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CE19" w14:textId="77777777" w:rsidR="00267C78" w:rsidRPr="002F787B" w:rsidRDefault="00267C78" w:rsidP="005254F6"/>
    <w:p w14:paraId="46CF0578" w14:textId="2BE55702" w:rsidR="00693737" w:rsidRPr="002F787B" w:rsidRDefault="00693737" w:rsidP="00913408">
      <w:pPr>
        <w:jc w:val="both"/>
        <w:rPr>
          <w:sz w:val="18"/>
          <w:szCs w:val="18"/>
        </w:rPr>
      </w:pPr>
    </w:p>
    <w:p w14:paraId="12E27479" w14:textId="4B9AECFF" w:rsidR="00E63B4F" w:rsidRPr="002F787B" w:rsidRDefault="00B20886" w:rsidP="00E63B4F">
      <w:pPr>
        <w:jc w:val="center"/>
        <w:rPr>
          <w:b/>
          <w:sz w:val="28"/>
          <w:szCs w:val="28"/>
          <w:lang w:eastAsia="en-US"/>
        </w:rPr>
      </w:pPr>
      <w:r w:rsidRPr="002F787B">
        <w:rPr>
          <w:b/>
          <w:sz w:val="28"/>
          <w:szCs w:val="28"/>
          <w:lang w:eastAsia="en-US"/>
        </w:rPr>
        <w:t xml:space="preserve">BŪVDARBU </w:t>
      </w:r>
      <w:r w:rsidR="00E63B4F" w:rsidRPr="002F787B">
        <w:rPr>
          <w:b/>
          <w:sz w:val="28"/>
          <w:szCs w:val="28"/>
          <w:lang w:eastAsia="en-US"/>
        </w:rPr>
        <w:t>TEHNISKĀ SPECIFIKĀCIJA</w:t>
      </w:r>
    </w:p>
    <w:p w14:paraId="149B0221" w14:textId="45B0B5EE" w:rsidR="00730C33" w:rsidRPr="002F787B" w:rsidRDefault="00730C33" w:rsidP="003841E9">
      <w:pPr>
        <w:jc w:val="center"/>
        <w:rPr>
          <w:sz w:val="22"/>
          <w:szCs w:val="22"/>
          <w:lang w:eastAsia="en-US"/>
        </w:rPr>
      </w:pPr>
    </w:p>
    <w:p w14:paraId="5DF7A930" w14:textId="26C07CA3" w:rsidR="002F7AB6" w:rsidRPr="002F787B" w:rsidRDefault="002F7AB6" w:rsidP="002A786D">
      <w:pPr>
        <w:ind w:left="425"/>
        <w:contextualSpacing/>
        <w:jc w:val="center"/>
        <w:rPr>
          <w:noProof/>
        </w:rPr>
      </w:pPr>
    </w:p>
    <w:p w14:paraId="16EBFD8C" w14:textId="77777777" w:rsidR="00C53EFC" w:rsidRPr="002F787B" w:rsidRDefault="00C53EFC" w:rsidP="0084782F">
      <w:pPr>
        <w:spacing w:line="276" w:lineRule="auto"/>
        <w:contextualSpacing/>
        <w:jc w:val="both"/>
        <w:rPr>
          <w:b/>
        </w:rPr>
      </w:pPr>
    </w:p>
    <w:p w14:paraId="6377F2C7" w14:textId="51C422D6" w:rsidR="00DB3EF4" w:rsidRPr="002F787B" w:rsidRDefault="00DB3EF4" w:rsidP="00390C11">
      <w:pPr>
        <w:pStyle w:val="ListParagraph"/>
        <w:keepNext/>
        <w:numPr>
          <w:ilvl w:val="0"/>
          <w:numId w:val="17"/>
        </w:numPr>
        <w:spacing w:line="259" w:lineRule="auto"/>
        <w:rPr>
          <w:b/>
          <w:bCs/>
          <w:lang w:eastAsia="en-US"/>
        </w:rPr>
      </w:pPr>
      <w:r w:rsidRPr="002F787B">
        <w:rPr>
          <w:b/>
          <w:bCs/>
          <w:lang w:eastAsia="en-US"/>
        </w:rPr>
        <w:t>Vispārīgie noteikumi</w:t>
      </w:r>
    </w:p>
    <w:p w14:paraId="0BA99610" w14:textId="5F39CCEC" w:rsidR="00DB3EF4" w:rsidRPr="002F787B" w:rsidRDefault="00DB3EF4" w:rsidP="00390C11">
      <w:pPr>
        <w:keepNext/>
        <w:numPr>
          <w:ilvl w:val="1"/>
          <w:numId w:val="17"/>
        </w:numPr>
        <w:spacing w:line="259" w:lineRule="auto"/>
        <w:contextualSpacing/>
        <w:jc w:val="both"/>
        <w:rPr>
          <w:lang w:eastAsia="en-US"/>
        </w:rPr>
      </w:pPr>
      <w:r w:rsidRPr="002F787B">
        <w:rPr>
          <w:lang w:eastAsia="en-US"/>
        </w:rPr>
        <w:t>Būvdarbu apraksts ietver norādījumus un prasības attiecībā uz Būvdarbu izpildes kvalitāti un Būvdarbu izpildē pielietojamiem normatīviem, tehnoloģijām, materiāliem un iekārtām. Veicot Būvdarbus, jāpielieto vispārēji atzītas un labas atsauksmes guvušas tehnoloģijas, materiāli un iekārtas. Uzņēmējs ir pilnīgi atbildīgs par to, lai Būvdarbi tiktu realizēti augstā kvalitātē, ievērojot mūsdienīgu tehnoloģiju prasības un pareizas montāžas metodes. Tāpat Uzņēmējs ir atbildīgs par to, lai Būvdarbus veiktu atbilstošas kvalifikācijas personāls, kas nodrošināts ar nepieciešamo tehniku, tehnoloģiju un instrumentiem. Uzņēmējs ir atbildīgs, lai Būvprojekta realizācija notiktu saskaņā ar LR spēkā esošajiem normatīviem un standartiem, Tehnisko specifikāciju. Uzņēmējam ir jāiepazīstas ar visu dokumentāciju kopumā. Uzņēmējam visi būtiskie materiāli, iekārtas un to paraugi, pirms to piegādes Būvobjektā ir jāsaskaņo ar Pasūtītāju. Visiem pielietotajiem materiāliem un iekārtām, kas nav ražotas LR ir jāatbilst LR adaptēto harmonizēto Eiropas standartizācijas komitejas (CEN) standartu prasībām un tiem ir jābūt ar CE atbilstības marķējumu.</w:t>
      </w:r>
    </w:p>
    <w:p w14:paraId="549149B5" w14:textId="5469F194" w:rsidR="00DB3EF4" w:rsidRPr="002F787B" w:rsidRDefault="00DB3EF4" w:rsidP="00DB3EF4">
      <w:pPr>
        <w:numPr>
          <w:ilvl w:val="1"/>
          <w:numId w:val="17"/>
        </w:numPr>
        <w:spacing w:after="160" w:line="259" w:lineRule="auto"/>
        <w:contextualSpacing/>
        <w:jc w:val="both"/>
        <w:rPr>
          <w:lang w:eastAsia="en-US"/>
        </w:rPr>
      </w:pPr>
      <w:r w:rsidRPr="002F787B">
        <w:rPr>
          <w:lang w:eastAsia="en-US"/>
        </w:rPr>
        <w:t>Uzņēmējam laicīgi ir jāizstrādā</w:t>
      </w:r>
      <w:r w:rsidR="004A4EFF" w:rsidRPr="002F787B">
        <w:rPr>
          <w:lang w:eastAsia="en-US"/>
        </w:rPr>
        <w:t xml:space="preserve"> </w:t>
      </w:r>
      <w:r w:rsidRPr="002F787B">
        <w:rPr>
          <w:lang w:eastAsia="en-US"/>
        </w:rPr>
        <w:t>vis</w:t>
      </w:r>
      <w:r w:rsidR="004A4EFF" w:rsidRPr="002F787B">
        <w:rPr>
          <w:lang w:eastAsia="en-US"/>
        </w:rPr>
        <w:t>a</w:t>
      </w:r>
      <w:r w:rsidRPr="002F787B">
        <w:rPr>
          <w:lang w:eastAsia="en-US"/>
        </w:rPr>
        <w:t xml:space="preserve"> nepieciešamo </w:t>
      </w:r>
      <w:proofErr w:type="spellStart"/>
      <w:r w:rsidRPr="002F787B">
        <w:rPr>
          <w:lang w:eastAsia="en-US"/>
        </w:rPr>
        <w:t>izpilddokumentācij</w:t>
      </w:r>
      <w:r w:rsidR="004A4EFF" w:rsidRPr="002F787B">
        <w:rPr>
          <w:lang w:eastAsia="en-US"/>
        </w:rPr>
        <w:t>a</w:t>
      </w:r>
      <w:proofErr w:type="spellEnd"/>
      <w:r w:rsidRPr="002F787B">
        <w:rPr>
          <w:lang w:eastAsia="en-US"/>
        </w:rPr>
        <w:t>. Iesniedzot Būvuzraugam akceptēšanai ikmēneša veikto darbu aktu, pie tā jābūt pievienotam</w:t>
      </w:r>
      <w:r w:rsidR="002A2A39" w:rsidRPr="002F787B">
        <w:rPr>
          <w:lang w:eastAsia="en-US"/>
        </w:rPr>
        <w:t xml:space="preserve"> </w:t>
      </w:r>
      <w:r w:rsidR="00B123A5" w:rsidRPr="002F787B">
        <w:rPr>
          <w:lang w:eastAsia="en-US"/>
        </w:rPr>
        <w:t xml:space="preserve">ar atbildīgo </w:t>
      </w:r>
      <w:r w:rsidR="002A2A39" w:rsidRPr="002F787B">
        <w:rPr>
          <w:lang w:eastAsia="en-US"/>
        </w:rPr>
        <w:t xml:space="preserve">būvdarbu vadītāju apstiprinātām </w:t>
      </w:r>
      <w:proofErr w:type="spellStart"/>
      <w:r w:rsidRPr="002F787B">
        <w:rPr>
          <w:lang w:eastAsia="en-US"/>
        </w:rPr>
        <w:t>izpildshēmu</w:t>
      </w:r>
      <w:proofErr w:type="spellEnd"/>
      <w:r w:rsidRPr="002F787B">
        <w:rPr>
          <w:lang w:eastAsia="en-US"/>
        </w:rPr>
        <w:t xml:space="preserve"> komplektam.</w:t>
      </w:r>
    </w:p>
    <w:p w14:paraId="4753D616" w14:textId="14D8CD89" w:rsidR="004A4EFF" w:rsidRPr="002F787B" w:rsidRDefault="00DB3EF4" w:rsidP="004A4EFF">
      <w:pPr>
        <w:numPr>
          <w:ilvl w:val="1"/>
          <w:numId w:val="17"/>
        </w:numPr>
        <w:spacing w:after="160" w:line="259" w:lineRule="auto"/>
        <w:contextualSpacing/>
        <w:jc w:val="both"/>
        <w:rPr>
          <w:lang w:eastAsia="en-US"/>
        </w:rPr>
      </w:pPr>
      <w:r w:rsidRPr="002F787B">
        <w:rPr>
          <w:lang w:eastAsia="en-US"/>
        </w:rPr>
        <w:t>Uzņēmējam jāuztur visi dokumentāciju saraksti, tādi kā detalizācijas saraksts</w:t>
      </w:r>
      <w:r w:rsidR="004A4EFF" w:rsidRPr="002F787B">
        <w:rPr>
          <w:lang w:eastAsia="en-US"/>
        </w:rPr>
        <w:t>,</w:t>
      </w:r>
      <w:r w:rsidRPr="002F787B">
        <w:rPr>
          <w:lang w:eastAsia="en-US"/>
        </w:rPr>
        <w:t xml:space="preserve"> pielikums Nr. 1.5.</w:t>
      </w:r>
      <w:r w:rsidR="004A4EFF" w:rsidRPr="002F787B">
        <w:rPr>
          <w:lang w:eastAsia="en-US"/>
        </w:rPr>
        <w:t>,</w:t>
      </w:r>
      <w:r w:rsidRPr="002F787B">
        <w:rPr>
          <w:lang w:eastAsia="en-US"/>
        </w:rPr>
        <w:t xml:space="preserve">  un defektu saraksts</w:t>
      </w:r>
      <w:r w:rsidR="004A4EFF" w:rsidRPr="002F787B">
        <w:rPr>
          <w:lang w:eastAsia="en-US"/>
        </w:rPr>
        <w:t>,</w:t>
      </w:r>
      <w:r w:rsidRPr="002F787B">
        <w:rPr>
          <w:lang w:eastAsia="en-US"/>
        </w:rPr>
        <w:t xml:space="preserve"> pielikums Nr. 1.6.</w:t>
      </w:r>
      <w:r w:rsidR="004A4EFF" w:rsidRPr="002F787B">
        <w:rPr>
          <w:lang w:eastAsia="en-US"/>
        </w:rPr>
        <w:t>, kvalitātes kontroles aktu saraksts</w:t>
      </w:r>
      <w:r w:rsidR="00EE29CB" w:rsidRPr="002F787B">
        <w:rPr>
          <w:lang w:eastAsia="en-US"/>
        </w:rPr>
        <w:t>, pielikums Nr. 1.7.</w:t>
      </w:r>
      <w:r w:rsidRPr="002F787B">
        <w:rPr>
          <w:lang w:eastAsia="en-US"/>
        </w:rPr>
        <w:t xml:space="preserve">  u.c.</w:t>
      </w:r>
      <w:r w:rsidR="004A4EFF" w:rsidRPr="002F787B">
        <w:rPr>
          <w:lang w:eastAsia="en-US"/>
        </w:rPr>
        <w:t xml:space="preserve"> pilnvērtīgam būvniecības procesam nepieciešamie saraksti</w:t>
      </w:r>
      <w:r w:rsidR="00CC3F44" w:rsidRPr="002F787B">
        <w:rPr>
          <w:lang w:eastAsia="en-US"/>
        </w:rPr>
        <w:t xml:space="preserve"> kas ir norādīti pielikumos</w:t>
      </w:r>
      <w:r w:rsidR="004A4EFF" w:rsidRPr="002F787B">
        <w:rPr>
          <w:lang w:eastAsia="en-US"/>
        </w:rPr>
        <w:t xml:space="preserve">. </w:t>
      </w:r>
    </w:p>
    <w:p w14:paraId="2EEE647B" w14:textId="1A73F7B0" w:rsidR="00DB3EF4" w:rsidRPr="002F787B" w:rsidRDefault="00DB3EF4" w:rsidP="00DB3EF4">
      <w:pPr>
        <w:numPr>
          <w:ilvl w:val="1"/>
          <w:numId w:val="17"/>
        </w:numPr>
        <w:spacing w:after="120" w:line="259" w:lineRule="auto"/>
        <w:contextualSpacing/>
        <w:jc w:val="both"/>
        <w:rPr>
          <w:rFonts w:eastAsia="Calibri"/>
          <w:lang w:eastAsia="en-US"/>
        </w:rPr>
      </w:pPr>
      <w:r w:rsidRPr="002F787B">
        <w:rPr>
          <w:rFonts w:eastAsia="Calibri"/>
          <w:lang w:eastAsia="en-US"/>
        </w:rPr>
        <w:t>Būvdarbu apraksts ietver norādījumus un prasības attiecībā uz Būvdarbu izpild</w:t>
      </w:r>
      <w:r w:rsidR="00865C38" w:rsidRPr="002F787B">
        <w:rPr>
          <w:rFonts w:eastAsia="Calibri"/>
          <w:lang w:eastAsia="en-US"/>
        </w:rPr>
        <w:t xml:space="preserve">i </w:t>
      </w:r>
      <w:r w:rsidRPr="002F787B">
        <w:rPr>
          <w:rFonts w:eastAsia="Calibri"/>
          <w:lang w:eastAsia="en-US"/>
        </w:rPr>
        <w:t>un Būvdarbu izpildē pielietojamiem normatīviem, tehnoloģijām, materiāliem un iekārtām.</w:t>
      </w:r>
    </w:p>
    <w:p w14:paraId="0A919C27" w14:textId="77777777" w:rsidR="00DB3EF4" w:rsidRPr="002F787B" w:rsidRDefault="00DB3EF4" w:rsidP="00DB3EF4">
      <w:pPr>
        <w:numPr>
          <w:ilvl w:val="1"/>
          <w:numId w:val="17"/>
        </w:numPr>
        <w:spacing w:after="120" w:line="259" w:lineRule="auto"/>
        <w:contextualSpacing/>
        <w:jc w:val="both"/>
        <w:rPr>
          <w:rFonts w:eastAsia="Calibri"/>
          <w:lang w:eastAsia="en-US"/>
        </w:rPr>
      </w:pPr>
      <w:r w:rsidRPr="002F787B">
        <w:rPr>
          <w:rFonts w:eastAsia="Calibri"/>
          <w:lang w:eastAsia="en-US"/>
        </w:rPr>
        <w:t xml:space="preserve">Uzņēmējam ir jāiepazīstas ar Būvprojektu un visām Tehnisko specifikāciju sadaļām, jo nepieciešamā informācija var būt aprakstīta vairākās Apraksta sadaļās, kuras ir savstarpēji saistītas. </w:t>
      </w:r>
    </w:p>
    <w:p w14:paraId="0F203300" w14:textId="77777777" w:rsidR="00DB3EF4" w:rsidRPr="002F787B" w:rsidRDefault="00DB3EF4" w:rsidP="00DB3EF4">
      <w:pPr>
        <w:numPr>
          <w:ilvl w:val="1"/>
          <w:numId w:val="17"/>
        </w:numPr>
        <w:spacing w:after="120" w:line="259" w:lineRule="auto"/>
        <w:contextualSpacing/>
        <w:jc w:val="both"/>
        <w:rPr>
          <w:rFonts w:eastAsia="Calibri"/>
          <w:lang w:eastAsia="en-US"/>
        </w:rPr>
      </w:pPr>
      <w:r w:rsidRPr="002F787B">
        <w:rPr>
          <w:rFonts w:eastAsia="Calibri"/>
          <w:lang w:eastAsia="en-US"/>
        </w:rPr>
        <w:t>Uzņēmējs ir atbildīgs, lai Būvprojekta realizācija notiktu saskaņā ar LR spēkā esošajiem normatīviem, būvprojektu, standartiem, materiālu ražotāju tehnoloģijām un šo Tehnisko specifikāciju. Uzņēmējam ir jāiepazīstas ar visu Būvdarbu apraksta un Būvprojekta dokumentāciju kopumā.</w:t>
      </w:r>
    </w:p>
    <w:p w14:paraId="61514EA1" w14:textId="77777777" w:rsidR="00DB3EF4" w:rsidRPr="002F787B" w:rsidRDefault="00DB3EF4" w:rsidP="00DB3EF4">
      <w:pPr>
        <w:numPr>
          <w:ilvl w:val="1"/>
          <w:numId w:val="17"/>
        </w:numPr>
        <w:spacing w:after="120" w:line="259" w:lineRule="auto"/>
        <w:contextualSpacing/>
        <w:jc w:val="both"/>
        <w:rPr>
          <w:rFonts w:eastAsia="Calibri"/>
          <w:lang w:eastAsia="en-US"/>
        </w:rPr>
      </w:pPr>
      <w:r w:rsidRPr="002F787B">
        <w:rPr>
          <w:rFonts w:eastAsia="Calibri"/>
          <w:lang w:eastAsia="en-US"/>
        </w:rPr>
        <w:t xml:space="preserve">Pirms Būvdarbu uzsākšanas Uzņēmējam rūpīgi jāiepazīstas ar Būvlaukumu, jāizstrādā Darba veikšanas projekts, jāiegūst visas nepieciešamās atļaujas un nepieciešamie skaņojumi darbu uzsākšanai, jāuzstāda norobežojošās un brīdinājuma zīmes un jāveic citi nepieciešamie preventīvie pasākumi Būvlaukuma iekārtošanai, tai skaitā atbilstoši darba aizsardzības projektam (DAP). </w:t>
      </w:r>
    </w:p>
    <w:p w14:paraId="07426935" w14:textId="1FC7D595" w:rsidR="00DB3EF4" w:rsidRPr="002F787B" w:rsidRDefault="00DB3EF4" w:rsidP="00DB3EF4">
      <w:pPr>
        <w:numPr>
          <w:ilvl w:val="1"/>
          <w:numId w:val="17"/>
        </w:numPr>
        <w:spacing w:after="120" w:line="259" w:lineRule="auto"/>
        <w:contextualSpacing/>
        <w:jc w:val="both"/>
        <w:rPr>
          <w:rFonts w:eastAsia="Calibri"/>
          <w:lang w:eastAsia="en-US"/>
        </w:rPr>
      </w:pPr>
      <w:r w:rsidRPr="002F787B">
        <w:rPr>
          <w:rFonts w:eastAsia="Calibri"/>
          <w:lang w:eastAsia="en-US"/>
        </w:rPr>
        <w:t xml:space="preserve">Uzņēmējam, kā profesionālam darbu izpildītājam, ir jāparedz visi darbi, iekārtas vai materiāli, kuru izpildes vai pielietojuma nepieciešamība izriet no Būvobjekta rakstura un/vai apjoma, un kuru izpilde vai pielietojums var būt nepieciešams, lai kvalitatīvi izpildītu Būvdarbus un nodotu Būvobjektu ekspluatācijā. Uzņēmējs nodod </w:t>
      </w:r>
      <w:r w:rsidRPr="002F787B">
        <w:rPr>
          <w:lang w:eastAsia="en-US"/>
        </w:rPr>
        <w:t>Pasūtītājam lietošanai gatavu ēku, kur visas sistēmas, ēkas funkcionēšana ir pārbaudīta, saregulēta</w:t>
      </w:r>
      <w:r w:rsidR="00865C38" w:rsidRPr="002F787B">
        <w:rPr>
          <w:lang w:eastAsia="en-US"/>
        </w:rPr>
        <w:t>s</w:t>
      </w:r>
      <w:r w:rsidRPr="002F787B">
        <w:rPr>
          <w:lang w:eastAsia="en-US"/>
        </w:rPr>
        <w:t xml:space="preserve">, ēka nodota ekspluatācijā. </w:t>
      </w:r>
      <w:r w:rsidRPr="002F787B">
        <w:rPr>
          <w:rFonts w:eastAsia="Calibri"/>
          <w:lang w:eastAsia="en-US"/>
        </w:rPr>
        <w:t>Uzņēmējs ir</w:t>
      </w:r>
      <w:r w:rsidR="00CA1535" w:rsidRPr="002F787B">
        <w:rPr>
          <w:rFonts w:eastAsia="Calibri"/>
          <w:lang w:eastAsia="en-US"/>
        </w:rPr>
        <w:t xml:space="preserve"> materiāli</w:t>
      </w:r>
      <w:r w:rsidRPr="002F787B">
        <w:rPr>
          <w:rFonts w:eastAsia="Calibri"/>
          <w:lang w:eastAsia="en-US"/>
        </w:rPr>
        <w:t xml:space="preserve"> atbildīgs par materiālu, iekārtu aizsardzību pret bojājumiem un nosmērēšanu Būvdarbu izpildes laikā</w:t>
      </w:r>
      <w:r w:rsidR="00CA1535" w:rsidRPr="002F787B">
        <w:rPr>
          <w:rFonts w:eastAsia="Calibri"/>
          <w:lang w:eastAsia="en-US"/>
        </w:rPr>
        <w:t>, gan Pasūtītāja priekšā, gan Trešo personu</w:t>
      </w:r>
      <w:r w:rsidRPr="002F787B">
        <w:rPr>
          <w:rFonts w:eastAsia="Calibri"/>
          <w:lang w:eastAsia="en-US"/>
        </w:rPr>
        <w:t>.</w:t>
      </w:r>
    </w:p>
    <w:p w14:paraId="50596EAC" w14:textId="77777777" w:rsidR="00111382" w:rsidRPr="002F787B" w:rsidRDefault="00111382" w:rsidP="00111382">
      <w:pPr>
        <w:spacing w:after="120" w:line="259" w:lineRule="auto"/>
        <w:ind w:left="432"/>
        <w:contextualSpacing/>
        <w:jc w:val="both"/>
        <w:rPr>
          <w:rFonts w:eastAsia="Calibri"/>
          <w:lang w:eastAsia="en-US"/>
        </w:rPr>
      </w:pPr>
    </w:p>
    <w:p w14:paraId="16A25A85" w14:textId="5BBDBBF4" w:rsidR="004A4EFF" w:rsidRPr="002F787B" w:rsidRDefault="004A4EFF" w:rsidP="004A4EFF">
      <w:pPr>
        <w:numPr>
          <w:ilvl w:val="0"/>
          <w:numId w:val="17"/>
        </w:numPr>
        <w:spacing w:after="160" w:line="259" w:lineRule="auto"/>
        <w:contextualSpacing/>
        <w:jc w:val="both"/>
        <w:rPr>
          <w:rFonts w:eastAsia="Calibri"/>
          <w:b/>
          <w:bCs/>
          <w:lang w:eastAsia="en-US"/>
        </w:rPr>
      </w:pPr>
      <w:r w:rsidRPr="002F787B">
        <w:rPr>
          <w:rFonts w:eastAsia="Calibri"/>
          <w:b/>
          <w:bCs/>
          <w:lang w:eastAsia="en-US"/>
        </w:rPr>
        <w:t>Kvalitātes kontroles sistēma</w:t>
      </w:r>
    </w:p>
    <w:p w14:paraId="7557DCE7" w14:textId="77777777" w:rsidR="004A4EFF" w:rsidRPr="002F787B" w:rsidRDefault="004A4EFF" w:rsidP="004A4EFF">
      <w:pPr>
        <w:keepNext/>
        <w:numPr>
          <w:ilvl w:val="1"/>
          <w:numId w:val="17"/>
        </w:numPr>
        <w:spacing w:line="259" w:lineRule="auto"/>
        <w:contextualSpacing/>
        <w:jc w:val="both"/>
        <w:rPr>
          <w:lang w:eastAsia="en-US"/>
        </w:rPr>
      </w:pPr>
      <w:r w:rsidRPr="002F787B">
        <w:rPr>
          <w:lang w:eastAsia="en-US"/>
        </w:rPr>
        <w:t xml:space="preserve">Uzņēmējam jāizstrādā būvdarbu kvalitātes kontroles sistēmā </w:t>
      </w:r>
      <w:r w:rsidRPr="002F787B">
        <w:rPr>
          <w:rFonts w:eastAsia="Calibri"/>
          <w:lang w:eastAsia="en-US"/>
        </w:rPr>
        <w:t>atbilstoši pielikumam Nr. 1.1. norādītajām rekomendācijām (rekomendācijās norādītās vēlamās prasības šajā gadījumā tiek pieprasītas un ir Uzņēmējam saistošas)</w:t>
      </w:r>
      <w:r w:rsidRPr="002F787B">
        <w:rPr>
          <w:lang w:eastAsia="en-US"/>
        </w:rPr>
        <w:t xml:space="preserve">. Kvalitātes kontroles sistēmai jānodrošina būtiskas būvei izvirzītās prasības saskaņā ar Būvniecības likuma 9. pantu, LVS NE 1990 </w:t>
      </w:r>
      <w:proofErr w:type="spellStart"/>
      <w:r w:rsidRPr="002F787B">
        <w:rPr>
          <w:lang w:eastAsia="en-US"/>
        </w:rPr>
        <w:t>Eirokodekss</w:t>
      </w:r>
      <w:proofErr w:type="spellEnd"/>
      <w:r w:rsidRPr="002F787B">
        <w:rPr>
          <w:lang w:eastAsia="en-US"/>
        </w:rPr>
        <w:t xml:space="preserve"> “Konstrukciju projektēšanas pamati”, Latvijas būvnormatīviem. Ja Tehniskajā specifikācijā nav minētas atsauces uz piemērojamiem standartiem un to sasniedzamajiem kritērijiem, tad saskaņā ar preču un pakalpojumu drošuma likumu to drošumu un kvalitāti jāvērtē ņemot vērā: </w:t>
      </w:r>
    </w:p>
    <w:p w14:paraId="46C27058"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Brīvprātīgos standartus; </w:t>
      </w:r>
    </w:p>
    <w:p w14:paraId="2C5CC580"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Speciālajos attiecīgās nozares normatīvajos aktos noteiktos obligāti piemērojamos nacionālos standartus; </w:t>
      </w:r>
    </w:p>
    <w:p w14:paraId="7E1177B1"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Eiropas Komisijas rekomendācijas, kas nosaka preču drošuma novērtēšanas vadlīnijas; </w:t>
      </w:r>
    </w:p>
    <w:p w14:paraId="7F29CA57"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Attiecīgajā nozarē pastāvošo labu ražošanas praksi; </w:t>
      </w:r>
    </w:p>
    <w:p w14:paraId="0144745B"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Sasniegto zinātnes un tehnikas līmeni; </w:t>
      </w:r>
    </w:p>
    <w:p w14:paraId="3A306734"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 xml:space="preserve">Drošumu, ar kādu persona varētu pamatoti rēķināties. </w:t>
      </w:r>
    </w:p>
    <w:p w14:paraId="6DF40CCE" w14:textId="77777777" w:rsidR="004A4EFF" w:rsidRPr="002F787B" w:rsidRDefault="004A4EFF" w:rsidP="004A4EFF">
      <w:pPr>
        <w:numPr>
          <w:ilvl w:val="2"/>
          <w:numId w:val="17"/>
        </w:numPr>
        <w:spacing w:after="160" w:line="259" w:lineRule="auto"/>
        <w:contextualSpacing/>
        <w:jc w:val="both"/>
        <w:rPr>
          <w:lang w:eastAsia="en-US"/>
        </w:rPr>
      </w:pPr>
      <w:r w:rsidRPr="002F787B">
        <w:rPr>
          <w:lang w:eastAsia="en-US"/>
        </w:rPr>
        <w:t>Veicot kvalitātes kontroli jālieto LR spēkā esošie standarti un normatīvie dokumenti.</w:t>
      </w:r>
    </w:p>
    <w:p w14:paraId="18E070E6" w14:textId="77777777" w:rsidR="004A4EFF" w:rsidRPr="002F787B" w:rsidRDefault="004A4EFF" w:rsidP="004A4EFF">
      <w:pPr>
        <w:spacing w:after="160" w:line="259" w:lineRule="auto"/>
        <w:contextualSpacing/>
        <w:jc w:val="both"/>
        <w:rPr>
          <w:rFonts w:eastAsia="Calibri"/>
          <w:b/>
          <w:bCs/>
          <w:lang w:eastAsia="en-US"/>
        </w:rPr>
      </w:pPr>
    </w:p>
    <w:p w14:paraId="00DA9B88" w14:textId="77777777" w:rsidR="00DB3EF4" w:rsidRPr="002F787B" w:rsidRDefault="00DB3EF4" w:rsidP="00DB3EF4">
      <w:pPr>
        <w:numPr>
          <w:ilvl w:val="0"/>
          <w:numId w:val="17"/>
        </w:numPr>
        <w:spacing w:after="160" w:line="259" w:lineRule="auto"/>
        <w:contextualSpacing/>
        <w:jc w:val="both"/>
        <w:rPr>
          <w:rFonts w:eastAsia="Calibri"/>
          <w:b/>
          <w:bCs/>
          <w:lang w:eastAsia="en-US"/>
        </w:rPr>
      </w:pPr>
      <w:r w:rsidRPr="002F787B">
        <w:rPr>
          <w:rFonts w:eastAsia="Calibri"/>
          <w:b/>
          <w:bCs/>
          <w:lang w:eastAsia="en-US"/>
        </w:rPr>
        <w:t>Būvlaukuma sagatavošana</w:t>
      </w:r>
    </w:p>
    <w:p w14:paraId="0F3639D3" w14:textId="6CADB89B" w:rsidR="00DB3EF4" w:rsidRPr="002F787B" w:rsidRDefault="00DB3EF4" w:rsidP="00DB3EF4">
      <w:pPr>
        <w:keepNext/>
        <w:numPr>
          <w:ilvl w:val="1"/>
          <w:numId w:val="17"/>
        </w:numPr>
        <w:spacing w:after="160" w:line="259" w:lineRule="auto"/>
        <w:contextualSpacing/>
        <w:jc w:val="both"/>
        <w:rPr>
          <w:b/>
          <w:bCs/>
          <w:lang w:eastAsia="en-US"/>
        </w:rPr>
      </w:pPr>
      <w:r w:rsidRPr="002F787B">
        <w:rPr>
          <w:b/>
          <w:bCs/>
          <w:lang w:eastAsia="en-US"/>
        </w:rPr>
        <w:t>Uzņēmēja darba teritorija</w:t>
      </w:r>
    </w:p>
    <w:p w14:paraId="2E5511C5" w14:textId="07AE60F1" w:rsidR="00DB3EF4" w:rsidRPr="002F787B" w:rsidRDefault="00DB3EF4" w:rsidP="4E475A92">
      <w:pPr>
        <w:numPr>
          <w:ilvl w:val="2"/>
          <w:numId w:val="17"/>
        </w:numPr>
        <w:spacing w:after="160" w:line="256" w:lineRule="auto"/>
        <w:contextualSpacing/>
        <w:jc w:val="both"/>
        <w:rPr>
          <w:lang w:eastAsia="en-US"/>
        </w:rPr>
      </w:pPr>
      <w:r w:rsidRPr="366FCD7F">
        <w:rPr>
          <w:lang w:eastAsia="en-US"/>
        </w:rPr>
        <w:t>Uzņēmējam jānodrošina un jāuztur piemērotas telpas būvlaukumā.</w:t>
      </w:r>
      <w:r w:rsidR="66D7A5E6" w:rsidRPr="366FCD7F">
        <w:rPr>
          <w:lang w:eastAsia="en-US"/>
        </w:rPr>
        <w:t xml:space="preserve"> </w:t>
      </w:r>
      <w:r w:rsidRPr="366FCD7F">
        <w:rPr>
          <w:rFonts w:eastAsiaTheme="minorEastAsia"/>
          <w:lang w:eastAsia="en-US"/>
        </w:rPr>
        <w:t>T</w:t>
      </w:r>
      <w:r w:rsidRPr="366FCD7F">
        <w:rPr>
          <w:lang w:eastAsia="en-US"/>
        </w:rPr>
        <w:t>āpat viņam apstiprinātajā būvlaukumā jānodrošina un jāuztur pietiekams skaits noliktavu, rezervuāru un darbnīcu adekvātai materiālu, degvielas, iekārtu un cita aprīkojuma uzglabāšanai. Noliktavu lielumam un konstrukcijai jābūt tādai, lai nodrošinātu adekvātu materiālu, degvielas, rezerves daļu u.c. krājumu uzglabāšanu un aizsardzību tādos daudzumos, kas garantē darba procesu nepārtrauktību</w:t>
      </w:r>
      <w:r w:rsidR="5E3E27E4" w:rsidRPr="366FCD7F">
        <w:rPr>
          <w:lang w:eastAsia="en-US"/>
        </w:rPr>
        <w:t>.</w:t>
      </w:r>
    </w:p>
    <w:p w14:paraId="1E883F43" w14:textId="59C4F7EB" w:rsidR="00DB3EF4" w:rsidRPr="002F787B" w:rsidRDefault="00DB3EF4" w:rsidP="00DB3EF4">
      <w:pPr>
        <w:keepNext/>
        <w:numPr>
          <w:ilvl w:val="2"/>
          <w:numId w:val="17"/>
        </w:numPr>
        <w:spacing w:after="160" w:line="259" w:lineRule="auto"/>
        <w:contextualSpacing/>
        <w:jc w:val="both"/>
        <w:rPr>
          <w:lang w:eastAsia="en-US"/>
        </w:rPr>
      </w:pPr>
      <w:r w:rsidRPr="002F787B">
        <w:rPr>
          <w:lang w:eastAsia="en-US"/>
        </w:rPr>
        <w:t xml:space="preserve">Uzņēmējam savās izmaksās jāiekļauj visi izdevumi, kas varētu rasties biroja telpu vai būvlaukuma ierīkošanas un uzturēšanas vajadzībām. </w:t>
      </w:r>
    </w:p>
    <w:p w14:paraId="1B3E8F6F" w14:textId="43F6EFEC" w:rsidR="00090869" w:rsidRPr="002F787B" w:rsidRDefault="00090869" w:rsidP="00090869">
      <w:pPr>
        <w:numPr>
          <w:ilvl w:val="2"/>
          <w:numId w:val="17"/>
        </w:numPr>
        <w:tabs>
          <w:tab w:val="left" w:pos="851"/>
        </w:tabs>
        <w:contextualSpacing/>
        <w:jc w:val="both"/>
        <w:rPr>
          <w:bCs/>
        </w:rPr>
      </w:pPr>
      <w:r w:rsidRPr="002F787B">
        <w:rPr>
          <w:bCs/>
        </w:rPr>
        <w:t>Uzņēmējs nodrošina Būvuzraugam un Pasūtītajam atsevišķi aprīkotu, apsildāmu</w:t>
      </w:r>
      <w:r w:rsidR="001D3111" w:rsidRPr="002F787B">
        <w:rPr>
          <w:bCs/>
        </w:rPr>
        <w:t xml:space="preserve"> un atdalītu</w:t>
      </w:r>
      <w:r w:rsidRPr="002F787B">
        <w:rPr>
          <w:bCs/>
        </w:rPr>
        <w:t xml:space="preserve"> telpu vai telpas visam būvniecības laikam. Telpai ir jābūt nodrošinātai ar trijām ofisa darba vietām, plauktiem, dzeramo ūdeni, printeri un kopētāju. Izpildītājs nodrošina apsildāmu būvlaukumā sapulču telpu ar būvniecības sapulču organizēšanai nepieciešamajam mēbelēm.</w:t>
      </w:r>
    </w:p>
    <w:p w14:paraId="7467E9A7" w14:textId="0B15D965" w:rsidR="00A40B01" w:rsidRPr="002F787B" w:rsidRDefault="0037290C" w:rsidP="00815229">
      <w:pPr>
        <w:numPr>
          <w:ilvl w:val="2"/>
          <w:numId w:val="17"/>
        </w:numPr>
        <w:spacing w:after="160" w:line="259" w:lineRule="auto"/>
        <w:contextualSpacing/>
        <w:jc w:val="both"/>
      </w:pPr>
      <w:r w:rsidRPr="002F787B">
        <w:t>Uzņēmējam pašam jāorganizē vienošanās starp savu personālu un piesaistītajiem Apakšuzņēmējiem, kas strādā būvlaukumā vai tā tuvumā, par laukumiem, ko tas/tie vēlas izmantot kā piekļuves vai uzglabāšanas teritoriju savam inventāram un materiāliem un kā darba laukumu. Visas izmaksas šim nolūkam jāsedz pašam Uzņēmējam.</w:t>
      </w:r>
    </w:p>
    <w:p w14:paraId="6374DE09" w14:textId="77777777" w:rsidR="00DB3EF4" w:rsidRPr="002F787B" w:rsidRDefault="00DB3EF4" w:rsidP="00DB3EF4">
      <w:pPr>
        <w:keepNext/>
        <w:numPr>
          <w:ilvl w:val="1"/>
          <w:numId w:val="17"/>
        </w:numPr>
        <w:spacing w:after="160" w:line="259" w:lineRule="auto"/>
        <w:contextualSpacing/>
        <w:jc w:val="both"/>
        <w:rPr>
          <w:b/>
          <w:bCs/>
          <w:lang w:eastAsia="en-US"/>
        </w:rPr>
      </w:pPr>
      <w:r w:rsidRPr="002F787B">
        <w:rPr>
          <w:b/>
          <w:bCs/>
          <w:lang w:eastAsia="en-US"/>
        </w:rPr>
        <w:t>Atskaite par stāvokli pirms Būvdarbiem:</w:t>
      </w:r>
    </w:p>
    <w:p w14:paraId="1576E759" w14:textId="12E364FC" w:rsidR="00DB3EF4" w:rsidRPr="002F787B" w:rsidRDefault="00DB3EF4" w:rsidP="00DB3EF4">
      <w:pPr>
        <w:keepNext/>
        <w:numPr>
          <w:ilvl w:val="2"/>
          <w:numId w:val="17"/>
        </w:numPr>
        <w:tabs>
          <w:tab w:val="left" w:pos="1418"/>
        </w:tabs>
        <w:spacing w:after="160" w:line="259" w:lineRule="auto"/>
        <w:contextualSpacing/>
        <w:jc w:val="both"/>
        <w:rPr>
          <w:lang w:eastAsia="en-US"/>
        </w:rPr>
      </w:pPr>
      <w:r w:rsidRPr="002F787B">
        <w:rPr>
          <w:lang w:eastAsia="en-US"/>
        </w:rPr>
        <w:t>Pirms jebkuriem būvdarbiem Uzņēmējam jāveic būvlaukumu izvietojumu, konstrukciju, ietvju u.c. blakus struktūru, ko varētu ietekmēt būvdarbi, apsekošana. Apsekotām jābūt arī teritorijām būvlaukuma tuvumā, k</w:t>
      </w:r>
      <w:r w:rsidR="002B44EE" w:rsidRPr="002F787B">
        <w:rPr>
          <w:lang w:eastAsia="en-US"/>
        </w:rPr>
        <w:t>uras</w:t>
      </w:r>
      <w:r w:rsidRPr="002F787B">
        <w:rPr>
          <w:lang w:eastAsia="en-US"/>
        </w:rPr>
        <w:t xml:space="preserve"> varētu ietekmēt būvdarbi. Visi esošie bojājumi un/vai defekti</w:t>
      </w:r>
      <w:r w:rsidR="002B44EE" w:rsidRPr="002F787B">
        <w:rPr>
          <w:lang w:eastAsia="en-US"/>
        </w:rPr>
        <w:t>,</w:t>
      </w:r>
      <w:r w:rsidRPr="002F787B">
        <w:rPr>
          <w:lang w:eastAsia="en-US"/>
        </w:rPr>
        <w:t xml:space="preserve"> kā arī citas būtiskas detaļas jākonstatē, jāiereģistrē un jānofotografē. </w:t>
      </w:r>
    </w:p>
    <w:p w14:paraId="0D960046" w14:textId="77777777" w:rsidR="00DB3EF4" w:rsidRPr="002F787B" w:rsidRDefault="00DB3EF4" w:rsidP="00DB3EF4">
      <w:pPr>
        <w:keepNext/>
        <w:numPr>
          <w:ilvl w:val="2"/>
          <w:numId w:val="17"/>
        </w:numPr>
        <w:tabs>
          <w:tab w:val="left" w:pos="1418"/>
        </w:tabs>
        <w:spacing w:after="160" w:line="259" w:lineRule="auto"/>
        <w:contextualSpacing/>
        <w:jc w:val="both"/>
        <w:rPr>
          <w:lang w:eastAsia="en-US"/>
        </w:rPr>
      </w:pPr>
      <w:r w:rsidRPr="002F787B">
        <w:rPr>
          <w:lang w:eastAsia="en-US"/>
        </w:rPr>
        <w:t xml:space="preserve">Šāda atskaite jāiesniedz Pasūtītājam divos eksemplāros pirms jebkādu aktivitāšu uzsākšanas būvlaukumu teritorijās. Ja bojājumu un/vai defektu nav, Uzņēmējam </w:t>
      </w:r>
      <w:r w:rsidRPr="002F787B">
        <w:rPr>
          <w:lang w:eastAsia="en-US"/>
        </w:rPr>
        <w:lastRenderedPageBreak/>
        <w:t xml:space="preserve">jāiesniedz Pasūtītājam rakstisks apstiprinājums par apsekošanu, kas veikta pirms darbu uzsākšanas būvlaukumu vietās. </w:t>
      </w:r>
    </w:p>
    <w:p w14:paraId="4E954715" w14:textId="77777777" w:rsidR="00DB3EF4" w:rsidRPr="002F787B" w:rsidRDefault="00DB3EF4" w:rsidP="00DB3EF4">
      <w:pPr>
        <w:keepNext/>
        <w:numPr>
          <w:ilvl w:val="2"/>
          <w:numId w:val="17"/>
        </w:numPr>
        <w:tabs>
          <w:tab w:val="left" w:pos="1418"/>
        </w:tabs>
        <w:spacing w:after="160" w:line="259" w:lineRule="auto"/>
        <w:contextualSpacing/>
        <w:jc w:val="both"/>
        <w:rPr>
          <w:lang w:eastAsia="en-US"/>
        </w:rPr>
      </w:pPr>
      <w:r w:rsidRPr="002F787B">
        <w:rPr>
          <w:lang w:eastAsia="en-US"/>
        </w:rPr>
        <w:t xml:space="preserve">Uzņēmējam jāorganizē Pasūtītāja pārstāvju un jebkuru citu atbildīgo institūciju klātbūtne apsekošanas laikā. </w:t>
      </w:r>
    </w:p>
    <w:p w14:paraId="4FD4DFAC" w14:textId="32D85927" w:rsidR="00DB3EF4" w:rsidRPr="002F787B" w:rsidRDefault="00DB3EF4" w:rsidP="00DB3EF4">
      <w:pPr>
        <w:keepNext/>
        <w:numPr>
          <w:ilvl w:val="2"/>
          <w:numId w:val="17"/>
        </w:numPr>
        <w:tabs>
          <w:tab w:val="left" w:pos="1418"/>
        </w:tabs>
        <w:spacing w:after="160" w:line="259" w:lineRule="auto"/>
        <w:contextualSpacing/>
        <w:jc w:val="both"/>
        <w:rPr>
          <w:lang w:eastAsia="en-US"/>
        </w:rPr>
      </w:pPr>
      <w:r w:rsidRPr="002F787B">
        <w:rPr>
          <w:lang w:eastAsia="en-US"/>
        </w:rPr>
        <w:t>Visi apsekošanas laikā un/vai pēc Uzņēmēja darbiem konstatētie, bet neiereģistrētie bojājumi un/vai defekti jānovērš un jānodrošina to sākotnējais vai labāks stāvoklis, kas būtu pieņemams Pasūtītājam</w:t>
      </w:r>
      <w:r w:rsidR="00CA1535" w:rsidRPr="002F787B">
        <w:rPr>
          <w:lang w:eastAsia="en-US"/>
        </w:rPr>
        <w:t>,</w:t>
      </w:r>
      <w:r w:rsidRPr="002F787B">
        <w:rPr>
          <w:lang w:eastAsia="en-US"/>
        </w:rPr>
        <w:t xml:space="preserve"> īpašniekam,</w:t>
      </w:r>
      <w:r w:rsidR="00CA1535" w:rsidRPr="002F787B">
        <w:rPr>
          <w:lang w:eastAsia="en-US"/>
        </w:rPr>
        <w:t xml:space="preserve"> Trešajām personām</w:t>
      </w:r>
      <w:r w:rsidRPr="002F787B">
        <w:rPr>
          <w:lang w:eastAsia="en-US"/>
        </w:rPr>
        <w:t xml:space="preserve"> un/vai </w:t>
      </w:r>
      <w:proofErr w:type="spellStart"/>
      <w:r w:rsidRPr="002F787B">
        <w:rPr>
          <w:lang w:eastAsia="en-US"/>
        </w:rPr>
        <w:t>kontrolinstitūcijām</w:t>
      </w:r>
      <w:proofErr w:type="spellEnd"/>
      <w:r w:rsidRPr="002F787B">
        <w:rPr>
          <w:lang w:eastAsia="en-US"/>
        </w:rPr>
        <w:t>, Uzņēmējs uzņemas novērst par saviem līdzekļiem.</w:t>
      </w:r>
    </w:p>
    <w:p w14:paraId="3495AAAB" w14:textId="77777777" w:rsidR="00DB3EF4" w:rsidRPr="002F787B" w:rsidRDefault="00DB3EF4" w:rsidP="00DB3EF4">
      <w:pPr>
        <w:keepNext/>
        <w:numPr>
          <w:ilvl w:val="1"/>
          <w:numId w:val="17"/>
        </w:numPr>
        <w:tabs>
          <w:tab w:val="left" w:pos="851"/>
        </w:tabs>
        <w:spacing w:after="160" w:line="259" w:lineRule="auto"/>
        <w:contextualSpacing/>
        <w:jc w:val="both"/>
        <w:rPr>
          <w:b/>
          <w:bCs/>
          <w:lang w:eastAsia="en-US"/>
        </w:rPr>
      </w:pPr>
      <w:r w:rsidRPr="002F787B">
        <w:rPr>
          <w:b/>
          <w:bCs/>
          <w:lang w:eastAsia="en-US"/>
        </w:rPr>
        <w:t>Aizsardzība pret bojājumiem:</w:t>
      </w:r>
    </w:p>
    <w:p w14:paraId="6CC12C26" w14:textId="77777777" w:rsidR="00DB3EF4" w:rsidRPr="002F787B" w:rsidRDefault="00DB3EF4" w:rsidP="00DB3EF4">
      <w:pPr>
        <w:keepNext/>
        <w:numPr>
          <w:ilvl w:val="2"/>
          <w:numId w:val="17"/>
        </w:numPr>
        <w:tabs>
          <w:tab w:val="left" w:pos="1701"/>
        </w:tabs>
        <w:spacing w:after="160" w:line="259" w:lineRule="auto"/>
        <w:contextualSpacing/>
        <w:jc w:val="both"/>
        <w:rPr>
          <w:lang w:eastAsia="en-US"/>
        </w:rPr>
      </w:pPr>
      <w:r w:rsidRPr="002F787B">
        <w:rPr>
          <w:lang w:eastAsia="en-US"/>
        </w:rPr>
        <w:t xml:space="preserve">Uzņēmējam jāveic visi nepieciešamie piesardzības pasākumi, lai izvairītos no patvaļīgu ceļu, zemes, īpašumu, koku un citu bojājumu izraisīšanas, kā arī līguma darbības laikā ātri jāatrisina jebkuras īpašnieku vai objektu valdītāju sūdzības. </w:t>
      </w:r>
    </w:p>
    <w:p w14:paraId="49C79954" w14:textId="77777777" w:rsidR="00DB3EF4" w:rsidRPr="002F787B" w:rsidRDefault="00DB3EF4" w:rsidP="00DB3EF4">
      <w:pPr>
        <w:keepNext/>
        <w:numPr>
          <w:ilvl w:val="2"/>
          <w:numId w:val="17"/>
        </w:numPr>
        <w:tabs>
          <w:tab w:val="left" w:pos="1701"/>
        </w:tabs>
        <w:spacing w:after="160" w:line="259" w:lineRule="auto"/>
        <w:contextualSpacing/>
        <w:jc w:val="both"/>
        <w:rPr>
          <w:lang w:eastAsia="en-US"/>
        </w:rPr>
      </w:pPr>
      <w:r w:rsidRPr="002F787B">
        <w:rPr>
          <w:lang w:eastAsia="en-US"/>
        </w:rPr>
        <w:t xml:space="preserve">Vietās, kur jebkura būvju daļa atrodas tuvumā, zem vai šķērso kādas ar likumu noteikta uzņēmuma, ceļu pārvaldes institūcijas vai citas puses iekārtas, Uzņēmējam jāsniedz īslaicīgs atbalsts un jāveic darbi apkārt, zem vai blakus visām iekārtām tā, lai izvairītos no bojājumiem, noplūdēm vai briesmām un nodrošinātu nepārtrauktu šo iekārtu darbību. </w:t>
      </w:r>
    </w:p>
    <w:p w14:paraId="0951F82C" w14:textId="77777777" w:rsidR="00DB3EF4" w:rsidRPr="002F787B" w:rsidRDefault="00DB3EF4" w:rsidP="00DB3EF4">
      <w:pPr>
        <w:keepNext/>
        <w:numPr>
          <w:ilvl w:val="2"/>
          <w:numId w:val="17"/>
        </w:numPr>
        <w:tabs>
          <w:tab w:val="left" w:pos="1701"/>
        </w:tabs>
        <w:spacing w:after="160" w:line="259" w:lineRule="auto"/>
        <w:contextualSpacing/>
        <w:jc w:val="both"/>
        <w:rPr>
          <w:lang w:eastAsia="en-US"/>
        </w:rPr>
      </w:pPr>
      <w:r w:rsidRPr="002F787B">
        <w:rPr>
          <w:lang w:eastAsia="en-US"/>
        </w:rPr>
        <w:t xml:space="preserve">Uzņēmējam nekavējoties rakstiski jāinformē Pasūtītājs par bojājumiem vai savainojumiem, kas radušies darbu izpildes laikā. </w:t>
      </w:r>
    </w:p>
    <w:p w14:paraId="28AA5C7E" w14:textId="1C08BC94" w:rsidR="00DB3EF4" w:rsidRPr="002F787B" w:rsidRDefault="00DB3EF4" w:rsidP="00DB3EF4">
      <w:pPr>
        <w:keepNext/>
        <w:numPr>
          <w:ilvl w:val="2"/>
          <w:numId w:val="17"/>
        </w:numPr>
        <w:tabs>
          <w:tab w:val="left" w:pos="1701"/>
        </w:tabs>
        <w:spacing w:after="160" w:line="259" w:lineRule="auto"/>
        <w:contextualSpacing/>
        <w:jc w:val="both"/>
        <w:rPr>
          <w:lang w:eastAsia="en-US"/>
        </w:rPr>
      </w:pPr>
      <w:r w:rsidRPr="002F787B">
        <w:rPr>
          <w:lang w:eastAsia="en-US"/>
        </w:rPr>
        <w:t>Ja tiktu atklāti bojājumi vai noplūdes, Uzņēmējam nekavējoties jāinformē Pasūtītājs un attiecīgais ar likumu noteiktais uzņēmums, ceļu pārvaldes institūcija</w:t>
      </w:r>
      <w:r w:rsidR="00CA1535" w:rsidRPr="002F787B">
        <w:rPr>
          <w:lang w:eastAsia="en-US"/>
        </w:rPr>
        <w:t>,</w:t>
      </w:r>
      <w:r w:rsidRPr="002F787B">
        <w:rPr>
          <w:lang w:eastAsia="en-US"/>
        </w:rPr>
        <w:t xml:space="preserve"> īpašnieks</w:t>
      </w:r>
      <w:r w:rsidR="00CA1535" w:rsidRPr="002F787B">
        <w:rPr>
          <w:lang w:eastAsia="en-US"/>
        </w:rPr>
        <w:t>, Trešā persona</w:t>
      </w:r>
      <w:r w:rsidRPr="002F787B">
        <w:rPr>
          <w:lang w:eastAsia="en-US"/>
        </w:rPr>
        <w:t xml:space="preserve"> un jānodrošina jebkuras bojātās iekārtas remontam vai nomaiņai. </w:t>
      </w:r>
    </w:p>
    <w:p w14:paraId="2AAB2391" w14:textId="77777777" w:rsidR="00DB3EF4" w:rsidRPr="002F787B" w:rsidRDefault="00DB3EF4" w:rsidP="00DB3EF4">
      <w:pPr>
        <w:keepNext/>
        <w:numPr>
          <w:ilvl w:val="1"/>
          <w:numId w:val="17"/>
        </w:numPr>
        <w:spacing w:after="160" w:line="259" w:lineRule="auto"/>
        <w:contextualSpacing/>
        <w:rPr>
          <w:b/>
          <w:bCs/>
          <w:lang w:eastAsia="en-US"/>
        </w:rPr>
      </w:pPr>
      <w:r w:rsidRPr="002F787B">
        <w:rPr>
          <w:b/>
          <w:bCs/>
          <w:lang w:eastAsia="en-US"/>
        </w:rPr>
        <w:t>Pagaidu būves, piekļūšana un izpēte:</w:t>
      </w:r>
    </w:p>
    <w:p w14:paraId="02804AB2" w14:textId="77777777" w:rsidR="00DB3EF4" w:rsidRPr="002F787B" w:rsidRDefault="00DB3EF4" w:rsidP="00DB3EF4">
      <w:pPr>
        <w:keepNext/>
        <w:numPr>
          <w:ilvl w:val="2"/>
          <w:numId w:val="17"/>
        </w:numPr>
        <w:spacing w:after="160" w:line="259" w:lineRule="auto"/>
        <w:contextualSpacing/>
        <w:rPr>
          <w:lang w:eastAsia="en-US"/>
        </w:rPr>
      </w:pPr>
      <w:r w:rsidRPr="002F787B">
        <w:rPr>
          <w:lang w:eastAsia="en-US"/>
        </w:rPr>
        <w:t xml:space="preserve">Uzņēmējam jāiegūst pašam sava informācija par piekļūšanu visām būvlaukuma daļām, un, ja Uzņēmējs vēlas izmantot ceļus, kas ved cauri privātīpašumiem vai kā citādi apgrūtinātām teritorijām, viņam jānokārto visas formalitātes ar teritorijas valdītājiem. </w:t>
      </w:r>
    </w:p>
    <w:p w14:paraId="0EBE3A0D" w14:textId="77777777" w:rsidR="00DB3EF4" w:rsidRPr="002F787B" w:rsidRDefault="00DB3EF4" w:rsidP="00DB3EF4">
      <w:pPr>
        <w:keepNext/>
        <w:numPr>
          <w:ilvl w:val="2"/>
          <w:numId w:val="17"/>
        </w:numPr>
        <w:spacing w:after="160" w:line="259" w:lineRule="auto"/>
        <w:contextualSpacing/>
        <w:rPr>
          <w:lang w:eastAsia="en-US"/>
        </w:rPr>
      </w:pPr>
      <w:r w:rsidRPr="002F787B">
        <w:rPr>
          <w:lang w:eastAsia="en-US"/>
        </w:rPr>
        <w:t xml:space="preserve">Segumi, ko Uzņēmējs izmanto vai šķērso līguma nolūkos, jāuztur apmierinošā stāvoklī līguma izpildes laikā, savukārt pēc tā izpildes Uzņēmējam jāatjauno segumi vismaz līdz to sākotnējam stāvoklim, kas būtu pieņemams Pasūtītājam un </w:t>
      </w:r>
      <w:proofErr w:type="spellStart"/>
      <w:r w:rsidRPr="002F787B">
        <w:rPr>
          <w:lang w:eastAsia="en-US"/>
        </w:rPr>
        <w:t>kontrolinstltūcijām</w:t>
      </w:r>
      <w:proofErr w:type="spellEnd"/>
      <w:r w:rsidRPr="002F787B">
        <w:rPr>
          <w:lang w:eastAsia="en-US"/>
        </w:rPr>
        <w:t xml:space="preserve">, uz paša rēķina. Uzņēmējam jāregulē savu transportlīdzekļu darbības veids, lai nodrošinātu, ka tie netiek nevajadzīgi bojāti būvju teritorijā - publiski vai kādā citā veidā. </w:t>
      </w:r>
    </w:p>
    <w:p w14:paraId="32C5BEB8" w14:textId="77777777" w:rsidR="00DB3EF4" w:rsidRPr="002F787B" w:rsidRDefault="00DB3EF4" w:rsidP="00DB3EF4">
      <w:pPr>
        <w:keepNext/>
        <w:numPr>
          <w:ilvl w:val="2"/>
          <w:numId w:val="17"/>
        </w:numPr>
        <w:spacing w:after="160" w:line="259" w:lineRule="auto"/>
        <w:contextualSpacing/>
        <w:rPr>
          <w:lang w:eastAsia="en-US"/>
        </w:rPr>
      </w:pPr>
      <w:r w:rsidRPr="002F787B">
        <w:rPr>
          <w:lang w:eastAsia="en-US"/>
        </w:rPr>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Uzņēmēja piedāvājuma cenā un par tām nav jāveic papildus maksājumi.</w:t>
      </w:r>
    </w:p>
    <w:p w14:paraId="673279F3"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Uzņēmējs ir atbildīgs par būvlaukuma apstākļiem, pazemi, gruntsūdeņu pacēlumiem, esošajām būvlaukuma ietaišu struktūrām u.tml. konkursa dokumentos iekļauto visu datu un informācijas  pārbaudi, un Pasūtītājs nav atbildīgs par šīs Informācijas pilnību vai Interpretāciju.</w:t>
      </w:r>
    </w:p>
    <w:p w14:paraId="167D48B4"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Uzņēmējam pašam jākonstatē darbiem piederīgie apstākļi.</w:t>
      </w:r>
    </w:p>
    <w:p w14:paraId="5F5AEAAB" w14:textId="77777777" w:rsidR="00DB3EF4" w:rsidRPr="002F787B" w:rsidRDefault="00DB3EF4" w:rsidP="00DB3EF4">
      <w:pPr>
        <w:numPr>
          <w:ilvl w:val="2"/>
          <w:numId w:val="17"/>
        </w:numPr>
        <w:spacing w:after="120" w:line="259" w:lineRule="auto"/>
        <w:contextualSpacing/>
        <w:jc w:val="both"/>
        <w:rPr>
          <w:rFonts w:eastAsia="Calibri"/>
          <w:lang w:eastAsia="en-US"/>
        </w:rPr>
      </w:pPr>
      <w:r w:rsidRPr="002F787B">
        <w:rPr>
          <w:rFonts w:eastAsia="Calibri"/>
          <w:lang w:eastAsia="en-US"/>
        </w:rPr>
        <w:t xml:space="preserve">Uzņēmējam pirms sava piedāvājuma iesniegšanas jāveic rūpīga būvlaukuma apskate un jāiepazīstas ar tā stāvokli attiecībā uz vispārējiem būvniecības apstākļiem būvlaukumā, augsnes īpašībām, esošajām iekārtām un pakalpojumiem </w:t>
      </w:r>
      <w:r w:rsidRPr="002F787B">
        <w:rPr>
          <w:rFonts w:eastAsia="Calibri"/>
          <w:lang w:eastAsia="en-US"/>
        </w:rPr>
        <w:lastRenderedPageBreak/>
        <w:t>un jebkuru citu aspektu, kas varētu ietekmēt projektēšanu, būvniecību un darbu izpildes metodes, ja Uzņēmējam ir nepieciešams veikt papildus izpētes situācijas noskaidrošanai un piedāvājuma sagatavošanai, Uzņēmējs veic izpēti par saviem līdzekļiem un informē Pasūtītāju, norādot izpētes laika veikšanu un tās ilgumu un sasniegtos rezultātus.</w:t>
      </w:r>
    </w:p>
    <w:p w14:paraId="2D13FFED" w14:textId="4D3AE450" w:rsidR="006233F4" w:rsidRPr="002F787B" w:rsidRDefault="00DB3EF4" w:rsidP="009C66DA">
      <w:pPr>
        <w:numPr>
          <w:ilvl w:val="2"/>
          <w:numId w:val="17"/>
        </w:numPr>
        <w:spacing w:after="120" w:line="259" w:lineRule="auto"/>
        <w:contextualSpacing/>
        <w:jc w:val="both"/>
        <w:rPr>
          <w:rFonts w:eastAsia="Calibri"/>
          <w:lang w:eastAsia="en-US"/>
        </w:rPr>
      </w:pPr>
      <w:r w:rsidRPr="002F787B">
        <w:rPr>
          <w:rFonts w:eastAsia="Calibri"/>
          <w:lang w:eastAsia="en-US"/>
        </w:rPr>
        <w:t>Uzņēmējam īpaši jāizpēta apstākļi, kas saistīti ar piekļūšanu būvlaukumam, pastāvošie šķēršļiem un iespēju robežās jākonstatē visas tās grūtības teritorijā, kas varētu traucēt darbu izpildi.</w:t>
      </w:r>
    </w:p>
    <w:p w14:paraId="771CC41D" w14:textId="77777777" w:rsidR="00F95B46" w:rsidRPr="002F787B" w:rsidRDefault="00F95B46" w:rsidP="00F95B46">
      <w:pPr>
        <w:numPr>
          <w:ilvl w:val="2"/>
          <w:numId w:val="17"/>
        </w:numPr>
        <w:spacing w:after="160" w:line="259" w:lineRule="auto"/>
        <w:contextualSpacing/>
        <w:jc w:val="both"/>
        <w:rPr>
          <w:rFonts w:eastAsia="Calibri"/>
          <w:lang w:eastAsia="en-US"/>
        </w:rPr>
      </w:pPr>
      <w:r w:rsidRPr="002F787B">
        <w:rPr>
          <w:lang w:eastAsia="en-US"/>
        </w:rPr>
        <w:t xml:space="preserve">Jāpieņem, ka Uzņēmējs ir izanalizējis esošos satiksmes apstākļus kā arī to ietekmi uz darbu izpildi. </w:t>
      </w:r>
    </w:p>
    <w:p w14:paraId="652B8FE8" w14:textId="7AAF0130" w:rsidR="00F95B46" w:rsidRPr="002F787B" w:rsidRDefault="00F95B46" w:rsidP="00F95B46">
      <w:pPr>
        <w:numPr>
          <w:ilvl w:val="2"/>
          <w:numId w:val="17"/>
        </w:numPr>
        <w:spacing w:after="160" w:line="259" w:lineRule="auto"/>
        <w:contextualSpacing/>
        <w:jc w:val="both"/>
        <w:rPr>
          <w:rFonts w:eastAsia="Calibri"/>
          <w:lang w:eastAsia="en-US"/>
        </w:rPr>
      </w:pPr>
      <w:r w:rsidRPr="002F787B">
        <w:rPr>
          <w:lang w:eastAsia="en-US"/>
        </w:rPr>
        <w:t>Visas saistītās izmaksas jāpieņem par iekļautām Uzņēmēja piedāvājuma cenā</w:t>
      </w:r>
    </w:p>
    <w:p w14:paraId="5B43C29F" w14:textId="77777777" w:rsidR="00F95B46" w:rsidRPr="002F787B" w:rsidRDefault="00F95B46" w:rsidP="00F95B46">
      <w:pPr>
        <w:spacing w:after="160" w:line="259" w:lineRule="auto"/>
        <w:contextualSpacing/>
        <w:jc w:val="both"/>
        <w:rPr>
          <w:rFonts w:eastAsia="Calibri"/>
          <w:lang w:eastAsia="en-US"/>
        </w:rPr>
      </w:pPr>
    </w:p>
    <w:p w14:paraId="43F9FEF1" w14:textId="77777777" w:rsidR="00DB3EF4" w:rsidRPr="002F787B" w:rsidRDefault="00DB3EF4" w:rsidP="00DB3EF4">
      <w:pPr>
        <w:numPr>
          <w:ilvl w:val="0"/>
          <w:numId w:val="17"/>
        </w:numPr>
        <w:spacing w:after="160" w:line="259" w:lineRule="auto"/>
        <w:contextualSpacing/>
        <w:jc w:val="both"/>
        <w:rPr>
          <w:rFonts w:eastAsia="Calibri"/>
          <w:b/>
          <w:bCs/>
          <w:lang w:eastAsia="en-US"/>
        </w:rPr>
      </w:pPr>
      <w:r w:rsidRPr="002F787B">
        <w:rPr>
          <w:b/>
          <w:bCs/>
        </w:rPr>
        <w:t>Uzņēmēja atļaujas, licences un skaņojumi:</w:t>
      </w:r>
    </w:p>
    <w:p w14:paraId="68B63A51" w14:textId="77777777" w:rsidR="00DB3EF4" w:rsidRPr="002F787B" w:rsidRDefault="00DB3EF4" w:rsidP="00DB3EF4">
      <w:pPr>
        <w:numPr>
          <w:ilvl w:val="1"/>
          <w:numId w:val="17"/>
        </w:numPr>
        <w:spacing w:after="160" w:line="259" w:lineRule="auto"/>
        <w:contextualSpacing/>
        <w:jc w:val="both"/>
      </w:pPr>
      <w:r w:rsidRPr="002F787B">
        <w:t>Uzņēmējs ir atbildīgs par visu LR likumdošanā noteikto atļauju, licenču un saskaņojumu saņemšanu pirms jebkuru Līgumā noteikto aktivitāšu uzsākšanas.</w:t>
      </w:r>
    </w:p>
    <w:p w14:paraId="31E81C4E" w14:textId="77777777" w:rsidR="00DB3EF4" w:rsidRPr="002F787B" w:rsidRDefault="00DB3EF4" w:rsidP="00DB3EF4">
      <w:pPr>
        <w:numPr>
          <w:ilvl w:val="1"/>
          <w:numId w:val="17"/>
        </w:numPr>
        <w:spacing w:after="160" w:line="259" w:lineRule="auto"/>
        <w:contextualSpacing/>
        <w:jc w:val="both"/>
      </w:pPr>
      <w:r w:rsidRPr="002F787B">
        <w:t>Uzņēmējam jāsedz visas reālās izmaksas un nodevas, kas saistītas ar šo atļauju, licenču un saskaņojumu saņemšanu.</w:t>
      </w:r>
    </w:p>
    <w:p w14:paraId="30929EE0" w14:textId="77777777" w:rsidR="00DB3EF4" w:rsidRPr="002F787B" w:rsidRDefault="00DB3EF4" w:rsidP="00DB3EF4">
      <w:pPr>
        <w:numPr>
          <w:ilvl w:val="1"/>
          <w:numId w:val="17"/>
        </w:numPr>
        <w:spacing w:after="160" w:line="259" w:lineRule="auto"/>
        <w:contextualSpacing/>
        <w:jc w:val="both"/>
      </w:pPr>
      <w:r w:rsidRPr="002F787B">
        <w:t>Uzņēmējam jāizpilda visas prasības un jāsniedz nepieciešamais atbalsts un palīdzība Pasūtītājam to atļauju saņemšanai, ko var saņemt tikai Pasūtītājs.</w:t>
      </w:r>
    </w:p>
    <w:p w14:paraId="03E5B63E" w14:textId="77777777" w:rsidR="00DB3EF4" w:rsidRPr="002F787B" w:rsidRDefault="00DB3EF4" w:rsidP="00DB3EF4">
      <w:pPr>
        <w:numPr>
          <w:ilvl w:val="1"/>
          <w:numId w:val="17"/>
        </w:numPr>
        <w:spacing w:after="160" w:line="259" w:lineRule="auto"/>
        <w:contextualSpacing/>
        <w:jc w:val="both"/>
      </w:pPr>
      <w:r w:rsidRPr="002F787B">
        <w:t>Uzņēmējam jāievēro visi nosacījumi, kas izvirzīti trešo pušu piešķirtajās atļaujās, (Pasūtītāja un kaimiņu zemes nomas līgums) t.sk. Pasūtītāja saņemtajās atļaujās izvirzītie nosacījumi.</w:t>
      </w:r>
    </w:p>
    <w:p w14:paraId="5E5260C3" w14:textId="77777777" w:rsidR="00DB3EF4" w:rsidRPr="002F787B" w:rsidRDefault="00DB3EF4" w:rsidP="00DB3EF4">
      <w:pPr>
        <w:numPr>
          <w:ilvl w:val="0"/>
          <w:numId w:val="17"/>
        </w:numPr>
        <w:spacing w:after="160" w:line="259" w:lineRule="auto"/>
        <w:contextualSpacing/>
        <w:jc w:val="both"/>
        <w:rPr>
          <w:b/>
          <w:bCs/>
        </w:rPr>
      </w:pPr>
      <w:r w:rsidRPr="002F787B">
        <w:rPr>
          <w:b/>
          <w:bCs/>
        </w:rPr>
        <w:t>Progresa ziņojums</w:t>
      </w:r>
    </w:p>
    <w:p w14:paraId="1956F29B" w14:textId="77777777" w:rsidR="00DB3EF4" w:rsidRPr="002F787B" w:rsidRDefault="00DB3EF4" w:rsidP="00DB3EF4">
      <w:pPr>
        <w:numPr>
          <w:ilvl w:val="1"/>
          <w:numId w:val="17"/>
        </w:numPr>
        <w:spacing w:after="160" w:line="259" w:lineRule="auto"/>
        <w:contextualSpacing/>
        <w:jc w:val="both"/>
      </w:pPr>
      <w:r w:rsidRPr="002F787B">
        <w:t>Uzņēmējam katru mēnesi, jāiesniedz progresa ziņojums, kur tiek aprakstīta:</w:t>
      </w:r>
    </w:p>
    <w:p w14:paraId="37A5EF03" w14:textId="77777777" w:rsidR="00DB3EF4" w:rsidRPr="002F787B" w:rsidRDefault="00DB3EF4" w:rsidP="00DB3EF4">
      <w:pPr>
        <w:numPr>
          <w:ilvl w:val="2"/>
          <w:numId w:val="17"/>
        </w:numPr>
        <w:spacing w:after="120" w:line="259" w:lineRule="auto"/>
        <w:contextualSpacing/>
        <w:jc w:val="both"/>
      </w:pPr>
      <w:r w:rsidRPr="002F787B">
        <w:t>Vispārīga informācija par projektu</w:t>
      </w:r>
    </w:p>
    <w:p w14:paraId="73CF2399" w14:textId="533232E2" w:rsidR="00DB3EF4" w:rsidRPr="002F787B" w:rsidRDefault="00E73783" w:rsidP="00DB3EF4">
      <w:pPr>
        <w:numPr>
          <w:ilvl w:val="2"/>
          <w:numId w:val="17"/>
        </w:numPr>
        <w:spacing w:after="120" w:line="259" w:lineRule="auto"/>
        <w:contextualSpacing/>
        <w:jc w:val="both"/>
      </w:pPr>
      <w:r w:rsidRPr="002F787B">
        <w:t>Projektēšanas</w:t>
      </w:r>
      <w:r w:rsidR="00DB3EF4" w:rsidRPr="002F787B">
        <w:t xml:space="preserve"> darbu norise:</w:t>
      </w:r>
    </w:p>
    <w:p w14:paraId="6C9598CB" w14:textId="77777777" w:rsidR="00DB3EF4" w:rsidRPr="002F787B" w:rsidRDefault="00DB3EF4" w:rsidP="00DB3EF4">
      <w:pPr>
        <w:numPr>
          <w:ilvl w:val="3"/>
          <w:numId w:val="17"/>
        </w:numPr>
        <w:spacing w:after="120" w:line="259" w:lineRule="auto"/>
        <w:contextualSpacing/>
        <w:jc w:val="both"/>
      </w:pPr>
      <w:r w:rsidRPr="002F787B">
        <w:t>Atskaites periodā konstatētās nepilnības būvprojektā;</w:t>
      </w:r>
    </w:p>
    <w:p w14:paraId="42139975" w14:textId="476DC25A" w:rsidR="00DB3EF4" w:rsidRPr="002F787B" w:rsidRDefault="00DB3EF4" w:rsidP="00DB3EF4">
      <w:pPr>
        <w:numPr>
          <w:ilvl w:val="3"/>
          <w:numId w:val="17"/>
        </w:numPr>
        <w:spacing w:after="120" w:line="259" w:lineRule="auto"/>
        <w:contextualSpacing/>
        <w:jc w:val="both"/>
      </w:pPr>
      <w:r w:rsidRPr="002F787B">
        <w:t xml:space="preserve">Atskaites periodā izpildītie </w:t>
      </w:r>
      <w:r w:rsidR="00E73783" w:rsidRPr="002F787B">
        <w:t>projektēšanas</w:t>
      </w:r>
      <w:r w:rsidRPr="002F787B">
        <w:t xml:space="preserve"> darbi;</w:t>
      </w:r>
    </w:p>
    <w:p w14:paraId="04F30522" w14:textId="17078044" w:rsidR="00DB3EF4" w:rsidRPr="002F787B" w:rsidRDefault="00DB3EF4" w:rsidP="00DB3EF4">
      <w:pPr>
        <w:numPr>
          <w:ilvl w:val="3"/>
          <w:numId w:val="17"/>
        </w:numPr>
        <w:spacing w:after="120" w:line="259" w:lineRule="auto"/>
        <w:contextualSpacing/>
        <w:jc w:val="both"/>
      </w:pPr>
      <w:r w:rsidRPr="002F787B">
        <w:t xml:space="preserve">Nākamajā atskaites periodā plānoto </w:t>
      </w:r>
      <w:r w:rsidR="00E73783" w:rsidRPr="002F787B">
        <w:t>projektēšanas</w:t>
      </w:r>
      <w:r w:rsidR="00A152B5" w:rsidRPr="002F787B">
        <w:t xml:space="preserve"> </w:t>
      </w:r>
      <w:r w:rsidRPr="002F787B">
        <w:t>darbu apraksts.</w:t>
      </w:r>
    </w:p>
    <w:p w14:paraId="7A18A4D7" w14:textId="77777777" w:rsidR="00DB3EF4" w:rsidRPr="002F787B" w:rsidRDefault="00DB3EF4" w:rsidP="00DB3EF4">
      <w:pPr>
        <w:numPr>
          <w:ilvl w:val="2"/>
          <w:numId w:val="17"/>
        </w:numPr>
        <w:spacing w:after="120" w:line="259" w:lineRule="auto"/>
        <w:contextualSpacing/>
        <w:jc w:val="both"/>
      </w:pPr>
      <w:r w:rsidRPr="002F787B">
        <w:t>Būvdarbu norise</w:t>
      </w:r>
    </w:p>
    <w:p w14:paraId="1E78D4DA" w14:textId="77777777" w:rsidR="00DB3EF4" w:rsidRPr="002F787B" w:rsidRDefault="00DB3EF4" w:rsidP="00DB3EF4">
      <w:pPr>
        <w:numPr>
          <w:ilvl w:val="3"/>
          <w:numId w:val="17"/>
        </w:numPr>
        <w:spacing w:after="120" w:line="259" w:lineRule="auto"/>
        <w:contextualSpacing/>
        <w:jc w:val="both"/>
      </w:pPr>
      <w:r w:rsidRPr="002F787B">
        <w:t>Atskaites periodā objektā izpildītie būvdarbi;</w:t>
      </w:r>
    </w:p>
    <w:p w14:paraId="1C8A75B5" w14:textId="77777777" w:rsidR="00DB3EF4" w:rsidRPr="002F787B" w:rsidRDefault="00DB3EF4" w:rsidP="00DB3EF4">
      <w:pPr>
        <w:numPr>
          <w:ilvl w:val="3"/>
          <w:numId w:val="17"/>
        </w:numPr>
        <w:spacing w:after="120" w:line="259" w:lineRule="auto"/>
        <w:contextualSpacing/>
        <w:jc w:val="both"/>
      </w:pPr>
      <w:r w:rsidRPr="002F787B">
        <w:t>Atskaites periodā veiktās segto darbu pārbaudes;</w:t>
      </w:r>
    </w:p>
    <w:p w14:paraId="06D25150" w14:textId="77777777" w:rsidR="00DB3EF4" w:rsidRPr="002F787B" w:rsidRDefault="00DB3EF4" w:rsidP="00DB3EF4">
      <w:pPr>
        <w:numPr>
          <w:ilvl w:val="3"/>
          <w:numId w:val="17"/>
        </w:numPr>
        <w:spacing w:after="120" w:line="259" w:lineRule="auto"/>
        <w:contextualSpacing/>
        <w:jc w:val="both"/>
      </w:pPr>
      <w:r w:rsidRPr="002F787B">
        <w:t>Nākamajā mēnesī plānoto būvdarbu apraksts.</w:t>
      </w:r>
    </w:p>
    <w:p w14:paraId="4D861226" w14:textId="77777777" w:rsidR="00DB3EF4" w:rsidRPr="002F787B" w:rsidRDefault="00DB3EF4" w:rsidP="00DB3EF4">
      <w:pPr>
        <w:numPr>
          <w:ilvl w:val="2"/>
          <w:numId w:val="17"/>
        </w:numPr>
        <w:spacing w:after="120" w:line="259" w:lineRule="auto"/>
        <w:contextualSpacing/>
        <w:jc w:val="both"/>
      </w:pPr>
      <w:r w:rsidRPr="002F787B">
        <w:t>Finanšu atskaite</w:t>
      </w:r>
    </w:p>
    <w:p w14:paraId="2B731C77" w14:textId="77777777" w:rsidR="00DB3EF4" w:rsidRPr="002F787B" w:rsidRDefault="00DB3EF4" w:rsidP="00DB3EF4">
      <w:pPr>
        <w:numPr>
          <w:ilvl w:val="3"/>
          <w:numId w:val="17"/>
        </w:numPr>
        <w:spacing w:after="120" w:line="259" w:lineRule="auto"/>
        <w:contextualSpacing/>
        <w:jc w:val="both"/>
      </w:pPr>
      <w:r w:rsidRPr="002F787B">
        <w:t xml:space="preserve">Finanšu atskaitē ir nepieciešams norādīt arī informāciju par plānoto darbu izpildes apjomu nākamajiem diviem atskaites periodiem. </w:t>
      </w:r>
    </w:p>
    <w:p w14:paraId="7A17C0D7" w14:textId="77777777" w:rsidR="00DB3EF4" w:rsidRPr="002F787B" w:rsidRDefault="00DB3EF4" w:rsidP="00DB3EF4">
      <w:pPr>
        <w:numPr>
          <w:ilvl w:val="2"/>
          <w:numId w:val="17"/>
        </w:numPr>
        <w:spacing w:after="120" w:line="259" w:lineRule="auto"/>
        <w:contextualSpacing/>
        <w:jc w:val="both"/>
      </w:pPr>
      <w:r w:rsidRPr="002F787B">
        <w:rPr>
          <w:noProof/>
        </w:rPr>
        <w:t>Kalendāra grafika izpildes atskaite, norādot precīzi kavējumu, ja tāds ir.</w:t>
      </w:r>
    </w:p>
    <w:p w14:paraId="7C4E0079" w14:textId="2F798FAD" w:rsidR="00DB3EF4" w:rsidRPr="002F787B" w:rsidRDefault="00DB3EF4" w:rsidP="00DB3EF4">
      <w:pPr>
        <w:numPr>
          <w:ilvl w:val="3"/>
          <w:numId w:val="17"/>
        </w:numPr>
        <w:spacing w:after="120" w:line="259" w:lineRule="auto"/>
        <w:contextualSpacing/>
        <w:jc w:val="both"/>
      </w:pPr>
      <w:r w:rsidRPr="002F787B">
        <w:rPr>
          <w:noProof/>
        </w:rPr>
        <w:t>Katrā progresa ziņojumā ir nepieciešams norādīt aktualizētu kalendāro grafiku par visiem atlikušajiem būvdarbiem</w:t>
      </w:r>
      <w:r w:rsidR="002F3AFD" w:rsidRPr="002F787B">
        <w:rPr>
          <w:noProof/>
        </w:rPr>
        <w:t xml:space="preserve"> skaidri norādot kritisko ceļu</w:t>
      </w:r>
      <w:r w:rsidRPr="002F787B">
        <w:rPr>
          <w:noProof/>
        </w:rPr>
        <w:t>.</w:t>
      </w:r>
    </w:p>
    <w:p w14:paraId="57751246" w14:textId="77777777" w:rsidR="00DB3EF4" w:rsidRPr="002F787B" w:rsidRDefault="00DB3EF4" w:rsidP="00DB3EF4">
      <w:pPr>
        <w:numPr>
          <w:ilvl w:val="2"/>
          <w:numId w:val="17"/>
        </w:numPr>
        <w:spacing w:after="120" w:line="259" w:lineRule="auto"/>
        <w:contextualSpacing/>
        <w:jc w:val="both"/>
      </w:pPr>
      <w:r w:rsidRPr="002F787B">
        <w:rPr>
          <w:noProof/>
        </w:rPr>
        <w:t xml:space="preserve">Informācija par projekta izmaksām; </w:t>
      </w:r>
    </w:p>
    <w:p w14:paraId="414AEC0F" w14:textId="77777777" w:rsidR="00DB3EF4" w:rsidRPr="002F787B" w:rsidRDefault="00DB3EF4" w:rsidP="00DB3EF4">
      <w:pPr>
        <w:numPr>
          <w:ilvl w:val="2"/>
          <w:numId w:val="17"/>
        </w:numPr>
        <w:spacing w:after="120" w:line="259" w:lineRule="auto"/>
        <w:contextualSpacing/>
        <w:jc w:val="both"/>
      </w:pPr>
      <w:r w:rsidRPr="002F787B">
        <w:rPr>
          <w:noProof/>
        </w:rPr>
        <w:t>Darbuzņēmēju uzskaite</w:t>
      </w:r>
    </w:p>
    <w:p w14:paraId="724ED31D" w14:textId="4AF3EF71" w:rsidR="00DB3EF4" w:rsidRPr="002F787B" w:rsidRDefault="00DB3EF4" w:rsidP="00DB3EF4">
      <w:pPr>
        <w:numPr>
          <w:ilvl w:val="3"/>
          <w:numId w:val="17"/>
        </w:numPr>
        <w:spacing w:after="120" w:line="259" w:lineRule="auto"/>
        <w:contextualSpacing/>
        <w:jc w:val="both"/>
      </w:pPr>
      <w:r w:rsidRPr="002F787B">
        <w:rPr>
          <w:noProof/>
        </w:rPr>
        <w:t>Atskaites periodā nodarbinātie darbuzņēmēji</w:t>
      </w:r>
      <w:r w:rsidR="00940264" w:rsidRPr="002F787B">
        <w:rPr>
          <w:noProof/>
        </w:rPr>
        <w:t>, uzņēmējam jā</w:t>
      </w:r>
      <w:r w:rsidR="006673B6" w:rsidRPr="002F787B">
        <w:rPr>
          <w:noProof/>
        </w:rPr>
        <w:t>pievieno</w:t>
      </w:r>
      <w:r w:rsidR="005A74D6" w:rsidRPr="002F787B">
        <w:rPr>
          <w:noProof/>
        </w:rPr>
        <w:t xml:space="preserve"> </w:t>
      </w:r>
      <w:r w:rsidR="006673B6" w:rsidRPr="002F787B">
        <w:rPr>
          <w:noProof/>
        </w:rPr>
        <w:t>elektroniskās darba laika uzskaites sistēmas (EDLUS) darbinieku darba laika uzskaites izdrukas</w:t>
      </w:r>
    </w:p>
    <w:p w14:paraId="5505ED4E" w14:textId="77777777" w:rsidR="00DB3EF4" w:rsidRPr="002F787B" w:rsidRDefault="00DB3EF4" w:rsidP="00DB3EF4">
      <w:pPr>
        <w:numPr>
          <w:ilvl w:val="2"/>
          <w:numId w:val="17"/>
        </w:numPr>
        <w:spacing w:after="120" w:line="259" w:lineRule="auto"/>
        <w:contextualSpacing/>
        <w:jc w:val="both"/>
      </w:pPr>
      <w:r w:rsidRPr="002F787B">
        <w:rPr>
          <w:noProof/>
        </w:rPr>
        <w:t>Saskaņotā tehniskā dokumentācijā un tā detalizācijas</w:t>
      </w:r>
    </w:p>
    <w:p w14:paraId="5F6DA738" w14:textId="77777777" w:rsidR="00DB3EF4" w:rsidRPr="002F787B" w:rsidRDefault="00DB3EF4" w:rsidP="00DB3EF4">
      <w:pPr>
        <w:numPr>
          <w:ilvl w:val="2"/>
          <w:numId w:val="17"/>
        </w:numPr>
        <w:spacing w:after="120" w:line="259" w:lineRule="auto"/>
        <w:contextualSpacing/>
        <w:jc w:val="both"/>
      </w:pPr>
      <w:r w:rsidRPr="002F787B">
        <w:rPr>
          <w:noProof/>
        </w:rPr>
        <w:t>Riski būvdarbos, risinājumi, ieteikumi, apsekošanas laikā konstatētie fakti</w:t>
      </w:r>
    </w:p>
    <w:p w14:paraId="0CB5000A" w14:textId="77777777" w:rsidR="00DB3EF4" w:rsidRPr="002F787B" w:rsidRDefault="00DB3EF4" w:rsidP="00DB3EF4">
      <w:pPr>
        <w:numPr>
          <w:ilvl w:val="2"/>
          <w:numId w:val="17"/>
        </w:numPr>
        <w:spacing w:after="120" w:line="259" w:lineRule="auto"/>
        <w:contextualSpacing/>
        <w:jc w:val="both"/>
      </w:pPr>
      <w:r w:rsidRPr="002F787B">
        <w:rPr>
          <w:noProof/>
        </w:rPr>
        <w:t>Problēmas, kas radušās būvobjektā, to objektīva analīze un Uzņēmēja plānotie problēmu risinājumi.</w:t>
      </w:r>
    </w:p>
    <w:p w14:paraId="16CF3A4E" w14:textId="0288C1F7" w:rsidR="00DB3EF4" w:rsidRPr="002F787B" w:rsidRDefault="00DB3EF4" w:rsidP="00DB3EF4">
      <w:pPr>
        <w:numPr>
          <w:ilvl w:val="2"/>
          <w:numId w:val="17"/>
        </w:numPr>
        <w:spacing w:after="120" w:line="259" w:lineRule="auto"/>
        <w:contextualSpacing/>
        <w:jc w:val="both"/>
      </w:pPr>
      <w:r w:rsidRPr="002F787B">
        <w:rPr>
          <w:noProof/>
        </w:rPr>
        <w:lastRenderedPageBreak/>
        <w:t xml:space="preserve">Būvdarbus raksturojoši fototattēli, </w:t>
      </w:r>
      <w:r w:rsidRPr="002F787B">
        <w:t>kur apkopoti raksturīgākie darbu veikšanas posmi atbilstoši laika grafikā definētajiem posmiem, kas parādīti ar fotogrāfijām un shēmām no konkrētā darbu veikšanas brīža, vispārīgi aprakstot fotogrāfijā un shēmā redzamo un norādot, vai fotografēts pirms-būvniecības vai būvniecības fāzē.</w:t>
      </w:r>
    </w:p>
    <w:p w14:paraId="6E4AC141" w14:textId="31842354" w:rsidR="00816567" w:rsidRPr="002F787B" w:rsidRDefault="00816567" w:rsidP="00816567">
      <w:pPr>
        <w:pStyle w:val="ListParagraph"/>
        <w:numPr>
          <w:ilvl w:val="2"/>
          <w:numId w:val="17"/>
        </w:numPr>
        <w:spacing w:before="360" w:after="120" w:line="259" w:lineRule="auto"/>
        <w:jc w:val="both"/>
        <w:rPr>
          <w:rFonts w:eastAsia="Arial Unicode MS"/>
        </w:rPr>
      </w:pPr>
      <w:r w:rsidRPr="002F787B">
        <w:t>Visu šīs Tehniskās specifikācijas pielikumos iekļauto projekta gaitas un dokumentācijas sarakstu aktuālās redakcijas:</w:t>
      </w:r>
    </w:p>
    <w:p w14:paraId="63886FC6"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Kvalitātes kontroles aktu saraksts</w:t>
      </w:r>
    </w:p>
    <w:p w14:paraId="0AA3BF09"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Materiālu apstiprināšanas formu saraksts</w:t>
      </w:r>
    </w:p>
    <w:p w14:paraId="0E57CF57"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Būvdarbu izmaiņu aktu saraksts</w:t>
      </w:r>
    </w:p>
    <w:p w14:paraId="2394C350"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Fakta konstatācijas aktu sarakts</w:t>
      </w:r>
    </w:p>
    <w:p w14:paraId="457FC087"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DVP saraksts</w:t>
      </w:r>
    </w:p>
    <w:p w14:paraId="006D10E2" w14:textId="77777777" w:rsidR="00816567" w:rsidRPr="002F787B" w:rsidRDefault="00816567" w:rsidP="00816567">
      <w:pPr>
        <w:pStyle w:val="ListParagraph"/>
        <w:numPr>
          <w:ilvl w:val="3"/>
          <w:numId w:val="17"/>
        </w:numPr>
        <w:spacing w:before="360" w:after="120" w:line="259" w:lineRule="auto"/>
        <w:jc w:val="both"/>
        <w:rPr>
          <w:rFonts w:eastAsia="Arial Unicode MS"/>
        </w:rPr>
      </w:pPr>
      <w:r w:rsidRPr="002F787B">
        <w:rPr>
          <w:rFonts w:eastAsia="Arial Unicode MS"/>
        </w:rPr>
        <w:t>Defektu aktu saraksts</w:t>
      </w:r>
    </w:p>
    <w:p w14:paraId="45EE8F09" w14:textId="3C677AA3" w:rsidR="00EA7002" w:rsidRPr="002F787B" w:rsidRDefault="00816567" w:rsidP="00EA7002">
      <w:pPr>
        <w:pStyle w:val="ListParagraph"/>
        <w:numPr>
          <w:ilvl w:val="3"/>
          <w:numId w:val="17"/>
        </w:numPr>
        <w:spacing w:before="360" w:after="120" w:line="259" w:lineRule="auto"/>
        <w:jc w:val="both"/>
        <w:rPr>
          <w:rFonts w:eastAsia="Arial Unicode MS"/>
        </w:rPr>
      </w:pPr>
      <w:r w:rsidRPr="002F787B">
        <w:rPr>
          <w:rFonts w:eastAsia="Arial Unicode MS"/>
        </w:rPr>
        <w:t>Detalizāciju saraksts</w:t>
      </w:r>
    </w:p>
    <w:p w14:paraId="68D8898B" w14:textId="2913E97C" w:rsidR="003629C9" w:rsidRPr="002F787B" w:rsidRDefault="003629C9" w:rsidP="00EA7002">
      <w:pPr>
        <w:pStyle w:val="ListParagraph"/>
        <w:numPr>
          <w:ilvl w:val="3"/>
          <w:numId w:val="17"/>
        </w:numPr>
        <w:spacing w:before="360" w:after="120" w:line="259" w:lineRule="auto"/>
        <w:jc w:val="both"/>
        <w:rPr>
          <w:rFonts w:eastAsia="Arial Unicode MS"/>
        </w:rPr>
      </w:pPr>
      <w:r w:rsidRPr="002F787B">
        <w:rPr>
          <w:rFonts w:eastAsia="Arial Unicode MS"/>
        </w:rPr>
        <w:t>Aktuālais rasējumu saraksts</w:t>
      </w:r>
    </w:p>
    <w:p w14:paraId="1A00094F" w14:textId="77777777" w:rsidR="00EA7002" w:rsidRPr="002F787B" w:rsidRDefault="00DB3EF4" w:rsidP="00EA7002">
      <w:pPr>
        <w:pStyle w:val="ListParagraph"/>
        <w:numPr>
          <w:ilvl w:val="2"/>
          <w:numId w:val="17"/>
        </w:numPr>
        <w:spacing w:before="360" w:after="120" w:line="259" w:lineRule="auto"/>
        <w:jc w:val="both"/>
        <w:rPr>
          <w:rFonts w:eastAsia="Arial Unicode MS"/>
        </w:rPr>
      </w:pPr>
      <w:r w:rsidRPr="002F787B">
        <w:t xml:space="preserve">Uzņēmējam jānofotografē būvlaukums pirms darbu uzsākšanas, tā, lai ir vizuāli  redzams faktiskā situācija. </w:t>
      </w:r>
    </w:p>
    <w:p w14:paraId="3F8B0F5D" w14:textId="2B301D35" w:rsidR="00DB3EF4" w:rsidRPr="002F787B" w:rsidRDefault="00DB3EF4" w:rsidP="00EA7002">
      <w:pPr>
        <w:pStyle w:val="ListParagraph"/>
        <w:numPr>
          <w:ilvl w:val="2"/>
          <w:numId w:val="17"/>
        </w:numPr>
        <w:spacing w:before="360" w:after="120" w:line="259" w:lineRule="auto"/>
        <w:jc w:val="both"/>
        <w:rPr>
          <w:rFonts w:eastAsia="Arial Unicode MS"/>
        </w:rPr>
      </w:pPr>
      <w:r w:rsidRPr="002F787B">
        <w:t xml:space="preserve">Turpmākā darbu fotografēšana jāveic būvniecības fāzē tādos intervālos, kas atspoguļo galvenos progresa etapus atbilstoši laika grafikā definētajiem posmiem un segtos darbus. </w:t>
      </w:r>
    </w:p>
    <w:p w14:paraId="6FDD5584" w14:textId="3B0D902A" w:rsidR="002A77E3" w:rsidRPr="002F787B" w:rsidRDefault="002A77E3" w:rsidP="00EA7002">
      <w:pPr>
        <w:pStyle w:val="ListParagraph"/>
        <w:numPr>
          <w:ilvl w:val="2"/>
          <w:numId w:val="17"/>
        </w:numPr>
        <w:spacing w:before="360" w:after="120" w:line="259" w:lineRule="auto"/>
        <w:jc w:val="both"/>
        <w:rPr>
          <w:rFonts w:eastAsia="Arial Unicode MS"/>
        </w:rPr>
      </w:pPr>
      <w:r w:rsidRPr="002F787B">
        <w:t xml:space="preserve">Iepriekšējā mēneša </w:t>
      </w:r>
      <w:r w:rsidR="00F02AEC" w:rsidRPr="002F787B">
        <w:t xml:space="preserve">video novērošanas ieraksts. </w:t>
      </w:r>
    </w:p>
    <w:p w14:paraId="54D92E9D" w14:textId="77777777" w:rsidR="00DB3EF4" w:rsidRPr="002F787B" w:rsidRDefault="00DB3EF4" w:rsidP="00DB3EF4">
      <w:pPr>
        <w:numPr>
          <w:ilvl w:val="1"/>
          <w:numId w:val="17"/>
        </w:numPr>
        <w:spacing w:after="160" w:line="259" w:lineRule="auto"/>
        <w:contextualSpacing/>
        <w:jc w:val="both"/>
      </w:pPr>
      <w:r w:rsidRPr="002F787B">
        <w:t xml:space="preserve">Progresa ziņojums iesniedzams elektroniskā formā ar atbildīgā būvdarbu vadītāja elektronisko parakstu. </w:t>
      </w:r>
    </w:p>
    <w:p w14:paraId="2ADE0FFB" w14:textId="77777777" w:rsidR="00DB3EF4" w:rsidRPr="002F787B" w:rsidRDefault="00DB3EF4" w:rsidP="00DB3EF4">
      <w:pPr>
        <w:numPr>
          <w:ilvl w:val="0"/>
          <w:numId w:val="17"/>
        </w:numPr>
        <w:spacing w:after="120" w:line="259" w:lineRule="auto"/>
        <w:contextualSpacing/>
        <w:jc w:val="both"/>
        <w:rPr>
          <w:b/>
          <w:bCs/>
        </w:rPr>
      </w:pPr>
      <w:r w:rsidRPr="002F787B">
        <w:rPr>
          <w:b/>
          <w:bCs/>
        </w:rPr>
        <w:t>Būvlaukuma videonovērošana.</w:t>
      </w:r>
    </w:p>
    <w:p w14:paraId="2417ECF2" w14:textId="5ABDF0C9" w:rsidR="00DB3EF4" w:rsidRPr="002F787B" w:rsidRDefault="00DB3EF4" w:rsidP="00DB3EF4">
      <w:pPr>
        <w:numPr>
          <w:ilvl w:val="1"/>
          <w:numId w:val="17"/>
        </w:numPr>
        <w:spacing w:after="120" w:line="259" w:lineRule="auto"/>
        <w:contextualSpacing/>
        <w:jc w:val="both"/>
      </w:pPr>
      <w:r w:rsidRPr="002F787B">
        <w:t xml:space="preserve">Nodrošināt Objekta pilna laika apsardzi un nepārtrauktu videonovērošanu ar vismaz 3 (trijām) videokamerām, attālinātu tiešsaistes attēla un video arhīva pieejamību Pasūtītājam, izmantojot Pasūtītāja rīcībā esošas pārlūkprogrammas (Internet Explorer 11, Google </w:t>
      </w:r>
      <w:proofErr w:type="spellStart"/>
      <w:r w:rsidRPr="002F787B">
        <w:t>Chrome</w:t>
      </w:r>
      <w:proofErr w:type="spellEnd"/>
      <w:r w:rsidRPr="002F787B">
        <w:t xml:space="preserve"> 63 vai jaunāku versiju), standarta HTTPS </w:t>
      </w:r>
      <w:proofErr w:type="spellStart"/>
      <w:r w:rsidRPr="002F787B">
        <w:t>pieslēgumu</w:t>
      </w:r>
      <w:proofErr w:type="spellEnd"/>
      <w:r w:rsidRPr="002F787B">
        <w:t>, un videonovērošanas ierakstu uzglabāšanu ne mazāk kā 1 mēnesi).</w:t>
      </w:r>
    </w:p>
    <w:p w14:paraId="44E9D4CF" w14:textId="77777777" w:rsidR="00DB3EF4" w:rsidRPr="002F787B" w:rsidRDefault="00DB3EF4" w:rsidP="00DB3EF4">
      <w:pPr>
        <w:numPr>
          <w:ilvl w:val="1"/>
          <w:numId w:val="17"/>
        </w:numPr>
        <w:spacing w:after="120" w:line="259" w:lineRule="auto"/>
        <w:contextualSpacing/>
        <w:jc w:val="both"/>
      </w:pPr>
      <w:r w:rsidRPr="002F787B">
        <w:t>Pēc Pasūtītāja pieprasījuma 1 (vienas) darba dienas laikā izsniegt Pasūtītājam videoierakstu materiālus un/vai nodrošināt videokameru pārvietošanu uz citu vietu Objektā.</w:t>
      </w:r>
    </w:p>
    <w:p w14:paraId="5995DB52" w14:textId="77777777" w:rsidR="00DB3EF4" w:rsidRPr="002F787B" w:rsidRDefault="00DB3EF4" w:rsidP="00DB3EF4">
      <w:pPr>
        <w:numPr>
          <w:ilvl w:val="1"/>
          <w:numId w:val="17"/>
        </w:numPr>
        <w:spacing w:after="120" w:line="259" w:lineRule="auto"/>
        <w:contextualSpacing/>
        <w:jc w:val="both"/>
      </w:pPr>
      <w:r w:rsidRPr="002F787B">
        <w:t xml:space="preserve">Videokameru tehniskie parametri, sākotnējās izvietošanas vietas un izmantojamā programmatūra jāsaskaņo ar Pasūtītāju līdz Objekta nodošanas un pieņemšanas akta parakstīšanas dienai. Šajā apakšpunktā minētie videoierakstu materiāli iesniedzami video formātos, kas nolasāmi ar Pasūtītāja rīcībā esošo standarta programmatūru (operētāj sistēmā Microsoft Windows 10 vai jaunākā versijā iebūvētajiem </w:t>
      </w:r>
      <w:proofErr w:type="spellStart"/>
      <w:r w:rsidRPr="002F787B">
        <w:t>media</w:t>
      </w:r>
      <w:proofErr w:type="spellEnd"/>
      <w:r w:rsidRPr="002F787B">
        <w:t xml:space="preserve"> atskaņotājiem), piemēram, AVI, MPG, MPEG, MP4, MPEG-4 vai tml.);</w:t>
      </w:r>
    </w:p>
    <w:p w14:paraId="277E1674" w14:textId="77777777" w:rsidR="002A77E3" w:rsidRPr="002F787B" w:rsidRDefault="00DB3EF4" w:rsidP="002A77E3">
      <w:pPr>
        <w:numPr>
          <w:ilvl w:val="1"/>
          <w:numId w:val="17"/>
        </w:numPr>
        <w:spacing w:after="160" w:line="259" w:lineRule="auto"/>
        <w:contextualSpacing/>
        <w:jc w:val="both"/>
      </w:pPr>
      <w:r w:rsidRPr="002F787B">
        <w:t>Video kvalitāte kas nav zemāka par HD 1080p.</w:t>
      </w:r>
    </w:p>
    <w:p w14:paraId="5A6CFE7B" w14:textId="4D10CC62" w:rsidR="002A77E3" w:rsidRPr="002F787B" w:rsidRDefault="002A77E3" w:rsidP="002A77E3">
      <w:pPr>
        <w:numPr>
          <w:ilvl w:val="1"/>
          <w:numId w:val="17"/>
        </w:numPr>
        <w:spacing w:after="160" w:line="259" w:lineRule="auto"/>
        <w:contextualSpacing/>
        <w:jc w:val="both"/>
      </w:pPr>
      <w:r w:rsidRPr="002F787B">
        <w:rPr>
          <w:rFonts w:eastAsia="Arial Unicode MS"/>
        </w:rPr>
        <w:t>Kopā ar progresa ziņojumu iesniegt Pasūtītājam iepriekšējā mēneša video</w:t>
      </w:r>
      <w:r w:rsidR="00D271F1" w:rsidRPr="002F787B">
        <w:rPr>
          <w:rFonts w:eastAsia="Arial Unicode MS"/>
        </w:rPr>
        <w:t xml:space="preserve"> </w:t>
      </w:r>
      <w:r w:rsidRPr="002F787B">
        <w:rPr>
          <w:rFonts w:eastAsia="Arial Unicode MS"/>
        </w:rPr>
        <w:t>novērošanas ierakstus elektroniskā datu nesējā.</w:t>
      </w:r>
    </w:p>
    <w:p w14:paraId="22CE2BA4" w14:textId="77777777" w:rsidR="002A77E3" w:rsidRPr="002F787B" w:rsidRDefault="002A77E3" w:rsidP="002A77E3">
      <w:pPr>
        <w:spacing w:after="160" w:line="259" w:lineRule="auto"/>
        <w:ind w:left="432"/>
        <w:contextualSpacing/>
        <w:jc w:val="both"/>
      </w:pPr>
    </w:p>
    <w:p w14:paraId="0D4396FE" w14:textId="77777777" w:rsidR="00DB3EF4" w:rsidRPr="002F787B" w:rsidRDefault="00DB3EF4" w:rsidP="00DB3EF4">
      <w:pPr>
        <w:numPr>
          <w:ilvl w:val="0"/>
          <w:numId w:val="17"/>
        </w:numPr>
        <w:spacing w:after="160" w:line="259" w:lineRule="auto"/>
        <w:contextualSpacing/>
        <w:rPr>
          <w:b/>
          <w:bCs/>
        </w:rPr>
      </w:pPr>
      <w:r w:rsidRPr="002F787B">
        <w:rPr>
          <w:b/>
          <w:bCs/>
        </w:rPr>
        <w:t>Komunikācijas izmantošana būvlaukumā</w:t>
      </w:r>
    </w:p>
    <w:p w14:paraId="750435E8" w14:textId="77777777" w:rsidR="00DB3EF4" w:rsidRPr="002F787B" w:rsidRDefault="00DB3EF4" w:rsidP="00DB3EF4">
      <w:pPr>
        <w:numPr>
          <w:ilvl w:val="1"/>
          <w:numId w:val="17"/>
        </w:numPr>
        <w:spacing w:after="120" w:line="259" w:lineRule="auto"/>
        <w:contextualSpacing/>
        <w:jc w:val="both"/>
        <w:rPr>
          <w:b/>
          <w:bCs/>
          <w:iCs/>
        </w:rPr>
      </w:pPr>
      <w:r w:rsidRPr="002F787B">
        <w:rPr>
          <w:b/>
          <w:bCs/>
          <w:iCs/>
        </w:rPr>
        <w:t>Vispārīgi:</w:t>
      </w:r>
    </w:p>
    <w:p w14:paraId="3D9508DB" w14:textId="367F86F2" w:rsidR="00DB3EF4" w:rsidRPr="002F787B" w:rsidRDefault="00DB3EF4" w:rsidP="00DB3EF4">
      <w:pPr>
        <w:numPr>
          <w:ilvl w:val="2"/>
          <w:numId w:val="17"/>
        </w:numPr>
        <w:spacing w:after="120" w:line="259" w:lineRule="auto"/>
        <w:contextualSpacing/>
        <w:jc w:val="both"/>
        <w:rPr>
          <w:iCs/>
        </w:rPr>
      </w:pPr>
      <w:r w:rsidRPr="002F787B">
        <w:t xml:space="preserve">Uzņēmējam uz sava rēķina jānoorganizē elektrības un ūdens apgāde, telefons un citas komunikācijas, kas nepieciešamas būvlaukuma iekārtošanai, un jānodrošina visu cauruļu, kabeļu un armatūras, kas saistītas ar šo komunikāciju uzstādīšanu, </w:t>
      </w:r>
      <w:r w:rsidRPr="002F787B">
        <w:lastRenderedPageBreak/>
        <w:t>piegāde, apkope un aizvākšana pēc darbu pabeigšanas. Uzņēmējam jānodrošina adekvāta pārbaudīta dzeramā ūdens piegāde būvlaukumā. Visām elektroiekārtām, kas ietilpst pagaidu būvēs, jāatbilst aktuālajiem noteikumiem.</w:t>
      </w:r>
    </w:p>
    <w:p w14:paraId="198191E7" w14:textId="77777777" w:rsidR="00DB3EF4" w:rsidRPr="002F787B" w:rsidRDefault="00DB3EF4" w:rsidP="00DB3EF4">
      <w:pPr>
        <w:numPr>
          <w:ilvl w:val="2"/>
          <w:numId w:val="17"/>
        </w:numPr>
        <w:spacing w:after="120" w:line="259" w:lineRule="auto"/>
        <w:contextualSpacing/>
        <w:jc w:val="both"/>
        <w:rPr>
          <w:iCs/>
        </w:rPr>
      </w:pPr>
      <w:r w:rsidRPr="002F787B">
        <w:t>Uzņēmējam jākoordinē un jāuzstāda visas pagaidu ietaises saskaņā ar kompetentu vietējo institūciju vai komunālo pakalpojumu uzņēmumu noteikumiem un saskaņā ar  normatīviem.</w:t>
      </w:r>
    </w:p>
    <w:p w14:paraId="1AC70451" w14:textId="3E960A6B" w:rsidR="00DB3EF4" w:rsidRPr="002F787B" w:rsidRDefault="00DB3EF4" w:rsidP="00DB3EF4">
      <w:pPr>
        <w:numPr>
          <w:ilvl w:val="2"/>
          <w:numId w:val="17"/>
        </w:numPr>
        <w:spacing w:after="120" w:line="259" w:lineRule="auto"/>
        <w:contextualSpacing/>
        <w:jc w:val="both"/>
        <w:rPr>
          <w:iCs/>
        </w:rPr>
      </w:pPr>
      <w:r w:rsidRPr="002F787B">
        <w:t>Pēc darbu pabeigšanas vai gadījumā, ja pagaidu ietaises vairs nav nepieciešamas, tās jānojauc un būvlaukums jāsakārto atbilstoši tā sākotnējam stāvoklim. Visas ar pagaidu ietaisēm, t.sk., bet ne ierobežojoši, instalāciju apkopi, pārvietošanu un aizvākšanu, saistītās izmaksas jāuzņemas Uzņēmējam.</w:t>
      </w:r>
    </w:p>
    <w:p w14:paraId="1D1A9186" w14:textId="4F09459B" w:rsidR="00B468F9" w:rsidRPr="002F787B" w:rsidRDefault="00DD008C" w:rsidP="00DD008C">
      <w:pPr>
        <w:numPr>
          <w:ilvl w:val="2"/>
          <w:numId w:val="17"/>
        </w:numPr>
        <w:spacing w:after="120" w:line="259" w:lineRule="auto"/>
        <w:contextualSpacing/>
        <w:jc w:val="both"/>
        <w:rPr>
          <w:iCs/>
        </w:rPr>
      </w:pPr>
      <w:r w:rsidRPr="002F787B">
        <w:t>Pirms darbu uzsākšanas Uzņēmēja pienākums ir nodrošināt komunālo pakalpojumu skaitītāju uzstādīšanu un uzskaiti, kā arī būvdarbu laikā veikt ikmēneša komunālo pakalpojumu apmaksu (elektroenerģija un ūdens, kanalizācija u.c. )</w:t>
      </w:r>
      <w:r w:rsidRPr="002F787B">
        <w:rPr>
          <w:rFonts w:eastAsiaTheme="minorHAnsi"/>
          <w:lang w:eastAsia="en-US"/>
        </w:rPr>
        <w:t xml:space="preserve"> pēc </w:t>
      </w:r>
      <w:proofErr w:type="spellStart"/>
      <w:r w:rsidRPr="002F787B">
        <w:rPr>
          <w:rFonts w:eastAsiaTheme="minorHAnsi"/>
          <w:lang w:eastAsia="en-US"/>
        </w:rPr>
        <w:t>ievaduzskaites</w:t>
      </w:r>
      <w:proofErr w:type="spellEnd"/>
      <w:r w:rsidRPr="002F787B">
        <w:rPr>
          <w:rFonts w:eastAsiaTheme="minorHAnsi"/>
          <w:lang w:eastAsia="en-US"/>
        </w:rPr>
        <w:t xml:space="preserve"> vai kontrolskaitītāju rādītājiem</w:t>
      </w:r>
      <w:r w:rsidRPr="002F787B">
        <w:t xml:space="preserve">, ja šādi </w:t>
      </w:r>
      <w:proofErr w:type="spellStart"/>
      <w:r w:rsidRPr="002F787B">
        <w:t>pieslēgumi</w:t>
      </w:r>
      <w:proofErr w:type="spellEnd"/>
      <w:r w:rsidRPr="002F787B">
        <w:t xml:space="preserve"> nepieciešami</w:t>
      </w:r>
      <w:r w:rsidRPr="002F787B">
        <w:rPr>
          <w:bCs/>
        </w:rPr>
        <w:t>.</w:t>
      </w:r>
    </w:p>
    <w:p w14:paraId="13F8888A" w14:textId="01E2D26A" w:rsidR="00DB3EF4" w:rsidRPr="002F787B" w:rsidRDefault="00DB3EF4" w:rsidP="00DB3EF4">
      <w:pPr>
        <w:numPr>
          <w:ilvl w:val="2"/>
          <w:numId w:val="17"/>
        </w:numPr>
        <w:spacing w:after="120" w:line="259" w:lineRule="auto"/>
        <w:contextualSpacing/>
        <w:jc w:val="both"/>
        <w:rPr>
          <w:iCs/>
        </w:rPr>
      </w:pPr>
      <w:r w:rsidRPr="002F787B">
        <w:rPr>
          <w:rFonts w:eastAsiaTheme="minorHAnsi"/>
          <w:lang w:eastAsia="en-US"/>
        </w:rPr>
        <w:t xml:space="preserve">Uzņēmējam ir pienākums būvniecības laikā apmaksāt komunālos pakalpojumus (elektroenerģija, ūdens un kanalizācija, apkure u.c.), pēc </w:t>
      </w:r>
      <w:proofErr w:type="spellStart"/>
      <w:r w:rsidRPr="002F787B">
        <w:rPr>
          <w:rFonts w:eastAsiaTheme="minorHAnsi"/>
          <w:lang w:eastAsia="en-US"/>
        </w:rPr>
        <w:t>ievaduzskaites</w:t>
      </w:r>
      <w:proofErr w:type="spellEnd"/>
      <w:r w:rsidRPr="002F787B">
        <w:rPr>
          <w:rFonts w:eastAsiaTheme="minorHAnsi"/>
          <w:lang w:eastAsia="en-US"/>
        </w:rPr>
        <w:t xml:space="preserve"> vai kontrolskaitītāju rādītājiem. </w:t>
      </w:r>
    </w:p>
    <w:p w14:paraId="409ADB97" w14:textId="77777777" w:rsidR="00DB3EF4" w:rsidRPr="002F787B" w:rsidRDefault="00DB3EF4" w:rsidP="00DB3EF4">
      <w:pPr>
        <w:numPr>
          <w:ilvl w:val="1"/>
          <w:numId w:val="17"/>
        </w:numPr>
        <w:tabs>
          <w:tab w:val="left" w:pos="709"/>
          <w:tab w:val="left" w:pos="851"/>
          <w:tab w:val="left" w:pos="3261"/>
        </w:tabs>
        <w:spacing w:after="120" w:line="259" w:lineRule="auto"/>
        <w:contextualSpacing/>
        <w:jc w:val="both"/>
        <w:rPr>
          <w:b/>
          <w:bCs/>
          <w:iCs/>
        </w:rPr>
      </w:pPr>
      <w:r w:rsidRPr="002F787B">
        <w:rPr>
          <w:b/>
          <w:bCs/>
          <w:iCs/>
        </w:rPr>
        <w:t>Pagaidu ūdensapgāde:</w:t>
      </w:r>
    </w:p>
    <w:p w14:paraId="0FE7184F" w14:textId="77777777" w:rsidR="00DB3EF4" w:rsidRPr="002F787B" w:rsidRDefault="00DB3EF4" w:rsidP="00DB3EF4">
      <w:pPr>
        <w:numPr>
          <w:ilvl w:val="2"/>
          <w:numId w:val="17"/>
        </w:numPr>
        <w:spacing w:after="120" w:line="259" w:lineRule="auto"/>
        <w:contextualSpacing/>
        <w:jc w:val="both"/>
      </w:pPr>
      <w:r w:rsidRPr="002F787B">
        <w:t>Uzņēmējam jānodrošina un jāapmaksā visa ūdensapgāde, kas nepieciešama būvdarbiem, sanitārajām ietaisēm, būvlaukuma birojiem un cauruļvadu skalošanai un testēšanai.</w:t>
      </w:r>
    </w:p>
    <w:p w14:paraId="2F9C4A1E" w14:textId="77777777" w:rsidR="00DB3EF4" w:rsidRPr="002F787B" w:rsidRDefault="00DB3EF4" w:rsidP="00DB3EF4">
      <w:pPr>
        <w:numPr>
          <w:ilvl w:val="1"/>
          <w:numId w:val="17"/>
        </w:numPr>
        <w:spacing w:after="120" w:line="259" w:lineRule="auto"/>
        <w:contextualSpacing/>
        <w:jc w:val="both"/>
        <w:rPr>
          <w:b/>
          <w:bCs/>
          <w:iCs/>
        </w:rPr>
      </w:pPr>
      <w:r w:rsidRPr="002F787B">
        <w:rPr>
          <w:b/>
          <w:bCs/>
          <w:iCs/>
        </w:rPr>
        <w:t>Pagaidu elektroapgāde:</w:t>
      </w:r>
    </w:p>
    <w:p w14:paraId="19D43C50" w14:textId="77777777" w:rsidR="00DB3EF4" w:rsidRPr="002F787B" w:rsidRDefault="00DB3EF4" w:rsidP="00DB3EF4">
      <w:pPr>
        <w:numPr>
          <w:ilvl w:val="2"/>
          <w:numId w:val="17"/>
        </w:numPr>
        <w:spacing w:after="120" w:line="259" w:lineRule="auto"/>
        <w:contextualSpacing/>
        <w:jc w:val="both"/>
      </w:pPr>
      <w:r w:rsidRPr="002F787B">
        <w:t xml:space="preserve">Uzņēmējam uz sava rēķina jāpiegādā, jāuzstāda, jādarbina un jāapkopj visa elektroapgādes sistēma, kas nepieciešama būvdarbiem, būvlaukuma birojiem un testēšanai. Uzņēmējam jākārto visas formalitātes ar vietējo elektroapgādes uzņēmumu par pagaidu elektroapgādi. Uzņēmējam jāmaksā vietējam elektroapgādes uzņēmumam par visiem </w:t>
      </w:r>
      <w:proofErr w:type="spellStart"/>
      <w:r w:rsidRPr="002F787B">
        <w:t>pieslēgumu</w:t>
      </w:r>
      <w:proofErr w:type="spellEnd"/>
      <w:r w:rsidRPr="002F787B">
        <w:t xml:space="preserve"> pakalpojumiem, kā arī jānodrošina viss darbaspēks, materiāli un aprīkojums pagaidu elektroapgādes uzstādīšanai. Pēc darbu pabeigšanas teritorijā Uzņēmējam jāatslēdz elektrība un jānovāc pagaidu elektroapgādes sistēma, vienojoties ar vietējo elektroapgādes uzņēmumu. Ja kā pagaidu elektroapgādes sistēmā tiek izmantotas </w:t>
      </w:r>
      <w:proofErr w:type="spellStart"/>
      <w:r w:rsidRPr="002F787B">
        <w:t>motorģeneratoru</w:t>
      </w:r>
      <w:proofErr w:type="spellEnd"/>
      <w:r w:rsidRPr="002F787B">
        <w:t xml:space="preserve"> stacijas, šīm stacijām jābūt akustiski izolētām ar īpašiem nožogojumiem no blakusesošajām dzīvojamām mājām.</w:t>
      </w:r>
    </w:p>
    <w:p w14:paraId="7E1A939D" w14:textId="77777777" w:rsidR="00DB3EF4" w:rsidRPr="002F787B" w:rsidRDefault="00DB3EF4" w:rsidP="00DB3EF4">
      <w:pPr>
        <w:numPr>
          <w:ilvl w:val="1"/>
          <w:numId w:val="17"/>
        </w:numPr>
        <w:spacing w:after="120" w:line="259" w:lineRule="auto"/>
        <w:contextualSpacing/>
        <w:jc w:val="both"/>
        <w:rPr>
          <w:b/>
          <w:bCs/>
          <w:iCs/>
        </w:rPr>
      </w:pPr>
      <w:r w:rsidRPr="002F787B">
        <w:rPr>
          <w:b/>
          <w:bCs/>
          <w:iCs/>
        </w:rPr>
        <w:t>Sanitārie pakalpojumi:</w:t>
      </w:r>
    </w:p>
    <w:p w14:paraId="5C9DE3F9" w14:textId="77777777" w:rsidR="00DB3EF4" w:rsidRPr="002F787B" w:rsidRDefault="00DB3EF4" w:rsidP="00DB3EF4">
      <w:pPr>
        <w:numPr>
          <w:ilvl w:val="2"/>
          <w:numId w:val="17"/>
        </w:numPr>
        <w:spacing w:after="120" w:line="259" w:lineRule="auto"/>
        <w:contextualSpacing/>
        <w:jc w:val="both"/>
      </w:pPr>
      <w:r w:rsidRPr="002F787B">
        <w:t>Uzņēmējam jānodrošina un jāapmaksā pietiekams skaits pagaidu tualešu saviem darbiniekiem. Ietaises atbilstoši jānošķir no publiski pieejamām vietām un jāuzstāda un jāapkopj piemērotās teritorijās. Tualetes jāuztur tīras un jāiztukšo pēc nepieciešamības. Pabeidzot darbus, sanitārās iekārtas jānovāc un teritorija jāatgriež to sākotnējā stāvoklī.</w:t>
      </w:r>
    </w:p>
    <w:p w14:paraId="303F9DB3" w14:textId="77777777" w:rsidR="00DB3EF4" w:rsidRPr="002F787B" w:rsidRDefault="00DB3EF4" w:rsidP="00DB3EF4">
      <w:pPr>
        <w:numPr>
          <w:ilvl w:val="1"/>
          <w:numId w:val="17"/>
        </w:numPr>
        <w:spacing w:after="160" w:line="259" w:lineRule="auto"/>
        <w:contextualSpacing/>
        <w:rPr>
          <w:b/>
          <w:bCs/>
        </w:rPr>
      </w:pPr>
      <w:r w:rsidRPr="002F787B">
        <w:rPr>
          <w:b/>
          <w:bCs/>
        </w:rPr>
        <w:t>Ģeodēziskie darbi:</w:t>
      </w:r>
    </w:p>
    <w:p w14:paraId="1391B87E" w14:textId="77777777" w:rsidR="00DB3EF4" w:rsidRPr="002F787B" w:rsidRDefault="00DB3EF4" w:rsidP="00DB3EF4">
      <w:pPr>
        <w:numPr>
          <w:ilvl w:val="2"/>
          <w:numId w:val="17"/>
        </w:numPr>
        <w:spacing w:after="120" w:line="259" w:lineRule="auto"/>
        <w:contextualSpacing/>
        <w:jc w:val="both"/>
      </w:pPr>
      <w:r w:rsidRPr="002F787B">
        <w:t>Uzņēmējam jāizveido pagaidu reperi un uzmērīšanas stacijas piemērotās būvlaukuma vietās un darba gaitā periodiski jāpārbauda reperu augstuma atzīmes un staciju koordinātes attiecībā pret sākotnējiem dotajiem atskaites punktiem.</w:t>
      </w:r>
    </w:p>
    <w:p w14:paraId="585F72CB" w14:textId="77777777" w:rsidR="00DB3EF4" w:rsidRPr="002F787B" w:rsidRDefault="00DB3EF4" w:rsidP="00DB3EF4">
      <w:pPr>
        <w:numPr>
          <w:ilvl w:val="2"/>
          <w:numId w:val="17"/>
        </w:numPr>
        <w:spacing w:after="120" w:line="259" w:lineRule="auto"/>
        <w:contextualSpacing/>
        <w:jc w:val="both"/>
      </w:pPr>
      <w:r w:rsidRPr="002F787B">
        <w:t>Uzņēmējam jāiesniedz Pasūtītāja apstiprināšanai divi rasējumu eksemplāri, kuros parādīta katra pagaidu repera un uzmērīšanas stacijas atrašanās vieta un līmenis jeb attiecīgās koordinātes.</w:t>
      </w:r>
    </w:p>
    <w:p w14:paraId="60C3B85A" w14:textId="77777777" w:rsidR="00DB3EF4" w:rsidRPr="002F787B" w:rsidRDefault="00DB3EF4" w:rsidP="00DB3EF4">
      <w:pPr>
        <w:numPr>
          <w:ilvl w:val="2"/>
          <w:numId w:val="17"/>
        </w:numPr>
        <w:spacing w:after="160" w:line="259" w:lineRule="auto"/>
        <w:contextualSpacing/>
        <w:jc w:val="both"/>
      </w:pPr>
      <w:r w:rsidRPr="002F787B">
        <w:t xml:space="preserve">Darbi veicami atbilstoši </w:t>
      </w:r>
      <w:hyperlink r:id="rId11" w:history="1">
        <w:r w:rsidRPr="002F787B">
          <w:t>LBN 305-15 “Ģeodēziskie darbi būvniecībā</w:t>
        </w:r>
      </w:hyperlink>
      <w:r w:rsidRPr="002F787B">
        <w:t>”.</w:t>
      </w:r>
    </w:p>
    <w:p w14:paraId="4F843008" w14:textId="77777777" w:rsidR="00DB3EF4" w:rsidRPr="002F787B" w:rsidRDefault="00DB3EF4" w:rsidP="00DB3EF4">
      <w:pPr>
        <w:numPr>
          <w:ilvl w:val="0"/>
          <w:numId w:val="17"/>
        </w:numPr>
        <w:spacing w:after="160" w:line="259" w:lineRule="auto"/>
        <w:contextualSpacing/>
        <w:rPr>
          <w:b/>
          <w:bCs/>
        </w:rPr>
      </w:pPr>
      <w:r w:rsidRPr="002F787B">
        <w:rPr>
          <w:b/>
          <w:bCs/>
        </w:rPr>
        <w:lastRenderedPageBreak/>
        <w:t>Vides apsaimniekošana būvniecības laikā</w:t>
      </w:r>
    </w:p>
    <w:p w14:paraId="1D338CDB" w14:textId="77777777" w:rsidR="00DB3EF4" w:rsidRPr="002F787B" w:rsidRDefault="00DB3EF4" w:rsidP="00DB3EF4">
      <w:pPr>
        <w:numPr>
          <w:ilvl w:val="1"/>
          <w:numId w:val="17"/>
        </w:numPr>
        <w:spacing w:after="120" w:line="259" w:lineRule="auto"/>
        <w:contextualSpacing/>
        <w:jc w:val="both"/>
        <w:rPr>
          <w:b/>
          <w:iCs/>
        </w:rPr>
      </w:pPr>
      <w:r w:rsidRPr="002F787B">
        <w:rPr>
          <w:b/>
          <w:iCs/>
        </w:rPr>
        <w:t>Vispārīgi</w:t>
      </w:r>
    </w:p>
    <w:p w14:paraId="5DAF8141" w14:textId="77777777" w:rsidR="00DB3EF4" w:rsidRPr="002F787B" w:rsidRDefault="00DB3EF4" w:rsidP="00DB3EF4">
      <w:pPr>
        <w:numPr>
          <w:ilvl w:val="2"/>
          <w:numId w:val="17"/>
        </w:numPr>
        <w:spacing w:after="160" w:line="259" w:lineRule="auto"/>
        <w:contextualSpacing/>
        <w:jc w:val="both"/>
        <w:rPr>
          <w:lang w:eastAsia="en-US"/>
        </w:rPr>
      </w:pPr>
      <w:r w:rsidRPr="002F787B">
        <w:rPr>
          <w:lang w:eastAsia="en-US"/>
        </w:rPr>
        <w:t>Uzņēmējam jāsagatavo un jāiesniedz Pasūtītājam apstiprināšanai vides aizsardzības plāns būvdarbu veikšanai. Plānā cita starpā jāiekļauj šādi aspekti, kas sniedz ierosinājumus piesārņojuma novēršanai un/vai samazināšanai:</w:t>
      </w:r>
    </w:p>
    <w:p w14:paraId="30FE7055"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sanitārās iekārtas būvlaukuma personālam;</w:t>
      </w:r>
    </w:p>
    <w:p w14:paraId="2C283EED"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izraktā materiāla pārpalikuma likvidēšana;</w:t>
      </w:r>
    </w:p>
    <w:p w14:paraId="1F02DFF8"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ieplūstošo ūdeņu piesārņojums ar eļļu, piesārņoto ūdeni, būvmateriāliem un ķimikālijām;</w:t>
      </w:r>
    </w:p>
    <w:p w14:paraId="4C56E6B7"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gruntsūdeņu piesārņojums, kas radies būvdarbu rezultātā;</w:t>
      </w:r>
    </w:p>
    <w:p w14:paraId="3CDDC81B"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izplūdes no būvlaukuma atūdeņošanas sistēmām;</w:t>
      </w:r>
    </w:p>
    <w:p w14:paraId="2352948B"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troksnis;</w:t>
      </w:r>
    </w:p>
    <w:p w14:paraId="32195F14"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gaisa piesārņojums;</w:t>
      </w:r>
    </w:p>
    <w:p w14:paraId="12616027" w14:textId="77777777" w:rsidR="00DB3EF4" w:rsidRPr="002F787B" w:rsidRDefault="00DB3EF4" w:rsidP="00DB3EF4">
      <w:pPr>
        <w:numPr>
          <w:ilvl w:val="3"/>
          <w:numId w:val="17"/>
        </w:numPr>
        <w:spacing w:after="160" w:line="259" w:lineRule="auto"/>
        <w:contextualSpacing/>
        <w:jc w:val="both"/>
        <w:rPr>
          <w:lang w:eastAsia="en-US"/>
        </w:rPr>
      </w:pPr>
      <w:r w:rsidRPr="002F787B">
        <w:rPr>
          <w:lang w:eastAsia="en-US"/>
        </w:rPr>
        <w:t>būvlaukuma tīrība.</w:t>
      </w:r>
    </w:p>
    <w:p w14:paraId="3CB2827F" w14:textId="77777777" w:rsidR="00DB3EF4" w:rsidRPr="002F787B" w:rsidRDefault="00DB3EF4" w:rsidP="00DB3EF4">
      <w:pPr>
        <w:numPr>
          <w:ilvl w:val="1"/>
          <w:numId w:val="17"/>
        </w:numPr>
        <w:spacing w:after="120" w:line="259" w:lineRule="auto"/>
        <w:contextualSpacing/>
        <w:jc w:val="both"/>
        <w:rPr>
          <w:b/>
          <w:bCs/>
          <w:iCs/>
        </w:rPr>
      </w:pPr>
      <w:r w:rsidRPr="002F787B">
        <w:rPr>
          <w:b/>
          <w:bCs/>
          <w:iCs/>
        </w:rPr>
        <w:t>Laukumi atkritumu apsaimniekošanai</w:t>
      </w:r>
    </w:p>
    <w:p w14:paraId="2745232C" w14:textId="77777777" w:rsidR="00DB3EF4" w:rsidRPr="002F787B" w:rsidRDefault="00DB3EF4" w:rsidP="00DB3EF4">
      <w:pPr>
        <w:numPr>
          <w:ilvl w:val="2"/>
          <w:numId w:val="17"/>
        </w:numPr>
        <w:spacing w:after="160" w:line="259" w:lineRule="auto"/>
        <w:contextualSpacing/>
        <w:jc w:val="both"/>
        <w:rPr>
          <w:lang w:eastAsia="en-US"/>
        </w:rPr>
      </w:pPr>
      <w:r w:rsidRPr="002F787B">
        <w:rPr>
          <w:lang w:eastAsia="en-US"/>
        </w:rPr>
        <w:t xml:space="preserve">Uzņēmējam netiks piedāvāti laukumi atkritumu ievietošanai tai skaitā grunts </w:t>
      </w:r>
      <w:proofErr w:type="spellStart"/>
      <w:r w:rsidRPr="002F787B">
        <w:rPr>
          <w:lang w:eastAsia="en-US"/>
        </w:rPr>
        <w:t>atbērtnēm</w:t>
      </w:r>
      <w:proofErr w:type="spellEnd"/>
      <w:r w:rsidRPr="002F787B">
        <w:rPr>
          <w:lang w:eastAsia="en-US"/>
        </w:rPr>
        <w:t xml:space="preserve">, un viņam jāorganizē rakšanas atkritumu un grunts </w:t>
      </w:r>
      <w:proofErr w:type="spellStart"/>
      <w:r w:rsidRPr="002F787B">
        <w:rPr>
          <w:lang w:eastAsia="en-US"/>
        </w:rPr>
        <w:t>atbērtņu</w:t>
      </w:r>
      <w:proofErr w:type="spellEnd"/>
      <w:r w:rsidRPr="002F787B">
        <w:rPr>
          <w:lang w:eastAsia="en-US"/>
        </w:rPr>
        <w:t xml:space="preserve"> izvietošanas iespējas uz paša rēķina. Neatļauta atkritumu un </w:t>
      </w:r>
      <w:proofErr w:type="spellStart"/>
      <w:r w:rsidRPr="002F787B">
        <w:rPr>
          <w:lang w:eastAsia="en-US"/>
        </w:rPr>
        <w:t>atbērtņu</w:t>
      </w:r>
      <w:proofErr w:type="spellEnd"/>
      <w:r w:rsidRPr="002F787B">
        <w:rPr>
          <w:lang w:eastAsia="en-US"/>
        </w:rPr>
        <w:t xml:space="preserve"> izvietošana nav pieļaujama.</w:t>
      </w:r>
    </w:p>
    <w:p w14:paraId="22630B14" w14:textId="77777777" w:rsidR="00DB3EF4" w:rsidRPr="002F787B" w:rsidRDefault="00DB3EF4" w:rsidP="00DB3EF4">
      <w:pPr>
        <w:numPr>
          <w:ilvl w:val="1"/>
          <w:numId w:val="17"/>
        </w:numPr>
        <w:spacing w:after="160" w:line="259" w:lineRule="auto"/>
        <w:contextualSpacing/>
        <w:jc w:val="both"/>
        <w:rPr>
          <w:b/>
          <w:iCs/>
        </w:rPr>
      </w:pPr>
      <w:r w:rsidRPr="002F787B">
        <w:rPr>
          <w:b/>
          <w:iCs/>
        </w:rPr>
        <w:t>Būvlaukuma tīrība</w:t>
      </w:r>
    </w:p>
    <w:p w14:paraId="4CACCBAB" w14:textId="77777777" w:rsidR="00DB3EF4" w:rsidRPr="002F787B" w:rsidRDefault="00DB3EF4" w:rsidP="00DB3EF4">
      <w:pPr>
        <w:numPr>
          <w:ilvl w:val="2"/>
          <w:numId w:val="17"/>
        </w:numPr>
        <w:spacing w:after="160" w:line="259" w:lineRule="auto"/>
        <w:contextualSpacing/>
        <w:jc w:val="both"/>
        <w:rPr>
          <w:lang w:eastAsia="en-US"/>
        </w:rPr>
      </w:pPr>
      <w:r w:rsidRPr="002F787B">
        <w:rPr>
          <w:lang w:eastAsia="en-US"/>
        </w:rPr>
        <w:t>Uzņēmējs ir atbildīgs par adekvātu būvlaukuma un būvju apkopi. Materiāli un aprīkojums jānovieto, jāuzglabā un jāsakrauj tādā kārtībā, kas iespējami samazinātu vietējo aktivitāšu traucējumus un pārtraukumus.</w:t>
      </w:r>
    </w:p>
    <w:p w14:paraId="1C0E2AF3" w14:textId="77777777" w:rsidR="00DB3EF4" w:rsidRPr="002F787B" w:rsidRDefault="00DB3EF4" w:rsidP="00A42743">
      <w:pPr>
        <w:numPr>
          <w:ilvl w:val="2"/>
          <w:numId w:val="17"/>
        </w:numPr>
        <w:spacing w:after="160" w:line="259" w:lineRule="auto"/>
        <w:contextualSpacing/>
        <w:jc w:val="both"/>
        <w:rPr>
          <w:lang w:eastAsia="en-US"/>
        </w:rPr>
      </w:pPr>
      <w:r w:rsidRPr="002F787B">
        <w:rPr>
          <w:lang w:eastAsia="en-US"/>
        </w:rPr>
        <w:t>Uzņēmējam jāveic visi nepieciešamie pasākumi, lai nepieļautu, ka transportlīdzekļi izgāž dubļus vai citus atkritumus uz ceļiem un ietvēm, un nekavējoties jāaizvāc jebkuri šādā veidā izgāzti materiāli.</w:t>
      </w:r>
    </w:p>
    <w:p w14:paraId="66927F39" w14:textId="77777777" w:rsidR="00DB3EF4" w:rsidRPr="002F787B" w:rsidRDefault="00DB3EF4" w:rsidP="00DB3EF4">
      <w:pPr>
        <w:numPr>
          <w:ilvl w:val="0"/>
          <w:numId w:val="17"/>
        </w:numPr>
        <w:spacing w:after="160" w:line="259" w:lineRule="auto"/>
        <w:contextualSpacing/>
        <w:rPr>
          <w:rFonts w:eastAsia="Calibri"/>
          <w:b/>
          <w:bCs/>
        </w:rPr>
      </w:pPr>
      <w:r w:rsidRPr="002F787B">
        <w:rPr>
          <w:rFonts w:eastAsia="Calibri"/>
          <w:b/>
          <w:bCs/>
        </w:rPr>
        <w:t>Uzkopšana</w:t>
      </w:r>
    </w:p>
    <w:p w14:paraId="1D278A79" w14:textId="77777777" w:rsidR="00DB3EF4" w:rsidRPr="002F787B" w:rsidRDefault="00DB3EF4" w:rsidP="00DB3EF4">
      <w:pPr>
        <w:numPr>
          <w:ilvl w:val="1"/>
          <w:numId w:val="17"/>
        </w:numPr>
        <w:spacing w:after="120" w:line="259" w:lineRule="auto"/>
        <w:contextualSpacing/>
        <w:jc w:val="both"/>
        <w:rPr>
          <w:rFonts w:eastAsia="Calibri"/>
          <w:b/>
          <w:bCs/>
          <w:iCs/>
          <w:lang w:eastAsia="en-US"/>
        </w:rPr>
      </w:pPr>
      <w:r w:rsidRPr="002F787B">
        <w:rPr>
          <w:rFonts w:eastAsia="Calibri"/>
          <w:b/>
          <w:bCs/>
          <w:iCs/>
          <w:lang w:eastAsia="en-US"/>
        </w:rPr>
        <w:t>Ielu tīrīšana būvdarbu laikā</w:t>
      </w:r>
    </w:p>
    <w:p w14:paraId="10F7F27E" w14:textId="77777777" w:rsidR="00DB3EF4" w:rsidRPr="002F787B" w:rsidRDefault="00DB3EF4" w:rsidP="00DB3EF4">
      <w:pPr>
        <w:numPr>
          <w:ilvl w:val="2"/>
          <w:numId w:val="17"/>
        </w:numPr>
        <w:spacing w:after="120" w:line="259" w:lineRule="auto"/>
        <w:contextualSpacing/>
        <w:jc w:val="both"/>
        <w:rPr>
          <w:rFonts w:eastAsia="Calibri"/>
          <w:lang w:eastAsia="en-US"/>
        </w:rPr>
      </w:pPr>
      <w:r w:rsidRPr="002F787B">
        <w:rPr>
          <w:rFonts w:eastAsia="Calibri"/>
          <w:lang w:eastAsia="en-US"/>
        </w:rPr>
        <w:t>Uzņēmējam jāuzkopj visi izbērtie netīrumi, grants vai citi nepiederoši materiāli, kas radušies būvdarbu rezultātā, no visām ielām un ceļiem būvlaukuma tuvumā pēc katras dienas darbu pabeigšanas. Uzkopšanā jāietver mazgāšana ar ūdeni, beršana ar suku un roku darba izmantošana, ja tas nepieciešams, lai ielu stāvoklis būtu pielīdzināms blakusesošo darbu neskarto ielu stāvoklim.</w:t>
      </w:r>
    </w:p>
    <w:p w14:paraId="131E7789"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Ceļu aprīkojums</w:t>
      </w:r>
    </w:p>
    <w:p w14:paraId="12DC793F"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Uzņēmējam jāuzstāda atpakaļ viss ceļu aprīkojums (ielu apgaismojums, ceļazīmes vai luksofori), kas tika noņemts darbu laikā.</w:t>
      </w:r>
    </w:p>
    <w:p w14:paraId="2F241B63"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Ceļu aprīkojums jāuzstāda sākotnējā vietā, tiklīdz tas iespējams pēc būvdarbu pabeigšanas konkrētajā vietā, un aprīkojuma kvalitātei jābūt saskaņā ar lokālo institūciju prasībām.</w:t>
      </w:r>
    </w:p>
    <w:p w14:paraId="173B72F8"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Pēdējā uzkopšana</w:t>
      </w:r>
    </w:p>
    <w:p w14:paraId="5EB64AF1" w14:textId="77777777" w:rsidR="00DB3EF4" w:rsidRPr="002F787B" w:rsidRDefault="00DB3EF4" w:rsidP="00FB71D0">
      <w:pPr>
        <w:numPr>
          <w:ilvl w:val="2"/>
          <w:numId w:val="17"/>
        </w:numPr>
        <w:spacing w:line="259" w:lineRule="auto"/>
        <w:contextualSpacing/>
        <w:jc w:val="both"/>
        <w:rPr>
          <w:rFonts w:eastAsia="Calibri"/>
          <w:lang w:eastAsia="en-US"/>
        </w:rPr>
      </w:pPr>
      <w:r w:rsidRPr="002F787B">
        <w:rPr>
          <w:rFonts w:eastAsia="Calibri"/>
          <w:lang w:eastAsia="en-US"/>
        </w:rPr>
        <w:t>Pēc būvju pabeigšanas un testēšanas Uzņēmējam jāaizvāc visi būvgruži un liekie materiāli (t.sk. visas pagaidu konstrukcijas, brīdinājumu zīmes, instrumenti, sastatnes, materiāli, izejvielas un celtniecības mašīnas vai aprīkojums, ko Uzņēmējs vai kāds no viņa apakšuzņēmējiem izmantojuši darbu veikšanai) no būvlaukuma un tā apkārtnes. Uzņēmējam jāuzkopj visas būves un jāatstāj būvlaukums labā kārtībā.</w:t>
      </w:r>
    </w:p>
    <w:p w14:paraId="1265D7E5" w14:textId="7C1E4D27" w:rsidR="00DB3EF4" w:rsidRPr="002F787B" w:rsidRDefault="00DB3EF4" w:rsidP="00FB71D0">
      <w:pPr>
        <w:numPr>
          <w:ilvl w:val="1"/>
          <w:numId w:val="17"/>
        </w:numPr>
        <w:spacing w:line="259" w:lineRule="auto"/>
        <w:contextualSpacing/>
        <w:jc w:val="both"/>
        <w:rPr>
          <w:rFonts w:eastAsia="Calibri"/>
          <w:b/>
          <w:bCs/>
          <w:iCs/>
          <w:lang w:eastAsia="en-US"/>
        </w:rPr>
      </w:pPr>
      <w:r w:rsidRPr="002F787B">
        <w:rPr>
          <w:rFonts w:eastAsia="Calibri"/>
          <w:b/>
          <w:bCs/>
          <w:iCs/>
          <w:lang w:eastAsia="en-US"/>
        </w:rPr>
        <w:t>Pasūtītāja uzkopšanas tiesības</w:t>
      </w:r>
    </w:p>
    <w:p w14:paraId="68182596" w14:textId="77777777" w:rsidR="00DB3EF4" w:rsidRPr="002F787B" w:rsidRDefault="00DB3EF4" w:rsidP="00FB71D0">
      <w:pPr>
        <w:numPr>
          <w:ilvl w:val="2"/>
          <w:numId w:val="17"/>
        </w:numPr>
        <w:spacing w:line="259" w:lineRule="auto"/>
        <w:contextualSpacing/>
        <w:jc w:val="both"/>
        <w:rPr>
          <w:rFonts w:eastAsia="Calibri"/>
          <w:lang w:eastAsia="en-US"/>
        </w:rPr>
      </w:pPr>
      <w:r w:rsidRPr="002F787B">
        <w:rPr>
          <w:rFonts w:eastAsia="Calibri"/>
          <w:lang w:eastAsia="en-US"/>
        </w:rPr>
        <w:lastRenderedPageBreak/>
        <w:t>Ja Uzņēmējs atsakās vai ignorē prasību veikt vai nekvalitatīvi veic būvgružu, atkritumu, pagaidu konstrukciju aizvākšanu, bruģēto teritoriju, gājēju ietvju tīrīšanu vai telpu uzkopšanu kā noteikts šajās prasībās Pasūtītājs var pēc paša izvēles aizvākt un izgāzt minētos būvgružus, atkritumus un pagaidu būves, uzkopt bruģētās teritorijas, gājēju ietves, telpas un atskaitīt attiecīgās izmaksas no summas, kas pienāktos Uzņēmējam saskaņā ar šo Tehnisko specifikāciju un Līgumu.</w:t>
      </w:r>
    </w:p>
    <w:p w14:paraId="0166CA95"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Ielu un ietvju šķēršļi</w:t>
      </w:r>
    </w:p>
    <w:p w14:paraId="5F76567F"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Visi darbi, kas ietekmē satiksmi uz sabiedriskajiem ceļiem, jāplāno uzraugošajām institūcijām un Pasūtītājam pieņemamā veidā. Pirms darbu uzsākšanas Uzņēmējam jāsastāda saskaņota plānoto darbu programma.</w:t>
      </w:r>
    </w:p>
    <w:p w14:paraId="59E131F5"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Visā līguma darbības laikā Uzņēmējam jāsadarbojas ar ceļu un uzraugošajām institūcijām attiecībā uz ceļu darbiem vai piekļūšanu pie tiem. Uzņēmējam jāinformē Pasūtītājs par visām satiksmes iestāžu un uzraugošo institūciju prasībām vai ar tām kārtotajām darīšanām.</w:t>
      </w:r>
    </w:p>
    <w:p w14:paraId="2F4677EB"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 xml:space="preserve">Uzņēmējs ir atbildīgs par attiecīgo institūciju informēšanu par saviem nodomiem veikt rakšanas darbus uz brauktuvēm, un viņam jāizpilda visi šo institūciju rīkojumi. Paziņojums par Darbu uzsākšanu jāiesniedz attiecīgajās institūcijās vismaz 14 dienas pirms plānotās darbu uzsākšanas, un viena tā kopija </w:t>
      </w:r>
      <w:proofErr w:type="spellStart"/>
      <w:r w:rsidRPr="002F787B">
        <w:rPr>
          <w:rFonts w:eastAsia="Calibri"/>
          <w:lang w:eastAsia="en-US"/>
        </w:rPr>
        <w:t>jānosūta</w:t>
      </w:r>
      <w:proofErr w:type="spellEnd"/>
      <w:r w:rsidRPr="002F787B">
        <w:rPr>
          <w:rFonts w:eastAsia="Calibri"/>
          <w:lang w:eastAsia="en-US"/>
        </w:rPr>
        <w:t xml:space="preserve"> Pasūtītājam.</w:t>
      </w:r>
    </w:p>
    <w:p w14:paraId="3D734C23"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Ja satiksme uz ceļiem ir slēgta vai kā citādi ierobežota, Uzņēmējam jāveic adekvātas izmaiņas un uz darba izpildes periodu jāpiegādā, jāuzstāda un jāuztur brīdinājuma, norādījuma u.c. zīmes, kā arī kontroles signāli, ja tādi uzskatīti par nepieciešamiem.</w:t>
      </w:r>
    </w:p>
    <w:p w14:paraId="0B3CA56C"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 xml:space="preserve">Ja nepieciešami pagaidu ceļi, </w:t>
      </w:r>
      <w:proofErr w:type="spellStart"/>
      <w:r w:rsidRPr="002F787B">
        <w:rPr>
          <w:rFonts w:eastAsia="Calibri"/>
          <w:lang w:eastAsia="en-US"/>
        </w:rPr>
        <w:t>apbrauktuves</w:t>
      </w:r>
      <w:proofErr w:type="spellEnd"/>
      <w:r w:rsidRPr="002F787B">
        <w:rPr>
          <w:rFonts w:eastAsia="Calibri"/>
          <w:lang w:eastAsia="en-US"/>
        </w:rPr>
        <w:t xml:space="preserve"> vai rampas, tie jāizbūvē un jāpiegādā un jāuztur atbilstoši visiem standartiem, kas atbilst transporta vai gājēju klasei/-</w:t>
      </w:r>
      <w:proofErr w:type="spellStart"/>
      <w:r w:rsidRPr="002F787B">
        <w:rPr>
          <w:rFonts w:eastAsia="Calibri"/>
          <w:lang w:eastAsia="en-US"/>
        </w:rPr>
        <w:t>ēm</w:t>
      </w:r>
      <w:proofErr w:type="spellEnd"/>
      <w:r w:rsidRPr="002F787B">
        <w:rPr>
          <w:rFonts w:eastAsia="Calibri"/>
          <w:lang w:eastAsia="en-US"/>
        </w:rPr>
        <w:t>, kam tās nepieciešamas.</w:t>
      </w:r>
    </w:p>
    <w:p w14:paraId="30A2D762"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 xml:space="preserve">Uzņēmējs ir atbildīgs par visām izmaksām, kas saistītas ar izmaiņām, gaismām, zīmēm, </w:t>
      </w:r>
      <w:proofErr w:type="spellStart"/>
      <w:r w:rsidRPr="002F787B">
        <w:rPr>
          <w:rFonts w:eastAsia="Calibri"/>
          <w:lang w:eastAsia="en-US"/>
        </w:rPr>
        <w:t>signāloperatoriem</w:t>
      </w:r>
      <w:proofErr w:type="spellEnd"/>
      <w:r w:rsidRPr="002F787B">
        <w:rPr>
          <w:rFonts w:eastAsia="Calibri"/>
          <w:lang w:eastAsia="en-US"/>
        </w:rPr>
        <w:t>, signalizētājiem u.tml., un tās jāuzskata par iekļautām Uzņēmēja cenā.</w:t>
      </w:r>
    </w:p>
    <w:p w14:paraId="722D9873"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Uzņēmējam jāveic visi nepieciešamie pasākumi, lai novērstu netīru transportlīdzekļu izbraukšanu no būvlaukuma, atstājot izgāztus dubļus vai citus gružus uz blakusesošajiem ceļiem vai ietvēm, un nekavējoties jāaizvāc jebkuri šādā veidā izgāzti materiāli.</w:t>
      </w:r>
    </w:p>
    <w:p w14:paraId="5A3E696A" w14:textId="77777777" w:rsidR="00DB3EF4" w:rsidRPr="002F787B" w:rsidRDefault="00DB3EF4" w:rsidP="00DB3EF4">
      <w:pPr>
        <w:numPr>
          <w:ilvl w:val="2"/>
          <w:numId w:val="17"/>
        </w:numPr>
        <w:tabs>
          <w:tab w:val="left" w:pos="2410"/>
        </w:tabs>
        <w:spacing w:after="160" w:line="259" w:lineRule="auto"/>
        <w:contextualSpacing/>
        <w:jc w:val="both"/>
        <w:rPr>
          <w:rFonts w:eastAsia="Calibri"/>
          <w:lang w:eastAsia="en-US"/>
        </w:rPr>
      </w:pPr>
      <w:r w:rsidRPr="002F787B">
        <w:rPr>
          <w:rFonts w:eastAsia="Calibri"/>
          <w:lang w:eastAsia="en-US"/>
        </w:rPr>
        <w:t>Ja vienvirziena satiksme kādā joslā ir neizbēgama, Uzņēmējam jānodrošina satiksmes kontroles sistēma, vienojoties ar Pasūtītāju un atbildīgajām institūcijām.</w:t>
      </w:r>
    </w:p>
    <w:p w14:paraId="275EE83E" w14:textId="77777777" w:rsidR="00DB3EF4" w:rsidRPr="002F787B" w:rsidRDefault="00DB3EF4" w:rsidP="00DB3EF4">
      <w:pPr>
        <w:numPr>
          <w:ilvl w:val="0"/>
          <w:numId w:val="17"/>
        </w:numPr>
        <w:spacing w:after="160" w:line="259" w:lineRule="auto"/>
        <w:contextualSpacing/>
        <w:jc w:val="both"/>
        <w:rPr>
          <w:rFonts w:eastAsia="Calibri"/>
          <w:b/>
          <w:iCs/>
          <w:lang w:eastAsia="en-US"/>
        </w:rPr>
      </w:pPr>
      <w:r w:rsidRPr="002F787B">
        <w:rPr>
          <w:rFonts w:eastAsia="Calibri"/>
          <w:b/>
          <w:iCs/>
          <w:lang w:eastAsia="en-US"/>
        </w:rPr>
        <w:t>Esošās komunikācijas</w:t>
      </w:r>
    </w:p>
    <w:p w14:paraId="7F00591A"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Uzņēmējam jākonsultējas ar visām atbildīgajām institūcijām pirms rakšanas darbu uzsākšanas un jānoskaidro precīza esošo komunikāciju atrašanās vieta, kas var ietekmēt vai ko var ietekmēt būvdarbi.</w:t>
      </w:r>
    </w:p>
    <w:p w14:paraId="4B673EB2"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Uzņēmējam jāizpilda noteikumi, kurus var izvirzīt Institūcijas, kas saistītas ar ūdens maģistrāļu, kanalizāciju, telefona kabeļu, elektrības vadu vai citu būvlaukumā esošo komunikāciju uzturēšanu un aizsardzību, visus komunikāciju bojājumus novēršot par saviem līdzekļiem.</w:t>
      </w:r>
    </w:p>
    <w:p w14:paraId="52DCFD11"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Žogi, sienas un citas ierobežojošas konstrukcijas, kur tādas ir, uz laiku jāatver, lai nodrošinātu piekļūšanu būvlaukumam. Tās jāuzstāda atpakaļ sākotnējā stāvoklī, kas būtu pieņemams Pasūtītājam.</w:t>
      </w:r>
    </w:p>
    <w:p w14:paraId="02E55D2E"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lastRenderedPageBreak/>
        <w:t>Gadījumā, ja Uzņēmēja vainas dēļ tiek bojātas ūdens, kanalizācijas, elektrības vai telefona instalācijas (neatkarīgi no to marķējuma), Uzņēmējam nekavējoties jāinformē attiecīgā institūcija, nosūtot paziņojuma kopiju Pasūtītājam.</w:t>
      </w:r>
    </w:p>
    <w:p w14:paraId="343465AF"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Jebkuri Uzņēmēja izraisīti bojājumi esošajās komunikācijās jāsalabo līdz sākotnējam vai labākam stāvoklim par Uzņēmēja līdzekļiem.</w:t>
      </w:r>
    </w:p>
    <w:p w14:paraId="592DB85A"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Ja nepieciešams, Uzņēmējam par saviem līdzekļiem jāveic izpētes rakšanas darbi, lai apstiprinātu vai noteiktu esošo komunikāciju tipus, izmērus un atrašanās vietas.</w:t>
      </w:r>
    </w:p>
    <w:p w14:paraId="4A063401" w14:textId="77777777" w:rsidR="00DB3EF4" w:rsidRPr="002F787B" w:rsidRDefault="00DB3EF4" w:rsidP="00DB3EF4">
      <w:pPr>
        <w:numPr>
          <w:ilvl w:val="1"/>
          <w:numId w:val="17"/>
        </w:numPr>
        <w:spacing w:after="160" w:line="259" w:lineRule="auto"/>
        <w:contextualSpacing/>
        <w:jc w:val="both"/>
        <w:rPr>
          <w:rFonts w:eastAsia="Calibri"/>
          <w:bCs/>
          <w:lang w:eastAsia="en-US"/>
        </w:rPr>
      </w:pPr>
      <w:r w:rsidRPr="002F787B">
        <w:rPr>
          <w:rFonts w:eastAsia="Calibri"/>
          <w:bCs/>
          <w:lang w:eastAsia="en-US"/>
        </w:rPr>
        <w:t>Uzņēmējam jānodrošina netraucēta visu inženierkomunikāciju un to iekārtu darbība uz būvniecības laiku, Uzņēmējs veic nepieciešamās darbības inženierkomunikāciju un iekārtu pārbūvē, pēc būvdarbu pabeigšanas Uzņēmējam jāatjauno visu inženierkomunikāciju un iekārtu darbība saskaņā ar to sākotnējo novietojumu, ja Pasūtītājs nav norādījis savādāk. Visas darbības un izmaksas Uzņēmējs iekļauj savā piedāvājumā.</w:t>
      </w:r>
    </w:p>
    <w:p w14:paraId="6B05E600" w14:textId="77777777" w:rsidR="00DB3EF4" w:rsidRPr="002F787B" w:rsidRDefault="00DB3EF4" w:rsidP="00DB3EF4">
      <w:pPr>
        <w:numPr>
          <w:ilvl w:val="0"/>
          <w:numId w:val="17"/>
        </w:numPr>
        <w:spacing w:after="160" w:line="259" w:lineRule="auto"/>
        <w:contextualSpacing/>
        <w:rPr>
          <w:rFonts w:eastAsia="Calibri"/>
          <w:b/>
          <w:bCs/>
        </w:rPr>
      </w:pPr>
      <w:r w:rsidRPr="002F787B">
        <w:rPr>
          <w:rFonts w:eastAsia="Calibri"/>
          <w:b/>
          <w:bCs/>
        </w:rPr>
        <w:t>Materiālu un aprīkojuma uzstādīšana un testēšana</w:t>
      </w:r>
    </w:p>
    <w:p w14:paraId="5C556D75" w14:textId="77777777" w:rsidR="00DB3EF4" w:rsidRPr="002F787B" w:rsidRDefault="00DB3EF4" w:rsidP="00DB3EF4">
      <w:pPr>
        <w:numPr>
          <w:ilvl w:val="1"/>
          <w:numId w:val="17"/>
        </w:numPr>
        <w:spacing w:after="120" w:line="259" w:lineRule="auto"/>
        <w:contextualSpacing/>
        <w:jc w:val="both"/>
        <w:rPr>
          <w:rFonts w:eastAsia="Calibri"/>
          <w:b/>
          <w:bCs/>
          <w:iCs/>
          <w:lang w:eastAsia="en-US"/>
        </w:rPr>
      </w:pPr>
      <w:r w:rsidRPr="002F787B">
        <w:rPr>
          <w:rFonts w:eastAsia="Calibri"/>
          <w:b/>
          <w:bCs/>
          <w:iCs/>
          <w:lang w:eastAsia="en-US"/>
        </w:rPr>
        <w:t>Vispārīgi</w:t>
      </w:r>
    </w:p>
    <w:p w14:paraId="54550B3A"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Uzņēmēja rīcībā būvlaukumā jābūt pietiekamam skaitam kvalificētu darbinieku, piemērotam aprīkojumam, darbarīkiem un instrumentiem projekta realizēšanai.</w:t>
      </w:r>
    </w:p>
    <w:p w14:paraId="5D9C9539"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Darba zīmējumos jāiekļauj pilns ražotāja uzstādīšanas instrukciju komplekts, t.sk. atļautās pielaides.</w:t>
      </w:r>
    </w:p>
    <w:p w14:paraId="5B158DC9"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Viss aprīkojums jāuzstāda saskaņā ar apstiprinātajiem Darba zīmējumiem; t.sk. ražotāja specifikācijām un rasējumiem, un saskaņā ar noteiktajām pielaidēm.</w:t>
      </w:r>
    </w:p>
    <w:p w14:paraId="64ED4F4E"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Pielietojamās testēšanas metodes un kārtība jāiesniedz Pasūtītājam apstiprināšanai pirms testēšanas uzsākšanas.</w:t>
      </w:r>
    </w:p>
    <w:p w14:paraId="7F0843C4"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Bojājumi testēšanas laikā un apmācības periodos</w:t>
      </w:r>
    </w:p>
    <w:p w14:paraId="7B1CADA3" w14:textId="3B5E77C9" w:rsidR="00DB3EF4" w:rsidRPr="002F787B" w:rsidRDefault="00DB3EF4" w:rsidP="5AC6F136">
      <w:pPr>
        <w:numPr>
          <w:ilvl w:val="2"/>
          <w:numId w:val="17"/>
        </w:numPr>
        <w:spacing w:after="160" w:line="259" w:lineRule="auto"/>
        <w:contextualSpacing/>
        <w:jc w:val="both"/>
        <w:rPr>
          <w:rFonts w:eastAsia="Calibri"/>
          <w:lang w:eastAsia="en-US"/>
        </w:rPr>
      </w:pPr>
      <w:r w:rsidRPr="54F4E06A">
        <w:rPr>
          <w:rFonts w:eastAsia="Calibri"/>
          <w:lang w:eastAsia="en-US"/>
        </w:rPr>
        <w:t>Apmācības un testēšanas laikā par aprīkojumu un visām instalācijām atbild Uzņēmējs. Par iespējamiem aprīkojuma un materiālu, darbarīku un instrumentu bojājumiem atbildīgs ir Uzņēmējs.</w:t>
      </w:r>
    </w:p>
    <w:p w14:paraId="163E34BD"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Ražotāja speciālistu pakalpojumi</w:t>
      </w:r>
    </w:p>
    <w:p w14:paraId="6B79E723"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Ražotāja speciālistu pakalpojumu izmaksas būvniecības laikā un garantijas periodā jāsedz Uzņēmējam.</w:t>
      </w:r>
    </w:p>
    <w:p w14:paraId="3EA5178F" w14:textId="77777777" w:rsidR="00DB3EF4" w:rsidRPr="002F787B" w:rsidRDefault="00DB3EF4" w:rsidP="00DB3EF4">
      <w:pPr>
        <w:numPr>
          <w:ilvl w:val="0"/>
          <w:numId w:val="17"/>
        </w:numPr>
        <w:spacing w:after="160" w:line="259" w:lineRule="auto"/>
        <w:contextualSpacing/>
        <w:rPr>
          <w:rFonts w:eastAsia="Calibri"/>
          <w:b/>
          <w:bCs/>
        </w:rPr>
      </w:pPr>
      <w:r w:rsidRPr="002F787B">
        <w:rPr>
          <w:rFonts w:eastAsia="Calibri"/>
          <w:b/>
          <w:bCs/>
        </w:rPr>
        <w:t>Darbu uzsākšana</w:t>
      </w:r>
    </w:p>
    <w:p w14:paraId="5E85ADE0" w14:textId="2550E1AB" w:rsidR="00DB3EF4" w:rsidRPr="002F787B" w:rsidRDefault="00DB3EF4" w:rsidP="00DB3EF4">
      <w:pPr>
        <w:numPr>
          <w:ilvl w:val="1"/>
          <w:numId w:val="17"/>
        </w:numPr>
        <w:autoSpaceDE w:val="0"/>
        <w:autoSpaceDN w:val="0"/>
        <w:adjustRightInd w:val="0"/>
        <w:spacing w:after="160" w:line="259" w:lineRule="auto"/>
        <w:contextualSpacing/>
        <w:jc w:val="both"/>
        <w:rPr>
          <w:rFonts w:eastAsia="Calibri"/>
          <w:b/>
          <w:bCs/>
          <w:lang w:eastAsia="en-US"/>
        </w:rPr>
      </w:pPr>
      <w:r w:rsidRPr="002F787B">
        <w:rPr>
          <w:rFonts w:eastAsia="Calibri"/>
          <w:b/>
          <w:bCs/>
          <w:lang w:eastAsia="en-US"/>
        </w:rPr>
        <w:t>Darbu veikšanas projekts</w:t>
      </w:r>
    </w:p>
    <w:p w14:paraId="2AEE1E03" w14:textId="2207C22B" w:rsidR="005C1419" w:rsidRPr="002F787B" w:rsidRDefault="005C1419" w:rsidP="005C1419">
      <w:pPr>
        <w:pStyle w:val="ListParagraph"/>
        <w:numPr>
          <w:ilvl w:val="2"/>
          <w:numId w:val="17"/>
        </w:numPr>
        <w:autoSpaceDE w:val="0"/>
        <w:autoSpaceDN w:val="0"/>
        <w:adjustRightInd w:val="0"/>
        <w:spacing w:after="160" w:line="259" w:lineRule="auto"/>
        <w:jc w:val="both"/>
      </w:pPr>
      <w:r w:rsidRPr="002F787B">
        <w:rPr>
          <w:bCs/>
        </w:rPr>
        <w:t xml:space="preserve">Pirms būvdarbu uzsākšanas, bet ne vēlāk kā 15 darba dienu laikā no līguma noslēgšanas Uzņēmēja pienākums ir izstrādāt </w:t>
      </w:r>
      <w:r w:rsidRPr="002F787B">
        <w:t>darbu veikšanas projektu.</w:t>
      </w:r>
    </w:p>
    <w:p w14:paraId="496C5DEA" w14:textId="77777777" w:rsidR="00DB3EF4" w:rsidRPr="002F787B" w:rsidRDefault="00DB3EF4" w:rsidP="00DB3EF4">
      <w:pPr>
        <w:numPr>
          <w:ilvl w:val="2"/>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Darbu veikšanas projekts Uzņēmējam jāizstrādā par visiem būvdarbu veidiem, atbilstoši Ministru kabineta noteikumu Nr.529 “Ēku būvnoteikumi”, un pamatojoties uz darbu organizēšanas projektu.</w:t>
      </w:r>
    </w:p>
    <w:p w14:paraId="5D5BB74B" w14:textId="77777777" w:rsidR="00DB3EF4" w:rsidRPr="002F787B" w:rsidRDefault="00DB3EF4" w:rsidP="00DB3EF4">
      <w:pPr>
        <w:numPr>
          <w:ilvl w:val="2"/>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 xml:space="preserve">Darbu veikšanas projektu, pamatojoties uz izstrādāto būvprojektu, izstrādā Uzņēmējs, bet atsevišķiem un speciāliem darbu veidiem – atsevišķu būvdarbu veicēji. </w:t>
      </w:r>
    </w:p>
    <w:p w14:paraId="2293978F" w14:textId="77777777" w:rsidR="00DB3EF4" w:rsidRPr="002F787B" w:rsidRDefault="00DB3EF4" w:rsidP="00DB3EF4">
      <w:pPr>
        <w:numPr>
          <w:ilvl w:val="2"/>
          <w:numId w:val="17"/>
        </w:numPr>
        <w:autoSpaceDE w:val="0"/>
        <w:autoSpaceDN w:val="0"/>
        <w:adjustRightInd w:val="0"/>
        <w:spacing w:after="160" w:line="259" w:lineRule="auto"/>
        <w:contextualSpacing/>
        <w:jc w:val="both"/>
        <w:rPr>
          <w:rFonts w:eastAsia="Calibri"/>
          <w:iCs/>
          <w:lang w:eastAsia="en-US"/>
        </w:rPr>
      </w:pPr>
      <w:r w:rsidRPr="002F787B">
        <w:rPr>
          <w:rFonts w:eastAsia="Calibri"/>
          <w:lang w:eastAsia="en-US"/>
        </w:rPr>
        <w:t xml:space="preserve">Atsevišķo DVP skaits nav noteikts, un atsevišķie DVP ir jāizstrādā un jāsaskaņo pirms secīgo darbu uzsākšanas ar </w:t>
      </w:r>
      <w:proofErr w:type="spellStart"/>
      <w:r w:rsidRPr="002F787B">
        <w:rPr>
          <w:rFonts w:eastAsia="Calibri"/>
          <w:lang w:eastAsia="en-US"/>
        </w:rPr>
        <w:t>Autoruzraugu</w:t>
      </w:r>
      <w:proofErr w:type="spellEnd"/>
      <w:r w:rsidRPr="002F787B">
        <w:rPr>
          <w:rFonts w:eastAsia="Calibri"/>
          <w:lang w:eastAsia="en-US"/>
        </w:rPr>
        <w:t xml:space="preserve">, Būvuzraugu un Pasūtītāju </w:t>
      </w:r>
      <w:r w:rsidRPr="002F787B">
        <w:rPr>
          <w:rFonts w:eastAsia="Calibri"/>
          <w:i/>
          <w:iCs/>
          <w:lang w:eastAsia="en-US"/>
        </w:rPr>
        <w:t>sekojošiem darbu veidiem, kas būs kā pielikumi pie kopējā darbu veikšanas projekta, kā piemēram:</w:t>
      </w:r>
    </w:p>
    <w:p w14:paraId="1329FE3A"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bookmarkStart w:id="0" w:name="_Hlk35543645"/>
      <w:r w:rsidRPr="002F787B">
        <w:rPr>
          <w:rFonts w:eastAsia="Calibri"/>
          <w:lang w:eastAsia="en-US"/>
        </w:rPr>
        <w:t>Būvlaukuma ierīkošanas un pagaidu ceļu un gājēju ceļu izbūves darbiem;</w:t>
      </w:r>
    </w:p>
    <w:p w14:paraId="4D0AB02A"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Demontāžas darbiem;</w:t>
      </w:r>
    </w:p>
    <w:p w14:paraId="2E1524D5"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Inženierkomunikāciju/iekārtu pārvietošanas darbiem;</w:t>
      </w:r>
    </w:p>
    <w:p w14:paraId="7C32D698"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lastRenderedPageBreak/>
        <w:t>Grunts rakšanas un pamatnes sagatavošanas darbiem;</w:t>
      </w:r>
    </w:p>
    <w:p w14:paraId="455F6F8B"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54F4E06A">
        <w:rPr>
          <w:rFonts w:eastAsia="Calibri"/>
          <w:lang w:eastAsia="en-US"/>
        </w:rPr>
        <w:t>Ceļu seguma izbūves darbiem;</w:t>
      </w:r>
    </w:p>
    <w:p w14:paraId="329B2278"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Ieejas mezgla izbūves darbiem;</w:t>
      </w:r>
    </w:p>
    <w:p w14:paraId="0486258C"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54F4E06A">
        <w:rPr>
          <w:rFonts w:eastAsia="Calibri"/>
          <w:lang w:eastAsia="en-US"/>
        </w:rPr>
        <w:t>Hidroizolācijas darbiem:</w:t>
      </w:r>
    </w:p>
    <w:p w14:paraId="26B72476"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Alumīnija stikla fasādes montāžas darbiem;</w:t>
      </w:r>
    </w:p>
    <w:p w14:paraId="5AFE8600"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Logu durvju restaurācijas/jaunu logu montāžas darbiem;</w:t>
      </w:r>
    </w:p>
    <w:p w14:paraId="7167A49C"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54F4E06A">
        <w:rPr>
          <w:rFonts w:eastAsia="Calibri"/>
          <w:lang w:eastAsia="en-US"/>
        </w:rPr>
        <w:t>Fasādes un to elementu apdares darbi;</w:t>
      </w:r>
    </w:p>
    <w:p w14:paraId="456FC5D9"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Gaismekļu montāžas darbiem;</w:t>
      </w:r>
    </w:p>
    <w:p w14:paraId="6C05E867" w14:textId="77777777" w:rsidR="00DB3EF4" w:rsidRPr="002F787B" w:rsidRDefault="00DB3EF4" w:rsidP="54F4E06A">
      <w:pPr>
        <w:numPr>
          <w:ilvl w:val="3"/>
          <w:numId w:val="17"/>
        </w:numPr>
        <w:autoSpaceDE w:val="0"/>
        <w:autoSpaceDN w:val="0"/>
        <w:adjustRightInd w:val="0"/>
        <w:spacing w:after="160" w:line="259" w:lineRule="auto"/>
        <w:contextualSpacing/>
        <w:jc w:val="both"/>
        <w:rPr>
          <w:rFonts w:eastAsia="Calibri"/>
          <w:lang w:eastAsia="en-US"/>
        </w:rPr>
      </w:pPr>
      <w:bookmarkStart w:id="1" w:name="_Hlk35418052"/>
      <w:r w:rsidRPr="54F4E06A">
        <w:rPr>
          <w:rFonts w:eastAsia="Calibri"/>
          <w:lang w:eastAsia="en-US"/>
        </w:rPr>
        <w:t>Jumta seguma/jumta lūkas izbūve;</w:t>
      </w:r>
      <w:bookmarkEnd w:id="1"/>
    </w:p>
    <w:p w14:paraId="6D159799" w14:textId="77777777" w:rsidR="00DB3EF4" w:rsidRPr="002F787B" w:rsidRDefault="00DB3EF4" w:rsidP="54F4E06A">
      <w:pPr>
        <w:numPr>
          <w:ilvl w:val="3"/>
          <w:numId w:val="17"/>
        </w:numPr>
        <w:autoSpaceDE w:val="0"/>
        <w:autoSpaceDN w:val="0"/>
        <w:adjustRightInd w:val="0"/>
        <w:spacing w:after="160" w:line="259" w:lineRule="auto"/>
        <w:contextualSpacing/>
        <w:jc w:val="both"/>
        <w:rPr>
          <w:rFonts w:eastAsia="Calibri"/>
          <w:lang w:eastAsia="en-US"/>
        </w:rPr>
      </w:pPr>
      <w:r w:rsidRPr="54F4E06A">
        <w:rPr>
          <w:rFonts w:eastAsia="Calibri"/>
          <w:lang w:eastAsia="en-US"/>
        </w:rPr>
        <w:t>Kāpņu izbūve piekļuvei uz jumta;</w:t>
      </w:r>
    </w:p>
    <w:p w14:paraId="7065C629"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Tekņu izbūves darbiem;</w:t>
      </w:r>
    </w:p>
    <w:p w14:paraId="0B6FFD39"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Tekņu apsildes kabeļu izbūves darbiem;</w:t>
      </w:r>
    </w:p>
    <w:p w14:paraId="62521D97"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Zibens aizsardzības un zibens kontūras izbūves darbiem;</w:t>
      </w:r>
    </w:p>
    <w:p w14:paraId="0346184E"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Elektrība iekšējo un ārējie tīklu pārbūves/izbūves darbiem;</w:t>
      </w:r>
    </w:p>
    <w:p w14:paraId="331F11C6"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Komunikāciju šķērsojumu atjaunošanas un izbūves darbiem;</w:t>
      </w:r>
    </w:p>
    <w:p w14:paraId="49F99D91" w14:textId="77777777"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Inženierkomunikāciju atjaunošanas darbiem;</w:t>
      </w:r>
    </w:p>
    <w:p w14:paraId="081E9CD8" w14:textId="6E98A982" w:rsidR="00DB3EF4" w:rsidRPr="002F787B" w:rsidRDefault="00DB3EF4" w:rsidP="00DB3EF4">
      <w:pPr>
        <w:numPr>
          <w:ilvl w:val="3"/>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Apdares darbu atjaunošanas darbiem.</w:t>
      </w:r>
      <w:bookmarkEnd w:id="0"/>
    </w:p>
    <w:p w14:paraId="76371C82" w14:textId="77777777" w:rsidR="00153EE3" w:rsidRPr="002F787B" w:rsidRDefault="00153EE3" w:rsidP="00153EE3">
      <w:pPr>
        <w:pStyle w:val="ListParagraph"/>
        <w:numPr>
          <w:ilvl w:val="3"/>
          <w:numId w:val="17"/>
        </w:numPr>
        <w:autoSpaceDE w:val="0"/>
        <w:autoSpaceDN w:val="0"/>
        <w:adjustRightInd w:val="0"/>
        <w:spacing w:line="259" w:lineRule="auto"/>
        <w:jc w:val="both"/>
      </w:pPr>
      <w:r w:rsidRPr="002F787B">
        <w:t>Ugunsdrošie komunikāciju šķērsojumi un to aizdare;</w:t>
      </w:r>
    </w:p>
    <w:p w14:paraId="0EDA7A87"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Elektrība – iekšējie tīkli;</w:t>
      </w:r>
    </w:p>
    <w:p w14:paraId="6E9B56EB"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Vājstrāvas – iekšējie tīkli (elektronisko sakaru sistēmas, telekomunikācija, piekļuves kontrole, video novērošana, automātiskā ugunsgrēka atklāšanas un trauksmes sistēma, dūmu kontroles sistēmas automātika);</w:t>
      </w:r>
    </w:p>
    <w:p w14:paraId="58627952"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Ūdensvads un kanalizācija – iekšējie tīkli;</w:t>
      </w:r>
    </w:p>
    <w:p w14:paraId="54D513AF"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Ventilācija un gaisa dzesēšana;</w:t>
      </w:r>
    </w:p>
    <w:p w14:paraId="0D60F2B3"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Elektrība – ārējie tīkli (elektroapgāde un apgaismojums);</w:t>
      </w:r>
    </w:p>
    <w:p w14:paraId="5B4B7380"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Ūdensvads un kanalizācija – ārējie tīkli;</w:t>
      </w:r>
    </w:p>
    <w:p w14:paraId="789AD15C" w14:textId="77777777" w:rsidR="00397889" w:rsidRPr="002F787B" w:rsidRDefault="00397889" w:rsidP="00397889">
      <w:pPr>
        <w:pStyle w:val="ListParagraph"/>
        <w:numPr>
          <w:ilvl w:val="3"/>
          <w:numId w:val="17"/>
        </w:numPr>
        <w:autoSpaceDE w:val="0"/>
        <w:autoSpaceDN w:val="0"/>
        <w:adjustRightInd w:val="0"/>
        <w:spacing w:line="259" w:lineRule="auto"/>
        <w:jc w:val="both"/>
      </w:pPr>
      <w:r w:rsidRPr="002F787B">
        <w:t>Braucamo un gājēju ceļu izbūve;</w:t>
      </w:r>
    </w:p>
    <w:p w14:paraId="71ABE0BA" w14:textId="77777777" w:rsidR="007A76C3" w:rsidRPr="002F787B" w:rsidRDefault="007A76C3" w:rsidP="00397889">
      <w:pPr>
        <w:autoSpaceDE w:val="0"/>
        <w:autoSpaceDN w:val="0"/>
        <w:adjustRightInd w:val="0"/>
        <w:spacing w:after="160" w:line="259" w:lineRule="auto"/>
        <w:contextualSpacing/>
        <w:jc w:val="both"/>
        <w:rPr>
          <w:rFonts w:eastAsia="Calibri"/>
          <w:highlight w:val="yellow"/>
          <w:lang w:eastAsia="en-US"/>
        </w:rPr>
      </w:pPr>
    </w:p>
    <w:p w14:paraId="1973C3CB" w14:textId="77777777" w:rsidR="00DB3EF4" w:rsidRPr="002F787B" w:rsidRDefault="00DB3EF4" w:rsidP="00DB3EF4">
      <w:pPr>
        <w:numPr>
          <w:ilvl w:val="1"/>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Darbu uzsākšana bez saskaņota DVP nav pieļaujama Uzņēmējam ir pienākums iesniegt DVP saskaņošanai vismaz 4 (četras) nedēļas iepriekš pirms darbu uzsākšanas, ja tas neietekmē būtisku materiālu pasūtīšanu un jāsaskaņo vismaz 2 (divas) nedēļas pirms darbu uzsākšanas. Laicīgi nesaskaņots DVP nevar kalpot par attaisnotu Līguma izpildes termiņu kavējumu.</w:t>
      </w:r>
    </w:p>
    <w:p w14:paraId="092AF481" w14:textId="77777777" w:rsidR="00DB3EF4" w:rsidRPr="002F787B" w:rsidRDefault="00DB3EF4" w:rsidP="00DB3EF4">
      <w:pPr>
        <w:numPr>
          <w:ilvl w:val="1"/>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 xml:space="preserve">Darbu veikšanas projekta sastāvdaļas nosaka saskaņā ar normatīvo aktu par darbu veikšanas projektu, bet projekta detalizācijas pakāpi nosaka tā izstrādātājs vienojoties ar </w:t>
      </w:r>
      <w:proofErr w:type="spellStart"/>
      <w:r w:rsidRPr="002F787B">
        <w:rPr>
          <w:rFonts w:eastAsia="Calibri"/>
          <w:lang w:eastAsia="en-US"/>
        </w:rPr>
        <w:t>Autoruzraugu</w:t>
      </w:r>
      <w:proofErr w:type="spellEnd"/>
      <w:r w:rsidRPr="002F787B">
        <w:rPr>
          <w:rFonts w:eastAsia="Calibri"/>
          <w:lang w:eastAsia="en-US"/>
        </w:rPr>
        <w:t xml:space="preserve"> un Būvuzraugu atkarībā no veicamo darbu specifikas un apjoma.</w:t>
      </w:r>
    </w:p>
    <w:p w14:paraId="4FF29D5A" w14:textId="77777777" w:rsidR="00DB3EF4" w:rsidRPr="002F787B" w:rsidRDefault="00DB3EF4" w:rsidP="00DB3EF4">
      <w:pPr>
        <w:numPr>
          <w:ilvl w:val="1"/>
          <w:numId w:val="17"/>
        </w:numPr>
        <w:autoSpaceDE w:val="0"/>
        <w:autoSpaceDN w:val="0"/>
        <w:adjustRightInd w:val="0"/>
        <w:spacing w:after="160" w:line="259" w:lineRule="auto"/>
        <w:contextualSpacing/>
        <w:jc w:val="both"/>
        <w:rPr>
          <w:rFonts w:eastAsia="Calibri"/>
          <w:lang w:eastAsia="en-US"/>
        </w:rPr>
      </w:pPr>
      <w:r w:rsidRPr="002F787B">
        <w:rPr>
          <w:rFonts w:eastAsia="Calibri"/>
          <w:lang w:eastAsia="en-US"/>
        </w:rPr>
        <w:t>Darbu veikšanas projekta saturs:</w:t>
      </w:r>
    </w:p>
    <w:tbl>
      <w:tblPr>
        <w:tblW w:w="95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131"/>
        <w:gridCol w:w="4844"/>
      </w:tblGrid>
      <w:tr w:rsidR="002F787B" w:rsidRPr="002F787B" w14:paraId="3981C0ED" w14:textId="77777777" w:rsidTr="00DB3EF4">
        <w:trPr>
          <w:trHeight w:val="433"/>
        </w:trPr>
        <w:tc>
          <w:tcPr>
            <w:tcW w:w="569" w:type="dxa"/>
          </w:tcPr>
          <w:p w14:paraId="298B7125" w14:textId="77777777" w:rsidR="00DB3EF4" w:rsidRPr="002F787B" w:rsidRDefault="00DB3EF4" w:rsidP="00DB3EF4">
            <w:pPr>
              <w:spacing w:line="259" w:lineRule="auto"/>
              <w:jc w:val="both"/>
              <w:rPr>
                <w:rFonts w:eastAsia="Calibri"/>
                <w:b/>
                <w:i/>
                <w:sz w:val="20"/>
                <w:szCs w:val="20"/>
                <w:lang w:eastAsia="en-US"/>
              </w:rPr>
            </w:pPr>
          </w:p>
        </w:tc>
        <w:tc>
          <w:tcPr>
            <w:tcW w:w="4131" w:type="dxa"/>
          </w:tcPr>
          <w:p w14:paraId="65805E0C" w14:textId="77777777" w:rsidR="00DB3EF4" w:rsidRPr="002F787B" w:rsidRDefault="00DB3EF4" w:rsidP="00DB3EF4">
            <w:pPr>
              <w:spacing w:line="259" w:lineRule="auto"/>
              <w:jc w:val="both"/>
              <w:rPr>
                <w:rFonts w:eastAsia="Calibri"/>
                <w:b/>
                <w:i/>
                <w:sz w:val="20"/>
                <w:szCs w:val="20"/>
                <w:lang w:eastAsia="en-US"/>
              </w:rPr>
            </w:pPr>
            <w:r w:rsidRPr="002F787B">
              <w:rPr>
                <w:rFonts w:eastAsia="Calibri"/>
                <w:b/>
                <w:i/>
                <w:sz w:val="20"/>
                <w:szCs w:val="20"/>
                <w:lang w:eastAsia="en-US"/>
              </w:rPr>
              <w:t>Satura rādītāja sadaļas</w:t>
            </w:r>
          </w:p>
        </w:tc>
        <w:tc>
          <w:tcPr>
            <w:tcW w:w="4844" w:type="dxa"/>
          </w:tcPr>
          <w:p w14:paraId="08A4E8C0" w14:textId="77777777" w:rsidR="00DB3EF4" w:rsidRPr="002F787B" w:rsidRDefault="00DB3EF4" w:rsidP="00DB3EF4">
            <w:pPr>
              <w:spacing w:line="259" w:lineRule="auto"/>
              <w:jc w:val="both"/>
              <w:rPr>
                <w:rFonts w:eastAsia="Calibri"/>
                <w:b/>
                <w:i/>
                <w:sz w:val="20"/>
                <w:szCs w:val="20"/>
                <w:lang w:eastAsia="en-US"/>
              </w:rPr>
            </w:pPr>
            <w:r w:rsidRPr="002F787B">
              <w:rPr>
                <w:rFonts w:eastAsia="Calibri"/>
                <w:b/>
                <w:i/>
                <w:sz w:val="20"/>
                <w:szCs w:val="20"/>
                <w:lang w:eastAsia="en-US"/>
              </w:rPr>
              <w:t>Skaidrojumi</w:t>
            </w:r>
          </w:p>
        </w:tc>
      </w:tr>
      <w:tr w:rsidR="002F787B" w:rsidRPr="002F787B" w14:paraId="61BE0792" w14:textId="77777777" w:rsidTr="00DB3EF4">
        <w:trPr>
          <w:trHeight w:val="1098"/>
        </w:trPr>
        <w:tc>
          <w:tcPr>
            <w:tcW w:w="569" w:type="dxa"/>
          </w:tcPr>
          <w:p w14:paraId="41D32042"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1</w:t>
            </w:r>
          </w:p>
        </w:tc>
        <w:tc>
          <w:tcPr>
            <w:tcW w:w="4131" w:type="dxa"/>
          </w:tcPr>
          <w:p w14:paraId="5B896DD9"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TITULLAPA</w:t>
            </w:r>
          </w:p>
        </w:tc>
        <w:tc>
          <w:tcPr>
            <w:tcW w:w="4844" w:type="dxa"/>
          </w:tcPr>
          <w:p w14:paraId="424810EC"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Visiem DPV titullapa tiek noformēta vienādi, ietverot informāciju par pasūtītāju, galveno darbu veicēju un atsevišķo darbu veicēju, projekta nosaukumu, adresi</w:t>
            </w:r>
          </w:p>
        </w:tc>
      </w:tr>
      <w:tr w:rsidR="002F787B" w:rsidRPr="002F787B" w14:paraId="6564A2B5" w14:textId="77777777" w:rsidTr="00DB3EF4">
        <w:trPr>
          <w:trHeight w:val="433"/>
        </w:trPr>
        <w:tc>
          <w:tcPr>
            <w:tcW w:w="569" w:type="dxa"/>
          </w:tcPr>
          <w:p w14:paraId="52356413"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2</w:t>
            </w:r>
          </w:p>
        </w:tc>
        <w:tc>
          <w:tcPr>
            <w:tcW w:w="4131" w:type="dxa"/>
          </w:tcPr>
          <w:p w14:paraId="654D064A"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SATURA RĀDĪTĀJS</w:t>
            </w:r>
          </w:p>
        </w:tc>
        <w:tc>
          <w:tcPr>
            <w:tcW w:w="4844" w:type="dxa"/>
          </w:tcPr>
          <w:p w14:paraId="56F73978"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2C0C8FE0" w14:textId="77777777" w:rsidTr="00DB3EF4">
        <w:trPr>
          <w:trHeight w:val="433"/>
        </w:trPr>
        <w:tc>
          <w:tcPr>
            <w:tcW w:w="569" w:type="dxa"/>
          </w:tcPr>
          <w:p w14:paraId="60C2EC18"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3</w:t>
            </w:r>
          </w:p>
        </w:tc>
        <w:tc>
          <w:tcPr>
            <w:tcW w:w="4131" w:type="dxa"/>
          </w:tcPr>
          <w:p w14:paraId="30E8359A"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VISPĀRĪGĀ INFORMĀCIJA</w:t>
            </w:r>
          </w:p>
        </w:tc>
        <w:tc>
          <w:tcPr>
            <w:tcW w:w="4844" w:type="dxa"/>
          </w:tcPr>
          <w:p w14:paraId="575D2977"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6E403299" w14:textId="77777777" w:rsidTr="00DB3EF4">
        <w:trPr>
          <w:trHeight w:val="710"/>
        </w:trPr>
        <w:tc>
          <w:tcPr>
            <w:tcW w:w="569" w:type="dxa"/>
          </w:tcPr>
          <w:p w14:paraId="78F84F7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690CEF21"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Būvkomersanta reģistrācijas apliecības kopija</w:t>
            </w:r>
          </w:p>
        </w:tc>
        <w:tc>
          <w:tcPr>
            <w:tcW w:w="4844" w:type="dxa"/>
          </w:tcPr>
          <w:p w14:paraId="303EA4AC"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497F7BDD" w14:textId="77777777" w:rsidTr="00DB3EF4">
        <w:trPr>
          <w:trHeight w:val="433"/>
        </w:trPr>
        <w:tc>
          <w:tcPr>
            <w:tcW w:w="569" w:type="dxa"/>
          </w:tcPr>
          <w:p w14:paraId="2FE208CD"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0D7865A3"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Sertifikāti</w:t>
            </w:r>
          </w:p>
        </w:tc>
        <w:tc>
          <w:tcPr>
            <w:tcW w:w="4844" w:type="dxa"/>
          </w:tcPr>
          <w:p w14:paraId="5EDFC46D"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7928CF6D" w14:textId="77777777" w:rsidTr="00DB3EF4">
        <w:trPr>
          <w:trHeight w:val="698"/>
        </w:trPr>
        <w:tc>
          <w:tcPr>
            <w:tcW w:w="569" w:type="dxa"/>
          </w:tcPr>
          <w:p w14:paraId="3ABFA73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657E282A"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Rīkojums par atbildīgā darbu vadītāja norīkošanu</w:t>
            </w:r>
          </w:p>
        </w:tc>
        <w:tc>
          <w:tcPr>
            <w:tcW w:w="4844" w:type="dxa"/>
          </w:tcPr>
          <w:p w14:paraId="33D7CEE4"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4B4B701A" w14:textId="77777777" w:rsidTr="00DB3EF4">
        <w:trPr>
          <w:trHeight w:val="433"/>
        </w:trPr>
        <w:tc>
          <w:tcPr>
            <w:tcW w:w="569" w:type="dxa"/>
          </w:tcPr>
          <w:p w14:paraId="2DAA7731"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7FAB7088" w14:textId="77777777" w:rsidR="00DB3EF4" w:rsidRPr="002F787B" w:rsidRDefault="00DB3EF4" w:rsidP="00DB3EF4">
            <w:pPr>
              <w:spacing w:line="259" w:lineRule="auto"/>
              <w:jc w:val="both"/>
              <w:rPr>
                <w:rFonts w:eastAsia="Calibri"/>
                <w:b/>
                <w:sz w:val="20"/>
                <w:szCs w:val="20"/>
                <w:lang w:eastAsia="en-US"/>
              </w:rPr>
            </w:pPr>
            <w:r w:rsidRPr="002F787B">
              <w:rPr>
                <w:rFonts w:eastAsia="Calibri"/>
                <w:sz w:val="20"/>
                <w:szCs w:val="20"/>
                <w:lang w:eastAsia="en-US"/>
              </w:rPr>
              <w:t>Nepieciešamo speciālistu saraksts, kontaktinformācija</w:t>
            </w:r>
          </w:p>
        </w:tc>
        <w:tc>
          <w:tcPr>
            <w:tcW w:w="4844" w:type="dxa"/>
          </w:tcPr>
          <w:p w14:paraId="6F091A86"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1DCEEB3C" w14:textId="77777777" w:rsidTr="00DB3EF4">
        <w:trPr>
          <w:trHeight w:val="974"/>
        </w:trPr>
        <w:tc>
          <w:tcPr>
            <w:tcW w:w="569" w:type="dxa"/>
          </w:tcPr>
          <w:p w14:paraId="2818852A"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4</w:t>
            </w:r>
          </w:p>
        </w:tc>
        <w:tc>
          <w:tcPr>
            <w:tcW w:w="4131" w:type="dxa"/>
          </w:tcPr>
          <w:p w14:paraId="4FB96F6D"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ATBILSTOŠIE NORMATĪVI UN STANDARTI</w:t>
            </w:r>
          </w:p>
        </w:tc>
        <w:tc>
          <w:tcPr>
            <w:tcW w:w="4844" w:type="dxa"/>
          </w:tcPr>
          <w:p w14:paraId="17F49A44"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Norāda atsauces uz atbilstošajiem būvnormatīviem, standartiem, darba drošības un ugunsdrošības noteikumiem.</w:t>
            </w:r>
          </w:p>
        </w:tc>
      </w:tr>
      <w:tr w:rsidR="002F787B" w:rsidRPr="002F787B" w14:paraId="21AA12F1" w14:textId="77777777" w:rsidTr="00DB3EF4">
        <w:trPr>
          <w:trHeight w:val="987"/>
        </w:trPr>
        <w:tc>
          <w:tcPr>
            <w:tcW w:w="569" w:type="dxa"/>
          </w:tcPr>
          <w:p w14:paraId="2623300B"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5</w:t>
            </w:r>
          </w:p>
        </w:tc>
        <w:tc>
          <w:tcPr>
            <w:tcW w:w="4131" w:type="dxa"/>
          </w:tcPr>
          <w:p w14:paraId="2EF6E845"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BŪVDARBU SAGATAVOŠANA</w:t>
            </w:r>
          </w:p>
        </w:tc>
        <w:tc>
          <w:tcPr>
            <w:tcW w:w="4844" w:type="dxa"/>
          </w:tcPr>
          <w:p w14:paraId="5139637A"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Tiek sagatavots objekta sākumā. Gatavo Uzņēmējs. Pārējie atsevišķo darbu veicēji savos DVP atsaucas uz šo sadaļu</w:t>
            </w:r>
          </w:p>
        </w:tc>
      </w:tr>
      <w:tr w:rsidR="002F787B" w:rsidRPr="002F787B" w14:paraId="77CC848A" w14:textId="77777777" w:rsidTr="00DB3EF4">
        <w:trPr>
          <w:trHeight w:val="974"/>
        </w:trPr>
        <w:tc>
          <w:tcPr>
            <w:tcW w:w="569" w:type="dxa"/>
          </w:tcPr>
          <w:p w14:paraId="14A5764E"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2AB83E24"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Darba aizsardzības un ugunsdrošības pasākumu organizēšana būvlaukumā būvdarbu laikā</w:t>
            </w:r>
          </w:p>
        </w:tc>
        <w:tc>
          <w:tcPr>
            <w:tcW w:w="4844" w:type="dxa"/>
          </w:tcPr>
          <w:p w14:paraId="7934C091"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5DAAF7C0" w14:textId="77777777" w:rsidTr="00DB3EF4">
        <w:trPr>
          <w:trHeight w:val="710"/>
        </w:trPr>
        <w:tc>
          <w:tcPr>
            <w:tcW w:w="569" w:type="dxa"/>
          </w:tcPr>
          <w:p w14:paraId="7C05AAB9"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00738082"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Būvdarbu organizācijas vispārējie noteikumi</w:t>
            </w:r>
          </w:p>
        </w:tc>
        <w:tc>
          <w:tcPr>
            <w:tcW w:w="4844" w:type="dxa"/>
          </w:tcPr>
          <w:p w14:paraId="6A15B418"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4771B8EF" w14:textId="77777777" w:rsidTr="00DB3EF4">
        <w:trPr>
          <w:trHeight w:val="433"/>
        </w:trPr>
        <w:tc>
          <w:tcPr>
            <w:tcW w:w="569" w:type="dxa"/>
          </w:tcPr>
          <w:p w14:paraId="02EF6FCC"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36A09FEE"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Būvlaukuma teritorijas uzturēšana</w:t>
            </w:r>
          </w:p>
        </w:tc>
        <w:tc>
          <w:tcPr>
            <w:tcW w:w="4844" w:type="dxa"/>
          </w:tcPr>
          <w:p w14:paraId="4B24377E"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5C3DA450" w14:textId="77777777" w:rsidTr="00DB3EF4">
        <w:trPr>
          <w:trHeight w:val="974"/>
        </w:trPr>
        <w:tc>
          <w:tcPr>
            <w:tcW w:w="569" w:type="dxa"/>
          </w:tcPr>
          <w:p w14:paraId="70D092B2"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0C98A9C2"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Autotransporta kustība būvlaukumā</w:t>
            </w:r>
          </w:p>
        </w:tc>
        <w:tc>
          <w:tcPr>
            <w:tcW w:w="4844" w:type="dxa"/>
          </w:tcPr>
          <w:p w14:paraId="57B52AF4"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Gatavo Uzņēmējs un tie atsevišķo darbu veicēji, kuriem paredzēta speciālā transporta kustība pa būvlaukumu</w:t>
            </w:r>
          </w:p>
        </w:tc>
      </w:tr>
      <w:tr w:rsidR="002F787B" w:rsidRPr="002F787B" w14:paraId="4177E8F8" w14:textId="77777777" w:rsidTr="00DB3EF4">
        <w:trPr>
          <w:trHeight w:val="987"/>
        </w:trPr>
        <w:tc>
          <w:tcPr>
            <w:tcW w:w="569" w:type="dxa"/>
          </w:tcPr>
          <w:p w14:paraId="43D56A74"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6D61B25D"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Pagaidu ceļi, pārvietošanās maršruti un bīstamās zonas</w:t>
            </w:r>
          </w:p>
        </w:tc>
        <w:tc>
          <w:tcPr>
            <w:tcW w:w="4844" w:type="dxa"/>
          </w:tcPr>
          <w:p w14:paraId="58048BE6"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Gatavo Uzņēmējs un tie atsevišķo darbu veicēji, kuriem paredzēta speciālā transporta kustība pa būvlaukumu</w:t>
            </w:r>
          </w:p>
        </w:tc>
      </w:tr>
      <w:tr w:rsidR="002F787B" w:rsidRPr="002F787B" w14:paraId="7D32052F" w14:textId="77777777" w:rsidTr="00DB3EF4">
        <w:trPr>
          <w:trHeight w:val="698"/>
        </w:trPr>
        <w:tc>
          <w:tcPr>
            <w:tcW w:w="569" w:type="dxa"/>
          </w:tcPr>
          <w:p w14:paraId="303159F2"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7054694F"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Būvmateriālu un darba instrumentu novietnes</w:t>
            </w:r>
          </w:p>
        </w:tc>
        <w:tc>
          <w:tcPr>
            <w:tcW w:w="4844" w:type="dxa"/>
          </w:tcPr>
          <w:p w14:paraId="7158F814"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08F04ABB" w14:textId="77777777" w:rsidTr="00DB3EF4">
        <w:trPr>
          <w:trHeight w:val="710"/>
        </w:trPr>
        <w:tc>
          <w:tcPr>
            <w:tcW w:w="569" w:type="dxa"/>
          </w:tcPr>
          <w:p w14:paraId="02FDC7E6"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5CEA84B7"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Materiālu piegāžu organizēšana būvlaukumā</w:t>
            </w:r>
          </w:p>
        </w:tc>
        <w:tc>
          <w:tcPr>
            <w:tcW w:w="4844" w:type="dxa"/>
          </w:tcPr>
          <w:p w14:paraId="2BF2493C"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1F8C7396" w14:textId="77777777" w:rsidTr="00DB3EF4">
        <w:trPr>
          <w:trHeight w:val="433"/>
        </w:trPr>
        <w:tc>
          <w:tcPr>
            <w:tcW w:w="569" w:type="dxa"/>
          </w:tcPr>
          <w:p w14:paraId="056FA9CD"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27D1C3FD"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Sadzīves telpu ierīkošana</w:t>
            </w:r>
          </w:p>
        </w:tc>
        <w:tc>
          <w:tcPr>
            <w:tcW w:w="4844" w:type="dxa"/>
          </w:tcPr>
          <w:p w14:paraId="35588253"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0E4F0555" w14:textId="77777777" w:rsidTr="00DB3EF4">
        <w:trPr>
          <w:trHeight w:val="1528"/>
        </w:trPr>
        <w:tc>
          <w:tcPr>
            <w:tcW w:w="569" w:type="dxa"/>
          </w:tcPr>
          <w:p w14:paraId="6A3AF544"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72E01F3F"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Darba vides riska noteikšana un novērtēšana</w:t>
            </w:r>
          </w:p>
        </w:tc>
        <w:tc>
          <w:tcPr>
            <w:tcW w:w="4844" w:type="dxa"/>
          </w:tcPr>
          <w:p w14:paraId="1B1BA328"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Gatavo gan Uzņēmējs par kopējajiem būvlaukuma riskiem, gan atsevišķo darbu veicēji par konkrētajiem riskiem darba zonās. Aprakstā jāietver arī pasākumi risku novēršanai vai samazināšanai</w:t>
            </w:r>
          </w:p>
        </w:tc>
      </w:tr>
      <w:tr w:rsidR="002F787B" w:rsidRPr="002F787B" w14:paraId="293E58D0" w14:textId="77777777" w:rsidTr="00DB3EF4">
        <w:trPr>
          <w:trHeight w:val="698"/>
        </w:trPr>
        <w:tc>
          <w:tcPr>
            <w:tcW w:w="569" w:type="dxa"/>
          </w:tcPr>
          <w:p w14:paraId="088C5284"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6</w:t>
            </w:r>
          </w:p>
        </w:tc>
        <w:tc>
          <w:tcPr>
            <w:tcW w:w="4131" w:type="dxa"/>
          </w:tcPr>
          <w:p w14:paraId="0A46541E"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DARBU VEIKŠANAS APRAKSTS</w:t>
            </w:r>
          </w:p>
        </w:tc>
        <w:tc>
          <w:tcPr>
            <w:tcW w:w="4844" w:type="dxa"/>
          </w:tcPr>
          <w:p w14:paraId="4715C549"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Gatavo atsevišķo darbu veicēji par visiem darbu veidiem</w:t>
            </w:r>
          </w:p>
        </w:tc>
      </w:tr>
      <w:tr w:rsidR="002F787B" w:rsidRPr="002F787B" w14:paraId="3B224E43" w14:textId="77777777" w:rsidTr="00DB3EF4">
        <w:trPr>
          <w:trHeight w:val="433"/>
        </w:trPr>
        <w:tc>
          <w:tcPr>
            <w:tcW w:w="569" w:type="dxa"/>
          </w:tcPr>
          <w:p w14:paraId="57E1EE7D"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118723D4"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Sagatavošanās darbi</w:t>
            </w:r>
          </w:p>
        </w:tc>
        <w:tc>
          <w:tcPr>
            <w:tcW w:w="4844" w:type="dxa"/>
          </w:tcPr>
          <w:p w14:paraId="08763D82"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Atbilstoši materiālu ražotāja norādījumiem</w:t>
            </w:r>
          </w:p>
        </w:tc>
      </w:tr>
      <w:tr w:rsidR="002F787B" w:rsidRPr="002F787B" w14:paraId="25FD5429" w14:textId="77777777" w:rsidTr="00DB3EF4">
        <w:trPr>
          <w:trHeight w:val="433"/>
        </w:trPr>
        <w:tc>
          <w:tcPr>
            <w:tcW w:w="569" w:type="dxa"/>
          </w:tcPr>
          <w:p w14:paraId="2E21365C"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4B2F2EFA"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Pielietotie materiāli</w:t>
            </w:r>
          </w:p>
        </w:tc>
        <w:tc>
          <w:tcPr>
            <w:tcW w:w="4844" w:type="dxa"/>
          </w:tcPr>
          <w:p w14:paraId="6C2A1891"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Atbilstoši iepriekš saskaņotajiem materiāliem</w:t>
            </w:r>
          </w:p>
        </w:tc>
      </w:tr>
      <w:tr w:rsidR="002F787B" w:rsidRPr="002F787B" w14:paraId="67CB194E" w14:textId="77777777" w:rsidTr="00DB3EF4">
        <w:trPr>
          <w:trHeight w:val="433"/>
        </w:trPr>
        <w:tc>
          <w:tcPr>
            <w:tcW w:w="569" w:type="dxa"/>
          </w:tcPr>
          <w:p w14:paraId="0292688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45C0253C"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Tehnoloģiskais un montāžas aprīkojums</w:t>
            </w:r>
          </w:p>
        </w:tc>
        <w:tc>
          <w:tcPr>
            <w:tcW w:w="4844" w:type="dxa"/>
          </w:tcPr>
          <w:p w14:paraId="776138C0"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Atbilstoši materiālu ražotāja norādījumiem</w:t>
            </w:r>
          </w:p>
        </w:tc>
      </w:tr>
      <w:tr w:rsidR="002F787B" w:rsidRPr="002F787B" w14:paraId="170D163B" w14:textId="77777777" w:rsidTr="00DB3EF4">
        <w:trPr>
          <w:trHeight w:val="433"/>
        </w:trPr>
        <w:tc>
          <w:tcPr>
            <w:tcW w:w="569" w:type="dxa"/>
          </w:tcPr>
          <w:p w14:paraId="7596B367"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316D701A"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Būvdarbu veikšanas secība</w:t>
            </w:r>
          </w:p>
        </w:tc>
        <w:tc>
          <w:tcPr>
            <w:tcW w:w="4844" w:type="dxa"/>
          </w:tcPr>
          <w:p w14:paraId="4E726EAF"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70728055" w14:textId="77777777" w:rsidTr="00DB3EF4">
        <w:trPr>
          <w:trHeight w:val="433"/>
        </w:trPr>
        <w:tc>
          <w:tcPr>
            <w:tcW w:w="569" w:type="dxa"/>
          </w:tcPr>
          <w:p w14:paraId="6C1A8310"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5022EE67"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Būvdarbu veikšanas tehnoloģija</w:t>
            </w:r>
          </w:p>
        </w:tc>
        <w:tc>
          <w:tcPr>
            <w:tcW w:w="4844" w:type="dxa"/>
          </w:tcPr>
          <w:p w14:paraId="6720CD57"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Atbilstoši materiālu ražotāja norādījumiem</w:t>
            </w:r>
          </w:p>
        </w:tc>
      </w:tr>
      <w:tr w:rsidR="002F787B" w:rsidRPr="002F787B" w14:paraId="3D5FE947" w14:textId="77777777" w:rsidTr="00DB3EF4">
        <w:trPr>
          <w:trHeight w:val="433"/>
        </w:trPr>
        <w:tc>
          <w:tcPr>
            <w:tcW w:w="569" w:type="dxa"/>
          </w:tcPr>
          <w:p w14:paraId="73B2352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16AD6E16"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Darba vietas uzturēšanas</w:t>
            </w:r>
          </w:p>
        </w:tc>
        <w:tc>
          <w:tcPr>
            <w:tcW w:w="4844" w:type="dxa"/>
          </w:tcPr>
          <w:p w14:paraId="16650AE6"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6EE61457" w14:textId="77777777" w:rsidTr="00DB3EF4">
        <w:trPr>
          <w:trHeight w:val="433"/>
        </w:trPr>
        <w:tc>
          <w:tcPr>
            <w:tcW w:w="569" w:type="dxa"/>
          </w:tcPr>
          <w:p w14:paraId="23852CD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471560EF"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Būvdarbu kvalitātes prasības (pielaides)</w:t>
            </w:r>
          </w:p>
        </w:tc>
        <w:tc>
          <w:tcPr>
            <w:tcW w:w="4844" w:type="dxa"/>
          </w:tcPr>
          <w:p w14:paraId="1A349934"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Izmērāmās vienībās!</w:t>
            </w:r>
          </w:p>
        </w:tc>
      </w:tr>
      <w:tr w:rsidR="002F787B" w:rsidRPr="002F787B" w14:paraId="6B264A20" w14:textId="77777777" w:rsidTr="00DB3EF4">
        <w:trPr>
          <w:trHeight w:val="1251"/>
        </w:trPr>
        <w:tc>
          <w:tcPr>
            <w:tcW w:w="569" w:type="dxa"/>
          </w:tcPr>
          <w:p w14:paraId="0BA72D24"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277B8855"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Būvdarbu kvalitātes nodrošināšana, pārbaudes metodes, instrumenti vai iekārtas, pārbaužu secība, atbildīgās personas</w:t>
            </w:r>
          </w:p>
        </w:tc>
        <w:tc>
          <w:tcPr>
            <w:tcW w:w="4844" w:type="dxa"/>
          </w:tcPr>
          <w:p w14:paraId="4929FEF1"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228EAE12" w14:textId="77777777" w:rsidTr="00DB3EF4">
        <w:trPr>
          <w:trHeight w:val="710"/>
        </w:trPr>
        <w:tc>
          <w:tcPr>
            <w:tcW w:w="569" w:type="dxa"/>
          </w:tcPr>
          <w:p w14:paraId="36F6A104"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7</w:t>
            </w:r>
          </w:p>
        </w:tc>
        <w:tc>
          <w:tcPr>
            <w:tcW w:w="4131" w:type="dxa"/>
          </w:tcPr>
          <w:p w14:paraId="2E8BE5CE"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VEIKTO DARBU NODOŠANA</w:t>
            </w:r>
          </w:p>
        </w:tc>
        <w:tc>
          <w:tcPr>
            <w:tcW w:w="4844" w:type="dxa"/>
          </w:tcPr>
          <w:p w14:paraId="47FBD106"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Gatavo atsevišķo darbu veicēji par visiem darbu veidiem</w:t>
            </w:r>
          </w:p>
        </w:tc>
      </w:tr>
      <w:tr w:rsidR="002F787B" w:rsidRPr="002F787B" w14:paraId="365859F2" w14:textId="77777777" w:rsidTr="00DB3EF4">
        <w:trPr>
          <w:trHeight w:val="974"/>
        </w:trPr>
        <w:tc>
          <w:tcPr>
            <w:tcW w:w="569" w:type="dxa"/>
          </w:tcPr>
          <w:p w14:paraId="56B8A8AD"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052BE146"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Darbu posmi jeb etapi</w:t>
            </w:r>
          </w:p>
        </w:tc>
        <w:tc>
          <w:tcPr>
            <w:tcW w:w="4844" w:type="dxa"/>
          </w:tcPr>
          <w:p w14:paraId="7F6DE788"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 xml:space="preserve">Darbu posmi jeb etapi, kas tiek nodoti Atbildīgajam darbu vadītājam, </w:t>
            </w:r>
            <w:proofErr w:type="spellStart"/>
            <w:r w:rsidRPr="002F787B">
              <w:rPr>
                <w:rFonts w:eastAsia="Calibri"/>
                <w:i/>
                <w:sz w:val="20"/>
                <w:szCs w:val="20"/>
                <w:lang w:eastAsia="en-US"/>
              </w:rPr>
              <w:t>Autoruzraugam</w:t>
            </w:r>
            <w:proofErr w:type="spellEnd"/>
            <w:r w:rsidRPr="002F787B">
              <w:rPr>
                <w:rFonts w:eastAsia="Calibri"/>
                <w:i/>
                <w:sz w:val="20"/>
                <w:szCs w:val="20"/>
                <w:lang w:eastAsia="en-US"/>
              </w:rPr>
              <w:t xml:space="preserve"> un Atbildīgajam būvuzraugam</w:t>
            </w:r>
          </w:p>
        </w:tc>
      </w:tr>
      <w:tr w:rsidR="002F787B" w:rsidRPr="002F787B" w14:paraId="25DFADF1" w14:textId="77777777" w:rsidTr="00DB3EF4">
        <w:trPr>
          <w:trHeight w:val="433"/>
        </w:trPr>
        <w:tc>
          <w:tcPr>
            <w:tcW w:w="569" w:type="dxa"/>
          </w:tcPr>
          <w:p w14:paraId="767F7765"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13145FC5"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Segto/nozīmīgo darbu aktu saraksts</w:t>
            </w:r>
          </w:p>
        </w:tc>
        <w:tc>
          <w:tcPr>
            <w:tcW w:w="4844" w:type="dxa"/>
          </w:tcPr>
          <w:p w14:paraId="0FAAC8A2"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5E1A0778" w14:textId="77777777" w:rsidTr="00DB3EF4">
        <w:trPr>
          <w:trHeight w:val="433"/>
        </w:trPr>
        <w:tc>
          <w:tcPr>
            <w:tcW w:w="569" w:type="dxa"/>
          </w:tcPr>
          <w:p w14:paraId="1120CE25"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329121E2" w14:textId="77777777" w:rsidR="00DB3EF4" w:rsidRPr="002F787B" w:rsidRDefault="00DB3EF4" w:rsidP="00DB3EF4">
            <w:pPr>
              <w:spacing w:line="259" w:lineRule="auto"/>
              <w:jc w:val="both"/>
              <w:rPr>
                <w:rFonts w:eastAsia="Calibri"/>
                <w:sz w:val="20"/>
                <w:szCs w:val="20"/>
                <w:lang w:eastAsia="en-US"/>
              </w:rPr>
            </w:pPr>
            <w:proofErr w:type="spellStart"/>
            <w:r w:rsidRPr="002F787B">
              <w:rPr>
                <w:rFonts w:eastAsia="Calibri"/>
                <w:sz w:val="20"/>
                <w:szCs w:val="20"/>
                <w:lang w:eastAsia="en-US"/>
              </w:rPr>
              <w:t>Izpilddokumentācijas</w:t>
            </w:r>
            <w:proofErr w:type="spellEnd"/>
            <w:r w:rsidRPr="002F787B">
              <w:rPr>
                <w:rFonts w:eastAsia="Calibri"/>
                <w:sz w:val="20"/>
                <w:szCs w:val="20"/>
                <w:lang w:eastAsia="en-US"/>
              </w:rPr>
              <w:t xml:space="preserve"> sastāvs</w:t>
            </w:r>
          </w:p>
        </w:tc>
        <w:tc>
          <w:tcPr>
            <w:tcW w:w="4844" w:type="dxa"/>
          </w:tcPr>
          <w:p w14:paraId="04CD96AC"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4C19DDEA" w14:textId="77777777" w:rsidTr="00DB3EF4">
        <w:trPr>
          <w:trHeight w:val="433"/>
        </w:trPr>
        <w:tc>
          <w:tcPr>
            <w:tcW w:w="569" w:type="dxa"/>
          </w:tcPr>
          <w:p w14:paraId="279D6F45"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8</w:t>
            </w:r>
          </w:p>
        </w:tc>
        <w:tc>
          <w:tcPr>
            <w:tcW w:w="4131" w:type="dxa"/>
          </w:tcPr>
          <w:p w14:paraId="5DC27A63"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PIELIKUMI</w:t>
            </w:r>
          </w:p>
        </w:tc>
        <w:tc>
          <w:tcPr>
            <w:tcW w:w="4844" w:type="dxa"/>
          </w:tcPr>
          <w:p w14:paraId="08DE1D62"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373B1649" w14:textId="77777777" w:rsidTr="00DB3EF4">
        <w:trPr>
          <w:trHeight w:val="710"/>
        </w:trPr>
        <w:tc>
          <w:tcPr>
            <w:tcW w:w="569" w:type="dxa"/>
          </w:tcPr>
          <w:p w14:paraId="17634562"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56697F3E"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Darba rasējumi, mezgli</w:t>
            </w:r>
          </w:p>
        </w:tc>
        <w:tc>
          <w:tcPr>
            <w:tcW w:w="4844" w:type="dxa"/>
          </w:tcPr>
          <w:p w14:paraId="284341AB"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 xml:space="preserve">Visi darba rasējumi jāsaskaņo ar attiecīgās sadaļas </w:t>
            </w:r>
            <w:proofErr w:type="spellStart"/>
            <w:r w:rsidRPr="002F787B">
              <w:rPr>
                <w:rFonts w:eastAsia="Calibri"/>
                <w:i/>
                <w:sz w:val="20"/>
                <w:szCs w:val="20"/>
                <w:lang w:eastAsia="en-US"/>
              </w:rPr>
              <w:t>Autoruzraugu</w:t>
            </w:r>
            <w:proofErr w:type="spellEnd"/>
            <w:r w:rsidRPr="002F787B">
              <w:rPr>
                <w:rFonts w:eastAsia="Calibri"/>
                <w:i/>
                <w:sz w:val="20"/>
                <w:szCs w:val="20"/>
                <w:lang w:eastAsia="en-US"/>
              </w:rPr>
              <w:t xml:space="preserve"> un jāreģistrē būvdarbu žurnālā</w:t>
            </w:r>
          </w:p>
        </w:tc>
      </w:tr>
      <w:tr w:rsidR="002F787B" w:rsidRPr="002F787B" w14:paraId="2BE77537" w14:textId="77777777" w:rsidTr="00DB3EF4">
        <w:trPr>
          <w:trHeight w:val="433"/>
        </w:trPr>
        <w:tc>
          <w:tcPr>
            <w:tcW w:w="569" w:type="dxa"/>
          </w:tcPr>
          <w:p w14:paraId="70D2CE33"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623D7901"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Laika grafiks</w:t>
            </w:r>
          </w:p>
        </w:tc>
        <w:tc>
          <w:tcPr>
            <w:tcW w:w="4844" w:type="dxa"/>
          </w:tcPr>
          <w:p w14:paraId="6B580C94" w14:textId="77777777" w:rsidR="00DB3EF4" w:rsidRPr="002F787B" w:rsidRDefault="00DB3EF4" w:rsidP="00DB3EF4">
            <w:pPr>
              <w:spacing w:line="259" w:lineRule="auto"/>
              <w:jc w:val="both"/>
              <w:rPr>
                <w:rFonts w:eastAsia="Calibri"/>
                <w:i/>
                <w:sz w:val="20"/>
                <w:szCs w:val="20"/>
                <w:lang w:eastAsia="en-US"/>
              </w:rPr>
            </w:pPr>
            <w:r w:rsidRPr="002F787B">
              <w:rPr>
                <w:rFonts w:eastAsia="Calibri"/>
                <w:i/>
                <w:sz w:val="20"/>
                <w:szCs w:val="20"/>
                <w:lang w:eastAsia="en-US"/>
              </w:rPr>
              <w:t>Ar konkrētiem sākuma un beigu datumiem</w:t>
            </w:r>
          </w:p>
        </w:tc>
      </w:tr>
      <w:tr w:rsidR="002F787B" w:rsidRPr="002F787B" w14:paraId="766E515B" w14:textId="77777777" w:rsidTr="00DB3EF4">
        <w:trPr>
          <w:trHeight w:val="421"/>
        </w:trPr>
        <w:tc>
          <w:tcPr>
            <w:tcW w:w="569" w:type="dxa"/>
          </w:tcPr>
          <w:p w14:paraId="698884BD" w14:textId="77777777" w:rsidR="00DB3EF4" w:rsidRPr="002F787B" w:rsidRDefault="00DB3EF4" w:rsidP="00DB3EF4">
            <w:pPr>
              <w:spacing w:line="259" w:lineRule="auto"/>
              <w:jc w:val="both"/>
              <w:rPr>
                <w:rFonts w:eastAsia="Calibri"/>
                <w:b/>
                <w:sz w:val="20"/>
                <w:szCs w:val="20"/>
                <w:lang w:eastAsia="en-US"/>
              </w:rPr>
            </w:pPr>
          </w:p>
        </w:tc>
        <w:tc>
          <w:tcPr>
            <w:tcW w:w="4131" w:type="dxa"/>
          </w:tcPr>
          <w:p w14:paraId="3559249F"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Plānotais darbinieku skaits</w:t>
            </w:r>
          </w:p>
        </w:tc>
        <w:tc>
          <w:tcPr>
            <w:tcW w:w="4844" w:type="dxa"/>
          </w:tcPr>
          <w:p w14:paraId="37DEB90F" w14:textId="77777777" w:rsidR="00DB3EF4" w:rsidRPr="002F787B" w:rsidRDefault="00DB3EF4" w:rsidP="00DB3EF4">
            <w:pPr>
              <w:spacing w:line="259" w:lineRule="auto"/>
              <w:jc w:val="both"/>
              <w:rPr>
                <w:rFonts w:eastAsia="Calibri"/>
                <w:i/>
                <w:sz w:val="20"/>
                <w:szCs w:val="20"/>
                <w:lang w:eastAsia="en-US"/>
              </w:rPr>
            </w:pPr>
          </w:p>
        </w:tc>
      </w:tr>
      <w:tr w:rsidR="002F787B" w:rsidRPr="002F787B" w14:paraId="0E2AF299" w14:textId="77777777" w:rsidTr="00DB3EF4">
        <w:trPr>
          <w:trHeight w:val="421"/>
        </w:trPr>
        <w:tc>
          <w:tcPr>
            <w:tcW w:w="569" w:type="dxa"/>
          </w:tcPr>
          <w:p w14:paraId="01341942" w14:textId="77777777" w:rsidR="00DB3EF4" w:rsidRPr="002F787B" w:rsidRDefault="00DB3EF4" w:rsidP="00DB3EF4">
            <w:pPr>
              <w:spacing w:line="259" w:lineRule="auto"/>
              <w:jc w:val="both"/>
              <w:rPr>
                <w:rFonts w:eastAsia="Calibri"/>
                <w:b/>
                <w:sz w:val="20"/>
                <w:szCs w:val="20"/>
                <w:lang w:eastAsia="en-US"/>
              </w:rPr>
            </w:pPr>
            <w:r w:rsidRPr="002F787B">
              <w:rPr>
                <w:rFonts w:eastAsia="Calibri"/>
                <w:b/>
                <w:sz w:val="20"/>
                <w:szCs w:val="20"/>
                <w:lang w:eastAsia="en-US"/>
              </w:rPr>
              <w:t>9</w:t>
            </w:r>
          </w:p>
        </w:tc>
        <w:tc>
          <w:tcPr>
            <w:tcW w:w="4131" w:type="dxa"/>
          </w:tcPr>
          <w:p w14:paraId="46B99C91" w14:textId="77777777" w:rsidR="00DB3EF4" w:rsidRPr="002F787B" w:rsidRDefault="00DB3EF4" w:rsidP="00DB3EF4">
            <w:pPr>
              <w:spacing w:line="259" w:lineRule="auto"/>
              <w:jc w:val="both"/>
              <w:rPr>
                <w:rFonts w:eastAsia="Calibri"/>
                <w:sz w:val="20"/>
                <w:szCs w:val="20"/>
                <w:lang w:eastAsia="en-US"/>
              </w:rPr>
            </w:pPr>
            <w:r w:rsidRPr="002F787B">
              <w:rPr>
                <w:rFonts w:eastAsia="Calibri"/>
                <w:sz w:val="20"/>
                <w:szCs w:val="20"/>
                <w:lang w:eastAsia="en-US"/>
              </w:rPr>
              <w:t>Ēku sēšanās monitorings</w:t>
            </w:r>
          </w:p>
        </w:tc>
        <w:tc>
          <w:tcPr>
            <w:tcW w:w="4844" w:type="dxa"/>
          </w:tcPr>
          <w:p w14:paraId="59B84B3B" w14:textId="77777777" w:rsidR="00DB3EF4" w:rsidRPr="002F787B" w:rsidRDefault="00DB3EF4" w:rsidP="00DB3EF4">
            <w:pPr>
              <w:spacing w:line="259" w:lineRule="auto"/>
              <w:jc w:val="both"/>
              <w:rPr>
                <w:rFonts w:eastAsia="Calibri"/>
                <w:i/>
                <w:sz w:val="20"/>
                <w:szCs w:val="20"/>
                <w:lang w:eastAsia="en-US"/>
              </w:rPr>
            </w:pPr>
          </w:p>
        </w:tc>
      </w:tr>
    </w:tbl>
    <w:p w14:paraId="20A99B18" w14:textId="77777777" w:rsidR="00DB3EF4" w:rsidRPr="002F787B" w:rsidRDefault="00DB3EF4" w:rsidP="00DB3EF4">
      <w:pPr>
        <w:autoSpaceDE w:val="0"/>
        <w:autoSpaceDN w:val="0"/>
        <w:adjustRightInd w:val="0"/>
        <w:spacing w:after="160" w:line="259" w:lineRule="auto"/>
        <w:jc w:val="both"/>
        <w:rPr>
          <w:rFonts w:eastAsia="Calibri"/>
          <w:lang w:eastAsia="en-US"/>
        </w:rPr>
      </w:pPr>
    </w:p>
    <w:p w14:paraId="25AFB472" w14:textId="77777777" w:rsidR="00DB3EF4" w:rsidRPr="002F787B" w:rsidRDefault="00DB3EF4" w:rsidP="00DB3EF4">
      <w:pPr>
        <w:numPr>
          <w:ilvl w:val="0"/>
          <w:numId w:val="17"/>
        </w:numPr>
        <w:autoSpaceDE w:val="0"/>
        <w:autoSpaceDN w:val="0"/>
        <w:adjustRightInd w:val="0"/>
        <w:spacing w:after="160" w:line="259" w:lineRule="auto"/>
        <w:contextualSpacing/>
        <w:jc w:val="both"/>
        <w:rPr>
          <w:rFonts w:eastAsia="Calibri"/>
          <w:b/>
          <w:bCs/>
          <w:lang w:eastAsia="en-US"/>
        </w:rPr>
      </w:pPr>
      <w:r w:rsidRPr="002F787B">
        <w:rPr>
          <w:rFonts w:eastAsia="Calibri"/>
          <w:b/>
          <w:bCs/>
          <w:lang w:eastAsia="en-US"/>
        </w:rPr>
        <w:t>Pārbaudes un pieņemšana</w:t>
      </w:r>
    </w:p>
    <w:p w14:paraId="60AA5340" w14:textId="77777777" w:rsidR="00DB3EF4" w:rsidRPr="002F787B" w:rsidRDefault="00DB3EF4" w:rsidP="00DB3EF4">
      <w:pPr>
        <w:numPr>
          <w:ilvl w:val="1"/>
          <w:numId w:val="17"/>
        </w:numPr>
        <w:spacing w:after="160" w:line="259" w:lineRule="auto"/>
        <w:contextualSpacing/>
        <w:jc w:val="both"/>
        <w:rPr>
          <w:rFonts w:eastAsia="Calibri"/>
          <w:iCs/>
          <w:lang w:eastAsia="en-US"/>
        </w:rPr>
      </w:pPr>
      <w:r w:rsidRPr="002F787B">
        <w:rPr>
          <w:rFonts w:eastAsia="Calibri"/>
          <w:iCs/>
          <w:lang w:eastAsia="en-US"/>
        </w:rPr>
        <w:t>Vispārīgi</w:t>
      </w:r>
    </w:p>
    <w:p w14:paraId="0148B64A" w14:textId="6D36FB10"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Uzņēmējam ir pienākums trīs dienas pirms pārbaudes uzaicināt uz pārbaudi</w:t>
      </w:r>
      <w:r w:rsidR="00B86278" w:rsidRPr="002F787B">
        <w:rPr>
          <w:rFonts w:eastAsia="Calibri"/>
          <w:lang w:eastAsia="en-US"/>
        </w:rPr>
        <w:t xml:space="preserve"> ar pār</w:t>
      </w:r>
      <w:r w:rsidR="00364B9B" w:rsidRPr="002F787B">
        <w:rPr>
          <w:rFonts w:eastAsia="Calibri"/>
          <w:lang w:eastAsia="en-US"/>
        </w:rPr>
        <w:t>baudes pieprasījumu, pielikums Nr. 1.8.,</w:t>
      </w:r>
      <w:r w:rsidRPr="002F787B">
        <w:rPr>
          <w:rFonts w:eastAsia="Calibri"/>
          <w:lang w:eastAsia="en-US"/>
        </w:rPr>
        <w:t xml:space="preserve"> Būvuzraugu un </w:t>
      </w:r>
      <w:proofErr w:type="spellStart"/>
      <w:r w:rsidRPr="002F787B">
        <w:rPr>
          <w:rFonts w:eastAsia="Calibri"/>
          <w:lang w:eastAsia="en-US"/>
        </w:rPr>
        <w:t>Autoruzraugu</w:t>
      </w:r>
      <w:proofErr w:type="spellEnd"/>
      <w:r w:rsidRPr="002F787B">
        <w:rPr>
          <w:rFonts w:eastAsia="Calibri"/>
          <w:lang w:eastAsia="en-US"/>
        </w:rPr>
        <w:t>. Pārbaudes pieprasījum</w:t>
      </w:r>
      <w:r w:rsidR="004A7281" w:rsidRPr="002F787B">
        <w:rPr>
          <w:rFonts w:eastAsia="Calibri"/>
          <w:lang w:eastAsia="en-US"/>
        </w:rPr>
        <w:t>ā</w:t>
      </w:r>
      <w:r w:rsidRPr="002F787B">
        <w:rPr>
          <w:rFonts w:eastAsia="Calibri"/>
          <w:lang w:eastAsia="en-US"/>
        </w:rPr>
        <w:t xml:space="preserve"> norādot:</w:t>
      </w:r>
    </w:p>
    <w:p w14:paraId="5D85E7E8"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Pārbaudes pieprasīšanas datumu;</w:t>
      </w:r>
    </w:p>
    <w:p w14:paraId="751EA3DE"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Pārbaudes datumu;</w:t>
      </w:r>
    </w:p>
    <w:p w14:paraId="3381793B"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Pieprasīto pārbaudes laiku;</w:t>
      </w:r>
    </w:p>
    <w:p w14:paraId="09149066"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Pārbaudes objektu/ darba veidu;</w:t>
      </w:r>
    </w:p>
    <w:p w14:paraId="74F442DD"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Zonu/ vietu;</w:t>
      </w:r>
    </w:p>
    <w:p w14:paraId="59B5FFC3"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Tāmes pozīciju;</w:t>
      </w:r>
    </w:p>
    <w:p w14:paraId="3621AFD6"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Rasējumus;</w:t>
      </w:r>
    </w:p>
    <w:p w14:paraId="45636FF8"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Pieprasīto speciālistu klātbūtni;</w:t>
      </w:r>
    </w:p>
    <w:p w14:paraId="12CB6506" w14:textId="77777777" w:rsidR="00DB3EF4" w:rsidRPr="002F787B" w:rsidRDefault="00DB3EF4" w:rsidP="00DB3EF4">
      <w:pPr>
        <w:numPr>
          <w:ilvl w:val="3"/>
          <w:numId w:val="17"/>
        </w:numPr>
        <w:spacing w:after="160" w:line="259" w:lineRule="auto"/>
        <w:contextualSpacing/>
        <w:jc w:val="both"/>
        <w:rPr>
          <w:rFonts w:eastAsia="Calibri"/>
          <w:lang w:eastAsia="en-US"/>
        </w:rPr>
      </w:pPr>
      <w:r w:rsidRPr="002F787B">
        <w:rPr>
          <w:rFonts w:eastAsia="Calibri"/>
          <w:lang w:eastAsia="en-US"/>
        </w:rPr>
        <w:t>Pārbaudes fiksēšanu.</w:t>
      </w:r>
    </w:p>
    <w:p w14:paraId="1FEF482F" w14:textId="18426D95"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Katrs pārbaudītais un nodotais darba posms tiek fiksēts ar kvalitātes kontroles aktiem</w:t>
      </w:r>
      <w:r w:rsidR="00B86278" w:rsidRPr="002F787B">
        <w:rPr>
          <w:rFonts w:eastAsia="Calibri"/>
          <w:lang w:eastAsia="en-US"/>
        </w:rPr>
        <w:t>, pielikums Nr. 1.4.</w:t>
      </w:r>
      <w:r w:rsidR="00FA40F5" w:rsidRPr="002F787B">
        <w:rPr>
          <w:rFonts w:eastAsia="Calibri"/>
          <w:lang w:eastAsia="en-US"/>
        </w:rPr>
        <w:t xml:space="preserve"> un </w:t>
      </w:r>
      <w:proofErr w:type="spellStart"/>
      <w:r w:rsidR="00FA40F5" w:rsidRPr="002F787B">
        <w:rPr>
          <w:rFonts w:eastAsia="Calibri"/>
          <w:lang w:eastAsia="en-US"/>
        </w:rPr>
        <w:t>izpildshēmām</w:t>
      </w:r>
      <w:proofErr w:type="spellEnd"/>
      <w:r w:rsidR="00FA40F5" w:rsidRPr="002F787B">
        <w:rPr>
          <w:rFonts w:eastAsia="Calibri"/>
          <w:lang w:eastAsia="en-US"/>
        </w:rPr>
        <w:t xml:space="preserve">. </w:t>
      </w:r>
      <w:r w:rsidR="002C5ED3" w:rsidRPr="002F787B">
        <w:rPr>
          <w:rFonts w:eastAsia="Calibri"/>
        </w:rPr>
        <w:t>Kvalitātes kontroles aktu uzskaite ir veicama atbilstoši x. pielikumā iekļautajai formai.</w:t>
      </w:r>
    </w:p>
    <w:p w14:paraId="39B104F9" w14:textId="65F11E89"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Pasūtītāja pārstāvjiem, ir tiesības jebkurā laikā apmeklēt</w:t>
      </w:r>
      <w:r w:rsidR="00E52BC5" w:rsidRPr="002F787B">
        <w:rPr>
          <w:rFonts w:eastAsia="Calibri"/>
          <w:lang w:eastAsia="en-US"/>
        </w:rPr>
        <w:t xml:space="preserve"> un uzturēties</w:t>
      </w:r>
      <w:r w:rsidRPr="002F787B">
        <w:rPr>
          <w:rFonts w:eastAsia="Calibri"/>
          <w:lang w:eastAsia="en-US"/>
        </w:rPr>
        <w:t xml:space="preserve"> Būvlaukum</w:t>
      </w:r>
      <w:r w:rsidR="00E52BC5" w:rsidRPr="002F787B">
        <w:rPr>
          <w:rFonts w:eastAsia="Calibri"/>
          <w:lang w:eastAsia="en-US"/>
        </w:rPr>
        <w:t>ā</w:t>
      </w:r>
      <w:r w:rsidRPr="002F787B">
        <w:rPr>
          <w:rFonts w:eastAsia="Calibri"/>
          <w:lang w:eastAsia="en-US"/>
        </w:rPr>
        <w:t xml:space="preserve">, Būvobjektu un darbu izpildes vietas, kurās notiek materiālu un iekārtu izgatavošana. </w:t>
      </w:r>
    </w:p>
    <w:p w14:paraId="57188C63" w14:textId="51E004B9"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lastRenderedPageBreak/>
        <w:t>Uzņēmējam ir pienākums pēc Būvuzrauga norādījumiem veikt pārbaudes vai piedalīties to veikšanā. Uzņēmējs nodrošina objektā pieejamas visas nepieciešamās iekārtas un ierīces jebkuru būvdarbu veidu pārbaužu un mērījumu veikšanai. Veiktajām pārbaudēm ir jābūt dokumentētām un pārbaužu rezultāti ir jāiesniedz Pasūtītājam.</w:t>
      </w:r>
    </w:p>
    <w:p w14:paraId="1A2210CA" w14:textId="56EA1C0F" w:rsidR="00A735C5" w:rsidRPr="002F787B" w:rsidRDefault="00A735C5" w:rsidP="003E2725">
      <w:pPr>
        <w:numPr>
          <w:ilvl w:val="2"/>
          <w:numId w:val="17"/>
        </w:numPr>
        <w:spacing w:after="160" w:line="259" w:lineRule="auto"/>
        <w:contextualSpacing/>
        <w:jc w:val="both"/>
        <w:rPr>
          <w:rFonts w:eastAsia="Calibri"/>
          <w:lang w:eastAsia="en-US"/>
        </w:rPr>
      </w:pPr>
      <w:r w:rsidRPr="002F787B">
        <w:rPr>
          <w:rFonts w:eastAsia="Calibri"/>
          <w:lang w:eastAsia="en-US"/>
        </w:rPr>
        <w:t>Darbu izpildes laikā var tikt veiktas atkārtotas pārbaudes. Atkārtotā pārbaude tiek veikta pēc konstatēto Trūkumu novēršanas  un tās apmaksā Uzņēmējs.</w:t>
      </w:r>
    </w:p>
    <w:p w14:paraId="63CE9A30"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Visi materiāli, iekārtas u.t.t., kas saistītas ar Būvdarbiem, ir attiecīgi jāizmēģina un jāpārbauda, lai pārliecinātos par to atbilstību tehniskajām specifikācijām, Būvprojektam un Aprakstam. </w:t>
      </w:r>
    </w:p>
    <w:p w14:paraId="67014FAD" w14:textId="77777777" w:rsidR="003754D9" w:rsidRPr="002F787B" w:rsidRDefault="00DB3EF4" w:rsidP="003754D9">
      <w:pPr>
        <w:numPr>
          <w:ilvl w:val="2"/>
          <w:numId w:val="17"/>
        </w:numPr>
        <w:spacing w:after="160" w:line="259" w:lineRule="auto"/>
        <w:contextualSpacing/>
        <w:jc w:val="both"/>
        <w:rPr>
          <w:rFonts w:eastAsia="Calibri"/>
          <w:lang w:eastAsia="en-US"/>
        </w:rPr>
      </w:pPr>
      <w:r w:rsidRPr="002F787B">
        <w:rPr>
          <w:rFonts w:eastAsia="Calibri"/>
          <w:lang w:eastAsia="en-US"/>
        </w:rPr>
        <w:t>Montāžas darbu, izmēģinājumu un pārbaudes procedūru kārtības apstiprināšana, kā arī attiecīgo pārbaužu rezultātu apstiprināšana vai atteikšanās no pārbaudēm, neatbrīvo Uzņēmēju no noteiktajām saistībām nodrošināt darbus atbilstoši Apraksta prasībām.</w:t>
      </w:r>
    </w:p>
    <w:p w14:paraId="2EF65602" w14:textId="6DB1A1F6" w:rsidR="00E57377" w:rsidRPr="002F787B" w:rsidRDefault="003754D9" w:rsidP="00E57377">
      <w:pPr>
        <w:numPr>
          <w:ilvl w:val="2"/>
          <w:numId w:val="17"/>
        </w:numPr>
        <w:spacing w:after="160" w:line="259" w:lineRule="auto"/>
        <w:contextualSpacing/>
        <w:jc w:val="both"/>
        <w:rPr>
          <w:rFonts w:eastAsia="Calibri"/>
          <w:lang w:eastAsia="en-US"/>
        </w:rPr>
      </w:pPr>
      <w:r w:rsidRPr="002F787B">
        <w:rPr>
          <w:rFonts w:eastAsia="Calibri"/>
        </w:rPr>
        <w:t>Izpildītājam ir pienākums veikt defektu aktu (t.sk., Būvuzrauga konstatēto defektu un sastādīto defektu aktu) uzskaiti atbilstoši 20. pielikumā iekļautajam defektu aktu saraksta paraugam.</w:t>
      </w:r>
    </w:p>
    <w:p w14:paraId="3B4E5F65" w14:textId="77777777" w:rsidR="00E57377" w:rsidRPr="002F787B" w:rsidRDefault="00E57377" w:rsidP="00E57377">
      <w:pPr>
        <w:numPr>
          <w:ilvl w:val="1"/>
          <w:numId w:val="17"/>
        </w:numPr>
        <w:spacing w:after="160" w:line="259" w:lineRule="auto"/>
        <w:contextualSpacing/>
        <w:jc w:val="both"/>
        <w:rPr>
          <w:rFonts w:eastAsia="Calibri"/>
          <w:b/>
          <w:bCs/>
          <w:lang w:eastAsia="en-US"/>
        </w:rPr>
      </w:pPr>
      <w:r w:rsidRPr="002F787B">
        <w:rPr>
          <w:rFonts w:eastAsiaTheme="minorHAnsi"/>
          <w:b/>
          <w:bCs/>
          <w:lang w:eastAsia="en-US"/>
        </w:rPr>
        <w:t xml:space="preserve">Materiālu </w:t>
      </w:r>
      <w:proofErr w:type="spellStart"/>
      <w:r w:rsidRPr="002F787B">
        <w:rPr>
          <w:rFonts w:eastAsiaTheme="minorHAnsi"/>
          <w:b/>
          <w:bCs/>
          <w:lang w:eastAsia="en-US"/>
        </w:rPr>
        <w:t>apstirpināšana</w:t>
      </w:r>
      <w:proofErr w:type="spellEnd"/>
    </w:p>
    <w:p w14:paraId="48AE8945" w14:textId="77777777" w:rsidR="00E57377" w:rsidRPr="002F787B" w:rsidRDefault="00E57377" w:rsidP="00E57377">
      <w:pPr>
        <w:numPr>
          <w:ilvl w:val="2"/>
          <w:numId w:val="17"/>
        </w:numPr>
        <w:spacing w:after="160" w:line="259" w:lineRule="auto"/>
        <w:contextualSpacing/>
        <w:jc w:val="both"/>
        <w:rPr>
          <w:rFonts w:eastAsiaTheme="minorHAnsi"/>
          <w:lang w:eastAsia="en-US"/>
        </w:rPr>
      </w:pPr>
      <w:r w:rsidRPr="002F787B">
        <w:rPr>
          <w:rFonts w:eastAsiaTheme="minorHAnsi"/>
          <w:lang w:eastAsia="en-US"/>
        </w:rPr>
        <w:t xml:space="preserve">Pirms materiālu ievešanas objektā vai pasūtīšanas, Uzņēmējs ar materiāla apstiprināšanas formu, pielikums Nr. 1.2. saskaņo visus būvobjektā iebūvējamos materiālus, tehnoloģijas un iekārtas vai to nomaiņu ar </w:t>
      </w:r>
      <w:proofErr w:type="spellStart"/>
      <w:r w:rsidRPr="002F787B">
        <w:rPr>
          <w:rFonts w:eastAsiaTheme="minorHAnsi"/>
          <w:lang w:eastAsia="en-US"/>
        </w:rPr>
        <w:t>Autoruzraugu</w:t>
      </w:r>
      <w:proofErr w:type="spellEnd"/>
      <w:r w:rsidRPr="002F787B">
        <w:rPr>
          <w:rFonts w:eastAsiaTheme="minorHAnsi"/>
          <w:lang w:eastAsia="en-US"/>
        </w:rPr>
        <w:t xml:space="preserve">, Būvuzraugu un Pasūtītāja pārstāvi. Visus saskaņotos materiālus, tehnoloģijas, iekārtas un to garantijas apkopot tabulā ar aktuālo informāciju. Uzņēmējs veic saskaņoto materiālu saraksta sastādīšanu un uzturēšanu, informācijas aktualizēšanu, pielikums Nr. 1.3. Visiem vizuāli redzamajiem apdares materiāliem un </w:t>
      </w:r>
      <w:proofErr w:type="spellStart"/>
      <w:r w:rsidRPr="002F787B">
        <w:rPr>
          <w:rFonts w:eastAsiaTheme="minorHAnsi"/>
          <w:lang w:eastAsia="en-US"/>
        </w:rPr>
        <w:t>inženiersistēmu</w:t>
      </w:r>
      <w:proofErr w:type="spellEnd"/>
      <w:r w:rsidRPr="002F787B">
        <w:rPr>
          <w:rFonts w:eastAsiaTheme="minorHAnsi"/>
          <w:lang w:eastAsia="en-US"/>
        </w:rPr>
        <w:t xml:space="preserve"> redzamajām daļām nepieciešams iesniegt/sagatavot paraugus. Pirms parauga izgatavošanas saskaņot izgatavošanas zonu un izmēru.</w:t>
      </w:r>
    </w:p>
    <w:p w14:paraId="6AD50543" w14:textId="77777777" w:rsidR="00E57377" w:rsidRPr="002F787B" w:rsidRDefault="00E57377" w:rsidP="00E57377">
      <w:pPr>
        <w:numPr>
          <w:ilvl w:val="3"/>
          <w:numId w:val="17"/>
        </w:numPr>
        <w:spacing w:after="160" w:line="259" w:lineRule="auto"/>
        <w:contextualSpacing/>
        <w:jc w:val="both"/>
        <w:rPr>
          <w:rFonts w:eastAsiaTheme="minorHAnsi"/>
          <w:lang w:eastAsia="en-US"/>
        </w:rPr>
      </w:pPr>
      <w:r w:rsidRPr="002F787B">
        <w:rPr>
          <w:rFonts w:eastAsiaTheme="minorHAnsi"/>
          <w:lang w:eastAsia="en-US"/>
        </w:rPr>
        <w:t>Materiāla nomaiņa ir pieļaujama gadījumos, ja Būvprojektā paredzētie materiāli, iekārtas vai tehnoloģiskie risinājumi ir novecojuši vai, ja aizstājot sākotnēji paredzētos tiks sasniegts kvalitatīvāks rezultāts. Uzņēmējs sagatavo un iesniedz Pasūtītājam Būvprojektā paredzēto materiālu, iekārtu vai tehnoloģiju salīdzinājumu ar jaunajām – nomaināmajām. Jaunajiem materiāliem vai iekārtām, vai tehnoloģijām jābūt kvalitātes un īpašību ziņā ekvivalentiem vai labākiem par nomaināmajiem. Uzņēmējs apliecina, ka nomaiņa turpmākā būvdarbu izpildē neradīs Pasūtītajam papildus izmaksas un neietekmēs līgumā noteikto Būvdarbu pabeigšanas termiņu. Uzņēmējs uzņemas pilnu materiālo atbildību par sekām kas varētu rasties Līguma izpildē sakarā ar saskaņotajām nomaiņām.</w:t>
      </w:r>
    </w:p>
    <w:p w14:paraId="0937DC72"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Theme="minorHAnsi"/>
          <w:lang w:eastAsia="en-US"/>
        </w:rPr>
        <w:t xml:space="preserve">Pirms vizuāli redzamo (apdares darbu un atklāto </w:t>
      </w:r>
      <w:proofErr w:type="spellStart"/>
      <w:r w:rsidRPr="002F787B">
        <w:rPr>
          <w:rFonts w:eastAsiaTheme="minorHAnsi"/>
          <w:lang w:eastAsia="en-US"/>
        </w:rPr>
        <w:t>inženiersistēmu</w:t>
      </w:r>
      <w:proofErr w:type="spellEnd"/>
      <w:r w:rsidRPr="002F787B">
        <w:rPr>
          <w:rFonts w:eastAsiaTheme="minorHAnsi"/>
          <w:lang w:eastAsia="en-US"/>
        </w:rPr>
        <w:t xml:space="preserve">) būvdarbu nodošanas, Uzņēmējs sagatavo apdares vai </w:t>
      </w:r>
      <w:proofErr w:type="spellStart"/>
      <w:r w:rsidRPr="002F787B">
        <w:rPr>
          <w:rFonts w:eastAsiaTheme="minorHAnsi"/>
          <w:lang w:eastAsia="en-US"/>
        </w:rPr>
        <w:t>inženiersistēmas</w:t>
      </w:r>
      <w:proofErr w:type="spellEnd"/>
      <w:r w:rsidRPr="002F787B">
        <w:rPr>
          <w:rFonts w:eastAsiaTheme="minorHAnsi"/>
          <w:lang w:eastAsia="en-US"/>
        </w:rPr>
        <w:t xml:space="preserve"> paraugus, kur izpildīto Būvdarbu kvalitāti un izpildījumu novērtē un apstiprina Pasūtītājs, </w:t>
      </w:r>
      <w:proofErr w:type="spellStart"/>
      <w:r w:rsidRPr="002F787B">
        <w:rPr>
          <w:rFonts w:eastAsiaTheme="minorHAnsi"/>
          <w:lang w:eastAsia="en-US"/>
        </w:rPr>
        <w:t>Autoruzraugs</w:t>
      </w:r>
      <w:proofErr w:type="spellEnd"/>
      <w:r w:rsidRPr="002F787B">
        <w:rPr>
          <w:rFonts w:eastAsiaTheme="minorHAnsi"/>
          <w:lang w:eastAsia="en-US"/>
        </w:rPr>
        <w:t xml:space="preserve"> un Būvuzraugs. Laicīgi nesaskaņots paraugs nevar kalpot kā attaisnojums Līguma termiņa kavējumam.</w:t>
      </w:r>
    </w:p>
    <w:p w14:paraId="3F10B3B1"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Calibri"/>
          <w:lang w:eastAsia="en-US"/>
        </w:rPr>
        <w:t xml:space="preserve">Uzņēmējam būvprojektā un būvdarbos ir jāpielieto viena ražotāja pilna materiālu sistēma, tai skaitā palīgmateriāli, ja būvprojektā nav norādīts savādāk.  </w:t>
      </w:r>
    </w:p>
    <w:p w14:paraId="7ECA6291"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Theme="minorHAnsi"/>
          <w:lang w:eastAsia="en-US"/>
        </w:rPr>
        <w:t xml:space="preserve">Uzņēmēja pienākums ir patstāvīgi sekot līdzi izbūvēto materiālu un veikto darbu kvalitātei. </w:t>
      </w:r>
    </w:p>
    <w:p w14:paraId="353449A4" w14:textId="77777777" w:rsidR="00E57377" w:rsidRPr="002F787B" w:rsidRDefault="00E57377" w:rsidP="00E57377">
      <w:pPr>
        <w:pStyle w:val="ListParagraph"/>
        <w:numPr>
          <w:ilvl w:val="1"/>
          <w:numId w:val="17"/>
        </w:numPr>
        <w:spacing w:after="160" w:line="259" w:lineRule="auto"/>
        <w:jc w:val="both"/>
        <w:rPr>
          <w:rFonts w:eastAsiaTheme="minorHAnsi"/>
          <w:b/>
          <w:bCs/>
          <w:lang w:eastAsia="en-US"/>
        </w:rPr>
      </w:pPr>
      <w:r w:rsidRPr="002F787B">
        <w:rPr>
          <w:rFonts w:eastAsiaTheme="minorHAnsi"/>
          <w:b/>
          <w:bCs/>
          <w:lang w:eastAsia="en-US"/>
        </w:rPr>
        <w:t>Atbilstības pārbaudes</w:t>
      </w:r>
    </w:p>
    <w:p w14:paraId="31F9E0E3"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Calibri"/>
        </w:rPr>
        <w:lastRenderedPageBreak/>
        <w:t xml:space="preserve">Visas pārbaudes un apskates, kā arī tajās konstatētie rezultāti tiek rakstiski reģistrēti. </w:t>
      </w:r>
    </w:p>
    <w:p w14:paraId="5A3522CE"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Calibri"/>
        </w:rPr>
        <w:t>Lai noteiktu Izpildītāja piedāvāto materiālu, iekārtu vai Būvdarbu izpildes kvalitātes atbilstību Aprakstā paredzētajam, izstrādājumu paraugi un pārbaužu rezultāti pirms Būvdarbu uzsākšanas jāiesniedz/jāuzrāda saskaņošanai Pasūtītājam. Pārbaudīto materiālu paraugus jāuzglabā līdz Būvdarbu perioda beigām. Ja kāda materiāla, iekārtas vai darbu izpildes kvalitāte ir zemāka nekā saskaņotajam paraugam, tas ir jānomaina vai jāpārtaisa bez papildus samaksas.</w:t>
      </w:r>
    </w:p>
    <w:p w14:paraId="43851778" w14:textId="77777777" w:rsidR="00E57377"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Calibri"/>
        </w:rPr>
        <w:t>Izpildītājs izpilda visas Aprakstā pieprasītās pārbaudes un sedz visus izdevumus, kas ar tām saistītas. Jebkurai materiālu novērtēšanai vai iesniegtiem pārbaudes rezultātiem jāatbilst pielietoto vai LR spēkā esošo normatīvu nosacījumiem.</w:t>
      </w:r>
    </w:p>
    <w:p w14:paraId="48A7435D" w14:textId="51EFF09B" w:rsidR="003754D9" w:rsidRPr="002F787B" w:rsidRDefault="00E57377" w:rsidP="00E57377">
      <w:pPr>
        <w:pStyle w:val="ListParagraph"/>
        <w:numPr>
          <w:ilvl w:val="2"/>
          <w:numId w:val="17"/>
        </w:numPr>
        <w:spacing w:after="160" w:line="259" w:lineRule="auto"/>
        <w:jc w:val="both"/>
        <w:rPr>
          <w:rFonts w:eastAsiaTheme="minorHAnsi"/>
          <w:lang w:eastAsia="en-US"/>
        </w:rPr>
      </w:pPr>
      <w:r w:rsidRPr="002F787B">
        <w:rPr>
          <w:rFonts w:eastAsia="Calibri"/>
        </w:rPr>
        <w:t>Izpildītājam ir jāiesniedz Pasūtītājam un izvērtēšanai sertifikātus, katalogus, rokasgrāmatas, rasējumus u.c., ražotāja sagatavoto informāciju, kas apliecina piedāvāto materiālu un iekārtu atbilstību LR normatīvos aktos un Aprakstā definētajām prasībām. Izpildītāja pienākums ir pierādīt Pasūtītājam, ka piegādājamās iekārtas un materiāli atbilst šajā Aprakstā noteiktajiem standartiem un tehniskajām prasībām, uzrādot attiecīgos atbilstību apliecinošos dokumentus.</w:t>
      </w:r>
    </w:p>
    <w:p w14:paraId="7B3A60D5" w14:textId="77777777" w:rsidR="00DB3EF4" w:rsidRPr="002F787B" w:rsidRDefault="00DB3EF4" w:rsidP="00DB3EF4">
      <w:pPr>
        <w:numPr>
          <w:ilvl w:val="1"/>
          <w:numId w:val="17"/>
        </w:numPr>
        <w:spacing w:after="160" w:line="259" w:lineRule="auto"/>
        <w:contextualSpacing/>
        <w:jc w:val="both"/>
        <w:rPr>
          <w:rFonts w:eastAsia="Calibri"/>
          <w:b/>
          <w:iCs/>
          <w:lang w:eastAsia="en-US"/>
        </w:rPr>
      </w:pPr>
      <w:r w:rsidRPr="002F787B">
        <w:rPr>
          <w:rFonts w:eastAsia="Calibri"/>
          <w:b/>
          <w:iCs/>
          <w:lang w:eastAsia="en-US"/>
        </w:rPr>
        <w:t>Iekārtu un sistēmas pārbaudes</w:t>
      </w:r>
    </w:p>
    <w:p w14:paraId="09A1D699"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Pabeidzot iekārtu un sistēmu montāžu, Uzņēmējam, pieaicinot Pasūtītāju, ir jāveic to pārbaudes, lai pārliecinātos par to atbilstību Darba zīmējumu un/vai ražotāja prasībām. Ja normatīvie akti nereglamentē noteiktu pārbaužu metodiku, tad Uzņēmējs sagatavo pārbaužu programmu, kura tiek saskaņota ar Pasūtītāju. Uzņēmēja pienākums ir nodrošināt ar visiem pārbaudēm nepieciešamiem instrumentiem, iekārtām un personālu un Uzņēmējam ir jāsedz visi izdevumi, kas rodas, veicot noteiktās pārbaudes.</w:t>
      </w:r>
    </w:p>
    <w:p w14:paraId="20B271F1"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Uzņēmējam darbi tiek akceptēti un pieņemti tikai pēc pilnībā pabeigtu visu iekārtu un sistēmu pārbaudes. Uzņēmējs pēc pārbaužu pabeigšanas sagatavo un iesniedz Pasūtītājam atskaiti, kas satur mērījumus un atzinumu par iekārtu un sistēmu gatavību pieņemšanai. Tajā jāietver vadības, regulēšanas, izmēģināšanas u.c. dokumentācija, kas sastādīta montāžas pārbaudēs un nododot ekspluatācijā. </w:t>
      </w:r>
    </w:p>
    <w:p w14:paraId="78C9F387"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Personāla apmācība Būvobjektā</w:t>
      </w:r>
    </w:p>
    <w:p w14:paraId="76907F18"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Pēc iekārtu uzstādīšanas Uzņēmējs nodrošina Pasūtītāja norīkotajiem pārstāvjiem pilnīgu apmācības kursu par uzstādīto sistēmu ekspluatāciju un uzturēšanu kopumā. Apmācība tiek organizēta kā mācīšanās darba vietā un to nodrošina Uzņēmējs personāls, kurš uzstāda iekārtas un nodod tās ekspluatācijā. Lietotāja rokasgrāmata tiek izmantota par apmācības pamata dokumentu, bet papildus tiek izmantota Uzņēmēja iepriekš sagatavota sīkāka apmācības programma. </w:t>
      </w:r>
    </w:p>
    <w:p w14:paraId="2068C211"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Būvobjekta sagatavošana nodošanai ekspluatācijā</w:t>
      </w:r>
    </w:p>
    <w:p w14:paraId="6DE9D3E0"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Pirms Būvobjekta nodošanas ekspluatācijā Uzņēmējam jānovāc visas pagaidu būves, mehānismi, liekā grunts un būvgruži, kas radušies Būvdarbu laikā gan no Būvlaukuma, gan arī no tam pieguļošās teritorijas. Jāsakārto visas ieseguma virsmas, laukumi un zālāji. Jānotīra un jāsakārto Ēkas fasādes, atbalsta sienas, </w:t>
      </w:r>
      <w:proofErr w:type="spellStart"/>
      <w:r w:rsidRPr="002F787B">
        <w:rPr>
          <w:rFonts w:eastAsia="Calibri"/>
          <w:lang w:eastAsia="en-US"/>
        </w:rPr>
        <w:t>bortakmeņi</w:t>
      </w:r>
      <w:proofErr w:type="spellEnd"/>
      <w:r w:rsidRPr="002F787B">
        <w:rPr>
          <w:rFonts w:eastAsia="Calibri"/>
          <w:lang w:eastAsia="en-US"/>
        </w:rPr>
        <w:t xml:space="preserve"> un citas norobežojošās konstrukcijas. Telpām jābūt izmazgātām un tīrām, notekām iztīrītām. Visiem logu un durvju mehānismiem, </w:t>
      </w:r>
      <w:proofErr w:type="spellStart"/>
      <w:r w:rsidRPr="002F787B">
        <w:rPr>
          <w:rFonts w:eastAsia="Calibri"/>
          <w:lang w:eastAsia="en-US"/>
        </w:rPr>
        <w:t>santehniskajām</w:t>
      </w:r>
      <w:proofErr w:type="spellEnd"/>
      <w:r w:rsidRPr="002F787B">
        <w:rPr>
          <w:rFonts w:eastAsia="Calibri"/>
          <w:lang w:eastAsia="en-US"/>
        </w:rPr>
        <w:t xml:space="preserve"> ietaisēm, citām ierīcēm un iekārtām jādarbojas atbilstoši tehniskajām prasībām. No teritorijas jāaizved būvniecības atkritumi un neizmantotie materiāli.</w:t>
      </w:r>
    </w:p>
    <w:p w14:paraId="3E722014" w14:textId="63025687" w:rsidR="00DB3EF4" w:rsidRPr="002F787B" w:rsidRDefault="00DB3EF4" w:rsidP="00DB3EF4">
      <w:pPr>
        <w:numPr>
          <w:ilvl w:val="2"/>
          <w:numId w:val="17"/>
        </w:numPr>
        <w:spacing w:after="160" w:line="259" w:lineRule="auto"/>
        <w:contextualSpacing/>
        <w:jc w:val="both"/>
        <w:rPr>
          <w:rFonts w:eastAsia="Calibri"/>
          <w:lang w:eastAsia="en-US"/>
        </w:rPr>
      </w:pPr>
      <w:proofErr w:type="spellStart"/>
      <w:r w:rsidRPr="002F787B">
        <w:rPr>
          <w:rFonts w:eastAsia="Calibri"/>
          <w:lang w:eastAsia="en-US"/>
        </w:rPr>
        <w:lastRenderedPageBreak/>
        <w:t>Inženiersistēmas</w:t>
      </w:r>
      <w:proofErr w:type="spellEnd"/>
      <w:r w:rsidRPr="002F787B">
        <w:rPr>
          <w:rFonts w:eastAsia="Calibri"/>
          <w:lang w:eastAsia="en-US"/>
        </w:rPr>
        <w:t xml:space="preserve"> montāžas darbus var uzskatīt par pabeigtiem, ja sistēmas ir pilnībā palaistas darbībā un ieregulētas, ja ir sagatavotas ekspluatācijas instrukcijas, visi protokoli un akti ir apstiprināti un parakstīti.</w:t>
      </w:r>
    </w:p>
    <w:p w14:paraId="6BBE5F51" w14:textId="4919B572" w:rsidR="00543751" w:rsidRPr="002F787B" w:rsidRDefault="001A5B94" w:rsidP="00543751">
      <w:pPr>
        <w:numPr>
          <w:ilvl w:val="1"/>
          <w:numId w:val="17"/>
        </w:numPr>
        <w:spacing w:after="160" w:line="259" w:lineRule="auto"/>
        <w:contextualSpacing/>
        <w:jc w:val="both"/>
        <w:rPr>
          <w:rFonts w:eastAsia="Calibri"/>
          <w:b/>
          <w:bCs/>
          <w:lang w:eastAsia="en-US"/>
        </w:rPr>
      </w:pPr>
      <w:r w:rsidRPr="002F787B">
        <w:rPr>
          <w:rFonts w:eastAsia="Calibri"/>
          <w:b/>
          <w:bCs/>
          <w:lang w:eastAsia="en-US"/>
        </w:rPr>
        <w:t>Gala pārbaude</w:t>
      </w:r>
    </w:p>
    <w:p w14:paraId="14775DD1" w14:textId="6680FD77" w:rsidR="00DE2ECB" w:rsidRPr="002F787B" w:rsidRDefault="00DE2ECB" w:rsidP="00DE2ECB">
      <w:pPr>
        <w:numPr>
          <w:ilvl w:val="2"/>
          <w:numId w:val="17"/>
        </w:numPr>
        <w:spacing w:after="160" w:line="259" w:lineRule="auto"/>
        <w:contextualSpacing/>
        <w:jc w:val="both"/>
        <w:rPr>
          <w:rFonts w:eastAsia="Calibri"/>
          <w:lang w:eastAsia="en-US"/>
        </w:rPr>
      </w:pPr>
      <w:r w:rsidRPr="002F787B">
        <w:rPr>
          <w:rFonts w:eastAsia="Calibri"/>
          <w:lang w:eastAsia="en-US"/>
        </w:rPr>
        <w:t xml:space="preserve">Uzņēmējs savlaicīgi, bet ne vēlāk kā </w:t>
      </w:r>
      <w:r w:rsidR="000F3321" w:rsidRPr="002F787B">
        <w:rPr>
          <w:rFonts w:eastAsia="Calibri"/>
          <w:lang w:eastAsia="en-US"/>
        </w:rPr>
        <w:t>3</w:t>
      </w:r>
      <w:r w:rsidRPr="002F787B">
        <w:rPr>
          <w:rFonts w:eastAsia="Calibri"/>
          <w:lang w:eastAsia="en-US"/>
        </w:rPr>
        <w:t>0 (</w:t>
      </w:r>
      <w:r w:rsidR="000F3321" w:rsidRPr="002F787B">
        <w:rPr>
          <w:rFonts w:eastAsia="Calibri"/>
          <w:lang w:eastAsia="en-US"/>
        </w:rPr>
        <w:t>trīsdesmit</w:t>
      </w:r>
      <w:r w:rsidRPr="002F787B">
        <w:rPr>
          <w:rFonts w:eastAsia="Calibri"/>
          <w:lang w:eastAsia="en-US"/>
        </w:rPr>
        <w:t>) darbdienu laikā p</w:t>
      </w:r>
      <w:r w:rsidR="00797001" w:rsidRPr="002F787B">
        <w:rPr>
          <w:rFonts w:eastAsia="Calibri"/>
          <w:lang w:eastAsia="en-US"/>
        </w:rPr>
        <w:t>irms</w:t>
      </w:r>
      <w:r w:rsidRPr="002F787B">
        <w:rPr>
          <w:rFonts w:eastAsia="Calibri"/>
          <w:lang w:eastAsia="en-US"/>
        </w:rPr>
        <w:t xml:space="preserve"> būvdarbu pabeigšanas, </w:t>
      </w:r>
      <w:proofErr w:type="spellStart"/>
      <w:r w:rsidRPr="002F787B">
        <w:rPr>
          <w:rFonts w:eastAsia="Calibri"/>
          <w:lang w:eastAsia="en-US"/>
        </w:rPr>
        <w:t>rakstveidā</w:t>
      </w:r>
      <w:proofErr w:type="spellEnd"/>
      <w:r w:rsidRPr="002F787B">
        <w:rPr>
          <w:rFonts w:eastAsia="Calibri"/>
          <w:lang w:eastAsia="en-US"/>
        </w:rPr>
        <w:t xml:space="preserve"> informē Pasūtītāju un Būvuzraugu,</w:t>
      </w:r>
      <w:r w:rsidR="00797001" w:rsidRPr="002F787B">
        <w:rPr>
          <w:rFonts w:eastAsia="Calibri"/>
          <w:lang w:eastAsia="en-US"/>
        </w:rPr>
        <w:t xml:space="preserve"> par</w:t>
      </w:r>
      <w:r w:rsidR="007E408E" w:rsidRPr="002F787B">
        <w:rPr>
          <w:rFonts w:eastAsia="Calibri"/>
          <w:lang w:eastAsia="en-US"/>
        </w:rPr>
        <w:t xml:space="preserve"> termiņu</w:t>
      </w:r>
      <w:r w:rsidRPr="002F787B">
        <w:rPr>
          <w:rFonts w:eastAsia="Calibri"/>
          <w:lang w:eastAsia="en-US"/>
        </w:rPr>
        <w:t xml:space="preserve"> kad visi Būvdarbi būs pilnībā pabeigti, un tie būs pieejami gal</w:t>
      </w:r>
      <w:r w:rsidR="00F26729" w:rsidRPr="002F787B">
        <w:rPr>
          <w:rFonts w:eastAsia="Calibri"/>
          <w:lang w:eastAsia="en-US"/>
        </w:rPr>
        <w:t>a</w:t>
      </w:r>
      <w:r w:rsidRPr="002F787B">
        <w:rPr>
          <w:rFonts w:eastAsia="Calibri"/>
          <w:lang w:eastAsia="en-US"/>
        </w:rPr>
        <w:t xml:space="preserve"> pārbaudei.</w:t>
      </w:r>
    </w:p>
    <w:p w14:paraId="7D88B450" w14:textId="51E8B725" w:rsidR="00836A25" w:rsidRPr="002F787B" w:rsidRDefault="00836A25" w:rsidP="00DE2ECB">
      <w:pPr>
        <w:numPr>
          <w:ilvl w:val="2"/>
          <w:numId w:val="17"/>
        </w:numPr>
        <w:spacing w:after="160" w:line="259" w:lineRule="auto"/>
        <w:contextualSpacing/>
        <w:jc w:val="both"/>
        <w:rPr>
          <w:rFonts w:eastAsia="Calibri"/>
          <w:lang w:eastAsia="en-US"/>
        </w:rPr>
      </w:pPr>
      <w:r w:rsidRPr="002F787B">
        <w:rPr>
          <w:rFonts w:eastAsia="Calibri"/>
          <w:lang w:eastAsia="en-US"/>
        </w:rPr>
        <w:t xml:space="preserve">Gala pārbaude tiek veikta pēc pilnībā pabeigtiem </w:t>
      </w:r>
      <w:r w:rsidR="000D2111" w:rsidRPr="002F787B">
        <w:rPr>
          <w:rFonts w:eastAsia="Calibri"/>
          <w:lang w:eastAsia="en-US"/>
        </w:rPr>
        <w:t xml:space="preserve">būvdarbiem un veiktiem pēdējās uzkopšanas darbiem. </w:t>
      </w:r>
    </w:p>
    <w:p w14:paraId="67C6EBD1" w14:textId="2B86A87B" w:rsidR="00AB3A1B" w:rsidRPr="002F787B" w:rsidRDefault="00AB3A1B" w:rsidP="00DE2ECB">
      <w:pPr>
        <w:numPr>
          <w:ilvl w:val="2"/>
          <w:numId w:val="17"/>
        </w:numPr>
        <w:spacing w:after="160" w:line="259" w:lineRule="auto"/>
        <w:contextualSpacing/>
        <w:jc w:val="both"/>
        <w:rPr>
          <w:rFonts w:eastAsia="Calibri"/>
          <w:lang w:eastAsia="en-US"/>
        </w:rPr>
      </w:pPr>
      <w:r w:rsidRPr="002F787B">
        <w:rPr>
          <w:rFonts w:eastAsia="Calibri"/>
          <w:lang w:eastAsia="en-US"/>
        </w:rPr>
        <w:t xml:space="preserve">Gala pārbaudes laikā objektā netiek ielaisti strādnieki </w:t>
      </w:r>
      <w:r w:rsidR="00BF1DB5" w:rsidRPr="002F787B">
        <w:rPr>
          <w:rFonts w:eastAsia="Calibri"/>
          <w:lang w:eastAsia="en-US"/>
        </w:rPr>
        <w:t xml:space="preserve">būvdarbu veikšanai. </w:t>
      </w:r>
    </w:p>
    <w:p w14:paraId="67FA35FF" w14:textId="68ED11F5" w:rsidR="00BF1DB5" w:rsidRPr="002F787B" w:rsidRDefault="00BF1DB5" w:rsidP="00DE2ECB">
      <w:pPr>
        <w:numPr>
          <w:ilvl w:val="2"/>
          <w:numId w:val="17"/>
        </w:numPr>
        <w:spacing w:after="160" w:line="259" w:lineRule="auto"/>
        <w:contextualSpacing/>
        <w:jc w:val="both"/>
        <w:rPr>
          <w:rFonts w:eastAsia="Calibri"/>
          <w:lang w:eastAsia="en-US"/>
        </w:rPr>
      </w:pPr>
      <w:r w:rsidRPr="002F787B">
        <w:rPr>
          <w:rFonts w:eastAsia="Calibri"/>
          <w:lang w:eastAsia="en-US"/>
        </w:rPr>
        <w:t xml:space="preserve">Gala pārbaudē </w:t>
      </w:r>
      <w:r w:rsidR="00AB386C" w:rsidRPr="002F787B">
        <w:rPr>
          <w:rFonts w:eastAsia="Calibri"/>
          <w:lang w:eastAsia="en-US"/>
        </w:rPr>
        <w:t>Uzņēmēja klātbūtne nav nepieciešama, bet uzņēmējam ir jānodrošina piekļuve visām telpām.</w:t>
      </w:r>
    </w:p>
    <w:p w14:paraId="15CC0784" w14:textId="77777777" w:rsidR="00DE2ECB" w:rsidRPr="002F787B" w:rsidRDefault="00DE2ECB" w:rsidP="00DE2ECB">
      <w:pPr>
        <w:numPr>
          <w:ilvl w:val="2"/>
          <w:numId w:val="17"/>
        </w:numPr>
        <w:spacing w:after="160" w:line="259" w:lineRule="auto"/>
        <w:contextualSpacing/>
        <w:jc w:val="both"/>
        <w:rPr>
          <w:rFonts w:eastAsia="Calibri"/>
          <w:lang w:eastAsia="en-US"/>
        </w:rPr>
      </w:pPr>
      <w:r w:rsidRPr="002F787B">
        <w:rPr>
          <w:rFonts w:eastAsia="Calibri"/>
          <w:lang w:eastAsia="en-US"/>
        </w:rPr>
        <w:t>Pasūtītāja piedalīšanās veikto Būvdarbu un to apjoma galīgā pārbaudē nav uzskatāma par būvdarbu izpildes apstiprinājumu.</w:t>
      </w:r>
    </w:p>
    <w:p w14:paraId="34B5DDB7" w14:textId="3E8F146B" w:rsidR="000824F8" w:rsidRPr="002F787B" w:rsidRDefault="00097B7D" w:rsidP="00DE2ECB">
      <w:pPr>
        <w:numPr>
          <w:ilvl w:val="2"/>
          <w:numId w:val="17"/>
        </w:numPr>
        <w:spacing w:after="160" w:line="259" w:lineRule="auto"/>
        <w:contextualSpacing/>
        <w:jc w:val="both"/>
        <w:rPr>
          <w:rFonts w:eastAsia="Calibri"/>
          <w:lang w:eastAsia="en-US"/>
        </w:rPr>
      </w:pPr>
      <w:r w:rsidRPr="002F787B">
        <w:rPr>
          <w:rFonts w:eastAsia="Calibri"/>
          <w:lang w:eastAsia="en-US"/>
        </w:rPr>
        <w:t>Pēc gala pārbaudes Būvuzraugs</w:t>
      </w:r>
      <w:r w:rsidR="0025766E" w:rsidRPr="002F787B">
        <w:rPr>
          <w:rFonts w:eastAsia="Calibri"/>
          <w:lang w:eastAsia="en-US"/>
        </w:rPr>
        <w:t xml:space="preserve"> ne vēlāk kā</w:t>
      </w:r>
      <w:r w:rsidRPr="002F787B">
        <w:rPr>
          <w:rFonts w:eastAsia="Calibri"/>
          <w:lang w:eastAsia="en-US"/>
        </w:rPr>
        <w:t xml:space="preserve"> </w:t>
      </w:r>
      <w:r w:rsidR="0025766E" w:rsidRPr="002F787B">
        <w:rPr>
          <w:rFonts w:eastAsia="Calibri"/>
          <w:lang w:eastAsia="en-US"/>
        </w:rPr>
        <w:t xml:space="preserve">10 (desmit) darba dienu laikā sastāda gala defektu sarakstu ar </w:t>
      </w:r>
      <w:proofErr w:type="spellStart"/>
      <w:r w:rsidR="0025766E" w:rsidRPr="002F787B">
        <w:rPr>
          <w:rFonts w:eastAsia="Calibri"/>
          <w:lang w:eastAsia="en-US"/>
        </w:rPr>
        <w:t>fotofiksāciju</w:t>
      </w:r>
      <w:proofErr w:type="spellEnd"/>
      <w:r w:rsidR="0025766E" w:rsidRPr="002F787B">
        <w:rPr>
          <w:rFonts w:eastAsia="Calibri"/>
          <w:lang w:eastAsia="en-US"/>
        </w:rPr>
        <w:t xml:space="preserve"> un defektu aprakstiem</w:t>
      </w:r>
      <w:r w:rsidR="00C65BE7" w:rsidRPr="002F787B">
        <w:rPr>
          <w:rFonts w:eastAsia="Calibri"/>
          <w:lang w:eastAsia="en-US"/>
        </w:rPr>
        <w:t xml:space="preserve">, saraksts var tik sastādīts </w:t>
      </w:r>
      <w:proofErr w:type="spellStart"/>
      <w:r w:rsidR="0071519D">
        <w:rPr>
          <w:rFonts w:eastAsia="Calibri"/>
          <w:lang w:eastAsia="en-US"/>
        </w:rPr>
        <w:t>Dalux</w:t>
      </w:r>
      <w:proofErr w:type="spellEnd"/>
      <w:r w:rsidR="00C65BE7" w:rsidRPr="002F787B">
        <w:rPr>
          <w:rFonts w:eastAsia="Calibri"/>
          <w:lang w:eastAsia="en-US"/>
        </w:rPr>
        <w:t xml:space="preserve"> vidē.</w:t>
      </w:r>
      <w:r w:rsidR="000824F8" w:rsidRPr="002F787B">
        <w:rPr>
          <w:rFonts w:eastAsia="Calibri"/>
          <w:lang w:eastAsia="en-US"/>
        </w:rPr>
        <w:t xml:space="preserve"> </w:t>
      </w:r>
    </w:p>
    <w:p w14:paraId="0F8CFC4C" w14:textId="0E32F09F" w:rsidR="00673D94" w:rsidRPr="002F787B" w:rsidRDefault="000824F8" w:rsidP="00DE2ECB">
      <w:pPr>
        <w:numPr>
          <w:ilvl w:val="2"/>
          <w:numId w:val="17"/>
        </w:numPr>
        <w:spacing w:after="160" w:line="259" w:lineRule="auto"/>
        <w:contextualSpacing/>
        <w:jc w:val="both"/>
        <w:rPr>
          <w:rFonts w:eastAsia="Calibri"/>
          <w:lang w:eastAsia="en-US"/>
        </w:rPr>
      </w:pPr>
      <w:r w:rsidRPr="002F787B">
        <w:rPr>
          <w:rFonts w:eastAsia="Calibri"/>
          <w:lang w:eastAsia="en-US"/>
        </w:rPr>
        <w:t xml:space="preserve">Pēc gala pārbaudes Uzņēmējs var uzsākt defektu labošanu. </w:t>
      </w:r>
      <w:r w:rsidR="00C65BE7" w:rsidRPr="002F787B">
        <w:rPr>
          <w:rFonts w:eastAsia="Calibri"/>
          <w:lang w:eastAsia="en-US"/>
        </w:rPr>
        <w:t xml:space="preserve"> </w:t>
      </w:r>
      <w:r w:rsidR="0025766E" w:rsidRPr="002F787B">
        <w:rPr>
          <w:rFonts w:eastAsia="Calibri"/>
          <w:lang w:eastAsia="en-US"/>
        </w:rPr>
        <w:t xml:space="preserve"> </w:t>
      </w:r>
    </w:p>
    <w:p w14:paraId="14D369EE" w14:textId="77777777" w:rsidR="00DE2ECB" w:rsidRPr="002F787B" w:rsidRDefault="00DE2ECB" w:rsidP="00DE2ECB">
      <w:pPr>
        <w:numPr>
          <w:ilvl w:val="0"/>
          <w:numId w:val="17"/>
        </w:numPr>
        <w:spacing w:after="160" w:line="259" w:lineRule="auto"/>
        <w:contextualSpacing/>
        <w:jc w:val="both"/>
        <w:rPr>
          <w:rFonts w:eastAsia="Calibri"/>
          <w:b/>
          <w:bCs/>
          <w:lang w:eastAsia="en-US"/>
        </w:rPr>
      </w:pPr>
      <w:r w:rsidRPr="002F787B">
        <w:rPr>
          <w:rFonts w:eastAsia="Calibri"/>
          <w:b/>
          <w:bCs/>
          <w:lang w:eastAsia="en-US"/>
        </w:rPr>
        <w:t>Citas prasības:</w:t>
      </w:r>
    </w:p>
    <w:p w14:paraId="3447CC3B" w14:textId="77777777" w:rsidR="00F94874" w:rsidRPr="002F787B" w:rsidRDefault="00F94874" w:rsidP="00F94874">
      <w:pPr>
        <w:numPr>
          <w:ilvl w:val="1"/>
          <w:numId w:val="17"/>
        </w:numPr>
        <w:spacing w:after="160" w:line="259" w:lineRule="auto"/>
        <w:ind w:left="851"/>
        <w:contextualSpacing/>
        <w:jc w:val="both"/>
        <w:rPr>
          <w:rFonts w:eastAsia="Calibri"/>
          <w:b/>
          <w:bCs/>
          <w:lang w:eastAsia="en-US"/>
        </w:rPr>
      </w:pPr>
      <w:r w:rsidRPr="002F787B">
        <w:rPr>
          <w:rFonts w:eastAsia="Calibri"/>
          <w:b/>
          <w:bCs/>
          <w:lang w:eastAsia="en-US"/>
        </w:rPr>
        <w:t>Sastatņu montāža</w:t>
      </w:r>
    </w:p>
    <w:p w14:paraId="4172B299" w14:textId="0399A797" w:rsidR="00F94874" w:rsidRPr="002F787B" w:rsidRDefault="00F94874" w:rsidP="00F94874">
      <w:pPr>
        <w:numPr>
          <w:ilvl w:val="2"/>
          <w:numId w:val="17"/>
        </w:numPr>
        <w:spacing w:after="160" w:line="259" w:lineRule="auto"/>
        <w:ind w:left="1276"/>
        <w:contextualSpacing/>
        <w:jc w:val="both"/>
        <w:rPr>
          <w:rFonts w:eastAsia="Calibri"/>
          <w:lang w:eastAsia="en-US"/>
        </w:rPr>
      </w:pPr>
      <w:r w:rsidRPr="002F787B">
        <w:rPr>
          <w:rFonts w:eastAsia="Calibri"/>
          <w:lang w:eastAsia="en-US"/>
        </w:rPr>
        <w:t xml:space="preserve">Sastatņu montāžu veikt tikai pēc detalizēti izstrādātas montāžas shēmas. Pie jau uzstādītām un pārbaudītam sastatnēm piestiprināt sastatņu montāžas shēmu. </w:t>
      </w:r>
    </w:p>
    <w:p w14:paraId="683A7624" w14:textId="77777777" w:rsidR="00F94874" w:rsidRPr="002F787B" w:rsidRDefault="00F94874" w:rsidP="00F94874">
      <w:pPr>
        <w:numPr>
          <w:ilvl w:val="1"/>
          <w:numId w:val="17"/>
        </w:numPr>
        <w:spacing w:after="160" w:line="259" w:lineRule="auto"/>
        <w:ind w:left="851"/>
        <w:contextualSpacing/>
        <w:jc w:val="both"/>
        <w:rPr>
          <w:rFonts w:eastAsia="Calibri"/>
          <w:b/>
          <w:bCs/>
          <w:lang w:eastAsia="en-US"/>
        </w:rPr>
      </w:pPr>
      <w:r w:rsidRPr="002F787B">
        <w:rPr>
          <w:rFonts w:eastAsia="Calibri"/>
          <w:b/>
          <w:bCs/>
          <w:lang w:eastAsia="en-US"/>
        </w:rPr>
        <w:t>Demontāža</w:t>
      </w:r>
    </w:p>
    <w:p w14:paraId="25D325C3" w14:textId="77777777" w:rsidR="00F94874" w:rsidRPr="002F787B" w:rsidRDefault="00F94874" w:rsidP="00F94874">
      <w:pPr>
        <w:numPr>
          <w:ilvl w:val="2"/>
          <w:numId w:val="17"/>
        </w:numPr>
        <w:spacing w:after="160" w:line="259" w:lineRule="auto"/>
        <w:ind w:left="1276"/>
        <w:contextualSpacing/>
        <w:jc w:val="both"/>
        <w:rPr>
          <w:rFonts w:eastAsia="Calibri"/>
          <w:lang w:eastAsia="en-US"/>
        </w:rPr>
      </w:pPr>
      <w:r w:rsidRPr="54F4E06A">
        <w:rPr>
          <w:rFonts w:eastAsia="Calibri"/>
          <w:lang w:eastAsia="en-US"/>
        </w:rPr>
        <w:t>Pirms demontāžas darbu uzsākšanas jāveic pasākumi esošo ēku aizsardzībai pret putekļiem, trokšņiem un vibrācijām, lietus ūdeņu novadīšanai. Veicot ekspluatējamo inženiertīklu demontāžu ir jāveic pagaidu pasākumi to nepārtrauktas darbības nodrošināšanai.</w:t>
      </w:r>
    </w:p>
    <w:p w14:paraId="46904B34" w14:textId="77777777" w:rsidR="00AA7E10" w:rsidRPr="002F787B" w:rsidRDefault="00AA7E10" w:rsidP="00AA7E10">
      <w:pPr>
        <w:pStyle w:val="ListParagraph"/>
        <w:numPr>
          <w:ilvl w:val="1"/>
          <w:numId w:val="17"/>
        </w:numPr>
        <w:spacing w:line="259" w:lineRule="auto"/>
        <w:ind w:left="709"/>
        <w:jc w:val="both"/>
        <w:rPr>
          <w:rFonts w:eastAsia="Calibri"/>
          <w:b/>
          <w:bCs/>
          <w:lang w:eastAsia="en-US"/>
        </w:rPr>
      </w:pPr>
      <w:r w:rsidRPr="002F787B">
        <w:rPr>
          <w:rFonts w:eastAsia="Calibri"/>
          <w:b/>
          <w:bCs/>
          <w:lang w:eastAsia="en-US"/>
        </w:rPr>
        <w:t>Ugunsdrošās aizdares</w:t>
      </w:r>
    </w:p>
    <w:p w14:paraId="28A1D5CB" w14:textId="6F1A3FF3" w:rsidR="00AA7E10" w:rsidRPr="002F787B" w:rsidRDefault="00AA7E10" w:rsidP="00AA7E10">
      <w:pPr>
        <w:pStyle w:val="ListParagraph"/>
        <w:numPr>
          <w:ilvl w:val="2"/>
          <w:numId w:val="17"/>
        </w:numPr>
        <w:tabs>
          <w:tab w:val="left" w:pos="993"/>
        </w:tabs>
        <w:spacing w:line="259" w:lineRule="auto"/>
        <w:jc w:val="both"/>
        <w:rPr>
          <w:rFonts w:eastAsia="Calibri"/>
          <w:lang w:eastAsia="en-US"/>
        </w:rPr>
      </w:pPr>
      <w:r w:rsidRPr="002F787B">
        <w:t>Galvenajam būvdarbu veicējam jāizstrādā vienots Darbu veikšanas projekts par ugunsdrošo aizdaru montāžu visiem inženiertīkliem kas sevī ietver informāciju par izmantotajiem materiāliem un ar ražotāju saskaņotiem detalizētiem mezgliem. Projekts jāsaskaņo ar visiem inženiertīklu montāžas darbu veicējiem. Aizdaru montāža jāveic atbilstoši saskaņotajam projektam un tā risinājumiem. Montāžas laikā jāievieš ugunsdrošo aizdaru žurnāls, kurā apkopo informāciju par katras konkrētās aizdares vietu, tipu, pielietotajiem materiāliem un aizdares montāžas veicēju.</w:t>
      </w:r>
    </w:p>
    <w:p w14:paraId="5D14313B" w14:textId="56B13F43" w:rsidR="009D3A62" w:rsidRPr="002F787B" w:rsidRDefault="000B7F4E" w:rsidP="000B7F4E">
      <w:pPr>
        <w:pStyle w:val="ListParagraph"/>
        <w:numPr>
          <w:ilvl w:val="0"/>
          <w:numId w:val="17"/>
        </w:numPr>
        <w:tabs>
          <w:tab w:val="left" w:pos="993"/>
        </w:tabs>
        <w:spacing w:line="259" w:lineRule="auto"/>
        <w:jc w:val="both"/>
        <w:rPr>
          <w:rFonts w:eastAsia="Calibri"/>
          <w:lang w:eastAsia="en-US"/>
        </w:rPr>
      </w:pPr>
      <w:r w:rsidRPr="002F787B">
        <w:t>Būvdarbu kvalitātes prasības</w:t>
      </w:r>
    </w:p>
    <w:p w14:paraId="66C4517F" w14:textId="52300461" w:rsidR="00DE2ECB" w:rsidRPr="002F787B" w:rsidRDefault="00DE2ECB" w:rsidP="00345363">
      <w:pPr>
        <w:spacing w:after="160" w:line="259" w:lineRule="auto"/>
        <w:ind w:left="1224"/>
        <w:contextualSpacing/>
        <w:jc w:val="both"/>
        <w:rPr>
          <w:rFonts w:eastAsia="Calibri"/>
          <w:lang w:eastAsia="en-US"/>
        </w:rPr>
      </w:pPr>
    </w:p>
    <w:p w14:paraId="1724DEDF" w14:textId="7C86DE7C" w:rsidR="00CF083D" w:rsidRPr="002F787B" w:rsidRDefault="00CF083D" w:rsidP="00345363">
      <w:pPr>
        <w:spacing w:after="160" w:line="259" w:lineRule="auto"/>
        <w:ind w:left="1224"/>
        <w:contextualSpacing/>
        <w:jc w:val="both"/>
        <w:rPr>
          <w:rFonts w:eastAsia="Calibri"/>
          <w:lang w:eastAsia="en-US"/>
        </w:rPr>
      </w:pPr>
    </w:p>
    <w:tbl>
      <w:tblPr>
        <w:tblStyle w:val="TableGrid"/>
        <w:tblW w:w="0" w:type="auto"/>
        <w:tblLook w:val="04A0" w:firstRow="1" w:lastRow="0" w:firstColumn="1" w:lastColumn="0" w:noHBand="0" w:noVBand="1"/>
      </w:tblPr>
      <w:tblGrid>
        <w:gridCol w:w="2004"/>
        <w:gridCol w:w="4020"/>
        <w:gridCol w:w="2480"/>
      </w:tblGrid>
      <w:tr w:rsidR="002F787B" w:rsidRPr="002F787B" w14:paraId="47F1C784" w14:textId="77777777" w:rsidTr="54F4E06A">
        <w:trPr>
          <w:trHeight w:val="480"/>
        </w:trPr>
        <w:tc>
          <w:tcPr>
            <w:tcW w:w="2004" w:type="dxa"/>
            <w:hideMark/>
          </w:tcPr>
          <w:p w14:paraId="0DAF66CC"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Darbu veids</w:t>
            </w:r>
          </w:p>
        </w:tc>
        <w:tc>
          <w:tcPr>
            <w:tcW w:w="4020" w:type="dxa"/>
            <w:hideMark/>
          </w:tcPr>
          <w:p w14:paraId="1D07657F"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Būvdarbu kvalitātes kritēriju raksturojošs dokuments</w:t>
            </w:r>
          </w:p>
        </w:tc>
        <w:tc>
          <w:tcPr>
            <w:tcW w:w="2480" w:type="dxa"/>
            <w:hideMark/>
          </w:tcPr>
          <w:p w14:paraId="3FCD7441"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Kritērijs</w:t>
            </w:r>
          </w:p>
        </w:tc>
      </w:tr>
      <w:tr w:rsidR="002F787B" w:rsidRPr="002F787B" w14:paraId="52C176CF" w14:textId="77777777" w:rsidTr="54F4E06A">
        <w:trPr>
          <w:trHeight w:val="405"/>
        </w:trPr>
        <w:tc>
          <w:tcPr>
            <w:tcW w:w="2004" w:type="dxa"/>
            <w:hideMark/>
          </w:tcPr>
          <w:p w14:paraId="217FEDFE"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1</w:t>
            </w:r>
          </w:p>
        </w:tc>
        <w:tc>
          <w:tcPr>
            <w:tcW w:w="4020" w:type="dxa"/>
            <w:hideMark/>
          </w:tcPr>
          <w:p w14:paraId="43D9F759"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2</w:t>
            </w:r>
          </w:p>
        </w:tc>
        <w:tc>
          <w:tcPr>
            <w:tcW w:w="2480" w:type="dxa"/>
            <w:hideMark/>
          </w:tcPr>
          <w:p w14:paraId="1BF2F584"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3</w:t>
            </w:r>
          </w:p>
        </w:tc>
      </w:tr>
      <w:tr w:rsidR="002F787B" w:rsidRPr="002F787B" w14:paraId="2CFC0DD4" w14:textId="77777777" w:rsidTr="54F4E06A">
        <w:trPr>
          <w:trHeight w:val="720"/>
        </w:trPr>
        <w:tc>
          <w:tcPr>
            <w:tcW w:w="2004" w:type="dxa"/>
            <w:hideMark/>
          </w:tcPr>
          <w:p w14:paraId="62F7C355" w14:textId="77777777" w:rsidR="009D3A62" w:rsidRPr="002F787B" w:rsidRDefault="009D3A62" w:rsidP="00F50F6D">
            <w:pPr>
              <w:spacing w:line="259" w:lineRule="auto"/>
              <w:rPr>
                <w:rFonts w:eastAsia="Calibri"/>
                <w:b/>
                <w:bCs/>
                <w:lang w:eastAsia="en-US"/>
              </w:rPr>
            </w:pPr>
            <w:r w:rsidRPr="002F787B">
              <w:rPr>
                <w:rFonts w:eastAsia="Calibri"/>
                <w:b/>
                <w:bCs/>
                <w:lang w:eastAsia="en-US"/>
              </w:rPr>
              <w:t xml:space="preserve">Darbu veicēja darbu uzraudzības līmenis un to </w:t>
            </w:r>
            <w:r w:rsidRPr="002F787B">
              <w:rPr>
                <w:rFonts w:eastAsia="Calibri"/>
                <w:b/>
                <w:bCs/>
                <w:lang w:eastAsia="en-US"/>
              </w:rPr>
              <w:lastRenderedPageBreak/>
              <w:t>principi (visi būvdarbi)</w:t>
            </w:r>
          </w:p>
        </w:tc>
        <w:tc>
          <w:tcPr>
            <w:tcW w:w="4020" w:type="dxa"/>
            <w:hideMark/>
          </w:tcPr>
          <w:p w14:paraId="560D6F71" w14:textId="77777777" w:rsidR="009D3A62" w:rsidRPr="002F787B" w:rsidRDefault="009D3A62" w:rsidP="00F50F6D">
            <w:pPr>
              <w:spacing w:line="259" w:lineRule="auto"/>
              <w:jc w:val="both"/>
              <w:rPr>
                <w:rFonts w:eastAsia="Calibri"/>
                <w:lang w:eastAsia="en-US"/>
              </w:rPr>
            </w:pPr>
            <w:r w:rsidRPr="002F787B">
              <w:rPr>
                <w:rFonts w:eastAsia="Calibri"/>
                <w:lang w:eastAsia="en-US"/>
              </w:rPr>
              <w:lastRenderedPageBreak/>
              <w:t>LVS EN 1990</w:t>
            </w:r>
          </w:p>
        </w:tc>
        <w:tc>
          <w:tcPr>
            <w:tcW w:w="2480" w:type="dxa"/>
            <w:hideMark/>
          </w:tcPr>
          <w:p w14:paraId="5C791A8A" w14:textId="77777777" w:rsidR="009D3A62" w:rsidRPr="002F787B" w:rsidRDefault="009D3A62" w:rsidP="00F50F6D">
            <w:pPr>
              <w:spacing w:line="259" w:lineRule="auto"/>
              <w:jc w:val="both"/>
              <w:rPr>
                <w:rFonts w:eastAsia="Calibri"/>
                <w:b/>
                <w:bCs/>
                <w:lang w:eastAsia="en-US"/>
              </w:rPr>
            </w:pPr>
            <w:r w:rsidRPr="002F787B">
              <w:rPr>
                <w:rFonts w:eastAsia="Calibri"/>
                <w:b/>
                <w:bCs/>
                <w:lang w:eastAsia="en-US"/>
              </w:rPr>
              <w:t>*  IL2</w:t>
            </w:r>
          </w:p>
        </w:tc>
      </w:tr>
      <w:tr w:rsidR="002F787B" w:rsidRPr="002F787B" w14:paraId="2BBD82C5" w14:textId="77777777" w:rsidTr="54F4E06A">
        <w:trPr>
          <w:trHeight w:val="960"/>
        </w:trPr>
        <w:tc>
          <w:tcPr>
            <w:tcW w:w="2004" w:type="dxa"/>
            <w:hideMark/>
          </w:tcPr>
          <w:p w14:paraId="5CAB54DB" w14:textId="77777777" w:rsidR="009D3A62" w:rsidRPr="002F787B" w:rsidRDefault="009D3A62" w:rsidP="00F50F6D">
            <w:pPr>
              <w:spacing w:line="259" w:lineRule="auto"/>
              <w:rPr>
                <w:rFonts w:eastAsia="Calibri"/>
                <w:b/>
                <w:bCs/>
                <w:lang w:eastAsia="en-US"/>
              </w:rPr>
            </w:pPr>
            <w:r w:rsidRPr="002F787B">
              <w:rPr>
                <w:rFonts w:eastAsia="Calibri"/>
                <w:b/>
                <w:bCs/>
                <w:lang w:eastAsia="en-US"/>
              </w:rPr>
              <w:t>1.1. Publisko telpu GALA APDARE</w:t>
            </w:r>
          </w:p>
        </w:tc>
        <w:tc>
          <w:tcPr>
            <w:tcW w:w="4020" w:type="dxa"/>
            <w:hideMark/>
          </w:tcPr>
          <w:p w14:paraId="33E34368" w14:textId="77777777" w:rsidR="009D3A62" w:rsidRPr="002F787B" w:rsidRDefault="009D3A62" w:rsidP="00F50F6D">
            <w:pPr>
              <w:spacing w:line="259" w:lineRule="auto"/>
              <w:jc w:val="both"/>
              <w:rPr>
                <w:rFonts w:eastAsia="Calibri"/>
                <w:lang w:eastAsia="en-US"/>
              </w:rPr>
            </w:pPr>
            <w:r w:rsidRPr="002F787B">
              <w:rPr>
                <w:rFonts w:eastAsia="Calibri"/>
                <w:lang w:eastAsia="en-US"/>
              </w:rPr>
              <w:t xml:space="preserve">LVS CEN/TR 15124; </w:t>
            </w:r>
            <w:proofErr w:type="spellStart"/>
            <w:r w:rsidRPr="002F787B">
              <w:rPr>
                <w:rFonts w:eastAsia="Calibri"/>
                <w:lang w:eastAsia="en-US"/>
              </w:rPr>
              <w:t>European</w:t>
            </w:r>
            <w:proofErr w:type="spellEnd"/>
            <w:r w:rsidRPr="002F787B">
              <w:rPr>
                <w:rFonts w:eastAsia="Calibri"/>
                <w:lang w:eastAsia="en-US"/>
              </w:rPr>
              <w:t xml:space="preserve"> </w:t>
            </w:r>
            <w:proofErr w:type="spellStart"/>
            <w:r w:rsidRPr="002F787B">
              <w:rPr>
                <w:rFonts w:eastAsia="Calibri"/>
                <w:lang w:eastAsia="en-US"/>
              </w:rPr>
              <w:t>Union</w:t>
            </w:r>
            <w:proofErr w:type="spellEnd"/>
            <w:r w:rsidRPr="002F787B">
              <w:rPr>
                <w:rFonts w:eastAsia="Calibri"/>
                <w:lang w:eastAsia="en-US"/>
              </w:rPr>
              <w:t xml:space="preserve"> </w:t>
            </w:r>
            <w:proofErr w:type="spellStart"/>
            <w:r w:rsidRPr="002F787B">
              <w:rPr>
                <w:rFonts w:eastAsia="Calibri"/>
                <w:lang w:eastAsia="en-US"/>
              </w:rPr>
              <w:t>of</w:t>
            </w:r>
            <w:proofErr w:type="spellEnd"/>
            <w:r w:rsidRPr="002F787B">
              <w:rPr>
                <w:rFonts w:eastAsia="Calibri"/>
                <w:lang w:eastAsia="en-US"/>
              </w:rPr>
              <w:t xml:space="preserve"> </w:t>
            </w:r>
            <w:proofErr w:type="spellStart"/>
            <w:r w:rsidRPr="002F787B">
              <w:rPr>
                <w:rFonts w:eastAsia="Calibri"/>
                <w:lang w:eastAsia="en-US"/>
              </w:rPr>
              <w:t>contractors</w:t>
            </w:r>
            <w:proofErr w:type="spellEnd"/>
            <w:r w:rsidRPr="002F787B">
              <w:rPr>
                <w:rFonts w:eastAsia="Calibri"/>
                <w:lang w:eastAsia="en-US"/>
              </w:rPr>
              <w:t xml:space="preserve"> </w:t>
            </w:r>
            <w:proofErr w:type="spellStart"/>
            <w:r w:rsidRPr="002F787B">
              <w:rPr>
                <w:rFonts w:eastAsia="Calibri"/>
                <w:lang w:eastAsia="en-US"/>
              </w:rPr>
              <w:t>of</w:t>
            </w:r>
            <w:proofErr w:type="spellEnd"/>
            <w:r w:rsidRPr="002F787B">
              <w:rPr>
                <w:rFonts w:eastAsia="Calibri"/>
                <w:lang w:eastAsia="en-US"/>
              </w:rPr>
              <w:t xml:space="preserve"> </w:t>
            </w:r>
            <w:proofErr w:type="spellStart"/>
            <w:r w:rsidRPr="002F787B">
              <w:rPr>
                <w:rFonts w:eastAsia="Calibri"/>
                <w:lang w:eastAsia="en-US"/>
              </w:rPr>
              <w:t>plastering</w:t>
            </w:r>
            <w:proofErr w:type="spellEnd"/>
            <w:r w:rsidRPr="002F787B">
              <w:rPr>
                <w:rFonts w:eastAsia="Calibri"/>
                <w:lang w:eastAsia="en-US"/>
              </w:rPr>
              <w:t xml:space="preserve">, </w:t>
            </w:r>
            <w:proofErr w:type="spellStart"/>
            <w:r w:rsidRPr="002F787B">
              <w:rPr>
                <w:rFonts w:eastAsia="Calibri"/>
                <w:lang w:eastAsia="en-US"/>
              </w:rPr>
              <w:t>dry</w:t>
            </w:r>
            <w:proofErr w:type="spellEnd"/>
            <w:r w:rsidRPr="002F787B">
              <w:rPr>
                <w:rFonts w:eastAsia="Calibri"/>
                <w:lang w:eastAsia="en-US"/>
              </w:rPr>
              <w:t xml:space="preserve"> </w:t>
            </w:r>
            <w:proofErr w:type="spellStart"/>
            <w:r w:rsidRPr="002F787B">
              <w:rPr>
                <w:rFonts w:eastAsia="Calibri"/>
                <w:lang w:eastAsia="en-US"/>
              </w:rPr>
              <w:t>lining</w:t>
            </w:r>
            <w:proofErr w:type="spellEnd"/>
            <w:r w:rsidRPr="002F787B">
              <w:rPr>
                <w:rFonts w:eastAsia="Calibri"/>
                <w:lang w:eastAsia="en-US"/>
              </w:rPr>
              <w:t xml:space="preserve">, </w:t>
            </w:r>
            <w:proofErr w:type="spellStart"/>
            <w:r w:rsidRPr="002F787B">
              <w:rPr>
                <w:rFonts w:eastAsia="Calibri"/>
                <w:lang w:eastAsia="en-US"/>
              </w:rPr>
              <w:t>stucco</w:t>
            </w:r>
            <w:proofErr w:type="spellEnd"/>
            <w:r w:rsidRPr="002F787B">
              <w:rPr>
                <w:rFonts w:eastAsia="Calibri"/>
                <w:lang w:eastAsia="en-US"/>
              </w:rPr>
              <w:t xml:space="preserve"> </w:t>
            </w:r>
            <w:proofErr w:type="spellStart"/>
            <w:r w:rsidRPr="002F787B">
              <w:rPr>
                <w:rFonts w:eastAsia="Calibri"/>
                <w:lang w:eastAsia="en-US"/>
              </w:rPr>
              <w:t>and</w:t>
            </w:r>
            <w:proofErr w:type="spellEnd"/>
            <w:r w:rsidRPr="002F787B">
              <w:rPr>
                <w:rFonts w:eastAsia="Calibri"/>
                <w:lang w:eastAsia="en-US"/>
              </w:rPr>
              <w:t xml:space="preserve"> </w:t>
            </w:r>
            <w:proofErr w:type="spellStart"/>
            <w:r w:rsidRPr="002F787B">
              <w:rPr>
                <w:rFonts w:eastAsia="Calibri"/>
                <w:lang w:eastAsia="en-US"/>
              </w:rPr>
              <w:t>related</w:t>
            </w:r>
            <w:proofErr w:type="spellEnd"/>
            <w:r w:rsidRPr="002F787B">
              <w:rPr>
                <w:rFonts w:eastAsia="Calibri"/>
                <w:lang w:eastAsia="en-US"/>
              </w:rPr>
              <w:t xml:space="preserve"> </w:t>
            </w:r>
            <w:proofErr w:type="spellStart"/>
            <w:r w:rsidRPr="002F787B">
              <w:rPr>
                <w:rFonts w:eastAsia="Calibri"/>
                <w:lang w:eastAsia="en-US"/>
              </w:rPr>
              <w:t>activities</w:t>
            </w:r>
            <w:proofErr w:type="spellEnd"/>
            <w:r w:rsidRPr="002F787B">
              <w:rPr>
                <w:rFonts w:eastAsia="Calibri"/>
                <w:lang w:eastAsia="en-US"/>
              </w:rPr>
              <w:t xml:space="preserve"> (UEEP) </w:t>
            </w:r>
            <w:proofErr w:type="spellStart"/>
            <w:r w:rsidRPr="002F787B">
              <w:rPr>
                <w:rFonts w:eastAsia="Calibri"/>
                <w:lang w:eastAsia="en-US"/>
              </w:rPr>
              <w:t>and</w:t>
            </w:r>
            <w:proofErr w:type="spellEnd"/>
            <w:r w:rsidRPr="002F787B">
              <w:rPr>
                <w:rFonts w:eastAsia="Calibri"/>
                <w:lang w:eastAsia="en-US"/>
              </w:rPr>
              <w:t xml:space="preserve"> </w:t>
            </w:r>
            <w:proofErr w:type="spellStart"/>
            <w:r w:rsidRPr="002F787B">
              <w:rPr>
                <w:rFonts w:eastAsia="Calibri"/>
                <w:lang w:eastAsia="en-US"/>
              </w:rPr>
              <w:t>Eurogypsum</w:t>
            </w:r>
            <w:proofErr w:type="spellEnd"/>
            <w:r w:rsidRPr="002F787B">
              <w:rPr>
                <w:rFonts w:eastAsia="Calibri"/>
                <w:lang w:eastAsia="en-US"/>
              </w:rPr>
              <w:t>. Un materiālu ražotāju rekomendācijas.</w:t>
            </w:r>
          </w:p>
        </w:tc>
        <w:tc>
          <w:tcPr>
            <w:tcW w:w="2480" w:type="dxa"/>
            <w:hideMark/>
          </w:tcPr>
          <w:p w14:paraId="309DAB33" w14:textId="77777777" w:rsidR="009D3A62" w:rsidRPr="002F787B" w:rsidRDefault="009D3A62" w:rsidP="00F50F6D">
            <w:pPr>
              <w:spacing w:line="259" w:lineRule="auto"/>
              <w:jc w:val="both"/>
              <w:rPr>
                <w:rFonts w:eastAsia="Calibri"/>
                <w:lang w:eastAsia="en-US"/>
              </w:rPr>
            </w:pPr>
            <w:r w:rsidRPr="002F787B">
              <w:rPr>
                <w:rFonts w:eastAsia="Calibri"/>
                <w:lang w:eastAsia="en-US"/>
              </w:rPr>
              <w:t>4 (Q4)</w:t>
            </w:r>
          </w:p>
        </w:tc>
      </w:tr>
      <w:tr w:rsidR="002F787B" w:rsidRPr="002F787B" w14:paraId="1A27F286" w14:textId="77777777" w:rsidTr="54F4E06A">
        <w:trPr>
          <w:trHeight w:val="960"/>
        </w:trPr>
        <w:tc>
          <w:tcPr>
            <w:tcW w:w="2004" w:type="dxa"/>
            <w:hideMark/>
          </w:tcPr>
          <w:p w14:paraId="204E7EBC" w14:textId="77777777" w:rsidR="009D3A62" w:rsidRPr="002F787B" w:rsidRDefault="009D3A62" w:rsidP="00F50F6D">
            <w:pPr>
              <w:spacing w:line="259" w:lineRule="auto"/>
              <w:rPr>
                <w:rFonts w:eastAsia="Calibri"/>
                <w:b/>
                <w:bCs/>
                <w:lang w:eastAsia="en-US"/>
              </w:rPr>
            </w:pPr>
            <w:r w:rsidRPr="002F787B">
              <w:rPr>
                <w:rFonts w:eastAsia="Calibri"/>
                <w:b/>
                <w:bCs/>
                <w:lang w:eastAsia="en-US"/>
              </w:rPr>
              <w:t xml:space="preserve">1.2. Tehnisko telpu </w:t>
            </w:r>
            <w:r w:rsidRPr="002F787B">
              <w:rPr>
                <w:rFonts w:eastAsia="Calibri"/>
                <w:b/>
                <w:bCs/>
                <w:lang w:eastAsia="en-US"/>
              </w:rPr>
              <w:br/>
              <w:t>GALA APDARE</w:t>
            </w:r>
          </w:p>
        </w:tc>
        <w:tc>
          <w:tcPr>
            <w:tcW w:w="4020" w:type="dxa"/>
            <w:hideMark/>
          </w:tcPr>
          <w:p w14:paraId="7E60AA7D" w14:textId="77777777" w:rsidR="009D3A62" w:rsidRPr="002F787B" w:rsidRDefault="009D3A62" w:rsidP="00F50F6D">
            <w:pPr>
              <w:spacing w:line="259" w:lineRule="auto"/>
              <w:jc w:val="both"/>
              <w:rPr>
                <w:rFonts w:eastAsia="Calibri"/>
                <w:lang w:eastAsia="en-US"/>
              </w:rPr>
            </w:pPr>
            <w:r w:rsidRPr="002F787B">
              <w:rPr>
                <w:rFonts w:eastAsia="Calibri"/>
                <w:lang w:eastAsia="en-US"/>
              </w:rPr>
              <w:t xml:space="preserve">LVS CEN/TR 15124; </w:t>
            </w:r>
            <w:proofErr w:type="spellStart"/>
            <w:r w:rsidRPr="002F787B">
              <w:rPr>
                <w:rFonts w:eastAsia="Calibri"/>
                <w:lang w:eastAsia="en-US"/>
              </w:rPr>
              <w:t>European</w:t>
            </w:r>
            <w:proofErr w:type="spellEnd"/>
            <w:r w:rsidRPr="002F787B">
              <w:rPr>
                <w:rFonts w:eastAsia="Calibri"/>
                <w:lang w:eastAsia="en-US"/>
              </w:rPr>
              <w:t xml:space="preserve"> </w:t>
            </w:r>
            <w:proofErr w:type="spellStart"/>
            <w:r w:rsidRPr="002F787B">
              <w:rPr>
                <w:rFonts w:eastAsia="Calibri"/>
                <w:lang w:eastAsia="en-US"/>
              </w:rPr>
              <w:t>Union</w:t>
            </w:r>
            <w:proofErr w:type="spellEnd"/>
            <w:r w:rsidRPr="002F787B">
              <w:rPr>
                <w:rFonts w:eastAsia="Calibri"/>
                <w:lang w:eastAsia="en-US"/>
              </w:rPr>
              <w:t xml:space="preserve"> </w:t>
            </w:r>
            <w:proofErr w:type="spellStart"/>
            <w:r w:rsidRPr="002F787B">
              <w:rPr>
                <w:rFonts w:eastAsia="Calibri"/>
                <w:lang w:eastAsia="en-US"/>
              </w:rPr>
              <w:t>of</w:t>
            </w:r>
            <w:proofErr w:type="spellEnd"/>
            <w:r w:rsidRPr="002F787B">
              <w:rPr>
                <w:rFonts w:eastAsia="Calibri"/>
                <w:lang w:eastAsia="en-US"/>
              </w:rPr>
              <w:t xml:space="preserve"> </w:t>
            </w:r>
            <w:proofErr w:type="spellStart"/>
            <w:r w:rsidRPr="002F787B">
              <w:rPr>
                <w:rFonts w:eastAsia="Calibri"/>
                <w:lang w:eastAsia="en-US"/>
              </w:rPr>
              <w:t>contractors</w:t>
            </w:r>
            <w:proofErr w:type="spellEnd"/>
            <w:r w:rsidRPr="002F787B">
              <w:rPr>
                <w:rFonts w:eastAsia="Calibri"/>
                <w:lang w:eastAsia="en-US"/>
              </w:rPr>
              <w:t xml:space="preserve"> </w:t>
            </w:r>
            <w:proofErr w:type="spellStart"/>
            <w:r w:rsidRPr="002F787B">
              <w:rPr>
                <w:rFonts w:eastAsia="Calibri"/>
                <w:lang w:eastAsia="en-US"/>
              </w:rPr>
              <w:t>of</w:t>
            </w:r>
            <w:proofErr w:type="spellEnd"/>
            <w:r w:rsidRPr="002F787B">
              <w:rPr>
                <w:rFonts w:eastAsia="Calibri"/>
                <w:lang w:eastAsia="en-US"/>
              </w:rPr>
              <w:t xml:space="preserve"> </w:t>
            </w:r>
            <w:proofErr w:type="spellStart"/>
            <w:r w:rsidRPr="002F787B">
              <w:rPr>
                <w:rFonts w:eastAsia="Calibri"/>
                <w:lang w:eastAsia="en-US"/>
              </w:rPr>
              <w:t>plastering</w:t>
            </w:r>
            <w:proofErr w:type="spellEnd"/>
            <w:r w:rsidRPr="002F787B">
              <w:rPr>
                <w:rFonts w:eastAsia="Calibri"/>
                <w:lang w:eastAsia="en-US"/>
              </w:rPr>
              <w:t xml:space="preserve">, </w:t>
            </w:r>
            <w:proofErr w:type="spellStart"/>
            <w:r w:rsidRPr="002F787B">
              <w:rPr>
                <w:rFonts w:eastAsia="Calibri"/>
                <w:lang w:eastAsia="en-US"/>
              </w:rPr>
              <w:t>dry</w:t>
            </w:r>
            <w:proofErr w:type="spellEnd"/>
            <w:r w:rsidRPr="002F787B">
              <w:rPr>
                <w:rFonts w:eastAsia="Calibri"/>
                <w:lang w:eastAsia="en-US"/>
              </w:rPr>
              <w:t xml:space="preserve"> </w:t>
            </w:r>
            <w:proofErr w:type="spellStart"/>
            <w:r w:rsidRPr="002F787B">
              <w:rPr>
                <w:rFonts w:eastAsia="Calibri"/>
                <w:lang w:eastAsia="en-US"/>
              </w:rPr>
              <w:t>lining</w:t>
            </w:r>
            <w:proofErr w:type="spellEnd"/>
            <w:r w:rsidRPr="002F787B">
              <w:rPr>
                <w:rFonts w:eastAsia="Calibri"/>
                <w:lang w:eastAsia="en-US"/>
              </w:rPr>
              <w:t xml:space="preserve">, </w:t>
            </w:r>
            <w:proofErr w:type="spellStart"/>
            <w:r w:rsidRPr="002F787B">
              <w:rPr>
                <w:rFonts w:eastAsia="Calibri"/>
                <w:lang w:eastAsia="en-US"/>
              </w:rPr>
              <w:t>stucco</w:t>
            </w:r>
            <w:proofErr w:type="spellEnd"/>
            <w:r w:rsidRPr="002F787B">
              <w:rPr>
                <w:rFonts w:eastAsia="Calibri"/>
                <w:lang w:eastAsia="en-US"/>
              </w:rPr>
              <w:t xml:space="preserve"> </w:t>
            </w:r>
            <w:proofErr w:type="spellStart"/>
            <w:r w:rsidRPr="002F787B">
              <w:rPr>
                <w:rFonts w:eastAsia="Calibri"/>
                <w:lang w:eastAsia="en-US"/>
              </w:rPr>
              <w:t>and</w:t>
            </w:r>
            <w:proofErr w:type="spellEnd"/>
            <w:r w:rsidRPr="002F787B">
              <w:rPr>
                <w:rFonts w:eastAsia="Calibri"/>
                <w:lang w:eastAsia="en-US"/>
              </w:rPr>
              <w:t xml:space="preserve"> </w:t>
            </w:r>
            <w:proofErr w:type="spellStart"/>
            <w:r w:rsidRPr="002F787B">
              <w:rPr>
                <w:rFonts w:eastAsia="Calibri"/>
                <w:lang w:eastAsia="en-US"/>
              </w:rPr>
              <w:t>related</w:t>
            </w:r>
            <w:proofErr w:type="spellEnd"/>
            <w:r w:rsidRPr="002F787B">
              <w:rPr>
                <w:rFonts w:eastAsia="Calibri"/>
                <w:lang w:eastAsia="en-US"/>
              </w:rPr>
              <w:t xml:space="preserve"> </w:t>
            </w:r>
            <w:proofErr w:type="spellStart"/>
            <w:r w:rsidRPr="002F787B">
              <w:rPr>
                <w:rFonts w:eastAsia="Calibri"/>
                <w:lang w:eastAsia="en-US"/>
              </w:rPr>
              <w:t>activities</w:t>
            </w:r>
            <w:proofErr w:type="spellEnd"/>
            <w:r w:rsidRPr="002F787B">
              <w:rPr>
                <w:rFonts w:eastAsia="Calibri"/>
                <w:lang w:eastAsia="en-US"/>
              </w:rPr>
              <w:t xml:space="preserve"> (UEEP) </w:t>
            </w:r>
            <w:proofErr w:type="spellStart"/>
            <w:r w:rsidRPr="002F787B">
              <w:rPr>
                <w:rFonts w:eastAsia="Calibri"/>
                <w:lang w:eastAsia="en-US"/>
              </w:rPr>
              <w:t>and</w:t>
            </w:r>
            <w:proofErr w:type="spellEnd"/>
            <w:r w:rsidRPr="002F787B">
              <w:rPr>
                <w:rFonts w:eastAsia="Calibri"/>
                <w:lang w:eastAsia="en-US"/>
              </w:rPr>
              <w:t xml:space="preserve"> </w:t>
            </w:r>
            <w:proofErr w:type="spellStart"/>
            <w:r w:rsidRPr="002F787B">
              <w:rPr>
                <w:rFonts w:eastAsia="Calibri"/>
                <w:lang w:eastAsia="en-US"/>
              </w:rPr>
              <w:t>Eurogypsum</w:t>
            </w:r>
            <w:proofErr w:type="spellEnd"/>
            <w:r w:rsidRPr="002F787B">
              <w:rPr>
                <w:rFonts w:eastAsia="Calibri"/>
                <w:lang w:eastAsia="en-US"/>
              </w:rPr>
              <w:t>. Un materiālu ražotāju rekomendācijas.</w:t>
            </w:r>
          </w:p>
        </w:tc>
        <w:tc>
          <w:tcPr>
            <w:tcW w:w="2480" w:type="dxa"/>
            <w:hideMark/>
          </w:tcPr>
          <w:p w14:paraId="5D798674" w14:textId="77777777" w:rsidR="009D3A62" w:rsidRPr="002F787B" w:rsidRDefault="009D3A62" w:rsidP="00F50F6D">
            <w:pPr>
              <w:spacing w:line="259" w:lineRule="auto"/>
              <w:jc w:val="both"/>
              <w:rPr>
                <w:rFonts w:eastAsia="Calibri"/>
                <w:lang w:eastAsia="en-US"/>
              </w:rPr>
            </w:pPr>
            <w:r w:rsidRPr="002F787B">
              <w:rPr>
                <w:rFonts w:eastAsia="Calibri"/>
                <w:lang w:eastAsia="en-US"/>
              </w:rPr>
              <w:t>3(Q3)</w:t>
            </w:r>
          </w:p>
        </w:tc>
      </w:tr>
      <w:tr w:rsidR="002F787B" w:rsidRPr="002F787B" w14:paraId="428E39D5" w14:textId="77777777" w:rsidTr="54F4E06A">
        <w:trPr>
          <w:trHeight w:val="960"/>
        </w:trPr>
        <w:tc>
          <w:tcPr>
            <w:tcW w:w="2004" w:type="dxa"/>
            <w:hideMark/>
          </w:tcPr>
          <w:p w14:paraId="098FC51E" w14:textId="77777777" w:rsidR="009D3A62" w:rsidRPr="002F787B" w:rsidRDefault="009D3A62" w:rsidP="00F50F6D">
            <w:pPr>
              <w:spacing w:line="259" w:lineRule="auto"/>
              <w:rPr>
                <w:rFonts w:eastAsia="Calibri"/>
                <w:b/>
                <w:bCs/>
                <w:lang w:eastAsia="en-US"/>
              </w:rPr>
            </w:pPr>
            <w:r w:rsidRPr="002F787B">
              <w:rPr>
                <w:rFonts w:eastAsia="Calibri"/>
                <w:b/>
                <w:bCs/>
                <w:lang w:eastAsia="en-US"/>
              </w:rPr>
              <w:t>1.3. Ģipškartona konstrukcijas un saliekamie piekaramie griesti</w:t>
            </w:r>
          </w:p>
        </w:tc>
        <w:tc>
          <w:tcPr>
            <w:tcW w:w="4020" w:type="dxa"/>
            <w:hideMark/>
          </w:tcPr>
          <w:p w14:paraId="6B89B97B" w14:textId="77777777" w:rsidR="009D3A62" w:rsidRPr="002F787B" w:rsidRDefault="009D3A62" w:rsidP="00F50F6D">
            <w:pPr>
              <w:spacing w:line="259" w:lineRule="auto"/>
              <w:jc w:val="both"/>
              <w:rPr>
                <w:rFonts w:eastAsia="Calibri"/>
                <w:lang w:eastAsia="en-US"/>
              </w:rPr>
            </w:pPr>
            <w:r w:rsidRPr="002F787B">
              <w:rPr>
                <w:rFonts w:eastAsia="Calibri"/>
                <w:lang w:eastAsia="en-US"/>
              </w:rPr>
              <w:t>LVS 97; LVS EN 13964</w:t>
            </w:r>
          </w:p>
        </w:tc>
        <w:tc>
          <w:tcPr>
            <w:tcW w:w="2480" w:type="dxa"/>
            <w:hideMark/>
          </w:tcPr>
          <w:p w14:paraId="1D9D9C9F" w14:textId="77777777" w:rsidR="009D3A62" w:rsidRPr="002F787B" w:rsidRDefault="009D3A62" w:rsidP="00F50F6D">
            <w:pPr>
              <w:spacing w:line="259" w:lineRule="auto"/>
              <w:rPr>
                <w:rFonts w:eastAsia="Calibri"/>
                <w:lang w:eastAsia="en-US"/>
              </w:rPr>
            </w:pPr>
            <w:r w:rsidRPr="002F787B">
              <w:rPr>
                <w:rFonts w:eastAsia="Calibri"/>
                <w:lang w:eastAsia="en-US"/>
              </w:rPr>
              <w:t>Izpildīt ietverto, projekta prasības, t.sk. (Q4), (Q3).</w:t>
            </w:r>
          </w:p>
        </w:tc>
      </w:tr>
      <w:tr w:rsidR="002F787B" w:rsidRPr="002F787B" w14:paraId="746F7B88" w14:textId="77777777" w:rsidTr="54F4E06A">
        <w:trPr>
          <w:trHeight w:val="960"/>
        </w:trPr>
        <w:tc>
          <w:tcPr>
            <w:tcW w:w="2004" w:type="dxa"/>
            <w:hideMark/>
          </w:tcPr>
          <w:p w14:paraId="32DA1FE1" w14:textId="77777777" w:rsidR="009D3A62" w:rsidRPr="002F787B" w:rsidRDefault="009D3A62" w:rsidP="00F50F6D">
            <w:pPr>
              <w:spacing w:line="259" w:lineRule="auto"/>
              <w:rPr>
                <w:rFonts w:eastAsia="Calibri"/>
                <w:b/>
                <w:bCs/>
                <w:lang w:eastAsia="en-US"/>
              </w:rPr>
            </w:pPr>
            <w:r w:rsidRPr="002F787B">
              <w:rPr>
                <w:rFonts w:eastAsia="Calibri"/>
                <w:b/>
                <w:bCs/>
                <w:lang w:eastAsia="en-US"/>
              </w:rPr>
              <w:t>9. Logi un ārdurvis</w:t>
            </w:r>
          </w:p>
        </w:tc>
        <w:tc>
          <w:tcPr>
            <w:tcW w:w="4020" w:type="dxa"/>
            <w:hideMark/>
          </w:tcPr>
          <w:p w14:paraId="7505C3DE" w14:textId="77777777" w:rsidR="009D3A62" w:rsidRPr="002F787B" w:rsidRDefault="009D3A62" w:rsidP="00F50F6D">
            <w:pPr>
              <w:spacing w:line="259" w:lineRule="auto"/>
              <w:jc w:val="both"/>
              <w:rPr>
                <w:rFonts w:eastAsia="Calibri"/>
                <w:lang w:eastAsia="en-US"/>
              </w:rPr>
            </w:pPr>
            <w:r w:rsidRPr="002F787B">
              <w:rPr>
                <w:rFonts w:eastAsia="Calibri"/>
                <w:lang w:eastAsia="en-US"/>
              </w:rPr>
              <w:t xml:space="preserve">LVS EN 14351-1, EN ISO 10077-1 un EN ISO 10077-2, </w:t>
            </w:r>
            <w:r w:rsidRPr="002F787B">
              <w:rPr>
                <w:rFonts w:eastAsia="Calibri"/>
                <w:lang w:eastAsia="en-US"/>
              </w:rPr>
              <w:br/>
              <w:t>Latvijas logu un durvju ražotāju asociācijas rekomendācijas</w:t>
            </w:r>
          </w:p>
        </w:tc>
        <w:tc>
          <w:tcPr>
            <w:tcW w:w="2480" w:type="dxa"/>
            <w:hideMark/>
          </w:tcPr>
          <w:p w14:paraId="79380046"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446B65E6" w14:textId="77777777" w:rsidTr="54F4E06A">
        <w:trPr>
          <w:trHeight w:val="720"/>
        </w:trPr>
        <w:tc>
          <w:tcPr>
            <w:tcW w:w="2004" w:type="dxa"/>
            <w:hideMark/>
          </w:tcPr>
          <w:p w14:paraId="6E029EE3" w14:textId="77777777" w:rsidR="009D3A62" w:rsidRPr="002F787B" w:rsidRDefault="009D3A62" w:rsidP="00F50F6D">
            <w:pPr>
              <w:spacing w:line="259" w:lineRule="auto"/>
              <w:rPr>
                <w:rFonts w:eastAsia="Calibri"/>
                <w:b/>
                <w:bCs/>
                <w:lang w:eastAsia="en-US"/>
              </w:rPr>
            </w:pPr>
            <w:r w:rsidRPr="002F787B">
              <w:rPr>
                <w:rFonts w:eastAsia="Calibri"/>
                <w:b/>
                <w:bCs/>
                <w:lang w:eastAsia="en-US"/>
              </w:rPr>
              <w:t>12. Ūdensapgāde un kanalizācija (iekšējie tīkli)</w:t>
            </w:r>
          </w:p>
        </w:tc>
        <w:tc>
          <w:tcPr>
            <w:tcW w:w="4020" w:type="dxa"/>
            <w:hideMark/>
          </w:tcPr>
          <w:p w14:paraId="75964F77"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221-15, LVS CEN/TR 13801, LVS EN 1452</w:t>
            </w:r>
          </w:p>
        </w:tc>
        <w:tc>
          <w:tcPr>
            <w:tcW w:w="2480" w:type="dxa"/>
            <w:hideMark/>
          </w:tcPr>
          <w:p w14:paraId="227382BE"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0D39C240" w14:textId="77777777" w:rsidTr="54F4E06A">
        <w:trPr>
          <w:trHeight w:val="720"/>
        </w:trPr>
        <w:tc>
          <w:tcPr>
            <w:tcW w:w="2004" w:type="dxa"/>
            <w:vMerge w:val="restart"/>
            <w:hideMark/>
          </w:tcPr>
          <w:p w14:paraId="67310F34" w14:textId="77777777" w:rsidR="009D3A62" w:rsidRPr="002F787B" w:rsidRDefault="009D3A62" w:rsidP="00F50F6D">
            <w:pPr>
              <w:spacing w:line="259" w:lineRule="auto"/>
              <w:rPr>
                <w:rFonts w:eastAsia="Calibri"/>
                <w:b/>
                <w:bCs/>
                <w:lang w:eastAsia="en-US"/>
              </w:rPr>
            </w:pPr>
            <w:r w:rsidRPr="002F787B">
              <w:rPr>
                <w:rFonts w:eastAsia="Calibri"/>
                <w:b/>
                <w:bCs/>
                <w:lang w:eastAsia="en-US"/>
              </w:rPr>
              <w:t>13. Ūdensapgāde un kanalizācija (iekšējie tīkli)</w:t>
            </w:r>
          </w:p>
        </w:tc>
        <w:tc>
          <w:tcPr>
            <w:tcW w:w="4020" w:type="dxa"/>
            <w:hideMark/>
          </w:tcPr>
          <w:p w14:paraId="6021383F"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221-15</w:t>
            </w:r>
          </w:p>
        </w:tc>
        <w:tc>
          <w:tcPr>
            <w:tcW w:w="2480" w:type="dxa"/>
            <w:hideMark/>
          </w:tcPr>
          <w:p w14:paraId="7577BA7A"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76FD1C7C" w14:textId="77777777" w:rsidTr="54F4E06A">
        <w:trPr>
          <w:trHeight w:val="405"/>
        </w:trPr>
        <w:tc>
          <w:tcPr>
            <w:tcW w:w="2004" w:type="dxa"/>
            <w:vMerge/>
            <w:hideMark/>
          </w:tcPr>
          <w:p w14:paraId="7BDDC253" w14:textId="77777777" w:rsidR="009D3A62" w:rsidRPr="002F787B" w:rsidRDefault="009D3A62" w:rsidP="00F50F6D">
            <w:pPr>
              <w:spacing w:line="259" w:lineRule="auto"/>
              <w:rPr>
                <w:rFonts w:eastAsia="Calibri"/>
                <w:b/>
                <w:bCs/>
                <w:lang w:eastAsia="en-US"/>
              </w:rPr>
            </w:pPr>
          </w:p>
        </w:tc>
        <w:tc>
          <w:tcPr>
            <w:tcW w:w="4020" w:type="dxa"/>
            <w:hideMark/>
          </w:tcPr>
          <w:p w14:paraId="0574E962"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223-15</w:t>
            </w:r>
          </w:p>
        </w:tc>
        <w:tc>
          <w:tcPr>
            <w:tcW w:w="2480" w:type="dxa"/>
            <w:hideMark/>
          </w:tcPr>
          <w:p w14:paraId="712A188F" w14:textId="77777777" w:rsidR="009D3A62" w:rsidRPr="002F787B" w:rsidRDefault="009D3A62" w:rsidP="00F50F6D">
            <w:pPr>
              <w:spacing w:line="259" w:lineRule="auto"/>
              <w:rPr>
                <w:rFonts w:eastAsia="Calibri"/>
                <w:lang w:eastAsia="en-US"/>
              </w:rPr>
            </w:pPr>
            <w:r w:rsidRPr="002F787B">
              <w:rPr>
                <w:rFonts w:eastAsia="Calibri"/>
                <w:lang w:eastAsia="en-US"/>
              </w:rPr>
              <w:t> Izpildīt ietverot projekta prasības</w:t>
            </w:r>
          </w:p>
        </w:tc>
      </w:tr>
      <w:tr w:rsidR="002F787B" w:rsidRPr="002F787B" w14:paraId="3D8CA93C" w14:textId="77777777" w:rsidTr="54F4E06A">
        <w:trPr>
          <w:trHeight w:val="960"/>
        </w:trPr>
        <w:tc>
          <w:tcPr>
            <w:tcW w:w="2004" w:type="dxa"/>
            <w:hideMark/>
          </w:tcPr>
          <w:p w14:paraId="673AA8AC" w14:textId="77777777" w:rsidR="009D3A62" w:rsidRPr="002F787B" w:rsidRDefault="009D3A62" w:rsidP="00F50F6D">
            <w:pPr>
              <w:spacing w:line="259" w:lineRule="auto"/>
              <w:rPr>
                <w:rFonts w:eastAsia="Calibri"/>
                <w:b/>
                <w:bCs/>
                <w:lang w:eastAsia="en-US"/>
              </w:rPr>
            </w:pPr>
            <w:r w:rsidRPr="002F787B">
              <w:rPr>
                <w:rFonts w:eastAsia="Calibri"/>
                <w:b/>
                <w:bCs/>
                <w:lang w:eastAsia="en-US"/>
              </w:rPr>
              <w:t>14. Ūdens apkures sistēmas</w:t>
            </w:r>
          </w:p>
        </w:tc>
        <w:tc>
          <w:tcPr>
            <w:tcW w:w="4020" w:type="dxa"/>
            <w:hideMark/>
          </w:tcPr>
          <w:p w14:paraId="5065B06A"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231-15, LVS EN 14336, LVS EN 442-1, LVS EN 1264</w:t>
            </w:r>
          </w:p>
        </w:tc>
        <w:tc>
          <w:tcPr>
            <w:tcW w:w="2480" w:type="dxa"/>
            <w:hideMark/>
          </w:tcPr>
          <w:p w14:paraId="682DBBDB"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 un nodrošināt projektētās plūsmas Standarta pielaižu robežās</w:t>
            </w:r>
          </w:p>
        </w:tc>
      </w:tr>
      <w:tr w:rsidR="002F787B" w:rsidRPr="002F787B" w14:paraId="2263F92F" w14:textId="77777777" w:rsidTr="54F4E06A">
        <w:trPr>
          <w:trHeight w:val="960"/>
        </w:trPr>
        <w:tc>
          <w:tcPr>
            <w:tcW w:w="2004" w:type="dxa"/>
            <w:hideMark/>
          </w:tcPr>
          <w:p w14:paraId="5845331E" w14:textId="77777777" w:rsidR="009D3A62" w:rsidRPr="002F787B" w:rsidRDefault="009D3A62" w:rsidP="00F50F6D">
            <w:pPr>
              <w:spacing w:line="259" w:lineRule="auto"/>
              <w:rPr>
                <w:rFonts w:eastAsia="Calibri"/>
                <w:b/>
                <w:bCs/>
                <w:lang w:eastAsia="en-US"/>
              </w:rPr>
            </w:pPr>
            <w:r w:rsidRPr="002F787B">
              <w:rPr>
                <w:rFonts w:eastAsia="Calibri"/>
                <w:b/>
                <w:bCs/>
                <w:lang w:eastAsia="en-US"/>
              </w:rPr>
              <w:t xml:space="preserve">15. Stacionāro ugunsdzēsības </w:t>
            </w:r>
            <w:proofErr w:type="spellStart"/>
            <w:r w:rsidRPr="002F787B">
              <w:rPr>
                <w:rFonts w:eastAsia="Calibri"/>
                <w:b/>
                <w:bCs/>
                <w:lang w:eastAsia="en-US"/>
              </w:rPr>
              <w:t>sprinkleru</w:t>
            </w:r>
            <w:proofErr w:type="spellEnd"/>
            <w:r w:rsidRPr="002F787B">
              <w:rPr>
                <w:rFonts w:eastAsia="Calibri"/>
                <w:b/>
                <w:bCs/>
                <w:lang w:eastAsia="en-US"/>
              </w:rPr>
              <w:t xml:space="preserve"> un krānu sistēmas</w:t>
            </w:r>
          </w:p>
        </w:tc>
        <w:tc>
          <w:tcPr>
            <w:tcW w:w="4020" w:type="dxa"/>
            <w:hideMark/>
          </w:tcPr>
          <w:p w14:paraId="71C6FB4F"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201-15, LVS EN 12845, LVS EN 671</w:t>
            </w:r>
          </w:p>
        </w:tc>
        <w:tc>
          <w:tcPr>
            <w:tcW w:w="2480" w:type="dxa"/>
            <w:hideMark/>
          </w:tcPr>
          <w:p w14:paraId="79A3F7BD"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35A1694D" w14:textId="77777777" w:rsidTr="54F4E06A">
        <w:trPr>
          <w:trHeight w:val="960"/>
        </w:trPr>
        <w:tc>
          <w:tcPr>
            <w:tcW w:w="2004" w:type="dxa"/>
            <w:hideMark/>
          </w:tcPr>
          <w:p w14:paraId="705B4CB9" w14:textId="77777777" w:rsidR="009D3A62" w:rsidRPr="002F787B" w:rsidRDefault="009D3A62" w:rsidP="00F50F6D">
            <w:pPr>
              <w:spacing w:line="259" w:lineRule="auto"/>
              <w:rPr>
                <w:rFonts w:eastAsia="Calibri"/>
                <w:b/>
                <w:bCs/>
                <w:lang w:eastAsia="en-US"/>
              </w:rPr>
            </w:pPr>
            <w:r w:rsidRPr="002F787B">
              <w:rPr>
                <w:rFonts w:eastAsia="Calibri"/>
                <w:b/>
                <w:bCs/>
                <w:lang w:eastAsia="en-US"/>
              </w:rPr>
              <w:t>16. Ventilācija un dzesēšana</w:t>
            </w:r>
          </w:p>
        </w:tc>
        <w:tc>
          <w:tcPr>
            <w:tcW w:w="4020" w:type="dxa"/>
            <w:hideMark/>
          </w:tcPr>
          <w:p w14:paraId="799B4E70"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231-15, LVS EN 13053, LVS EN 1886, LVS EN 1506, LVS EN 1505, LVS EN 12237, LVS EN 15726, LVS EN 15727, LVS EN 779, LVS EN 12599, ASHARE 62.1-2010</w:t>
            </w:r>
          </w:p>
        </w:tc>
        <w:tc>
          <w:tcPr>
            <w:tcW w:w="2480" w:type="dxa"/>
            <w:hideMark/>
          </w:tcPr>
          <w:p w14:paraId="561D1AFE" w14:textId="77777777" w:rsidR="009D3A62" w:rsidRPr="002F787B" w:rsidRDefault="009D3A62" w:rsidP="00F50F6D">
            <w:pPr>
              <w:spacing w:line="259" w:lineRule="auto"/>
              <w:rPr>
                <w:rFonts w:eastAsia="Calibri"/>
                <w:lang w:eastAsia="en-US"/>
              </w:rPr>
            </w:pPr>
            <w:r w:rsidRPr="002F787B">
              <w:rPr>
                <w:rFonts w:eastAsia="Calibri"/>
                <w:lang w:eastAsia="en-US"/>
              </w:rPr>
              <w:t xml:space="preserve">Izpildīt ietverot projekta prasības detalizēti </w:t>
            </w:r>
            <w:r w:rsidRPr="002F787B">
              <w:rPr>
                <w:rFonts w:eastAsia="Calibri"/>
                <w:lang w:eastAsia="en-US"/>
              </w:rPr>
              <w:br/>
              <w:t>skatīt zemāk:</w:t>
            </w:r>
          </w:p>
        </w:tc>
      </w:tr>
      <w:tr w:rsidR="002F787B" w:rsidRPr="002F787B" w14:paraId="2DD43E51" w14:textId="77777777" w:rsidTr="54F4E06A">
        <w:trPr>
          <w:trHeight w:val="480"/>
        </w:trPr>
        <w:tc>
          <w:tcPr>
            <w:tcW w:w="2004" w:type="dxa"/>
            <w:hideMark/>
          </w:tcPr>
          <w:p w14:paraId="0C517F73" w14:textId="77777777" w:rsidR="009D3A62" w:rsidRPr="002F787B" w:rsidRDefault="009D3A62" w:rsidP="00F50F6D">
            <w:pPr>
              <w:spacing w:line="259" w:lineRule="auto"/>
              <w:rPr>
                <w:rFonts w:eastAsia="Calibri"/>
                <w:b/>
                <w:bCs/>
                <w:lang w:eastAsia="en-US"/>
              </w:rPr>
            </w:pPr>
            <w:r w:rsidRPr="002F787B">
              <w:rPr>
                <w:rFonts w:eastAsia="Calibri"/>
                <w:b/>
                <w:bCs/>
                <w:lang w:eastAsia="en-US"/>
              </w:rPr>
              <w:t>16.1. Gaisa apstrādes iekārtu kvalitāte</w:t>
            </w:r>
          </w:p>
        </w:tc>
        <w:tc>
          <w:tcPr>
            <w:tcW w:w="4020" w:type="dxa"/>
            <w:hideMark/>
          </w:tcPr>
          <w:p w14:paraId="2D931567" w14:textId="77777777" w:rsidR="009D3A62" w:rsidRPr="002F787B" w:rsidRDefault="009D3A62" w:rsidP="00F50F6D">
            <w:pPr>
              <w:spacing w:line="259" w:lineRule="auto"/>
              <w:jc w:val="both"/>
              <w:rPr>
                <w:rFonts w:eastAsia="Calibri"/>
                <w:lang w:eastAsia="en-US"/>
              </w:rPr>
            </w:pPr>
            <w:r w:rsidRPr="002F787B">
              <w:rPr>
                <w:rFonts w:eastAsia="Calibri"/>
                <w:lang w:eastAsia="en-US"/>
              </w:rPr>
              <w:t>LVS EN 13053</w:t>
            </w:r>
          </w:p>
        </w:tc>
        <w:tc>
          <w:tcPr>
            <w:tcW w:w="2480" w:type="dxa"/>
            <w:hideMark/>
          </w:tcPr>
          <w:p w14:paraId="7EA8D3DA" w14:textId="77777777" w:rsidR="009D3A62" w:rsidRPr="002F787B" w:rsidRDefault="009D3A62" w:rsidP="00F50F6D">
            <w:pPr>
              <w:spacing w:line="259" w:lineRule="auto"/>
              <w:rPr>
                <w:rFonts w:eastAsia="Calibri"/>
                <w:lang w:eastAsia="en-US"/>
              </w:rPr>
            </w:pPr>
            <w:r w:rsidRPr="002F787B">
              <w:rPr>
                <w:rFonts w:eastAsia="Calibri"/>
                <w:lang w:eastAsia="en-US"/>
              </w:rPr>
              <w:t>Izpildīt prasības</w:t>
            </w:r>
          </w:p>
        </w:tc>
      </w:tr>
      <w:tr w:rsidR="002F787B" w:rsidRPr="002F787B" w14:paraId="1A7D7749" w14:textId="77777777" w:rsidTr="54F4E06A">
        <w:trPr>
          <w:trHeight w:val="960"/>
        </w:trPr>
        <w:tc>
          <w:tcPr>
            <w:tcW w:w="2004" w:type="dxa"/>
            <w:hideMark/>
          </w:tcPr>
          <w:p w14:paraId="42678776" w14:textId="77777777" w:rsidR="009D3A62" w:rsidRPr="002F787B" w:rsidRDefault="009D3A62" w:rsidP="00F50F6D">
            <w:pPr>
              <w:spacing w:line="259" w:lineRule="auto"/>
              <w:rPr>
                <w:rFonts w:eastAsia="Calibri"/>
                <w:b/>
                <w:bCs/>
                <w:lang w:eastAsia="en-US"/>
              </w:rPr>
            </w:pPr>
            <w:r w:rsidRPr="002F787B">
              <w:rPr>
                <w:rFonts w:eastAsia="Calibri"/>
                <w:b/>
                <w:bCs/>
                <w:lang w:eastAsia="en-US"/>
              </w:rPr>
              <w:lastRenderedPageBreak/>
              <w:t>16.2. Gaisa apstrādes iekārtu kvalitāte (</w:t>
            </w:r>
            <w:proofErr w:type="spellStart"/>
            <w:r w:rsidRPr="002F787B">
              <w:rPr>
                <w:rFonts w:eastAsia="Calibri"/>
                <w:b/>
                <w:bCs/>
                <w:lang w:eastAsia="en-US"/>
              </w:rPr>
              <w:t>higēniskā</w:t>
            </w:r>
            <w:proofErr w:type="spellEnd"/>
            <w:r w:rsidRPr="002F787B">
              <w:rPr>
                <w:rFonts w:eastAsia="Calibri"/>
                <w:b/>
                <w:bCs/>
                <w:lang w:eastAsia="en-US"/>
              </w:rPr>
              <w:t xml:space="preserve"> izpildījumā)</w:t>
            </w:r>
          </w:p>
        </w:tc>
        <w:tc>
          <w:tcPr>
            <w:tcW w:w="4020" w:type="dxa"/>
            <w:hideMark/>
          </w:tcPr>
          <w:p w14:paraId="18C49223" w14:textId="77777777" w:rsidR="009D3A62" w:rsidRPr="002F787B" w:rsidRDefault="009D3A62" w:rsidP="00F50F6D">
            <w:pPr>
              <w:spacing w:line="259" w:lineRule="auto"/>
              <w:jc w:val="both"/>
              <w:rPr>
                <w:rFonts w:eastAsia="Calibri"/>
                <w:lang w:eastAsia="en-US"/>
              </w:rPr>
            </w:pPr>
            <w:r w:rsidRPr="002F787B">
              <w:rPr>
                <w:rFonts w:eastAsia="Calibri"/>
                <w:lang w:eastAsia="en-US"/>
              </w:rPr>
              <w:t>DIN 1946-4</w:t>
            </w:r>
          </w:p>
        </w:tc>
        <w:tc>
          <w:tcPr>
            <w:tcW w:w="2480" w:type="dxa"/>
            <w:hideMark/>
          </w:tcPr>
          <w:p w14:paraId="4826FB24" w14:textId="77777777" w:rsidR="009D3A62" w:rsidRPr="002F787B" w:rsidRDefault="009D3A62" w:rsidP="00F50F6D">
            <w:pPr>
              <w:spacing w:line="259" w:lineRule="auto"/>
              <w:rPr>
                <w:rFonts w:eastAsia="Calibri"/>
                <w:lang w:eastAsia="en-US"/>
              </w:rPr>
            </w:pPr>
            <w:r w:rsidRPr="002F787B">
              <w:rPr>
                <w:rFonts w:eastAsia="Calibri"/>
                <w:lang w:eastAsia="en-US"/>
              </w:rPr>
              <w:t>Izpildīt prasības</w:t>
            </w:r>
          </w:p>
        </w:tc>
      </w:tr>
      <w:tr w:rsidR="002F787B" w:rsidRPr="002F787B" w14:paraId="2F5DC1AE" w14:textId="77777777" w:rsidTr="54F4E06A">
        <w:trPr>
          <w:trHeight w:val="480"/>
        </w:trPr>
        <w:tc>
          <w:tcPr>
            <w:tcW w:w="2004" w:type="dxa"/>
            <w:hideMark/>
          </w:tcPr>
          <w:p w14:paraId="5A55F1E0" w14:textId="77777777" w:rsidR="009D3A62" w:rsidRPr="002F787B" w:rsidRDefault="009D3A62" w:rsidP="00F50F6D">
            <w:pPr>
              <w:spacing w:line="259" w:lineRule="auto"/>
              <w:rPr>
                <w:rFonts w:eastAsia="Calibri"/>
                <w:b/>
                <w:bCs/>
                <w:lang w:eastAsia="en-US"/>
              </w:rPr>
            </w:pPr>
            <w:r w:rsidRPr="002F787B">
              <w:rPr>
                <w:rFonts w:eastAsia="Calibri"/>
                <w:b/>
                <w:bCs/>
                <w:lang w:eastAsia="en-US"/>
              </w:rPr>
              <w:t>16.3. Gaisa apstrādes iekārtu parametri</w:t>
            </w:r>
          </w:p>
        </w:tc>
        <w:tc>
          <w:tcPr>
            <w:tcW w:w="4020" w:type="dxa"/>
            <w:hideMark/>
          </w:tcPr>
          <w:p w14:paraId="2E2D0DB8" w14:textId="77777777" w:rsidR="009D3A62" w:rsidRPr="002F787B" w:rsidRDefault="009D3A62" w:rsidP="00F50F6D">
            <w:pPr>
              <w:spacing w:line="259" w:lineRule="auto"/>
              <w:jc w:val="both"/>
              <w:rPr>
                <w:rFonts w:eastAsia="Calibri"/>
                <w:lang w:eastAsia="en-US"/>
              </w:rPr>
            </w:pPr>
            <w:r w:rsidRPr="002F787B">
              <w:rPr>
                <w:rFonts w:eastAsia="Calibri"/>
                <w:lang w:eastAsia="en-US"/>
              </w:rPr>
              <w:t>LVS EN 1886</w:t>
            </w:r>
          </w:p>
        </w:tc>
        <w:tc>
          <w:tcPr>
            <w:tcW w:w="2480" w:type="dxa"/>
            <w:hideMark/>
          </w:tcPr>
          <w:p w14:paraId="1174228A" w14:textId="77777777" w:rsidR="009D3A62" w:rsidRPr="002F787B" w:rsidRDefault="009D3A62" w:rsidP="00F50F6D">
            <w:pPr>
              <w:spacing w:line="259" w:lineRule="auto"/>
              <w:rPr>
                <w:rFonts w:eastAsia="Calibri"/>
                <w:lang w:eastAsia="en-US"/>
              </w:rPr>
            </w:pPr>
            <w:r w:rsidRPr="002F787B">
              <w:rPr>
                <w:rFonts w:eastAsia="Calibri"/>
                <w:lang w:eastAsia="en-US"/>
              </w:rPr>
              <w:t xml:space="preserve">Ne zemāk kā </w:t>
            </w:r>
            <w:r w:rsidRPr="002F787B">
              <w:rPr>
                <w:rFonts w:eastAsia="Calibri"/>
                <w:lang w:eastAsia="en-US"/>
              </w:rPr>
              <w:br/>
              <w:t>D2; T2; L2; TB3</w:t>
            </w:r>
          </w:p>
        </w:tc>
      </w:tr>
      <w:tr w:rsidR="002F787B" w:rsidRPr="002F787B" w14:paraId="7CBA61F1" w14:textId="77777777" w:rsidTr="54F4E06A">
        <w:trPr>
          <w:trHeight w:val="720"/>
        </w:trPr>
        <w:tc>
          <w:tcPr>
            <w:tcW w:w="2004" w:type="dxa"/>
            <w:hideMark/>
          </w:tcPr>
          <w:p w14:paraId="3ADBF6DE" w14:textId="77777777" w:rsidR="009D3A62" w:rsidRPr="002F787B" w:rsidRDefault="009D3A62" w:rsidP="00F50F6D">
            <w:pPr>
              <w:spacing w:line="259" w:lineRule="auto"/>
              <w:rPr>
                <w:rFonts w:eastAsia="Calibri"/>
                <w:b/>
                <w:bCs/>
                <w:lang w:eastAsia="en-US"/>
              </w:rPr>
            </w:pPr>
            <w:r w:rsidRPr="002F787B">
              <w:rPr>
                <w:rFonts w:eastAsia="Calibri"/>
                <w:b/>
                <w:bCs/>
                <w:lang w:eastAsia="en-US"/>
              </w:rPr>
              <w:t xml:space="preserve">16.4. Cauruļvadu hermētiskums </w:t>
            </w:r>
          </w:p>
        </w:tc>
        <w:tc>
          <w:tcPr>
            <w:tcW w:w="4020" w:type="dxa"/>
            <w:hideMark/>
          </w:tcPr>
          <w:p w14:paraId="239A8781" w14:textId="77777777" w:rsidR="009D3A62" w:rsidRPr="002F787B" w:rsidRDefault="009D3A62" w:rsidP="00F50F6D">
            <w:pPr>
              <w:spacing w:line="259" w:lineRule="auto"/>
              <w:jc w:val="both"/>
              <w:rPr>
                <w:rFonts w:eastAsia="Calibri"/>
                <w:lang w:eastAsia="en-US"/>
              </w:rPr>
            </w:pPr>
            <w:r w:rsidRPr="002F787B">
              <w:rPr>
                <w:rFonts w:eastAsia="Calibri"/>
                <w:lang w:eastAsia="en-US"/>
              </w:rPr>
              <w:t>LVS EN 15727</w:t>
            </w:r>
          </w:p>
        </w:tc>
        <w:tc>
          <w:tcPr>
            <w:tcW w:w="2480" w:type="dxa"/>
            <w:hideMark/>
          </w:tcPr>
          <w:p w14:paraId="7A4D2611" w14:textId="77777777" w:rsidR="009D3A62" w:rsidRPr="002F787B" w:rsidRDefault="009D3A62" w:rsidP="00F50F6D">
            <w:pPr>
              <w:spacing w:line="259" w:lineRule="auto"/>
              <w:rPr>
                <w:rFonts w:eastAsia="Calibri"/>
                <w:lang w:eastAsia="en-US"/>
              </w:rPr>
            </w:pPr>
            <w:r w:rsidRPr="002F787B">
              <w:rPr>
                <w:rFonts w:eastAsia="Calibri"/>
                <w:lang w:eastAsia="en-US"/>
              </w:rPr>
              <w:t xml:space="preserve">Ne vairāk kā B klase, operāciju zālēs C klase </w:t>
            </w:r>
          </w:p>
        </w:tc>
      </w:tr>
      <w:tr w:rsidR="002F787B" w:rsidRPr="002F787B" w14:paraId="0F30810D" w14:textId="77777777" w:rsidTr="54F4E06A">
        <w:trPr>
          <w:trHeight w:val="480"/>
        </w:trPr>
        <w:tc>
          <w:tcPr>
            <w:tcW w:w="2004" w:type="dxa"/>
            <w:hideMark/>
          </w:tcPr>
          <w:p w14:paraId="154C5FDA" w14:textId="77777777" w:rsidR="009D3A62" w:rsidRPr="002F787B" w:rsidRDefault="009D3A62" w:rsidP="00F50F6D">
            <w:pPr>
              <w:spacing w:line="259" w:lineRule="auto"/>
              <w:rPr>
                <w:rFonts w:eastAsia="Calibri"/>
                <w:b/>
                <w:bCs/>
                <w:lang w:eastAsia="en-US"/>
              </w:rPr>
            </w:pPr>
            <w:r w:rsidRPr="002F787B">
              <w:rPr>
                <w:rFonts w:eastAsia="Calibri"/>
                <w:b/>
                <w:bCs/>
                <w:lang w:eastAsia="en-US"/>
              </w:rPr>
              <w:t>16.5. Darbu nodošana un testi</w:t>
            </w:r>
          </w:p>
        </w:tc>
        <w:tc>
          <w:tcPr>
            <w:tcW w:w="4020" w:type="dxa"/>
            <w:hideMark/>
          </w:tcPr>
          <w:p w14:paraId="2E05E711" w14:textId="77777777" w:rsidR="009D3A62" w:rsidRPr="002F787B" w:rsidRDefault="009D3A62" w:rsidP="00F50F6D">
            <w:pPr>
              <w:spacing w:line="259" w:lineRule="auto"/>
              <w:jc w:val="both"/>
              <w:rPr>
                <w:rFonts w:eastAsia="Calibri"/>
                <w:lang w:eastAsia="en-US"/>
              </w:rPr>
            </w:pPr>
            <w:r w:rsidRPr="002F787B">
              <w:rPr>
                <w:rFonts w:eastAsia="Calibri"/>
                <w:lang w:eastAsia="en-US"/>
              </w:rPr>
              <w:t>LVS EN 12599 un DIN 1946-4</w:t>
            </w:r>
          </w:p>
        </w:tc>
        <w:tc>
          <w:tcPr>
            <w:tcW w:w="2480" w:type="dxa"/>
            <w:hideMark/>
          </w:tcPr>
          <w:p w14:paraId="337E4BD9" w14:textId="77777777" w:rsidR="009D3A62" w:rsidRPr="002F787B" w:rsidRDefault="009D3A62" w:rsidP="00F50F6D">
            <w:pPr>
              <w:spacing w:line="259" w:lineRule="auto"/>
              <w:rPr>
                <w:rFonts w:eastAsia="Calibri"/>
                <w:lang w:eastAsia="en-US"/>
              </w:rPr>
            </w:pPr>
            <w:r w:rsidRPr="002F787B">
              <w:rPr>
                <w:rFonts w:eastAsia="Calibri"/>
                <w:lang w:eastAsia="en-US"/>
              </w:rPr>
              <w:t>Izpildīt prasības</w:t>
            </w:r>
          </w:p>
        </w:tc>
      </w:tr>
      <w:tr w:rsidR="002F787B" w:rsidRPr="002F787B" w14:paraId="5DF3DD29" w14:textId="77777777" w:rsidTr="54F4E06A">
        <w:trPr>
          <w:trHeight w:val="1680"/>
        </w:trPr>
        <w:tc>
          <w:tcPr>
            <w:tcW w:w="2004" w:type="dxa"/>
            <w:hideMark/>
          </w:tcPr>
          <w:p w14:paraId="52D3928F" w14:textId="77777777" w:rsidR="009D3A62" w:rsidRPr="002F787B" w:rsidRDefault="009D3A62" w:rsidP="00F50F6D">
            <w:pPr>
              <w:spacing w:line="259" w:lineRule="auto"/>
              <w:rPr>
                <w:rFonts w:eastAsia="Calibri"/>
                <w:b/>
                <w:bCs/>
                <w:lang w:eastAsia="en-US"/>
              </w:rPr>
            </w:pPr>
            <w:r w:rsidRPr="002F787B">
              <w:rPr>
                <w:rFonts w:eastAsia="Calibri"/>
                <w:b/>
                <w:bCs/>
                <w:lang w:eastAsia="en-US"/>
              </w:rPr>
              <w:t>17. Elektromontāžas darbi</w:t>
            </w:r>
          </w:p>
        </w:tc>
        <w:tc>
          <w:tcPr>
            <w:tcW w:w="4020" w:type="dxa"/>
            <w:hideMark/>
          </w:tcPr>
          <w:p w14:paraId="19AA52B1" w14:textId="77777777" w:rsidR="009D3A62" w:rsidRPr="002F787B" w:rsidRDefault="009D3A62" w:rsidP="00F50F6D">
            <w:pPr>
              <w:spacing w:line="259" w:lineRule="auto"/>
              <w:jc w:val="both"/>
              <w:rPr>
                <w:rFonts w:eastAsia="Calibri"/>
                <w:lang w:eastAsia="en-US"/>
              </w:rPr>
            </w:pPr>
            <w:r w:rsidRPr="002F787B">
              <w:rPr>
                <w:rFonts w:eastAsia="Calibri"/>
                <w:lang w:eastAsia="en-US"/>
              </w:rPr>
              <w:t>LVS HD 60364-5-52; LVS HD 60364-5-54; LVS HD 60364-1; LVS HD 60364-4-41; LVS HD 60364-5-534; LVS HD 60364-7-706; LVS EN 50310; LVS EN 62305; IEC 61439; LVS EN 50171; LVS EN 61557-1; LVS EN 50085-1; LVS EN 50085-2; LVS EN 15193; LVS HD 384.1 S2; LBN 261-15;</w:t>
            </w:r>
          </w:p>
        </w:tc>
        <w:tc>
          <w:tcPr>
            <w:tcW w:w="2480" w:type="dxa"/>
            <w:hideMark/>
          </w:tcPr>
          <w:p w14:paraId="36330281"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4AD706C5" w14:textId="77777777" w:rsidTr="54F4E06A">
        <w:trPr>
          <w:trHeight w:val="480"/>
        </w:trPr>
        <w:tc>
          <w:tcPr>
            <w:tcW w:w="2004" w:type="dxa"/>
            <w:hideMark/>
          </w:tcPr>
          <w:p w14:paraId="6F7866FA" w14:textId="77777777" w:rsidR="009D3A62" w:rsidRPr="002F787B" w:rsidRDefault="009D3A62" w:rsidP="00F50F6D">
            <w:pPr>
              <w:spacing w:line="259" w:lineRule="auto"/>
              <w:rPr>
                <w:rFonts w:eastAsia="Calibri"/>
                <w:b/>
                <w:bCs/>
                <w:lang w:eastAsia="en-US"/>
              </w:rPr>
            </w:pPr>
            <w:r w:rsidRPr="002F787B">
              <w:rPr>
                <w:rFonts w:eastAsia="Calibri"/>
                <w:b/>
                <w:bCs/>
                <w:lang w:eastAsia="en-US"/>
              </w:rPr>
              <w:t>18. UAS sistēmas</w:t>
            </w:r>
          </w:p>
        </w:tc>
        <w:tc>
          <w:tcPr>
            <w:tcW w:w="4020" w:type="dxa"/>
            <w:hideMark/>
          </w:tcPr>
          <w:p w14:paraId="79137309" w14:textId="77777777" w:rsidR="009D3A62" w:rsidRPr="002F787B" w:rsidRDefault="009D3A62" w:rsidP="00F50F6D">
            <w:pPr>
              <w:spacing w:line="259" w:lineRule="auto"/>
              <w:jc w:val="both"/>
              <w:rPr>
                <w:rFonts w:eastAsia="Calibri"/>
                <w:lang w:eastAsia="en-US"/>
              </w:rPr>
            </w:pPr>
            <w:r w:rsidRPr="002F787B">
              <w:rPr>
                <w:rFonts w:eastAsia="Calibri"/>
                <w:lang w:eastAsia="en-US"/>
              </w:rPr>
              <w:t>LBN 201-15, LVS CEN/TS 54-14,</w:t>
            </w:r>
          </w:p>
        </w:tc>
        <w:tc>
          <w:tcPr>
            <w:tcW w:w="2480" w:type="dxa"/>
            <w:hideMark/>
          </w:tcPr>
          <w:p w14:paraId="7A3127F6"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2DCD2B3E" w14:textId="77777777" w:rsidTr="54F4E06A">
        <w:trPr>
          <w:trHeight w:val="720"/>
        </w:trPr>
        <w:tc>
          <w:tcPr>
            <w:tcW w:w="2004" w:type="dxa"/>
            <w:hideMark/>
          </w:tcPr>
          <w:p w14:paraId="362B9DE4" w14:textId="77777777" w:rsidR="009D3A62" w:rsidRPr="002F787B" w:rsidRDefault="009D3A62" w:rsidP="00F50F6D">
            <w:pPr>
              <w:spacing w:line="259" w:lineRule="auto"/>
              <w:rPr>
                <w:rFonts w:eastAsia="Calibri"/>
                <w:b/>
                <w:bCs/>
                <w:lang w:eastAsia="en-US"/>
              </w:rPr>
            </w:pPr>
            <w:r w:rsidRPr="002F787B">
              <w:rPr>
                <w:rFonts w:eastAsia="Calibri"/>
                <w:b/>
                <w:bCs/>
                <w:lang w:eastAsia="en-US"/>
              </w:rPr>
              <w:t>19. Zemes darbi</w:t>
            </w:r>
          </w:p>
        </w:tc>
        <w:tc>
          <w:tcPr>
            <w:tcW w:w="4020" w:type="dxa"/>
            <w:hideMark/>
          </w:tcPr>
          <w:p w14:paraId="42550400" w14:textId="77777777" w:rsidR="009D3A62" w:rsidRPr="002F787B" w:rsidRDefault="009D3A62" w:rsidP="00F50F6D">
            <w:pPr>
              <w:spacing w:line="259" w:lineRule="auto"/>
              <w:jc w:val="both"/>
              <w:rPr>
                <w:rFonts w:eastAsia="Calibri"/>
                <w:lang w:eastAsia="en-US"/>
              </w:rPr>
            </w:pPr>
            <w:r w:rsidRPr="002F787B">
              <w:rPr>
                <w:rFonts w:eastAsia="Calibri"/>
                <w:lang w:eastAsia="en-US"/>
              </w:rPr>
              <w:t xml:space="preserve">LVS EN 1997, SNIP 3.02.01-87 </w:t>
            </w:r>
            <w:r w:rsidRPr="002F787B">
              <w:rPr>
                <w:rFonts w:eastAsia="Calibri"/>
                <w:lang w:eastAsia="en-US"/>
              </w:rPr>
              <w:br/>
              <w:t xml:space="preserve">Būvdarbu laikā veikt saskaņotu </w:t>
            </w:r>
            <w:proofErr w:type="spellStart"/>
            <w:r w:rsidRPr="002F787B">
              <w:rPr>
                <w:rFonts w:eastAsia="Calibri"/>
                <w:lang w:eastAsia="en-US"/>
              </w:rPr>
              <w:t>ģeotehnisko</w:t>
            </w:r>
            <w:proofErr w:type="spellEnd"/>
            <w:r w:rsidRPr="002F787B">
              <w:rPr>
                <w:rFonts w:eastAsia="Calibri"/>
                <w:lang w:eastAsia="en-US"/>
              </w:rPr>
              <w:t xml:space="preserve"> uzraudzību</w:t>
            </w:r>
          </w:p>
        </w:tc>
        <w:tc>
          <w:tcPr>
            <w:tcW w:w="2480" w:type="dxa"/>
            <w:hideMark/>
          </w:tcPr>
          <w:p w14:paraId="52875B7A"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prasības</w:t>
            </w:r>
          </w:p>
        </w:tc>
      </w:tr>
      <w:tr w:rsidR="002F787B" w:rsidRPr="002F787B" w14:paraId="672D1CEC" w14:textId="77777777" w:rsidTr="54F4E06A">
        <w:trPr>
          <w:trHeight w:val="960"/>
        </w:trPr>
        <w:tc>
          <w:tcPr>
            <w:tcW w:w="2004" w:type="dxa"/>
            <w:hideMark/>
          </w:tcPr>
          <w:p w14:paraId="6FBBEE5A" w14:textId="77777777" w:rsidR="009D3A62" w:rsidRPr="002F787B" w:rsidRDefault="009D3A62" w:rsidP="00F50F6D">
            <w:pPr>
              <w:spacing w:line="259" w:lineRule="auto"/>
              <w:rPr>
                <w:rFonts w:eastAsia="Calibri"/>
                <w:lang w:eastAsia="en-US"/>
              </w:rPr>
            </w:pPr>
            <w:r w:rsidRPr="002F787B">
              <w:rPr>
                <w:rFonts w:eastAsia="Calibri"/>
                <w:b/>
                <w:bCs/>
                <w:lang w:eastAsia="en-US"/>
              </w:rPr>
              <w:t>21.</w:t>
            </w:r>
            <w:r w:rsidRPr="002F787B">
              <w:rPr>
                <w:rFonts w:eastAsia="Calibri"/>
                <w:lang w:eastAsia="en-US"/>
              </w:rPr>
              <w:t xml:space="preserve"> </w:t>
            </w:r>
            <w:r w:rsidRPr="002F787B">
              <w:rPr>
                <w:rFonts w:eastAsia="Calibri"/>
                <w:b/>
                <w:bCs/>
                <w:lang w:eastAsia="en-US"/>
              </w:rPr>
              <w:t>Citi, jeb pārējie darbi</w:t>
            </w:r>
          </w:p>
        </w:tc>
        <w:tc>
          <w:tcPr>
            <w:tcW w:w="4020" w:type="dxa"/>
            <w:hideMark/>
          </w:tcPr>
          <w:p w14:paraId="17B3D90D" w14:textId="77777777" w:rsidR="009D3A62" w:rsidRPr="002F787B" w:rsidRDefault="009D3A62" w:rsidP="00F50F6D">
            <w:pPr>
              <w:spacing w:line="259" w:lineRule="auto"/>
              <w:jc w:val="both"/>
              <w:rPr>
                <w:rFonts w:eastAsia="Calibri"/>
                <w:lang w:eastAsia="en-US"/>
              </w:rPr>
            </w:pPr>
            <w:r w:rsidRPr="002F787B">
              <w:rPr>
                <w:rFonts w:eastAsia="Calibri"/>
                <w:lang w:eastAsia="en-US"/>
              </w:rPr>
              <w:t>Kvalitāte ar kuru pasūtītājs var pamatoti rēķināties saskaņā ar būvuzņēmēja kvalitātes kontroles procedūrām</w:t>
            </w:r>
          </w:p>
        </w:tc>
        <w:tc>
          <w:tcPr>
            <w:tcW w:w="2480" w:type="dxa"/>
            <w:hideMark/>
          </w:tcPr>
          <w:p w14:paraId="699A7FFE" w14:textId="77777777" w:rsidR="009D3A62" w:rsidRPr="002F787B" w:rsidRDefault="009D3A62" w:rsidP="00F50F6D">
            <w:pPr>
              <w:spacing w:line="259" w:lineRule="auto"/>
              <w:rPr>
                <w:rFonts w:eastAsia="Calibri"/>
                <w:lang w:eastAsia="en-US"/>
              </w:rPr>
            </w:pPr>
            <w:r w:rsidRPr="002F787B">
              <w:rPr>
                <w:rFonts w:eastAsia="Calibri"/>
                <w:lang w:eastAsia="en-US"/>
              </w:rPr>
              <w:t>Izpildīt ietverot projekta un būvizstrādājumu ražotāju tehnoloģiskās prasības</w:t>
            </w:r>
          </w:p>
        </w:tc>
      </w:tr>
    </w:tbl>
    <w:p w14:paraId="5D123434" w14:textId="7FA28A83" w:rsidR="00CF083D" w:rsidRPr="002F787B" w:rsidRDefault="00845349" w:rsidP="003322DE">
      <w:pPr>
        <w:tabs>
          <w:tab w:val="left" w:pos="993"/>
        </w:tabs>
        <w:spacing w:line="259" w:lineRule="auto"/>
        <w:jc w:val="both"/>
        <w:rPr>
          <w:rFonts w:eastAsia="Calibri"/>
          <w:sz w:val="18"/>
          <w:szCs w:val="18"/>
          <w:lang w:eastAsia="en-US"/>
        </w:rPr>
      </w:pPr>
      <w:r w:rsidRPr="002F787B">
        <w:rPr>
          <w:rFonts w:eastAsia="Calibri"/>
          <w:sz w:val="18"/>
          <w:szCs w:val="18"/>
          <w:lang w:eastAsia="en-US"/>
        </w:rPr>
        <w:t>*Gadījumos, kad Būvprojektā netiek definēts inspekcijas līmenis Uzņēmējam jāpieņem 2. inspekcijas līmenis IL2 un jāpiemēro to principi uz visiem būvdarbiem.</w:t>
      </w:r>
    </w:p>
    <w:p w14:paraId="7965BA0E" w14:textId="77777777" w:rsidR="003322DE" w:rsidRPr="002F787B" w:rsidRDefault="003322DE" w:rsidP="003322DE">
      <w:pPr>
        <w:pStyle w:val="ListParagraph"/>
        <w:numPr>
          <w:ilvl w:val="1"/>
          <w:numId w:val="17"/>
        </w:numPr>
        <w:spacing w:after="160" w:line="259" w:lineRule="auto"/>
        <w:rPr>
          <w:rFonts w:eastAsia="Calibri"/>
          <w:b/>
          <w:bCs/>
          <w:lang w:val="lv" w:eastAsia="en-US"/>
        </w:rPr>
      </w:pPr>
      <w:r w:rsidRPr="366FCD7F">
        <w:rPr>
          <w:rFonts w:eastAsia="Calibri"/>
          <w:b/>
          <w:bCs/>
          <w:lang w:eastAsia="en-US"/>
        </w:rPr>
        <w:t xml:space="preserve">Skaņas izolācijas prasību pārbaude </w:t>
      </w:r>
    </w:p>
    <w:p w14:paraId="4E9F951C" w14:textId="0E717E85" w:rsidR="003322DE" w:rsidRPr="002F787B" w:rsidRDefault="003322DE" w:rsidP="003322DE">
      <w:pPr>
        <w:pStyle w:val="ListParagraph"/>
        <w:numPr>
          <w:ilvl w:val="2"/>
          <w:numId w:val="17"/>
        </w:numPr>
        <w:spacing w:after="160" w:line="259" w:lineRule="auto"/>
        <w:rPr>
          <w:rFonts w:eastAsia="Calibri"/>
          <w:lang w:val="lv" w:eastAsia="en-US"/>
        </w:rPr>
      </w:pPr>
      <w:r w:rsidRPr="54F4E06A">
        <w:rPr>
          <w:rFonts w:eastAsia="Calibri"/>
          <w:lang w:eastAsia="en-US"/>
        </w:rPr>
        <w:t xml:space="preserve">Paredzamā ēkas </w:t>
      </w:r>
      <w:r w:rsidR="2AA4DF3D" w:rsidRPr="54F4E06A">
        <w:rPr>
          <w:rFonts w:eastAsia="Calibri"/>
          <w:lang w:eastAsia="en-US"/>
        </w:rPr>
        <w:t xml:space="preserve">izbūvējamo </w:t>
      </w:r>
      <w:r w:rsidRPr="54F4E06A">
        <w:rPr>
          <w:rFonts w:eastAsia="Calibri"/>
          <w:lang w:eastAsia="en-US"/>
        </w:rPr>
        <w:t>norobežojošo konstrukciju skaņas izolācijas klase – 3 (atbilstoši LBN 016-15 “Būvakustika”</w:t>
      </w:r>
      <w:r w:rsidR="004F7F6E" w:rsidRPr="54F4E06A">
        <w:rPr>
          <w:rFonts w:eastAsia="Calibri"/>
          <w:lang w:eastAsia="en-US"/>
        </w:rPr>
        <w:t>)</w:t>
      </w:r>
      <w:r w:rsidRPr="54F4E06A">
        <w:rPr>
          <w:rFonts w:eastAsia="Calibri"/>
          <w:lang w:eastAsia="en-US"/>
        </w:rPr>
        <w:t>.</w:t>
      </w:r>
    </w:p>
    <w:p w14:paraId="5B282DE9"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rPr>
          <w:rFonts w:eastAsia="Calibri"/>
          <w:lang w:eastAsia="en-US"/>
        </w:rPr>
        <w:t>Izpildītājam jānodrošina Aprakstā definētās skaņas izolācijas prasības.</w:t>
      </w:r>
    </w:p>
    <w:p w14:paraId="2F761C36"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rPr>
          <w:rFonts w:eastAsia="Calibri"/>
          <w:lang w:eastAsia="en-US"/>
        </w:rPr>
        <w:t>Veicot būvdarbus, Galvenajam būvdarbu veicējam ir jāveic visi papildus pasākumi skaņas caurlaidības samazināšanai.</w:t>
      </w:r>
    </w:p>
    <w:p w14:paraId="612511EA"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rPr>
          <w:rFonts w:eastAsia="Calibri"/>
          <w:lang w:eastAsia="en-US"/>
        </w:rPr>
        <w:t>Sistēmu mezgliem un iekārtām, kuru pārbaude nebūs pieejama pēc to montāžas, jāveic pārbaude pirms to montāžas veikšanas. Iekārtu mezgla funkciju un jaudas kontrolei jābūt izveidotām kontroles atverēm, mērīšanas lūkām, kā arī termometru temperatūras kabatām.</w:t>
      </w:r>
    </w:p>
    <w:p w14:paraId="662D3717"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rPr>
          <w:rFonts w:eastAsia="Calibri"/>
          <w:lang w:eastAsia="en-US"/>
        </w:rPr>
        <w:t>Pabeidzot darbus, Izpildītājs veic faktiskos skaņas caurlaidības mērījumus Pasūtītāja brīvi norādītajās 5 vietās, lai pārliecinātos par būvdarbu atbilstību LBN 016-15 "Būvakustika" prasībām:</w:t>
      </w:r>
    </w:p>
    <w:p w14:paraId="6FA75B93" w14:textId="77777777" w:rsidR="003322DE" w:rsidRPr="002F787B" w:rsidRDefault="003322DE" w:rsidP="003322DE">
      <w:pPr>
        <w:pStyle w:val="ListParagraph"/>
        <w:numPr>
          <w:ilvl w:val="3"/>
          <w:numId w:val="17"/>
        </w:numPr>
        <w:spacing w:after="160" w:line="259" w:lineRule="auto"/>
        <w:rPr>
          <w:rFonts w:eastAsia="Calibri"/>
          <w:lang w:val="lv" w:eastAsia="en-US"/>
        </w:rPr>
      </w:pPr>
      <w:r w:rsidRPr="002F787B">
        <w:rPr>
          <w:rFonts w:eastAsia="Calibri"/>
          <w:lang w:eastAsia="en-US"/>
        </w:rPr>
        <w:lastRenderedPageBreak/>
        <w:t xml:space="preserve">Sasniedzamie parametri </w:t>
      </w:r>
      <w:proofErr w:type="spellStart"/>
      <w:r w:rsidRPr="002F787B">
        <w:rPr>
          <w:rFonts w:eastAsia="Calibri"/>
          <w:lang w:eastAsia="en-US"/>
        </w:rPr>
        <w:t>R'w</w:t>
      </w:r>
      <w:proofErr w:type="spellEnd"/>
      <w:r w:rsidRPr="002F787B">
        <w:rPr>
          <w:rFonts w:eastAsia="Calibri"/>
          <w:lang w:eastAsia="en-US"/>
        </w:rPr>
        <w:t xml:space="preserve"> un </w:t>
      </w:r>
      <w:proofErr w:type="spellStart"/>
      <w:r w:rsidRPr="002F787B">
        <w:rPr>
          <w:rFonts w:eastAsia="Calibri"/>
          <w:lang w:eastAsia="en-US"/>
        </w:rPr>
        <w:t>L'w</w:t>
      </w:r>
      <w:proofErr w:type="spellEnd"/>
      <w:r w:rsidRPr="002F787B">
        <w:rPr>
          <w:rFonts w:eastAsia="Calibri"/>
          <w:lang w:eastAsia="en-US"/>
        </w:rPr>
        <w:t xml:space="preserve"> nedrīkst būt sliktāki kā Būvprojektā paredzēto norobežojošo konstrukciju teorētiskās vērtības </w:t>
      </w:r>
      <w:proofErr w:type="spellStart"/>
      <w:r w:rsidRPr="002F787B">
        <w:rPr>
          <w:rFonts w:eastAsia="Calibri"/>
          <w:lang w:eastAsia="en-US"/>
        </w:rPr>
        <w:t>Rw</w:t>
      </w:r>
      <w:proofErr w:type="spellEnd"/>
      <w:r w:rsidRPr="002F787B">
        <w:rPr>
          <w:rFonts w:eastAsia="Calibri"/>
          <w:lang w:eastAsia="en-US"/>
        </w:rPr>
        <w:t xml:space="preserve"> un </w:t>
      </w:r>
      <w:proofErr w:type="spellStart"/>
      <w:r w:rsidRPr="002F787B">
        <w:rPr>
          <w:rFonts w:eastAsia="Calibri"/>
          <w:lang w:eastAsia="en-US"/>
        </w:rPr>
        <w:t>Lw</w:t>
      </w:r>
      <w:proofErr w:type="spellEnd"/>
      <w:r w:rsidRPr="002F787B">
        <w:rPr>
          <w:rFonts w:eastAsia="Calibri"/>
          <w:lang w:eastAsia="en-US"/>
        </w:rPr>
        <w:t>.</w:t>
      </w:r>
    </w:p>
    <w:p w14:paraId="0270F7AA" w14:textId="77777777" w:rsidR="003322DE" w:rsidRPr="002F787B" w:rsidRDefault="003322DE" w:rsidP="003322DE">
      <w:pPr>
        <w:pStyle w:val="ListParagraph"/>
        <w:numPr>
          <w:ilvl w:val="1"/>
          <w:numId w:val="17"/>
        </w:numPr>
        <w:spacing w:after="160" w:line="259" w:lineRule="auto"/>
        <w:rPr>
          <w:rFonts w:eastAsia="Calibri"/>
          <w:b/>
          <w:bCs/>
          <w:lang w:val="lv" w:eastAsia="en-US"/>
        </w:rPr>
      </w:pPr>
      <w:r w:rsidRPr="002F787B">
        <w:rPr>
          <w:b/>
          <w:bCs/>
        </w:rPr>
        <w:t>Ēkas blīvējuma pārbaude</w:t>
      </w:r>
    </w:p>
    <w:p w14:paraId="42D9DF8B"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t>Veicot būvdarbus, Galvenajam būvdarbu veicējam ir jāveic visi papildus pasākumi ēkas norobežojošo konstrukciju gaisa caurlaidības samazināšanai.</w:t>
      </w:r>
    </w:p>
    <w:p w14:paraId="3B61A679"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t>Pabeidzot ēkas norobežojošo konstrukciju montāžu, Izpildītājs veic visas ēkas gaisa caurlaidības pārbaudi atbilstoši LVS EN 13829, lai pārliecinātos par ēkas atbilstību LBN 002-15 "Ēku norobežojošo konstrukciju siltumtehnika" prasībām, par testa rezultātu iesniedzot attiecīgo pārskatu.</w:t>
      </w:r>
    </w:p>
    <w:p w14:paraId="2C3C4BAC" w14:textId="77777777" w:rsidR="003322DE" w:rsidRPr="002F787B" w:rsidRDefault="003322DE" w:rsidP="003322DE">
      <w:pPr>
        <w:pStyle w:val="ListParagraph"/>
        <w:numPr>
          <w:ilvl w:val="2"/>
          <w:numId w:val="17"/>
        </w:numPr>
        <w:spacing w:after="160" w:line="259" w:lineRule="auto"/>
        <w:rPr>
          <w:rFonts w:eastAsia="Calibri"/>
          <w:lang w:val="lv" w:eastAsia="en-US"/>
        </w:rPr>
      </w:pPr>
      <w:r w:rsidRPr="002F787B">
        <w:t xml:space="preserve">Testu veic speciālists ar vismaz 2. līmeņa </w:t>
      </w:r>
      <w:proofErr w:type="spellStart"/>
      <w:r w:rsidRPr="002F787B">
        <w:rPr>
          <w:i/>
          <w:iCs/>
        </w:rPr>
        <w:t>Air</w:t>
      </w:r>
      <w:proofErr w:type="spellEnd"/>
      <w:r w:rsidRPr="002F787B">
        <w:rPr>
          <w:i/>
          <w:iCs/>
        </w:rPr>
        <w:t xml:space="preserve"> </w:t>
      </w:r>
      <w:proofErr w:type="spellStart"/>
      <w:r w:rsidRPr="002F787B">
        <w:rPr>
          <w:i/>
          <w:iCs/>
        </w:rPr>
        <w:t>Leakage</w:t>
      </w:r>
      <w:proofErr w:type="spellEnd"/>
      <w:r w:rsidRPr="002F787B">
        <w:rPr>
          <w:i/>
          <w:iCs/>
        </w:rPr>
        <w:t xml:space="preserve"> </w:t>
      </w:r>
      <w:proofErr w:type="spellStart"/>
      <w:r w:rsidRPr="002F787B">
        <w:rPr>
          <w:i/>
          <w:iCs/>
        </w:rPr>
        <w:t>Testing</w:t>
      </w:r>
      <w:proofErr w:type="spellEnd"/>
      <w:r w:rsidRPr="002F787B">
        <w:rPr>
          <w:i/>
          <w:iCs/>
        </w:rPr>
        <w:t xml:space="preserve"> </w:t>
      </w:r>
      <w:r w:rsidRPr="002F787B">
        <w:t xml:space="preserve">sertifikātu vai tā analogu. Ja testa rezultāts ir lielāks par maksimāli pieļaujamo q50≤ 1,5 m3/(m2 × h), Izpildītājam ir jāveic papildus pasākumi </w:t>
      </w:r>
      <w:proofErr w:type="spellStart"/>
      <w:r w:rsidRPr="002F787B">
        <w:t>norobežojo</w:t>
      </w:r>
      <w:proofErr w:type="spellEnd"/>
      <w:r w:rsidRPr="002F787B">
        <w:t xml:space="preserve"> konstrukciju hermetizācijas, lai nodrošinātu tā sasniegšanu, veicot arī atkārtotus testus.</w:t>
      </w:r>
    </w:p>
    <w:p w14:paraId="202FC58D" w14:textId="77777777" w:rsidR="003322DE" w:rsidRPr="002F787B" w:rsidRDefault="003322DE" w:rsidP="003322DE">
      <w:pPr>
        <w:pStyle w:val="ListParagraph"/>
        <w:numPr>
          <w:ilvl w:val="1"/>
          <w:numId w:val="17"/>
        </w:numPr>
        <w:spacing w:after="160" w:line="259" w:lineRule="auto"/>
        <w:rPr>
          <w:rFonts w:eastAsia="Calibri"/>
          <w:b/>
          <w:bCs/>
          <w:lang w:val="lv" w:eastAsia="en-US"/>
        </w:rPr>
      </w:pPr>
      <w:r w:rsidRPr="002F787B">
        <w:rPr>
          <w:b/>
          <w:bCs/>
        </w:rPr>
        <w:t xml:space="preserve">Ēkas norobežojošo konstrukciju </w:t>
      </w:r>
      <w:proofErr w:type="spellStart"/>
      <w:r w:rsidRPr="002F787B">
        <w:rPr>
          <w:b/>
          <w:bCs/>
        </w:rPr>
        <w:t>termogrāfiskā</w:t>
      </w:r>
      <w:proofErr w:type="spellEnd"/>
      <w:r w:rsidRPr="002F787B">
        <w:rPr>
          <w:b/>
          <w:bCs/>
        </w:rPr>
        <w:t xml:space="preserve"> pārbaude</w:t>
      </w:r>
    </w:p>
    <w:p w14:paraId="6B09FE17" w14:textId="0880D3ED" w:rsidR="003322DE" w:rsidRPr="002F787B" w:rsidRDefault="003322DE" w:rsidP="000B1531">
      <w:pPr>
        <w:pStyle w:val="ListParagraph"/>
        <w:numPr>
          <w:ilvl w:val="2"/>
          <w:numId w:val="17"/>
        </w:numPr>
        <w:spacing w:after="160" w:line="259" w:lineRule="auto"/>
        <w:rPr>
          <w:rFonts w:eastAsia="Calibri"/>
          <w:lang w:val="lv" w:eastAsia="en-US"/>
        </w:rPr>
      </w:pPr>
      <w:r w:rsidRPr="002F787B">
        <w:t xml:space="preserve">Pabeidzot ēkas norobežojošo konstrukciju montāžu, Izpildītājs veic visas ēkas </w:t>
      </w:r>
      <w:proofErr w:type="spellStart"/>
      <w:r w:rsidRPr="002F787B">
        <w:t>termogrāfisko</w:t>
      </w:r>
      <w:proofErr w:type="spellEnd"/>
      <w:r w:rsidRPr="002F787B">
        <w:t xml:space="preserve"> </w:t>
      </w:r>
      <w:proofErr w:type="spellStart"/>
      <w:r w:rsidRPr="002F787B">
        <w:t>apsekojumu</w:t>
      </w:r>
      <w:proofErr w:type="spellEnd"/>
      <w:r w:rsidRPr="002F787B">
        <w:t xml:space="preserve"> atbilstoši LVS EN 13187 standarta prasībām, lai pārliecinātos par veikto darbu kvalitāti un atklātu iespējamos defektus, par testa rezultātu iesniedzot attiecīgo pārskatu ar detalizētu ēkas norobežojošo konstrukciju stāvokļa vizuālo novērtējumu. Testu veic speciālists ar vismaz 2. līmeņa </w:t>
      </w:r>
      <w:r w:rsidRPr="002F787B">
        <w:rPr>
          <w:i/>
          <w:iCs/>
        </w:rPr>
        <w:t>ITC (</w:t>
      </w:r>
      <w:proofErr w:type="spellStart"/>
      <w:r w:rsidRPr="002F787B">
        <w:rPr>
          <w:i/>
          <w:iCs/>
        </w:rPr>
        <w:t>Infrared</w:t>
      </w:r>
      <w:proofErr w:type="spellEnd"/>
      <w:r w:rsidRPr="002F787B">
        <w:rPr>
          <w:i/>
          <w:iCs/>
        </w:rPr>
        <w:t xml:space="preserve"> </w:t>
      </w:r>
      <w:proofErr w:type="spellStart"/>
      <w:r w:rsidRPr="002F787B">
        <w:rPr>
          <w:i/>
          <w:iCs/>
        </w:rPr>
        <w:t>Training</w:t>
      </w:r>
      <w:proofErr w:type="spellEnd"/>
      <w:r w:rsidRPr="002F787B">
        <w:rPr>
          <w:i/>
          <w:iCs/>
        </w:rPr>
        <w:t xml:space="preserve"> </w:t>
      </w:r>
      <w:proofErr w:type="spellStart"/>
      <w:r w:rsidRPr="002F787B">
        <w:rPr>
          <w:i/>
          <w:iCs/>
        </w:rPr>
        <w:t>Center</w:t>
      </w:r>
      <w:proofErr w:type="spellEnd"/>
      <w:r w:rsidRPr="002F787B">
        <w:rPr>
          <w:i/>
          <w:iCs/>
        </w:rPr>
        <w:t xml:space="preserve">) </w:t>
      </w:r>
      <w:r w:rsidRPr="002F787B">
        <w:t xml:space="preserve">sertifikātu vai tā analogu, </w:t>
      </w:r>
      <w:proofErr w:type="spellStart"/>
      <w:r w:rsidRPr="002F787B">
        <w:t>apsekojumā</w:t>
      </w:r>
      <w:proofErr w:type="spellEnd"/>
      <w:r w:rsidRPr="002F787B">
        <w:t xml:space="preserve"> pielietojot </w:t>
      </w:r>
      <w:proofErr w:type="spellStart"/>
      <w:r w:rsidRPr="002F787B">
        <w:t>termokameru</w:t>
      </w:r>
      <w:proofErr w:type="spellEnd"/>
      <w:r w:rsidRPr="002F787B">
        <w:t xml:space="preserve"> ar reālo izšķirtspēju ne mazāku par 640×480 pikseļiem.</w:t>
      </w:r>
    </w:p>
    <w:p w14:paraId="3B4561BA" w14:textId="77777777" w:rsidR="00DB3EF4" w:rsidRPr="002F787B" w:rsidRDefault="00DB3EF4" w:rsidP="00DB3EF4">
      <w:pPr>
        <w:numPr>
          <w:ilvl w:val="1"/>
          <w:numId w:val="17"/>
        </w:numPr>
        <w:spacing w:after="160" w:line="259" w:lineRule="auto"/>
        <w:contextualSpacing/>
        <w:jc w:val="both"/>
        <w:rPr>
          <w:rFonts w:eastAsia="Calibri"/>
          <w:b/>
          <w:bCs/>
          <w:iCs/>
          <w:lang w:eastAsia="en-US"/>
        </w:rPr>
      </w:pPr>
      <w:r w:rsidRPr="002F787B">
        <w:rPr>
          <w:rFonts w:eastAsia="Calibri"/>
          <w:b/>
          <w:bCs/>
          <w:iCs/>
          <w:lang w:eastAsia="en-US"/>
        </w:rPr>
        <w:t>Nodošanas dokumentācija</w:t>
      </w:r>
    </w:p>
    <w:p w14:paraId="6FC2FAD4"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Pabeidzot Būvdarbus, Uzņēmējam ir jāsagatavo un jānoformē visa nepieciešamā dokumentācija atbilstoši šajā Aprakstā definētajām prasībām.</w:t>
      </w:r>
    </w:p>
    <w:p w14:paraId="261D8430" w14:textId="307B0A8E" w:rsidR="00DB3EF4" w:rsidRPr="002F787B" w:rsidRDefault="00DB3EF4" w:rsidP="54F4E06A">
      <w:pPr>
        <w:numPr>
          <w:ilvl w:val="2"/>
          <w:numId w:val="17"/>
        </w:numPr>
        <w:spacing w:after="160" w:line="259" w:lineRule="auto"/>
        <w:contextualSpacing/>
        <w:jc w:val="both"/>
        <w:rPr>
          <w:rFonts w:eastAsia="Calibri"/>
          <w:lang w:eastAsia="en-US"/>
        </w:rPr>
      </w:pPr>
      <w:r w:rsidRPr="54F4E06A">
        <w:rPr>
          <w:rFonts w:eastAsia="Calibri"/>
          <w:lang w:eastAsia="en-US"/>
        </w:rPr>
        <w:t xml:space="preserve">Uzņēmējam ir jānodod Pasūtītājam </w:t>
      </w:r>
      <w:proofErr w:type="spellStart"/>
      <w:r w:rsidRPr="54F4E06A">
        <w:rPr>
          <w:rFonts w:eastAsia="Calibri"/>
          <w:lang w:eastAsia="en-US"/>
        </w:rPr>
        <w:t>Autoruzrauga</w:t>
      </w:r>
      <w:proofErr w:type="spellEnd"/>
      <w:r w:rsidR="4678BCDA" w:rsidRPr="54F4E06A">
        <w:rPr>
          <w:rFonts w:eastAsia="Calibri"/>
          <w:lang w:eastAsia="en-US"/>
        </w:rPr>
        <w:t xml:space="preserve"> vai Projektētāja</w:t>
      </w:r>
      <w:r w:rsidRPr="54F4E06A">
        <w:rPr>
          <w:rFonts w:eastAsia="Calibri"/>
          <w:lang w:eastAsia="en-US"/>
        </w:rPr>
        <w:t xml:space="preserve"> apstiprinātus visu būvprojekta sadaļu </w:t>
      </w:r>
      <w:proofErr w:type="spellStart"/>
      <w:r w:rsidRPr="54F4E06A">
        <w:rPr>
          <w:rFonts w:eastAsia="Calibri"/>
          <w:lang w:eastAsia="en-US"/>
        </w:rPr>
        <w:t>izpildrasējumus</w:t>
      </w:r>
      <w:proofErr w:type="spellEnd"/>
      <w:r w:rsidRPr="54F4E06A">
        <w:rPr>
          <w:rFonts w:eastAsia="Calibri"/>
          <w:lang w:eastAsia="en-US"/>
        </w:rPr>
        <w:t>, kuros ir apkopotas visas būvdarbu laikā veiktās izmaiņas. Rasējumi jānoformē atbilstoši LBN 202-18</w:t>
      </w:r>
      <w:r w:rsidR="004561BD" w:rsidRPr="54F4E06A">
        <w:rPr>
          <w:rFonts w:eastAsia="Calibri"/>
          <w:lang w:eastAsia="en-US"/>
        </w:rPr>
        <w:t xml:space="preserve"> </w:t>
      </w:r>
      <w:proofErr w:type="spellStart"/>
      <w:r w:rsidR="004217A9" w:rsidRPr="54F4E06A">
        <w:rPr>
          <w:rFonts w:eastAsia="Calibri"/>
          <w:lang w:eastAsia="en-US"/>
        </w:rPr>
        <w:t>pdf</w:t>
      </w:r>
      <w:proofErr w:type="spellEnd"/>
      <w:r w:rsidR="004217A9" w:rsidRPr="54F4E06A">
        <w:rPr>
          <w:rFonts w:eastAsia="Calibri"/>
          <w:lang w:eastAsia="en-US"/>
        </w:rPr>
        <w:t xml:space="preserve"> un DWG versijās.</w:t>
      </w:r>
    </w:p>
    <w:p w14:paraId="5564F1F0"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Uzņēmējam Valsts zemes dienestā </w:t>
      </w:r>
      <w:proofErr w:type="spellStart"/>
      <w:r w:rsidRPr="002F787B">
        <w:rPr>
          <w:rFonts w:eastAsia="Calibri"/>
          <w:lang w:eastAsia="en-US"/>
        </w:rPr>
        <w:t>jāpasūta</w:t>
      </w:r>
      <w:proofErr w:type="spellEnd"/>
      <w:r w:rsidRPr="002F787B">
        <w:rPr>
          <w:rFonts w:eastAsia="Calibri"/>
          <w:lang w:eastAsia="en-US"/>
        </w:rPr>
        <w:t xml:space="preserve"> un jāsaņem Kadastrālās uzmērīšanas lieta, un jāveic tās apmaksa.</w:t>
      </w:r>
    </w:p>
    <w:p w14:paraId="1CA26F7D"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Uzņēmējam ir jāpieprasa un jāsaņem pozitīvi atzinumi no iestādēm un institūcijām, kuras ir devušas tehniskos noteikumus vai sniegušas skaņojumus ar piezīmēm projekta dokumentācijā. </w:t>
      </w:r>
    </w:p>
    <w:p w14:paraId="1E9BC616"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Uzņēmējam, nododot ekspluatācijā iekārtas un sistēmas, jāsagatavo lietošanas un apkopes Rokasgrāmatas. </w:t>
      </w:r>
    </w:p>
    <w:p w14:paraId="590AEBE5"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Rokasgrāmatās jāietver šāda informācija:</w:t>
      </w:r>
    </w:p>
    <w:p w14:paraId="130888FC" w14:textId="77777777" w:rsidR="00DB3EF4" w:rsidRPr="002F787B" w:rsidRDefault="00DB3EF4" w:rsidP="00DB3EF4">
      <w:pPr>
        <w:numPr>
          <w:ilvl w:val="3"/>
          <w:numId w:val="17"/>
        </w:numPr>
        <w:tabs>
          <w:tab w:val="num" w:pos="2552"/>
        </w:tabs>
        <w:spacing w:after="160" w:line="259" w:lineRule="auto"/>
        <w:contextualSpacing/>
        <w:jc w:val="both"/>
        <w:rPr>
          <w:rFonts w:eastAsia="Calibri"/>
          <w:lang w:eastAsia="en-US"/>
        </w:rPr>
      </w:pPr>
      <w:r w:rsidRPr="002F787B">
        <w:rPr>
          <w:rFonts w:eastAsia="Calibri"/>
          <w:lang w:eastAsia="en-US"/>
        </w:rPr>
        <w:t>Detalizēts apraksts, kas satur pilnīgas un sīkas ziņas par iekārtu, tās komplektēšanu, komponentiem un piederumiem, programmu nodrošinājumu u.t.t.;</w:t>
      </w:r>
    </w:p>
    <w:p w14:paraId="497BE863" w14:textId="77777777" w:rsidR="00DB3EF4" w:rsidRPr="002F787B" w:rsidRDefault="00DB3EF4" w:rsidP="00DB3EF4">
      <w:pPr>
        <w:numPr>
          <w:ilvl w:val="3"/>
          <w:numId w:val="17"/>
        </w:numPr>
        <w:tabs>
          <w:tab w:val="num" w:pos="2552"/>
        </w:tabs>
        <w:spacing w:after="160" w:line="259" w:lineRule="auto"/>
        <w:contextualSpacing/>
        <w:jc w:val="both"/>
        <w:rPr>
          <w:rFonts w:eastAsia="Calibri"/>
          <w:lang w:eastAsia="en-US"/>
        </w:rPr>
      </w:pPr>
      <w:r w:rsidRPr="002F787B">
        <w:rPr>
          <w:rFonts w:eastAsia="Calibri"/>
          <w:lang w:eastAsia="en-US"/>
        </w:rPr>
        <w:t xml:space="preserve">Sistēmas vai iekārtas darbības īss tehniskais raksturojums, t.sk. cauruļvadu un instrumentu shēmas, blokshēmas un līniju shēmas, ķēžu un kontūru shēmas, cauruļvadu shēmas, datu ieguves sistēmas funkcionālais apraksts u.t.t.; </w:t>
      </w:r>
    </w:p>
    <w:p w14:paraId="318F0AB0" w14:textId="77777777" w:rsidR="00DB3EF4" w:rsidRPr="002F787B" w:rsidRDefault="00DB3EF4" w:rsidP="00DB3EF4">
      <w:pPr>
        <w:numPr>
          <w:ilvl w:val="3"/>
          <w:numId w:val="17"/>
        </w:numPr>
        <w:tabs>
          <w:tab w:val="num" w:pos="2552"/>
        </w:tabs>
        <w:spacing w:after="160" w:line="259" w:lineRule="auto"/>
        <w:contextualSpacing/>
        <w:jc w:val="both"/>
        <w:rPr>
          <w:rFonts w:eastAsia="Calibri"/>
          <w:lang w:eastAsia="en-US"/>
        </w:rPr>
      </w:pPr>
      <w:r w:rsidRPr="002F787B">
        <w:rPr>
          <w:rFonts w:eastAsia="Calibri"/>
          <w:lang w:eastAsia="en-US"/>
        </w:rPr>
        <w:t>Lietošanas instrukcijas, kurās secīgi aprakstītas darbības;</w:t>
      </w:r>
    </w:p>
    <w:p w14:paraId="5799CAEB" w14:textId="77777777" w:rsidR="00DB3EF4" w:rsidRPr="002F787B" w:rsidRDefault="00DB3EF4" w:rsidP="00DB3EF4">
      <w:pPr>
        <w:numPr>
          <w:ilvl w:val="3"/>
          <w:numId w:val="17"/>
        </w:numPr>
        <w:tabs>
          <w:tab w:val="num" w:pos="2552"/>
        </w:tabs>
        <w:spacing w:after="160" w:line="259" w:lineRule="auto"/>
        <w:contextualSpacing/>
        <w:jc w:val="both"/>
        <w:rPr>
          <w:rFonts w:eastAsia="Calibri"/>
          <w:lang w:eastAsia="en-US"/>
        </w:rPr>
      </w:pPr>
      <w:r w:rsidRPr="002F787B">
        <w:rPr>
          <w:rFonts w:eastAsia="Calibri"/>
          <w:lang w:eastAsia="en-US"/>
        </w:rPr>
        <w:t xml:space="preserve">Izmēģināšana un regulēšana, norādot, kā tiek veikta pārbaude, kā arī sistēmas vai iekārtu regulēšanas procedūra pirms iedarbināšanas un vēlākā </w:t>
      </w:r>
      <w:r w:rsidRPr="002F787B">
        <w:rPr>
          <w:rFonts w:eastAsia="Calibri"/>
          <w:lang w:eastAsia="en-US"/>
        </w:rPr>
        <w:lastRenderedPageBreak/>
        <w:t>ekspluatācijā, ieskaitot ekspluatācijas atsākšanas kārtību pēc remonta/detaļu nomaiņas vai ekspluatāciju rekomendētās periodiskās pārbaudes laikā;</w:t>
      </w:r>
    </w:p>
    <w:p w14:paraId="420A7010" w14:textId="77777777" w:rsidR="00DB3EF4" w:rsidRPr="002F787B" w:rsidRDefault="00DB3EF4" w:rsidP="00DB3EF4">
      <w:pPr>
        <w:numPr>
          <w:ilvl w:val="3"/>
          <w:numId w:val="17"/>
        </w:numPr>
        <w:tabs>
          <w:tab w:val="num" w:pos="2552"/>
        </w:tabs>
        <w:spacing w:after="160" w:line="259" w:lineRule="auto"/>
        <w:contextualSpacing/>
        <w:jc w:val="both"/>
        <w:rPr>
          <w:rFonts w:eastAsia="Calibri"/>
          <w:lang w:eastAsia="en-US"/>
        </w:rPr>
      </w:pPr>
      <w:r w:rsidRPr="002F787B">
        <w:rPr>
          <w:rFonts w:eastAsia="Calibri"/>
          <w:lang w:eastAsia="en-US"/>
        </w:rPr>
        <w:t>Apkopes instrukcijas, atsevišķi izdalot profilaktiskās apkopes, kur jānorāda nepieciešamās periodiskās apskates, to kārtība, kārtējās pārbaudes, kalibrēšana u.tml., remonts un regulēšana, kur jāraksturo apskates, kā arī tādu detaļu noņemšana un nomaiņa, kuras var tikt mainītas un tādu detaļu apskate un remonts, kurām nepieciešama kontrole un remonts.</w:t>
      </w:r>
    </w:p>
    <w:p w14:paraId="2579F5B9"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Nodošanas dokumentācijai jāpievieno visu ieprojektēto sistēmu iekārtu ražotāju tehnisko raksturojumu izdrukas un elementu katalogu tehniskie rādītāji un zīmējumi, kā arī jāpievieno visu sistēmu iekārtu un elementu krāsaini vizuāli uzskatāmi materiāli un Rokasgrāmatas.</w:t>
      </w:r>
    </w:p>
    <w:p w14:paraId="52D480DD" w14:textId="77777777" w:rsidR="00DB3EF4" w:rsidRPr="002F787B" w:rsidRDefault="00DB3EF4" w:rsidP="00DB3EF4">
      <w:pPr>
        <w:numPr>
          <w:ilvl w:val="2"/>
          <w:numId w:val="17"/>
        </w:numPr>
        <w:spacing w:after="160" w:line="259" w:lineRule="auto"/>
        <w:contextualSpacing/>
        <w:jc w:val="both"/>
        <w:rPr>
          <w:rFonts w:eastAsia="Calibri"/>
          <w:lang w:eastAsia="en-US"/>
        </w:rPr>
      </w:pPr>
      <w:r w:rsidRPr="002F787B">
        <w:rPr>
          <w:rFonts w:eastAsia="Calibri"/>
          <w:lang w:eastAsia="en-US"/>
        </w:rPr>
        <w:t xml:space="preserve">Būvdarbu </w:t>
      </w:r>
      <w:proofErr w:type="spellStart"/>
      <w:r w:rsidRPr="002F787B">
        <w:rPr>
          <w:rFonts w:eastAsia="Calibri"/>
          <w:lang w:eastAsia="en-US"/>
        </w:rPr>
        <w:t>izpilddokumentācija</w:t>
      </w:r>
      <w:proofErr w:type="spellEnd"/>
      <w:r w:rsidRPr="002F787B">
        <w:rPr>
          <w:rFonts w:eastAsia="Calibri"/>
          <w:lang w:eastAsia="en-US"/>
        </w:rPr>
        <w:t xml:space="preserve"> jāiesniedz izdrukas veidā un pilnā sastāvā papildus arī USB-datu nesējā. Grafiskā daļa elektroniski ir jāsagatavo </w:t>
      </w:r>
      <w:proofErr w:type="spellStart"/>
      <w:r w:rsidRPr="002F787B">
        <w:rPr>
          <w:rFonts w:eastAsia="Calibri"/>
          <w:lang w:eastAsia="en-US"/>
        </w:rPr>
        <w:t>AutoCAD</w:t>
      </w:r>
      <w:proofErr w:type="spellEnd"/>
      <w:r w:rsidRPr="002F787B">
        <w:rPr>
          <w:rFonts w:eastAsia="Calibri"/>
          <w:lang w:eastAsia="en-US"/>
        </w:rPr>
        <w:t xml:space="preserve"> programmas nodrošinājumam saprotamā formātā. Iepriekš saskaņojot ar Pasūtītāju, atsevišķa informācija var tikt iesniegta Adobe </w:t>
      </w:r>
      <w:proofErr w:type="spellStart"/>
      <w:r w:rsidRPr="002F787B">
        <w:rPr>
          <w:rFonts w:eastAsia="Calibri"/>
          <w:lang w:eastAsia="en-US"/>
        </w:rPr>
        <w:t>Acrobat</w:t>
      </w:r>
      <w:proofErr w:type="spellEnd"/>
      <w:r w:rsidRPr="002F787B">
        <w:rPr>
          <w:rFonts w:eastAsia="Calibri"/>
          <w:lang w:eastAsia="en-US"/>
        </w:rPr>
        <w:t xml:space="preserve"> failu formā. Teksta daļai jābūt izstrādātai Word un Excel programmnodrošinājumam saprotamā formātā. Dokumentācijai jābūt sagatavotai un iesietai lietošanai ērtā veidā. </w:t>
      </w:r>
    </w:p>
    <w:p w14:paraId="3D608324" w14:textId="77777777" w:rsidR="00DB3EF4" w:rsidRDefault="00DB3EF4" w:rsidP="00DB3EF4">
      <w:pPr>
        <w:numPr>
          <w:ilvl w:val="2"/>
          <w:numId w:val="17"/>
        </w:numPr>
        <w:spacing w:after="160" w:line="259" w:lineRule="auto"/>
        <w:contextualSpacing/>
        <w:jc w:val="both"/>
        <w:rPr>
          <w:rFonts w:eastAsia="Calibri"/>
          <w:lang w:eastAsia="en-US"/>
        </w:rPr>
      </w:pPr>
      <w:proofErr w:type="spellStart"/>
      <w:r w:rsidRPr="002F787B">
        <w:rPr>
          <w:rFonts w:eastAsia="Calibri"/>
          <w:lang w:eastAsia="en-US"/>
        </w:rPr>
        <w:t>Izpilddokumentācija</w:t>
      </w:r>
      <w:proofErr w:type="spellEnd"/>
      <w:r w:rsidRPr="002F787B">
        <w:rPr>
          <w:rFonts w:eastAsia="Calibri"/>
          <w:lang w:eastAsia="en-US"/>
        </w:rPr>
        <w:t>, pārbaužu un mērījumu rezultāti, sistēmu pases un protokoli ir jāsagatavo un jāiesniedz Pasūtītājam pirms paziņojuma par darbu pabeigšanu un Būvobjekta nodošanu ekspluatācijā.</w:t>
      </w:r>
    </w:p>
    <w:p w14:paraId="4A2B79BB" w14:textId="77777777" w:rsidR="00303A8E" w:rsidRDefault="00303A8E" w:rsidP="00225971">
      <w:pPr>
        <w:spacing w:after="160" w:line="259" w:lineRule="auto"/>
        <w:ind w:left="720"/>
        <w:contextualSpacing/>
        <w:jc w:val="both"/>
        <w:rPr>
          <w:rFonts w:eastAsia="Calibri"/>
          <w:lang w:eastAsia="en-US"/>
        </w:rPr>
      </w:pPr>
    </w:p>
    <w:p w14:paraId="6E4226D4" w14:textId="1F3C1DF9" w:rsidR="00ED52B1" w:rsidRPr="000653BA" w:rsidRDefault="00ED52B1" w:rsidP="00ED52B1">
      <w:pPr>
        <w:keepNext/>
        <w:keepLines/>
        <w:widowControl w:val="0"/>
        <w:tabs>
          <w:tab w:val="left" w:pos="604"/>
        </w:tabs>
        <w:spacing w:before="240" w:after="120"/>
        <w:contextualSpacing/>
        <w:jc w:val="both"/>
        <w:outlineLvl w:val="0"/>
        <w:rPr>
          <w:rFonts w:eastAsiaTheme="majorEastAsia" w:cstheme="majorBidi"/>
          <w:b/>
          <w:bCs/>
          <w:color w:val="000000" w:themeColor="text1"/>
          <w:sz w:val="28"/>
          <w:szCs w:val="28"/>
          <w:lang w:eastAsia="zh-CN" w:bidi="hi-IN"/>
        </w:rPr>
      </w:pPr>
      <w:bookmarkStart w:id="2" w:name="_Toc233985301"/>
      <w:r w:rsidRPr="000653BA">
        <w:rPr>
          <w:rFonts w:eastAsiaTheme="majorEastAsia" w:cstheme="majorBidi"/>
          <w:b/>
          <w:bCs/>
          <w:color w:val="000000" w:themeColor="text1"/>
          <w:sz w:val="28"/>
          <w:szCs w:val="28"/>
          <w:lang w:eastAsia="zh-CN" w:bidi="hi-IN"/>
        </w:rPr>
        <w:t>16</w:t>
      </w:r>
      <w:r w:rsidRPr="000653BA">
        <w:rPr>
          <w:rFonts w:eastAsiaTheme="majorEastAsia" w:cstheme="majorBidi"/>
          <w:b/>
          <w:bCs/>
          <w:color w:val="000000" w:themeColor="text1"/>
          <w:sz w:val="28"/>
          <w:szCs w:val="28"/>
          <w:lang w:eastAsia="zh-CN" w:bidi="hi-IN"/>
        </w:rPr>
        <w:t>. Būvlaukuma videonovērošana</w:t>
      </w:r>
      <w:bookmarkEnd w:id="2"/>
    </w:p>
    <w:p w14:paraId="7AD886ED" w14:textId="77777777" w:rsidR="00ED52B1" w:rsidRPr="00ED52B1" w:rsidRDefault="00ED52B1" w:rsidP="00ED52B1">
      <w:pPr>
        <w:ind w:left="1440"/>
        <w:contextualSpacing/>
        <w:rPr>
          <w:b/>
          <w:bCs/>
          <w:sz w:val="28"/>
          <w:szCs w:val="28"/>
        </w:rPr>
      </w:pPr>
    </w:p>
    <w:p w14:paraId="5FBD324C" w14:textId="275FD6D1" w:rsidR="00ED52B1" w:rsidRPr="00ED52B1" w:rsidRDefault="00ED52B1" w:rsidP="00ED52B1">
      <w:pPr>
        <w:contextualSpacing/>
        <w:jc w:val="both"/>
      </w:pPr>
      <w:r>
        <w:t>16.1.</w:t>
      </w:r>
      <w:r w:rsidRPr="00ED52B1">
        <w:t xml:space="preserve"> Nodrošināt Objekta pilna laika apsardzi (ja nepieciešams) un nepārtrauktu videonovērošanu ar vismaz 6 (sešām) videokamerām, attālinātu tiešsaistes attēla un video arhīva pieejamību Pasūtītājam, izmantojot Pasūtītāja rīcībā esošas pārlūkprogrammas (Internet Explorer 11, Google </w:t>
      </w:r>
      <w:proofErr w:type="spellStart"/>
      <w:r w:rsidRPr="00ED52B1">
        <w:t>Chrome</w:t>
      </w:r>
      <w:proofErr w:type="spellEnd"/>
      <w:r w:rsidRPr="00ED52B1">
        <w:t xml:space="preserve"> 63 vai jaunāku versiju), standarta HTTPS </w:t>
      </w:r>
      <w:proofErr w:type="spellStart"/>
      <w:r w:rsidRPr="00ED52B1">
        <w:t>pieslēgumu</w:t>
      </w:r>
      <w:proofErr w:type="spellEnd"/>
      <w:r w:rsidRPr="00ED52B1">
        <w:t>, un videonovērošanas ierakstu uzglabāšanu ne mazāk kā 1 mēnesi).</w:t>
      </w:r>
    </w:p>
    <w:p w14:paraId="783F85B7" w14:textId="27BDEC91" w:rsidR="00ED52B1" w:rsidRPr="00ED52B1" w:rsidRDefault="006A0D09" w:rsidP="00ED52B1">
      <w:pPr>
        <w:ind w:left="426" w:hanging="426"/>
        <w:jc w:val="both"/>
      </w:pPr>
      <w:r w:rsidRPr="006A0D09">
        <w:t>16.2.</w:t>
      </w:r>
      <w:r w:rsidR="00ED52B1" w:rsidRPr="00ED52B1">
        <w:rPr>
          <w:b/>
          <w:bCs/>
        </w:rPr>
        <w:t xml:space="preserve"> </w:t>
      </w:r>
      <w:r w:rsidR="00ED52B1" w:rsidRPr="00ED52B1">
        <w:t>Pēc Pasūtītāja pieprasījuma 1 (vienas) darba dienas laikā izsniegt Pasūtītājam videoierakstu materiālus un/vai nodrošināt videokameru pārvietošanu uz citu vietu Objektā.</w:t>
      </w:r>
    </w:p>
    <w:p w14:paraId="37F9C434" w14:textId="17E42A94" w:rsidR="00ED52B1" w:rsidRPr="00ED52B1" w:rsidRDefault="006A0D09" w:rsidP="00ED52B1">
      <w:pPr>
        <w:ind w:left="426" w:hanging="426"/>
        <w:jc w:val="both"/>
      </w:pPr>
      <w:r w:rsidRPr="006A0D09">
        <w:t>16</w:t>
      </w:r>
      <w:r w:rsidR="00ED52B1" w:rsidRPr="006A0D09">
        <w:t>.3.</w:t>
      </w:r>
      <w:r w:rsidR="00ED52B1" w:rsidRPr="00ED52B1">
        <w:t xml:space="preserve"> Videokameru tehniskie parametri, sākotnējās izvietošanas vietas un izmantojamā programmatūra jāsaskaņo ar Pasūtītāju līdz Objekta nodošanas un pieņemšanas akta parakstīšanas dienai. Šajā apakšpunktā minētie videoierakstu materiāli iesniedzami video formātos, kas nolasāmi ar Pasūtītāja rīcībā esošo standarta programmatūru (operētāj sistēmā Microsoft Windows 10 vai jaunākā versijā iebūvētajiem </w:t>
      </w:r>
      <w:proofErr w:type="spellStart"/>
      <w:r w:rsidR="00ED52B1" w:rsidRPr="00ED52B1">
        <w:t>media</w:t>
      </w:r>
      <w:proofErr w:type="spellEnd"/>
      <w:r w:rsidR="00ED52B1" w:rsidRPr="00ED52B1">
        <w:t xml:space="preserve"> atskaņotājiem), piemēram, AVI, MPG, MPEG, MP4, MPEG-4 vai tml.);</w:t>
      </w:r>
    </w:p>
    <w:p w14:paraId="03E8C926" w14:textId="1FB463D1" w:rsidR="00ED52B1" w:rsidRPr="00ED52B1" w:rsidRDefault="006A0D09" w:rsidP="00ED52B1">
      <w:pPr>
        <w:ind w:left="426" w:hanging="426"/>
        <w:jc w:val="both"/>
      </w:pPr>
      <w:r w:rsidRPr="006A0D09">
        <w:t>16</w:t>
      </w:r>
      <w:r w:rsidR="00ED52B1" w:rsidRPr="006A0D09">
        <w:t>.4.</w:t>
      </w:r>
      <w:r w:rsidR="00ED52B1" w:rsidRPr="00ED52B1">
        <w:t xml:space="preserve"> Video kvalitāte, kas nav zemāka par HD 1080p.</w:t>
      </w:r>
    </w:p>
    <w:p w14:paraId="6022A139" w14:textId="77777777" w:rsidR="00225971" w:rsidRPr="002F787B" w:rsidRDefault="00225971" w:rsidP="00225971">
      <w:pPr>
        <w:spacing w:after="160" w:line="259" w:lineRule="auto"/>
        <w:ind w:left="720"/>
        <w:contextualSpacing/>
        <w:jc w:val="both"/>
        <w:rPr>
          <w:rFonts w:eastAsia="Calibri"/>
          <w:lang w:eastAsia="en-US"/>
        </w:rPr>
      </w:pPr>
    </w:p>
    <w:p w14:paraId="575AC32E" w14:textId="77777777" w:rsidR="00DB3EF4" w:rsidRPr="002F787B" w:rsidRDefault="00DB3EF4" w:rsidP="00DB3EF4">
      <w:pPr>
        <w:spacing w:after="160" w:line="259" w:lineRule="auto"/>
        <w:ind w:left="360"/>
        <w:contextualSpacing/>
        <w:rPr>
          <w:rFonts w:eastAsia="Calibri"/>
          <w:lang w:val="lv" w:eastAsia="en-US"/>
        </w:rPr>
      </w:pPr>
    </w:p>
    <w:p w14:paraId="4FFE8E48" w14:textId="77777777" w:rsidR="00DB3EF4" w:rsidRPr="002F787B" w:rsidRDefault="00DB3EF4" w:rsidP="00DB3EF4">
      <w:pPr>
        <w:spacing w:line="259" w:lineRule="auto"/>
        <w:rPr>
          <w:rFonts w:eastAsia="Calibri"/>
          <w:b/>
          <w:bCs/>
          <w:lang w:eastAsia="en-US"/>
        </w:rPr>
      </w:pPr>
      <w:r w:rsidRPr="002F787B">
        <w:rPr>
          <w:rFonts w:eastAsia="Calibri"/>
          <w:b/>
          <w:bCs/>
          <w:lang w:eastAsia="en-US"/>
        </w:rPr>
        <w:t>Pielikumi:</w:t>
      </w:r>
    </w:p>
    <w:p w14:paraId="45046279"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Kvalitātes kontroles sistēmas vadlīnijas (KKS);</w:t>
      </w:r>
    </w:p>
    <w:p w14:paraId="54428B9B"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Materiāla apstiprināšanas formas paraugs (MAF);</w:t>
      </w:r>
    </w:p>
    <w:p w14:paraId="17F2965F"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Materiālu apstiprināšanas formas saraksts;</w:t>
      </w:r>
    </w:p>
    <w:p w14:paraId="507F84EA"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Kvalitātes kontroles akts (KKA);</w:t>
      </w:r>
    </w:p>
    <w:p w14:paraId="471AED02"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Detalizācijas saraksts;</w:t>
      </w:r>
    </w:p>
    <w:p w14:paraId="6F03440F"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Defektu saraksts.</w:t>
      </w:r>
    </w:p>
    <w:p w14:paraId="6B56E796"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Kvalitātes kontroles aktu saraksts</w:t>
      </w:r>
    </w:p>
    <w:p w14:paraId="7FFF544F"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lastRenderedPageBreak/>
        <w:t xml:space="preserve"> Pārbaudes pieprasījums</w:t>
      </w:r>
    </w:p>
    <w:p w14:paraId="01524D6B"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 xml:space="preserve"> Fakta konstatācijas akts</w:t>
      </w:r>
    </w:p>
    <w:p w14:paraId="4D70B8F1"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Fakta konstatācijas aktu saraksts</w:t>
      </w:r>
    </w:p>
    <w:p w14:paraId="7873E2CB"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Darba veikšanas projektu saraksts</w:t>
      </w:r>
    </w:p>
    <w:p w14:paraId="10D08AF9" w14:textId="77777777" w:rsidR="005A5387" w:rsidRPr="002F787B" w:rsidRDefault="005A5387" w:rsidP="005A5387">
      <w:pPr>
        <w:numPr>
          <w:ilvl w:val="1"/>
          <w:numId w:val="35"/>
        </w:numPr>
        <w:spacing w:after="160" w:line="259" w:lineRule="auto"/>
        <w:contextualSpacing/>
        <w:rPr>
          <w:rFonts w:eastAsiaTheme="minorHAnsi"/>
          <w:lang w:eastAsia="en-US"/>
        </w:rPr>
      </w:pPr>
      <w:r w:rsidRPr="002F787B">
        <w:rPr>
          <w:rFonts w:eastAsiaTheme="minorHAnsi"/>
          <w:lang w:eastAsia="en-US"/>
        </w:rPr>
        <w:t>Defektu akts</w:t>
      </w:r>
    </w:p>
    <w:p w14:paraId="7F2C8B5B" w14:textId="55E0775B" w:rsidR="00AC009B" w:rsidRPr="002F787B" w:rsidRDefault="005A5387" w:rsidP="007E1424">
      <w:pPr>
        <w:numPr>
          <w:ilvl w:val="1"/>
          <w:numId w:val="35"/>
        </w:numPr>
        <w:spacing w:after="160" w:line="259" w:lineRule="auto"/>
        <w:contextualSpacing/>
        <w:rPr>
          <w:rFonts w:eastAsiaTheme="minorHAnsi"/>
          <w:lang w:eastAsia="en-US"/>
        </w:rPr>
      </w:pPr>
      <w:r w:rsidRPr="002F787B">
        <w:rPr>
          <w:rFonts w:eastAsiaTheme="minorHAnsi"/>
          <w:lang w:eastAsia="en-US"/>
        </w:rPr>
        <w:t>Defektu akta saraksts</w:t>
      </w:r>
    </w:p>
    <w:sectPr w:rsidR="00AC009B" w:rsidRPr="002F787B" w:rsidSect="00432ED5">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09A1E" w14:textId="77777777" w:rsidR="004B471C" w:rsidRDefault="004B471C" w:rsidP="008F0178">
      <w:r>
        <w:separator/>
      </w:r>
    </w:p>
  </w:endnote>
  <w:endnote w:type="continuationSeparator" w:id="0">
    <w:p w14:paraId="307DD598" w14:textId="77777777" w:rsidR="004B471C" w:rsidRDefault="004B471C" w:rsidP="008F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4BA2" w14:textId="77777777" w:rsidR="003C1EA8" w:rsidRDefault="003C1E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417315"/>
      <w:docPartObj>
        <w:docPartGallery w:val="Page Numbers (Bottom of Page)"/>
        <w:docPartUnique/>
      </w:docPartObj>
    </w:sdtPr>
    <w:sdtEndPr>
      <w:rPr>
        <w:noProof/>
      </w:rPr>
    </w:sdtEndPr>
    <w:sdtContent>
      <w:p w14:paraId="0E65C005" w14:textId="77777777" w:rsidR="003C1EA8" w:rsidRDefault="003C1E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843A1C" w14:textId="77777777" w:rsidR="003C1EA8" w:rsidRDefault="003C1E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97DD" w14:textId="77777777" w:rsidR="003C1EA8" w:rsidRDefault="003C1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399B" w14:textId="77777777" w:rsidR="004B471C" w:rsidRDefault="004B471C" w:rsidP="008F0178">
      <w:r>
        <w:separator/>
      </w:r>
    </w:p>
  </w:footnote>
  <w:footnote w:type="continuationSeparator" w:id="0">
    <w:p w14:paraId="37D6DC65" w14:textId="77777777" w:rsidR="004B471C" w:rsidRDefault="004B471C" w:rsidP="008F0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FAE6" w14:textId="77777777" w:rsidR="003C1EA8" w:rsidRDefault="003C1E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1B45" w14:textId="77777777" w:rsidR="003C1EA8" w:rsidRDefault="003C1E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0508" w14:textId="77777777" w:rsidR="003C1EA8" w:rsidRDefault="003C1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25A6A66"/>
    <w:multiLevelType w:val="multilevel"/>
    <w:tmpl w:val="39749BCA"/>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F972FE"/>
    <w:multiLevelType w:val="multilevel"/>
    <w:tmpl w:val="9EB8AA9E"/>
    <w:lvl w:ilvl="0">
      <w:start w:val="5"/>
      <w:numFmt w:val="decimal"/>
      <w:lvlText w:val="%1."/>
      <w:lvlJc w:val="left"/>
      <w:pPr>
        <w:ind w:left="360"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7F74D5"/>
    <w:multiLevelType w:val="hybridMultilevel"/>
    <w:tmpl w:val="A5D6754C"/>
    <w:lvl w:ilvl="0" w:tplc="6A34DEE0">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5343EA"/>
    <w:multiLevelType w:val="hybridMultilevel"/>
    <w:tmpl w:val="5A02604E"/>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1824E98"/>
    <w:multiLevelType w:val="multilevel"/>
    <w:tmpl w:val="2640B0E0"/>
    <w:lvl w:ilvl="0">
      <w:start w:val="1"/>
      <w:numFmt w:val="decimal"/>
      <w:lvlText w:val="%1."/>
      <w:lvlJc w:val="left"/>
      <w:pPr>
        <w:ind w:left="360" w:hanging="360"/>
      </w:pPr>
      <w:rPr>
        <w:rFonts w:hint="default"/>
        <w:b/>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825888"/>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4180DBA"/>
    <w:multiLevelType w:val="hybridMultilevel"/>
    <w:tmpl w:val="E4C4E0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DE7455"/>
    <w:multiLevelType w:val="multilevel"/>
    <w:tmpl w:val="5EC2B57A"/>
    <w:lvl w:ilvl="0">
      <w:start w:val="1"/>
      <w:numFmt w:val="decimal"/>
      <w:lvlText w:val="%1."/>
      <w:lvlJc w:val="left"/>
      <w:pPr>
        <w:ind w:left="567" w:hanging="567"/>
      </w:pPr>
    </w:lvl>
    <w:lvl w:ilvl="1">
      <w:start w:val="1"/>
      <w:numFmt w:val="decimal"/>
      <w:lvlText w:val="%1.%2."/>
      <w:lvlJc w:val="left"/>
      <w:pPr>
        <w:ind w:left="1134" w:hanging="1134"/>
      </w:pPr>
    </w:lvl>
    <w:lvl w:ilvl="2">
      <w:start w:val="1"/>
      <w:numFmt w:val="decimal"/>
      <w:lvlText w:val="%1.%2.%3."/>
      <w:lvlJc w:val="left"/>
      <w:pPr>
        <w:ind w:left="1701" w:hanging="1701"/>
      </w:pPr>
      <w:rPr>
        <w:b w:val="0"/>
        <w:bCs w:val="0"/>
      </w:rPr>
    </w:lvl>
    <w:lvl w:ilvl="3">
      <w:start w:val="1"/>
      <w:numFmt w:val="decimal"/>
      <w:lvlText w:val="%1.%2.%3.%4."/>
      <w:lvlJc w:val="left"/>
      <w:pPr>
        <w:ind w:left="2268" w:hanging="2268"/>
      </w:pPr>
      <w:rPr>
        <w:b w:val="0"/>
        <w:bCs/>
      </w:rPr>
    </w:lvl>
    <w:lvl w:ilvl="4">
      <w:start w:val="1"/>
      <w:numFmt w:val="decimal"/>
      <w:lvlText w:val="%1.%2.%3.%4.%5."/>
      <w:lvlJc w:val="left"/>
      <w:pPr>
        <w:ind w:left="2552" w:hanging="2552"/>
      </w:pPr>
      <w:rPr>
        <w:b w:val="0"/>
        <w:bCs/>
        <w:sz w:val="24"/>
        <w:szCs w:val="24"/>
      </w:rPr>
    </w:lvl>
    <w:lvl w:ilvl="5">
      <w:start w:val="1"/>
      <w:numFmt w:val="decimal"/>
      <w:lvlText w:val="%1.%2.%3.%4.%5.%6."/>
      <w:lvlJc w:val="left"/>
      <w:pPr>
        <w:ind w:left="2835" w:hanging="2835"/>
      </w:pPr>
      <w:rPr>
        <w:sz w:val="24"/>
        <w:szCs w:val="24"/>
      </w:rPr>
    </w:lvl>
    <w:lvl w:ilvl="6">
      <w:start w:val="1"/>
      <w:numFmt w:val="decimal"/>
      <w:lvlText w:val="%1.%2.%3.%4.%5.%6.%7."/>
      <w:lvlJc w:val="left"/>
      <w:pPr>
        <w:ind w:left="3119" w:hanging="3119"/>
      </w:pPr>
    </w:lvl>
    <w:lvl w:ilvl="7">
      <w:start w:val="1"/>
      <w:numFmt w:val="decimal"/>
      <w:lvlText w:val="%1.%2.%3.%4.%5.%6.%7.%8."/>
      <w:lvlJc w:val="left"/>
      <w:pPr>
        <w:ind w:left="3402" w:hanging="3402"/>
      </w:pPr>
    </w:lvl>
    <w:lvl w:ilvl="8">
      <w:start w:val="1"/>
      <w:numFmt w:val="decimal"/>
      <w:lvlText w:val="%1.%2.%3.%4.%5.%6.%7.%8.%9."/>
      <w:lvlJc w:val="left"/>
      <w:pPr>
        <w:ind w:left="3686" w:hanging="3686"/>
      </w:pPr>
    </w:lvl>
  </w:abstractNum>
  <w:abstractNum w:abstractNumId="9" w15:restartNumberingAfterBreak="0">
    <w:nsid w:val="16FE4E07"/>
    <w:multiLevelType w:val="hybridMultilevel"/>
    <w:tmpl w:val="6D20C8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0713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DC3EF1"/>
    <w:multiLevelType w:val="hybridMultilevel"/>
    <w:tmpl w:val="DE6A1C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12C4B2D"/>
    <w:multiLevelType w:val="multilevel"/>
    <w:tmpl w:val="743A6724"/>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b w:val="0"/>
        <w:bCs/>
        <w:color w:val="auto"/>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9F0E55"/>
    <w:multiLevelType w:val="hybridMultilevel"/>
    <w:tmpl w:val="0C9294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8E63D17"/>
    <w:multiLevelType w:val="multilevel"/>
    <w:tmpl w:val="7124EC58"/>
    <w:lvl w:ilvl="0">
      <w:start w:val="2"/>
      <w:numFmt w:val="decimal"/>
      <w:lvlText w:val="%1."/>
      <w:lvlJc w:val="left"/>
      <w:pPr>
        <w:ind w:left="360" w:hanging="360"/>
      </w:pPr>
      <w:rPr>
        <w:b/>
      </w:rPr>
    </w:lvl>
    <w:lvl w:ilvl="1">
      <w:start w:val="1"/>
      <w:numFmt w:val="decimal"/>
      <w:lvlText w:val="%1.%2."/>
      <w:lvlJc w:val="left"/>
      <w:pPr>
        <w:ind w:left="360" w:hanging="360"/>
      </w:pPr>
      <w:rPr>
        <w:b w:val="0"/>
        <w:sz w:val="22"/>
        <w:szCs w:val="22"/>
        <w:lang w:val="lv-LV"/>
      </w:rPr>
    </w:lvl>
    <w:lvl w:ilvl="2">
      <w:start w:val="1"/>
      <w:numFmt w:val="decimal"/>
      <w:lvlText w:val="%1.%2.%3."/>
      <w:lvlJc w:val="left"/>
      <w:pPr>
        <w:ind w:left="720" w:hanging="720"/>
      </w:pPr>
      <w:rPr>
        <w:lang w:val="lv-LV"/>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C282751"/>
    <w:multiLevelType w:val="multilevel"/>
    <w:tmpl w:val="042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54CEF"/>
    <w:multiLevelType w:val="hybridMultilevel"/>
    <w:tmpl w:val="3FC268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15525A"/>
    <w:multiLevelType w:val="multilevel"/>
    <w:tmpl w:val="E4C035AC"/>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b/>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74C2C38"/>
    <w:multiLevelType w:val="multilevel"/>
    <w:tmpl w:val="2386524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9083972"/>
    <w:multiLevelType w:val="hybridMultilevel"/>
    <w:tmpl w:val="FEDE535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3ABF77F7"/>
    <w:multiLevelType w:val="multilevel"/>
    <w:tmpl w:val="2488BEE0"/>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D2D2BCA"/>
    <w:multiLevelType w:val="hybridMultilevel"/>
    <w:tmpl w:val="F69EC47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3DBD3911"/>
    <w:multiLevelType w:val="multilevel"/>
    <w:tmpl w:val="1F4027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DF36FC"/>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8A7802"/>
    <w:multiLevelType w:val="hybridMultilevel"/>
    <w:tmpl w:val="526C4B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46F1F6F"/>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377ADA"/>
    <w:multiLevelType w:val="multilevel"/>
    <w:tmpl w:val="AF3E5D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4945BF"/>
    <w:multiLevelType w:val="multilevel"/>
    <w:tmpl w:val="C13E155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BC00D7"/>
    <w:multiLevelType w:val="multilevel"/>
    <w:tmpl w:val="743A6724"/>
    <w:lvl w:ilvl="0">
      <w:start w:val="1"/>
      <w:numFmt w:val="decimal"/>
      <w:lvlText w:val="%1."/>
      <w:lvlJc w:val="left"/>
      <w:pPr>
        <w:ind w:left="360" w:hanging="360"/>
      </w:pPr>
      <w:rPr>
        <w:rFonts w:hint="default"/>
        <w:b/>
        <w:color w:val="auto"/>
      </w:rPr>
    </w:lvl>
    <w:lvl w:ilvl="1">
      <w:start w:val="1"/>
      <w:numFmt w:val="decimal"/>
      <w:lvlText w:val="%1.%2."/>
      <w:lvlJc w:val="left"/>
      <w:pPr>
        <w:ind w:left="574" w:hanging="432"/>
      </w:pPr>
      <w:rPr>
        <w:b w:val="0"/>
        <w:bCs/>
        <w:color w:val="auto"/>
      </w:rPr>
    </w:lvl>
    <w:lvl w:ilvl="2">
      <w:start w:val="1"/>
      <w:numFmt w:val="decimal"/>
      <w:lvlText w:val="%1.%2.%3."/>
      <w:lvlJc w:val="left"/>
      <w:pPr>
        <w:ind w:left="121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E14CC1"/>
    <w:multiLevelType w:val="multilevel"/>
    <w:tmpl w:val="93DE4B96"/>
    <w:lvl w:ilvl="0">
      <w:start w:val="4"/>
      <w:numFmt w:val="decimal"/>
      <w:lvlText w:val="%1."/>
      <w:lvlJc w:val="left"/>
      <w:pPr>
        <w:ind w:left="660" w:hanging="660"/>
      </w:pPr>
      <w:rPr>
        <w:rFonts w:hint="default"/>
      </w:rPr>
    </w:lvl>
    <w:lvl w:ilvl="1">
      <w:start w:val="18"/>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0" w15:restartNumberingAfterBreak="0">
    <w:nsid w:val="5A0127D8"/>
    <w:multiLevelType w:val="hybridMultilevel"/>
    <w:tmpl w:val="15E8C802"/>
    <w:lvl w:ilvl="0" w:tplc="88A23AAC">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CA02660"/>
    <w:multiLevelType w:val="hybridMultilevel"/>
    <w:tmpl w:val="D7E06A32"/>
    <w:lvl w:ilvl="0" w:tplc="04260001">
      <w:start w:val="1"/>
      <w:numFmt w:val="bullet"/>
      <w:lvlText w:val=""/>
      <w:lvlJc w:val="left"/>
      <w:pPr>
        <w:ind w:left="1575" w:hanging="360"/>
      </w:pPr>
      <w:rPr>
        <w:rFonts w:ascii="Symbol" w:hAnsi="Symbol" w:hint="default"/>
      </w:rPr>
    </w:lvl>
    <w:lvl w:ilvl="1" w:tplc="04260003" w:tentative="1">
      <w:start w:val="1"/>
      <w:numFmt w:val="bullet"/>
      <w:lvlText w:val="o"/>
      <w:lvlJc w:val="left"/>
      <w:pPr>
        <w:ind w:left="2295" w:hanging="360"/>
      </w:pPr>
      <w:rPr>
        <w:rFonts w:ascii="Courier New" w:hAnsi="Courier New" w:cs="Courier New" w:hint="default"/>
      </w:rPr>
    </w:lvl>
    <w:lvl w:ilvl="2" w:tplc="04260005" w:tentative="1">
      <w:start w:val="1"/>
      <w:numFmt w:val="bullet"/>
      <w:lvlText w:val=""/>
      <w:lvlJc w:val="left"/>
      <w:pPr>
        <w:ind w:left="3015" w:hanging="360"/>
      </w:pPr>
      <w:rPr>
        <w:rFonts w:ascii="Wingdings" w:hAnsi="Wingdings" w:hint="default"/>
      </w:rPr>
    </w:lvl>
    <w:lvl w:ilvl="3" w:tplc="04260001" w:tentative="1">
      <w:start w:val="1"/>
      <w:numFmt w:val="bullet"/>
      <w:lvlText w:val=""/>
      <w:lvlJc w:val="left"/>
      <w:pPr>
        <w:ind w:left="3735" w:hanging="360"/>
      </w:pPr>
      <w:rPr>
        <w:rFonts w:ascii="Symbol" w:hAnsi="Symbol" w:hint="default"/>
      </w:rPr>
    </w:lvl>
    <w:lvl w:ilvl="4" w:tplc="04260003" w:tentative="1">
      <w:start w:val="1"/>
      <w:numFmt w:val="bullet"/>
      <w:lvlText w:val="o"/>
      <w:lvlJc w:val="left"/>
      <w:pPr>
        <w:ind w:left="4455" w:hanging="360"/>
      </w:pPr>
      <w:rPr>
        <w:rFonts w:ascii="Courier New" w:hAnsi="Courier New" w:cs="Courier New" w:hint="default"/>
      </w:rPr>
    </w:lvl>
    <w:lvl w:ilvl="5" w:tplc="04260005" w:tentative="1">
      <w:start w:val="1"/>
      <w:numFmt w:val="bullet"/>
      <w:lvlText w:val=""/>
      <w:lvlJc w:val="left"/>
      <w:pPr>
        <w:ind w:left="5175" w:hanging="360"/>
      </w:pPr>
      <w:rPr>
        <w:rFonts w:ascii="Wingdings" w:hAnsi="Wingdings" w:hint="default"/>
      </w:rPr>
    </w:lvl>
    <w:lvl w:ilvl="6" w:tplc="04260001" w:tentative="1">
      <w:start w:val="1"/>
      <w:numFmt w:val="bullet"/>
      <w:lvlText w:val=""/>
      <w:lvlJc w:val="left"/>
      <w:pPr>
        <w:ind w:left="5895" w:hanging="360"/>
      </w:pPr>
      <w:rPr>
        <w:rFonts w:ascii="Symbol" w:hAnsi="Symbol" w:hint="default"/>
      </w:rPr>
    </w:lvl>
    <w:lvl w:ilvl="7" w:tplc="04260003" w:tentative="1">
      <w:start w:val="1"/>
      <w:numFmt w:val="bullet"/>
      <w:lvlText w:val="o"/>
      <w:lvlJc w:val="left"/>
      <w:pPr>
        <w:ind w:left="6615" w:hanging="360"/>
      </w:pPr>
      <w:rPr>
        <w:rFonts w:ascii="Courier New" w:hAnsi="Courier New" w:cs="Courier New" w:hint="default"/>
      </w:rPr>
    </w:lvl>
    <w:lvl w:ilvl="8" w:tplc="04260005" w:tentative="1">
      <w:start w:val="1"/>
      <w:numFmt w:val="bullet"/>
      <w:lvlText w:val=""/>
      <w:lvlJc w:val="left"/>
      <w:pPr>
        <w:ind w:left="7335" w:hanging="360"/>
      </w:pPr>
      <w:rPr>
        <w:rFonts w:ascii="Wingdings" w:hAnsi="Wingdings" w:hint="default"/>
      </w:rPr>
    </w:lvl>
  </w:abstractNum>
  <w:abstractNum w:abstractNumId="32" w15:restartNumberingAfterBreak="0">
    <w:nsid w:val="63753C8C"/>
    <w:multiLevelType w:val="multilevel"/>
    <w:tmpl w:val="F7B474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4D81054"/>
    <w:multiLevelType w:val="hybridMultilevel"/>
    <w:tmpl w:val="27FA181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4" w15:restartNumberingAfterBreak="0">
    <w:nsid w:val="64F276B7"/>
    <w:multiLevelType w:val="multilevel"/>
    <w:tmpl w:val="E4C035A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40562B"/>
    <w:multiLevelType w:val="multilevel"/>
    <w:tmpl w:val="0C80E0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D71574"/>
    <w:multiLevelType w:val="multilevel"/>
    <w:tmpl w:val="868E90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C60DC8"/>
    <w:multiLevelType w:val="hybridMultilevel"/>
    <w:tmpl w:val="E77063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D7D70D1"/>
    <w:multiLevelType w:val="multilevel"/>
    <w:tmpl w:val="E97A69D4"/>
    <w:lvl w:ilvl="0">
      <w:start w:val="1"/>
      <w:numFmt w:val="decimal"/>
      <w:lvlText w:val="%1."/>
      <w:lvlJc w:val="left"/>
      <w:pPr>
        <w:ind w:left="360" w:hanging="360"/>
      </w:pPr>
      <w:rPr>
        <w:b w:val="0"/>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7C4007"/>
    <w:multiLevelType w:val="hybridMultilevel"/>
    <w:tmpl w:val="0BB8D67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519393097">
    <w:abstractNumId w:val="21"/>
  </w:num>
  <w:num w:numId="2" w16cid:durableId="885412615">
    <w:abstractNumId w:val="16"/>
  </w:num>
  <w:num w:numId="3" w16cid:durableId="447431629">
    <w:abstractNumId w:val="33"/>
  </w:num>
  <w:num w:numId="4" w16cid:durableId="480540839">
    <w:abstractNumId w:val="9"/>
  </w:num>
  <w:num w:numId="5" w16cid:durableId="727262285">
    <w:abstractNumId w:val="11"/>
  </w:num>
  <w:num w:numId="6" w16cid:durableId="6252995">
    <w:abstractNumId w:val="24"/>
  </w:num>
  <w:num w:numId="7" w16cid:durableId="1223754652">
    <w:abstractNumId w:val="19"/>
  </w:num>
  <w:num w:numId="8" w16cid:durableId="1325281096">
    <w:abstractNumId w:val="39"/>
  </w:num>
  <w:num w:numId="9" w16cid:durableId="837772635">
    <w:abstractNumId w:val="34"/>
  </w:num>
  <w:num w:numId="10" w16cid:durableId="908461452">
    <w:abstractNumId w:val="3"/>
  </w:num>
  <w:num w:numId="11" w16cid:durableId="241186223">
    <w:abstractNumId w:val="13"/>
  </w:num>
  <w:num w:numId="12" w16cid:durableId="120730834">
    <w:abstractNumId w:val="37"/>
  </w:num>
  <w:num w:numId="13" w16cid:durableId="20849880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825229">
    <w:abstractNumId w:val="25"/>
  </w:num>
  <w:num w:numId="15" w16cid:durableId="1690837780">
    <w:abstractNumId w:val="23"/>
  </w:num>
  <w:num w:numId="16" w16cid:durableId="915750211">
    <w:abstractNumId w:val="5"/>
  </w:num>
  <w:num w:numId="17" w16cid:durableId="1482035626">
    <w:abstractNumId w:val="17"/>
  </w:num>
  <w:num w:numId="18" w16cid:durableId="2141417159">
    <w:abstractNumId w:val="7"/>
  </w:num>
  <w:num w:numId="19" w16cid:durableId="133059698">
    <w:abstractNumId w:val="15"/>
  </w:num>
  <w:num w:numId="20" w16cid:durableId="1248924909">
    <w:abstractNumId w:val="31"/>
  </w:num>
  <w:num w:numId="21" w16cid:durableId="92213543">
    <w:abstractNumId w:val="14"/>
  </w:num>
  <w:num w:numId="22" w16cid:durableId="240801659">
    <w:abstractNumId w:val="20"/>
  </w:num>
  <w:num w:numId="23" w16cid:durableId="2052151176">
    <w:abstractNumId w:val="12"/>
  </w:num>
  <w:num w:numId="24" w16cid:durableId="1244486952">
    <w:abstractNumId w:val="30"/>
  </w:num>
  <w:num w:numId="25" w16cid:durableId="109983652">
    <w:abstractNumId w:val="32"/>
  </w:num>
  <w:num w:numId="26" w16cid:durableId="1397822181">
    <w:abstractNumId w:val="38"/>
  </w:num>
  <w:num w:numId="27" w16cid:durableId="148399349">
    <w:abstractNumId w:val="28"/>
  </w:num>
  <w:num w:numId="28" w16cid:durableId="1799252958">
    <w:abstractNumId w:val="22"/>
  </w:num>
  <w:num w:numId="29" w16cid:durableId="795756475">
    <w:abstractNumId w:val="36"/>
  </w:num>
  <w:num w:numId="30" w16cid:durableId="1287927321">
    <w:abstractNumId w:val="18"/>
  </w:num>
  <w:num w:numId="31" w16cid:durableId="771166993">
    <w:abstractNumId w:val="0"/>
  </w:num>
  <w:num w:numId="32" w16cid:durableId="100993898">
    <w:abstractNumId w:val="6"/>
  </w:num>
  <w:num w:numId="33" w16cid:durableId="1795446351">
    <w:abstractNumId w:val="35"/>
  </w:num>
  <w:num w:numId="34" w16cid:durableId="1609199709">
    <w:abstractNumId w:val="1"/>
  </w:num>
  <w:num w:numId="35" w16cid:durableId="2002346556">
    <w:abstractNumId w:val="26"/>
  </w:num>
  <w:num w:numId="36" w16cid:durableId="1427769017">
    <w:abstractNumId w:val="10"/>
  </w:num>
  <w:num w:numId="37" w16cid:durableId="48305336">
    <w:abstractNumId w:val="4"/>
  </w:num>
  <w:num w:numId="38" w16cid:durableId="1826817237">
    <w:abstractNumId w:val="8"/>
  </w:num>
  <w:num w:numId="39" w16cid:durableId="1667635277">
    <w:abstractNumId w:val="2"/>
  </w:num>
  <w:num w:numId="40" w16cid:durableId="1809980313">
    <w:abstractNumId w:val="29"/>
  </w:num>
  <w:num w:numId="41" w16cid:durableId="210838116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93"/>
    <w:rsid w:val="00003119"/>
    <w:rsid w:val="00007B27"/>
    <w:rsid w:val="000147FE"/>
    <w:rsid w:val="0001590C"/>
    <w:rsid w:val="00016DB5"/>
    <w:rsid w:val="0002037B"/>
    <w:rsid w:val="000231EF"/>
    <w:rsid w:val="000279EE"/>
    <w:rsid w:val="00042E21"/>
    <w:rsid w:val="00046CF1"/>
    <w:rsid w:val="0005249F"/>
    <w:rsid w:val="00057A8C"/>
    <w:rsid w:val="000653BA"/>
    <w:rsid w:val="00066E52"/>
    <w:rsid w:val="00070D1F"/>
    <w:rsid w:val="00075717"/>
    <w:rsid w:val="00077DD5"/>
    <w:rsid w:val="000810EF"/>
    <w:rsid w:val="000824F8"/>
    <w:rsid w:val="00084795"/>
    <w:rsid w:val="00090869"/>
    <w:rsid w:val="000943D9"/>
    <w:rsid w:val="00097B7D"/>
    <w:rsid w:val="000B1531"/>
    <w:rsid w:val="000B5713"/>
    <w:rsid w:val="000B7F4E"/>
    <w:rsid w:val="000C4A4D"/>
    <w:rsid w:val="000C5275"/>
    <w:rsid w:val="000D2111"/>
    <w:rsid w:val="000D2285"/>
    <w:rsid w:val="000D3A77"/>
    <w:rsid w:val="000E2145"/>
    <w:rsid w:val="000E2DBE"/>
    <w:rsid w:val="000E4F6B"/>
    <w:rsid w:val="000F187E"/>
    <w:rsid w:val="000F2987"/>
    <w:rsid w:val="000F3321"/>
    <w:rsid w:val="000F5C83"/>
    <w:rsid w:val="00111382"/>
    <w:rsid w:val="001145D6"/>
    <w:rsid w:val="001251C6"/>
    <w:rsid w:val="00137B98"/>
    <w:rsid w:val="0014124A"/>
    <w:rsid w:val="00153EE3"/>
    <w:rsid w:val="001638A6"/>
    <w:rsid w:val="00172AA8"/>
    <w:rsid w:val="00174140"/>
    <w:rsid w:val="0017688B"/>
    <w:rsid w:val="0018086C"/>
    <w:rsid w:val="00181AB7"/>
    <w:rsid w:val="0018617C"/>
    <w:rsid w:val="00186861"/>
    <w:rsid w:val="001871AA"/>
    <w:rsid w:val="00187C2B"/>
    <w:rsid w:val="00195316"/>
    <w:rsid w:val="001A4F5E"/>
    <w:rsid w:val="001A5B94"/>
    <w:rsid w:val="001C50B9"/>
    <w:rsid w:val="001C7875"/>
    <w:rsid w:val="001C7BA9"/>
    <w:rsid w:val="001D2AC9"/>
    <w:rsid w:val="001D3111"/>
    <w:rsid w:val="001D411F"/>
    <w:rsid w:val="001D6D36"/>
    <w:rsid w:val="001E3E5D"/>
    <w:rsid w:val="001E4A0C"/>
    <w:rsid w:val="001F10C2"/>
    <w:rsid w:val="00203ACE"/>
    <w:rsid w:val="0020409B"/>
    <w:rsid w:val="0021470B"/>
    <w:rsid w:val="0022225D"/>
    <w:rsid w:val="00224E75"/>
    <w:rsid w:val="00225807"/>
    <w:rsid w:val="00225971"/>
    <w:rsid w:val="002416D0"/>
    <w:rsid w:val="002458F8"/>
    <w:rsid w:val="0025766E"/>
    <w:rsid w:val="00267C78"/>
    <w:rsid w:val="0027057D"/>
    <w:rsid w:val="00270F25"/>
    <w:rsid w:val="002840AD"/>
    <w:rsid w:val="002A2A39"/>
    <w:rsid w:val="002A77E3"/>
    <w:rsid w:val="002A786D"/>
    <w:rsid w:val="002B04C7"/>
    <w:rsid w:val="002B44EE"/>
    <w:rsid w:val="002C06F1"/>
    <w:rsid w:val="002C4ADE"/>
    <w:rsid w:val="002C5ED3"/>
    <w:rsid w:val="002D3E64"/>
    <w:rsid w:val="002D4D3E"/>
    <w:rsid w:val="002E141C"/>
    <w:rsid w:val="002E3D97"/>
    <w:rsid w:val="002F3AFD"/>
    <w:rsid w:val="002F57CF"/>
    <w:rsid w:val="002F72B4"/>
    <w:rsid w:val="002F787B"/>
    <w:rsid w:val="002F7AB6"/>
    <w:rsid w:val="00300F76"/>
    <w:rsid w:val="00303A8E"/>
    <w:rsid w:val="00312A6F"/>
    <w:rsid w:val="003322DE"/>
    <w:rsid w:val="00334F3E"/>
    <w:rsid w:val="00343E6D"/>
    <w:rsid w:val="00345363"/>
    <w:rsid w:val="00346F67"/>
    <w:rsid w:val="003629C9"/>
    <w:rsid w:val="003648F2"/>
    <w:rsid w:val="00364B9B"/>
    <w:rsid w:val="0037290C"/>
    <w:rsid w:val="003754D9"/>
    <w:rsid w:val="00377798"/>
    <w:rsid w:val="003841E9"/>
    <w:rsid w:val="00386AA5"/>
    <w:rsid w:val="00386B4D"/>
    <w:rsid w:val="00390C11"/>
    <w:rsid w:val="00397889"/>
    <w:rsid w:val="003C03FA"/>
    <w:rsid w:val="003C1EA8"/>
    <w:rsid w:val="003D6FAB"/>
    <w:rsid w:val="003E02E9"/>
    <w:rsid w:val="003E2725"/>
    <w:rsid w:val="003F1162"/>
    <w:rsid w:val="003F1E58"/>
    <w:rsid w:val="00401D84"/>
    <w:rsid w:val="00402A26"/>
    <w:rsid w:val="0040323D"/>
    <w:rsid w:val="00403FAD"/>
    <w:rsid w:val="004104DE"/>
    <w:rsid w:val="00412807"/>
    <w:rsid w:val="00413A1E"/>
    <w:rsid w:val="004143BA"/>
    <w:rsid w:val="00415035"/>
    <w:rsid w:val="004217A9"/>
    <w:rsid w:val="00423073"/>
    <w:rsid w:val="00431EAF"/>
    <w:rsid w:val="00432ED5"/>
    <w:rsid w:val="004535F9"/>
    <w:rsid w:val="00454EA3"/>
    <w:rsid w:val="004561BD"/>
    <w:rsid w:val="0045778D"/>
    <w:rsid w:val="004702C8"/>
    <w:rsid w:val="0047743F"/>
    <w:rsid w:val="004834F7"/>
    <w:rsid w:val="00483819"/>
    <w:rsid w:val="004841A0"/>
    <w:rsid w:val="004920E8"/>
    <w:rsid w:val="004968AC"/>
    <w:rsid w:val="00497CA1"/>
    <w:rsid w:val="004A4EFF"/>
    <w:rsid w:val="004A7281"/>
    <w:rsid w:val="004B471C"/>
    <w:rsid w:val="004B6823"/>
    <w:rsid w:val="004B703F"/>
    <w:rsid w:val="004D3D5F"/>
    <w:rsid w:val="004D6B34"/>
    <w:rsid w:val="004E6C2D"/>
    <w:rsid w:val="004F2425"/>
    <w:rsid w:val="004F696C"/>
    <w:rsid w:val="004F7F6E"/>
    <w:rsid w:val="00500DCF"/>
    <w:rsid w:val="00502240"/>
    <w:rsid w:val="0050618D"/>
    <w:rsid w:val="005068C1"/>
    <w:rsid w:val="00507AAB"/>
    <w:rsid w:val="00511A96"/>
    <w:rsid w:val="0051351F"/>
    <w:rsid w:val="00513B42"/>
    <w:rsid w:val="005254F6"/>
    <w:rsid w:val="00536ADF"/>
    <w:rsid w:val="00542F27"/>
    <w:rsid w:val="00543751"/>
    <w:rsid w:val="00546067"/>
    <w:rsid w:val="00546F5D"/>
    <w:rsid w:val="00553A2D"/>
    <w:rsid w:val="00562683"/>
    <w:rsid w:val="00571ED5"/>
    <w:rsid w:val="005758B6"/>
    <w:rsid w:val="005822C8"/>
    <w:rsid w:val="0058665A"/>
    <w:rsid w:val="0059559B"/>
    <w:rsid w:val="0059559E"/>
    <w:rsid w:val="005A2EF9"/>
    <w:rsid w:val="005A5387"/>
    <w:rsid w:val="005A74D6"/>
    <w:rsid w:val="005B580A"/>
    <w:rsid w:val="005C1419"/>
    <w:rsid w:val="005D2A43"/>
    <w:rsid w:val="005D48C9"/>
    <w:rsid w:val="005D6752"/>
    <w:rsid w:val="005D793F"/>
    <w:rsid w:val="005E066B"/>
    <w:rsid w:val="005E11C7"/>
    <w:rsid w:val="005F08F7"/>
    <w:rsid w:val="00601A73"/>
    <w:rsid w:val="00601CC4"/>
    <w:rsid w:val="0061011E"/>
    <w:rsid w:val="00611A33"/>
    <w:rsid w:val="00614068"/>
    <w:rsid w:val="006169C9"/>
    <w:rsid w:val="00616E40"/>
    <w:rsid w:val="006233F4"/>
    <w:rsid w:val="0062491E"/>
    <w:rsid w:val="00625376"/>
    <w:rsid w:val="006339DF"/>
    <w:rsid w:val="00635810"/>
    <w:rsid w:val="0064063D"/>
    <w:rsid w:val="00643456"/>
    <w:rsid w:val="00655B46"/>
    <w:rsid w:val="00662B3B"/>
    <w:rsid w:val="006673B6"/>
    <w:rsid w:val="00673D94"/>
    <w:rsid w:val="00677CAC"/>
    <w:rsid w:val="006858A1"/>
    <w:rsid w:val="006871E8"/>
    <w:rsid w:val="00687C4F"/>
    <w:rsid w:val="00693737"/>
    <w:rsid w:val="006948E9"/>
    <w:rsid w:val="006A0D09"/>
    <w:rsid w:val="006B16B0"/>
    <w:rsid w:val="006B7CCA"/>
    <w:rsid w:val="006C6CE9"/>
    <w:rsid w:val="006C6DDE"/>
    <w:rsid w:val="006D0E11"/>
    <w:rsid w:val="006E3815"/>
    <w:rsid w:val="006E6FD1"/>
    <w:rsid w:val="006E7D1A"/>
    <w:rsid w:val="00707DA6"/>
    <w:rsid w:val="00713228"/>
    <w:rsid w:val="0071519D"/>
    <w:rsid w:val="007208B5"/>
    <w:rsid w:val="0072249A"/>
    <w:rsid w:val="00723747"/>
    <w:rsid w:val="007262D4"/>
    <w:rsid w:val="0072791B"/>
    <w:rsid w:val="00727AF7"/>
    <w:rsid w:val="00730C33"/>
    <w:rsid w:val="00736CB5"/>
    <w:rsid w:val="00736E78"/>
    <w:rsid w:val="0074154B"/>
    <w:rsid w:val="00744540"/>
    <w:rsid w:val="00750D31"/>
    <w:rsid w:val="00752950"/>
    <w:rsid w:val="007604AA"/>
    <w:rsid w:val="00761546"/>
    <w:rsid w:val="00765269"/>
    <w:rsid w:val="00770638"/>
    <w:rsid w:val="00784E3F"/>
    <w:rsid w:val="00797001"/>
    <w:rsid w:val="00797BE6"/>
    <w:rsid w:val="007A5C8F"/>
    <w:rsid w:val="007A719D"/>
    <w:rsid w:val="007A76C3"/>
    <w:rsid w:val="007B34A8"/>
    <w:rsid w:val="007B40D5"/>
    <w:rsid w:val="007B4EC6"/>
    <w:rsid w:val="007D531C"/>
    <w:rsid w:val="007D589A"/>
    <w:rsid w:val="007E1424"/>
    <w:rsid w:val="007E408E"/>
    <w:rsid w:val="00806506"/>
    <w:rsid w:val="00815229"/>
    <w:rsid w:val="00816567"/>
    <w:rsid w:val="008253D9"/>
    <w:rsid w:val="00836A25"/>
    <w:rsid w:val="00842EC6"/>
    <w:rsid w:val="00845349"/>
    <w:rsid w:val="0084782F"/>
    <w:rsid w:val="00854940"/>
    <w:rsid w:val="00865C38"/>
    <w:rsid w:val="00874D38"/>
    <w:rsid w:val="00874FD3"/>
    <w:rsid w:val="00885FBC"/>
    <w:rsid w:val="0088603F"/>
    <w:rsid w:val="00886F54"/>
    <w:rsid w:val="008B11FF"/>
    <w:rsid w:val="008B4D67"/>
    <w:rsid w:val="008B4EF5"/>
    <w:rsid w:val="008B57E4"/>
    <w:rsid w:val="008C75EC"/>
    <w:rsid w:val="008D678E"/>
    <w:rsid w:val="008E0CCC"/>
    <w:rsid w:val="008F0178"/>
    <w:rsid w:val="008F200C"/>
    <w:rsid w:val="008F2E48"/>
    <w:rsid w:val="008F513C"/>
    <w:rsid w:val="00904128"/>
    <w:rsid w:val="00911D89"/>
    <w:rsid w:val="00913408"/>
    <w:rsid w:val="00922F0C"/>
    <w:rsid w:val="009238CD"/>
    <w:rsid w:val="009267B7"/>
    <w:rsid w:val="00927952"/>
    <w:rsid w:val="009300D2"/>
    <w:rsid w:val="00940264"/>
    <w:rsid w:val="0094061B"/>
    <w:rsid w:val="00940AEA"/>
    <w:rsid w:val="00944F85"/>
    <w:rsid w:val="009521D0"/>
    <w:rsid w:val="009572AB"/>
    <w:rsid w:val="00960284"/>
    <w:rsid w:val="00962129"/>
    <w:rsid w:val="00965119"/>
    <w:rsid w:val="00972A86"/>
    <w:rsid w:val="00977607"/>
    <w:rsid w:val="009806D1"/>
    <w:rsid w:val="00980D8E"/>
    <w:rsid w:val="009929E7"/>
    <w:rsid w:val="00996F11"/>
    <w:rsid w:val="009A332B"/>
    <w:rsid w:val="009A6F66"/>
    <w:rsid w:val="009B23B0"/>
    <w:rsid w:val="009B5B84"/>
    <w:rsid w:val="009C09F8"/>
    <w:rsid w:val="009C66DA"/>
    <w:rsid w:val="009D370C"/>
    <w:rsid w:val="009D3A62"/>
    <w:rsid w:val="009E0210"/>
    <w:rsid w:val="009E75A7"/>
    <w:rsid w:val="009F5240"/>
    <w:rsid w:val="00A00AC9"/>
    <w:rsid w:val="00A015E7"/>
    <w:rsid w:val="00A10D6F"/>
    <w:rsid w:val="00A133C7"/>
    <w:rsid w:val="00A1364A"/>
    <w:rsid w:val="00A13801"/>
    <w:rsid w:val="00A150BC"/>
    <w:rsid w:val="00A152B5"/>
    <w:rsid w:val="00A279EE"/>
    <w:rsid w:val="00A31671"/>
    <w:rsid w:val="00A322BB"/>
    <w:rsid w:val="00A356FB"/>
    <w:rsid w:val="00A37A5C"/>
    <w:rsid w:val="00A40B01"/>
    <w:rsid w:val="00A412D6"/>
    <w:rsid w:val="00A42743"/>
    <w:rsid w:val="00A42B85"/>
    <w:rsid w:val="00A448A8"/>
    <w:rsid w:val="00A45EEC"/>
    <w:rsid w:val="00A50AB5"/>
    <w:rsid w:val="00A51BBE"/>
    <w:rsid w:val="00A5597B"/>
    <w:rsid w:val="00A706E1"/>
    <w:rsid w:val="00A735C5"/>
    <w:rsid w:val="00A77F52"/>
    <w:rsid w:val="00A8281B"/>
    <w:rsid w:val="00A92771"/>
    <w:rsid w:val="00A97F1B"/>
    <w:rsid w:val="00AA021E"/>
    <w:rsid w:val="00AA5A14"/>
    <w:rsid w:val="00AA6FC1"/>
    <w:rsid w:val="00AA7001"/>
    <w:rsid w:val="00AA7E10"/>
    <w:rsid w:val="00AB386C"/>
    <w:rsid w:val="00AB3A1B"/>
    <w:rsid w:val="00AB507E"/>
    <w:rsid w:val="00AC009B"/>
    <w:rsid w:val="00AC37B3"/>
    <w:rsid w:val="00AC40C8"/>
    <w:rsid w:val="00AD01CD"/>
    <w:rsid w:val="00AD58FA"/>
    <w:rsid w:val="00AD5E2C"/>
    <w:rsid w:val="00AD6F19"/>
    <w:rsid w:val="00AE14F8"/>
    <w:rsid w:val="00AE250E"/>
    <w:rsid w:val="00AE4320"/>
    <w:rsid w:val="00B1145B"/>
    <w:rsid w:val="00B123A5"/>
    <w:rsid w:val="00B12547"/>
    <w:rsid w:val="00B20886"/>
    <w:rsid w:val="00B25405"/>
    <w:rsid w:val="00B3291A"/>
    <w:rsid w:val="00B32CEB"/>
    <w:rsid w:val="00B34092"/>
    <w:rsid w:val="00B35418"/>
    <w:rsid w:val="00B3568B"/>
    <w:rsid w:val="00B426BA"/>
    <w:rsid w:val="00B468F9"/>
    <w:rsid w:val="00B64ACF"/>
    <w:rsid w:val="00B64B07"/>
    <w:rsid w:val="00B65814"/>
    <w:rsid w:val="00B74565"/>
    <w:rsid w:val="00B812B0"/>
    <w:rsid w:val="00B85586"/>
    <w:rsid w:val="00B86278"/>
    <w:rsid w:val="00B92C30"/>
    <w:rsid w:val="00BA13FC"/>
    <w:rsid w:val="00BA374B"/>
    <w:rsid w:val="00BA6009"/>
    <w:rsid w:val="00BA6353"/>
    <w:rsid w:val="00BB720D"/>
    <w:rsid w:val="00BD12E0"/>
    <w:rsid w:val="00BD4483"/>
    <w:rsid w:val="00BD4B3C"/>
    <w:rsid w:val="00BD5DCD"/>
    <w:rsid w:val="00BE0D8C"/>
    <w:rsid w:val="00BE4984"/>
    <w:rsid w:val="00BF1DB5"/>
    <w:rsid w:val="00C03766"/>
    <w:rsid w:val="00C10A2C"/>
    <w:rsid w:val="00C239BF"/>
    <w:rsid w:val="00C275CB"/>
    <w:rsid w:val="00C32806"/>
    <w:rsid w:val="00C32E3F"/>
    <w:rsid w:val="00C33173"/>
    <w:rsid w:val="00C3367D"/>
    <w:rsid w:val="00C356EB"/>
    <w:rsid w:val="00C37768"/>
    <w:rsid w:val="00C40B10"/>
    <w:rsid w:val="00C412EE"/>
    <w:rsid w:val="00C4265C"/>
    <w:rsid w:val="00C43732"/>
    <w:rsid w:val="00C47320"/>
    <w:rsid w:val="00C5169A"/>
    <w:rsid w:val="00C53EFC"/>
    <w:rsid w:val="00C547A6"/>
    <w:rsid w:val="00C641A3"/>
    <w:rsid w:val="00C6538A"/>
    <w:rsid w:val="00C656DD"/>
    <w:rsid w:val="00C65BE7"/>
    <w:rsid w:val="00C71C11"/>
    <w:rsid w:val="00C72EEA"/>
    <w:rsid w:val="00C7330A"/>
    <w:rsid w:val="00C74F58"/>
    <w:rsid w:val="00C7672A"/>
    <w:rsid w:val="00C76ACD"/>
    <w:rsid w:val="00C95EF9"/>
    <w:rsid w:val="00CA1535"/>
    <w:rsid w:val="00CB0D13"/>
    <w:rsid w:val="00CC317D"/>
    <w:rsid w:val="00CC3F44"/>
    <w:rsid w:val="00CC3F9A"/>
    <w:rsid w:val="00CC50E0"/>
    <w:rsid w:val="00CC6BDE"/>
    <w:rsid w:val="00CD2CCD"/>
    <w:rsid w:val="00CD2E1B"/>
    <w:rsid w:val="00CD609E"/>
    <w:rsid w:val="00CE792A"/>
    <w:rsid w:val="00CF083D"/>
    <w:rsid w:val="00CF2D1F"/>
    <w:rsid w:val="00CF55C3"/>
    <w:rsid w:val="00D001F8"/>
    <w:rsid w:val="00D0234D"/>
    <w:rsid w:val="00D104CD"/>
    <w:rsid w:val="00D1381A"/>
    <w:rsid w:val="00D22D60"/>
    <w:rsid w:val="00D271F1"/>
    <w:rsid w:val="00D30E13"/>
    <w:rsid w:val="00D33D1C"/>
    <w:rsid w:val="00D37F56"/>
    <w:rsid w:val="00D5153C"/>
    <w:rsid w:val="00D55D0D"/>
    <w:rsid w:val="00D64D99"/>
    <w:rsid w:val="00D65C65"/>
    <w:rsid w:val="00D71B4D"/>
    <w:rsid w:val="00D76365"/>
    <w:rsid w:val="00D77544"/>
    <w:rsid w:val="00D815CD"/>
    <w:rsid w:val="00D84F00"/>
    <w:rsid w:val="00D90621"/>
    <w:rsid w:val="00D979B3"/>
    <w:rsid w:val="00DA07A9"/>
    <w:rsid w:val="00DA323E"/>
    <w:rsid w:val="00DB3EF4"/>
    <w:rsid w:val="00DC2320"/>
    <w:rsid w:val="00DD008C"/>
    <w:rsid w:val="00DD1041"/>
    <w:rsid w:val="00DD36C8"/>
    <w:rsid w:val="00DD5F54"/>
    <w:rsid w:val="00DD67F0"/>
    <w:rsid w:val="00DD739A"/>
    <w:rsid w:val="00DE1112"/>
    <w:rsid w:val="00DE2ECB"/>
    <w:rsid w:val="00DE4433"/>
    <w:rsid w:val="00DE5362"/>
    <w:rsid w:val="00DE76A2"/>
    <w:rsid w:val="00DF2D74"/>
    <w:rsid w:val="00E02B85"/>
    <w:rsid w:val="00E154A3"/>
    <w:rsid w:val="00E15C0A"/>
    <w:rsid w:val="00E17493"/>
    <w:rsid w:val="00E25068"/>
    <w:rsid w:val="00E5184F"/>
    <w:rsid w:val="00E52BC5"/>
    <w:rsid w:val="00E57377"/>
    <w:rsid w:val="00E63B4F"/>
    <w:rsid w:val="00E7075D"/>
    <w:rsid w:val="00E73783"/>
    <w:rsid w:val="00E763B2"/>
    <w:rsid w:val="00E87783"/>
    <w:rsid w:val="00E9509E"/>
    <w:rsid w:val="00EA1234"/>
    <w:rsid w:val="00EA7002"/>
    <w:rsid w:val="00EC2E59"/>
    <w:rsid w:val="00ED52B1"/>
    <w:rsid w:val="00EE29CB"/>
    <w:rsid w:val="00EE3107"/>
    <w:rsid w:val="00EE373B"/>
    <w:rsid w:val="00F02AEC"/>
    <w:rsid w:val="00F26729"/>
    <w:rsid w:val="00F31A31"/>
    <w:rsid w:val="00F4420E"/>
    <w:rsid w:val="00F46019"/>
    <w:rsid w:val="00F5015D"/>
    <w:rsid w:val="00F74484"/>
    <w:rsid w:val="00F753E1"/>
    <w:rsid w:val="00F7638F"/>
    <w:rsid w:val="00F764C9"/>
    <w:rsid w:val="00F94874"/>
    <w:rsid w:val="00F95B46"/>
    <w:rsid w:val="00FA0068"/>
    <w:rsid w:val="00FA40F5"/>
    <w:rsid w:val="00FA5878"/>
    <w:rsid w:val="00FB04F3"/>
    <w:rsid w:val="00FB71D0"/>
    <w:rsid w:val="00FC3F18"/>
    <w:rsid w:val="00FD617F"/>
    <w:rsid w:val="00FE0EC6"/>
    <w:rsid w:val="00FE164D"/>
    <w:rsid w:val="00FE3A4A"/>
    <w:rsid w:val="00FE44E9"/>
    <w:rsid w:val="00FE4F63"/>
    <w:rsid w:val="00FE7401"/>
    <w:rsid w:val="00FF4DC9"/>
    <w:rsid w:val="00FF6616"/>
    <w:rsid w:val="00FF7C30"/>
    <w:rsid w:val="090FED3D"/>
    <w:rsid w:val="259CBEB9"/>
    <w:rsid w:val="29F193AD"/>
    <w:rsid w:val="2AA4DF3D"/>
    <w:rsid w:val="366FCD7F"/>
    <w:rsid w:val="3C6BDCA7"/>
    <w:rsid w:val="3CC3BDB6"/>
    <w:rsid w:val="403569B3"/>
    <w:rsid w:val="4678BCDA"/>
    <w:rsid w:val="4E475A92"/>
    <w:rsid w:val="54F4E06A"/>
    <w:rsid w:val="5AC6F136"/>
    <w:rsid w:val="5E3E27E4"/>
    <w:rsid w:val="66D7A5E6"/>
    <w:rsid w:val="70DB4540"/>
    <w:rsid w:val="710510B6"/>
    <w:rsid w:val="72DE06A1"/>
    <w:rsid w:val="7EF02E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4499B3"/>
  <w15:chartTrackingRefBased/>
  <w15:docId w15:val="{0AE45D89-A5CA-4716-8AFE-53670F28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49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7493"/>
    <w:rPr>
      <w:color w:val="0000FF"/>
      <w:u w:val="single"/>
    </w:rPr>
  </w:style>
  <w:style w:type="table" w:styleId="TableGrid">
    <w:name w:val="Table Grid"/>
    <w:basedOn w:val="TableNormal"/>
    <w:rsid w:val="00E17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0178"/>
    <w:pPr>
      <w:tabs>
        <w:tab w:val="center" w:pos="4153"/>
        <w:tab w:val="right" w:pos="8306"/>
      </w:tabs>
    </w:pPr>
    <w:rPr>
      <w:lang w:val="x-none" w:eastAsia="x-none"/>
    </w:rPr>
  </w:style>
  <w:style w:type="character" w:customStyle="1" w:styleId="HeaderChar">
    <w:name w:val="Header Char"/>
    <w:link w:val="Header"/>
    <w:rsid w:val="008F0178"/>
    <w:rPr>
      <w:sz w:val="24"/>
      <w:szCs w:val="24"/>
    </w:rPr>
  </w:style>
  <w:style w:type="paragraph" w:styleId="Footer">
    <w:name w:val="footer"/>
    <w:basedOn w:val="Normal"/>
    <w:link w:val="FooterChar"/>
    <w:uiPriority w:val="99"/>
    <w:rsid w:val="008F0178"/>
    <w:pPr>
      <w:tabs>
        <w:tab w:val="center" w:pos="4153"/>
        <w:tab w:val="right" w:pos="8306"/>
      </w:tabs>
    </w:pPr>
    <w:rPr>
      <w:lang w:val="x-none" w:eastAsia="x-none"/>
    </w:rPr>
  </w:style>
  <w:style w:type="character" w:customStyle="1" w:styleId="FooterChar">
    <w:name w:val="Footer Char"/>
    <w:link w:val="Footer"/>
    <w:uiPriority w:val="99"/>
    <w:rsid w:val="008F0178"/>
    <w:rPr>
      <w:sz w:val="24"/>
      <w:szCs w:val="24"/>
    </w:rPr>
  </w:style>
  <w:style w:type="paragraph" w:styleId="BalloonText">
    <w:name w:val="Balloon Text"/>
    <w:basedOn w:val="Normal"/>
    <w:link w:val="BalloonTextChar"/>
    <w:rsid w:val="008F0178"/>
    <w:rPr>
      <w:rFonts w:ascii="Tahoma" w:hAnsi="Tahoma"/>
      <w:sz w:val="16"/>
      <w:szCs w:val="16"/>
      <w:lang w:val="x-none" w:eastAsia="x-none"/>
    </w:rPr>
  </w:style>
  <w:style w:type="character" w:customStyle="1" w:styleId="BalloonTextChar">
    <w:name w:val="Balloon Text Char"/>
    <w:link w:val="BalloonText"/>
    <w:rsid w:val="008F0178"/>
    <w:rPr>
      <w:rFonts w:ascii="Tahoma" w:hAnsi="Tahoma" w:cs="Tahoma"/>
      <w:sz w:val="16"/>
      <w:szCs w:val="16"/>
    </w:rPr>
  </w:style>
  <w:style w:type="paragraph" w:styleId="FootnoteText">
    <w:name w:val="footnote text"/>
    <w:basedOn w:val="Normal"/>
    <w:link w:val="FootnoteTextChar"/>
    <w:rsid w:val="009B5B84"/>
    <w:rPr>
      <w:sz w:val="20"/>
      <w:szCs w:val="20"/>
    </w:rPr>
  </w:style>
  <w:style w:type="character" w:customStyle="1" w:styleId="FootnoteTextChar">
    <w:name w:val="Footnote Text Char"/>
    <w:basedOn w:val="DefaultParagraphFont"/>
    <w:link w:val="FootnoteText"/>
    <w:rsid w:val="009B5B84"/>
  </w:style>
  <w:style w:type="character" w:styleId="FootnoteReference">
    <w:name w:val="footnote reference"/>
    <w:rsid w:val="009B5B84"/>
    <w:rPr>
      <w:vertAlign w:val="superscript"/>
    </w:rPr>
  </w:style>
  <w:style w:type="character" w:styleId="UnresolvedMention">
    <w:name w:val="Unresolved Mention"/>
    <w:uiPriority w:val="99"/>
    <w:semiHidden/>
    <w:unhideWhenUsed/>
    <w:rsid w:val="00186861"/>
    <w:rPr>
      <w:color w:val="808080"/>
      <w:shd w:val="clear" w:color="auto" w:fill="E6E6E6"/>
    </w:rPr>
  </w:style>
  <w:style w:type="character" w:styleId="CommentReference">
    <w:name w:val="annotation reference"/>
    <w:uiPriority w:val="99"/>
    <w:rsid w:val="008F200C"/>
    <w:rPr>
      <w:sz w:val="16"/>
      <w:szCs w:val="16"/>
    </w:rPr>
  </w:style>
  <w:style w:type="paragraph" w:styleId="CommentText">
    <w:name w:val="annotation text"/>
    <w:basedOn w:val="Normal"/>
    <w:link w:val="CommentTextChar"/>
    <w:uiPriority w:val="99"/>
    <w:rsid w:val="008F200C"/>
    <w:rPr>
      <w:sz w:val="20"/>
      <w:szCs w:val="20"/>
    </w:rPr>
  </w:style>
  <w:style w:type="character" w:customStyle="1" w:styleId="CommentTextChar">
    <w:name w:val="Comment Text Char"/>
    <w:basedOn w:val="DefaultParagraphFont"/>
    <w:link w:val="CommentText"/>
    <w:uiPriority w:val="99"/>
    <w:rsid w:val="008F200C"/>
  </w:style>
  <w:style w:type="paragraph" w:styleId="CommentSubject">
    <w:name w:val="annotation subject"/>
    <w:basedOn w:val="CommentText"/>
    <w:next w:val="CommentText"/>
    <w:link w:val="CommentSubjectChar"/>
    <w:rsid w:val="008F200C"/>
    <w:rPr>
      <w:b/>
      <w:bCs/>
    </w:rPr>
  </w:style>
  <w:style w:type="character" w:customStyle="1" w:styleId="CommentSubjectChar">
    <w:name w:val="Comment Subject Char"/>
    <w:link w:val="CommentSubject"/>
    <w:rsid w:val="008F200C"/>
    <w:rPr>
      <w:b/>
      <w:bCs/>
    </w:rPr>
  </w:style>
  <w:style w:type="paragraph" w:styleId="EndnoteText">
    <w:name w:val="endnote text"/>
    <w:basedOn w:val="Normal"/>
    <w:link w:val="EndnoteTextChar"/>
    <w:rsid w:val="00F4420E"/>
    <w:rPr>
      <w:sz w:val="20"/>
      <w:szCs w:val="20"/>
    </w:rPr>
  </w:style>
  <w:style w:type="character" w:customStyle="1" w:styleId="EndnoteTextChar">
    <w:name w:val="Endnote Text Char"/>
    <w:basedOn w:val="DefaultParagraphFont"/>
    <w:link w:val="EndnoteText"/>
    <w:rsid w:val="00F4420E"/>
  </w:style>
  <w:style w:type="character" w:styleId="EndnoteReference">
    <w:name w:val="endnote reference"/>
    <w:rsid w:val="00F4420E"/>
    <w:rPr>
      <w:vertAlign w:val="superscript"/>
    </w:rPr>
  </w:style>
  <w:style w:type="character" w:styleId="PlaceholderText">
    <w:name w:val="Placeholder Text"/>
    <w:basedOn w:val="DefaultParagraphFont"/>
    <w:uiPriority w:val="99"/>
    <w:semiHidden/>
    <w:rsid w:val="00FD617F"/>
    <w:rPr>
      <w:color w:val="808080"/>
    </w:rPr>
  </w:style>
  <w:style w:type="paragraph" w:styleId="ListParagraph">
    <w:name w:val="List Paragraph"/>
    <w:aliases w:val="Normal bullet 2,Bullet list,Syle 1,Strip,H&amp;P List Paragraph,2,Virsraksti,Saistīto dokumentu saraksts,Numurets,PPS_Bullet"/>
    <w:basedOn w:val="Normal"/>
    <w:link w:val="ListParagraphChar"/>
    <w:uiPriority w:val="1"/>
    <w:qFormat/>
    <w:rsid w:val="009521D0"/>
    <w:pPr>
      <w:ind w:left="720"/>
      <w:contextualSpacing/>
    </w:pPr>
  </w:style>
  <w:style w:type="character" w:customStyle="1" w:styleId="spellingerror">
    <w:name w:val="spellingerror"/>
    <w:basedOn w:val="DefaultParagraphFont"/>
    <w:rsid w:val="00611A33"/>
  </w:style>
  <w:style w:type="character" w:customStyle="1" w:styleId="normaltextrun1">
    <w:name w:val="normaltextrun1"/>
    <w:basedOn w:val="DefaultParagraphFont"/>
    <w:rsid w:val="00611A33"/>
  </w:style>
  <w:style w:type="character" w:customStyle="1" w:styleId="eop">
    <w:name w:val="eop"/>
    <w:basedOn w:val="DefaultParagraphFont"/>
    <w:rsid w:val="00611A33"/>
  </w:style>
  <w:style w:type="character" w:customStyle="1" w:styleId="ListParagraphChar">
    <w:name w:val="List Paragraph Char"/>
    <w:aliases w:val="Normal bullet 2 Char,Bullet list Char,Syle 1 Char,Strip Char,H&amp;P List Paragraph Char,2 Char,Virsraksti Char,Saistīto dokumentu saraksts Char,Numurets Char,PPS_Bullet Char"/>
    <w:link w:val="ListParagraph"/>
    <w:uiPriority w:val="1"/>
    <w:rsid w:val="002A786D"/>
    <w:rPr>
      <w:sz w:val="24"/>
      <w:szCs w:val="24"/>
    </w:rPr>
  </w:style>
  <w:style w:type="paragraph" w:styleId="BodyText">
    <w:name w:val="Body Text"/>
    <w:aliases w:val="Body Text1,Pamatteksts1"/>
    <w:basedOn w:val="Normal"/>
    <w:link w:val="BodyTextChar1"/>
    <w:uiPriority w:val="99"/>
    <w:rsid w:val="00AE14F8"/>
    <w:pPr>
      <w:jc w:val="both"/>
    </w:pPr>
    <w:rPr>
      <w:lang w:val="x-none" w:eastAsia="en-US"/>
    </w:rPr>
  </w:style>
  <w:style w:type="character" w:customStyle="1" w:styleId="BodyTextChar">
    <w:name w:val="Body Text Char"/>
    <w:basedOn w:val="DefaultParagraphFont"/>
    <w:rsid w:val="00AE14F8"/>
    <w:rPr>
      <w:sz w:val="24"/>
      <w:szCs w:val="24"/>
    </w:rPr>
  </w:style>
  <w:style w:type="character" w:customStyle="1" w:styleId="BodyTextChar1">
    <w:name w:val="Body Text Char1"/>
    <w:aliases w:val="Body Text1 Char,Pamatteksts1 Char"/>
    <w:link w:val="BodyText"/>
    <w:uiPriority w:val="99"/>
    <w:rsid w:val="00AE14F8"/>
    <w:rPr>
      <w:sz w:val="24"/>
      <w:szCs w:val="24"/>
      <w:lang w:val="x-none" w:eastAsia="en-US"/>
    </w:rPr>
  </w:style>
  <w:style w:type="paragraph" w:styleId="BodyText2">
    <w:name w:val="Body Text 2"/>
    <w:basedOn w:val="Normal"/>
    <w:link w:val="BodyText2Char"/>
    <w:rsid w:val="00431EAF"/>
    <w:pPr>
      <w:spacing w:after="120" w:line="480" w:lineRule="auto"/>
    </w:pPr>
  </w:style>
  <w:style w:type="character" w:customStyle="1" w:styleId="BodyText2Char">
    <w:name w:val="Body Text 2 Char"/>
    <w:basedOn w:val="DefaultParagraphFont"/>
    <w:link w:val="BodyText2"/>
    <w:rsid w:val="00431EAF"/>
    <w:rPr>
      <w:sz w:val="24"/>
      <w:szCs w:val="24"/>
    </w:rPr>
  </w:style>
  <w:style w:type="paragraph" w:customStyle="1" w:styleId="Daa">
    <w:name w:val="Daļa"/>
    <w:basedOn w:val="Normal"/>
    <w:rsid w:val="00F31A31"/>
    <w:pPr>
      <w:numPr>
        <w:numId w:val="31"/>
      </w:numPr>
      <w:tabs>
        <w:tab w:val="clear" w:pos="1209"/>
        <w:tab w:val="num" w:pos="360"/>
      </w:tabs>
      <w:ind w:left="0" w:firstLine="0"/>
      <w:jc w:val="center"/>
    </w:pPr>
    <w:rPr>
      <w:rFonts w:ascii="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889248">
      <w:bodyDiv w:val="1"/>
      <w:marLeft w:val="0"/>
      <w:marRight w:val="0"/>
      <w:marTop w:val="0"/>
      <w:marBottom w:val="0"/>
      <w:divBdr>
        <w:top w:val="single" w:sz="2" w:space="0" w:color="auto"/>
        <w:left w:val="single" w:sz="2" w:space="0" w:color="auto"/>
        <w:bottom w:val="single" w:sz="2" w:space="0" w:color="auto"/>
        <w:right w:val="single" w:sz="2" w:space="0" w:color="auto"/>
      </w:divBdr>
      <w:divsChild>
        <w:div w:id="1801848165">
          <w:marLeft w:val="0"/>
          <w:marRight w:val="0"/>
          <w:marTop w:val="0"/>
          <w:marBottom w:val="0"/>
          <w:divBdr>
            <w:top w:val="single" w:sz="48" w:space="0" w:color="auto"/>
            <w:left w:val="single" w:sz="2" w:space="0" w:color="auto"/>
            <w:bottom w:val="single" w:sz="2" w:space="0" w:color="auto"/>
            <w:right w:val="single" w:sz="2" w:space="0" w:color="auto"/>
          </w:divBdr>
          <w:divsChild>
            <w:div w:id="554314447">
              <w:marLeft w:val="0"/>
              <w:marRight w:val="0"/>
              <w:marTop w:val="0"/>
              <w:marBottom w:val="0"/>
              <w:divBdr>
                <w:top w:val="single" w:sz="2" w:space="0" w:color="auto"/>
                <w:left w:val="single" w:sz="2" w:space="0" w:color="auto"/>
                <w:bottom w:val="single" w:sz="2" w:space="0" w:color="auto"/>
                <w:right w:val="single" w:sz="2" w:space="0" w:color="auto"/>
              </w:divBdr>
              <w:divsChild>
                <w:div w:id="537665212">
                  <w:marLeft w:val="0"/>
                  <w:marRight w:val="0"/>
                  <w:marTop w:val="0"/>
                  <w:marBottom w:val="0"/>
                  <w:divBdr>
                    <w:top w:val="single" w:sz="48" w:space="0" w:color="B7C8F6"/>
                    <w:left w:val="single" w:sz="2" w:space="0" w:color="auto"/>
                    <w:bottom w:val="single" w:sz="48" w:space="0" w:color="B7C8F6"/>
                    <w:right w:val="single" w:sz="2" w:space="0" w:color="auto"/>
                  </w:divBdr>
                  <w:divsChild>
                    <w:div w:id="1725444691">
                      <w:marLeft w:val="0"/>
                      <w:marRight w:val="0"/>
                      <w:marTop w:val="0"/>
                      <w:marBottom w:val="0"/>
                      <w:divBdr>
                        <w:top w:val="single" w:sz="6" w:space="5" w:color="8697C6"/>
                        <w:left w:val="single" w:sz="2" w:space="2" w:color="8697C6"/>
                        <w:bottom w:val="single" w:sz="2" w:space="4" w:color="8697C6"/>
                        <w:right w:val="single" w:sz="2" w:space="7" w:color="8697C6"/>
                      </w:divBdr>
                      <w:divsChild>
                        <w:div w:id="421948937">
                          <w:marLeft w:val="0"/>
                          <w:marRight w:val="0"/>
                          <w:marTop w:val="75"/>
                          <w:marBottom w:val="150"/>
                          <w:divBdr>
                            <w:top w:val="single" w:sz="2" w:space="0" w:color="auto"/>
                            <w:left w:val="single" w:sz="2" w:space="0" w:color="auto"/>
                            <w:bottom w:val="single" w:sz="2" w:space="0" w:color="auto"/>
                            <w:right w:val="single" w:sz="2" w:space="0" w:color="auto"/>
                          </w:divBdr>
                          <w:divsChild>
                            <w:div w:id="1972207022">
                              <w:marLeft w:val="0"/>
                              <w:marRight w:val="0"/>
                              <w:marTop w:val="45"/>
                              <w:marBottom w:val="0"/>
                              <w:divBdr>
                                <w:top w:val="single" w:sz="2" w:space="0" w:color="auto"/>
                                <w:left w:val="single" w:sz="2" w:space="0" w:color="auto"/>
                                <w:bottom w:val="single" w:sz="2" w:space="0" w:color="auto"/>
                                <w:right w:val="single" w:sz="2" w:space="0" w:color="auto"/>
                              </w:divBdr>
                              <w:divsChild>
                                <w:div w:id="1757246989">
                                  <w:marLeft w:val="0"/>
                                  <w:marRight w:val="0"/>
                                  <w:marTop w:val="0"/>
                                  <w:marBottom w:val="0"/>
                                  <w:divBdr>
                                    <w:top w:val="single" w:sz="2" w:space="0" w:color="auto"/>
                                    <w:left w:val="single" w:sz="2" w:space="0" w:color="auto"/>
                                    <w:bottom w:val="single" w:sz="2" w:space="0" w:color="auto"/>
                                    <w:right w:val="single" w:sz="2" w:space="0" w:color="auto"/>
                                  </w:divBdr>
                                  <w:divsChild>
                                    <w:div w:id="1097680026">
                                      <w:marLeft w:val="0"/>
                                      <w:marRight w:val="0"/>
                                      <w:marTop w:val="0"/>
                                      <w:marBottom w:val="0"/>
                                      <w:divBdr>
                                        <w:top w:val="none" w:sz="0" w:space="0" w:color="auto"/>
                                        <w:left w:val="none" w:sz="0" w:space="0" w:color="auto"/>
                                        <w:bottom w:val="none" w:sz="0" w:space="0" w:color="auto"/>
                                        <w:right w:val="none" w:sz="0" w:space="0" w:color="auto"/>
                                      </w:divBdr>
                                      <w:divsChild>
                                        <w:div w:id="21463151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342512425">
      <w:bodyDiv w:val="1"/>
      <w:marLeft w:val="0"/>
      <w:marRight w:val="0"/>
      <w:marTop w:val="0"/>
      <w:marBottom w:val="0"/>
      <w:divBdr>
        <w:top w:val="none" w:sz="0" w:space="0" w:color="auto"/>
        <w:left w:val="none" w:sz="0" w:space="0" w:color="auto"/>
        <w:bottom w:val="none" w:sz="0" w:space="0" w:color="auto"/>
        <w:right w:val="none" w:sz="0" w:space="0" w:color="auto"/>
      </w:divBdr>
    </w:div>
    <w:div w:id="415788885">
      <w:bodyDiv w:val="1"/>
      <w:marLeft w:val="0"/>
      <w:marRight w:val="0"/>
      <w:marTop w:val="0"/>
      <w:marBottom w:val="0"/>
      <w:divBdr>
        <w:top w:val="none" w:sz="0" w:space="0" w:color="auto"/>
        <w:left w:val="none" w:sz="0" w:space="0" w:color="auto"/>
        <w:bottom w:val="none" w:sz="0" w:space="0" w:color="auto"/>
        <w:right w:val="none" w:sz="0" w:space="0" w:color="auto"/>
      </w:divBdr>
    </w:div>
    <w:div w:id="879243495">
      <w:bodyDiv w:val="1"/>
      <w:marLeft w:val="0"/>
      <w:marRight w:val="0"/>
      <w:marTop w:val="0"/>
      <w:marBottom w:val="0"/>
      <w:divBdr>
        <w:top w:val="none" w:sz="0" w:space="0" w:color="auto"/>
        <w:left w:val="none" w:sz="0" w:space="0" w:color="auto"/>
        <w:bottom w:val="none" w:sz="0" w:space="0" w:color="auto"/>
        <w:right w:val="none" w:sz="0" w:space="0" w:color="auto"/>
      </w:divBdr>
    </w:div>
    <w:div w:id="1173229683">
      <w:bodyDiv w:val="1"/>
      <w:marLeft w:val="0"/>
      <w:marRight w:val="0"/>
      <w:marTop w:val="0"/>
      <w:marBottom w:val="0"/>
      <w:divBdr>
        <w:top w:val="none" w:sz="0" w:space="0" w:color="auto"/>
        <w:left w:val="none" w:sz="0" w:space="0" w:color="auto"/>
        <w:bottom w:val="none" w:sz="0" w:space="0" w:color="auto"/>
        <w:right w:val="none" w:sz="0" w:space="0" w:color="auto"/>
      </w:divBdr>
    </w:div>
    <w:div w:id="206440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274935-noteikumi-par-latvijas-buvnormativu-lbn-305-15-geodeziskie-darbi-buvniecib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520dbaf5-aacb-4fa5-a9f5-32ab6e55aaf4" xsi:nil="true"/>
    <lcf76f155ced4ddcb4097134ff3c332f xmlns="520dbaf5-aacb-4fa5-a9f5-32ab6e55aaf4">
      <Terms xmlns="http://schemas.microsoft.com/office/infopath/2007/PartnerControls"/>
    </lcf76f155ced4ddcb4097134ff3c332f>
    <TaxCatchAll xmlns="d73c6baf-9cf2-4cf2-a117-76c6714154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39788C-A408-409A-96E1-347A275F0DA0}">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2.xml><?xml version="1.0" encoding="utf-8"?>
<ds:datastoreItem xmlns:ds="http://schemas.openxmlformats.org/officeDocument/2006/customXml" ds:itemID="{BA425079-A5D5-4023-AD51-DBDAF42F8D7F}"/>
</file>

<file path=customXml/itemProps3.xml><?xml version="1.0" encoding="utf-8"?>
<ds:datastoreItem xmlns:ds="http://schemas.openxmlformats.org/officeDocument/2006/customXml" ds:itemID="{4841AFB7-A9E0-418A-A8F0-4DE5176EF0E7}">
  <ds:schemaRefs>
    <ds:schemaRef ds:uri="http://schemas.openxmlformats.org/officeDocument/2006/bibliography"/>
  </ds:schemaRefs>
</ds:datastoreItem>
</file>

<file path=customXml/itemProps4.xml><?xml version="1.0" encoding="utf-8"?>
<ds:datastoreItem xmlns:ds="http://schemas.openxmlformats.org/officeDocument/2006/customXml" ds:itemID="{39A37C84-D8F4-46B3-A734-304C92A26C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31758</Words>
  <Characters>18103</Characters>
  <Application>Microsoft Office Word</Application>
  <DocSecurity>0</DocSecurity>
  <Lines>150</Lines>
  <Paragraphs>99</Paragraphs>
  <ScaleCrop>false</ScaleCrop>
  <Company/>
  <LinksUpToDate>false</LinksUpToDate>
  <CharactersWithSpaces>49762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akciju sabiedrība „Valsts nekustamie īpašumi”</dc:title>
  <dc:subject/>
  <dc:creator>Eva</dc:creator>
  <cp:keywords/>
  <cp:lastModifiedBy>Lāsma Papaurele</cp:lastModifiedBy>
  <cp:revision>17</cp:revision>
  <cp:lastPrinted>2018-04-12T14:50:00Z</cp:lastPrinted>
  <dcterms:created xsi:type="dcterms:W3CDTF">2020-05-11T14:45:00Z</dcterms:created>
  <dcterms:modified xsi:type="dcterms:W3CDTF">2026-07-03T18:54:00Z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_dlc_DocIdItemGuid">
    <vt:lpwstr>0e088260-3e12-4677-a697-5ce520c8281e</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MediaServiceImageTags">
    <vt:lpwstr/>
  </property>
</Properties>
</file>