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480F7" w14:textId="77777777" w:rsidR="00C90667" w:rsidRPr="00C90667" w:rsidRDefault="00C90667" w:rsidP="00C9066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ATKLĀTA KONKURSA</w:t>
      </w:r>
    </w:p>
    <w:p w14:paraId="7BD3C2A6" w14:textId="685559C6" w:rsidR="00D27618" w:rsidRPr="00D27618" w:rsidRDefault="00174CCE" w:rsidP="00D27618">
      <w:pPr>
        <w:spacing w:after="0" w:line="240" w:lineRule="auto"/>
        <w:jc w:val="center"/>
        <w:rPr>
          <w:rFonts w:ascii="Times New Roman" w:eastAsia="Calibri" w:hAnsi="Times New Roman" w:cs="Arial"/>
          <w:b/>
          <w:bCs/>
          <w:lang w:eastAsia="lv-LV"/>
        </w:rPr>
      </w:pPr>
      <w:r w:rsidRPr="00174CCE">
        <w:rPr>
          <w:rFonts w:ascii="Times New Roman" w:eastAsia="Calibri" w:hAnsi="Times New Roman" w:cs="Arial"/>
          <w:b/>
          <w:bCs/>
          <w:lang w:eastAsia="lv-LV"/>
        </w:rPr>
        <w:t>“</w:t>
      </w:r>
      <w:r w:rsidR="00D27618" w:rsidRPr="00D27618">
        <w:rPr>
          <w:rFonts w:ascii="Times New Roman" w:eastAsia="Calibri" w:hAnsi="Times New Roman" w:cs="Arial"/>
          <w:b/>
          <w:bCs/>
          <w:lang w:eastAsia="lv-LV"/>
        </w:rPr>
        <w:t>Nekustamā īpašuma Jēkaba ielā 10/12, Rīgā sastāvā ietilpstošo ēku pārbūve Latvijas Republikas Saeimas vajadzībām”</w:t>
      </w:r>
    </w:p>
    <w:p w14:paraId="04A81C3A" w14:textId="3C2285C4" w:rsidR="00174CCE" w:rsidRPr="00174CCE" w:rsidRDefault="00174CCE" w:rsidP="00174CCE">
      <w:pPr>
        <w:spacing w:after="0" w:line="240" w:lineRule="auto"/>
        <w:jc w:val="center"/>
        <w:rPr>
          <w:rFonts w:ascii="Times New Roman" w:eastAsia="Calibri" w:hAnsi="Times New Roman" w:cs="Arial"/>
          <w:lang w:eastAsia="lv-LV"/>
        </w:rPr>
      </w:pPr>
      <w:r w:rsidRPr="00174CCE">
        <w:rPr>
          <w:rFonts w:ascii="Times New Roman" w:eastAsia="Calibri" w:hAnsi="Times New Roman" w:cs="Arial"/>
          <w:lang w:eastAsia="lv-LV"/>
        </w:rPr>
        <w:t xml:space="preserve">(ID Nr. </w:t>
      </w:r>
      <w:bookmarkStart w:id="0" w:name="_Hlk39581402"/>
      <w:r w:rsidR="00D27618" w:rsidRPr="00D27618">
        <w:rPr>
          <w:rFonts w:ascii="Times New Roman" w:eastAsia="Calibri" w:hAnsi="Times New Roman" w:cs="Arial"/>
          <w:lang w:eastAsia="lv-LV"/>
        </w:rPr>
        <w:t>ID Nr. VNĪ 2026/7/2-7/AK-42</w:t>
      </w:r>
      <w:r w:rsidRPr="00174CCE">
        <w:rPr>
          <w:rFonts w:ascii="Times New Roman" w:eastAsia="Calibri" w:hAnsi="Times New Roman" w:cs="Arial"/>
          <w:lang w:eastAsia="lv-LV"/>
        </w:rPr>
        <w:t>)</w:t>
      </w:r>
    </w:p>
    <w:bookmarkEnd w:id="0"/>
    <w:p w14:paraId="30583270" w14:textId="77777777" w:rsidR="00174CCE" w:rsidRPr="00174CCE" w:rsidRDefault="00174CCE" w:rsidP="00174CCE">
      <w:pPr>
        <w:spacing w:after="0" w:line="240" w:lineRule="auto"/>
        <w:jc w:val="center"/>
        <w:rPr>
          <w:rFonts w:ascii="Times New Roman" w:eastAsia="Calibri" w:hAnsi="Times New Roman" w:cs="Arial"/>
          <w:b/>
          <w:bCs/>
          <w:lang w:eastAsia="lv-LV"/>
        </w:rPr>
      </w:pPr>
    </w:p>
    <w:p w14:paraId="599F1C6F" w14:textId="26E5F54E" w:rsidR="00904157" w:rsidRPr="00C90667" w:rsidRDefault="00904157" w:rsidP="00904157">
      <w:pPr>
        <w:spacing w:after="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Iepirkuma komisijas atbild</w:t>
      </w:r>
      <w:r>
        <w:rPr>
          <w:rFonts w:ascii="Times New Roman" w:eastAsia="Times New Roman" w:hAnsi="Times New Roman" w:cs="Times New Roman"/>
          <w:bCs/>
          <w:kern w:val="0"/>
          <w14:ligatures w14:val="none"/>
        </w:rPr>
        <w:t>es</w:t>
      </w:r>
      <w:r w:rsidRPr="00C90667">
        <w:rPr>
          <w:rFonts w:ascii="Times New Roman" w:eastAsia="Times New Roman" w:hAnsi="Times New Roman" w:cs="Times New Roman"/>
          <w:bCs/>
          <w:kern w:val="0"/>
          <w14:ligatures w14:val="none"/>
        </w:rPr>
        <w:t xml:space="preserve"> uz ieinteresēt</w:t>
      </w:r>
      <w:r w:rsidR="00CD1541">
        <w:rPr>
          <w:rFonts w:ascii="Times New Roman" w:eastAsia="Times New Roman" w:hAnsi="Times New Roman" w:cs="Times New Roman"/>
          <w:bCs/>
          <w:kern w:val="0"/>
          <w14:ligatures w14:val="none"/>
        </w:rPr>
        <w:t>o</w:t>
      </w:r>
      <w:r w:rsidRPr="00C90667">
        <w:rPr>
          <w:rFonts w:ascii="Times New Roman" w:eastAsia="Times New Roman" w:hAnsi="Times New Roman" w:cs="Times New Roman"/>
          <w:bCs/>
          <w:kern w:val="0"/>
          <w14:ligatures w14:val="none"/>
        </w:rPr>
        <w:t xml:space="preserve"> piegādātāj</w:t>
      </w:r>
      <w:r w:rsidR="00CD1541">
        <w:rPr>
          <w:rFonts w:ascii="Times New Roman" w:eastAsia="Times New Roman" w:hAnsi="Times New Roman" w:cs="Times New Roman"/>
          <w:bCs/>
          <w:kern w:val="0"/>
          <w14:ligatures w14:val="none"/>
        </w:rPr>
        <w:t>u</w:t>
      </w:r>
      <w:r w:rsidRPr="00C90667">
        <w:rPr>
          <w:rFonts w:ascii="Times New Roman" w:eastAsia="Times New Roman" w:hAnsi="Times New Roman" w:cs="Times New Roman"/>
          <w:bCs/>
          <w:kern w:val="0"/>
          <w14:ligatures w14:val="none"/>
        </w:rPr>
        <w:t xml:space="preserve"> uzdot</w:t>
      </w:r>
      <w:r>
        <w:rPr>
          <w:rFonts w:ascii="Times New Roman" w:eastAsia="Times New Roman" w:hAnsi="Times New Roman" w:cs="Times New Roman"/>
          <w:bCs/>
          <w:kern w:val="0"/>
          <w14:ligatures w14:val="none"/>
        </w:rPr>
        <w:t>ajiem</w:t>
      </w:r>
      <w:r w:rsidRPr="00C90667">
        <w:rPr>
          <w:rFonts w:ascii="Times New Roman" w:eastAsia="Times New Roman" w:hAnsi="Times New Roman" w:cs="Times New Roman"/>
          <w:bCs/>
          <w:kern w:val="0"/>
          <w14:ligatures w14:val="none"/>
        </w:rPr>
        <w:t xml:space="preserve"> jautājum</w:t>
      </w:r>
      <w:r>
        <w:rPr>
          <w:rFonts w:ascii="Times New Roman" w:eastAsia="Times New Roman" w:hAnsi="Times New Roman" w:cs="Times New Roman"/>
          <w:bCs/>
          <w:kern w:val="0"/>
          <w14:ligatures w14:val="none"/>
        </w:rPr>
        <w:t>iem</w:t>
      </w:r>
    </w:p>
    <w:p w14:paraId="4812C2B0" w14:textId="59D674B1" w:rsidR="00904157" w:rsidRPr="00C90667" w:rsidRDefault="00904157" w:rsidP="0090415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(apstiprināta</w:t>
      </w:r>
      <w:r>
        <w:rPr>
          <w:rFonts w:ascii="Times New Roman" w:eastAsia="Times New Roman" w:hAnsi="Times New Roman" w:cs="Times New Roman"/>
          <w:bCs/>
          <w:kern w:val="0"/>
          <w14:ligatures w14:val="none"/>
        </w:rPr>
        <w:t>s</w:t>
      </w:r>
      <w:r w:rsidRPr="00C90667">
        <w:rPr>
          <w:rFonts w:ascii="Times New Roman" w:eastAsia="Times New Roman" w:hAnsi="Times New Roman" w:cs="Times New Roman"/>
          <w:bCs/>
          <w:kern w:val="0"/>
          <w14:ligatures w14:val="none"/>
        </w:rPr>
        <w:t xml:space="preserve"> iepirkuma komisijas 202</w:t>
      </w:r>
      <w:r w:rsidR="00174CCE">
        <w:rPr>
          <w:rFonts w:ascii="Times New Roman" w:eastAsia="Times New Roman" w:hAnsi="Times New Roman" w:cs="Times New Roman"/>
          <w:bCs/>
          <w:kern w:val="0"/>
          <w14:ligatures w14:val="none"/>
        </w:rPr>
        <w:t>6</w:t>
      </w:r>
      <w:r w:rsidRPr="00C90667">
        <w:rPr>
          <w:rFonts w:ascii="Times New Roman" w:eastAsia="Times New Roman" w:hAnsi="Times New Roman" w:cs="Times New Roman"/>
          <w:bCs/>
          <w:kern w:val="0"/>
          <w14:ligatures w14:val="none"/>
        </w:rPr>
        <w:t>.gada</w:t>
      </w:r>
      <w:r w:rsidR="002134AA">
        <w:rPr>
          <w:rFonts w:ascii="Times New Roman" w:eastAsia="Times New Roman" w:hAnsi="Times New Roman" w:cs="Times New Roman"/>
          <w:bCs/>
          <w:kern w:val="0"/>
          <w14:ligatures w14:val="none"/>
        </w:rPr>
        <w:t xml:space="preserve"> 1</w:t>
      </w:r>
      <w:r w:rsidR="001B415C">
        <w:rPr>
          <w:rFonts w:ascii="Times New Roman" w:eastAsia="Times New Roman" w:hAnsi="Times New Roman" w:cs="Times New Roman"/>
          <w:bCs/>
          <w:kern w:val="0"/>
          <w14:ligatures w14:val="none"/>
        </w:rPr>
        <w:t>8</w:t>
      </w:r>
      <w:r w:rsidR="00C1797F">
        <w:rPr>
          <w:rFonts w:ascii="Times New Roman" w:eastAsia="Times New Roman" w:hAnsi="Times New Roman" w:cs="Times New Roman"/>
          <w:bCs/>
          <w:kern w:val="0"/>
          <w14:ligatures w14:val="none"/>
        </w:rPr>
        <w:t>.augusta</w:t>
      </w:r>
      <w:r w:rsidRPr="00C90667">
        <w:rPr>
          <w:rFonts w:ascii="Times New Roman" w:eastAsia="Times New Roman" w:hAnsi="Times New Roman" w:cs="Times New Roman"/>
          <w:bCs/>
          <w:kern w:val="0"/>
          <w14:ligatures w14:val="none"/>
        </w:rPr>
        <w:t xml:space="preserve"> sēdē)</w:t>
      </w:r>
    </w:p>
    <w:p w14:paraId="64865FAA" w14:textId="77777777" w:rsidR="00C90667" w:rsidRDefault="00C90667" w:rsidP="00B954F1">
      <w:pPr>
        <w:spacing w:after="0" w:line="240" w:lineRule="auto"/>
        <w:jc w:val="center"/>
        <w:rPr>
          <w:rFonts w:ascii="Times New Roman" w:eastAsia="Calibri" w:hAnsi="Times New Roman" w:cs="Arial"/>
          <w:b/>
          <w:bCs/>
          <w:lang w:eastAsia="lv-LV"/>
        </w:rPr>
      </w:pPr>
    </w:p>
    <w:p w14:paraId="591783F3" w14:textId="382AF98C" w:rsidR="00855C09" w:rsidRDefault="00D30196" w:rsidP="00855C09">
      <w:pPr>
        <w:spacing w:after="0" w:line="240" w:lineRule="auto"/>
        <w:jc w:val="both"/>
        <w:rPr>
          <w:rFonts w:ascii="Times New Roman" w:eastAsia="Calibri" w:hAnsi="Times New Roman" w:cs="Times New Roman"/>
        </w:rPr>
      </w:pPr>
      <w:r>
        <w:rPr>
          <w:rFonts w:ascii="Times New Roman" w:eastAsia="Calibri" w:hAnsi="Times New Roman" w:cs="Times New Roman"/>
          <w:b/>
          <w:bCs/>
        </w:rPr>
        <w:t>1.</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855C09" w:rsidRPr="00855C09">
        <w:rPr>
          <w:rFonts w:ascii="Times New Roman" w:eastAsia="Calibri" w:hAnsi="Times New Roman" w:cs="Times New Roman"/>
        </w:rPr>
        <w:t xml:space="preserve">Pasūtītāja  izsniegtajā failā “TAA_Jēkaba_iela_10_12_Rīga” punktā 5.1. “Pamati un pamatne” ir minēts, ka projekta ietvaros piebūvei </w:t>
      </w:r>
      <w:proofErr w:type="spellStart"/>
      <w:r w:rsidR="00855C09" w:rsidRPr="00855C09">
        <w:rPr>
          <w:rFonts w:ascii="Times New Roman" w:eastAsia="Calibri" w:hAnsi="Times New Roman" w:cs="Times New Roman"/>
        </w:rPr>
        <w:t>sānpagalmā</w:t>
      </w:r>
      <w:proofErr w:type="spellEnd"/>
      <w:r w:rsidR="00855C09" w:rsidRPr="00855C09">
        <w:rPr>
          <w:rFonts w:ascii="Times New Roman" w:eastAsia="Calibri" w:hAnsi="Times New Roman" w:cs="Times New Roman"/>
        </w:rPr>
        <w:t xml:space="preserve"> paredzēts risinājums - izbūvēt </w:t>
      </w:r>
      <w:proofErr w:type="spellStart"/>
      <w:r w:rsidR="00855C09" w:rsidRPr="00855C09">
        <w:rPr>
          <w:rFonts w:ascii="Times New Roman" w:eastAsia="Calibri" w:hAnsi="Times New Roman" w:cs="Times New Roman"/>
        </w:rPr>
        <w:t>vienstāva</w:t>
      </w:r>
      <w:proofErr w:type="spellEnd"/>
      <w:r w:rsidR="00855C09" w:rsidRPr="00855C09">
        <w:rPr>
          <w:rFonts w:ascii="Times New Roman" w:eastAsia="Calibri" w:hAnsi="Times New Roman" w:cs="Times New Roman"/>
        </w:rPr>
        <w:t xml:space="preserve"> piebūvi ar monolītiem </w:t>
      </w:r>
      <w:proofErr w:type="spellStart"/>
      <w:r w:rsidR="00855C09" w:rsidRPr="00855C09">
        <w:rPr>
          <w:rFonts w:ascii="Times New Roman" w:eastAsia="Calibri" w:hAnsi="Times New Roman" w:cs="Times New Roman"/>
        </w:rPr>
        <w:t>lentveida</w:t>
      </w:r>
      <w:proofErr w:type="spellEnd"/>
      <w:r w:rsidR="00855C09" w:rsidRPr="00855C09">
        <w:rPr>
          <w:rFonts w:ascii="Times New Roman" w:eastAsia="Calibri" w:hAnsi="Times New Roman" w:cs="Times New Roman"/>
        </w:rPr>
        <w:t xml:space="preserve"> dzelzsbetona pamatiem (5.1.-1. attēls), savukārt šim attēlam ir attēlots pamatu griezums no projekta piebūves rasējuma lapas Nr.BK-2. Šāda BK sadaļa iepirkuma dokumentācijā netika atrasta. Lūgums precizēt, kāda piebūve un kur ir paredzēta, kā arī lūgums izsniegt minētos rasējumus.</w:t>
      </w:r>
    </w:p>
    <w:p w14:paraId="417EFBAB" w14:textId="77777777" w:rsidR="00855C09" w:rsidRDefault="00855C09" w:rsidP="00855C09">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652D91A9" w14:textId="6B55A43C" w:rsidR="005B7252" w:rsidRPr="00652D6A" w:rsidRDefault="005B7252" w:rsidP="00652D6A">
      <w:pPr>
        <w:spacing w:line="240" w:lineRule="auto"/>
        <w:jc w:val="both"/>
        <w:rPr>
          <w:rFonts w:ascii="Times New Roman" w:hAnsi="Times New Roman" w:cs="Times New Roman"/>
          <w:color w:val="000000" w:themeColor="text1"/>
        </w:rPr>
      </w:pPr>
      <w:r w:rsidRPr="00652D6A">
        <w:rPr>
          <w:rFonts w:ascii="Times New Roman" w:hAnsi="Times New Roman" w:cs="Times New Roman"/>
          <w:color w:val="000000" w:themeColor="text1"/>
        </w:rPr>
        <w:t xml:space="preserve">Līguma izpildē nav paredzēta jauna piebūve, kas ir minēta konkrētajā TAA, jo izsniegtajā failā minētā piebūve ir jau esošais 2001.gadā izbūvētais apjoms, kas saskaņā ar KUL ir atzīmēts ar kadastru 0100 008 0086 001 002. TAA ir dota atsauce uz  2001.gada Projekts Nr. 1085, kas bija kā izejas dati TAA izstrādei. </w:t>
      </w:r>
    </w:p>
    <w:p w14:paraId="14D87C95" w14:textId="773F5724" w:rsidR="00855C09" w:rsidRDefault="00652D6A" w:rsidP="00855C09">
      <w:pPr>
        <w:spacing w:after="0" w:line="240" w:lineRule="auto"/>
        <w:jc w:val="both"/>
        <w:rPr>
          <w:rFonts w:ascii="Times New Roman" w:eastAsia="Calibri" w:hAnsi="Times New Roman" w:cs="Times New Roman"/>
        </w:rPr>
      </w:pPr>
      <w:r w:rsidRPr="00B75093">
        <w:rPr>
          <w:rFonts w:ascii="Verdana" w:hAnsi="Verdana"/>
          <w:noProof/>
          <w:color w:val="00B050"/>
          <w:sz w:val="18"/>
          <w:szCs w:val="18"/>
        </w:rPr>
        <w:drawing>
          <wp:inline distT="0" distB="0" distL="0" distR="0" wp14:anchorId="53FEE588" wp14:editId="74B86A25">
            <wp:extent cx="2341418" cy="1688593"/>
            <wp:effectExtent l="0" t="0" r="1905" b="6985"/>
            <wp:docPr id="2066707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707298" name=""/>
                    <pic:cNvPicPr/>
                  </pic:nvPicPr>
                  <pic:blipFill>
                    <a:blip r:embed="rId11"/>
                    <a:stretch>
                      <a:fillRect/>
                    </a:stretch>
                  </pic:blipFill>
                  <pic:spPr>
                    <a:xfrm>
                      <a:off x="0" y="0"/>
                      <a:ext cx="2347880" cy="1693253"/>
                    </a:xfrm>
                    <a:prstGeom prst="rect">
                      <a:avLst/>
                    </a:prstGeom>
                  </pic:spPr>
                </pic:pic>
              </a:graphicData>
            </a:graphic>
          </wp:inline>
        </w:drawing>
      </w:r>
    </w:p>
    <w:p w14:paraId="762DD56B" w14:textId="35D96E96" w:rsidR="00855C09" w:rsidRDefault="00855C09" w:rsidP="00265FBF">
      <w:pPr>
        <w:spacing w:after="0" w:line="240" w:lineRule="auto"/>
        <w:jc w:val="both"/>
        <w:rPr>
          <w:rFonts w:ascii="Times New Roman" w:eastAsia="Calibri" w:hAnsi="Times New Roman" w:cs="Times New Roman"/>
        </w:rPr>
      </w:pPr>
      <w:r>
        <w:rPr>
          <w:rFonts w:ascii="Times New Roman" w:eastAsia="Calibri" w:hAnsi="Times New Roman" w:cs="Times New Roman"/>
          <w:b/>
          <w:bCs/>
        </w:rPr>
        <w:t>2</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Pr="00855C09">
        <w:rPr>
          <w:rFonts w:ascii="Times New Roman" w:eastAsia="Calibri" w:hAnsi="Times New Roman" w:cs="Times New Roman"/>
        </w:rPr>
        <w:t>Pasūtītāja izsniegtajā failā “TS_IP_J10-12_MT2_REV1” ir norādīt</w:t>
      </w:r>
      <w:r w:rsidR="00265FBF">
        <w:rPr>
          <w:rFonts w:ascii="Times New Roman" w:eastAsia="Calibri" w:hAnsi="Times New Roman" w:cs="Times New Roman"/>
        </w:rPr>
        <w:t>a</w:t>
      </w:r>
      <w:r w:rsidRPr="00855C09">
        <w:rPr>
          <w:rFonts w:ascii="Times New Roman" w:eastAsia="Calibri" w:hAnsi="Times New Roman" w:cs="Times New Roman"/>
        </w:rPr>
        <w:t xml:space="preserve"> jumta seguma nomaiņa gan Jēkaba ielā 10/12 un Mazā Trokšņu ielā 2, savukārt nav izsniegti rasējumi ar jumtu un informācija par jumtu slīpumiem un izmēriem. Lūgums izsniegt jumta plānu rasējumus un informāciju par jumtu slīpumiem un izmēriem.</w:t>
      </w:r>
    </w:p>
    <w:p w14:paraId="73965F79" w14:textId="77777777" w:rsidR="003B021D" w:rsidRPr="001C7B07" w:rsidRDefault="003B021D" w:rsidP="00265FBF">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41243257" w14:textId="0D5FC1FC" w:rsidR="000268B5" w:rsidRDefault="000268B5" w:rsidP="000268B5">
      <w:pPr>
        <w:spacing w:after="0" w:line="240" w:lineRule="auto"/>
        <w:jc w:val="both"/>
        <w:rPr>
          <w:rFonts w:ascii="Times New Roman" w:hAnsi="Times New Roman" w:cs="Times New Roman"/>
          <w:color w:val="000000" w:themeColor="text1"/>
        </w:rPr>
      </w:pPr>
      <w:r w:rsidRPr="002B483D">
        <w:rPr>
          <w:rFonts w:ascii="Times New Roman" w:hAnsi="Times New Roman" w:cs="Times New Roman"/>
          <w:color w:val="000000" w:themeColor="text1"/>
        </w:rPr>
        <w:t>Ņemot vērā, ka šis ir “Projektē–būvē” līgums Pretendentam jāuzņemas pilna atbildība gan par būvprojekta izstrādi, gan par būvdarbu veikšanu, gan apjomu noteikšanu, nodrošinot, lai projektētais risinājums būtu tehniski realizējams un izpildīts atbilstoši norma</w:t>
      </w:r>
      <w:r>
        <w:rPr>
          <w:rFonts w:ascii="Times New Roman" w:hAnsi="Times New Roman" w:cs="Times New Roman"/>
          <w:color w:val="000000" w:themeColor="text1"/>
        </w:rPr>
        <w:t>t</w:t>
      </w:r>
      <w:r w:rsidRPr="002B483D">
        <w:rPr>
          <w:rFonts w:ascii="Times New Roman" w:hAnsi="Times New Roman" w:cs="Times New Roman"/>
          <w:color w:val="000000" w:themeColor="text1"/>
        </w:rPr>
        <w:t>īvajām prasībām un līguma nosacījumiem.</w:t>
      </w:r>
      <w:r>
        <w:rPr>
          <w:rFonts w:ascii="Times New Roman" w:hAnsi="Times New Roman" w:cs="Times New Roman"/>
          <w:color w:val="000000" w:themeColor="text1"/>
        </w:rPr>
        <w:t xml:space="preserve"> </w:t>
      </w:r>
    </w:p>
    <w:p w14:paraId="490B54B8" w14:textId="68A364B2" w:rsidR="005E213E" w:rsidRDefault="006D7693" w:rsidP="00265FBF">
      <w:pPr>
        <w:spacing w:line="240" w:lineRule="auto"/>
        <w:jc w:val="both"/>
        <w:rPr>
          <w:rFonts w:ascii="Times New Roman" w:hAnsi="Times New Roman" w:cs="Times New Roman"/>
          <w:color w:val="000000" w:themeColor="text1"/>
        </w:rPr>
      </w:pPr>
      <w:r>
        <w:rPr>
          <w:rFonts w:ascii="Times New Roman" w:hAnsi="Times New Roman" w:cs="Times New Roman"/>
          <w:color w:val="000000" w:themeColor="text1"/>
        </w:rPr>
        <w:t>Līdz ar to p</w:t>
      </w:r>
      <w:r w:rsidR="005E213E" w:rsidRPr="005E213E">
        <w:rPr>
          <w:rFonts w:ascii="Times New Roman" w:hAnsi="Times New Roman" w:cs="Times New Roman"/>
          <w:color w:val="000000" w:themeColor="text1"/>
        </w:rPr>
        <w:t>retendents sev nepieciešamo papildus informāciju, kā</w:t>
      </w:r>
      <w:r w:rsidR="00265FBF">
        <w:rPr>
          <w:rFonts w:ascii="Times New Roman" w:hAnsi="Times New Roman" w:cs="Times New Roman"/>
          <w:color w:val="000000" w:themeColor="text1"/>
        </w:rPr>
        <w:t xml:space="preserve"> arī</w:t>
      </w:r>
      <w:r w:rsidR="005E213E" w:rsidRPr="005E213E">
        <w:rPr>
          <w:rFonts w:ascii="Times New Roman" w:hAnsi="Times New Roman" w:cs="Times New Roman"/>
          <w:color w:val="000000" w:themeColor="text1"/>
        </w:rPr>
        <w:t xml:space="preserve"> informāciju par jumtu un jumta slīpumiem, platībām u</w:t>
      </w:r>
      <w:r w:rsidR="005E213E">
        <w:rPr>
          <w:rFonts w:ascii="Times New Roman" w:hAnsi="Times New Roman" w:cs="Times New Roman"/>
          <w:color w:val="000000" w:themeColor="text1"/>
        </w:rPr>
        <w:t>.</w:t>
      </w:r>
      <w:r w:rsidR="005E213E" w:rsidRPr="005E213E">
        <w:rPr>
          <w:rFonts w:ascii="Times New Roman" w:hAnsi="Times New Roman" w:cs="Times New Roman"/>
          <w:color w:val="000000" w:themeColor="text1"/>
        </w:rPr>
        <w:t>tml. ir tiesīgs iegūt objektu apskatēs</w:t>
      </w:r>
      <w:r w:rsidRPr="003936EE">
        <w:rPr>
          <w:rFonts w:ascii="Times New Roman" w:hAnsi="Times New Roman" w:cs="Times New Roman"/>
          <w:color w:val="000000" w:themeColor="text1"/>
        </w:rPr>
        <w:t xml:space="preserve"> un ir atbildīgs par projektēšanas risinājumiem un faktiskajiem izmēriem, sagatavojot finanšu piedāvājumu.</w:t>
      </w:r>
      <w:r w:rsidR="00582C20">
        <w:rPr>
          <w:rFonts w:ascii="Times New Roman" w:hAnsi="Times New Roman" w:cs="Times New Roman"/>
          <w:color w:val="000000" w:themeColor="text1"/>
        </w:rPr>
        <w:t xml:space="preserve"> </w:t>
      </w:r>
      <w:r w:rsidR="005E213E" w:rsidRPr="005E213E">
        <w:rPr>
          <w:rFonts w:ascii="Times New Roman" w:hAnsi="Times New Roman" w:cs="Times New Roman"/>
          <w:color w:val="000000" w:themeColor="text1"/>
        </w:rPr>
        <w:t>Pasūtītājs informatīvos nolūkos pievieno pieejamo jumta skici</w:t>
      </w:r>
      <w:r w:rsidR="003936EE">
        <w:rPr>
          <w:rFonts w:ascii="Times New Roman" w:hAnsi="Times New Roman" w:cs="Times New Roman"/>
          <w:color w:val="000000" w:themeColor="text1"/>
        </w:rPr>
        <w:t>.</w:t>
      </w:r>
      <w:r w:rsidR="003936EE" w:rsidRPr="003936EE">
        <w:rPr>
          <w:rFonts w:ascii="Times New Roman" w:hAnsi="Times New Roman" w:cs="Times New Roman"/>
          <w:color w:val="000000" w:themeColor="text1"/>
        </w:rPr>
        <w:t xml:space="preserve"> </w:t>
      </w:r>
      <w:r w:rsidR="005E213E" w:rsidRPr="005E213E">
        <w:rPr>
          <w:rFonts w:ascii="Times New Roman" w:hAnsi="Times New Roman" w:cs="Times New Roman"/>
          <w:color w:val="000000" w:themeColor="text1"/>
        </w:rPr>
        <w:t xml:space="preserve">Papildus informējam, ka jumta konfigurāciju var ļoti labi redzēt </w:t>
      </w:r>
      <w:proofErr w:type="spellStart"/>
      <w:r w:rsidR="005E213E" w:rsidRPr="005E213E">
        <w:rPr>
          <w:rFonts w:ascii="Times New Roman" w:hAnsi="Times New Roman" w:cs="Times New Roman"/>
          <w:color w:val="000000" w:themeColor="text1"/>
        </w:rPr>
        <w:t>GeoRīga</w:t>
      </w:r>
      <w:proofErr w:type="spellEnd"/>
      <w:r w:rsidR="005E213E" w:rsidRPr="005E213E">
        <w:rPr>
          <w:rFonts w:ascii="Times New Roman" w:hAnsi="Times New Roman" w:cs="Times New Roman"/>
          <w:color w:val="000000" w:themeColor="text1"/>
        </w:rPr>
        <w:t xml:space="preserve"> Rīgas apbūves aizsardzības teritoriju un Vecpilsētas realitātes modelis. </w:t>
      </w:r>
    </w:p>
    <w:p w14:paraId="606E289F" w14:textId="3F412E31" w:rsidR="00C4239A" w:rsidRDefault="00C4239A" w:rsidP="005E213E">
      <w:pPr>
        <w:jc w:val="both"/>
        <w:rPr>
          <w:rFonts w:ascii="Times New Roman" w:hAnsi="Times New Roman" w:cs="Times New Roman"/>
          <w:color w:val="000000" w:themeColor="text1"/>
        </w:rPr>
      </w:pPr>
      <w:r w:rsidRPr="00F54888">
        <w:rPr>
          <w:rFonts w:ascii="Verdana" w:hAnsi="Verdana"/>
          <w:b/>
          <w:bCs/>
          <w:noProof/>
          <w:color w:val="00B050"/>
          <w:sz w:val="18"/>
          <w:szCs w:val="18"/>
        </w:rPr>
        <w:lastRenderedPageBreak/>
        <w:drawing>
          <wp:inline distT="0" distB="0" distL="0" distR="0" wp14:anchorId="4295DF06" wp14:editId="15E6652E">
            <wp:extent cx="5327650" cy="3756496"/>
            <wp:effectExtent l="0" t="0" r="6350" b="0"/>
            <wp:docPr id="17082359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27650" cy="3756496"/>
                    </a:xfrm>
                    <a:prstGeom prst="rect">
                      <a:avLst/>
                    </a:prstGeom>
                    <a:noFill/>
                    <a:ln>
                      <a:noFill/>
                    </a:ln>
                  </pic:spPr>
                </pic:pic>
              </a:graphicData>
            </a:graphic>
          </wp:inline>
        </w:drawing>
      </w:r>
    </w:p>
    <w:p w14:paraId="4ECD7CB7" w14:textId="77777777" w:rsidR="00C4239A" w:rsidRDefault="00C4239A" w:rsidP="005E213E">
      <w:pPr>
        <w:jc w:val="both"/>
        <w:rPr>
          <w:rFonts w:ascii="Times New Roman" w:hAnsi="Times New Roman" w:cs="Times New Roman"/>
          <w:color w:val="000000" w:themeColor="text1"/>
        </w:rPr>
      </w:pPr>
    </w:p>
    <w:p w14:paraId="57616966" w14:textId="09DEC159" w:rsidR="00855C09" w:rsidRDefault="003B021D" w:rsidP="00855C09">
      <w:pPr>
        <w:spacing w:after="0" w:line="240" w:lineRule="auto"/>
        <w:jc w:val="both"/>
        <w:rPr>
          <w:rFonts w:ascii="Times New Roman" w:eastAsia="Calibri" w:hAnsi="Times New Roman" w:cs="Times New Roman"/>
        </w:rPr>
      </w:pPr>
      <w:r>
        <w:rPr>
          <w:rFonts w:ascii="Times New Roman" w:eastAsia="Calibri" w:hAnsi="Times New Roman" w:cs="Times New Roman"/>
          <w:b/>
          <w:bCs/>
        </w:rPr>
        <w:t>3</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855C09" w:rsidRPr="00855C09">
        <w:rPr>
          <w:rFonts w:ascii="Times New Roman" w:eastAsia="Calibri" w:hAnsi="Times New Roman" w:cs="Times New Roman"/>
        </w:rPr>
        <w:t xml:space="preserve">Pasūtītāja izsniegtajā failā “1.1_pielikums_jekaba10-12_Lietotāja </w:t>
      </w:r>
      <w:proofErr w:type="spellStart"/>
      <w:r w:rsidR="00855C09" w:rsidRPr="00855C09">
        <w:rPr>
          <w:rFonts w:ascii="Times New Roman" w:eastAsia="Calibri" w:hAnsi="Times New Roman" w:cs="Times New Roman"/>
        </w:rPr>
        <w:t>prasības_IP</w:t>
      </w:r>
      <w:proofErr w:type="spellEnd"/>
      <w:r w:rsidR="00855C09" w:rsidRPr="00855C09">
        <w:rPr>
          <w:rFonts w:ascii="Times New Roman" w:eastAsia="Calibri" w:hAnsi="Times New Roman" w:cs="Times New Roman"/>
        </w:rPr>
        <w:t>” punktā 4.5.1 norādīta prasība “Nodrošināt ar papildu servisa iekārtām (ja ir nepieciešams atsevišķas iekārtas, kas nav iebūvētas lifta komplektācijā), tehnisko apkopju un ikgadējās cilvēku celšanai paredzēto pacēlāju tehnisko pārbaužu veikšanas nodrošināšanai pēc lifta garantijas perioda beigām.” nav izpildāma, jo Latvijas liftu ražotāji savas servisa iekārtas nav tiesīgi atdot, kā arī tas ir bīstami. Lūgums izskatīt iespēju grozīt 4.5.1 punktu 1.1. pielikumā.</w:t>
      </w:r>
    </w:p>
    <w:p w14:paraId="5AE262DD" w14:textId="264E5667" w:rsidR="003B021D" w:rsidRPr="001C7B07" w:rsidRDefault="003B021D" w:rsidP="003B021D">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63A087D9" w14:textId="64FA4269" w:rsidR="008E3130" w:rsidRPr="008E3130" w:rsidRDefault="008E3130" w:rsidP="00D055DA">
      <w:pPr>
        <w:spacing w:line="240" w:lineRule="auto"/>
        <w:jc w:val="both"/>
        <w:rPr>
          <w:rFonts w:ascii="Times New Roman" w:hAnsi="Times New Roman" w:cs="Times New Roman"/>
          <w:i/>
          <w:iCs/>
          <w:color w:val="000000" w:themeColor="text1"/>
        </w:rPr>
      </w:pPr>
      <w:r w:rsidRPr="008E3130">
        <w:rPr>
          <w:rFonts w:ascii="Times New Roman" w:hAnsi="Times New Roman" w:cs="Times New Roman"/>
          <w:color w:val="000000" w:themeColor="text1"/>
        </w:rPr>
        <w:t>Pasūtītājs skaidro, kas ir domāts ar “</w:t>
      </w:r>
      <w:r w:rsidRPr="008E3130">
        <w:rPr>
          <w:rFonts w:ascii="Times New Roman" w:hAnsi="Times New Roman" w:cs="Times New Roman"/>
          <w:b/>
          <w:bCs/>
          <w:color w:val="000000" w:themeColor="text1"/>
        </w:rPr>
        <w:t>papildu servisa iekārtām</w:t>
      </w:r>
      <w:r w:rsidRPr="008E3130">
        <w:rPr>
          <w:rFonts w:ascii="Times New Roman" w:hAnsi="Times New Roman" w:cs="Times New Roman"/>
          <w:color w:val="000000" w:themeColor="text1"/>
        </w:rPr>
        <w:t>” un par šī</w:t>
      </w:r>
      <w:r>
        <w:rPr>
          <w:rFonts w:ascii="Times New Roman" w:hAnsi="Times New Roman" w:cs="Times New Roman"/>
          <w:color w:val="000000" w:themeColor="text1"/>
        </w:rPr>
        <w:t>s</w:t>
      </w:r>
      <w:r w:rsidRPr="008E3130">
        <w:rPr>
          <w:rFonts w:ascii="Times New Roman" w:hAnsi="Times New Roman" w:cs="Times New Roman"/>
          <w:color w:val="000000" w:themeColor="text1"/>
        </w:rPr>
        <w:t xml:space="preserve"> konkrētā</w:t>
      </w:r>
      <w:r>
        <w:rPr>
          <w:rFonts w:ascii="Times New Roman" w:hAnsi="Times New Roman" w:cs="Times New Roman"/>
          <w:color w:val="000000" w:themeColor="text1"/>
        </w:rPr>
        <w:t>s</w:t>
      </w:r>
      <w:r w:rsidRPr="008E3130">
        <w:rPr>
          <w:rFonts w:ascii="Times New Roman" w:hAnsi="Times New Roman" w:cs="Times New Roman"/>
          <w:color w:val="000000" w:themeColor="text1"/>
        </w:rPr>
        <w:t xml:space="preserve"> </w:t>
      </w:r>
      <w:r w:rsidRPr="008E3130">
        <w:rPr>
          <w:rFonts w:ascii="Times New Roman" w:hAnsi="Times New Roman" w:cs="Times New Roman"/>
          <w:b/>
          <w:bCs/>
          <w:color w:val="000000" w:themeColor="text1"/>
        </w:rPr>
        <w:t>prasības būtību</w:t>
      </w:r>
      <w:r w:rsidRPr="008E3130">
        <w:rPr>
          <w:rFonts w:ascii="Times New Roman" w:hAnsi="Times New Roman" w:cs="Times New Roman"/>
          <w:color w:val="000000" w:themeColor="text1"/>
        </w:rPr>
        <w:t xml:space="preserve"> </w:t>
      </w:r>
      <w:r w:rsidRPr="008E3130">
        <w:rPr>
          <w:rFonts w:ascii="Times New Roman" w:hAnsi="Times New Roman" w:cs="Times New Roman"/>
          <w:i/>
          <w:iCs/>
          <w:color w:val="000000" w:themeColor="text1"/>
        </w:rPr>
        <w:t>- Jānodrošina, ka pēc garantijas perioda beigām lifta valdītājam ir pieejama visa tehniskā dokumentācija, informācija, speciālie instrumenti, servisa un diagnostikas aprīkojums, kas ir objektīvi nepieciešams konkrētā lifta tehniskās apkopes, remonta un tehnisko pārbaužu veikšanai. Minētajam aprīkojumam un informācijai jābūt pieejamai lifta valdītājam tādā veidā, lai tehnisko apkopi un remontu būtu iespējams veikt arī citam kompetentam un normatīvajām prasībām atbilstošam liftu apkopes komersantam, ne tikai sākotnējam piegādātājam vai ražotāja pilnvarotam servisa uzņēmumam.</w:t>
      </w:r>
    </w:p>
    <w:p w14:paraId="4F154DE3" w14:textId="1E3FD1EF" w:rsidR="00855C09" w:rsidRDefault="003B021D" w:rsidP="00855C09">
      <w:pPr>
        <w:spacing w:after="0" w:line="240" w:lineRule="auto"/>
        <w:jc w:val="both"/>
        <w:rPr>
          <w:rFonts w:ascii="Times New Roman" w:eastAsia="Calibri" w:hAnsi="Times New Roman" w:cs="Times New Roman"/>
        </w:rPr>
      </w:pPr>
      <w:r>
        <w:rPr>
          <w:rFonts w:ascii="Times New Roman" w:eastAsia="Calibri" w:hAnsi="Times New Roman" w:cs="Times New Roman"/>
          <w:b/>
          <w:bCs/>
        </w:rPr>
        <w:t>4</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855C09" w:rsidRPr="00855C09">
        <w:rPr>
          <w:rFonts w:ascii="Times New Roman" w:eastAsia="Calibri" w:hAnsi="Times New Roman" w:cs="Times New Roman"/>
        </w:rPr>
        <w:t>Pasūtītāja sniegtajā failā “TS_IP_J10-12_MT2_REV1” ir norādīta ēku apkures sistēmas modernizācija, savukārt nav precizēts, kādus sildķermeņus un/vai silto grīdu izmantot, kādā apjomā un kādu risinājumu izmantot katrā no telpām. Lūgums precizēt kādus sildķermeņus izmantot apkures sistēmai un vai izmantot siltās grīdas, kādas telpās.</w:t>
      </w:r>
    </w:p>
    <w:p w14:paraId="34185FB0" w14:textId="77777777" w:rsidR="003B021D" w:rsidRPr="001C7B07" w:rsidRDefault="003B021D" w:rsidP="003B021D">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636C2A19" w14:textId="77777777" w:rsidR="00D055DA" w:rsidRPr="00D055DA" w:rsidRDefault="00D055DA" w:rsidP="00D055DA">
      <w:pPr>
        <w:spacing w:line="240" w:lineRule="auto"/>
        <w:jc w:val="both"/>
        <w:rPr>
          <w:rFonts w:ascii="Times New Roman" w:hAnsi="Times New Roman" w:cs="Times New Roman"/>
          <w:color w:val="000000" w:themeColor="text1"/>
        </w:rPr>
      </w:pPr>
      <w:r w:rsidRPr="00D055DA">
        <w:rPr>
          <w:rFonts w:ascii="Times New Roman" w:hAnsi="Times New Roman" w:cs="Times New Roman"/>
          <w:color w:val="000000" w:themeColor="text1"/>
        </w:rPr>
        <w:t xml:space="preserve">Lūdzam visus dokumentus skatīt kopsakarā. TS pielikumos Nr. 1.3 un 2.3. apkures sadaļā (Apkure AVK-A - sildķermeņi) ir norādītas sildķermeņu prasības. </w:t>
      </w:r>
    </w:p>
    <w:p w14:paraId="4797F958" w14:textId="77777777" w:rsidR="00D055DA" w:rsidRPr="00D055DA" w:rsidRDefault="00D055DA" w:rsidP="00D055DA">
      <w:pPr>
        <w:spacing w:line="240" w:lineRule="auto"/>
        <w:ind w:left="720"/>
        <w:jc w:val="both"/>
        <w:rPr>
          <w:rFonts w:ascii="Times New Roman" w:hAnsi="Times New Roman" w:cs="Times New Roman"/>
          <w:color w:val="000000" w:themeColor="text1"/>
        </w:rPr>
      </w:pPr>
    </w:p>
    <w:p w14:paraId="7F59E383" w14:textId="00B9D108" w:rsidR="00855C09" w:rsidRDefault="003B021D" w:rsidP="0033544F">
      <w:pPr>
        <w:spacing w:after="0" w:line="240" w:lineRule="auto"/>
        <w:jc w:val="both"/>
        <w:rPr>
          <w:rFonts w:ascii="Times New Roman" w:eastAsia="Calibri" w:hAnsi="Times New Roman" w:cs="Times New Roman"/>
        </w:rPr>
      </w:pPr>
      <w:r>
        <w:rPr>
          <w:rFonts w:ascii="Times New Roman" w:eastAsia="Calibri" w:hAnsi="Times New Roman" w:cs="Times New Roman"/>
          <w:b/>
          <w:bCs/>
        </w:rPr>
        <w:lastRenderedPageBreak/>
        <w:t>5</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855C09" w:rsidRPr="00855C09">
        <w:rPr>
          <w:rFonts w:ascii="Times New Roman" w:eastAsia="Calibri" w:hAnsi="Times New Roman" w:cs="Times New Roman"/>
        </w:rPr>
        <w:t xml:space="preserve">Pasūtītāja izsniegtajā failā “1.3_pielikums_Jekaba10-12_Prasības projektam </w:t>
      </w:r>
      <w:proofErr w:type="spellStart"/>
      <w:r w:rsidR="00855C09" w:rsidRPr="00855C09">
        <w:rPr>
          <w:rFonts w:ascii="Times New Roman" w:eastAsia="Calibri" w:hAnsi="Times New Roman" w:cs="Times New Roman"/>
        </w:rPr>
        <w:t>kopumā_IP</w:t>
      </w:r>
      <w:proofErr w:type="spellEnd"/>
      <w:r w:rsidR="00855C09" w:rsidRPr="00855C09">
        <w:rPr>
          <w:rFonts w:ascii="Times New Roman" w:eastAsia="Calibri" w:hAnsi="Times New Roman" w:cs="Times New Roman"/>
        </w:rPr>
        <w:t>” ir norādītas prasības logiem un stiklotām konstrukcijām, kas ietver sevī logus un fasādes stiklotās konstrukcijas, savukārt nav nor</w:t>
      </w:r>
      <w:r w:rsidR="007D2D5F">
        <w:rPr>
          <w:rFonts w:ascii="Times New Roman" w:eastAsia="Calibri" w:hAnsi="Times New Roman" w:cs="Times New Roman"/>
        </w:rPr>
        <w:t>ā</w:t>
      </w:r>
      <w:r w:rsidR="00855C09" w:rsidRPr="00855C09">
        <w:rPr>
          <w:rFonts w:ascii="Times New Roman" w:eastAsia="Calibri" w:hAnsi="Times New Roman" w:cs="Times New Roman"/>
        </w:rPr>
        <w:t xml:space="preserve">dītas prasības iekšējām stiklotām starpsienām. Lūgums precizēt prasības iekšējām stiklotā sistēmām un starpsienām, t.i. </w:t>
      </w:r>
      <w:proofErr w:type="spellStart"/>
      <w:r w:rsidR="00855C09" w:rsidRPr="00855C09">
        <w:rPr>
          <w:rFonts w:ascii="Times New Roman" w:eastAsia="Calibri" w:hAnsi="Times New Roman" w:cs="Times New Roman"/>
        </w:rPr>
        <w:t>aizvērēji</w:t>
      </w:r>
      <w:proofErr w:type="spellEnd"/>
      <w:r w:rsidR="00855C09" w:rsidRPr="00855C09">
        <w:rPr>
          <w:rFonts w:ascii="Times New Roman" w:eastAsia="Calibri" w:hAnsi="Times New Roman" w:cs="Times New Roman"/>
        </w:rPr>
        <w:t>, skaņas izolācija, konstrukciju tips, sadalījums, estētiskais prasības.</w:t>
      </w:r>
    </w:p>
    <w:p w14:paraId="33942F9A" w14:textId="77777777" w:rsidR="003B021D" w:rsidRPr="001C7B07" w:rsidRDefault="003B021D" w:rsidP="0033544F">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4A5BCE25" w14:textId="28057F4E" w:rsidR="0033544F" w:rsidRPr="0033544F" w:rsidRDefault="0033544F" w:rsidP="0033544F">
      <w:pPr>
        <w:spacing w:line="240" w:lineRule="auto"/>
        <w:jc w:val="both"/>
        <w:rPr>
          <w:rFonts w:ascii="Times New Roman" w:hAnsi="Times New Roman" w:cs="Times New Roman"/>
          <w:color w:val="000000" w:themeColor="text1"/>
        </w:rPr>
      </w:pPr>
      <w:r w:rsidRPr="0033544F">
        <w:rPr>
          <w:rFonts w:ascii="Times New Roman" w:hAnsi="Times New Roman" w:cs="Times New Roman"/>
          <w:color w:val="000000" w:themeColor="text1"/>
        </w:rPr>
        <w:t xml:space="preserve">Jāparedz </w:t>
      </w:r>
      <w:proofErr w:type="spellStart"/>
      <w:r w:rsidRPr="0033544F">
        <w:rPr>
          <w:rFonts w:ascii="Times New Roman" w:hAnsi="Times New Roman" w:cs="Times New Roman"/>
          <w:color w:val="000000" w:themeColor="text1"/>
        </w:rPr>
        <w:t>pilnstikla</w:t>
      </w:r>
      <w:proofErr w:type="spellEnd"/>
      <w:r w:rsidRPr="0033544F">
        <w:rPr>
          <w:rFonts w:ascii="Times New Roman" w:hAnsi="Times New Roman" w:cs="Times New Roman"/>
          <w:color w:val="000000" w:themeColor="text1"/>
        </w:rPr>
        <w:t xml:space="preserve"> sienu sistēma, paredzot atkarībā no telpas funkcijas un interjera plēves (marķējums), kuru dizains saskaņojams ar Pasūtītāju.  Stikla starpsienas un tajās paredzēto durvju konstrukcijas skaņas izolācijai jānodrošina Latvijas būvnormatīvā LBN 016-15 “Būvakustika” noteiktās prasības attiecīgajai telpu funkcijai un telpu savstarpējam novietojumam (vērtēt konkrētās stikla starpsienas atkarībā no to atrašanās vietas un telpas funkcijas). </w:t>
      </w:r>
    </w:p>
    <w:p w14:paraId="7AA537B2" w14:textId="45145029" w:rsidR="0033544F" w:rsidRDefault="00A71184" w:rsidP="0033544F">
      <w:pPr>
        <w:spacing w:after="0" w:line="240" w:lineRule="auto"/>
        <w:jc w:val="both"/>
        <w:rPr>
          <w:rFonts w:ascii="Times New Roman" w:eastAsia="Calibri" w:hAnsi="Times New Roman" w:cs="Times New Roman"/>
        </w:rPr>
      </w:pPr>
      <w:r w:rsidRPr="00DA3CE4">
        <w:rPr>
          <w:rFonts w:ascii="Verdana" w:hAnsi="Verdana"/>
          <w:noProof/>
          <w:color w:val="00B050"/>
          <w:sz w:val="18"/>
          <w:szCs w:val="18"/>
        </w:rPr>
        <w:drawing>
          <wp:inline distT="0" distB="0" distL="0" distR="0" wp14:anchorId="57A66BA5" wp14:editId="267C7C39">
            <wp:extent cx="1327150" cy="2736392"/>
            <wp:effectExtent l="0" t="0" r="6350" b="6985"/>
            <wp:docPr id="1641513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513573" name=""/>
                    <pic:cNvPicPr/>
                  </pic:nvPicPr>
                  <pic:blipFill>
                    <a:blip r:embed="rId13"/>
                    <a:stretch>
                      <a:fillRect/>
                    </a:stretch>
                  </pic:blipFill>
                  <pic:spPr>
                    <a:xfrm>
                      <a:off x="0" y="0"/>
                      <a:ext cx="1332110" cy="2746619"/>
                    </a:xfrm>
                    <a:prstGeom prst="rect">
                      <a:avLst/>
                    </a:prstGeom>
                  </pic:spPr>
                </pic:pic>
              </a:graphicData>
            </a:graphic>
          </wp:inline>
        </w:drawing>
      </w:r>
      <w:r w:rsidR="00CB2085" w:rsidRPr="00DA3CE4">
        <w:rPr>
          <w:noProof/>
        </w:rPr>
        <w:drawing>
          <wp:inline distT="0" distB="0" distL="0" distR="0" wp14:anchorId="37541C99" wp14:editId="30D9DC0B">
            <wp:extent cx="2362194" cy="2741641"/>
            <wp:effectExtent l="0" t="0" r="635" b="1905"/>
            <wp:docPr id="168145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45695" name=""/>
                    <pic:cNvPicPr/>
                  </pic:nvPicPr>
                  <pic:blipFill>
                    <a:blip r:embed="rId14"/>
                    <a:stretch>
                      <a:fillRect/>
                    </a:stretch>
                  </pic:blipFill>
                  <pic:spPr>
                    <a:xfrm>
                      <a:off x="0" y="0"/>
                      <a:ext cx="2373208" cy="2754424"/>
                    </a:xfrm>
                    <a:prstGeom prst="rect">
                      <a:avLst/>
                    </a:prstGeom>
                  </pic:spPr>
                </pic:pic>
              </a:graphicData>
            </a:graphic>
          </wp:inline>
        </w:drawing>
      </w:r>
    </w:p>
    <w:p w14:paraId="2A2524D0" w14:textId="27E57E5A" w:rsidR="0033544F" w:rsidRDefault="00CB2085" w:rsidP="003B021D">
      <w:pPr>
        <w:spacing w:after="0" w:line="240" w:lineRule="auto"/>
        <w:jc w:val="both"/>
        <w:rPr>
          <w:rFonts w:ascii="Times New Roman" w:eastAsia="Calibri" w:hAnsi="Times New Roman" w:cs="Times New Roman"/>
        </w:rPr>
      </w:pPr>
      <w:r>
        <w:rPr>
          <w:rFonts w:ascii="Times New Roman" w:eastAsia="Calibri" w:hAnsi="Times New Roman" w:cs="Times New Roman"/>
        </w:rPr>
        <w:t>Vizuāli piemēri</w:t>
      </w:r>
    </w:p>
    <w:p w14:paraId="60F17D76" w14:textId="77777777" w:rsidR="0033544F" w:rsidRDefault="0033544F" w:rsidP="003B021D">
      <w:pPr>
        <w:spacing w:after="0" w:line="240" w:lineRule="auto"/>
        <w:jc w:val="both"/>
        <w:rPr>
          <w:rFonts w:ascii="Times New Roman" w:eastAsia="Calibri" w:hAnsi="Times New Roman" w:cs="Times New Roman"/>
        </w:rPr>
      </w:pPr>
    </w:p>
    <w:p w14:paraId="367A27EE" w14:textId="412957C1" w:rsidR="00855C09" w:rsidRDefault="003B021D" w:rsidP="00855C09">
      <w:pPr>
        <w:spacing w:after="0" w:line="240" w:lineRule="auto"/>
        <w:jc w:val="both"/>
        <w:rPr>
          <w:rFonts w:ascii="Times New Roman" w:eastAsia="Calibri" w:hAnsi="Times New Roman" w:cs="Times New Roman"/>
        </w:rPr>
      </w:pPr>
      <w:r>
        <w:rPr>
          <w:rFonts w:ascii="Times New Roman" w:eastAsia="Calibri" w:hAnsi="Times New Roman" w:cs="Times New Roman"/>
          <w:b/>
          <w:bCs/>
        </w:rPr>
        <w:t>6</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855C09" w:rsidRPr="00855C09">
        <w:rPr>
          <w:rFonts w:ascii="Times New Roman" w:eastAsia="Calibri" w:hAnsi="Times New Roman" w:cs="Times New Roman"/>
        </w:rPr>
        <w:t>Pasūtītāja Izsniegtajā failā “TS_IP_J10-12_MT2_REV1” punktā 2.1.2.16. ir norādīts sešu fasādes plakņu siltināšana un apdare, savukārt nav norādītas kuras plaknes ir jāsiltina. Lūgums precizēt, kuras ēkas plaknes ir jāsiltina un kurām ir jāveic vēsturiskās fasādes restaurācija.</w:t>
      </w:r>
    </w:p>
    <w:p w14:paraId="5EDA2C7D" w14:textId="77777777" w:rsidR="003B021D" w:rsidRPr="001C7B07" w:rsidRDefault="003B021D" w:rsidP="003B021D">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6F83F6AE" w14:textId="5ABE58AC" w:rsidR="00CB2085" w:rsidRDefault="008767C5" w:rsidP="00855C09">
      <w:pPr>
        <w:spacing w:after="0" w:line="240" w:lineRule="auto"/>
        <w:jc w:val="both"/>
        <w:rPr>
          <w:rFonts w:ascii="Times New Roman" w:eastAsia="Calibri" w:hAnsi="Times New Roman" w:cs="Times New Roman"/>
        </w:rPr>
      </w:pPr>
      <w:r w:rsidRPr="008767C5">
        <w:rPr>
          <w:rFonts w:ascii="Times New Roman" w:eastAsia="Calibri" w:hAnsi="Times New Roman" w:cs="Times New Roman"/>
        </w:rPr>
        <w:t>Skat. zemāk attēlus, kurās atzīmētas provizoriskās siltināmās plaknes.</w:t>
      </w:r>
      <w:r w:rsidR="00751F8D" w:rsidRPr="00751F8D">
        <w:t xml:space="preserve"> </w:t>
      </w:r>
      <w:r w:rsidR="00751F8D" w:rsidRPr="00751F8D">
        <w:rPr>
          <w:rFonts w:ascii="Times New Roman" w:eastAsia="Calibri" w:hAnsi="Times New Roman" w:cs="Times New Roman"/>
        </w:rPr>
        <w:t xml:space="preserve">Vēsturisko </w:t>
      </w:r>
      <w:proofErr w:type="spellStart"/>
      <w:r w:rsidR="00751F8D" w:rsidRPr="00751F8D">
        <w:rPr>
          <w:rFonts w:ascii="Times New Roman" w:eastAsia="Calibri" w:hAnsi="Times New Roman" w:cs="Times New Roman"/>
        </w:rPr>
        <w:t>fašāžu</w:t>
      </w:r>
      <w:proofErr w:type="spellEnd"/>
      <w:r w:rsidR="00751F8D" w:rsidRPr="00751F8D">
        <w:rPr>
          <w:rFonts w:ascii="Times New Roman" w:eastAsia="Calibri" w:hAnsi="Times New Roman" w:cs="Times New Roman"/>
        </w:rPr>
        <w:t xml:space="preserve"> restaurācija jāparedz visām plaknēm, kas vērstas uz ielas pusi.</w:t>
      </w:r>
    </w:p>
    <w:p w14:paraId="47A0409B" w14:textId="50D0F8D7" w:rsidR="00CB2085" w:rsidRDefault="007B2C48" w:rsidP="00855C09">
      <w:pPr>
        <w:spacing w:after="0" w:line="240" w:lineRule="auto"/>
        <w:jc w:val="both"/>
        <w:rPr>
          <w:rFonts w:ascii="Times New Roman" w:eastAsia="Calibri" w:hAnsi="Times New Roman" w:cs="Times New Roman"/>
        </w:rPr>
      </w:pPr>
      <w:r w:rsidRPr="00DD3F7B">
        <w:rPr>
          <w:rFonts w:ascii="Verdana" w:hAnsi="Verdana"/>
          <w:noProof/>
          <w:sz w:val="18"/>
          <w:szCs w:val="18"/>
        </w:rPr>
        <w:drawing>
          <wp:inline distT="0" distB="0" distL="0" distR="0" wp14:anchorId="6B1BCAB7" wp14:editId="243CAF84">
            <wp:extent cx="2486975" cy="1577340"/>
            <wp:effectExtent l="0" t="0" r="8890" b="3810"/>
            <wp:docPr id="1656662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662530" name=""/>
                    <pic:cNvPicPr/>
                  </pic:nvPicPr>
                  <pic:blipFill>
                    <a:blip r:embed="rId15"/>
                    <a:stretch>
                      <a:fillRect/>
                    </a:stretch>
                  </pic:blipFill>
                  <pic:spPr>
                    <a:xfrm>
                      <a:off x="0" y="0"/>
                      <a:ext cx="2500511" cy="1585925"/>
                    </a:xfrm>
                    <a:prstGeom prst="rect">
                      <a:avLst/>
                    </a:prstGeom>
                  </pic:spPr>
                </pic:pic>
              </a:graphicData>
            </a:graphic>
          </wp:inline>
        </w:drawing>
      </w:r>
      <w:r w:rsidR="00330F1C" w:rsidRPr="00DD3F7B">
        <w:rPr>
          <w:rFonts w:ascii="Verdana" w:hAnsi="Verdana"/>
          <w:noProof/>
          <w:sz w:val="18"/>
          <w:szCs w:val="18"/>
        </w:rPr>
        <w:drawing>
          <wp:inline distT="0" distB="0" distL="0" distR="0" wp14:anchorId="7BE72213" wp14:editId="6D13282A">
            <wp:extent cx="2052314" cy="1574165"/>
            <wp:effectExtent l="0" t="0" r="5715" b="6985"/>
            <wp:docPr id="601630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630729" name=""/>
                    <pic:cNvPicPr/>
                  </pic:nvPicPr>
                  <pic:blipFill>
                    <a:blip r:embed="rId16"/>
                    <a:stretch>
                      <a:fillRect/>
                    </a:stretch>
                  </pic:blipFill>
                  <pic:spPr>
                    <a:xfrm>
                      <a:off x="0" y="0"/>
                      <a:ext cx="2065919" cy="1584600"/>
                    </a:xfrm>
                    <a:prstGeom prst="rect">
                      <a:avLst/>
                    </a:prstGeom>
                  </pic:spPr>
                </pic:pic>
              </a:graphicData>
            </a:graphic>
          </wp:inline>
        </w:drawing>
      </w:r>
    </w:p>
    <w:p w14:paraId="1EBF2167" w14:textId="77777777" w:rsidR="00CB2085" w:rsidRDefault="00CB2085" w:rsidP="00855C09">
      <w:pPr>
        <w:spacing w:after="0" w:line="240" w:lineRule="auto"/>
        <w:jc w:val="both"/>
        <w:rPr>
          <w:rFonts w:ascii="Times New Roman" w:eastAsia="Calibri" w:hAnsi="Times New Roman" w:cs="Times New Roman"/>
        </w:rPr>
      </w:pPr>
    </w:p>
    <w:p w14:paraId="7F8849DE" w14:textId="77777777" w:rsidR="00CB2085" w:rsidRDefault="00CB2085" w:rsidP="00855C09">
      <w:pPr>
        <w:spacing w:after="0" w:line="240" w:lineRule="auto"/>
        <w:jc w:val="both"/>
        <w:rPr>
          <w:rFonts w:ascii="Times New Roman" w:eastAsia="Calibri" w:hAnsi="Times New Roman" w:cs="Times New Roman"/>
        </w:rPr>
      </w:pPr>
    </w:p>
    <w:p w14:paraId="16115608" w14:textId="6C894725" w:rsidR="00855C09" w:rsidRDefault="003B021D" w:rsidP="00855C09">
      <w:pPr>
        <w:spacing w:after="0" w:line="240" w:lineRule="auto"/>
        <w:jc w:val="both"/>
        <w:rPr>
          <w:rFonts w:ascii="Times New Roman" w:eastAsia="Calibri" w:hAnsi="Times New Roman" w:cs="Times New Roman"/>
        </w:rPr>
      </w:pPr>
      <w:r>
        <w:rPr>
          <w:rFonts w:ascii="Times New Roman" w:eastAsia="Calibri" w:hAnsi="Times New Roman" w:cs="Times New Roman"/>
          <w:b/>
          <w:bCs/>
        </w:rPr>
        <w:lastRenderedPageBreak/>
        <w:t>7</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855C09" w:rsidRPr="00855C09">
        <w:rPr>
          <w:rFonts w:ascii="Times New Roman" w:eastAsia="Calibri" w:hAnsi="Times New Roman" w:cs="Times New Roman"/>
        </w:rPr>
        <w:t>Pasūtītāja izsniegtajā Finanšu piedāvājumā “</w:t>
      </w:r>
      <w:proofErr w:type="spellStart"/>
      <w:r w:rsidR="00855C09" w:rsidRPr="00855C09">
        <w:rPr>
          <w:rFonts w:ascii="Times New Roman" w:eastAsia="Calibri" w:hAnsi="Times New Roman" w:cs="Times New Roman"/>
        </w:rPr>
        <w:t>Finansu_piedavajums_ar</w:t>
      </w:r>
      <w:proofErr w:type="spellEnd"/>
      <w:r w:rsidR="00855C09" w:rsidRPr="00855C09">
        <w:rPr>
          <w:rFonts w:ascii="Times New Roman" w:eastAsia="Calibri" w:hAnsi="Times New Roman" w:cs="Times New Roman"/>
        </w:rPr>
        <w:t xml:space="preserve"> grozījumiem_15.07.2026” pozīcijā 3.2. ir norādīts “Bēniņu grīdas </w:t>
      </w:r>
      <w:proofErr w:type="spellStart"/>
      <w:r w:rsidR="00855C09" w:rsidRPr="00855C09">
        <w:rPr>
          <w:rFonts w:ascii="Times New Roman" w:eastAsia="Calibri" w:hAnsi="Times New Roman" w:cs="Times New Roman"/>
        </w:rPr>
        <w:t>siltinašana</w:t>
      </w:r>
      <w:proofErr w:type="spellEnd"/>
      <w:r w:rsidR="00855C09" w:rsidRPr="00855C09">
        <w:rPr>
          <w:rFonts w:ascii="Times New Roman" w:eastAsia="Calibri" w:hAnsi="Times New Roman" w:cs="Times New Roman"/>
        </w:rPr>
        <w:t>”, savukārt failā “Jēkaba_10_12_Rīga_MK222_P1” minētajā 2. priekšlikumā ir norādīts auksto bēniņu siltināšana, kur pirms siltināšanas darbiem uzlabot jumta tehnisko stāvokli, nodrošinot veikto darbu ilgmūžību un nomainīt bēniņu lūku un virsgaismas logus pret energoefektīviem risinājumiem, vai šie papildus darbi ir jāiekļauj iepriekš minētajā finanšu piedāvājuma 3.2. pozīcijā vai arī tiek iekļautas izmaksas tikai siltināšanas darbiem.</w:t>
      </w:r>
    </w:p>
    <w:p w14:paraId="2D292A04" w14:textId="1F3D98AC" w:rsidR="00B41FAF" w:rsidRDefault="00B41FAF" w:rsidP="00855C09">
      <w:pPr>
        <w:spacing w:after="0" w:line="240" w:lineRule="auto"/>
        <w:jc w:val="both"/>
        <w:rPr>
          <w:rFonts w:ascii="Times New Roman" w:eastAsia="Calibri" w:hAnsi="Times New Roman" w:cs="Times New Roman"/>
        </w:rPr>
      </w:pPr>
      <w:r w:rsidRPr="00615ADD">
        <w:rPr>
          <w:rFonts w:ascii="Verdana" w:hAnsi="Verdana"/>
          <w:noProof/>
          <w:sz w:val="18"/>
          <w:szCs w:val="18"/>
        </w:rPr>
        <w:drawing>
          <wp:inline distT="0" distB="0" distL="0" distR="0" wp14:anchorId="1916C153" wp14:editId="19034188">
            <wp:extent cx="5274310" cy="830580"/>
            <wp:effectExtent l="0" t="0" r="2540" b="7620"/>
            <wp:docPr id="17378955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5274310" cy="830580"/>
                    </a:xfrm>
                    <a:prstGeom prst="rect">
                      <a:avLst/>
                    </a:prstGeom>
                    <a:noFill/>
                    <a:ln>
                      <a:noFill/>
                    </a:ln>
                  </pic:spPr>
                </pic:pic>
              </a:graphicData>
            </a:graphic>
          </wp:inline>
        </w:drawing>
      </w:r>
    </w:p>
    <w:p w14:paraId="67353A5A" w14:textId="77777777" w:rsidR="00F37D41" w:rsidRPr="001C7B07" w:rsidRDefault="00F37D41" w:rsidP="00F37D41">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6EAA3CAC" w14:textId="77777777" w:rsidR="00E61F46" w:rsidRPr="00E61F46" w:rsidRDefault="00E61F46" w:rsidP="00E61F46">
      <w:pPr>
        <w:spacing w:line="240" w:lineRule="auto"/>
        <w:jc w:val="both"/>
        <w:rPr>
          <w:rFonts w:ascii="Times New Roman" w:hAnsi="Times New Roman" w:cs="Times New Roman"/>
          <w:color w:val="000000" w:themeColor="text1"/>
        </w:rPr>
      </w:pPr>
      <w:r w:rsidRPr="00E61F46">
        <w:rPr>
          <w:rFonts w:ascii="Times New Roman" w:hAnsi="Times New Roman" w:cs="Times New Roman"/>
          <w:color w:val="000000" w:themeColor="text1"/>
        </w:rPr>
        <w:t xml:space="preserve">Apjomu ziņā, failā “Jēkaba_10_12_Rīga_MK222_P1” minētajā 2. priekšlikumā darbi ir provizoriski, Uzņēmējam ir jāņem vērā TS prasības un attiecīgi šo darbu izmaksas ir jāiekļauj finanšu piedāvājuma 3.2.pozīcijā. </w:t>
      </w:r>
    </w:p>
    <w:p w14:paraId="13E67FF5" w14:textId="77777777" w:rsidR="00E61F46" w:rsidRDefault="00E61F46" w:rsidP="00E61F46">
      <w:pPr>
        <w:jc w:val="both"/>
        <w:rPr>
          <w:rFonts w:ascii="Verdana" w:hAnsi="Verdana"/>
          <w:color w:val="00B050"/>
          <w:sz w:val="18"/>
          <w:szCs w:val="18"/>
        </w:rPr>
      </w:pPr>
      <w:r w:rsidRPr="00DD3F7B">
        <w:rPr>
          <w:rFonts w:ascii="Verdana" w:hAnsi="Verdana"/>
          <w:noProof/>
          <w:color w:val="00B050"/>
          <w:sz w:val="18"/>
          <w:szCs w:val="18"/>
        </w:rPr>
        <w:drawing>
          <wp:inline distT="0" distB="0" distL="0" distR="0" wp14:anchorId="60B92044" wp14:editId="3917B03D">
            <wp:extent cx="5274310" cy="497205"/>
            <wp:effectExtent l="0" t="0" r="2540" b="0"/>
            <wp:docPr id="222105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105815" name=""/>
                    <pic:cNvPicPr/>
                  </pic:nvPicPr>
                  <pic:blipFill>
                    <a:blip r:embed="rId19"/>
                    <a:stretch>
                      <a:fillRect/>
                    </a:stretch>
                  </pic:blipFill>
                  <pic:spPr>
                    <a:xfrm>
                      <a:off x="0" y="0"/>
                      <a:ext cx="5274310" cy="497205"/>
                    </a:xfrm>
                    <a:prstGeom prst="rect">
                      <a:avLst/>
                    </a:prstGeom>
                  </pic:spPr>
                </pic:pic>
              </a:graphicData>
            </a:graphic>
          </wp:inline>
        </w:drawing>
      </w:r>
    </w:p>
    <w:p w14:paraId="1DEB816E" w14:textId="77777777" w:rsidR="00F82F71" w:rsidRDefault="00F82F71" w:rsidP="0060330E">
      <w:pPr>
        <w:tabs>
          <w:tab w:val="left" w:pos="360"/>
        </w:tabs>
        <w:spacing w:after="0" w:line="240" w:lineRule="auto"/>
        <w:jc w:val="both"/>
        <w:rPr>
          <w:rFonts w:ascii="Times New Roman" w:eastAsia="Calibri" w:hAnsi="Times New Roman" w:cs="Times New Roman"/>
          <w:b/>
          <w:bCs/>
        </w:rPr>
      </w:pPr>
    </w:p>
    <w:p w14:paraId="70DD25B8" w14:textId="4BE7FD41" w:rsidR="0060330E" w:rsidRPr="0060330E" w:rsidRDefault="00F37D41" w:rsidP="0060330E">
      <w:pPr>
        <w:tabs>
          <w:tab w:val="left" w:pos="360"/>
        </w:tabs>
        <w:spacing w:after="0" w:line="240" w:lineRule="auto"/>
        <w:jc w:val="both"/>
        <w:rPr>
          <w:rFonts w:ascii="Times New Roman" w:eastAsia="Times New Roman" w:hAnsi="Times New Roman" w:cs="Times New Roman"/>
        </w:rPr>
      </w:pPr>
      <w:r w:rsidRPr="0060330E">
        <w:rPr>
          <w:rFonts w:ascii="Times New Roman" w:eastAsia="Calibri" w:hAnsi="Times New Roman" w:cs="Times New Roman"/>
          <w:b/>
          <w:bCs/>
        </w:rPr>
        <w:t>8</w:t>
      </w:r>
      <w:r w:rsidRPr="0060330E">
        <w:rPr>
          <w:rFonts w:ascii="Times New Roman" w:eastAsia="Calibri" w:hAnsi="Times New Roman" w:cs="Times New Roman"/>
          <w:b/>
          <w:bCs/>
        </w:rPr>
        <w:t>.jautājums:</w:t>
      </w:r>
      <w:r w:rsidRPr="0060330E">
        <w:rPr>
          <w:rFonts w:ascii="Times New Roman" w:eastAsia="Calibri" w:hAnsi="Times New Roman" w:cs="Times New Roman"/>
        </w:rPr>
        <w:br/>
      </w:r>
      <w:r w:rsidR="0060330E" w:rsidRPr="0060330E">
        <w:rPr>
          <w:rFonts w:ascii="Times New Roman" w:eastAsia="Times New Roman" w:hAnsi="Times New Roman" w:cs="Times New Roman"/>
        </w:rPr>
        <w:t>Lūdzam precizēt, kurā pozīcijā, Finanšu piedāvājumā iekļaut izmaksas Jēkaba ielas 10/12 Tehniskajā specifikācijā paredzētajam pasažieru/kravas liftam un Galvenās ieejas pacēlāja platformai cilvēkiem ar kustību traucējumiem?</w:t>
      </w:r>
    </w:p>
    <w:p w14:paraId="5EE1718E" w14:textId="77777777" w:rsidR="0060330E" w:rsidRPr="001C7B07" w:rsidRDefault="0060330E" w:rsidP="0060330E">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5B37B9C9" w14:textId="10C5D524" w:rsidR="00F37D41" w:rsidRDefault="004D06A9" w:rsidP="00F37D41">
      <w:pPr>
        <w:spacing w:after="0" w:line="240" w:lineRule="auto"/>
        <w:jc w:val="both"/>
        <w:rPr>
          <w:rFonts w:ascii="Times New Roman" w:eastAsia="Calibri" w:hAnsi="Times New Roman" w:cs="Times New Roman"/>
        </w:rPr>
      </w:pPr>
      <w:r w:rsidRPr="004D06A9">
        <w:rPr>
          <w:rFonts w:ascii="Times New Roman" w:eastAsia="Calibri" w:hAnsi="Times New Roman" w:cs="Times New Roman"/>
        </w:rPr>
        <w:t>Darbi iekļaujami finanšu piedāvājuma 4.1.punktā</w:t>
      </w:r>
      <w:r>
        <w:rPr>
          <w:rFonts w:ascii="Times New Roman" w:eastAsia="Calibri" w:hAnsi="Times New Roman" w:cs="Times New Roman"/>
        </w:rPr>
        <w:t>.</w:t>
      </w:r>
    </w:p>
    <w:p w14:paraId="282DB1B6" w14:textId="77777777" w:rsidR="00F37D41" w:rsidRDefault="00F37D41" w:rsidP="0084037A">
      <w:pPr>
        <w:spacing w:after="0" w:line="240" w:lineRule="auto"/>
        <w:jc w:val="both"/>
        <w:rPr>
          <w:rFonts w:ascii="Times New Roman" w:eastAsia="Calibri" w:hAnsi="Times New Roman" w:cs="Times New Roman"/>
        </w:rPr>
      </w:pPr>
    </w:p>
    <w:p w14:paraId="4E8D21E1" w14:textId="77777777" w:rsidR="00F840CE" w:rsidRPr="00EC35F6" w:rsidRDefault="0060330E" w:rsidP="00F840CE">
      <w:pPr>
        <w:spacing w:after="0" w:line="240" w:lineRule="auto"/>
        <w:jc w:val="both"/>
        <w:rPr>
          <w:rFonts w:ascii="Times New Roman" w:hAnsi="Times New Roman" w:cs="Times New Roman"/>
        </w:rPr>
      </w:pPr>
      <w:r>
        <w:rPr>
          <w:rFonts w:ascii="Times New Roman" w:eastAsia="Calibri" w:hAnsi="Times New Roman" w:cs="Times New Roman"/>
          <w:b/>
          <w:bCs/>
        </w:rPr>
        <w:t>9</w:t>
      </w:r>
      <w:r w:rsidRPr="0060330E">
        <w:rPr>
          <w:rFonts w:ascii="Times New Roman" w:eastAsia="Calibri" w:hAnsi="Times New Roman" w:cs="Times New Roman"/>
          <w:b/>
          <w:bCs/>
        </w:rPr>
        <w:t>.jautājums:</w:t>
      </w:r>
      <w:r w:rsidRPr="0060330E">
        <w:rPr>
          <w:rFonts w:ascii="Times New Roman" w:eastAsia="Calibri" w:hAnsi="Times New Roman" w:cs="Times New Roman"/>
        </w:rPr>
        <w:br/>
      </w:r>
      <w:r w:rsidR="00F840CE" w:rsidRPr="00EC35F6">
        <w:rPr>
          <w:rFonts w:ascii="Times New Roman" w:hAnsi="Times New Roman" w:cs="Times New Roman"/>
        </w:rPr>
        <w:t>Jautājums par Līguma projekta 14.9.punktu</w:t>
      </w:r>
      <w:r w:rsidR="00F840CE">
        <w:rPr>
          <w:rFonts w:ascii="Times New Roman" w:hAnsi="Times New Roman" w:cs="Times New Roman"/>
        </w:rPr>
        <w:t>-</w:t>
      </w:r>
    </w:p>
    <w:p w14:paraId="475E87E2" w14:textId="77777777" w:rsidR="00333128" w:rsidRPr="00333128" w:rsidRDefault="00333128" w:rsidP="00333128">
      <w:pPr>
        <w:spacing w:after="0" w:line="240" w:lineRule="auto"/>
        <w:jc w:val="both"/>
        <w:rPr>
          <w:rFonts w:ascii="Times New Roman" w:eastAsia="Calibri" w:hAnsi="Times New Roman" w:cs="Times New Roman"/>
        </w:rPr>
      </w:pPr>
      <w:r w:rsidRPr="00333128">
        <w:rPr>
          <w:rFonts w:ascii="Times New Roman" w:eastAsia="Calibri" w:hAnsi="Times New Roman" w:cs="Times New Roman"/>
        </w:rPr>
        <w:t>Lūdzu skaidrot minēto punktu kontekstā ar 4.2.punkta regulējumu, kas nosaka, ka Līguma izpildes nodrošinājumam ir jābūt spēkā līdz Defektu paziņošanas perioda paredzamā beigu datumam:</w:t>
      </w:r>
    </w:p>
    <w:p w14:paraId="108FC44B" w14:textId="77777777" w:rsidR="00333128" w:rsidRPr="00333128" w:rsidRDefault="00333128" w:rsidP="00333128">
      <w:pPr>
        <w:spacing w:after="0" w:line="240" w:lineRule="auto"/>
        <w:jc w:val="both"/>
        <w:rPr>
          <w:rFonts w:ascii="Times New Roman" w:eastAsia="Calibri" w:hAnsi="Times New Roman" w:cs="Times New Roman"/>
        </w:rPr>
      </w:pPr>
      <w:r w:rsidRPr="00333128">
        <w:rPr>
          <w:rFonts w:ascii="Times New Roman" w:eastAsia="Calibri" w:hAnsi="Times New Roman" w:cs="Times New Roman"/>
        </w:rPr>
        <w:t>Līguma izpildes nodrošinājumam ir jābūt spēkā līdz:</w:t>
      </w:r>
    </w:p>
    <w:p w14:paraId="766A26E4" w14:textId="77777777" w:rsidR="00333128" w:rsidRPr="00333128" w:rsidRDefault="00333128" w:rsidP="00333128">
      <w:pPr>
        <w:spacing w:after="0" w:line="240" w:lineRule="auto"/>
        <w:jc w:val="both"/>
        <w:rPr>
          <w:rFonts w:ascii="Times New Roman" w:eastAsia="Calibri" w:hAnsi="Times New Roman" w:cs="Times New Roman"/>
        </w:rPr>
      </w:pPr>
      <w:r w:rsidRPr="00333128">
        <w:rPr>
          <w:rFonts w:ascii="Times New Roman" w:eastAsia="Calibri" w:hAnsi="Times New Roman" w:cs="Times New Roman"/>
        </w:rPr>
        <w:t>b)</w:t>
      </w:r>
      <w:r w:rsidRPr="00333128">
        <w:rPr>
          <w:rFonts w:ascii="Times New Roman" w:eastAsia="Calibri" w:hAnsi="Times New Roman" w:cs="Times New Roman"/>
        </w:rPr>
        <w:tab/>
        <w:t>Ārvalstu finanšu instrumentu finansējuma piesaistes gadījumā (piemērojams Līguma 1.15. apakšpunkts [Ārvalstu finanšu instrumentu finansējums]) –  Defektu paziņošanas perioda paredzamā beigu datumam un vēl 70 dienas pēc Defektu paziņošanas perioda paredzamā beigu datuma;</w:t>
      </w:r>
    </w:p>
    <w:p w14:paraId="6162FB20" w14:textId="1EC7C180" w:rsidR="00333128" w:rsidRPr="00333128" w:rsidRDefault="00333128" w:rsidP="00333128">
      <w:pPr>
        <w:spacing w:after="0" w:line="240" w:lineRule="auto"/>
        <w:jc w:val="both"/>
        <w:rPr>
          <w:rFonts w:ascii="Times New Roman" w:eastAsia="Calibri" w:hAnsi="Times New Roman" w:cs="Times New Roman"/>
        </w:rPr>
      </w:pPr>
      <w:r w:rsidRPr="00333128">
        <w:rPr>
          <w:rFonts w:ascii="Times New Roman" w:eastAsia="Calibri" w:hAnsi="Times New Roman" w:cs="Times New Roman"/>
        </w:rPr>
        <w:t xml:space="preserve">Lūdzam apstiprināt, ka Uzņēmējs ir pareizi sapratis, ka minētā iepirkuma līguma izpildei Uzņēmējam būs jāiesniedz Līguma izpildes nodrošinājums, kas būs spēkā līdz Defektu paziņošanas perioda paredzamā beigu datumam, un Uzņēmējam būs tiesības pēc Būvobjekta nodošanas un pieņemšanas akta parakstīšanas vai Darbu Pieņemšanas un nodošanas apstiprinājuma lūgt Pasūtītāju atmaksāt Ieturējuma naudu (ja tāds </w:t>
      </w:r>
      <w:proofErr w:type="spellStart"/>
      <w:r w:rsidRPr="00333128">
        <w:rPr>
          <w:rFonts w:ascii="Times New Roman" w:eastAsia="Calibri" w:hAnsi="Times New Roman" w:cs="Times New Roman"/>
        </w:rPr>
        <w:t>paredzets</w:t>
      </w:r>
      <w:proofErr w:type="spellEnd"/>
      <w:r w:rsidRPr="00333128">
        <w:rPr>
          <w:rFonts w:ascii="Times New Roman" w:eastAsia="Calibri" w:hAnsi="Times New Roman" w:cs="Times New Roman"/>
        </w:rPr>
        <w:t xml:space="preserve"> Līguma izpildē) neiesniedzot jaunu garantiju.</w:t>
      </w:r>
    </w:p>
    <w:p w14:paraId="3140C6B0" w14:textId="2D48F609" w:rsidR="00855C09" w:rsidRDefault="00333128" w:rsidP="00333128">
      <w:pPr>
        <w:spacing w:after="0" w:line="240" w:lineRule="auto"/>
        <w:jc w:val="both"/>
        <w:rPr>
          <w:rFonts w:ascii="Times New Roman" w:eastAsia="Calibri" w:hAnsi="Times New Roman" w:cs="Times New Roman"/>
        </w:rPr>
      </w:pPr>
      <w:r w:rsidRPr="00333128">
        <w:rPr>
          <w:rFonts w:ascii="Times New Roman" w:eastAsia="Calibri" w:hAnsi="Times New Roman" w:cs="Times New Roman"/>
        </w:rPr>
        <w:t>Lūdzam precizēt cik % no garantijas ieturējuma (ja tāds paredzēts) tiek atgriezts Uzņēmējam pēc Būvobjekta nodošanas un pieņemšanas akta parakstīšanas vai Darbu Pieņemšanas un nodošanas apstiprinājuma izdošanas?</w:t>
      </w:r>
    </w:p>
    <w:p w14:paraId="062ACB9E" w14:textId="77777777" w:rsidR="00992782" w:rsidRDefault="00992782" w:rsidP="00992782">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1B29F035" w14:textId="744307DC" w:rsidR="00987925" w:rsidRPr="00987925" w:rsidRDefault="00987925" w:rsidP="00992782">
      <w:pPr>
        <w:spacing w:after="0" w:line="240" w:lineRule="auto"/>
        <w:jc w:val="both"/>
        <w:rPr>
          <w:rFonts w:ascii="Times New Roman" w:hAnsi="Times New Roman" w:cs="Times New Roman"/>
        </w:rPr>
      </w:pPr>
      <w:r w:rsidRPr="00987925">
        <w:rPr>
          <w:rFonts w:ascii="Times New Roman" w:hAnsi="Times New Roman" w:cs="Times New Roman"/>
        </w:rPr>
        <w:t xml:space="preserve">Saskaņā ar Piedāvājuma pielikumā norādīto informāciju [4.2.] Defektu paziņošanas periodu nav iespējams nodrošināt ar ieturējuma naudu, ņemot vērā to, ka līgums tiks </w:t>
      </w:r>
      <w:r w:rsidRPr="00987925">
        <w:rPr>
          <w:rFonts w:ascii="Times New Roman" w:hAnsi="Times New Roman" w:cs="Times New Roman"/>
        </w:rPr>
        <w:lastRenderedPageBreak/>
        <w:t>finansēts no ārvalstu finanšu instrumentu finansējuma. Uzņēmējs varēs izvēlēties Līguma izpildes nodrošinājumu iesniegt pirmā pieprasījuma kredītiestādes garantijas vai apdrošināšanas sabiedrības garantijas veidā. Līguma izpildes nodrošinājuma summas samazināšanas kārtība atbilstoši 2022.gada 5.jūlija Ministru kabineta noteikumos Nr. 419 “Noteikumi par publisko būvdarbu līgumos obligāti ietveramajiem noteikumiem un to saturu” noteikumiem norādīta Līguma Speciālo noteikumu 4.2.punktā.</w:t>
      </w:r>
    </w:p>
    <w:p w14:paraId="607089D0" w14:textId="77777777" w:rsidR="00987925" w:rsidRDefault="00987925" w:rsidP="00992782">
      <w:pPr>
        <w:spacing w:after="0" w:line="240" w:lineRule="auto"/>
        <w:jc w:val="both"/>
        <w:rPr>
          <w:rFonts w:ascii="Times New Roman" w:hAnsi="Times New Roman" w:cs="Times New Roman"/>
          <w:b/>
          <w:bCs/>
        </w:rPr>
      </w:pPr>
    </w:p>
    <w:p w14:paraId="0A7BF0ED" w14:textId="77777777" w:rsidR="005C521E" w:rsidRDefault="009B33D4" w:rsidP="005C521E">
      <w:pPr>
        <w:spacing w:after="0" w:line="240" w:lineRule="auto"/>
        <w:ind w:left="426" w:hanging="426"/>
        <w:jc w:val="both"/>
        <w:rPr>
          <w:rFonts w:ascii="Times New Roman" w:eastAsia="Calibri" w:hAnsi="Times New Roman" w:cs="Times New Roman"/>
          <w:b/>
          <w:bCs/>
        </w:rPr>
      </w:pPr>
      <w:r>
        <w:rPr>
          <w:rFonts w:ascii="Times New Roman" w:eastAsia="Calibri" w:hAnsi="Times New Roman" w:cs="Times New Roman"/>
          <w:b/>
          <w:bCs/>
        </w:rPr>
        <w:t>10</w:t>
      </w:r>
      <w:r w:rsidRPr="0060330E">
        <w:rPr>
          <w:rFonts w:ascii="Times New Roman" w:eastAsia="Calibri" w:hAnsi="Times New Roman" w:cs="Times New Roman"/>
          <w:b/>
          <w:bCs/>
        </w:rPr>
        <w:t>.jautājums</w:t>
      </w:r>
      <w:r w:rsidR="005C521E">
        <w:rPr>
          <w:rFonts w:ascii="Times New Roman" w:eastAsia="Calibri" w:hAnsi="Times New Roman" w:cs="Times New Roman"/>
          <w:b/>
          <w:bCs/>
        </w:rPr>
        <w:t>:</w:t>
      </w:r>
    </w:p>
    <w:p w14:paraId="1FC9DE58" w14:textId="77777777" w:rsidR="005C521E" w:rsidRDefault="005C521E" w:rsidP="005C521E">
      <w:pPr>
        <w:spacing w:after="0" w:line="240" w:lineRule="auto"/>
        <w:ind w:left="426" w:hanging="426"/>
        <w:jc w:val="both"/>
        <w:rPr>
          <w:rFonts w:ascii="Times New Roman" w:hAnsi="Times New Roman" w:cs="Times New Roman"/>
        </w:rPr>
      </w:pPr>
      <w:r>
        <w:rPr>
          <w:rFonts w:ascii="Times New Roman" w:eastAsia="Calibri" w:hAnsi="Times New Roman" w:cs="Times New Roman"/>
          <w:b/>
          <w:bCs/>
        </w:rPr>
        <w:t>10.1.</w:t>
      </w:r>
      <w:r w:rsidR="009B33D4" w:rsidRPr="009B33D4">
        <w:rPr>
          <w:rFonts w:ascii="Times New Roman" w:hAnsi="Times New Roman" w:cs="Times New Roman"/>
        </w:rPr>
        <w:t>Pasūtītāja sniegtajā failā “1.1_pielikums_Jekaba10-12_Lietotāja prasības_IP_REV2_28.07.2026” punktā 1.7.4.2 norādīta lielā virtuve telpās Nr. 108 un 410, bet mazās virtuve telpās Nr. 108, 211, 311, 410 un 506. Lūgums precizēt, kurās telpās ir nepieciešamas lielas un mazās virtuves, jo failā ir pretrunas.</w:t>
      </w:r>
    </w:p>
    <w:p w14:paraId="03731FD0" w14:textId="77777777" w:rsidR="005C521E" w:rsidRDefault="005C521E" w:rsidP="005C521E">
      <w:pPr>
        <w:spacing w:after="0" w:line="240" w:lineRule="auto"/>
        <w:ind w:left="426" w:hanging="426"/>
        <w:jc w:val="both"/>
        <w:rPr>
          <w:rFonts w:ascii="Times New Roman" w:hAnsi="Times New Roman" w:cs="Times New Roman"/>
        </w:rPr>
      </w:pPr>
      <w:r>
        <w:rPr>
          <w:rFonts w:ascii="Times New Roman" w:eastAsia="Calibri" w:hAnsi="Times New Roman" w:cs="Times New Roman"/>
          <w:b/>
          <w:bCs/>
        </w:rPr>
        <w:t>10.</w:t>
      </w:r>
      <w:r w:rsidRPr="005C521E">
        <w:rPr>
          <w:rFonts w:ascii="Times New Roman" w:hAnsi="Times New Roman" w:cs="Times New Roman"/>
          <w:b/>
          <w:bCs/>
        </w:rPr>
        <w:t>2.</w:t>
      </w:r>
      <w:r w:rsidR="009B33D4" w:rsidRPr="009B33D4">
        <w:rPr>
          <w:rFonts w:ascii="Times New Roman" w:hAnsi="Times New Roman" w:cs="Times New Roman"/>
        </w:rPr>
        <w:t>Pasūtītāja sniegtajā failā “1.1_pielikums_Jekaba10-12_Lietotāja prasības_IP_REV2_28.07.2026” punktā 1.7.1 norādīta lielā virtuve telpās Nr. 410 ar virsmas minimālo brīvo zonu 1200mm, bet punktā 1.7.2 norādītas mazās virtuve telpās Nr. 108, 211, 311 un 506 ar virsmas minimālo brīvo zonu 1000mm, kas ir pretrunā arī šī faila 1.7.4.2 punktā norādīto virtuvju sadalījumu: lielā virtuve telpās Nr. 108 un 410, bet mazās virtuve telpās Nr. 108, 211, 311, 410 un 506. Lūgums precizēt, kurās telpās ir nepieciešamas lielas un mazās virtuves, jo failā ir pretrunas.</w:t>
      </w:r>
    </w:p>
    <w:p w14:paraId="0286F898" w14:textId="77777777" w:rsidR="005C521E" w:rsidRDefault="005C521E" w:rsidP="005C521E">
      <w:pPr>
        <w:spacing w:after="0" w:line="240" w:lineRule="auto"/>
        <w:ind w:left="426" w:hanging="426"/>
        <w:jc w:val="both"/>
        <w:rPr>
          <w:rFonts w:ascii="Times New Roman" w:hAnsi="Times New Roman" w:cs="Times New Roman"/>
        </w:rPr>
      </w:pPr>
      <w:r>
        <w:rPr>
          <w:rFonts w:ascii="Times New Roman" w:eastAsia="Calibri" w:hAnsi="Times New Roman" w:cs="Times New Roman"/>
          <w:b/>
          <w:bCs/>
        </w:rPr>
        <w:t>10.</w:t>
      </w:r>
      <w:r w:rsidRPr="005C521E">
        <w:rPr>
          <w:rFonts w:ascii="Times New Roman" w:hAnsi="Times New Roman" w:cs="Times New Roman"/>
          <w:b/>
          <w:bCs/>
        </w:rPr>
        <w:t>3.</w:t>
      </w:r>
      <w:r w:rsidR="009B33D4" w:rsidRPr="009B33D4">
        <w:rPr>
          <w:rFonts w:ascii="Times New Roman" w:hAnsi="Times New Roman" w:cs="Times New Roman"/>
        </w:rPr>
        <w:t xml:space="preserve">Pasūtītāja sniegtajā failā “1.2_pielikums_Jekaba10-12_Lietotāja </w:t>
      </w:r>
      <w:proofErr w:type="spellStart"/>
      <w:r w:rsidR="009B33D4" w:rsidRPr="009B33D4">
        <w:rPr>
          <w:rFonts w:ascii="Times New Roman" w:hAnsi="Times New Roman" w:cs="Times New Roman"/>
        </w:rPr>
        <w:t>prasības_kust_nekust_IP</w:t>
      </w:r>
      <w:proofErr w:type="spellEnd"/>
      <w:r w:rsidR="009B33D4" w:rsidRPr="009B33D4">
        <w:rPr>
          <w:rFonts w:ascii="Times New Roman" w:hAnsi="Times New Roman" w:cs="Times New Roman"/>
        </w:rPr>
        <w:t>” tabulā “NEKUSTAMAIS KUSTAMAIS ĪPAŠUMS (KĪ)* ĪPAŠUMS (NĪ)**” punktā 11. ir norādīta viena iebūvētā virtuves iekārta 1. stāva virtuvē un punktā 12. ir norādītas četras iebūvētas virtuves iekārtas 2., 3., 4., un 5. stāva virtuvēs, no kā izriet, kā 1. stāva virtuve būtu domāta viena izmēra un pārejās cita izmēra, savukārt no faila “1.1_pielikums_Jekaba10-12_Lietotāja prasības_IP_REV2_28.07.2026” punkta 1.7.4.2 izriet, ka virtuvēm telpās Nr. 108. un 410. ir viens izmērs, tās atrodas 1. un 4. stāvā un virtuvēm telpās Nr. 108, 211, 311, 410 un 506 ir cits izmērs. Lūgums precizēt virtuvju izmēru un izrietošu iekārtu skaitu, jo šobrīd abu failu informācija ir pretrunās.</w:t>
      </w:r>
    </w:p>
    <w:p w14:paraId="21B0A6CE" w14:textId="6A946F61" w:rsidR="009B33D4" w:rsidRPr="009B33D4" w:rsidRDefault="005C521E" w:rsidP="005C521E">
      <w:pPr>
        <w:spacing w:after="0" w:line="240" w:lineRule="auto"/>
        <w:ind w:left="426" w:hanging="426"/>
        <w:jc w:val="both"/>
        <w:rPr>
          <w:rFonts w:ascii="Times New Roman" w:hAnsi="Times New Roman" w:cs="Times New Roman"/>
        </w:rPr>
      </w:pPr>
      <w:r>
        <w:rPr>
          <w:rFonts w:ascii="Times New Roman" w:eastAsia="Calibri" w:hAnsi="Times New Roman" w:cs="Times New Roman"/>
          <w:b/>
          <w:bCs/>
        </w:rPr>
        <w:t>10.</w:t>
      </w:r>
      <w:r w:rsidRPr="005C521E">
        <w:rPr>
          <w:rFonts w:ascii="Times New Roman" w:hAnsi="Times New Roman" w:cs="Times New Roman"/>
          <w:b/>
          <w:bCs/>
        </w:rPr>
        <w:t>4.</w:t>
      </w:r>
      <w:r w:rsidR="009B33D4" w:rsidRPr="009B33D4">
        <w:rPr>
          <w:rFonts w:ascii="Times New Roman" w:hAnsi="Times New Roman" w:cs="Times New Roman"/>
        </w:rPr>
        <w:t xml:space="preserve">Pasūtītāja sniegtajā failā “3_pielikums_J10_12_funkcionalais </w:t>
      </w:r>
      <w:proofErr w:type="spellStart"/>
      <w:r w:rsidR="009B33D4" w:rsidRPr="009B33D4">
        <w:rPr>
          <w:rFonts w:ascii="Times New Roman" w:hAnsi="Times New Roman" w:cs="Times New Roman"/>
        </w:rPr>
        <w:t>planojums_IP</w:t>
      </w:r>
      <w:proofErr w:type="spellEnd"/>
      <w:r w:rsidR="009B33D4" w:rsidRPr="009B33D4">
        <w:rPr>
          <w:rFonts w:ascii="Times New Roman" w:hAnsi="Times New Roman" w:cs="Times New Roman"/>
        </w:rPr>
        <w:t xml:space="preserve">” stāvu plānos pēc plānojuma izriet ka virtuves 1., 2., 3., un 4. stāvā ir lielās virtuves un 5. stāvā ir mazā virtuve, savukārt šie izmēri ir pretrunā ar pieejamo informāciju par virtuvēm no failiem ““1.2_pielikums_Jekaba10-12_Lietotāja </w:t>
      </w:r>
      <w:proofErr w:type="spellStart"/>
      <w:r w:rsidR="009B33D4" w:rsidRPr="009B33D4">
        <w:rPr>
          <w:rFonts w:ascii="Times New Roman" w:hAnsi="Times New Roman" w:cs="Times New Roman"/>
        </w:rPr>
        <w:t>prasības_kust_nekust_IP</w:t>
      </w:r>
      <w:proofErr w:type="spellEnd"/>
      <w:r w:rsidR="009B33D4" w:rsidRPr="009B33D4">
        <w:rPr>
          <w:rFonts w:ascii="Times New Roman" w:hAnsi="Times New Roman" w:cs="Times New Roman"/>
        </w:rPr>
        <w:t>” un “1.1_pielikums_Jekaba10-12_Lietotāja prasības_IP_REV2_28.07.2026”. Lūgums precizēt virtuvju izmēru un izrietošu iekārtu skaitu, jo šobrīd abu failu informācija ir pretrunās.</w:t>
      </w:r>
    </w:p>
    <w:p w14:paraId="03E73655" w14:textId="77777777" w:rsidR="009B33D4" w:rsidRPr="001C7B07" w:rsidRDefault="009B33D4" w:rsidP="009B33D4">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231041B0" w14:textId="77777777" w:rsidR="005C521E" w:rsidRPr="005C521E" w:rsidRDefault="005C521E" w:rsidP="00185134">
      <w:pPr>
        <w:spacing w:after="0" w:line="240" w:lineRule="auto"/>
        <w:jc w:val="both"/>
        <w:rPr>
          <w:rFonts w:ascii="Times New Roman" w:hAnsi="Times New Roman" w:cs="Times New Roman"/>
          <w:color w:val="000000" w:themeColor="text1"/>
        </w:rPr>
      </w:pPr>
      <w:r w:rsidRPr="005C521E">
        <w:rPr>
          <w:rFonts w:ascii="Times New Roman" w:hAnsi="Times New Roman" w:cs="Times New Roman"/>
          <w:b/>
          <w:bCs/>
          <w:color w:val="000000" w:themeColor="text1"/>
        </w:rPr>
        <w:t>Pasūtītājs sniedz šādu skaidrojumu.</w:t>
      </w:r>
    </w:p>
    <w:p w14:paraId="41B4C53E" w14:textId="77777777" w:rsidR="005C521E" w:rsidRPr="005C521E" w:rsidRDefault="005C521E" w:rsidP="00185134">
      <w:pPr>
        <w:spacing w:line="240" w:lineRule="auto"/>
        <w:jc w:val="both"/>
        <w:rPr>
          <w:rFonts w:ascii="Times New Roman" w:hAnsi="Times New Roman" w:cs="Times New Roman"/>
          <w:color w:val="000000" w:themeColor="text1"/>
        </w:rPr>
      </w:pPr>
      <w:r w:rsidRPr="005C521E">
        <w:rPr>
          <w:rFonts w:ascii="Times New Roman" w:hAnsi="Times New Roman" w:cs="Times New Roman"/>
          <w:color w:val="000000" w:themeColor="text1"/>
        </w:rPr>
        <w:t xml:space="preserve">Prasībās norādītā “lielā” virtuve ir telpa Nr. 410, kurā saskaņā ar prasību Nr. 1.7.1. </w:t>
      </w:r>
      <w:r w:rsidRPr="005C521E">
        <w:rPr>
          <w:rFonts w:ascii="Times New Roman" w:hAnsi="Times New Roman" w:cs="Times New Roman"/>
          <w:color w:val="000000" w:themeColor="text1"/>
          <w:u w:val="single"/>
        </w:rPr>
        <w:t>ir</w:t>
      </w:r>
      <w:r w:rsidRPr="005C521E">
        <w:rPr>
          <w:rFonts w:ascii="Times New Roman" w:hAnsi="Times New Roman" w:cs="Times New Roman"/>
          <w:color w:val="000000" w:themeColor="text1"/>
        </w:rPr>
        <w:t xml:space="preserve"> paredzēta ēdiena uzsildīšanas iespēja.</w:t>
      </w:r>
    </w:p>
    <w:p w14:paraId="4EFFC03A" w14:textId="0F815C97" w:rsidR="005C521E" w:rsidRPr="005C521E" w:rsidRDefault="005C521E" w:rsidP="00185134">
      <w:pPr>
        <w:spacing w:line="240" w:lineRule="auto"/>
        <w:jc w:val="both"/>
        <w:rPr>
          <w:rFonts w:ascii="Times New Roman" w:hAnsi="Times New Roman" w:cs="Times New Roman"/>
          <w:color w:val="000000" w:themeColor="text1"/>
        </w:rPr>
      </w:pPr>
      <w:r w:rsidRPr="005C521E">
        <w:rPr>
          <w:rFonts w:ascii="Times New Roman" w:hAnsi="Times New Roman" w:cs="Times New Roman"/>
          <w:color w:val="000000" w:themeColor="text1"/>
        </w:rPr>
        <w:t xml:space="preserve">“Mazās” virtuves ir pārējās virtuves telpas – Nr. 108, </w:t>
      </w:r>
      <w:r w:rsidR="00185134">
        <w:rPr>
          <w:rFonts w:ascii="Times New Roman" w:hAnsi="Times New Roman" w:cs="Times New Roman"/>
          <w:color w:val="000000" w:themeColor="text1"/>
        </w:rPr>
        <w:t>Nr.</w:t>
      </w:r>
      <w:r w:rsidRPr="005C521E">
        <w:rPr>
          <w:rFonts w:ascii="Times New Roman" w:hAnsi="Times New Roman" w:cs="Times New Roman"/>
          <w:color w:val="000000" w:themeColor="text1"/>
        </w:rPr>
        <w:t xml:space="preserve">211, </w:t>
      </w:r>
      <w:r w:rsidR="00185134">
        <w:rPr>
          <w:rFonts w:ascii="Times New Roman" w:hAnsi="Times New Roman" w:cs="Times New Roman"/>
          <w:color w:val="000000" w:themeColor="text1"/>
        </w:rPr>
        <w:t>Nr.</w:t>
      </w:r>
      <w:r w:rsidRPr="005C521E">
        <w:rPr>
          <w:rFonts w:ascii="Times New Roman" w:hAnsi="Times New Roman" w:cs="Times New Roman"/>
          <w:color w:val="000000" w:themeColor="text1"/>
        </w:rPr>
        <w:t xml:space="preserve">311 un </w:t>
      </w:r>
      <w:r w:rsidR="00185134">
        <w:rPr>
          <w:rFonts w:ascii="Times New Roman" w:hAnsi="Times New Roman" w:cs="Times New Roman"/>
          <w:color w:val="000000" w:themeColor="text1"/>
        </w:rPr>
        <w:t>Nr.</w:t>
      </w:r>
      <w:r w:rsidRPr="005C521E">
        <w:rPr>
          <w:rFonts w:ascii="Times New Roman" w:hAnsi="Times New Roman" w:cs="Times New Roman"/>
          <w:color w:val="000000" w:themeColor="text1"/>
        </w:rPr>
        <w:t xml:space="preserve">506 – kurās ēdiena uzsildīšanas iespēja </w:t>
      </w:r>
      <w:r w:rsidRPr="005C521E">
        <w:rPr>
          <w:rFonts w:ascii="Times New Roman" w:hAnsi="Times New Roman" w:cs="Times New Roman"/>
          <w:color w:val="000000" w:themeColor="text1"/>
          <w:u w:val="single"/>
        </w:rPr>
        <w:t>nav</w:t>
      </w:r>
      <w:r w:rsidRPr="005C521E">
        <w:rPr>
          <w:rFonts w:ascii="Times New Roman" w:hAnsi="Times New Roman" w:cs="Times New Roman"/>
          <w:color w:val="000000" w:themeColor="text1"/>
        </w:rPr>
        <w:t xml:space="preserve"> paredzēta, saskaņā ar prasību Nr. 1.7.2.</w:t>
      </w:r>
    </w:p>
    <w:p w14:paraId="447E4FB4" w14:textId="77777777" w:rsidR="005C521E" w:rsidRPr="005C521E" w:rsidRDefault="005C521E" w:rsidP="00185134">
      <w:pPr>
        <w:spacing w:line="240" w:lineRule="auto"/>
        <w:jc w:val="both"/>
        <w:rPr>
          <w:rFonts w:ascii="Times New Roman" w:hAnsi="Times New Roman" w:cs="Times New Roman"/>
          <w:color w:val="000000" w:themeColor="text1"/>
        </w:rPr>
      </w:pPr>
      <w:r w:rsidRPr="005C521E">
        <w:rPr>
          <w:rFonts w:ascii="Times New Roman" w:hAnsi="Times New Roman" w:cs="Times New Roman"/>
          <w:color w:val="000000" w:themeColor="text1"/>
        </w:rPr>
        <w:t xml:space="preserve">Tādējādi kopējais paredzēto virtuvju skaits ir </w:t>
      </w:r>
      <w:r w:rsidRPr="005C521E">
        <w:rPr>
          <w:rFonts w:ascii="Times New Roman" w:hAnsi="Times New Roman" w:cs="Times New Roman"/>
          <w:b/>
          <w:bCs/>
          <w:color w:val="000000" w:themeColor="text1"/>
        </w:rPr>
        <w:t>5 virtuves – viena “lielā” virtuve un četras “mazās” virtuves</w:t>
      </w:r>
      <w:r w:rsidRPr="005C521E">
        <w:rPr>
          <w:rFonts w:ascii="Times New Roman" w:hAnsi="Times New Roman" w:cs="Times New Roman"/>
          <w:color w:val="000000" w:themeColor="text1"/>
        </w:rPr>
        <w:t>, kas atbilst uzdevumā norādītajam kopējam virtuvju skaitam.</w:t>
      </w:r>
    </w:p>
    <w:p w14:paraId="3CC4960A" w14:textId="77777777" w:rsidR="005C521E" w:rsidRPr="005C521E" w:rsidRDefault="005C521E" w:rsidP="00185134">
      <w:pPr>
        <w:spacing w:line="240" w:lineRule="auto"/>
        <w:jc w:val="both"/>
        <w:rPr>
          <w:rFonts w:ascii="Times New Roman" w:hAnsi="Times New Roman" w:cs="Times New Roman"/>
          <w:color w:val="000000" w:themeColor="text1"/>
        </w:rPr>
      </w:pPr>
      <w:r w:rsidRPr="005C521E">
        <w:rPr>
          <w:rFonts w:ascii="Times New Roman" w:hAnsi="Times New Roman" w:cs="Times New Roman"/>
          <w:color w:val="000000" w:themeColor="text1"/>
        </w:rPr>
        <w:t xml:space="preserve">Attiecībā uz minimālo brīvo letes garumu “lielajā” virtuvē tas paredzams atbilstoši prasībās noteiktajam – </w:t>
      </w:r>
      <w:r w:rsidRPr="005C521E">
        <w:rPr>
          <w:rFonts w:ascii="Times New Roman" w:hAnsi="Times New Roman" w:cs="Times New Roman"/>
          <w:b/>
          <w:bCs/>
          <w:color w:val="000000" w:themeColor="text1"/>
        </w:rPr>
        <w:t>vismaz 1,2 m</w:t>
      </w:r>
      <w:r w:rsidRPr="005C521E">
        <w:rPr>
          <w:rFonts w:ascii="Times New Roman" w:hAnsi="Times New Roman" w:cs="Times New Roman"/>
          <w:color w:val="000000" w:themeColor="text1"/>
        </w:rPr>
        <w:t xml:space="preserve">, savukārt “mazajās” virtuvēs – </w:t>
      </w:r>
      <w:r w:rsidRPr="005C521E">
        <w:rPr>
          <w:rFonts w:ascii="Times New Roman" w:hAnsi="Times New Roman" w:cs="Times New Roman"/>
          <w:b/>
          <w:bCs/>
          <w:color w:val="000000" w:themeColor="text1"/>
        </w:rPr>
        <w:t>vismaz 1,0 m</w:t>
      </w:r>
      <w:r w:rsidRPr="005C521E">
        <w:rPr>
          <w:rFonts w:ascii="Times New Roman" w:hAnsi="Times New Roman" w:cs="Times New Roman"/>
          <w:color w:val="000000" w:themeColor="text1"/>
        </w:rPr>
        <w:t>. Telpā Nr. 506 letes izvietojums un konkrētais risinājums jāparedz, ņemot vērā telpas faktiskos izmērus, konfigurāciju un iespējamo funkcionālo letes izvietojumu.</w:t>
      </w:r>
    </w:p>
    <w:p w14:paraId="5CBCDBD1" w14:textId="77777777" w:rsidR="005C521E" w:rsidRPr="005C521E" w:rsidRDefault="005C521E" w:rsidP="00185134">
      <w:pPr>
        <w:spacing w:line="240" w:lineRule="auto"/>
        <w:jc w:val="both"/>
        <w:rPr>
          <w:rFonts w:ascii="Times New Roman" w:hAnsi="Times New Roman" w:cs="Times New Roman"/>
          <w:color w:val="000000" w:themeColor="text1"/>
        </w:rPr>
      </w:pPr>
      <w:r w:rsidRPr="005C521E">
        <w:rPr>
          <w:rFonts w:ascii="Times New Roman" w:hAnsi="Times New Roman" w:cs="Times New Roman"/>
          <w:color w:val="000000" w:themeColor="text1"/>
        </w:rPr>
        <w:t xml:space="preserve">Pasūtītājs papildus vērš uzmanību, ka prasībās norādītais telpu izvietojums ir provizorisks un funkcionālais plānojums nav uzskatāms par būvniecības vai tehnisko </w:t>
      </w:r>
      <w:r w:rsidRPr="005C521E">
        <w:rPr>
          <w:rFonts w:ascii="Times New Roman" w:hAnsi="Times New Roman" w:cs="Times New Roman"/>
          <w:color w:val="000000" w:themeColor="text1"/>
        </w:rPr>
        <w:lastRenderedPageBreak/>
        <w:t>projektu, bet gan par skici, kas paredzēta, lai pretendentiem sniegtu priekšstatu par telpu funkcionālo zonējumu. Precīzi telpu izmēri, izvietojums un funkcionālie risinājumi var tikt precizēti projektēšanas gaitā un saskaņojami ar Pasūtītāju.</w:t>
      </w:r>
    </w:p>
    <w:p w14:paraId="08866945" w14:textId="6A2B12A1" w:rsidR="007E614A" w:rsidRPr="002F6EEC" w:rsidRDefault="009B33D4" w:rsidP="007E614A">
      <w:pPr>
        <w:spacing w:after="0" w:line="240" w:lineRule="auto"/>
        <w:jc w:val="both"/>
        <w:rPr>
          <w:rFonts w:ascii="Times New Roman" w:eastAsia="Calibri" w:hAnsi="Times New Roman" w:cs="Times New Roman"/>
        </w:rPr>
      </w:pPr>
      <w:r>
        <w:rPr>
          <w:rFonts w:ascii="Times New Roman" w:eastAsia="Calibri" w:hAnsi="Times New Roman" w:cs="Times New Roman"/>
          <w:b/>
          <w:bCs/>
        </w:rPr>
        <w:t>13</w:t>
      </w:r>
      <w:r w:rsidRPr="0060330E">
        <w:rPr>
          <w:rFonts w:ascii="Times New Roman" w:eastAsia="Calibri" w:hAnsi="Times New Roman" w:cs="Times New Roman"/>
          <w:b/>
          <w:bCs/>
        </w:rPr>
        <w:t>.jautājums:</w:t>
      </w:r>
      <w:r w:rsidRPr="0060330E">
        <w:rPr>
          <w:rFonts w:ascii="Times New Roman" w:eastAsia="Calibri" w:hAnsi="Times New Roman" w:cs="Times New Roman"/>
        </w:rPr>
        <w:br/>
      </w:r>
      <w:r w:rsidR="007E614A">
        <w:rPr>
          <w:rFonts w:ascii="Times New Roman" w:eastAsia="Calibri" w:hAnsi="Times New Roman" w:cs="Times New Roman"/>
        </w:rPr>
        <w:t>L</w:t>
      </w:r>
      <w:r w:rsidR="007E614A" w:rsidRPr="007E614A">
        <w:rPr>
          <w:rFonts w:ascii="Times New Roman" w:eastAsia="Calibri" w:hAnsi="Times New Roman" w:cs="Times New Roman"/>
        </w:rPr>
        <w:t xml:space="preserve">ūdzam Iepirkuma </w:t>
      </w:r>
      <w:r w:rsidR="007E614A" w:rsidRPr="002F6EEC">
        <w:rPr>
          <w:rFonts w:ascii="Times New Roman" w:eastAsia="Calibri" w:hAnsi="Times New Roman" w:cs="Times New Roman"/>
        </w:rPr>
        <w:t>komisiju pagarināt piedāvājumu iesniegšanas termiņu vismaz par vienu nedēļu.</w:t>
      </w:r>
    </w:p>
    <w:p w14:paraId="4AA83142" w14:textId="77777777" w:rsidR="007E614A" w:rsidRPr="001C7B07" w:rsidRDefault="007E614A" w:rsidP="007E614A">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31769981" w14:textId="798A37C4" w:rsidR="007E614A" w:rsidRDefault="002024BE" w:rsidP="007E614A">
      <w:pPr>
        <w:spacing w:line="240" w:lineRule="auto"/>
        <w:jc w:val="both"/>
        <w:rPr>
          <w:rFonts w:ascii="Times New Roman" w:hAnsi="Times New Roman" w:cs="Times New Roman"/>
        </w:rPr>
      </w:pPr>
      <w:r>
        <w:rPr>
          <w:rFonts w:ascii="Times New Roman" w:hAnsi="Times New Roman" w:cs="Times New Roman"/>
        </w:rPr>
        <w:t>Vēršam uzmanību</w:t>
      </w:r>
      <w:r w:rsidR="00337B5F">
        <w:rPr>
          <w:rFonts w:ascii="Times New Roman" w:hAnsi="Times New Roman" w:cs="Times New Roman"/>
        </w:rPr>
        <w:t xml:space="preserve">, ka iepirkums </w:t>
      </w:r>
      <w:r w:rsidR="003A6358">
        <w:rPr>
          <w:rFonts w:ascii="Times New Roman" w:hAnsi="Times New Roman" w:cs="Times New Roman"/>
        </w:rPr>
        <w:t xml:space="preserve">tika izsludināts </w:t>
      </w:r>
      <w:r w:rsidR="00337B5F">
        <w:rPr>
          <w:rFonts w:ascii="Times New Roman" w:hAnsi="Times New Roman" w:cs="Times New Roman"/>
        </w:rPr>
        <w:t xml:space="preserve">jau </w:t>
      </w:r>
      <w:r w:rsidR="003A6358">
        <w:rPr>
          <w:rFonts w:ascii="Times New Roman" w:hAnsi="Times New Roman" w:cs="Times New Roman"/>
        </w:rPr>
        <w:t>04.07.2026.</w:t>
      </w:r>
      <w:r w:rsidR="00337B5F">
        <w:rPr>
          <w:rFonts w:ascii="Times New Roman" w:hAnsi="Times New Roman" w:cs="Times New Roman"/>
        </w:rPr>
        <w:t xml:space="preserve"> un ir ievēroti Publisko iepirkumu likumā noteiktie termiņi.</w:t>
      </w:r>
      <w:r>
        <w:rPr>
          <w:rFonts w:ascii="Times New Roman" w:hAnsi="Times New Roman" w:cs="Times New Roman"/>
        </w:rPr>
        <w:t xml:space="preserve"> Līdz ar to </w:t>
      </w:r>
      <w:r w:rsidR="008B0D26">
        <w:rPr>
          <w:rFonts w:ascii="Times New Roman" w:hAnsi="Times New Roman" w:cs="Times New Roman"/>
        </w:rPr>
        <w:t>nepiekrītam</w:t>
      </w:r>
      <w:r w:rsidR="000A2194">
        <w:rPr>
          <w:rFonts w:ascii="Times New Roman" w:hAnsi="Times New Roman" w:cs="Times New Roman"/>
        </w:rPr>
        <w:t xml:space="preserve"> ierosinājumam pagarināt piedāvājumu iesniegšanas termiņu.</w:t>
      </w:r>
    </w:p>
    <w:p w14:paraId="65B0D75D" w14:textId="18FBCD31" w:rsidR="00550280" w:rsidRPr="00550280" w:rsidRDefault="007E614A" w:rsidP="00072CF1">
      <w:pPr>
        <w:spacing w:after="0" w:line="240" w:lineRule="auto"/>
        <w:jc w:val="both"/>
        <w:rPr>
          <w:rFonts w:ascii="Times New Roman" w:hAnsi="Times New Roman" w:cs="Times New Roman"/>
          <w:szCs w:val="28"/>
          <w:lang w:eastAsia="ar-SA"/>
        </w:rPr>
      </w:pPr>
      <w:r>
        <w:rPr>
          <w:rFonts w:ascii="Times New Roman" w:eastAsia="Calibri" w:hAnsi="Times New Roman" w:cs="Times New Roman"/>
          <w:b/>
          <w:bCs/>
        </w:rPr>
        <w:t>1</w:t>
      </w:r>
      <w:r>
        <w:rPr>
          <w:rFonts w:ascii="Times New Roman" w:eastAsia="Calibri" w:hAnsi="Times New Roman" w:cs="Times New Roman"/>
          <w:b/>
          <w:bCs/>
        </w:rPr>
        <w:t>4</w:t>
      </w:r>
      <w:r w:rsidRPr="0060330E">
        <w:rPr>
          <w:rFonts w:ascii="Times New Roman" w:eastAsia="Calibri" w:hAnsi="Times New Roman" w:cs="Times New Roman"/>
          <w:b/>
          <w:bCs/>
        </w:rPr>
        <w:t>.jautājums:</w:t>
      </w:r>
      <w:r w:rsidRPr="0060330E">
        <w:rPr>
          <w:rFonts w:ascii="Times New Roman" w:eastAsia="Calibri" w:hAnsi="Times New Roman" w:cs="Times New Roman"/>
        </w:rPr>
        <w:br/>
      </w:r>
      <w:r w:rsidR="00550280" w:rsidRPr="00550280">
        <w:rPr>
          <w:rFonts w:ascii="Times New Roman" w:hAnsi="Times New Roman" w:cs="Times New Roman"/>
          <w:szCs w:val="28"/>
          <w:lang w:eastAsia="ar-SA"/>
        </w:rPr>
        <w:t xml:space="preserve">Iepirkuma dokumentācijas BIM prasību 3. pielikumā “Parauga modeļu prasības” noteiktas prasības parauga modeļa asu tīklam, stāvam (līmenim) un telpiskās figūras novietojumam. Dokumentā noteikts, ka asu tīkla A-B/1-2 krustpunktam A/1 jāatrodas koordinātās X;Y=1050;1050 un </w:t>
      </w:r>
      <w:r w:rsidR="00550280" w:rsidRPr="00550280">
        <w:rPr>
          <w:rFonts w:ascii="Times New Roman" w:hAnsi="Times New Roman" w:cs="Times New Roman"/>
          <w:b/>
          <w:bCs/>
          <w:szCs w:val="28"/>
          <w:lang w:eastAsia="ar-SA"/>
        </w:rPr>
        <w:t>“Asu solis – 5000 mm X ass virzienā un 2500 mm Y ass virzienā”</w:t>
      </w:r>
      <w:r w:rsidR="00550280" w:rsidRPr="00550280">
        <w:rPr>
          <w:rFonts w:ascii="Times New Roman" w:hAnsi="Times New Roman" w:cs="Times New Roman"/>
          <w:szCs w:val="28"/>
          <w:lang w:eastAsia="ar-SA"/>
        </w:rPr>
        <w:t xml:space="preserve">. Tāpat noteikts, ka modelī jābūt </w:t>
      </w:r>
      <w:r w:rsidR="00550280" w:rsidRPr="00550280">
        <w:rPr>
          <w:rFonts w:ascii="Times New Roman" w:hAnsi="Times New Roman" w:cs="Times New Roman"/>
          <w:b/>
          <w:bCs/>
          <w:szCs w:val="28"/>
          <w:lang w:eastAsia="ar-SA"/>
        </w:rPr>
        <w:t>stāva (jeb līmeņa) ar nosaukumu “02 STĀVS”, kura augstuma atzīme ir Z=5000 mm</w:t>
      </w:r>
      <w:r w:rsidR="00550280" w:rsidRPr="00550280">
        <w:rPr>
          <w:rFonts w:ascii="Times New Roman" w:hAnsi="Times New Roman" w:cs="Times New Roman"/>
          <w:szCs w:val="28"/>
          <w:lang w:eastAsia="ar-SA"/>
        </w:rPr>
        <w:t xml:space="preserve">.  Vienlaikus noteikts, ka telpiskajai figūrai jābūt piesaistītai norādītajam stāvam un tās apakšējās plaknes augstuma atzīmei jāsakrīt ar stāva augstuma atzīmi. </w:t>
      </w:r>
      <w:r w:rsidR="00072CF1">
        <w:rPr>
          <w:rFonts w:ascii="Times New Roman" w:hAnsi="Times New Roman" w:cs="Times New Roman"/>
          <w:szCs w:val="28"/>
          <w:lang w:eastAsia="ar-SA"/>
        </w:rPr>
        <w:t xml:space="preserve"> </w:t>
      </w:r>
      <w:r w:rsidR="00550280" w:rsidRPr="00550280">
        <w:rPr>
          <w:rFonts w:ascii="Times New Roman" w:hAnsi="Times New Roman" w:cs="Times New Roman"/>
          <w:szCs w:val="28"/>
          <w:lang w:eastAsia="ar-SA"/>
        </w:rPr>
        <w:t>Ņemot vērā minēto, lūdzam sniegt šādu skaidrojumu:</w:t>
      </w:r>
    </w:p>
    <w:p w14:paraId="4C42F209" w14:textId="30EE6BED" w:rsidR="00550280" w:rsidRPr="00550280" w:rsidRDefault="00072CF1" w:rsidP="00072CF1">
      <w:pPr>
        <w:autoSpaceDE w:val="0"/>
        <w:autoSpaceDN w:val="0"/>
        <w:adjustRightInd w:val="0"/>
        <w:spacing w:after="0" w:line="240" w:lineRule="auto"/>
        <w:ind w:left="426" w:hanging="426"/>
        <w:jc w:val="both"/>
        <w:rPr>
          <w:rFonts w:ascii="Times New Roman" w:hAnsi="Times New Roman" w:cs="Times New Roman"/>
          <w:szCs w:val="28"/>
          <w:lang w:eastAsia="ar-SA"/>
        </w:rPr>
      </w:pPr>
      <w:r>
        <w:rPr>
          <w:rFonts w:ascii="Times New Roman" w:hAnsi="Times New Roman" w:cs="Times New Roman"/>
          <w:b/>
          <w:bCs/>
          <w:szCs w:val="28"/>
          <w:lang w:eastAsia="ar-SA"/>
        </w:rPr>
        <w:t>14.1.</w:t>
      </w:r>
      <w:r w:rsidR="00550280" w:rsidRPr="00550280">
        <w:rPr>
          <w:rFonts w:ascii="Times New Roman" w:hAnsi="Times New Roman" w:cs="Times New Roman"/>
          <w:szCs w:val="28"/>
          <w:lang w:eastAsia="ar-SA"/>
        </w:rPr>
        <w:t xml:space="preserve">Lūdzam apstiprināt, ka formulējumā </w:t>
      </w:r>
      <w:r w:rsidR="00550280" w:rsidRPr="00550280">
        <w:rPr>
          <w:rFonts w:ascii="Times New Roman" w:hAnsi="Times New Roman" w:cs="Times New Roman"/>
          <w:b/>
          <w:bCs/>
          <w:szCs w:val="28"/>
          <w:lang w:eastAsia="ar-SA"/>
        </w:rPr>
        <w:t>“Asu solis – 5000 mm X ass virzienā un 2500 mm Y ass virzienā”</w:t>
      </w:r>
      <w:r w:rsidR="00550280" w:rsidRPr="00550280">
        <w:rPr>
          <w:rFonts w:ascii="Times New Roman" w:hAnsi="Times New Roman" w:cs="Times New Roman"/>
          <w:szCs w:val="28"/>
          <w:lang w:eastAsia="ar-SA"/>
        </w:rPr>
        <w:t xml:space="preserve"> simbols “–” ir lietots kā </w:t>
      </w:r>
      <w:r w:rsidR="00550280" w:rsidRPr="00550280">
        <w:rPr>
          <w:rFonts w:ascii="Times New Roman" w:hAnsi="Times New Roman" w:cs="Times New Roman"/>
          <w:b/>
          <w:bCs/>
          <w:szCs w:val="28"/>
          <w:lang w:eastAsia="ar-SA"/>
        </w:rPr>
        <w:t>domuzīme</w:t>
      </w:r>
      <w:r w:rsidR="00550280" w:rsidRPr="00550280">
        <w:rPr>
          <w:rFonts w:ascii="Times New Roman" w:hAnsi="Times New Roman" w:cs="Times New Roman"/>
          <w:szCs w:val="28"/>
          <w:lang w:eastAsia="ar-SA"/>
        </w:rPr>
        <w:t xml:space="preserve">, nevis kā mīnusa zīme, proti, asu solis no asu krustpunkta A/1 (X;Y=1050;1050) ir </w:t>
      </w:r>
      <w:r w:rsidR="00550280" w:rsidRPr="00550280">
        <w:rPr>
          <w:rFonts w:ascii="Times New Roman" w:hAnsi="Times New Roman" w:cs="Times New Roman"/>
          <w:b/>
          <w:bCs/>
          <w:szCs w:val="28"/>
          <w:lang w:eastAsia="ar-SA"/>
        </w:rPr>
        <w:t>+5000 mm X ass virzienā un +2500 mm Y ass virzienā</w:t>
      </w:r>
      <w:r w:rsidR="00550280" w:rsidRPr="00550280">
        <w:rPr>
          <w:rFonts w:ascii="Times New Roman" w:hAnsi="Times New Roman" w:cs="Times New Roman"/>
          <w:szCs w:val="28"/>
          <w:lang w:eastAsia="ar-SA"/>
        </w:rPr>
        <w:t>.</w:t>
      </w:r>
    </w:p>
    <w:p w14:paraId="3F4C28A6" w14:textId="333CE416" w:rsidR="00550280" w:rsidRPr="00550280" w:rsidRDefault="00072CF1" w:rsidP="00072CF1">
      <w:pPr>
        <w:autoSpaceDE w:val="0"/>
        <w:autoSpaceDN w:val="0"/>
        <w:adjustRightInd w:val="0"/>
        <w:spacing w:after="0" w:line="240" w:lineRule="auto"/>
        <w:ind w:left="426" w:hanging="426"/>
        <w:jc w:val="both"/>
        <w:rPr>
          <w:rFonts w:ascii="Times New Roman" w:hAnsi="Times New Roman" w:cs="Times New Roman"/>
          <w:szCs w:val="28"/>
          <w:lang w:eastAsia="ar-SA"/>
        </w:rPr>
      </w:pPr>
      <w:r w:rsidRPr="00072CF1">
        <w:rPr>
          <w:rFonts w:ascii="Times New Roman" w:hAnsi="Times New Roman" w:cs="Times New Roman"/>
          <w:b/>
          <w:bCs/>
          <w:szCs w:val="28"/>
          <w:lang w:eastAsia="ar-SA"/>
        </w:rPr>
        <w:t>14.2.</w:t>
      </w:r>
      <w:r w:rsidR="00550280" w:rsidRPr="00550280">
        <w:rPr>
          <w:rFonts w:ascii="Times New Roman" w:hAnsi="Times New Roman" w:cs="Times New Roman"/>
          <w:szCs w:val="28"/>
          <w:lang w:eastAsia="ar-SA"/>
        </w:rPr>
        <w:t xml:space="preserve">Lūdzam precizēt prasības par stāva (līmeņa) izveidi un telpiskās figūras novietojumu – vai parauga modelī ir jāizveido </w:t>
      </w:r>
      <w:r w:rsidR="00550280" w:rsidRPr="00550280">
        <w:rPr>
          <w:rFonts w:ascii="Times New Roman" w:hAnsi="Times New Roman" w:cs="Times New Roman"/>
          <w:b/>
          <w:bCs/>
          <w:szCs w:val="28"/>
          <w:lang w:eastAsia="ar-SA"/>
        </w:rPr>
        <w:t>viens līmenis ar nosaukumu “02 STĀVS” un augstuma atzīmi Z=5000 mm</w:t>
      </w:r>
      <w:r w:rsidR="00550280" w:rsidRPr="00550280">
        <w:rPr>
          <w:rFonts w:ascii="Times New Roman" w:hAnsi="Times New Roman" w:cs="Times New Roman"/>
          <w:szCs w:val="28"/>
          <w:lang w:eastAsia="ar-SA"/>
        </w:rPr>
        <w:t xml:space="preserve">, pie kura piesaistīta telpiskā figūra un tās apakšējā plakne atrodas Z=5000 mm, vai arī parauga modelī ir jāizveido </w:t>
      </w:r>
      <w:r w:rsidR="00550280" w:rsidRPr="00550280">
        <w:rPr>
          <w:rFonts w:ascii="Times New Roman" w:hAnsi="Times New Roman" w:cs="Times New Roman"/>
          <w:b/>
          <w:bCs/>
          <w:szCs w:val="28"/>
          <w:lang w:eastAsia="ar-SA"/>
        </w:rPr>
        <w:t>divi stāvu (līmeņu) līmeņi</w:t>
      </w:r>
      <w:r w:rsidR="00550280" w:rsidRPr="00550280">
        <w:rPr>
          <w:rFonts w:ascii="Times New Roman" w:hAnsi="Times New Roman" w:cs="Times New Roman"/>
          <w:szCs w:val="28"/>
          <w:lang w:eastAsia="ar-SA"/>
        </w:rPr>
        <w:t>, telpisko figūru novietojot otrā stāva līmenī ar nosaukumu “02 STĀVS” un augstuma atzīmi Z=5000 mm.</w:t>
      </w:r>
    </w:p>
    <w:p w14:paraId="0CA4C600" w14:textId="77777777" w:rsidR="00550280" w:rsidRPr="001C7B07" w:rsidRDefault="00550280" w:rsidP="00550280">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0C943D4D" w14:textId="77777777" w:rsidR="008B6593" w:rsidRPr="008B6593" w:rsidRDefault="008B6593" w:rsidP="008B6593">
      <w:pPr>
        <w:autoSpaceDE w:val="0"/>
        <w:autoSpaceDN w:val="0"/>
        <w:adjustRightInd w:val="0"/>
        <w:spacing w:after="0" w:line="240" w:lineRule="auto"/>
        <w:jc w:val="both"/>
        <w:rPr>
          <w:rFonts w:ascii="Times New Roman" w:hAnsi="Times New Roman" w:cs="Times New Roman"/>
          <w:color w:val="000000" w:themeColor="text1"/>
          <w:szCs w:val="28"/>
        </w:rPr>
      </w:pPr>
      <w:r w:rsidRPr="008B6593">
        <w:rPr>
          <w:rFonts w:ascii="Times New Roman" w:hAnsi="Times New Roman" w:cs="Times New Roman"/>
          <w:b/>
          <w:bCs/>
          <w:color w:val="000000" w:themeColor="text1"/>
          <w:szCs w:val="28"/>
        </w:rPr>
        <w:t>1.</w:t>
      </w:r>
      <w:r w:rsidRPr="008B6593">
        <w:rPr>
          <w:rFonts w:ascii="Times New Roman" w:hAnsi="Times New Roman" w:cs="Times New Roman"/>
          <w:color w:val="000000" w:themeColor="text1"/>
          <w:szCs w:val="28"/>
        </w:rPr>
        <w:t xml:space="preserve"> Apstiprinām, ka formulējumā </w:t>
      </w:r>
      <w:r w:rsidRPr="008B6593">
        <w:rPr>
          <w:rFonts w:ascii="Times New Roman" w:hAnsi="Times New Roman" w:cs="Times New Roman"/>
          <w:b/>
          <w:bCs/>
          <w:color w:val="000000" w:themeColor="text1"/>
          <w:szCs w:val="28"/>
        </w:rPr>
        <w:t>“Asu solis – 5000 mm X ass virzienā un 2500 mm Y ass virzienā”</w:t>
      </w:r>
      <w:r w:rsidRPr="008B6593">
        <w:rPr>
          <w:rFonts w:ascii="Times New Roman" w:hAnsi="Times New Roman" w:cs="Times New Roman"/>
          <w:color w:val="000000" w:themeColor="text1"/>
          <w:szCs w:val="28"/>
        </w:rPr>
        <w:t xml:space="preserve"> simbols “–” ir lietots kā </w:t>
      </w:r>
      <w:r w:rsidRPr="008B6593">
        <w:rPr>
          <w:rFonts w:ascii="Times New Roman" w:hAnsi="Times New Roman" w:cs="Times New Roman"/>
          <w:b/>
          <w:bCs/>
          <w:color w:val="000000" w:themeColor="text1"/>
          <w:szCs w:val="28"/>
        </w:rPr>
        <w:t>domuzīme</w:t>
      </w:r>
      <w:r w:rsidRPr="008B6593">
        <w:rPr>
          <w:rFonts w:ascii="Times New Roman" w:hAnsi="Times New Roman" w:cs="Times New Roman"/>
          <w:color w:val="000000" w:themeColor="text1"/>
          <w:szCs w:val="28"/>
        </w:rPr>
        <w:t xml:space="preserve">, nevis kā mīnusa zīme, proti, asu solis no asu krustpunkta A/1 (X;Y=1050;1050) ir </w:t>
      </w:r>
      <w:r w:rsidRPr="008B6593">
        <w:rPr>
          <w:rFonts w:ascii="Times New Roman" w:hAnsi="Times New Roman" w:cs="Times New Roman"/>
          <w:b/>
          <w:bCs/>
          <w:color w:val="000000" w:themeColor="text1"/>
          <w:szCs w:val="28"/>
        </w:rPr>
        <w:t>+5000 mm X ass virzienā un +2500 mm Y ass virzienā</w:t>
      </w:r>
      <w:r w:rsidRPr="008B6593">
        <w:rPr>
          <w:rFonts w:ascii="Times New Roman" w:hAnsi="Times New Roman" w:cs="Times New Roman"/>
          <w:color w:val="000000" w:themeColor="text1"/>
          <w:szCs w:val="28"/>
        </w:rPr>
        <w:t>.</w:t>
      </w:r>
    </w:p>
    <w:p w14:paraId="2E0073B6" w14:textId="5A6DB001" w:rsidR="008B6593" w:rsidRPr="008B6593" w:rsidRDefault="008B6593" w:rsidP="008B6593">
      <w:pPr>
        <w:autoSpaceDE w:val="0"/>
        <w:autoSpaceDN w:val="0"/>
        <w:adjustRightInd w:val="0"/>
        <w:spacing w:after="0" w:line="240" w:lineRule="auto"/>
        <w:jc w:val="both"/>
        <w:rPr>
          <w:rFonts w:ascii="Times New Roman" w:hAnsi="Times New Roman" w:cs="Times New Roman"/>
          <w:color w:val="000000" w:themeColor="text1"/>
          <w:szCs w:val="28"/>
        </w:rPr>
      </w:pPr>
      <w:r w:rsidRPr="008B6593">
        <w:rPr>
          <w:rFonts w:ascii="Times New Roman" w:hAnsi="Times New Roman" w:cs="Times New Roman"/>
          <w:b/>
          <w:bCs/>
          <w:color w:val="000000" w:themeColor="text1"/>
          <w:szCs w:val="28"/>
        </w:rPr>
        <w:t>2.</w:t>
      </w:r>
      <w:r w:rsidRPr="008B6593">
        <w:rPr>
          <w:rFonts w:ascii="Times New Roman" w:hAnsi="Times New Roman" w:cs="Times New Roman"/>
          <w:color w:val="000000" w:themeColor="text1"/>
          <w:szCs w:val="28"/>
        </w:rPr>
        <w:t xml:space="preserve"> Parauga modelī ir jāizveido </w:t>
      </w:r>
      <w:r w:rsidRPr="008B6593">
        <w:rPr>
          <w:rFonts w:ascii="Times New Roman" w:hAnsi="Times New Roman" w:cs="Times New Roman"/>
          <w:b/>
          <w:bCs/>
          <w:color w:val="000000" w:themeColor="text1"/>
          <w:szCs w:val="28"/>
        </w:rPr>
        <w:t>viens līmenis ar nosaukumu “02 STĀVS” un augstuma atzīmi Z=5000 mm</w:t>
      </w:r>
      <w:r w:rsidRPr="008B6593">
        <w:rPr>
          <w:rFonts w:ascii="Times New Roman" w:hAnsi="Times New Roman" w:cs="Times New Roman"/>
          <w:color w:val="000000" w:themeColor="text1"/>
          <w:szCs w:val="28"/>
        </w:rPr>
        <w:t>, pie kura piesaistīta telpiskā figūra un tās apakšējā plakne atrodas Z=5000 mm</w:t>
      </w:r>
      <w:r w:rsidR="002A0B18">
        <w:rPr>
          <w:rFonts w:ascii="Times New Roman" w:hAnsi="Times New Roman" w:cs="Times New Roman"/>
          <w:color w:val="000000" w:themeColor="text1"/>
          <w:szCs w:val="28"/>
        </w:rPr>
        <w:t>.</w:t>
      </w:r>
    </w:p>
    <w:p w14:paraId="6263E48F" w14:textId="77777777" w:rsidR="008B6593" w:rsidRPr="008B6593" w:rsidRDefault="008B6593" w:rsidP="008B6593">
      <w:pPr>
        <w:autoSpaceDE w:val="0"/>
        <w:autoSpaceDN w:val="0"/>
        <w:adjustRightInd w:val="0"/>
        <w:spacing w:after="0" w:line="240" w:lineRule="auto"/>
        <w:jc w:val="both"/>
        <w:rPr>
          <w:rFonts w:ascii="Times New Roman" w:hAnsi="Times New Roman" w:cs="Times New Roman"/>
          <w:color w:val="000000" w:themeColor="text1"/>
          <w:szCs w:val="28"/>
        </w:rPr>
      </w:pPr>
    </w:p>
    <w:p w14:paraId="35813E4A" w14:textId="77777777" w:rsidR="00855C09" w:rsidRPr="008B6593" w:rsidRDefault="00855C09" w:rsidP="008B6593">
      <w:pPr>
        <w:spacing w:after="0" w:line="240" w:lineRule="auto"/>
        <w:jc w:val="both"/>
        <w:rPr>
          <w:rFonts w:ascii="Times New Roman" w:eastAsia="Calibri" w:hAnsi="Times New Roman" w:cs="Times New Roman"/>
          <w:color w:val="000000" w:themeColor="text1"/>
          <w:sz w:val="28"/>
          <w:szCs w:val="28"/>
        </w:rPr>
      </w:pPr>
    </w:p>
    <w:p w14:paraId="2E617866" w14:textId="77777777" w:rsidR="00855C09" w:rsidRPr="008B6593" w:rsidRDefault="00855C09" w:rsidP="008B6593">
      <w:pPr>
        <w:spacing w:after="0" w:line="240" w:lineRule="auto"/>
        <w:jc w:val="both"/>
        <w:rPr>
          <w:rFonts w:ascii="Times New Roman" w:eastAsia="Calibri" w:hAnsi="Times New Roman" w:cs="Times New Roman"/>
          <w:color w:val="000000" w:themeColor="text1"/>
          <w:sz w:val="28"/>
          <w:szCs w:val="28"/>
        </w:rPr>
      </w:pPr>
    </w:p>
    <w:p w14:paraId="08E07CE3" w14:textId="77777777" w:rsidR="00855C09" w:rsidRPr="008B6593" w:rsidRDefault="00855C09" w:rsidP="009B33D4">
      <w:pPr>
        <w:spacing w:after="0" w:line="240" w:lineRule="auto"/>
        <w:jc w:val="both"/>
        <w:rPr>
          <w:rFonts w:ascii="Times New Roman" w:eastAsia="Calibri" w:hAnsi="Times New Roman" w:cs="Times New Roman"/>
          <w:color w:val="000000" w:themeColor="text1"/>
          <w:sz w:val="28"/>
          <w:szCs w:val="28"/>
        </w:rPr>
      </w:pPr>
    </w:p>
    <w:p w14:paraId="597B53C7" w14:textId="77777777" w:rsidR="00855C09" w:rsidRPr="009B33D4" w:rsidRDefault="00855C09" w:rsidP="009B33D4">
      <w:pPr>
        <w:spacing w:after="0" w:line="240" w:lineRule="auto"/>
        <w:jc w:val="both"/>
        <w:rPr>
          <w:rFonts w:ascii="Times New Roman" w:eastAsia="Calibri" w:hAnsi="Times New Roman" w:cs="Times New Roman"/>
        </w:rPr>
      </w:pPr>
    </w:p>
    <w:p w14:paraId="0AB9CB14" w14:textId="77777777" w:rsidR="00855C09" w:rsidRPr="009B33D4" w:rsidRDefault="00855C09" w:rsidP="009B33D4">
      <w:pPr>
        <w:spacing w:after="0" w:line="240" w:lineRule="auto"/>
        <w:jc w:val="both"/>
        <w:rPr>
          <w:rFonts w:ascii="Times New Roman" w:eastAsia="Calibri" w:hAnsi="Times New Roman" w:cs="Times New Roman"/>
        </w:rPr>
      </w:pPr>
    </w:p>
    <w:p w14:paraId="504D5497" w14:textId="77777777" w:rsidR="00855C09" w:rsidRPr="009B33D4" w:rsidRDefault="00855C09" w:rsidP="009B33D4">
      <w:pPr>
        <w:spacing w:after="0" w:line="240" w:lineRule="auto"/>
        <w:jc w:val="both"/>
        <w:rPr>
          <w:rFonts w:ascii="Times New Roman" w:eastAsia="Calibri" w:hAnsi="Times New Roman" w:cs="Times New Roman"/>
        </w:rPr>
      </w:pPr>
    </w:p>
    <w:p w14:paraId="0D3D692E" w14:textId="77777777" w:rsidR="00855C09" w:rsidRPr="009B33D4" w:rsidRDefault="00855C09" w:rsidP="009B33D4">
      <w:pPr>
        <w:spacing w:after="0" w:line="240" w:lineRule="auto"/>
        <w:jc w:val="both"/>
        <w:rPr>
          <w:rFonts w:ascii="Times New Roman" w:eastAsia="Calibri" w:hAnsi="Times New Roman" w:cs="Times New Roman"/>
        </w:rPr>
      </w:pPr>
    </w:p>
    <w:p w14:paraId="6EF70FA8" w14:textId="77777777" w:rsidR="00855C09" w:rsidRPr="009B33D4" w:rsidRDefault="00855C09" w:rsidP="009B33D4">
      <w:pPr>
        <w:spacing w:after="0" w:line="240" w:lineRule="auto"/>
        <w:jc w:val="both"/>
        <w:rPr>
          <w:rFonts w:ascii="Times New Roman" w:eastAsia="Calibri" w:hAnsi="Times New Roman" w:cs="Times New Roman"/>
        </w:rPr>
      </w:pPr>
    </w:p>
    <w:p w14:paraId="5629F29E" w14:textId="77777777" w:rsidR="00855C09" w:rsidRPr="009B33D4" w:rsidRDefault="00855C09" w:rsidP="009B33D4">
      <w:pPr>
        <w:spacing w:after="0" w:line="240" w:lineRule="auto"/>
        <w:jc w:val="both"/>
        <w:rPr>
          <w:rFonts w:ascii="Times New Roman" w:eastAsia="Calibri" w:hAnsi="Times New Roman" w:cs="Times New Roman"/>
        </w:rPr>
      </w:pPr>
    </w:p>
    <w:sectPr w:rsidR="00855C09" w:rsidRPr="009B33D4" w:rsidSect="002379B1">
      <w:pgSz w:w="11906" w:h="16838"/>
      <w:pgMar w:top="1191" w:right="1758" w:bottom="1191"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40CDE" w14:textId="77777777" w:rsidR="00E15C2E" w:rsidRDefault="00E15C2E" w:rsidP="009D57DE">
      <w:pPr>
        <w:spacing w:after="0" w:line="240" w:lineRule="auto"/>
      </w:pPr>
      <w:r>
        <w:separator/>
      </w:r>
    </w:p>
  </w:endnote>
  <w:endnote w:type="continuationSeparator" w:id="0">
    <w:p w14:paraId="3788A806" w14:textId="77777777" w:rsidR="00E15C2E" w:rsidRDefault="00E15C2E" w:rsidP="009D5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C7F2C" w14:textId="77777777" w:rsidR="00E15C2E" w:rsidRDefault="00E15C2E" w:rsidP="009D57DE">
      <w:pPr>
        <w:spacing w:after="0" w:line="240" w:lineRule="auto"/>
      </w:pPr>
      <w:r>
        <w:separator/>
      </w:r>
    </w:p>
  </w:footnote>
  <w:footnote w:type="continuationSeparator" w:id="0">
    <w:p w14:paraId="63B0A527" w14:textId="77777777" w:rsidR="00E15C2E" w:rsidRDefault="00E15C2E" w:rsidP="009D5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764B"/>
    <w:multiLevelType w:val="hybridMultilevel"/>
    <w:tmpl w:val="4504FA68"/>
    <w:lvl w:ilvl="0" w:tplc="0426000F">
      <w:start w:val="1"/>
      <w:numFmt w:val="decimal"/>
      <w:lvlText w:val="%1."/>
      <w:lvlJc w:val="left"/>
      <w:pPr>
        <w:ind w:left="720" w:hanging="360"/>
      </w:pPr>
    </w:lvl>
    <w:lvl w:ilvl="1" w:tplc="04C2DEB6">
      <w:numFmt w:val="bullet"/>
      <w:lvlText w:val=""/>
      <w:lvlJc w:val="left"/>
      <w:pPr>
        <w:ind w:left="1440" w:hanging="36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4A786E"/>
    <w:multiLevelType w:val="hybridMultilevel"/>
    <w:tmpl w:val="DB4A5E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18E384A"/>
    <w:multiLevelType w:val="hybridMultilevel"/>
    <w:tmpl w:val="45705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9D7F29"/>
    <w:multiLevelType w:val="multilevel"/>
    <w:tmpl w:val="325444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944A3E"/>
    <w:multiLevelType w:val="hybridMultilevel"/>
    <w:tmpl w:val="3EFA46E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7A1307D"/>
    <w:multiLevelType w:val="hybridMultilevel"/>
    <w:tmpl w:val="AABA26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9563577"/>
    <w:multiLevelType w:val="hybridMultilevel"/>
    <w:tmpl w:val="CF0465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F774890"/>
    <w:multiLevelType w:val="hybridMultilevel"/>
    <w:tmpl w:val="140698C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7EB1464"/>
    <w:multiLevelType w:val="multilevel"/>
    <w:tmpl w:val="F4004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EE038D"/>
    <w:multiLevelType w:val="multilevel"/>
    <w:tmpl w:val="D40ED4DA"/>
    <w:lvl w:ilvl="0">
      <w:start w:val="6"/>
      <w:numFmt w:val="decimal"/>
      <w:lvlText w:val="%1."/>
      <w:lvlJc w:val="left"/>
      <w:pPr>
        <w:ind w:left="720" w:hanging="360"/>
      </w:pPr>
      <w:rPr>
        <w:rFonts w:hint="default"/>
      </w:rPr>
    </w:lvl>
    <w:lvl w:ilvl="1">
      <w:start w:val="1"/>
      <w:numFmt w:val="decimal"/>
      <w:isLgl/>
      <w:lvlText w:val="%1.%2."/>
      <w:lvlJc w:val="left"/>
      <w:pPr>
        <w:ind w:left="644" w:hanging="360"/>
      </w:pPr>
      <w:rPr>
        <w:rFonts w:ascii="Times New Roman" w:hAnsi="Times New Roman" w:cs="Times New Roman" w:hint="default"/>
        <w:b w:val="0"/>
        <w:sz w:val="24"/>
        <w:szCs w:val="24"/>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443365"/>
    <w:multiLevelType w:val="hybridMultilevel"/>
    <w:tmpl w:val="73FABA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07B1D5D"/>
    <w:multiLevelType w:val="hybridMultilevel"/>
    <w:tmpl w:val="996EB6D4"/>
    <w:lvl w:ilvl="0" w:tplc="FB74540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30CA6A43"/>
    <w:multiLevelType w:val="hybridMultilevel"/>
    <w:tmpl w:val="9626ADB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2B13B96"/>
    <w:multiLevelType w:val="hybridMultilevel"/>
    <w:tmpl w:val="3E7A2112"/>
    <w:lvl w:ilvl="0" w:tplc="0426000F">
      <w:start w:val="1"/>
      <w:numFmt w:val="decimal"/>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14" w15:restartNumberingAfterBreak="0">
    <w:nsid w:val="46224B15"/>
    <w:multiLevelType w:val="multilevel"/>
    <w:tmpl w:val="2C8AFB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8548E1"/>
    <w:multiLevelType w:val="hybridMultilevel"/>
    <w:tmpl w:val="559A600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DF16AB5"/>
    <w:multiLevelType w:val="hybridMultilevel"/>
    <w:tmpl w:val="DB8AD0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14F01FE"/>
    <w:multiLevelType w:val="hybridMultilevel"/>
    <w:tmpl w:val="4B709D3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58980D72"/>
    <w:multiLevelType w:val="hybridMultilevel"/>
    <w:tmpl w:val="E736CA44"/>
    <w:lvl w:ilvl="0" w:tplc="09CC226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8F73DF6"/>
    <w:multiLevelType w:val="hybridMultilevel"/>
    <w:tmpl w:val="50868C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FF80B3E"/>
    <w:multiLevelType w:val="multilevel"/>
    <w:tmpl w:val="02D2A97A"/>
    <w:lvl w:ilvl="0">
      <w:start w:val="1"/>
      <w:numFmt w:val="bullet"/>
      <w:lvlText w:val=""/>
      <w:lvlJc w:val="left"/>
      <w:pPr>
        <w:tabs>
          <w:tab w:val="num" w:pos="720"/>
        </w:tabs>
        <w:ind w:left="720" w:hanging="360"/>
      </w:pPr>
      <w:rPr>
        <w:rFonts w:ascii="Symbol" w:hAnsi="Symbol"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451A9E"/>
    <w:multiLevelType w:val="multilevel"/>
    <w:tmpl w:val="A8E6FFDA"/>
    <w:lvl w:ilvl="0">
      <w:start w:val="1"/>
      <w:numFmt w:val="decimal"/>
      <w:pStyle w:val="ListBullet2"/>
      <w:lvlText w:val="%1."/>
      <w:lvlJc w:val="left"/>
      <w:pPr>
        <w:tabs>
          <w:tab w:val="num" w:pos="720"/>
        </w:tabs>
        <w:ind w:left="720" w:hanging="720"/>
      </w:p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3)"/>
      <w:lvlJc w:val="left"/>
      <w:pPr>
        <w:tabs>
          <w:tab w:val="num" w:pos="720"/>
        </w:tabs>
        <w:ind w:left="720" w:hanging="720"/>
      </w:pPr>
      <w:rPr>
        <w:rFonts w:ascii="Times New Roman" w:eastAsia="Calibri" w:hAnsi="Times New Roman" w:cs="Times New Roman" w:hint="default"/>
        <w:b w:val="0"/>
        <w:color w:val="auto"/>
        <w:sz w:val="24"/>
        <w:szCs w:val="24"/>
      </w:rPr>
    </w:lvl>
    <w:lvl w:ilvl="3">
      <w:start w:val="1"/>
      <w:numFmt w:val="decimal"/>
      <w:lvlText w:val="%4)"/>
      <w:lvlJc w:val="left"/>
      <w:pPr>
        <w:tabs>
          <w:tab w:val="num" w:pos="1430"/>
        </w:tabs>
        <w:ind w:left="1430" w:hanging="720"/>
      </w:pPr>
      <w:rPr>
        <w:rFonts w:ascii="Times New Roman" w:eastAsia="Times New Roman" w:hAnsi="Times New Roman" w:cs="Times New Roman"/>
        <w:b w:val="0"/>
        <w:sz w:val="24"/>
      </w:rPr>
    </w:lvl>
    <w:lvl w:ilvl="4">
      <w:start w:val="1"/>
      <w:numFmt w:val="decimal"/>
      <w:lvlText w:val="%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15:restartNumberingAfterBreak="0">
    <w:nsid w:val="65CD2FC4"/>
    <w:multiLevelType w:val="hybridMultilevel"/>
    <w:tmpl w:val="406836F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B683F54"/>
    <w:multiLevelType w:val="hybridMultilevel"/>
    <w:tmpl w:val="08064EE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2905CF2"/>
    <w:multiLevelType w:val="hybridMultilevel"/>
    <w:tmpl w:val="05A046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744C5F1C"/>
    <w:multiLevelType w:val="hybridMultilevel"/>
    <w:tmpl w:val="CFDA7F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4953AFD"/>
    <w:multiLevelType w:val="hybridMultilevel"/>
    <w:tmpl w:val="EA38F7A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9F62A38"/>
    <w:multiLevelType w:val="hybridMultilevel"/>
    <w:tmpl w:val="A83817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AEA328C"/>
    <w:multiLevelType w:val="hybridMultilevel"/>
    <w:tmpl w:val="BD96B1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555488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7280816">
    <w:abstractNumId w:val="2"/>
  </w:num>
  <w:num w:numId="3" w16cid:durableId="436490999">
    <w:abstractNumId w:val="1"/>
  </w:num>
  <w:num w:numId="4" w16cid:durableId="794836641">
    <w:abstractNumId w:val="24"/>
  </w:num>
  <w:num w:numId="5" w16cid:durableId="1711999778">
    <w:abstractNumId w:val="16"/>
  </w:num>
  <w:num w:numId="6" w16cid:durableId="732506965">
    <w:abstractNumId w:val="5"/>
  </w:num>
  <w:num w:numId="7" w16cid:durableId="666521909">
    <w:abstractNumId w:val="6"/>
  </w:num>
  <w:num w:numId="8" w16cid:durableId="789473656">
    <w:abstractNumId w:val="28"/>
  </w:num>
  <w:num w:numId="9" w16cid:durableId="5256723">
    <w:abstractNumId w:val="9"/>
  </w:num>
  <w:num w:numId="10" w16cid:durableId="1108741373">
    <w:abstractNumId w:val="3"/>
  </w:num>
  <w:num w:numId="11" w16cid:durableId="290135646">
    <w:abstractNumId w:val="14"/>
  </w:num>
  <w:num w:numId="12" w16cid:durableId="1010840949">
    <w:abstractNumId w:val="26"/>
  </w:num>
  <w:num w:numId="13" w16cid:durableId="907961875">
    <w:abstractNumId w:val="10"/>
  </w:num>
  <w:num w:numId="14" w16cid:durableId="1201359406">
    <w:abstractNumId w:val="18"/>
  </w:num>
  <w:num w:numId="15" w16cid:durableId="967323068">
    <w:abstractNumId w:val="20"/>
  </w:num>
  <w:num w:numId="16" w16cid:durableId="1940989747">
    <w:abstractNumId w:val="12"/>
  </w:num>
  <w:num w:numId="17" w16cid:durableId="2033989284">
    <w:abstractNumId w:val="11"/>
  </w:num>
  <w:num w:numId="18" w16cid:durableId="614210961">
    <w:abstractNumId w:val="27"/>
  </w:num>
  <w:num w:numId="19" w16cid:durableId="1723829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5929348">
    <w:abstractNumId w:val="0"/>
  </w:num>
  <w:num w:numId="21" w16cid:durableId="641740019">
    <w:abstractNumId w:val="22"/>
  </w:num>
  <w:num w:numId="22" w16cid:durableId="20402762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11903308">
    <w:abstractNumId w:val="8"/>
  </w:num>
  <w:num w:numId="24" w16cid:durableId="917204549">
    <w:abstractNumId w:val="4"/>
  </w:num>
  <w:num w:numId="25" w16cid:durableId="1368024135">
    <w:abstractNumId w:val="13"/>
  </w:num>
  <w:num w:numId="26" w16cid:durableId="1998000715">
    <w:abstractNumId w:val="25"/>
  </w:num>
  <w:num w:numId="27" w16cid:durableId="453212422">
    <w:abstractNumId w:val="23"/>
  </w:num>
  <w:num w:numId="28" w16cid:durableId="3914691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39492473">
    <w:abstractNumId w:val="15"/>
  </w:num>
  <w:num w:numId="30" w16cid:durableId="1661426380">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67"/>
    <w:rsid w:val="00003D4B"/>
    <w:rsid w:val="0000671E"/>
    <w:rsid w:val="000119C5"/>
    <w:rsid w:val="000138A5"/>
    <w:rsid w:val="00016FAD"/>
    <w:rsid w:val="00017737"/>
    <w:rsid w:val="0002561E"/>
    <w:rsid w:val="000268B5"/>
    <w:rsid w:val="000273C9"/>
    <w:rsid w:val="00031491"/>
    <w:rsid w:val="00031FCB"/>
    <w:rsid w:val="000322F4"/>
    <w:rsid w:val="00032E40"/>
    <w:rsid w:val="000407AA"/>
    <w:rsid w:val="00041491"/>
    <w:rsid w:val="00041EF4"/>
    <w:rsid w:val="00042A83"/>
    <w:rsid w:val="00044498"/>
    <w:rsid w:val="0004776F"/>
    <w:rsid w:val="00052B7D"/>
    <w:rsid w:val="000531BE"/>
    <w:rsid w:val="0005516F"/>
    <w:rsid w:val="000573C6"/>
    <w:rsid w:val="00063EE2"/>
    <w:rsid w:val="00065A14"/>
    <w:rsid w:val="000666F0"/>
    <w:rsid w:val="00066AAF"/>
    <w:rsid w:val="000715C7"/>
    <w:rsid w:val="00072CF1"/>
    <w:rsid w:val="00072D71"/>
    <w:rsid w:val="000743EB"/>
    <w:rsid w:val="0007642A"/>
    <w:rsid w:val="00082921"/>
    <w:rsid w:val="000830C8"/>
    <w:rsid w:val="000841E6"/>
    <w:rsid w:val="00085C19"/>
    <w:rsid w:val="000A0B22"/>
    <w:rsid w:val="000A19CE"/>
    <w:rsid w:val="000A2194"/>
    <w:rsid w:val="000A2467"/>
    <w:rsid w:val="000A7107"/>
    <w:rsid w:val="000B29BB"/>
    <w:rsid w:val="000B79E1"/>
    <w:rsid w:val="000C3A73"/>
    <w:rsid w:val="000C6F97"/>
    <w:rsid w:val="000D01AA"/>
    <w:rsid w:val="000D03A1"/>
    <w:rsid w:val="000D1862"/>
    <w:rsid w:val="000D5633"/>
    <w:rsid w:val="000E29B5"/>
    <w:rsid w:val="000E4317"/>
    <w:rsid w:val="000E5809"/>
    <w:rsid w:val="000E7B43"/>
    <w:rsid w:val="000F3108"/>
    <w:rsid w:val="0010204E"/>
    <w:rsid w:val="00103EA7"/>
    <w:rsid w:val="00110FB1"/>
    <w:rsid w:val="001126D5"/>
    <w:rsid w:val="00115E2C"/>
    <w:rsid w:val="00120CB4"/>
    <w:rsid w:val="00122863"/>
    <w:rsid w:val="00125FA9"/>
    <w:rsid w:val="00131D1E"/>
    <w:rsid w:val="00132C79"/>
    <w:rsid w:val="00144D06"/>
    <w:rsid w:val="00155A3F"/>
    <w:rsid w:val="00160414"/>
    <w:rsid w:val="00163703"/>
    <w:rsid w:val="00172199"/>
    <w:rsid w:val="00174A4B"/>
    <w:rsid w:val="00174CCE"/>
    <w:rsid w:val="0017785F"/>
    <w:rsid w:val="00185134"/>
    <w:rsid w:val="00185D9D"/>
    <w:rsid w:val="001931AA"/>
    <w:rsid w:val="00197926"/>
    <w:rsid w:val="00197C4E"/>
    <w:rsid w:val="001A05D1"/>
    <w:rsid w:val="001A1ECA"/>
    <w:rsid w:val="001A2AEF"/>
    <w:rsid w:val="001A787A"/>
    <w:rsid w:val="001B415C"/>
    <w:rsid w:val="001C3CF3"/>
    <w:rsid w:val="001C514C"/>
    <w:rsid w:val="001C537C"/>
    <w:rsid w:val="001C7B07"/>
    <w:rsid w:val="001D5414"/>
    <w:rsid w:val="001D5717"/>
    <w:rsid w:val="001D63F3"/>
    <w:rsid w:val="001E0F66"/>
    <w:rsid w:val="001E1534"/>
    <w:rsid w:val="001F2AE8"/>
    <w:rsid w:val="001F7586"/>
    <w:rsid w:val="00202049"/>
    <w:rsid w:val="002024BE"/>
    <w:rsid w:val="00206CC9"/>
    <w:rsid w:val="0021279B"/>
    <w:rsid w:val="002134AA"/>
    <w:rsid w:val="00216B41"/>
    <w:rsid w:val="0023077C"/>
    <w:rsid w:val="002352B5"/>
    <w:rsid w:val="0023593B"/>
    <w:rsid w:val="002379B1"/>
    <w:rsid w:val="002413B4"/>
    <w:rsid w:val="002469F9"/>
    <w:rsid w:val="002630D4"/>
    <w:rsid w:val="00265FBF"/>
    <w:rsid w:val="00266C37"/>
    <w:rsid w:val="00270D12"/>
    <w:rsid w:val="00271524"/>
    <w:rsid w:val="002730E9"/>
    <w:rsid w:val="002811B6"/>
    <w:rsid w:val="002865A2"/>
    <w:rsid w:val="00286B45"/>
    <w:rsid w:val="002874A4"/>
    <w:rsid w:val="00291AA8"/>
    <w:rsid w:val="00293EF9"/>
    <w:rsid w:val="00294855"/>
    <w:rsid w:val="002A0171"/>
    <w:rsid w:val="002A0B18"/>
    <w:rsid w:val="002A109A"/>
    <w:rsid w:val="002A5B88"/>
    <w:rsid w:val="002A6AA2"/>
    <w:rsid w:val="002A6B92"/>
    <w:rsid w:val="002B0242"/>
    <w:rsid w:val="002B2241"/>
    <w:rsid w:val="002B3126"/>
    <w:rsid w:val="002B3515"/>
    <w:rsid w:val="002B3A0C"/>
    <w:rsid w:val="002B3F23"/>
    <w:rsid w:val="002B483D"/>
    <w:rsid w:val="002B5491"/>
    <w:rsid w:val="002C2E39"/>
    <w:rsid w:val="002C30A1"/>
    <w:rsid w:val="002C7296"/>
    <w:rsid w:val="002D0F0F"/>
    <w:rsid w:val="002D0F30"/>
    <w:rsid w:val="002D1A77"/>
    <w:rsid w:val="002D3236"/>
    <w:rsid w:val="002E38FA"/>
    <w:rsid w:val="002E7907"/>
    <w:rsid w:val="002E7A3C"/>
    <w:rsid w:val="002F3450"/>
    <w:rsid w:val="002F6EEC"/>
    <w:rsid w:val="00304C01"/>
    <w:rsid w:val="003074A6"/>
    <w:rsid w:val="003108AE"/>
    <w:rsid w:val="00310AB3"/>
    <w:rsid w:val="00315EED"/>
    <w:rsid w:val="00323241"/>
    <w:rsid w:val="003235BC"/>
    <w:rsid w:val="003243D3"/>
    <w:rsid w:val="00324438"/>
    <w:rsid w:val="0032536A"/>
    <w:rsid w:val="00327D9C"/>
    <w:rsid w:val="00330F1C"/>
    <w:rsid w:val="00333128"/>
    <w:rsid w:val="00333732"/>
    <w:rsid w:val="00334F3A"/>
    <w:rsid w:val="0033544F"/>
    <w:rsid w:val="0033582C"/>
    <w:rsid w:val="00337B5F"/>
    <w:rsid w:val="00343660"/>
    <w:rsid w:val="00350A93"/>
    <w:rsid w:val="0035281B"/>
    <w:rsid w:val="00352C50"/>
    <w:rsid w:val="003613A9"/>
    <w:rsid w:val="003627F7"/>
    <w:rsid w:val="003632DE"/>
    <w:rsid w:val="00365251"/>
    <w:rsid w:val="003673F7"/>
    <w:rsid w:val="003709AE"/>
    <w:rsid w:val="0037128A"/>
    <w:rsid w:val="003722B2"/>
    <w:rsid w:val="003722F7"/>
    <w:rsid w:val="00372687"/>
    <w:rsid w:val="0038138E"/>
    <w:rsid w:val="0038209B"/>
    <w:rsid w:val="00382961"/>
    <w:rsid w:val="00385371"/>
    <w:rsid w:val="00385D9C"/>
    <w:rsid w:val="003861BB"/>
    <w:rsid w:val="00387981"/>
    <w:rsid w:val="00390320"/>
    <w:rsid w:val="00392667"/>
    <w:rsid w:val="0039287F"/>
    <w:rsid w:val="003936EE"/>
    <w:rsid w:val="00394611"/>
    <w:rsid w:val="00395355"/>
    <w:rsid w:val="00397A1D"/>
    <w:rsid w:val="003A0556"/>
    <w:rsid w:val="003A0C75"/>
    <w:rsid w:val="003A1803"/>
    <w:rsid w:val="003A2BFF"/>
    <w:rsid w:val="003A37C8"/>
    <w:rsid w:val="003A3EBD"/>
    <w:rsid w:val="003A6358"/>
    <w:rsid w:val="003A7AE6"/>
    <w:rsid w:val="003B021D"/>
    <w:rsid w:val="003B0914"/>
    <w:rsid w:val="003B1736"/>
    <w:rsid w:val="003B311C"/>
    <w:rsid w:val="003B3B55"/>
    <w:rsid w:val="003B41E0"/>
    <w:rsid w:val="003B6E29"/>
    <w:rsid w:val="003C223D"/>
    <w:rsid w:val="003C3091"/>
    <w:rsid w:val="003C5241"/>
    <w:rsid w:val="003C68ED"/>
    <w:rsid w:val="003C712E"/>
    <w:rsid w:val="003D04AA"/>
    <w:rsid w:val="003D2D2E"/>
    <w:rsid w:val="003D3D97"/>
    <w:rsid w:val="003D525D"/>
    <w:rsid w:val="003D6D39"/>
    <w:rsid w:val="003D7C0B"/>
    <w:rsid w:val="003E116B"/>
    <w:rsid w:val="003E4A96"/>
    <w:rsid w:val="003E4E63"/>
    <w:rsid w:val="003F363B"/>
    <w:rsid w:val="003F4547"/>
    <w:rsid w:val="00400C3F"/>
    <w:rsid w:val="00400E77"/>
    <w:rsid w:val="00402E68"/>
    <w:rsid w:val="00404694"/>
    <w:rsid w:val="0040551F"/>
    <w:rsid w:val="004057AD"/>
    <w:rsid w:val="0040669D"/>
    <w:rsid w:val="004070F7"/>
    <w:rsid w:val="00411114"/>
    <w:rsid w:val="0041173B"/>
    <w:rsid w:val="00412E35"/>
    <w:rsid w:val="004137F2"/>
    <w:rsid w:val="00415AA9"/>
    <w:rsid w:val="00416944"/>
    <w:rsid w:val="00417BE7"/>
    <w:rsid w:val="00422C97"/>
    <w:rsid w:val="00425060"/>
    <w:rsid w:val="0042627D"/>
    <w:rsid w:val="00432DCF"/>
    <w:rsid w:val="00433E70"/>
    <w:rsid w:val="00437031"/>
    <w:rsid w:val="00437A67"/>
    <w:rsid w:val="00444831"/>
    <w:rsid w:val="00450049"/>
    <w:rsid w:val="00451EB4"/>
    <w:rsid w:val="0046044F"/>
    <w:rsid w:val="004643EA"/>
    <w:rsid w:val="00465B64"/>
    <w:rsid w:val="0046602C"/>
    <w:rsid w:val="0046720D"/>
    <w:rsid w:val="00467D59"/>
    <w:rsid w:val="00471F30"/>
    <w:rsid w:val="00474839"/>
    <w:rsid w:val="00475655"/>
    <w:rsid w:val="00475931"/>
    <w:rsid w:val="004826F3"/>
    <w:rsid w:val="00482C5A"/>
    <w:rsid w:val="00483BA4"/>
    <w:rsid w:val="004866BF"/>
    <w:rsid w:val="0048749B"/>
    <w:rsid w:val="00491819"/>
    <w:rsid w:val="0049207E"/>
    <w:rsid w:val="00493F10"/>
    <w:rsid w:val="004956E5"/>
    <w:rsid w:val="004973D2"/>
    <w:rsid w:val="004A533D"/>
    <w:rsid w:val="004A5C40"/>
    <w:rsid w:val="004B007A"/>
    <w:rsid w:val="004B05A4"/>
    <w:rsid w:val="004B272E"/>
    <w:rsid w:val="004B3EE7"/>
    <w:rsid w:val="004B58CC"/>
    <w:rsid w:val="004B76EE"/>
    <w:rsid w:val="004B7F9C"/>
    <w:rsid w:val="004C07F0"/>
    <w:rsid w:val="004C18EF"/>
    <w:rsid w:val="004C26FB"/>
    <w:rsid w:val="004C31FE"/>
    <w:rsid w:val="004C55B4"/>
    <w:rsid w:val="004C753E"/>
    <w:rsid w:val="004C757B"/>
    <w:rsid w:val="004C7932"/>
    <w:rsid w:val="004C7B68"/>
    <w:rsid w:val="004C7F8D"/>
    <w:rsid w:val="004D06A9"/>
    <w:rsid w:val="004D1C71"/>
    <w:rsid w:val="004D2321"/>
    <w:rsid w:val="004D2AB2"/>
    <w:rsid w:val="004D384E"/>
    <w:rsid w:val="004D4BDF"/>
    <w:rsid w:val="004D58C5"/>
    <w:rsid w:val="004D68EB"/>
    <w:rsid w:val="004D6F11"/>
    <w:rsid w:val="004E15BE"/>
    <w:rsid w:val="004E5301"/>
    <w:rsid w:val="004E6BB9"/>
    <w:rsid w:val="004E7D27"/>
    <w:rsid w:val="004F15AE"/>
    <w:rsid w:val="004F1C49"/>
    <w:rsid w:val="004F4421"/>
    <w:rsid w:val="004F531B"/>
    <w:rsid w:val="0050252E"/>
    <w:rsid w:val="005102DD"/>
    <w:rsid w:val="0051168D"/>
    <w:rsid w:val="00517598"/>
    <w:rsid w:val="00520C29"/>
    <w:rsid w:val="00524DAF"/>
    <w:rsid w:val="005256D3"/>
    <w:rsid w:val="0052757B"/>
    <w:rsid w:val="005320FB"/>
    <w:rsid w:val="00542A31"/>
    <w:rsid w:val="005433B0"/>
    <w:rsid w:val="00545358"/>
    <w:rsid w:val="0054618B"/>
    <w:rsid w:val="005475EA"/>
    <w:rsid w:val="005478E7"/>
    <w:rsid w:val="00550280"/>
    <w:rsid w:val="00553C88"/>
    <w:rsid w:val="005545B9"/>
    <w:rsid w:val="00554F1F"/>
    <w:rsid w:val="00561BEB"/>
    <w:rsid w:val="00562044"/>
    <w:rsid w:val="00570881"/>
    <w:rsid w:val="00574C0F"/>
    <w:rsid w:val="00576623"/>
    <w:rsid w:val="0058116D"/>
    <w:rsid w:val="005825DA"/>
    <w:rsid w:val="00582C20"/>
    <w:rsid w:val="005842F3"/>
    <w:rsid w:val="00584E48"/>
    <w:rsid w:val="005919B8"/>
    <w:rsid w:val="0059232F"/>
    <w:rsid w:val="0059393F"/>
    <w:rsid w:val="005939C3"/>
    <w:rsid w:val="00594817"/>
    <w:rsid w:val="00594CE4"/>
    <w:rsid w:val="00596954"/>
    <w:rsid w:val="00597DF5"/>
    <w:rsid w:val="005A041A"/>
    <w:rsid w:val="005A1104"/>
    <w:rsid w:val="005A54D5"/>
    <w:rsid w:val="005A76A6"/>
    <w:rsid w:val="005A7D91"/>
    <w:rsid w:val="005B1D31"/>
    <w:rsid w:val="005B3EC4"/>
    <w:rsid w:val="005B41A8"/>
    <w:rsid w:val="005B4686"/>
    <w:rsid w:val="005B7252"/>
    <w:rsid w:val="005B7ECB"/>
    <w:rsid w:val="005B7F72"/>
    <w:rsid w:val="005C0262"/>
    <w:rsid w:val="005C521E"/>
    <w:rsid w:val="005D61D2"/>
    <w:rsid w:val="005D7A33"/>
    <w:rsid w:val="005E02A6"/>
    <w:rsid w:val="005E0FD3"/>
    <w:rsid w:val="005E213E"/>
    <w:rsid w:val="005E4DA1"/>
    <w:rsid w:val="005E6417"/>
    <w:rsid w:val="005F2424"/>
    <w:rsid w:val="005F40E6"/>
    <w:rsid w:val="005F427B"/>
    <w:rsid w:val="005F5C37"/>
    <w:rsid w:val="00601E2D"/>
    <w:rsid w:val="00602B18"/>
    <w:rsid w:val="00602CF8"/>
    <w:rsid w:val="0060330E"/>
    <w:rsid w:val="00610D17"/>
    <w:rsid w:val="006158C0"/>
    <w:rsid w:val="00622955"/>
    <w:rsid w:val="0062346E"/>
    <w:rsid w:val="006413AF"/>
    <w:rsid w:val="0064455D"/>
    <w:rsid w:val="00652D6A"/>
    <w:rsid w:val="00653CA8"/>
    <w:rsid w:val="00654EF5"/>
    <w:rsid w:val="00656135"/>
    <w:rsid w:val="0065644D"/>
    <w:rsid w:val="006622C5"/>
    <w:rsid w:val="006634E7"/>
    <w:rsid w:val="006728F7"/>
    <w:rsid w:val="00673DFC"/>
    <w:rsid w:val="006830C7"/>
    <w:rsid w:val="00685880"/>
    <w:rsid w:val="00693F0F"/>
    <w:rsid w:val="006A00C3"/>
    <w:rsid w:val="006A0D34"/>
    <w:rsid w:val="006A16D6"/>
    <w:rsid w:val="006A1AA7"/>
    <w:rsid w:val="006A1BFD"/>
    <w:rsid w:val="006A321E"/>
    <w:rsid w:val="006A4981"/>
    <w:rsid w:val="006A7098"/>
    <w:rsid w:val="006B1C9A"/>
    <w:rsid w:val="006B543B"/>
    <w:rsid w:val="006C25BA"/>
    <w:rsid w:val="006C2E5B"/>
    <w:rsid w:val="006C5FC8"/>
    <w:rsid w:val="006C72D8"/>
    <w:rsid w:val="006D1323"/>
    <w:rsid w:val="006D32D2"/>
    <w:rsid w:val="006D3C37"/>
    <w:rsid w:val="006D4A66"/>
    <w:rsid w:val="006D7693"/>
    <w:rsid w:val="006E320A"/>
    <w:rsid w:val="006E38F4"/>
    <w:rsid w:val="006E3ABD"/>
    <w:rsid w:val="006E3E91"/>
    <w:rsid w:val="006E4068"/>
    <w:rsid w:val="006E6114"/>
    <w:rsid w:val="006E6F67"/>
    <w:rsid w:val="006E72CA"/>
    <w:rsid w:val="006F0CCF"/>
    <w:rsid w:val="006F1C7C"/>
    <w:rsid w:val="006F3503"/>
    <w:rsid w:val="006F6DB5"/>
    <w:rsid w:val="006F7730"/>
    <w:rsid w:val="007013C7"/>
    <w:rsid w:val="007061F8"/>
    <w:rsid w:val="00707331"/>
    <w:rsid w:val="00710038"/>
    <w:rsid w:val="00710E6A"/>
    <w:rsid w:val="0071110B"/>
    <w:rsid w:val="00714804"/>
    <w:rsid w:val="0071630F"/>
    <w:rsid w:val="00720815"/>
    <w:rsid w:val="007226E3"/>
    <w:rsid w:val="007307F3"/>
    <w:rsid w:val="00731ECE"/>
    <w:rsid w:val="007322D7"/>
    <w:rsid w:val="00732841"/>
    <w:rsid w:val="00732E72"/>
    <w:rsid w:val="00735322"/>
    <w:rsid w:val="0073725C"/>
    <w:rsid w:val="007412ED"/>
    <w:rsid w:val="00744E5A"/>
    <w:rsid w:val="007460CE"/>
    <w:rsid w:val="0074754C"/>
    <w:rsid w:val="00750CD5"/>
    <w:rsid w:val="007510B3"/>
    <w:rsid w:val="00751F8D"/>
    <w:rsid w:val="007520AA"/>
    <w:rsid w:val="00756E44"/>
    <w:rsid w:val="00757133"/>
    <w:rsid w:val="00761259"/>
    <w:rsid w:val="0076620F"/>
    <w:rsid w:val="00767855"/>
    <w:rsid w:val="00767D24"/>
    <w:rsid w:val="00770136"/>
    <w:rsid w:val="00770835"/>
    <w:rsid w:val="00773AC9"/>
    <w:rsid w:val="00775176"/>
    <w:rsid w:val="00781224"/>
    <w:rsid w:val="0078265C"/>
    <w:rsid w:val="0078389C"/>
    <w:rsid w:val="00790FFD"/>
    <w:rsid w:val="0079395B"/>
    <w:rsid w:val="0079408A"/>
    <w:rsid w:val="007941DD"/>
    <w:rsid w:val="007A2879"/>
    <w:rsid w:val="007A3243"/>
    <w:rsid w:val="007A5829"/>
    <w:rsid w:val="007A5CA7"/>
    <w:rsid w:val="007A6E9F"/>
    <w:rsid w:val="007B00B4"/>
    <w:rsid w:val="007B2C48"/>
    <w:rsid w:val="007B346C"/>
    <w:rsid w:val="007B3A64"/>
    <w:rsid w:val="007B6126"/>
    <w:rsid w:val="007B6DFB"/>
    <w:rsid w:val="007C3C0F"/>
    <w:rsid w:val="007C4D4C"/>
    <w:rsid w:val="007C698E"/>
    <w:rsid w:val="007C758F"/>
    <w:rsid w:val="007D217B"/>
    <w:rsid w:val="007D2D5F"/>
    <w:rsid w:val="007E14E4"/>
    <w:rsid w:val="007E4DF2"/>
    <w:rsid w:val="007E57B6"/>
    <w:rsid w:val="007E5FD5"/>
    <w:rsid w:val="007E614A"/>
    <w:rsid w:val="007F3F16"/>
    <w:rsid w:val="008002E4"/>
    <w:rsid w:val="00800C04"/>
    <w:rsid w:val="00800E36"/>
    <w:rsid w:val="00802791"/>
    <w:rsid w:val="00805649"/>
    <w:rsid w:val="0080564E"/>
    <w:rsid w:val="00805703"/>
    <w:rsid w:val="00806629"/>
    <w:rsid w:val="00812814"/>
    <w:rsid w:val="008176D6"/>
    <w:rsid w:val="008228A0"/>
    <w:rsid w:val="00825009"/>
    <w:rsid w:val="0082553D"/>
    <w:rsid w:val="00825C95"/>
    <w:rsid w:val="008264EE"/>
    <w:rsid w:val="00826D7A"/>
    <w:rsid w:val="00826F65"/>
    <w:rsid w:val="0082732B"/>
    <w:rsid w:val="0082749F"/>
    <w:rsid w:val="00827834"/>
    <w:rsid w:val="0083153B"/>
    <w:rsid w:val="0083170D"/>
    <w:rsid w:val="008339D8"/>
    <w:rsid w:val="008354E9"/>
    <w:rsid w:val="0084037A"/>
    <w:rsid w:val="00841497"/>
    <w:rsid w:val="00841BEA"/>
    <w:rsid w:val="0084351F"/>
    <w:rsid w:val="00843721"/>
    <w:rsid w:val="00855C09"/>
    <w:rsid w:val="00855DD4"/>
    <w:rsid w:val="00857329"/>
    <w:rsid w:val="00860943"/>
    <w:rsid w:val="00861655"/>
    <w:rsid w:val="008634C6"/>
    <w:rsid w:val="0086363C"/>
    <w:rsid w:val="0086449F"/>
    <w:rsid w:val="008711DE"/>
    <w:rsid w:val="008733A5"/>
    <w:rsid w:val="0087445D"/>
    <w:rsid w:val="008767C0"/>
    <w:rsid w:val="008767C5"/>
    <w:rsid w:val="008774D3"/>
    <w:rsid w:val="0088057D"/>
    <w:rsid w:val="00880903"/>
    <w:rsid w:val="0088389E"/>
    <w:rsid w:val="00887A11"/>
    <w:rsid w:val="00887CF5"/>
    <w:rsid w:val="00887DD8"/>
    <w:rsid w:val="00893675"/>
    <w:rsid w:val="00893AF5"/>
    <w:rsid w:val="00896791"/>
    <w:rsid w:val="008A0513"/>
    <w:rsid w:val="008A1EEA"/>
    <w:rsid w:val="008A4C37"/>
    <w:rsid w:val="008A5425"/>
    <w:rsid w:val="008A6540"/>
    <w:rsid w:val="008B0D26"/>
    <w:rsid w:val="008B14D3"/>
    <w:rsid w:val="008B14FD"/>
    <w:rsid w:val="008B3C84"/>
    <w:rsid w:val="008B4DB9"/>
    <w:rsid w:val="008B6593"/>
    <w:rsid w:val="008B69DD"/>
    <w:rsid w:val="008C136E"/>
    <w:rsid w:val="008C3076"/>
    <w:rsid w:val="008C4470"/>
    <w:rsid w:val="008C632B"/>
    <w:rsid w:val="008C6BAC"/>
    <w:rsid w:val="008C7837"/>
    <w:rsid w:val="008D092A"/>
    <w:rsid w:val="008D77FE"/>
    <w:rsid w:val="008E279D"/>
    <w:rsid w:val="008E3130"/>
    <w:rsid w:val="008E3399"/>
    <w:rsid w:val="008E4992"/>
    <w:rsid w:val="008E680E"/>
    <w:rsid w:val="008E7704"/>
    <w:rsid w:val="008F1078"/>
    <w:rsid w:val="008F1184"/>
    <w:rsid w:val="008F2D62"/>
    <w:rsid w:val="008F7FFE"/>
    <w:rsid w:val="00904157"/>
    <w:rsid w:val="00904A8E"/>
    <w:rsid w:val="00905C76"/>
    <w:rsid w:val="00906FB7"/>
    <w:rsid w:val="0091007C"/>
    <w:rsid w:val="009145FB"/>
    <w:rsid w:val="00914D6D"/>
    <w:rsid w:val="009179E8"/>
    <w:rsid w:val="00921B53"/>
    <w:rsid w:val="00921C4F"/>
    <w:rsid w:val="00924244"/>
    <w:rsid w:val="009250D1"/>
    <w:rsid w:val="009250D6"/>
    <w:rsid w:val="009269B9"/>
    <w:rsid w:val="00931DAC"/>
    <w:rsid w:val="00935F8F"/>
    <w:rsid w:val="00937E42"/>
    <w:rsid w:val="009418C5"/>
    <w:rsid w:val="00943FB0"/>
    <w:rsid w:val="00945C53"/>
    <w:rsid w:val="0094753A"/>
    <w:rsid w:val="00952AC5"/>
    <w:rsid w:val="00955096"/>
    <w:rsid w:val="00961E39"/>
    <w:rsid w:val="00963290"/>
    <w:rsid w:val="00964DB9"/>
    <w:rsid w:val="00966C9E"/>
    <w:rsid w:val="0096733C"/>
    <w:rsid w:val="009707A0"/>
    <w:rsid w:val="00974FBE"/>
    <w:rsid w:val="00983034"/>
    <w:rsid w:val="00984346"/>
    <w:rsid w:val="00986905"/>
    <w:rsid w:val="00987925"/>
    <w:rsid w:val="0099095A"/>
    <w:rsid w:val="00991DAC"/>
    <w:rsid w:val="00992782"/>
    <w:rsid w:val="00996562"/>
    <w:rsid w:val="0099750E"/>
    <w:rsid w:val="009A21F0"/>
    <w:rsid w:val="009A4451"/>
    <w:rsid w:val="009A511C"/>
    <w:rsid w:val="009A6F97"/>
    <w:rsid w:val="009B33D4"/>
    <w:rsid w:val="009B73C0"/>
    <w:rsid w:val="009B7C88"/>
    <w:rsid w:val="009C3F12"/>
    <w:rsid w:val="009C64D2"/>
    <w:rsid w:val="009D0BCB"/>
    <w:rsid w:val="009D5636"/>
    <w:rsid w:val="009D57DE"/>
    <w:rsid w:val="009D73E7"/>
    <w:rsid w:val="009D7A5D"/>
    <w:rsid w:val="009E1539"/>
    <w:rsid w:val="009E3325"/>
    <w:rsid w:val="009E547A"/>
    <w:rsid w:val="009E72E3"/>
    <w:rsid w:val="009F07FE"/>
    <w:rsid w:val="009F15AB"/>
    <w:rsid w:val="009F2755"/>
    <w:rsid w:val="009F479E"/>
    <w:rsid w:val="009F5C0E"/>
    <w:rsid w:val="009F5D86"/>
    <w:rsid w:val="009F7B35"/>
    <w:rsid w:val="00A00D06"/>
    <w:rsid w:val="00A0165A"/>
    <w:rsid w:val="00A01715"/>
    <w:rsid w:val="00A05A92"/>
    <w:rsid w:val="00A106D9"/>
    <w:rsid w:val="00A11DA4"/>
    <w:rsid w:val="00A20593"/>
    <w:rsid w:val="00A20B5B"/>
    <w:rsid w:val="00A22D1D"/>
    <w:rsid w:val="00A22D2C"/>
    <w:rsid w:val="00A2310A"/>
    <w:rsid w:val="00A24F12"/>
    <w:rsid w:val="00A2561B"/>
    <w:rsid w:val="00A257E3"/>
    <w:rsid w:val="00A27164"/>
    <w:rsid w:val="00A32545"/>
    <w:rsid w:val="00A3339E"/>
    <w:rsid w:val="00A33F3C"/>
    <w:rsid w:val="00A3436C"/>
    <w:rsid w:val="00A4497A"/>
    <w:rsid w:val="00A45770"/>
    <w:rsid w:val="00A46730"/>
    <w:rsid w:val="00A476C5"/>
    <w:rsid w:val="00A5150C"/>
    <w:rsid w:val="00A52198"/>
    <w:rsid w:val="00A5622F"/>
    <w:rsid w:val="00A63312"/>
    <w:rsid w:val="00A647A0"/>
    <w:rsid w:val="00A65C17"/>
    <w:rsid w:val="00A709A4"/>
    <w:rsid w:val="00A71184"/>
    <w:rsid w:val="00A7142A"/>
    <w:rsid w:val="00A71775"/>
    <w:rsid w:val="00A72623"/>
    <w:rsid w:val="00A72704"/>
    <w:rsid w:val="00A75631"/>
    <w:rsid w:val="00A76126"/>
    <w:rsid w:val="00A7793E"/>
    <w:rsid w:val="00A8053F"/>
    <w:rsid w:val="00A8132A"/>
    <w:rsid w:val="00A814A8"/>
    <w:rsid w:val="00A81F59"/>
    <w:rsid w:val="00A833F3"/>
    <w:rsid w:val="00A87E64"/>
    <w:rsid w:val="00A9093A"/>
    <w:rsid w:val="00A90977"/>
    <w:rsid w:val="00A90AC7"/>
    <w:rsid w:val="00A92E5B"/>
    <w:rsid w:val="00A96369"/>
    <w:rsid w:val="00AA14C6"/>
    <w:rsid w:val="00AA24B5"/>
    <w:rsid w:val="00AA4039"/>
    <w:rsid w:val="00AA7F78"/>
    <w:rsid w:val="00AB1744"/>
    <w:rsid w:val="00AB3CDF"/>
    <w:rsid w:val="00AB4C77"/>
    <w:rsid w:val="00AB68A7"/>
    <w:rsid w:val="00AB6A11"/>
    <w:rsid w:val="00AC150B"/>
    <w:rsid w:val="00AC55EA"/>
    <w:rsid w:val="00AD1EF7"/>
    <w:rsid w:val="00AD2012"/>
    <w:rsid w:val="00AD5405"/>
    <w:rsid w:val="00AD7246"/>
    <w:rsid w:val="00AE1E24"/>
    <w:rsid w:val="00AE5F63"/>
    <w:rsid w:val="00AE61DE"/>
    <w:rsid w:val="00AF07E1"/>
    <w:rsid w:val="00AF1369"/>
    <w:rsid w:val="00AF14F2"/>
    <w:rsid w:val="00AF5296"/>
    <w:rsid w:val="00AF7030"/>
    <w:rsid w:val="00AF7482"/>
    <w:rsid w:val="00B01D0C"/>
    <w:rsid w:val="00B0383A"/>
    <w:rsid w:val="00B03A16"/>
    <w:rsid w:val="00B051C6"/>
    <w:rsid w:val="00B07547"/>
    <w:rsid w:val="00B12160"/>
    <w:rsid w:val="00B12E7D"/>
    <w:rsid w:val="00B140D8"/>
    <w:rsid w:val="00B1697F"/>
    <w:rsid w:val="00B17843"/>
    <w:rsid w:val="00B17ACD"/>
    <w:rsid w:val="00B20C4F"/>
    <w:rsid w:val="00B22309"/>
    <w:rsid w:val="00B236E7"/>
    <w:rsid w:val="00B2423A"/>
    <w:rsid w:val="00B25C4B"/>
    <w:rsid w:val="00B26FDD"/>
    <w:rsid w:val="00B31239"/>
    <w:rsid w:val="00B32693"/>
    <w:rsid w:val="00B327CD"/>
    <w:rsid w:val="00B33133"/>
    <w:rsid w:val="00B34EC1"/>
    <w:rsid w:val="00B40CE4"/>
    <w:rsid w:val="00B41FAF"/>
    <w:rsid w:val="00B432EB"/>
    <w:rsid w:val="00B56711"/>
    <w:rsid w:val="00B63360"/>
    <w:rsid w:val="00B63480"/>
    <w:rsid w:val="00B63F11"/>
    <w:rsid w:val="00B70191"/>
    <w:rsid w:val="00B72AF5"/>
    <w:rsid w:val="00B7360D"/>
    <w:rsid w:val="00B74901"/>
    <w:rsid w:val="00B76436"/>
    <w:rsid w:val="00B825F4"/>
    <w:rsid w:val="00B82647"/>
    <w:rsid w:val="00B8291D"/>
    <w:rsid w:val="00B82ED8"/>
    <w:rsid w:val="00B8408F"/>
    <w:rsid w:val="00B84C4D"/>
    <w:rsid w:val="00B85A26"/>
    <w:rsid w:val="00B8673B"/>
    <w:rsid w:val="00B90191"/>
    <w:rsid w:val="00B90FB5"/>
    <w:rsid w:val="00B918AE"/>
    <w:rsid w:val="00B91A50"/>
    <w:rsid w:val="00B94884"/>
    <w:rsid w:val="00B951CF"/>
    <w:rsid w:val="00B954F1"/>
    <w:rsid w:val="00B95755"/>
    <w:rsid w:val="00B959A7"/>
    <w:rsid w:val="00BA0181"/>
    <w:rsid w:val="00BA45C1"/>
    <w:rsid w:val="00BA5EA8"/>
    <w:rsid w:val="00BA7C9A"/>
    <w:rsid w:val="00BB150A"/>
    <w:rsid w:val="00BB19C5"/>
    <w:rsid w:val="00BB32DA"/>
    <w:rsid w:val="00BB5210"/>
    <w:rsid w:val="00BD0DDD"/>
    <w:rsid w:val="00BD104B"/>
    <w:rsid w:val="00BD1F28"/>
    <w:rsid w:val="00BD2A53"/>
    <w:rsid w:val="00BD3D5E"/>
    <w:rsid w:val="00BD4345"/>
    <w:rsid w:val="00BD4403"/>
    <w:rsid w:val="00BD5D27"/>
    <w:rsid w:val="00BD6A09"/>
    <w:rsid w:val="00BD6CF2"/>
    <w:rsid w:val="00BD6FAB"/>
    <w:rsid w:val="00BE3D49"/>
    <w:rsid w:val="00BE3E89"/>
    <w:rsid w:val="00BE5E4E"/>
    <w:rsid w:val="00BE6538"/>
    <w:rsid w:val="00BF58A5"/>
    <w:rsid w:val="00C004ED"/>
    <w:rsid w:val="00C00517"/>
    <w:rsid w:val="00C00FFC"/>
    <w:rsid w:val="00C021A5"/>
    <w:rsid w:val="00C03EE1"/>
    <w:rsid w:val="00C05CB0"/>
    <w:rsid w:val="00C0678C"/>
    <w:rsid w:val="00C101FC"/>
    <w:rsid w:val="00C11495"/>
    <w:rsid w:val="00C12892"/>
    <w:rsid w:val="00C14123"/>
    <w:rsid w:val="00C1797F"/>
    <w:rsid w:val="00C2369B"/>
    <w:rsid w:val="00C2397B"/>
    <w:rsid w:val="00C23B98"/>
    <w:rsid w:val="00C24B28"/>
    <w:rsid w:val="00C26199"/>
    <w:rsid w:val="00C2719F"/>
    <w:rsid w:val="00C3181D"/>
    <w:rsid w:val="00C33706"/>
    <w:rsid w:val="00C4078E"/>
    <w:rsid w:val="00C41606"/>
    <w:rsid w:val="00C4239A"/>
    <w:rsid w:val="00C503E0"/>
    <w:rsid w:val="00C52DA4"/>
    <w:rsid w:val="00C533A3"/>
    <w:rsid w:val="00C54580"/>
    <w:rsid w:val="00C56B23"/>
    <w:rsid w:val="00C62C73"/>
    <w:rsid w:val="00C64E91"/>
    <w:rsid w:val="00C65B07"/>
    <w:rsid w:val="00C72D9A"/>
    <w:rsid w:val="00C72FE3"/>
    <w:rsid w:val="00C73867"/>
    <w:rsid w:val="00C74401"/>
    <w:rsid w:val="00C74433"/>
    <w:rsid w:val="00C75C44"/>
    <w:rsid w:val="00C771D8"/>
    <w:rsid w:val="00C81F74"/>
    <w:rsid w:val="00C82B0A"/>
    <w:rsid w:val="00C83EE1"/>
    <w:rsid w:val="00C861D2"/>
    <w:rsid w:val="00C866E1"/>
    <w:rsid w:val="00C90667"/>
    <w:rsid w:val="00C9077A"/>
    <w:rsid w:val="00C91594"/>
    <w:rsid w:val="00C92173"/>
    <w:rsid w:val="00CA0BCD"/>
    <w:rsid w:val="00CA7BFE"/>
    <w:rsid w:val="00CB2085"/>
    <w:rsid w:val="00CB6D66"/>
    <w:rsid w:val="00CC47A7"/>
    <w:rsid w:val="00CC4F0A"/>
    <w:rsid w:val="00CC628A"/>
    <w:rsid w:val="00CD1541"/>
    <w:rsid w:val="00CD1787"/>
    <w:rsid w:val="00CD1B33"/>
    <w:rsid w:val="00CD3824"/>
    <w:rsid w:val="00CD4700"/>
    <w:rsid w:val="00CE043D"/>
    <w:rsid w:val="00CE11A6"/>
    <w:rsid w:val="00CE4AB0"/>
    <w:rsid w:val="00CE4CFD"/>
    <w:rsid w:val="00CE513F"/>
    <w:rsid w:val="00CF246B"/>
    <w:rsid w:val="00CF2613"/>
    <w:rsid w:val="00D016F6"/>
    <w:rsid w:val="00D01721"/>
    <w:rsid w:val="00D02EAA"/>
    <w:rsid w:val="00D055DA"/>
    <w:rsid w:val="00D107FC"/>
    <w:rsid w:val="00D11D08"/>
    <w:rsid w:val="00D13ECA"/>
    <w:rsid w:val="00D1426D"/>
    <w:rsid w:val="00D151EB"/>
    <w:rsid w:val="00D16313"/>
    <w:rsid w:val="00D1704D"/>
    <w:rsid w:val="00D17481"/>
    <w:rsid w:val="00D2155A"/>
    <w:rsid w:val="00D21AF0"/>
    <w:rsid w:val="00D27618"/>
    <w:rsid w:val="00D30196"/>
    <w:rsid w:val="00D303FA"/>
    <w:rsid w:val="00D336B9"/>
    <w:rsid w:val="00D346C3"/>
    <w:rsid w:val="00D348B7"/>
    <w:rsid w:val="00D34A0F"/>
    <w:rsid w:val="00D34AFC"/>
    <w:rsid w:val="00D365CB"/>
    <w:rsid w:val="00D41EBF"/>
    <w:rsid w:val="00D426F8"/>
    <w:rsid w:val="00D441B3"/>
    <w:rsid w:val="00D47C28"/>
    <w:rsid w:val="00D51220"/>
    <w:rsid w:val="00D54746"/>
    <w:rsid w:val="00D57D5B"/>
    <w:rsid w:val="00D601C7"/>
    <w:rsid w:val="00D61901"/>
    <w:rsid w:val="00D640C9"/>
    <w:rsid w:val="00D6463B"/>
    <w:rsid w:val="00D64AE2"/>
    <w:rsid w:val="00D67CBA"/>
    <w:rsid w:val="00D70379"/>
    <w:rsid w:val="00D735CA"/>
    <w:rsid w:val="00D76D9D"/>
    <w:rsid w:val="00D777C7"/>
    <w:rsid w:val="00D87782"/>
    <w:rsid w:val="00D901F3"/>
    <w:rsid w:val="00D9197D"/>
    <w:rsid w:val="00D93023"/>
    <w:rsid w:val="00D93575"/>
    <w:rsid w:val="00D9450D"/>
    <w:rsid w:val="00D97184"/>
    <w:rsid w:val="00D97BF7"/>
    <w:rsid w:val="00DA25E7"/>
    <w:rsid w:val="00DA28BE"/>
    <w:rsid w:val="00DA2C49"/>
    <w:rsid w:val="00DA2FBE"/>
    <w:rsid w:val="00DB2F8F"/>
    <w:rsid w:val="00DB3760"/>
    <w:rsid w:val="00DB589A"/>
    <w:rsid w:val="00DB590F"/>
    <w:rsid w:val="00DC19E8"/>
    <w:rsid w:val="00DC4DB9"/>
    <w:rsid w:val="00DC539E"/>
    <w:rsid w:val="00DC717E"/>
    <w:rsid w:val="00DD2002"/>
    <w:rsid w:val="00DD4432"/>
    <w:rsid w:val="00DD63B6"/>
    <w:rsid w:val="00DE28AE"/>
    <w:rsid w:val="00DE3729"/>
    <w:rsid w:val="00DE5424"/>
    <w:rsid w:val="00DF3D87"/>
    <w:rsid w:val="00DF4EC6"/>
    <w:rsid w:val="00DF584C"/>
    <w:rsid w:val="00E00C22"/>
    <w:rsid w:val="00E02ED9"/>
    <w:rsid w:val="00E06DB7"/>
    <w:rsid w:val="00E15C2E"/>
    <w:rsid w:val="00E204AA"/>
    <w:rsid w:val="00E30456"/>
    <w:rsid w:val="00E326B1"/>
    <w:rsid w:val="00E40042"/>
    <w:rsid w:val="00E40F2A"/>
    <w:rsid w:val="00E442EF"/>
    <w:rsid w:val="00E4607D"/>
    <w:rsid w:val="00E46C23"/>
    <w:rsid w:val="00E532D9"/>
    <w:rsid w:val="00E60C3D"/>
    <w:rsid w:val="00E6132A"/>
    <w:rsid w:val="00E61F46"/>
    <w:rsid w:val="00E667E4"/>
    <w:rsid w:val="00E66EEE"/>
    <w:rsid w:val="00E674A6"/>
    <w:rsid w:val="00E71A59"/>
    <w:rsid w:val="00E72FEE"/>
    <w:rsid w:val="00E7324E"/>
    <w:rsid w:val="00E7615F"/>
    <w:rsid w:val="00E77ECD"/>
    <w:rsid w:val="00E81A77"/>
    <w:rsid w:val="00E81C0D"/>
    <w:rsid w:val="00E821A8"/>
    <w:rsid w:val="00E82834"/>
    <w:rsid w:val="00E85AA1"/>
    <w:rsid w:val="00E95A95"/>
    <w:rsid w:val="00E9705D"/>
    <w:rsid w:val="00E9788D"/>
    <w:rsid w:val="00EA1666"/>
    <w:rsid w:val="00EA3B82"/>
    <w:rsid w:val="00EA7AF0"/>
    <w:rsid w:val="00EB13A8"/>
    <w:rsid w:val="00EB38F4"/>
    <w:rsid w:val="00EB4FD4"/>
    <w:rsid w:val="00EB7356"/>
    <w:rsid w:val="00EC05F5"/>
    <w:rsid w:val="00ED1911"/>
    <w:rsid w:val="00ED22E1"/>
    <w:rsid w:val="00ED2702"/>
    <w:rsid w:val="00ED527A"/>
    <w:rsid w:val="00EE5AB6"/>
    <w:rsid w:val="00EE75CC"/>
    <w:rsid w:val="00EF0170"/>
    <w:rsid w:val="00EF344A"/>
    <w:rsid w:val="00EF3A93"/>
    <w:rsid w:val="00EF4891"/>
    <w:rsid w:val="00EF6A8A"/>
    <w:rsid w:val="00F01A6C"/>
    <w:rsid w:val="00F02D38"/>
    <w:rsid w:val="00F03235"/>
    <w:rsid w:val="00F05CCF"/>
    <w:rsid w:val="00F07B89"/>
    <w:rsid w:val="00F12CDD"/>
    <w:rsid w:val="00F1303E"/>
    <w:rsid w:val="00F1466A"/>
    <w:rsid w:val="00F1509D"/>
    <w:rsid w:val="00F2072C"/>
    <w:rsid w:val="00F254C5"/>
    <w:rsid w:val="00F26E7C"/>
    <w:rsid w:val="00F312BD"/>
    <w:rsid w:val="00F3484C"/>
    <w:rsid w:val="00F351C2"/>
    <w:rsid w:val="00F37D41"/>
    <w:rsid w:val="00F41451"/>
    <w:rsid w:val="00F44CCE"/>
    <w:rsid w:val="00F44F4F"/>
    <w:rsid w:val="00F4566C"/>
    <w:rsid w:val="00F456C2"/>
    <w:rsid w:val="00F54DFC"/>
    <w:rsid w:val="00F56790"/>
    <w:rsid w:val="00F6044D"/>
    <w:rsid w:val="00F6112B"/>
    <w:rsid w:val="00F64AA1"/>
    <w:rsid w:val="00F65058"/>
    <w:rsid w:val="00F7410F"/>
    <w:rsid w:val="00F7529D"/>
    <w:rsid w:val="00F75D1D"/>
    <w:rsid w:val="00F8122E"/>
    <w:rsid w:val="00F82F71"/>
    <w:rsid w:val="00F840CE"/>
    <w:rsid w:val="00F91593"/>
    <w:rsid w:val="00F970BB"/>
    <w:rsid w:val="00F97A96"/>
    <w:rsid w:val="00FA1252"/>
    <w:rsid w:val="00FA295D"/>
    <w:rsid w:val="00FA32F2"/>
    <w:rsid w:val="00FA586C"/>
    <w:rsid w:val="00FB2192"/>
    <w:rsid w:val="00FB4A01"/>
    <w:rsid w:val="00FB4B2D"/>
    <w:rsid w:val="00FB61E9"/>
    <w:rsid w:val="00FB78DF"/>
    <w:rsid w:val="00FB7ADA"/>
    <w:rsid w:val="00FC07B6"/>
    <w:rsid w:val="00FC4E24"/>
    <w:rsid w:val="00FD07FC"/>
    <w:rsid w:val="00FD0A18"/>
    <w:rsid w:val="00FD5CD1"/>
    <w:rsid w:val="00FE0E73"/>
    <w:rsid w:val="00FE7099"/>
    <w:rsid w:val="00FF155A"/>
    <w:rsid w:val="00FF5AC1"/>
    <w:rsid w:val="00FF5C46"/>
    <w:rsid w:val="00FF69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82A10"/>
  <w15:chartTrackingRefBased/>
  <w15:docId w15:val="{740BA864-D69C-4D4E-8B55-30CC8F384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6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06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06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6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6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C906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6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6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6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6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06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06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6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6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6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6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6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667"/>
    <w:rPr>
      <w:rFonts w:eastAsiaTheme="majorEastAsia" w:cstheme="majorBidi"/>
      <w:color w:val="272727" w:themeColor="text1" w:themeTint="D8"/>
    </w:rPr>
  </w:style>
  <w:style w:type="paragraph" w:styleId="Title">
    <w:name w:val="Title"/>
    <w:basedOn w:val="Normal"/>
    <w:next w:val="Normal"/>
    <w:link w:val="TitleChar"/>
    <w:uiPriority w:val="10"/>
    <w:qFormat/>
    <w:rsid w:val="00C906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6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6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6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667"/>
    <w:pPr>
      <w:spacing w:before="160"/>
      <w:jc w:val="center"/>
    </w:pPr>
    <w:rPr>
      <w:i/>
      <w:iCs/>
      <w:color w:val="404040" w:themeColor="text1" w:themeTint="BF"/>
    </w:rPr>
  </w:style>
  <w:style w:type="character" w:customStyle="1" w:styleId="QuoteChar">
    <w:name w:val="Quote Char"/>
    <w:basedOn w:val="DefaultParagraphFont"/>
    <w:link w:val="Quote"/>
    <w:uiPriority w:val="29"/>
    <w:rsid w:val="00C90667"/>
    <w:rPr>
      <w:i/>
      <w:iCs/>
      <w:color w:val="404040" w:themeColor="text1" w:themeTint="BF"/>
    </w:rPr>
  </w:style>
  <w:style w:type="paragraph" w:styleId="ListParagraph">
    <w:name w:val="List Paragraph"/>
    <w:aliases w:val="H&amp;P List Paragraph,2,Akapit z listą BS,Bullet 1,Bullet Points,Dot pt,F5 List Paragraph,IFCL - List Paragraph,Indicator Text,List Paragraph Char Char Char,List Paragraph1,List Paragraph12,MAIN CONTENT,Numbered Para 1,OBC Bullet,Strip,List1"/>
    <w:basedOn w:val="Normal"/>
    <w:link w:val="ListParagraphChar"/>
    <w:uiPriority w:val="34"/>
    <w:qFormat/>
    <w:rsid w:val="00C90667"/>
    <w:pPr>
      <w:ind w:left="720"/>
      <w:contextualSpacing/>
    </w:pPr>
  </w:style>
  <w:style w:type="character" w:styleId="IntenseEmphasis">
    <w:name w:val="Intense Emphasis"/>
    <w:basedOn w:val="DefaultParagraphFont"/>
    <w:uiPriority w:val="21"/>
    <w:qFormat/>
    <w:rsid w:val="00C90667"/>
    <w:rPr>
      <w:i/>
      <w:iCs/>
      <w:color w:val="0F4761" w:themeColor="accent1" w:themeShade="BF"/>
    </w:rPr>
  </w:style>
  <w:style w:type="paragraph" w:styleId="IntenseQuote">
    <w:name w:val="Intense Quote"/>
    <w:basedOn w:val="Normal"/>
    <w:next w:val="Normal"/>
    <w:link w:val="IntenseQuoteChar"/>
    <w:uiPriority w:val="30"/>
    <w:qFormat/>
    <w:rsid w:val="00C906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667"/>
    <w:rPr>
      <w:i/>
      <w:iCs/>
      <w:color w:val="0F4761" w:themeColor="accent1" w:themeShade="BF"/>
    </w:rPr>
  </w:style>
  <w:style w:type="character" w:styleId="IntenseReference">
    <w:name w:val="Intense Reference"/>
    <w:basedOn w:val="DefaultParagraphFont"/>
    <w:uiPriority w:val="32"/>
    <w:qFormat/>
    <w:rsid w:val="00C90667"/>
    <w:rPr>
      <w:b/>
      <w:bCs/>
      <w:smallCaps/>
      <w:color w:val="0F4761" w:themeColor="accent1" w:themeShade="BF"/>
      <w:spacing w:val="5"/>
    </w:rPr>
  </w:style>
  <w:style w:type="paragraph" w:styleId="ListBullet2">
    <w:name w:val="List Bullet 2"/>
    <w:basedOn w:val="Normal"/>
    <w:uiPriority w:val="99"/>
    <w:unhideWhenUsed/>
    <w:rsid w:val="00C90667"/>
    <w:pPr>
      <w:numPr>
        <w:numId w:val="1"/>
      </w:numPr>
      <w:tabs>
        <w:tab w:val="clear" w:pos="720"/>
      </w:tabs>
      <w:spacing w:after="0" w:line="240" w:lineRule="auto"/>
      <w:ind w:left="0" w:firstLine="0"/>
      <w:contextualSpacing/>
    </w:pPr>
    <w:rPr>
      <w:rFonts w:ascii="Arial Unicode MS" w:eastAsia="Arial Unicode MS" w:hAnsi="Arial Unicode MS" w:cs="Arial Unicode MS"/>
      <w:color w:val="000000"/>
      <w:kern w:val="0"/>
      <w:lang w:eastAsia="lv-LV"/>
      <w14:ligatures w14:val="none"/>
    </w:rPr>
  </w:style>
  <w:style w:type="character" w:styleId="Hyperlink">
    <w:name w:val="Hyperlink"/>
    <w:basedOn w:val="DefaultParagraphFont"/>
    <w:uiPriority w:val="99"/>
    <w:unhideWhenUsed/>
    <w:rsid w:val="00C26199"/>
    <w:rPr>
      <w:color w:val="467886" w:themeColor="hyperlink"/>
      <w:u w:val="single"/>
    </w:rPr>
  </w:style>
  <w:style w:type="character" w:styleId="UnresolvedMention">
    <w:name w:val="Unresolved Mention"/>
    <w:basedOn w:val="DefaultParagraphFont"/>
    <w:uiPriority w:val="99"/>
    <w:semiHidden/>
    <w:unhideWhenUsed/>
    <w:rsid w:val="00C26199"/>
    <w:rPr>
      <w:color w:val="605E5C"/>
      <w:shd w:val="clear" w:color="auto" w:fill="E1DFDD"/>
    </w:rPr>
  </w:style>
  <w:style w:type="paragraph" w:customStyle="1" w:styleId="Default">
    <w:name w:val="Default"/>
    <w:rsid w:val="00A24F12"/>
    <w:pPr>
      <w:autoSpaceDE w:val="0"/>
      <w:autoSpaceDN w:val="0"/>
      <w:adjustRightInd w:val="0"/>
      <w:spacing w:after="0" w:line="240" w:lineRule="auto"/>
    </w:pPr>
    <w:rPr>
      <w:rFonts w:ascii="Arial" w:hAnsi="Arial" w:cs="Arial"/>
      <w:color w:val="000000"/>
      <w:kern w:val="0"/>
      <w14:ligatures w14:val="none"/>
    </w:rPr>
  </w:style>
  <w:style w:type="paragraph" w:styleId="NormalWeb">
    <w:name w:val="Normal (Web)"/>
    <w:basedOn w:val="Normal"/>
    <w:uiPriority w:val="99"/>
    <w:unhideWhenUsed/>
    <w:rsid w:val="003829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82961"/>
    <w:rPr>
      <w:i/>
      <w:iCs/>
    </w:rPr>
  </w:style>
  <w:style w:type="character" w:styleId="Strong">
    <w:name w:val="Strong"/>
    <w:basedOn w:val="DefaultParagraphFont"/>
    <w:uiPriority w:val="22"/>
    <w:qFormat/>
    <w:rsid w:val="00382961"/>
    <w:rPr>
      <w:b/>
      <w:bCs/>
    </w:rPr>
  </w:style>
  <w:style w:type="paragraph" w:styleId="FootnoteText">
    <w:name w:val="footnote text"/>
    <w:basedOn w:val="Normal"/>
    <w:link w:val="FootnoteTextChar"/>
    <w:uiPriority w:val="99"/>
    <w:unhideWhenUsed/>
    <w:qFormat/>
    <w:rsid w:val="009D57DE"/>
    <w:pPr>
      <w:spacing w:after="0" w:line="240" w:lineRule="auto"/>
    </w:pPr>
    <w:rPr>
      <w:sz w:val="20"/>
      <w:szCs w:val="20"/>
    </w:rPr>
  </w:style>
  <w:style w:type="character" w:customStyle="1" w:styleId="FootnoteTextChar">
    <w:name w:val="Footnote Text Char"/>
    <w:basedOn w:val="DefaultParagraphFont"/>
    <w:link w:val="FootnoteText"/>
    <w:uiPriority w:val="99"/>
    <w:rsid w:val="009D57DE"/>
    <w:rPr>
      <w:sz w:val="20"/>
      <w:szCs w:val="20"/>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uiPriority w:val="99"/>
    <w:unhideWhenUsed/>
    <w:qFormat/>
    <w:rsid w:val="009D57DE"/>
    <w:rPr>
      <w:vertAlign w:val="superscript"/>
    </w:rPr>
  </w:style>
  <w:style w:type="paragraph" w:styleId="Header">
    <w:name w:val="header"/>
    <w:basedOn w:val="Normal"/>
    <w:link w:val="HeaderChar"/>
    <w:uiPriority w:val="99"/>
    <w:semiHidden/>
    <w:unhideWhenUsed/>
    <w:rsid w:val="005A7D91"/>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5A7D91"/>
  </w:style>
  <w:style w:type="paragraph" w:styleId="Footer">
    <w:name w:val="footer"/>
    <w:basedOn w:val="Normal"/>
    <w:link w:val="FooterChar"/>
    <w:uiPriority w:val="99"/>
    <w:semiHidden/>
    <w:unhideWhenUsed/>
    <w:rsid w:val="005A7D91"/>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5A7D91"/>
  </w:style>
  <w:style w:type="character" w:customStyle="1" w:styleId="font161">
    <w:name w:val="font161"/>
    <w:basedOn w:val="DefaultParagraphFont"/>
    <w:rsid w:val="005102DD"/>
    <w:rPr>
      <w:rFonts w:ascii="Aptos Narrow" w:hAnsi="Aptos Narrow" w:hint="default"/>
      <w:b w:val="0"/>
      <w:bCs w:val="0"/>
      <w:i w:val="0"/>
      <w:iCs w:val="0"/>
      <w:strike w:val="0"/>
      <w:dstrike w:val="0"/>
      <w:color w:val="000000"/>
      <w:sz w:val="20"/>
      <w:szCs w:val="20"/>
      <w:u w:val="none"/>
      <w:effect w:val="none"/>
    </w:rPr>
  </w:style>
  <w:style w:type="character" w:customStyle="1" w:styleId="font171">
    <w:name w:val="font171"/>
    <w:basedOn w:val="DefaultParagraphFont"/>
    <w:rsid w:val="005102DD"/>
    <w:rPr>
      <w:rFonts w:ascii="Aptos Narrow" w:hAnsi="Aptos Narrow" w:hint="default"/>
      <w:b w:val="0"/>
      <w:bCs w:val="0"/>
      <w:i w:val="0"/>
      <w:iCs w:val="0"/>
      <w:strike w:val="0"/>
      <w:dstrike w:val="0"/>
      <w:color w:val="FF0000"/>
      <w:sz w:val="20"/>
      <w:szCs w:val="20"/>
      <w:u w:val="none"/>
      <w:effect w:val="none"/>
    </w:rPr>
  </w:style>
  <w:style w:type="paragraph" w:styleId="NoSpacing">
    <w:name w:val="No Spacing"/>
    <w:link w:val="NoSpacingChar"/>
    <w:uiPriority w:val="1"/>
    <w:qFormat/>
    <w:rsid w:val="00C52DA4"/>
    <w:pPr>
      <w:spacing w:after="0" w:line="240" w:lineRule="auto"/>
    </w:pPr>
    <w:rPr>
      <w:rFonts w:ascii="Times New Roman" w:eastAsia="Calibri" w:hAnsi="Times New Roman" w:cs="Times New Roman"/>
      <w:kern w:val="0"/>
      <w:szCs w:val="22"/>
      <w14:ligatures w14:val="none"/>
    </w:rPr>
  </w:style>
  <w:style w:type="character" w:customStyle="1" w:styleId="NoSpacingChar">
    <w:name w:val="No Spacing Char"/>
    <w:link w:val="NoSpacing"/>
    <w:uiPriority w:val="1"/>
    <w:locked/>
    <w:rsid w:val="00C52DA4"/>
    <w:rPr>
      <w:rFonts w:ascii="Times New Roman" w:eastAsia="Calibri" w:hAnsi="Times New Roman" w:cs="Times New Roman"/>
      <w:kern w:val="0"/>
      <w:szCs w:val="22"/>
      <w14:ligatures w14:val="none"/>
    </w:rPr>
  </w:style>
  <w:style w:type="character" w:customStyle="1" w:styleId="ListParagraphChar">
    <w:name w:val="List Paragraph Char"/>
    <w:aliases w:val="H&amp;P List Paragraph Char,2 Char,Akapit z listą BS Char,Bullet 1 Char,Bullet Points Char,Dot pt Char,F5 List Paragraph Char,IFCL - List Paragraph Char,Indicator Text Char,List Paragraph Char Char Char Char,List Paragraph1 Char,Strip Char"/>
    <w:link w:val="ListParagraph"/>
    <w:uiPriority w:val="34"/>
    <w:qFormat/>
    <w:locked/>
    <w:rsid w:val="00B20C4F"/>
  </w:style>
  <w:style w:type="character" w:customStyle="1" w:styleId="font81">
    <w:name w:val="font81"/>
    <w:basedOn w:val="DefaultParagraphFont"/>
    <w:rsid w:val="00735322"/>
    <w:rPr>
      <w:rFonts w:ascii="Aptos Narrow" w:hAnsi="Aptos Narrow" w:hint="default"/>
      <w:b w:val="0"/>
      <w:bCs w:val="0"/>
      <w:i w:val="0"/>
      <w:iCs w:val="0"/>
      <w:strike w:val="0"/>
      <w:dstrike w:val="0"/>
      <w:color w:val="000000"/>
      <w:sz w:val="22"/>
      <w:szCs w:val="22"/>
      <w:u w:val="none"/>
      <w:effect w:val="none"/>
    </w:rPr>
  </w:style>
  <w:style w:type="character" w:customStyle="1" w:styleId="font91">
    <w:name w:val="font91"/>
    <w:basedOn w:val="DefaultParagraphFont"/>
    <w:rsid w:val="00735322"/>
    <w:rPr>
      <w:rFonts w:ascii="Aptos Narrow" w:hAnsi="Aptos Narrow" w:hint="default"/>
      <w:b w:val="0"/>
      <w:bCs w:val="0"/>
      <w:i w:val="0"/>
      <w:iCs w:val="0"/>
      <w:strike w:val="0"/>
      <w:dstrike w:val="0"/>
      <w:color w:val="FF0000"/>
      <w:sz w:val="22"/>
      <w:szCs w:val="22"/>
      <w:u w:val="none"/>
      <w:effect w:val="none"/>
    </w:rPr>
  </w:style>
  <w:style w:type="paragraph" w:customStyle="1" w:styleId="isselectedend">
    <w:name w:val="isselectedend"/>
    <w:basedOn w:val="Normal"/>
    <w:rsid w:val="00805649"/>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p1">
    <w:name w:val="p1"/>
    <w:basedOn w:val="Normal"/>
    <w:rsid w:val="00805649"/>
    <w:pPr>
      <w:spacing w:after="0" w:line="240" w:lineRule="auto"/>
    </w:pPr>
    <w:rPr>
      <w:rFonts w:ascii="Helvetica" w:eastAsia="Times New Roman" w:hAnsi="Helvetica" w:cs="Times New Roman"/>
      <w:color w:val="141413"/>
      <w:kern w:val="0"/>
      <w:sz w:val="11"/>
      <w:szCs w:val="11"/>
      <w:lang w:eastAsia="en-GB"/>
      <w14:ligatures w14:val="none"/>
    </w:rPr>
  </w:style>
  <w:style w:type="paragraph" w:styleId="BodyText">
    <w:name w:val="Body Text"/>
    <w:aliases w:val="Body Text1,Pamatteksts1,b"/>
    <w:basedOn w:val="Normal"/>
    <w:link w:val="BodyTextChar1"/>
    <w:uiPriority w:val="99"/>
    <w:rsid w:val="00AC55EA"/>
    <w:pPr>
      <w:spacing w:after="0" w:line="240" w:lineRule="auto"/>
      <w:jc w:val="both"/>
    </w:pPr>
    <w:rPr>
      <w:rFonts w:ascii="Times New Roman" w:eastAsia="Times New Roman" w:hAnsi="Times New Roman" w:cs="Times New Roman"/>
      <w:kern w:val="0"/>
      <w14:ligatures w14:val="none"/>
    </w:rPr>
  </w:style>
  <w:style w:type="character" w:customStyle="1" w:styleId="BodyTextChar">
    <w:name w:val="Body Text Char"/>
    <w:basedOn w:val="DefaultParagraphFont"/>
    <w:uiPriority w:val="99"/>
    <w:semiHidden/>
    <w:rsid w:val="00AC55EA"/>
  </w:style>
  <w:style w:type="character" w:customStyle="1" w:styleId="BodyTextChar1">
    <w:name w:val="Body Text Char1"/>
    <w:aliases w:val="Body Text1 Char,Pamatteksts1 Char,b Char"/>
    <w:link w:val="BodyText"/>
    <w:uiPriority w:val="99"/>
    <w:rsid w:val="00AC55EA"/>
    <w:rPr>
      <w:rFonts w:ascii="Times New Roman" w:eastAsia="Times New Roman" w:hAnsi="Times New Roman" w:cs="Times New Roman"/>
      <w:kern w:val="0"/>
      <w14:ligatures w14:val="none"/>
    </w:rPr>
  </w:style>
  <w:style w:type="table" w:styleId="TableGrid">
    <w:name w:val="Table Grid"/>
    <w:basedOn w:val="TableNormal"/>
    <w:uiPriority w:val="39"/>
    <w:rsid w:val="00DA2C49"/>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semiHidden/>
    <w:unhideWhenUsed/>
    <w:rsid w:val="003D3D97"/>
    <w:pPr>
      <w:spacing w:after="120" w:line="480" w:lineRule="auto"/>
      <w:ind w:left="283"/>
    </w:pPr>
  </w:style>
  <w:style w:type="character" w:customStyle="1" w:styleId="BodyTextIndent2Char">
    <w:name w:val="Body Text Indent 2 Char"/>
    <w:basedOn w:val="DefaultParagraphFont"/>
    <w:link w:val="BodyTextIndent2"/>
    <w:uiPriority w:val="99"/>
    <w:semiHidden/>
    <w:rsid w:val="003D3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378">
      <w:bodyDiv w:val="1"/>
      <w:marLeft w:val="0"/>
      <w:marRight w:val="0"/>
      <w:marTop w:val="0"/>
      <w:marBottom w:val="0"/>
      <w:divBdr>
        <w:top w:val="none" w:sz="0" w:space="0" w:color="auto"/>
        <w:left w:val="none" w:sz="0" w:space="0" w:color="auto"/>
        <w:bottom w:val="none" w:sz="0" w:space="0" w:color="auto"/>
        <w:right w:val="none" w:sz="0" w:space="0" w:color="auto"/>
      </w:divBdr>
      <w:divsChild>
        <w:div w:id="310016015">
          <w:marLeft w:val="0"/>
          <w:marRight w:val="0"/>
          <w:marTop w:val="0"/>
          <w:marBottom w:val="0"/>
          <w:divBdr>
            <w:top w:val="none" w:sz="0" w:space="0" w:color="auto"/>
            <w:left w:val="none" w:sz="0" w:space="0" w:color="auto"/>
            <w:bottom w:val="none" w:sz="0" w:space="0" w:color="auto"/>
            <w:right w:val="none" w:sz="0" w:space="0" w:color="auto"/>
          </w:divBdr>
        </w:div>
      </w:divsChild>
    </w:div>
    <w:div w:id="26609342">
      <w:bodyDiv w:val="1"/>
      <w:marLeft w:val="0"/>
      <w:marRight w:val="0"/>
      <w:marTop w:val="0"/>
      <w:marBottom w:val="0"/>
      <w:divBdr>
        <w:top w:val="none" w:sz="0" w:space="0" w:color="auto"/>
        <w:left w:val="none" w:sz="0" w:space="0" w:color="auto"/>
        <w:bottom w:val="none" w:sz="0" w:space="0" w:color="auto"/>
        <w:right w:val="none" w:sz="0" w:space="0" w:color="auto"/>
      </w:divBdr>
      <w:divsChild>
        <w:div w:id="151261798">
          <w:marLeft w:val="0"/>
          <w:marRight w:val="0"/>
          <w:marTop w:val="0"/>
          <w:marBottom w:val="0"/>
          <w:divBdr>
            <w:top w:val="none" w:sz="0" w:space="0" w:color="auto"/>
            <w:left w:val="none" w:sz="0" w:space="0" w:color="auto"/>
            <w:bottom w:val="none" w:sz="0" w:space="0" w:color="auto"/>
            <w:right w:val="none" w:sz="0" w:space="0" w:color="auto"/>
          </w:divBdr>
        </w:div>
        <w:div w:id="1409694379">
          <w:marLeft w:val="0"/>
          <w:marRight w:val="0"/>
          <w:marTop w:val="0"/>
          <w:marBottom w:val="0"/>
          <w:divBdr>
            <w:top w:val="none" w:sz="0" w:space="0" w:color="auto"/>
            <w:left w:val="none" w:sz="0" w:space="0" w:color="auto"/>
            <w:bottom w:val="none" w:sz="0" w:space="0" w:color="auto"/>
            <w:right w:val="none" w:sz="0" w:space="0" w:color="auto"/>
          </w:divBdr>
        </w:div>
        <w:div w:id="1410150640">
          <w:marLeft w:val="0"/>
          <w:marRight w:val="0"/>
          <w:marTop w:val="0"/>
          <w:marBottom w:val="0"/>
          <w:divBdr>
            <w:top w:val="none" w:sz="0" w:space="0" w:color="auto"/>
            <w:left w:val="none" w:sz="0" w:space="0" w:color="auto"/>
            <w:bottom w:val="none" w:sz="0" w:space="0" w:color="auto"/>
            <w:right w:val="none" w:sz="0" w:space="0" w:color="auto"/>
          </w:divBdr>
        </w:div>
      </w:divsChild>
    </w:div>
    <w:div w:id="65995933">
      <w:bodyDiv w:val="1"/>
      <w:marLeft w:val="0"/>
      <w:marRight w:val="0"/>
      <w:marTop w:val="0"/>
      <w:marBottom w:val="0"/>
      <w:divBdr>
        <w:top w:val="none" w:sz="0" w:space="0" w:color="auto"/>
        <w:left w:val="none" w:sz="0" w:space="0" w:color="auto"/>
        <w:bottom w:val="none" w:sz="0" w:space="0" w:color="auto"/>
        <w:right w:val="none" w:sz="0" w:space="0" w:color="auto"/>
      </w:divBdr>
      <w:divsChild>
        <w:div w:id="1551185560">
          <w:marLeft w:val="0"/>
          <w:marRight w:val="0"/>
          <w:marTop w:val="0"/>
          <w:marBottom w:val="0"/>
          <w:divBdr>
            <w:top w:val="none" w:sz="0" w:space="0" w:color="auto"/>
            <w:left w:val="none" w:sz="0" w:space="0" w:color="auto"/>
            <w:bottom w:val="none" w:sz="0" w:space="0" w:color="auto"/>
            <w:right w:val="none" w:sz="0" w:space="0" w:color="auto"/>
          </w:divBdr>
        </w:div>
        <w:div w:id="2069760723">
          <w:marLeft w:val="0"/>
          <w:marRight w:val="0"/>
          <w:marTop w:val="0"/>
          <w:marBottom w:val="0"/>
          <w:divBdr>
            <w:top w:val="none" w:sz="0" w:space="0" w:color="auto"/>
            <w:left w:val="none" w:sz="0" w:space="0" w:color="auto"/>
            <w:bottom w:val="none" w:sz="0" w:space="0" w:color="auto"/>
            <w:right w:val="none" w:sz="0" w:space="0" w:color="auto"/>
          </w:divBdr>
        </w:div>
        <w:div w:id="1422145381">
          <w:marLeft w:val="0"/>
          <w:marRight w:val="0"/>
          <w:marTop w:val="0"/>
          <w:marBottom w:val="0"/>
          <w:divBdr>
            <w:top w:val="none" w:sz="0" w:space="0" w:color="auto"/>
            <w:left w:val="none" w:sz="0" w:space="0" w:color="auto"/>
            <w:bottom w:val="none" w:sz="0" w:space="0" w:color="auto"/>
            <w:right w:val="none" w:sz="0" w:space="0" w:color="auto"/>
          </w:divBdr>
        </w:div>
        <w:div w:id="893855620">
          <w:marLeft w:val="0"/>
          <w:marRight w:val="0"/>
          <w:marTop w:val="0"/>
          <w:marBottom w:val="0"/>
          <w:divBdr>
            <w:top w:val="none" w:sz="0" w:space="0" w:color="auto"/>
            <w:left w:val="none" w:sz="0" w:space="0" w:color="auto"/>
            <w:bottom w:val="none" w:sz="0" w:space="0" w:color="auto"/>
            <w:right w:val="none" w:sz="0" w:space="0" w:color="auto"/>
          </w:divBdr>
        </w:div>
        <w:div w:id="258023331">
          <w:marLeft w:val="0"/>
          <w:marRight w:val="0"/>
          <w:marTop w:val="0"/>
          <w:marBottom w:val="0"/>
          <w:divBdr>
            <w:top w:val="none" w:sz="0" w:space="0" w:color="auto"/>
            <w:left w:val="none" w:sz="0" w:space="0" w:color="auto"/>
            <w:bottom w:val="none" w:sz="0" w:space="0" w:color="auto"/>
            <w:right w:val="none" w:sz="0" w:space="0" w:color="auto"/>
          </w:divBdr>
        </w:div>
        <w:div w:id="1061252745">
          <w:marLeft w:val="0"/>
          <w:marRight w:val="0"/>
          <w:marTop w:val="0"/>
          <w:marBottom w:val="0"/>
          <w:divBdr>
            <w:top w:val="none" w:sz="0" w:space="0" w:color="auto"/>
            <w:left w:val="none" w:sz="0" w:space="0" w:color="auto"/>
            <w:bottom w:val="none" w:sz="0" w:space="0" w:color="auto"/>
            <w:right w:val="none" w:sz="0" w:space="0" w:color="auto"/>
          </w:divBdr>
        </w:div>
        <w:div w:id="744449443">
          <w:marLeft w:val="0"/>
          <w:marRight w:val="0"/>
          <w:marTop w:val="0"/>
          <w:marBottom w:val="0"/>
          <w:divBdr>
            <w:top w:val="none" w:sz="0" w:space="0" w:color="auto"/>
            <w:left w:val="none" w:sz="0" w:space="0" w:color="auto"/>
            <w:bottom w:val="none" w:sz="0" w:space="0" w:color="auto"/>
            <w:right w:val="none" w:sz="0" w:space="0" w:color="auto"/>
          </w:divBdr>
        </w:div>
        <w:div w:id="1406953826">
          <w:marLeft w:val="0"/>
          <w:marRight w:val="0"/>
          <w:marTop w:val="0"/>
          <w:marBottom w:val="0"/>
          <w:divBdr>
            <w:top w:val="none" w:sz="0" w:space="0" w:color="auto"/>
            <w:left w:val="none" w:sz="0" w:space="0" w:color="auto"/>
            <w:bottom w:val="none" w:sz="0" w:space="0" w:color="auto"/>
            <w:right w:val="none" w:sz="0" w:space="0" w:color="auto"/>
          </w:divBdr>
        </w:div>
      </w:divsChild>
    </w:div>
    <w:div w:id="91780254">
      <w:bodyDiv w:val="1"/>
      <w:marLeft w:val="0"/>
      <w:marRight w:val="0"/>
      <w:marTop w:val="0"/>
      <w:marBottom w:val="0"/>
      <w:divBdr>
        <w:top w:val="none" w:sz="0" w:space="0" w:color="auto"/>
        <w:left w:val="none" w:sz="0" w:space="0" w:color="auto"/>
        <w:bottom w:val="none" w:sz="0" w:space="0" w:color="auto"/>
        <w:right w:val="none" w:sz="0" w:space="0" w:color="auto"/>
      </w:divBdr>
      <w:divsChild>
        <w:div w:id="543754592">
          <w:marLeft w:val="0"/>
          <w:marRight w:val="0"/>
          <w:marTop w:val="0"/>
          <w:marBottom w:val="0"/>
          <w:divBdr>
            <w:top w:val="none" w:sz="0" w:space="0" w:color="auto"/>
            <w:left w:val="none" w:sz="0" w:space="0" w:color="auto"/>
            <w:bottom w:val="none" w:sz="0" w:space="0" w:color="auto"/>
            <w:right w:val="none" w:sz="0" w:space="0" w:color="auto"/>
          </w:divBdr>
        </w:div>
        <w:div w:id="974145846">
          <w:marLeft w:val="0"/>
          <w:marRight w:val="0"/>
          <w:marTop w:val="0"/>
          <w:marBottom w:val="0"/>
          <w:divBdr>
            <w:top w:val="none" w:sz="0" w:space="0" w:color="auto"/>
            <w:left w:val="none" w:sz="0" w:space="0" w:color="auto"/>
            <w:bottom w:val="none" w:sz="0" w:space="0" w:color="auto"/>
            <w:right w:val="none" w:sz="0" w:space="0" w:color="auto"/>
          </w:divBdr>
        </w:div>
        <w:div w:id="1264418611">
          <w:marLeft w:val="0"/>
          <w:marRight w:val="0"/>
          <w:marTop w:val="0"/>
          <w:marBottom w:val="0"/>
          <w:divBdr>
            <w:top w:val="none" w:sz="0" w:space="0" w:color="auto"/>
            <w:left w:val="none" w:sz="0" w:space="0" w:color="auto"/>
            <w:bottom w:val="none" w:sz="0" w:space="0" w:color="auto"/>
            <w:right w:val="none" w:sz="0" w:space="0" w:color="auto"/>
          </w:divBdr>
        </w:div>
        <w:div w:id="2051881250">
          <w:marLeft w:val="0"/>
          <w:marRight w:val="0"/>
          <w:marTop w:val="0"/>
          <w:marBottom w:val="0"/>
          <w:divBdr>
            <w:top w:val="none" w:sz="0" w:space="0" w:color="auto"/>
            <w:left w:val="none" w:sz="0" w:space="0" w:color="auto"/>
            <w:bottom w:val="none" w:sz="0" w:space="0" w:color="auto"/>
            <w:right w:val="none" w:sz="0" w:space="0" w:color="auto"/>
          </w:divBdr>
        </w:div>
        <w:div w:id="1941067282">
          <w:marLeft w:val="0"/>
          <w:marRight w:val="0"/>
          <w:marTop w:val="0"/>
          <w:marBottom w:val="0"/>
          <w:divBdr>
            <w:top w:val="none" w:sz="0" w:space="0" w:color="auto"/>
            <w:left w:val="none" w:sz="0" w:space="0" w:color="auto"/>
            <w:bottom w:val="none" w:sz="0" w:space="0" w:color="auto"/>
            <w:right w:val="none" w:sz="0" w:space="0" w:color="auto"/>
          </w:divBdr>
        </w:div>
        <w:div w:id="548417389">
          <w:marLeft w:val="0"/>
          <w:marRight w:val="0"/>
          <w:marTop w:val="0"/>
          <w:marBottom w:val="0"/>
          <w:divBdr>
            <w:top w:val="none" w:sz="0" w:space="0" w:color="auto"/>
            <w:left w:val="none" w:sz="0" w:space="0" w:color="auto"/>
            <w:bottom w:val="none" w:sz="0" w:space="0" w:color="auto"/>
            <w:right w:val="none" w:sz="0" w:space="0" w:color="auto"/>
          </w:divBdr>
        </w:div>
        <w:div w:id="120878970">
          <w:marLeft w:val="0"/>
          <w:marRight w:val="0"/>
          <w:marTop w:val="0"/>
          <w:marBottom w:val="0"/>
          <w:divBdr>
            <w:top w:val="none" w:sz="0" w:space="0" w:color="auto"/>
            <w:left w:val="none" w:sz="0" w:space="0" w:color="auto"/>
            <w:bottom w:val="none" w:sz="0" w:space="0" w:color="auto"/>
            <w:right w:val="none" w:sz="0" w:space="0" w:color="auto"/>
          </w:divBdr>
        </w:div>
        <w:div w:id="1097099031">
          <w:marLeft w:val="0"/>
          <w:marRight w:val="0"/>
          <w:marTop w:val="0"/>
          <w:marBottom w:val="0"/>
          <w:divBdr>
            <w:top w:val="none" w:sz="0" w:space="0" w:color="auto"/>
            <w:left w:val="none" w:sz="0" w:space="0" w:color="auto"/>
            <w:bottom w:val="none" w:sz="0" w:space="0" w:color="auto"/>
            <w:right w:val="none" w:sz="0" w:space="0" w:color="auto"/>
          </w:divBdr>
        </w:div>
        <w:div w:id="376859145">
          <w:marLeft w:val="0"/>
          <w:marRight w:val="0"/>
          <w:marTop w:val="0"/>
          <w:marBottom w:val="0"/>
          <w:divBdr>
            <w:top w:val="none" w:sz="0" w:space="0" w:color="auto"/>
            <w:left w:val="none" w:sz="0" w:space="0" w:color="auto"/>
            <w:bottom w:val="none" w:sz="0" w:space="0" w:color="auto"/>
            <w:right w:val="none" w:sz="0" w:space="0" w:color="auto"/>
          </w:divBdr>
        </w:div>
      </w:divsChild>
    </w:div>
    <w:div w:id="168451313">
      <w:bodyDiv w:val="1"/>
      <w:marLeft w:val="0"/>
      <w:marRight w:val="0"/>
      <w:marTop w:val="0"/>
      <w:marBottom w:val="0"/>
      <w:divBdr>
        <w:top w:val="none" w:sz="0" w:space="0" w:color="auto"/>
        <w:left w:val="none" w:sz="0" w:space="0" w:color="auto"/>
        <w:bottom w:val="none" w:sz="0" w:space="0" w:color="auto"/>
        <w:right w:val="none" w:sz="0" w:space="0" w:color="auto"/>
      </w:divBdr>
      <w:divsChild>
        <w:div w:id="163514516">
          <w:marLeft w:val="0"/>
          <w:marRight w:val="0"/>
          <w:marTop w:val="0"/>
          <w:marBottom w:val="0"/>
          <w:divBdr>
            <w:top w:val="none" w:sz="0" w:space="0" w:color="auto"/>
            <w:left w:val="none" w:sz="0" w:space="0" w:color="auto"/>
            <w:bottom w:val="none" w:sz="0" w:space="0" w:color="auto"/>
            <w:right w:val="none" w:sz="0" w:space="0" w:color="auto"/>
          </w:divBdr>
        </w:div>
        <w:div w:id="504200571">
          <w:marLeft w:val="0"/>
          <w:marRight w:val="0"/>
          <w:marTop w:val="0"/>
          <w:marBottom w:val="0"/>
          <w:divBdr>
            <w:top w:val="none" w:sz="0" w:space="0" w:color="auto"/>
            <w:left w:val="none" w:sz="0" w:space="0" w:color="auto"/>
            <w:bottom w:val="none" w:sz="0" w:space="0" w:color="auto"/>
            <w:right w:val="none" w:sz="0" w:space="0" w:color="auto"/>
          </w:divBdr>
        </w:div>
      </w:divsChild>
    </w:div>
    <w:div w:id="168983847">
      <w:bodyDiv w:val="1"/>
      <w:marLeft w:val="0"/>
      <w:marRight w:val="0"/>
      <w:marTop w:val="0"/>
      <w:marBottom w:val="0"/>
      <w:divBdr>
        <w:top w:val="none" w:sz="0" w:space="0" w:color="auto"/>
        <w:left w:val="none" w:sz="0" w:space="0" w:color="auto"/>
        <w:bottom w:val="none" w:sz="0" w:space="0" w:color="auto"/>
        <w:right w:val="none" w:sz="0" w:space="0" w:color="auto"/>
      </w:divBdr>
      <w:divsChild>
        <w:div w:id="1343775359">
          <w:marLeft w:val="0"/>
          <w:marRight w:val="0"/>
          <w:marTop w:val="0"/>
          <w:marBottom w:val="0"/>
          <w:divBdr>
            <w:top w:val="none" w:sz="0" w:space="0" w:color="auto"/>
            <w:left w:val="none" w:sz="0" w:space="0" w:color="auto"/>
            <w:bottom w:val="none" w:sz="0" w:space="0" w:color="auto"/>
            <w:right w:val="none" w:sz="0" w:space="0" w:color="auto"/>
          </w:divBdr>
        </w:div>
        <w:div w:id="1436512209">
          <w:marLeft w:val="0"/>
          <w:marRight w:val="0"/>
          <w:marTop w:val="0"/>
          <w:marBottom w:val="0"/>
          <w:divBdr>
            <w:top w:val="none" w:sz="0" w:space="0" w:color="auto"/>
            <w:left w:val="none" w:sz="0" w:space="0" w:color="auto"/>
            <w:bottom w:val="none" w:sz="0" w:space="0" w:color="auto"/>
            <w:right w:val="none" w:sz="0" w:space="0" w:color="auto"/>
          </w:divBdr>
        </w:div>
        <w:div w:id="1522010451">
          <w:marLeft w:val="0"/>
          <w:marRight w:val="0"/>
          <w:marTop w:val="0"/>
          <w:marBottom w:val="0"/>
          <w:divBdr>
            <w:top w:val="none" w:sz="0" w:space="0" w:color="auto"/>
            <w:left w:val="none" w:sz="0" w:space="0" w:color="auto"/>
            <w:bottom w:val="none" w:sz="0" w:space="0" w:color="auto"/>
            <w:right w:val="none" w:sz="0" w:space="0" w:color="auto"/>
          </w:divBdr>
        </w:div>
        <w:div w:id="1319771071">
          <w:marLeft w:val="0"/>
          <w:marRight w:val="0"/>
          <w:marTop w:val="0"/>
          <w:marBottom w:val="0"/>
          <w:divBdr>
            <w:top w:val="none" w:sz="0" w:space="0" w:color="auto"/>
            <w:left w:val="none" w:sz="0" w:space="0" w:color="auto"/>
            <w:bottom w:val="none" w:sz="0" w:space="0" w:color="auto"/>
            <w:right w:val="none" w:sz="0" w:space="0" w:color="auto"/>
          </w:divBdr>
        </w:div>
        <w:div w:id="2034378423">
          <w:marLeft w:val="0"/>
          <w:marRight w:val="0"/>
          <w:marTop w:val="0"/>
          <w:marBottom w:val="0"/>
          <w:divBdr>
            <w:top w:val="none" w:sz="0" w:space="0" w:color="auto"/>
            <w:left w:val="none" w:sz="0" w:space="0" w:color="auto"/>
            <w:bottom w:val="none" w:sz="0" w:space="0" w:color="auto"/>
            <w:right w:val="none" w:sz="0" w:space="0" w:color="auto"/>
          </w:divBdr>
        </w:div>
        <w:div w:id="1615096243">
          <w:marLeft w:val="0"/>
          <w:marRight w:val="0"/>
          <w:marTop w:val="0"/>
          <w:marBottom w:val="0"/>
          <w:divBdr>
            <w:top w:val="none" w:sz="0" w:space="0" w:color="auto"/>
            <w:left w:val="none" w:sz="0" w:space="0" w:color="auto"/>
            <w:bottom w:val="none" w:sz="0" w:space="0" w:color="auto"/>
            <w:right w:val="none" w:sz="0" w:space="0" w:color="auto"/>
          </w:divBdr>
        </w:div>
        <w:div w:id="507209707">
          <w:marLeft w:val="0"/>
          <w:marRight w:val="0"/>
          <w:marTop w:val="0"/>
          <w:marBottom w:val="0"/>
          <w:divBdr>
            <w:top w:val="none" w:sz="0" w:space="0" w:color="auto"/>
            <w:left w:val="none" w:sz="0" w:space="0" w:color="auto"/>
            <w:bottom w:val="none" w:sz="0" w:space="0" w:color="auto"/>
            <w:right w:val="none" w:sz="0" w:space="0" w:color="auto"/>
          </w:divBdr>
        </w:div>
        <w:div w:id="1321232562">
          <w:marLeft w:val="0"/>
          <w:marRight w:val="0"/>
          <w:marTop w:val="0"/>
          <w:marBottom w:val="0"/>
          <w:divBdr>
            <w:top w:val="none" w:sz="0" w:space="0" w:color="auto"/>
            <w:left w:val="none" w:sz="0" w:space="0" w:color="auto"/>
            <w:bottom w:val="none" w:sz="0" w:space="0" w:color="auto"/>
            <w:right w:val="none" w:sz="0" w:space="0" w:color="auto"/>
          </w:divBdr>
        </w:div>
      </w:divsChild>
    </w:div>
    <w:div w:id="177275359">
      <w:bodyDiv w:val="1"/>
      <w:marLeft w:val="0"/>
      <w:marRight w:val="0"/>
      <w:marTop w:val="0"/>
      <w:marBottom w:val="0"/>
      <w:divBdr>
        <w:top w:val="none" w:sz="0" w:space="0" w:color="auto"/>
        <w:left w:val="none" w:sz="0" w:space="0" w:color="auto"/>
        <w:bottom w:val="none" w:sz="0" w:space="0" w:color="auto"/>
        <w:right w:val="none" w:sz="0" w:space="0" w:color="auto"/>
      </w:divBdr>
      <w:divsChild>
        <w:div w:id="452476830">
          <w:marLeft w:val="0"/>
          <w:marRight w:val="0"/>
          <w:marTop w:val="0"/>
          <w:marBottom w:val="0"/>
          <w:divBdr>
            <w:top w:val="none" w:sz="0" w:space="0" w:color="auto"/>
            <w:left w:val="none" w:sz="0" w:space="0" w:color="auto"/>
            <w:bottom w:val="none" w:sz="0" w:space="0" w:color="auto"/>
            <w:right w:val="none" w:sz="0" w:space="0" w:color="auto"/>
          </w:divBdr>
        </w:div>
        <w:div w:id="499932717">
          <w:marLeft w:val="0"/>
          <w:marRight w:val="0"/>
          <w:marTop w:val="0"/>
          <w:marBottom w:val="0"/>
          <w:divBdr>
            <w:top w:val="none" w:sz="0" w:space="0" w:color="auto"/>
            <w:left w:val="none" w:sz="0" w:space="0" w:color="auto"/>
            <w:bottom w:val="none" w:sz="0" w:space="0" w:color="auto"/>
            <w:right w:val="none" w:sz="0" w:space="0" w:color="auto"/>
          </w:divBdr>
        </w:div>
      </w:divsChild>
    </w:div>
    <w:div w:id="265843143">
      <w:bodyDiv w:val="1"/>
      <w:marLeft w:val="0"/>
      <w:marRight w:val="0"/>
      <w:marTop w:val="0"/>
      <w:marBottom w:val="0"/>
      <w:divBdr>
        <w:top w:val="none" w:sz="0" w:space="0" w:color="auto"/>
        <w:left w:val="none" w:sz="0" w:space="0" w:color="auto"/>
        <w:bottom w:val="none" w:sz="0" w:space="0" w:color="auto"/>
        <w:right w:val="none" w:sz="0" w:space="0" w:color="auto"/>
      </w:divBdr>
      <w:divsChild>
        <w:div w:id="1017779622">
          <w:marLeft w:val="0"/>
          <w:marRight w:val="0"/>
          <w:marTop w:val="0"/>
          <w:marBottom w:val="0"/>
          <w:divBdr>
            <w:top w:val="none" w:sz="0" w:space="0" w:color="auto"/>
            <w:left w:val="none" w:sz="0" w:space="0" w:color="auto"/>
            <w:bottom w:val="none" w:sz="0" w:space="0" w:color="auto"/>
            <w:right w:val="none" w:sz="0" w:space="0" w:color="auto"/>
          </w:divBdr>
        </w:div>
      </w:divsChild>
    </w:div>
    <w:div w:id="266424366">
      <w:bodyDiv w:val="1"/>
      <w:marLeft w:val="0"/>
      <w:marRight w:val="0"/>
      <w:marTop w:val="0"/>
      <w:marBottom w:val="0"/>
      <w:divBdr>
        <w:top w:val="none" w:sz="0" w:space="0" w:color="auto"/>
        <w:left w:val="none" w:sz="0" w:space="0" w:color="auto"/>
        <w:bottom w:val="none" w:sz="0" w:space="0" w:color="auto"/>
        <w:right w:val="none" w:sz="0" w:space="0" w:color="auto"/>
      </w:divBdr>
      <w:divsChild>
        <w:div w:id="743066833">
          <w:marLeft w:val="0"/>
          <w:marRight w:val="0"/>
          <w:marTop w:val="0"/>
          <w:marBottom w:val="0"/>
          <w:divBdr>
            <w:top w:val="none" w:sz="0" w:space="0" w:color="auto"/>
            <w:left w:val="none" w:sz="0" w:space="0" w:color="auto"/>
            <w:bottom w:val="none" w:sz="0" w:space="0" w:color="auto"/>
            <w:right w:val="none" w:sz="0" w:space="0" w:color="auto"/>
          </w:divBdr>
        </w:div>
      </w:divsChild>
    </w:div>
    <w:div w:id="298144938">
      <w:marLeft w:val="0"/>
      <w:marRight w:val="0"/>
      <w:marTop w:val="0"/>
      <w:marBottom w:val="0"/>
      <w:divBdr>
        <w:top w:val="none" w:sz="0" w:space="0" w:color="auto"/>
        <w:left w:val="none" w:sz="0" w:space="0" w:color="auto"/>
        <w:bottom w:val="none" w:sz="0" w:space="0" w:color="auto"/>
        <w:right w:val="none" w:sz="0" w:space="0" w:color="auto"/>
      </w:divBdr>
    </w:div>
    <w:div w:id="344481652">
      <w:bodyDiv w:val="1"/>
      <w:marLeft w:val="0"/>
      <w:marRight w:val="0"/>
      <w:marTop w:val="0"/>
      <w:marBottom w:val="0"/>
      <w:divBdr>
        <w:top w:val="none" w:sz="0" w:space="0" w:color="auto"/>
        <w:left w:val="none" w:sz="0" w:space="0" w:color="auto"/>
        <w:bottom w:val="none" w:sz="0" w:space="0" w:color="auto"/>
        <w:right w:val="none" w:sz="0" w:space="0" w:color="auto"/>
      </w:divBdr>
      <w:divsChild>
        <w:div w:id="1294025329">
          <w:marLeft w:val="0"/>
          <w:marRight w:val="0"/>
          <w:marTop w:val="0"/>
          <w:marBottom w:val="0"/>
          <w:divBdr>
            <w:top w:val="none" w:sz="0" w:space="0" w:color="auto"/>
            <w:left w:val="none" w:sz="0" w:space="0" w:color="auto"/>
            <w:bottom w:val="none" w:sz="0" w:space="0" w:color="auto"/>
            <w:right w:val="none" w:sz="0" w:space="0" w:color="auto"/>
          </w:divBdr>
        </w:div>
      </w:divsChild>
    </w:div>
    <w:div w:id="390202931">
      <w:bodyDiv w:val="1"/>
      <w:marLeft w:val="0"/>
      <w:marRight w:val="0"/>
      <w:marTop w:val="0"/>
      <w:marBottom w:val="0"/>
      <w:divBdr>
        <w:top w:val="none" w:sz="0" w:space="0" w:color="auto"/>
        <w:left w:val="none" w:sz="0" w:space="0" w:color="auto"/>
        <w:bottom w:val="none" w:sz="0" w:space="0" w:color="auto"/>
        <w:right w:val="none" w:sz="0" w:space="0" w:color="auto"/>
      </w:divBdr>
      <w:divsChild>
        <w:div w:id="913977895">
          <w:marLeft w:val="0"/>
          <w:marRight w:val="0"/>
          <w:marTop w:val="0"/>
          <w:marBottom w:val="0"/>
          <w:divBdr>
            <w:top w:val="none" w:sz="0" w:space="0" w:color="auto"/>
            <w:left w:val="none" w:sz="0" w:space="0" w:color="auto"/>
            <w:bottom w:val="none" w:sz="0" w:space="0" w:color="auto"/>
            <w:right w:val="none" w:sz="0" w:space="0" w:color="auto"/>
          </w:divBdr>
        </w:div>
      </w:divsChild>
    </w:div>
    <w:div w:id="403339203">
      <w:bodyDiv w:val="1"/>
      <w:marLeft w:val="0"/>
      <w:marRight w:val="0"/>
      <w:marTop w:val="0"/>
      <w:marBottom w:val="0"/>
      <w:divBdr>
        <w:top w:val="none" w:sz="0" w:space="0" w:color="auto"/>
        <w:left w:val="none" w:sz="0" w:space="0" w:color="auto"/>
        <w:bottom w:val="none" w:sz="0" w:space="0" w:color="auto"/>
        <w:right w:val="none" w:sz="0" w:space="0" w:color="auto"/>
      </w:divBdr>
      <w:divsChild>
        <w:div w:id="445126028">
          <w:marLeft w:val="0"/>
          <w:marRight w:val="0"/>
          <w:marTop w:val="0"/>
          <w:marBottom w:val="0"/>
          <w:divBdr>
            <w:top w:val="none" w:sz="0" w:space="0" w:color="auto"/>
            <w:left w:val="none" w:sz="0" w:space="0" w:color="auto"/>
            <w:bottom w:val="none" w:sz="0" w:space="0" w:color="auto"/>
            <w:right w:val="none" w:sz="0" w:space="0" w:color="auto"/>
          </w:divBdr>
        </w:div>
      </w:divsChild>
    </w:div>
    <w:div w:id="415060475">
      <w:bodyDiv w:val="1"/>
      <w:marLeft w:val="0"/>
      <w:marRight w:val="0"/>
      <w:marTop w:val="0"/>
      <w:marBottom w:val="0"/>
      <w:divBdr>
        <w:top w:val="none" w:sz="0" w:space="0" w:color="auto"/>
        <w:left w:val="none" w:sz="0" w:space="0" w:color="auto"/>
        <w:bottom w:val="none" w:sz="0" w:space="0" w:color="auto"/>
        <w:right w:val="none" w:sz="0" w:space="0" w:color="auto"/>
      </w:divBdr>
      <w:divsChild>
        <w:div w:id="1627156281">
          <w:marLeft w:val="0"/>
          <w:marRight w:val="0"/>
          <w:marTop w:val="0"/>
          <w:marBottom w:val="0"/>
          <w:divBdr>
            <w:top w:val="none" w:sz="0" w:space="0" w:color="auto"/>
            <w:left w:val="none" w:sz="0" w:space="0" w:color="auto"/>
            <w:bottom w:val="none" w:sz="0" w:space="0" w:color="auto"/>
            <w:right w:val="none" w:sz="0" w:space="0" w:color="auto"/>
          </w:divBdr>
        </w:div>
      </w:divsChild>
    </w:div>
    <w:div w:id="417988767">
      <w:bodyDiv w:val="1"/>
      <w:marLeft w:val="0"/>
      <w:marRight w:val="0"/>
      <w:marTop w:val="0"/>
      <w:marBottom w:val="0"/>
      <w:divBdr>
        <w:top w:val="none" w:sz="0" w:space="0" w:color="auto"/>
        <w:left w:val="none" w:sz="0" w:space="0" w:color="auto"/>
        <w:bottom w:val="none" w:sz="0" w:space="0" w:color="auto"/>
        <w:right w:val="none" w:sz="0" w:space="0" w:color="auto"/>
      </w:divBdr>
    </w:div>
    <w:div w:id="478159876">
      <w:bodyDiv w:val="1"/>
      <w:marLeft w:val="0"/>
      <w:marRight w:val="0"/>
      <w:marTop w:val="0"/>
      <w:marBottom w:val="0"/>
      <w:divBdr>
        <w:top w:val="none" w:sz="0" w:space="0" w:color="auto"/>
        <w:left w:val="none" w:sz="0" w:space="0" w:color="auto"/>
        <w:bottom w:val="none" w:sz="0" w:space="0" w:color="auto"/>
        <w:right w:val="none" w:sz="0" w:space="0" w:color="auto"/>
      </w:divBdr>
      <w:divsChild>
        <w:div w:id="190345929">
          <w:marLeft w:val="0"/>
          <w:marRight w:val="0"/>
          <w:marTop w:val="0"/>
          <w:marBottom w:val="0"/>
          <w:divBdr>
            <w:top w:val="none" w:sz="0" w:space="0" w:color="auto"/>
            <w:left w:val="none" w:sz="0" w:space="0" w:color="auto"/>
            <w:bottom w:val="none" w:sz="0" w:space="0" w:color="auto"/>
            <w:right w:val="none" w:sz="0" w:space="0" w:color="auto"/>
          </w:divBdr>
        </w:div>
        <w:div w:id="871190001">
          <w:marLeft w:val="0"/>
          <w:marRight w:val="0"/>
          <w:marTop w:val="0"/>
          <w:marBottom w:val="0"/>
          <w:divBdr>
            <w:top w:val="none" w:sz="0" w:space="0" w:color="auto"/>
            <w:left w:val="none" w:sz="0" w:space="0" w:color="auto"/>
            <w:bottom w:val="none" w:sz="0" w:space="0" w:color="auto"/>
            <w:right w:val="none" w:sz="0" w:space="0" w:color="auto"/>
          </w:divBdr>
        </w:div>
        <w:div w:id="676345304">
          <w:marLeft w:val="0"/>
          <w:marRight w:val="0"/>
          <w:marTop w:val="0"/>
          <w:marBottom w:val="0"/>
          <w:divBdr>
            <w:top w:val="none" w:sz="0" w:space="0" w:color="auto"/>
            <w:left w:val="none" w:sz="0" w:space="0" w:color="auto"/>
            <w:bottom w:val="none" w:sz="0" w:space="0" w:color="auto"/>
            <w:right w:val="none" w:sz="0" w:space="0" w:color="auto"/>
          </w:divBdr>
        </w:div>
        <w:div w:id="934826057">
          <w:marLeft w:val="0"/>
          <w:marRight w:val="0"/>
          <w:marTop w:val="0"/>
          <w:marBottom w:val="0"/>
          <w:divBdr>
            <w:top w:val="none" w:sz="0" w:space="0" w:color="auto"/>
            <w:left w:val="none" w:sz="0" w:space="0" w:color="auto"/>
            <w:bottom w:val="none" w:sz="0" w:space="0" w:color="auto"/>
            <w:right w:val="none" w:sz="0" w:space="0" w:color="auto"/>
          </w:divBdr>
        </w:div>
        <w:div w:id="465315433">
          <w:marLeft w:val="0"/>
          <w:marRight w:val="0"/>
          <w:marTop w:val="0"/>
          <w:marBottom w:val="0"/>
          <w:divBdr>
            <w:top w:val="none" w:sz="0" w:space="0" w:color="auto"/>
            <w:left w:val="none" w:sz="0" w:space="0" w:color="auto"/>
            <w:bottom w:val="none" w:sz="0" w:space="0" w:color="auto"/>
            <w:right w:val="none" w:sz="0" w:space="0" w:color="auto"/>
          </w:divBdr>
        </w:div>
      </w:divsChild>
    </w:div>
    <w:div w:id="505678943">
      <w:bodyDiv w:val="1"/>
      <w:marLeft w:val="0"/>
      <w:marRight w:val="0"/>
      <w:marTop w:val="0"/>
      <w:marBottom w:val="0"/>
      <w:divBdr>
        <w:top w:val="none" w:sz="0" w:space="0" w:color="auto"/>
        <w:left w:val="none" w:sz="0" w:space="0" w:color="auto"/>
        <w:bottom w:val="none" w:sz="0" w:space="0" w:color="auto"/>
        <w:right w:val="none" w:sz="0" w:space="0" w:color="auto"/>
      </w:divBdr>
      <w:divsChild>
        <w:div w:id="1601451232">
          <w:marLeft w:val="0"/>
          <w:marRight w:val="0"/>
          <w:marTop w:val="0"/>
          <w:marBottom w:val="0"/>
          <w:divBdr>
            <w:top w:val="none" w:sz="0" w:space="0" w:color="auto"/>
            <w:left w:val="none" w:sz="0" w:space="0" w:color="auto"/>
            <w:bottom w:val="none" w:sz="0" w:space="0" w:color="auto"/>
            <w:right w:val="none" w:sz="0" w:space="0" w:color="auto"/>
          </w:divBdr>
        </w:div>
      </w:divsChild>
    </w:div>
    <w:div w:id="607546331">
      <w:bodyDiv w:val="1"/>
      <w:marLeft w:val="0"/>
      <w:marRight w:val="0"/>
      <w:marTop w:val="0"/>
      <w:marBottom w:val="0"/>
      <w:divBdr>
        <w:top w:val="none" w:sz="0" w:space="0" w:color="auto"/>
        <w:left w:val="none" w:sz="0" w:space="0" w:color="auto"/>
        <w:bottom w:val="none" w:sz="0" w:space="0" w:color="auto"/>
        <w:right w:val="none" w:sz="0" w:space="0" w:color="auto"/>
      </w:divBdr>
      <w:divsChild>
        <w:div w:id="1220170839">
          <w:marLeft w:val="0"/>
          <w:marRight w:val="0"/>
          <w:marTop w:val="0"/>
          <w:marBottom w:val="0"/>
          <w:divBdr>
            <w:top w:val="none" w:sz="0" w:space="0" w:color="auto"/>
            <w:left w:val="none" w:sz="0" w:space="0" w:color="auto"/>
            <w:bottom w:val="none" w:sz="0" w:space="0" w:color="auto"/>
            <w:right w:val="none" w:sz="0" w:space="0" w:color="auto"/>
          </w:divBdr>
        </w:div>
      </w:divsChild>
    </w:div>
    <w:div w:id="614023471">
      <w:bodyDiv w:val="1"/>
      <w:marLeft w:val="0"/>
      <w:marRight w:val="0"/>
      <w:marTop w:val="0"/>
      <w:marBottom w:val="0"/>
      <w:divBdr>
        <w:top w:val="none" w:sz="0" w:space="0" w:color="auto"/>
        <w:left w:val="none" w:sz="0" w:space="0" w:color="auto"/>
        <w:bottom w:val="none" w:sz="0" w:space="0" w:color="auto"/>
        <w:right w:val="none" w:sz="0" w:space="0" w:color="auto"/>
      </w:divBdr>
      <w:divsChild>
        <w:div w:id="1224561819">
          <w:marLeft w:val="0"/>
          <w:marRight w:val="0"/>
          <w:marTop w:val="0"/>
          <w:marBottom w:val="0"/>
          <w:divBdr>
            <w:top w:val="none" w:sz="0" w:space="0" w:color="auto"/>
            <w:left w:val="none" w:sz="0" w:space="0" w:color="auto"/>
            <w:bottom w:val="none" w:sz="0" w:space="0" w:color="auto"/>
            <w:right w:val="none" w:sz="0" w:space="0" w:color="auto"/>
          </w:divBdr>
        </w:div>
        <w:div w:id="1666008034">
          <w:marLeft w:val="0"/>
          <w:marRight w:val="0"/>
          <w:marTop w:val="0"/>
          <w:marBottom w:val="0"/>
          <w:divBdr>
            <w:top w:val="none" w:sz="0" w:space="0" w:color="auto"/>
            <w:left w:val="none" w:sz="0" w:space="0" w:color="auto"/>
            <w:bottom w:val="none" w:sz="0" w:space="0" w:color="auto"/>
            <w:right w:val="none" w:sz="0" w:space="0" w:color="auto"/>
          </w:divBdr>
        </w:div>
        <w:div w:id="1207328081">
          <w:marLeft w:val="0"/>
          <w:marRight w:val="0"/>
          <w:marTop w:val="0"/>
          <w:marBottom w:val="0"/>
          <w:divBdr>
            <w:top w:val="none" w:sz="0" w:space="0" w:color="auto"/>
            <w:left w:val="none" w:sz="0" w:space="0" w:color="auto"/>
            <w:bottom w:val="none" w:sz="0" w:space="0" w:color="auto"/>
            <w:right w:val="none" w:sz="0" w:space="0" w:color="auto"/>
          </w:divBdr>
        </w:div>
        <w:div w:id="276565467">
          <w:marLeft w:val="0"/>
          <w:marRight w:val="0"/>
          <w:marTop w:val="0"/>
          <w:marBottom w:val="0"/>
          <w:divBdr>
            <w:top w:val="none" w:sz="0" w:space="0" w:color="auto"/>
            <w:left w:val="none" w:sz="0" w:space="0" w:color="auto"/>
            <w:bottom w:val="none" w:sz="0" w:space="0" w:color="auto"/>
            <w:right w:val="none" w:sz="0" w:space="0" w:color="auto"/>
          </w:divBdr>
        </w:div>
      </w:divsChild>
    </w:div>
    <w:div w:id="617377042">
      <w:bodyDiv w:val="1"/>
      <w:marLeft w:val="0"/>
      <w:marRight w:val="0"/>
      <w:marTop w:val="0"/>
      <w:marBottom w:val="0"/>
      <w:divBdr>
        <w:top w:val="none" w:sz="0" w:space="0" w:color="auto"/>
        <w:left w:val="none" w:sz="0" w:space="0" w:color="auto"/>
        <w:bottom w:val="none" w:sz="0" w:space="0" w:color="auto"/>
        <w:right w:val="none" w:sz="0" w:space="0" w:color="auto"/>
      </w:divBdr>
    </w:div>
    <w:div w:id="643461864">
      <w:bodyDiv w:val="1"/>
      <w:marLeft w:val="0"/>
      <w:marRight w:val="0"/>
      <w:marTop w:val="0"/>
      <w:marBottom w:val="0"/>
      <w:divBdr>
        <w:top w:val="none" w:sz="0" w:space="0" w:color="auto"/>
        <w:left w:val="none" w:sz="0" w:space="0" w:color="auto"/>
        <w:bottom w:val="none" w:sz="0" w:space="0" w:color="auto"/>
        <w:right w:val="none" w:sz="0" w:space="0" w:color="auto"/>
      </w:divBdr>
      <w:divsChild>
        <w:div w:id="248541960">
          <w:marLeft w:val="0"/>
          <w:marRight w:val="0"/>
          <w:marTop w:val="0"/>
          <w:marBottom w:val="0"/>
          <w:divBdr>
            <w:top w:val="none" w:sz="0" w:space="0" w:color="auto"/>
            <w:left w:val="none" w:sz="0" w:space="0" w:color="auto"/>
            <w:bottom w:val="none" w:sz="0" w:space="0" w:color="auto"/>
            <w:right w:val="none" w:sz="0" w:space="0" w:color="auto"/>
          </w:divBdr>
        </w:div>
      </w:divsChild>
    </w:div>
    <w:div w:id="704671274">
      <w:bodyDiv w:val="1"/>
      <w:marLeft w:val="0"/>
      <w:marRight w:val="0"/>
      <w:marTop w:val="0"/>
      <w:marBottom w:val="0"/>
      <w:divBdr>
        <w:top w:val="none" w:sz="0" w:space="0" w:color="auto"/>
        <w:left w:val="none" w:sz="0" w:space="0" w:color="auto"/>
        <w:bottom w:val="none" w:sz="0" w:space="0" w:color="auto"/>
        <w:right w:val="none" w:sz="0" w:space="0" w:color="auto"/>
      </w:divBdr>
      <w:divsChild>
        <w:div w:id="545606686">
          <w:marLeft w:val="0"/>
          <w:marRight w:val="0"/>
          <w:marTop w:val="0"/>
          <w:marBottom w:val="0"/>
          <w:divBdr>
            <w:top w:val="none" w:sz="0" w:space="0" w:color="auto"/>
            <w:left w:val="none" w:sz="0" w:space="0" w:color="auto"/>
            <w:bottom w:val="none" w:sz="0" w:space="0" w:color="auto"/>
            <w:right w:val="none" w:sz="0" w:space="0" w:color="auto"/>
          </w:divBdr>
        </w:div>
      </w:divsChild>
    </w:div>
    <w:div w:id="742683412">
      <w:bodyDiv w:val="1"/>
      <w:marLeft w:val="0"/>
      <w:marRight w:val="0"/>
      <w:marTop w:val="0"/>
      <w:marBottom w:val="0"/>
      <w:divBdr>
        <w:top w:val="none" w:sz="0" w:space="0" w:color="auto"/>
        <w:left w:val="none" w:sz="0" w:space="0" w:color="auto"/>
        <w:bottom w:val="none" w:sz="0" w:space="0" w:color="auto"/>
        <w:right w:val="none" w:sz="0" w:space="0" w:color="auto"/>
      </w:divBdr>
      <w:divsChild>
        <w:div w:id="803080487">
          <w:marLeft w:val="0"/>
          <w:marRight w:val="0"/>
          <w:marTop w:val="0"/>
          <w:marBottom w:val="0"/>
          <w:divBdr>
            <w:top w:val="none" w:sz="0" w:space="0" w:color="auto"/>
            <w:left w:val="none" w:sz="0" w:space="0" w:color="auto"/>
            <w:bottom w:val="none" w:sz="0" w:space="0" w:color="auto"/>
            <w:right w:val="none" w:sz="0" w:space="0" w:color="auto"/>
          </w:divBdr>
        </w:div>
      </w:divsChild>
    </w:div>
    <w:div w:id="806359929">
      <w:bodyDiv w:val="1"/>
      <w:marLeft w:val="0"/>
      <w:marRight w:val="0"/>
      <w:marTop w:val="0"/>
      <w:marBottom w:val="0"/>
      <w:divBdr>
        <w:top w:val="none" w:sz="0" w:space="0" w:color="auto"/>
        <w:left w:val="none" w:sz="0" w:space="0" w:color="auto"/>
        <w:bottom w:val="none" w:sz="0" w:space="0" w:color="auto"/>
        <w:right w:val="none" w:sz="0" w:space="0" w:color="auto"/>
      </w:divBdr>
      <w:divsChild>
        <w:div w:id="443574451">
          <w:marLeft w:val="0"/>
          <w:marRight w:val="0"/>
          <w:marTop w:val="0"/>
          <w:marBottom w:val="0"/>
          <w:divBdr>
            <w:top w:val="none" w:sz="0" w:space="0" w:color="auto"/>
            <w:left w:val="none" w:sz="0" w:space="0" w:color="auto"/>
            <w:bottom w:val="none" w:sz="0" w:space="0" w:color="auto"/>
            <w:right w:val="none" w:sz="0" w:space="0" w:color="auto"/>
          </w:divBdr>
        </w:div>
      </w:divsChild>
    </w:div>
    <w:div w:id="810515804">
      <w:bodyDiv w:val="1"/>
      <w:marLeft w:val="0"/>
      <w:marRight w:val="0"/>
      <w:marTop w:val="0"/>
      <w:marBottom w:val="0"/>
      <w:divBdr>
        <w:top w:val="none" w:sz="0" w:space="0" w:color="auto"/>
        <w:left w:val="none" w:sz="0" w:space="0" w:color="auto"/>
        <w:bottom w:val="none" w:sz="0" w:space="0" w:color="auto"/>
        <w:right w:val="none" w:sz="0" w:space="0" w:color="auto"/>
      </w:divBdr>
      <w:divsChild>
        <w:div w:id="353042860">
          <w:marLeft w:val="0"/>
          <w:marRight w:val="0"/>
          <w:marTop w:val="0"/>
          <w:marBottom w:val="0"/>
          <w:divBdr>
            <w:top w:val="none" w:sz="0" w:space="0" w:color="auto"/>
            <w:left w:val="none" w:sz="0" w:space="0" w:color="auto"/>
            <w:bottom w:val="none" w:sz="0" w:space="0" w:color="auto"/>
            <w:right w:val="none" w:sz="0" w:space="0" w:color="auto"/>
          </w:divBdr>
        </w:div>
      </w:divsChild>
    </w:div>
    <w:div w:id="838885040">
      <w:bodyDiv w:val="1"/>
      <w:marLeft w:val="0"/>
      <w:marRight w:val="0"/>
      <w:marTop w:val="0"/>
      <w:marBottom w:val="0"/>
      <w:divBdr>
        <w:top w:val="none" w:sz="0" w:space="0" w:color="auto"/>
        <w:left w:val="none" w:sz="0" w:space="0" w:color="auto"/>
        <w:bottom w:val="none" w:sz="0" w:space="0" w:color="auto"/>
        <w:right w:val="none" w:sz="0" w:space="0" w:color="auto"/>
      </w:divBdr>
      <w:divsChild>
        <w:div w:id="974259062">
          <w:marLeft w:val="0"/>
          <w:marRight w:val="0"/>
          <w:marTop w:val="0"/>
          <w:marBottom w:val="0"/>
          <w:divBdr>
            <w:top w:val="none" w:sz="0" w:space="0" w:color="auto"/>
            <w:left w:val="none" w:sz="0" w:space="0" w:color="auto"/>
            <w:bottom w:val="none" w:sz="0" w:space="0" w:color="auto"/>
            <w:right w:val="none" w:sz="0" w:space="0" w:color="auto"/>
          </w:divBdr>
        </w:div>
        <w:div w:id="1603104415">
          <w:marLeft w:val="0"/>
          <w:marRight w:val="0"/>
          <w:marTop w:val="0"/>
          <w:marBottom w:val="0"/>
          <w:divBdr>
            <w:top w:val="none" w:sz="0" w:space="0" w:color="auto"/>
            <w:left w:val="none" w:sz="0" w:space="0" w:color="auto"/>
            <w:bottom w:val="none" w:sz="0" w:space="0" w:color="auto"/>
            <w:right w:val="none" w:sz="0" w:space="0" w:color="auto"/>
          </w:divBdr>
        </w:div>
        <w:div w:id="1743412339">
          <w:marLeft w:val="0"/>
          <w:marRight w:val="0"/>
          <w:marTop w:val="0"/>
          <w:marBottom w:val="0"/>
          <w:divBdr>
            <w:top w:val="none" w:sz="0" w:space="0" w:color="auto"/>
            <w:left w:val="none" w:sz="0" w:space="0" w:color="auto"/>
            <w:bottom w:val="none" w:sz="0" w:space="0" w:color="auto"/>
            <w:right w:val="none" w:sz="0" w:space="0" w:color="auto"/>
          </w:divBdr>
        </w:div>
        <w:div w:id="1314797476">
          <w:marLeft w:val="0"/>
          <w:marRight w:val="0"/>
          <w:marTop w:val="0"/>
          <w:marBottom w:val="0"/>
          <w:divBdr>
            <w:top w:val="none" w:sz="0" w:space="0" w:color="auto"/>
            <w:left w:val="none" w:sz="0" w:space="0" w:color="auto"/>
            <w:bottom w:val="none" w:sz="0" w:space="0" w:color="auto"/>
            <w:right w:val="none" w:sz="0" w:space="0" w:color="auto"/>
          </w:divBdr>
        </w:div>
      </w:divsChild>
    </w:div>
    <w:div w:id="846679987">
      <w:bodyDiv w:val="1"/>
      <w:marLeft w:val="0"/>
      <w:marRight w:val="0"/>
      <w:marTop w:val="0"/>
      <w:marBottom w:val="0"/>
      <w:divBdr>
        <w:top w:val="none" w:sz="0" w:space="0" w:color="auto"/>
        <w:left w:val="none" w:sz="0" w:space="0" w:color="auto"/>
        <w:bottom w:val="none" w:sz="0" w:space="0" w:color="auto"/>
        <w:right w:val="none" w:sz="0" w:space="0" w:color="auto"/>
      </w:divBdr>
      <w:divsChild>
        <w:div w:id="119030507">
          <w:marLeft w:val="0"/>
          <w:marRight w:val="0"/>
          <w:marTop w:val="0"/>
          <w:marBottom w:val="0"/>
          <w:divBdr>
            <w:top w:val="none" w:sz="0" w:space="0" w:color="auto"/>
            <w:left w:val="none" w:sz="0" w:space="0" w:color="auto"/>
            <w:bottom w:val="none" w:sz="0" w:space="0" w:color="auto"/>
            <w:right w:val="none" w:sz="0" w:space="0" w:color="auto"/>
          </w:divBdr>
        </w:div>
        <w:div w:id="1360662487">
          <w:marLeft w:val="0"/>
          <w:marRight w:val="0"/>
          <w:marTop w:val="0"/>
          <w:marBottom w:val="0"/>
          <w:divBdr>
            <w:top w:val="none" w:sz="0" w:space="0" w:color="auto"/>
            <w:left w:val="none" w:sz="0" w:space="0" w:color="auto"/>
            <w:bottom w:val="none" w:sz="0" w:space="0" w:color="auto"/>
            <w:right w:val="none" w:sz="0" w:space="0" w:color="auto"/>
          </w:divBdr>
        </w:div>
        <w:div w:id="823278491">
          <w:marLeft w:val="0"/>
          <w:marRight w:val="0"/>
          <w:marTop w:val="0"/>
          <w:marBottom w:val="0"/>
          <w:divBdr>
            <w:top w:val="none" w:sz="0" w:space="0" w:color="auto"/>
            <w:left w:val="none" w:sz="0" w:space="0" w:color="auto"/>
            <w:bottom w:val="none" w:sz="0" w:space="0" w:color="auto"/>
            <w:right w:val="none" w:sz="0" w:space="0" w:color="auto"/>
          </w:divBdr>
        </w:div>
        <w:div w:id="1098714013">
          <w:marLeft w:val="0"/>
          <w:marRight w:val="0"/>
          <w:marTop w:val="0"/>
          <w:marBottom w:val="0"/>
          <w:divBdr>
            <w:top w:val="none" w:sz="0" w:space="0" w:color="auto"/>
            <w:left w:val="none" w:sz="0" w:space="0" w:color="auto"/>
            <w:bottom w:val="none" w:sz="0" w:space="0" w:color="auto"/>
            <w:right w:val="none" w:sz="0" w:space="0" w:color="auto"/>
          </w:divBdr>
        </w:div>
        <w:div w:id="399181392">
          <w:marLeft w:val="0"/>
          <w:marRight w:val="0"/>
          <w:marTop w:val="0"/>
          <w:marBottom w:val="0"/>
          <w:divBdr>
            <w:top w:val="none" w:sz="0" w:space="0" w:color="auto"/>
            <w:left w:val="none" w:sz="0" w:space="0" w:color="auto"/>
            <w:bottom w:val="none" w:sz="0" w:space="0" w:color="auto"/>
            <w:right w:val="none" w:sz="0" w:space="0" w:color="auto"/>
          </w:divBdr>
        </w:div>
      </w:divsChild>
    </w:div>
    <w:div w:id="848442959">
      <w:bodyDiv w:val="1"/>
      <w:marLeft w:val="0"/>
      <w:marRight w:val="0"/>
      <w:marTop w:val="0"/>
      <w:marBottom w:val="0"/>
      <w:divBdr>
        <w:top w:val="none" w:sz="0" w:space="0" w:color="auto"/>
        <w:left w:val="none" w:sz="0" w:space="0" w:color="auto"/>
        <w:bottom w:val="none" w:sz="0" w:space="0" w:color="auto"/>
        <w:right w:val="none" w:sz="0" w:space="0" w:color="auto"/>
      </w:divBdr>
      <w:divsChild>
        <w:div w:id="1638796033">
          <w:marLeft w:val="0"/>
          <w:marRight w:val="0"/>
          <w:marTop w:val="0"/>
          <w:marBottom w:val="0"/>
          <w:divBdr>
            <w:top w:val="none" w:sz="0" w:space="0" w:color="auto"/>
            <w:left w:val="none" w:sz="0" w:space="0" w:color="auto"/>
            <w:bottom w:val="none" w:sz="0" w:space="0" w:color="auto"/>
            <w:right w:val="none" w:sz="0" w:space="0" w:color="auto"/>
          </w:divBdr>
        </w:div>
      </w:divsChild>
    </w:div>
    <w:div w:id="852451489">
      <w:bodyDiv w:val="1"/>
      <w:marLeft w:val="0"/>
      <w:marRight w:val="0"/>
      <w:marTop w:val="0"/>
      <w:marBottom w:val="0"/>
      <w:divBdr>
        <w:top w:val="none" w:sz="0" w:space="0" w:color="auto"/>
        <w:left w:val="none" w:sz="0" w:space="0" w:color="auto"/>
        <w:bottom w:val="none" w:sz="0" w:space="0" w:color="auto"/>
        <w:right w:val="none" w:sz="0" w:space="0" w:color="auto"/>
      </w:divBdr>
      <w:divsChild>
        <w:div w:id="2001689241">
          <w:marLeft w:val="0"/>
          <w:marRight w:val="0"/>
          <w:marTop w:val="0"/>
          <w:marBottom w:val="0"/>
          <w:divBdr>
            <w:top w:val="none" w:sz="0" w:space="0" w:color="auto"/>
            <w:left w:val="none" w:sz="0" w:space="0" w:color="auto"/>
            <w:bottom w:val="none" w:sz="0" w:space="0" w:color="auto"/>
            <w:right w:val="none" w:sz="0" w:space="0" w:color="auto"/>
          </w:divBdr>
        </w:div>
      </w:divsChild>
    </w:div>
    <w:div w:id="853302843">
      <w:bodyDiv w:val="1"/>
      <w:marLeft w:val="0"/>
      <w:marRight w:val="0"/>
      <w:marTop w:val="0"/>
      <w:marBottom w:val="0"/>
      <w:divBdr>
        <w:top w:val="none" w:sz="0" w:space="0" w:color="auto"/>
        <w:left w:val="none" w:sz="0" w:space="0" w:color="auto"/>
        <w:bottom w:val="none" w:sz="0" w:space="0" w:color="auto"/>
        <w:right w:val="none" w:sz="0" w:space="0" w:color="auto"/>
      </w:divBdr>
      <w:divsChild>
        <w:div w:id="1417050091">
          <w:marLeft w:val="0"/>
          <w:marRight w:val="0"/>
          <w:marTop w:val="0"/>
          <w:marBottom w:val="0"/>
          <w:divBdr>
            <w:top w:val="none" w:sz="0" w:space="0" w:color="auto"/>
            <w:left w:val="none" w:sz="0" w:space="0" w:color="auto"/>
            <w:bottom w:val="none" w:sz="0" w:space="0" w:color="auto"/>
            <w:right w:val="none" w:sz="0" w:space="0" w:color="auto"/>
          </w:divBdr>
        </w:div>
        <w:div w:id="732777549">
          <w:marLeft w:val="0"/>
          <w:marRight w:val="0"/>
          <w:marTop w:val="0"/>
          <w:marBottom w:val="0"/>
          <w:divBdr>
            <w:top w:val="none" w:sz="0" w:space="0" w:color="auto"/>
            <w:left w:val="none" w:sz="0" w:space="0" w:color="auto"/>
            <w:bottom w:val="none" w:sz="0" w:space="0" w:color="auto"/>
            <w:right w:val="none" w:sz="0" w:space="0" w:color="auto"/>
          </w:divBdr>
        </w:div>
        <w:div w:id="992217815">
          <w:marLeft w:val="0"/>
          <w:marRight w:val="0"/>
          <w:marTop w:val="0"/>
          <w:marBottom w:val="0"/>
          <w:divBdr>
            <w:top w:val="none" w:sz="0" w:space="0" w:color="auto"/>
            <w:left w:val="none" w:sz="0" w:space="0" w:color="auto"/>
            <w:bottom w:val="none" w:sz="0" w:space="0" w:color="auto"/>
            <w:right w:val="none" w:sz="0" w:space="0" w:color="auto"/>
          </w:divBdr>
        </w:div>
        <w:div w:id="1701737107">
          <w:marLeft w:val="0"/>
          <w:marRight w:val="0"/>
          <w:marTop w:val="0"/>
          <w:marBottom w:val="0"/>
          <w:divBdr>
            <w:top w:val="none" w:sz="0" w:space="0" w:color="auto"/>
            <w:left w:val="none" w:sz="0" w:space="0" w:color="auto"/>
            <w:bottom w:val="none" w:sz="0" w:space="0" w:color="auto"/>
            <w:right w:val="none" w:sz="0" w:space="0" w:color="auto"/>
          </w:divBdr>
        </w:div>
        <w:div w:id="324821699">
          <w:marLeft w:val="0"/>
          <w:marRight w:val="0"/>
          <w:marTop w:val="0"/>
          <w:marBottom w:val="0"/>
          <w:divBdr>
            <w:top w:val="none" w:sz="0" w:space="0" w:color="auto"/>
            <w:left w:val="none" w:sz="0" w:space="0" w:color="auto"/>
            <w:bottom w:val="none" w:sz="0" w:space="0" w:color="auto"/>
            <w:right w:val="none" w:sz="0" w:space="0" w:color="auto"/>
          </w:divBdr>
        </w:div>
        <w:div w:id="2088376451">
          <w:marLeft w:val="0"/>
          <w:marRight w:val="0"/>
          <w:marTop w:val="0"/>
          <w:marBottom w:val="0"/>
          <w:divBdr>
            <w:top w:val="none" w:sz="0" w:space="0" w:color="auto"/>
            <w:left w:val="none" w:sz="0" w:space="0" w:color="auto"/>
            <w:bottom w:val="none" w:sz="0" w:space="0" w:color="auto"/>
            <w:right w:val="none" w:sz="0" w:space="0" w:color="auto"/>
          </w:divBdr>
        </w:div>
        <w:div w:id="1969972234">
          <w:marLeft w:val="0"/>
          <w:marRight w:val="0"/>
          <w:marTop w:val="0"/>
          <w:marBottom w:val="0"/>
          <w:divBdr>
            <w:top w:val="none" w:sz="0" w:space="0" w:color="auto"/>
            <w:left w:val="none" w:sz="0" w:space="0" w:color="auto"/>
            <w:bottom w:val="none" w:sz="0" w:space="0" w:color="auto"/>
            <w:right w:val="none" w:sz="0" w:space="0" w:color="auto"/>
          </w:divBdr>
        </w:div>
        <w:div w:id="1889144751">
          <w:marLeft w:val="0"/>
          <w:marRight w:val="0"/>
          <w:marTop w:val="0"/>
          <w:marBottom w:val="0"/>
          <w:divBdr>
            <w:top w:val="none" w:sz="0" w:space="0" w:color="auto"/>
            <w:left w:val="none" w:sz="0" w:space="0" w:color="auto"/>
            <w:bottom w:val="none" w:sz="0" w:space="0" w:color="auto"/>
            <w:right w:val="none" w:sz="0" w:space="0" w:color="auto"/>
          </w:divBdr>
        </w:div>
      </w:divsChild>
    </w:div>
    <w:div w:id="871650808">
      <w:bodyDiv w:val="1"/>
      <w:marLeft w:val="0"/>
      <w:marRight w:val="0"/>
      <w:marTop w:val="0"/>
      <w:marBottom w:val="0"/>
      <w:divBdr>
        <w:top w:val="none" w:sz="0" w:space="0" w:color="auto"/>
        <w:left w:val="none" w:sz="0" w:space="0" w:color="auto"/>
        <w:bottom w:val="none" w:sz="0" w:space="0" w:color="auto"/>
        <w:right w:val="none" w:sz="0" w:space="0" w:color="auto"/>
      </w:divBdr>
    </w:div>
    <w:div w:id="1030838936">
      <w:bodyDiv w:val="1"/>
      <w:marLeft w:val="0"/>
      <w:marRight w:val="0"/>
      <w:marTop w:val="0"/>
      <w:marBottom w:val="0"/>
      <w:divBdr>
        <w:top w:val="none" w:sz="0" w:space="0" w:color="auto"/>
        <w:left w:val="none" w:sz="0" w:space="0" w:color="auto"/>
        <w:bottom w:val="none" w:sz="0" w:space="0" w:color="auto"/>
        <w:right w:val="none" w:sz="0" w:space="0" w:color="auto"/>
      </w:divBdr>
      <w:divsChild>
        <w:div w:id="1339189861">
          <w:marLeft w:val="0"/>
          <w:marRight w:val="0"/>
          <w:marTop w:val="0"/>
          <w:marBottom w:val="0"/>
          <w:divBdr>
            <w:top w:val="none" w:sz="0" w:space="0" w:color="auto"/>
            <w:left w:val="none" w:sz="0" w:space="0" w:color="auto"/>
            <w:bottom w:val="none" w:sz="0" w:space="0" w:color="auto"/>
            <w:right w:val="none" w:sz="0" w:space="0" w:color="auto"/>
          </w:divBdr>
        </w:div>
      </w:divsChild>
    </w:div>
    <w:div w:id="1068647401">
      <w:bodyDiv w:val="1"/>
      <w:marLeft w:val="0"/>
      <w:marRight w:val="0"/>
      <w:marTop w:val="0"/>
      <w:marBottom w:val="0"/>
      <w:divBdr>
        <w:top w:val="none" w:sz="0" w:space="0" w:color="auto"/>
        <w:left w:val="none" w:sz="0" w:space="0" w:color="auto"/>
        <w:bottom w:val="none" w:sz="0" w:space="0" w:color="auto"/>
        <w:right w:val="none" w:sz="0" w:space="0" w:color="auto"/>
      </w:divBdr>
      <w:divsChild>
        <w:div w:id="688456769">
          <w:marLeft w:val="0"/>
          <w:marRight w:val="0"/>
          <w:marTop w:val="0"/>
          <w:marBottom w:val="0"/>
          <w:divBdr>
            <w:top w:val="none" w:sz="0" w:space="0" w:color="auto"/>
            <w:left w:val="none" w:sz="0" w:space="0" w:color="auto"/>
            <w:bottom w:val="none" w:sz="0" w:space="0" w:color="auto"/>
            <w:right w:val="none" w:sz="0" w:space="0" w:color="auto"/>
          </w:divBdr>
        </w:div>
      </w:divsChild>
    </w:div>
    <w:div w:id="1133672701">
      <w:bodyDiv w:val="1"/>
      <w:marLeft w:val="0"/>
      <w:marRight w:val="0"/>
      <w:marTop w:val="0"/>
      <w:marBottom w:val="0"/>
      <w:divBdr>
        <w:top w:val="none" w:sz="0" w:space="0" w:color="auto"/>
        <w:left w:val="none" w:sz="0" w:space="0" w:color="auto"/>
        <w:bottom w:val="none" w:sz="0" w:space="0" w:color="auto"/>
        <w:right w:val="none" w:sz="0" w:space="0" w:color="auto"/>
      </w:divBdr>
      <w:divsChild>
        <w:div w:id="432210969">
          <w:marLeft w:val="0"/>
          <w:marRight w:val="0"/>
          <w:marTop w:val="0"/>
          <w:marBottom w:val="0"/>
          <w:divBdr>
            <w:top w:val="none" w:sz="0" w:space="0" w:color="auto"/>
            <w:left w:val="none" w:sz="0" w:space="0" w:color="auto"/>
            <w:bottom w:val="none" w:sz="0" w:space="0" w:color="auto"/>
            <w:right w:val="none" w:sz="0" w:space="0" w:color="auto"/>
          </w:divBdr>
        </w:div>
        <w:div w:id="1100029369">
          <w:marLeft w:val="0"/>
          <w:marRight w:val="0"/>
          <w:marTop w:val="0"/>
          <w:marBottom w:val="0"/>
          <w:divBdr>
            <w:top w:val="none" w:sz="0" w:space="0" w:color="auto"/>
            <w:left w:val="none" w:sz="0" w:space="0" w:color="auto"/>
            <w:bottom w:val="none" w:sz="0" w:space="0" w:color="auto"/>
            <w:right w:val="none" w:sz="0" w:space="0" w:color="auto"/>
          </w:divBdr>
        </w:div>
      </w:divsChild>
    </w:div>
    <w:div w:id="1153257583">
      <w:bodyDiv w:val="1"/>
      <w:marLeft w:val="0"/>
      <w:marRight w:val="0"/>
      <w:marTop w:val="0"/>
      <w:marBottom w:val="0"/>
      <w:divBdr>
        <w:top w:val="none" w:sz="0" w:space="0" w:color="auto"/>
        <w:left w:val="none" w:sz="0" w:space="0" w:color="auto"/>
        <w:bottom w:val="none" w:sz="0" w:space="0" w:color="auto"/>
        <w:right w:val="none" w:sz="0" w:space="0" w:color="auto"/>
      </w:divBdr>
      <w:divsChild>
        <w:div w:id="2042899084">
          <w:marLeft w:val="0"/>
          <w:marRight w:val="0"/>
          <w:marTop w:val="0"/>
          <w:marBottom w:val="0"/>
          <w:divBdr>
            <w:top w:val="none" w:sz="0" w:space="0" w:color="auto"/>
            <w:left w:val="none" w:sz="0" w:space="0" w:color="auto"/>
            <w:bottom w:val="none" w:sz="0" w:space="0" w:color="auto"/>
            <w:right w:val="none" w:sz="0" w:space="0" w:color="auto"/>
          </w:divBdr>
        </w:div>
      </w:divsChild>
    </w:div>
    <w:div w:id="1205676186">
      <w:bodyDiv w:val="1"/>
      <w:marLeft w:val="0"/>
      <w:marRight w:val="0"/>
      <w:marTop w:val="0"/>
      <w:marBottom w:val="0"/>
      <w:divBdr>
        <w:top w:val="none" w:sz="0" w:space="0" w:color="auto"/>
        <w:left w:val="none" w:sz="0" w:space="0" w:color="auto"/>
        <w:bottom w:val="none" w:sz="0" w:space="0" w:color="auto"/>
        <w:right w:val="none" w:sz="0" w:space="0" w:color="auto"/>
      </w:divBdr>
      <w:divsChild>
        <w:div w:id="108622923">
          <w:marLeft w:val="0"/>
          <w:marRight w:val="0"/>
          <w:marTop w:val="0"/>
          <w:marBottom w:val="0"/>
          <w:divBdr>
            <w:top w:val="none" w:sz="0" w:space="0" w:color="auto"/>
            <w:left w:val="none" w:sz="0" w:space="0" w:color="auto"/>
            <w:bottom w:val="none" w:sz="0" w:space="0" w:color="auto"/>
            <w:right w:val="none" w:sz="0" w:space="0" w:color="auto"/>
          </w:divBdr>
        </w:div>
        <w:div w:id="2142140513">
          <w:marLeft w:val="0"/>
          <w:marRight w:val="0"/>
          <w:marTop w:val="0"/>
          <w:marBottom w:val="0"/>
          <w:divBdr>
            <w:top w:val="none" w:sz="0" w:space="0" w:color="auto"/>
            <w:left w:val="none" w:sz="0" w:space="0" w:color="auto"/>
            <w:bottom w:val="none" w:sz="0" w:space="0" w:color="auto"/>
            <w:right w:val="none" w:sz="0" w:space="0" w:color="auto"/>
          </w:divBdr>
        </w:div>
        <w:div w:id="1021712113">
          <w:marLeft w:val="0"/>
          <w:marRight w:val="0"/>
          <w:marTop w:val="0"/>
          <w:marBottom w:val="0"/>
          <w:divBdr>
            <w:top w:val="none" w:sz="0" w:space="0" w:color="auto"/>
            <w:left w:val="none" w:sz="0" w:space="0" w:color="auto"/>
            <w:bottom w:val="none" w:sz="0" w:space="0" w:color="auto"/>
            <w:right w:val="none" w:sz="0" w:space="0" w:color="auto"/>
          </w:divBdr>
        </w:div>
        <w:div w:id="480580419">
          <w:marLeft w:val="0"/>
          <w:marRight w:val="0"/>
          <w:marTop w:val="0"/>
          <w:marBottom w:val="0"/>
          <w:divBdr>
            <w:top w:val="none" w:sz="0" w:space="0" w:color="auto"/>
            <w:left w:val="none" w:sz="0" w:space="0" w:color="auto"/>
            <w:bottom w:val="none" w:sz="0" w:space="0" w:color="auto"/>
            <w:right w:val="none" w:sz="0" w:space="0" w:color="auto"/>
          </w:divBdr>
        </w:div>
        <w:div w:id="2133131831">
          <w:marLeft w:val="0"/>
          <w:marRight w:val="0"/>
          <w:marTop w:val="0"/>
          <w:marBottom w:val="0"/>
          <w:divBdr>
            <w:top w:val="none" w:sz="0" w:space="0" w:color="auto"/>
            <w:left w:val="none" w:sz="0" w:space="0" w:color="auto"/>
            <w:bottom w:val="none" w:sz="0" w:space="0" w:color="auto"/>
            <w:right w:val="none" w:sz="0" w:space="0" w:color="auto"/>
          </w:divBdr>
        </w:div>
        <w:div w:id="2007242346">
          <w:marLeft w:val="0"/>
          <w:marRight w:val="0"/>
          <w:marTop w:val="0"/>
          <w:marBottom w:val="0"/>
          <w:divBdr>
            <w:top w:val="none" w:sz="0" w:space="0" w:color="auto"/>
            <w:left w:val="none" w:sz="0" w:space="0" w:color="auto"/>
            <w:bottom w:val="none" w:sz="0" w:space="0" w:color="auto"/>
            <w:right w:val="none" w:sz="0" w:space="0" w:color="auto"/>
          </w:divBdr>
        </w:div>
        <w:div w:id="1607731951">
          <w:marLeft w:val="0"/>
          <w:marRight w:val="0"/>
          <w:marTop w:val="0"/>
          <w:marBottom w:val="0"/>
          <w:divBdr>
            <w:top w:val="none" w:sz="0" w:space="0" w:color="auto"/>
            <w:left w:val="none" w:sz="0" w:space="0" w:color="auto"/>
            <w:bottom w:val="none" w:sz="0" w:space="0" w:color="auto"/>
            <w:right w:val="none" w:sz="0" w:space="0" w:color="auto"/>
          </w:divBdr>
        </w:div>
        <w:div w:id="174879095">
          <w:marLeft w:val="0"/>
          <w:marRight w:val="0"/>
          <w:marTop w:val="0"/>
          <w:marBottom w:val="0"/>
          <w:divBdr>
            <w:top w:val="none" w:sz="0" w:space="0" w:color="auto"/>
            <w:left w:val="none" w:sz="0" w:space="0" w:color="auto"/>
            <w:bottom w:val="none" w:sz="0" w:space="0" w:color="auto"/>
            <w:right w:val="none" w:sz="0" w:space="0" w:color="auto"/>
          </w:divBdr>
        </w:div>
        <w:div w:id="57168653">
          <w:marLeft w:val="0"/>
          <w:marRight w:val="0"/>
          <w:marTop w:val="0"/>
          <w:marBottom w:val="0"/>
          <w:divBdr>
            <w:top w:val="none" w:sz="0" w:space="0" w:color="auto"/>
            <w:left w:val="none" w:sz="0" w:space="0" w:color="auto"/>
            <w:bottom w:val="none" w:sz="0" w:space="0" w:color="auto"/>
            <w:right w:val="none" w:sz="0" w:space="0" w:color="auto"/>
          </w:divBdr>
        </w:div>
      </w:divsChild>
    </w:div>
    <w:div w:id="1218318651">
      <w:bodyDiv w:val="1"/>
      <w:marLeft w:val="0"/>
      <w:marRight w:val="0"/>
      <w:marTop w:val="0"/>
      <w:marBottom w:val="0"/>
      <w:divBdr>
        <w:top w:val="none" w:sz="0" w:space="0" w:color="auto"/>
        <w:left w:val="none" w:sz="0" w:space="0" w:color="auto"/>
        <w:bottom w:val="none" w:sz="0" w:space="0" w:color="auto"/>
        <w:right w:val="none" w:sz="0" w:space="0" w:color="auto"/>
      </w:divBdr>
      <w:divsChild>
        <w:div w:id="798690016">
          <w:marLeft w:val="0"/>
          <w:marRight w:val="0"/>
          <w:marTop w:val="0"/>
          <w:marBottom w:val="0"/>
          <w:divBdr>
            <w:top w:val="none" w:sz="0" w:space="0" w:color="auto"/>
            <w:left w:val="none" w:sz="0" w:space="0" w:color="auto"/>
            <w:bottom w:val="none" w:sz="0" w:space="0" w:color="auto"/>
            <w:right w:val="none" w:sz="0" w:space="0" w:color="auto"/>
          </w:divBdr>
        </w:div>
      </w:divsChild>
    </w:div>
    <w:div w:id="1220246418">
      <w:bodyDiv w:val="1"/>
      <w:marLeft w:val="0"/>
      <w:marRight w:val="0"/>
      <w:marTop w:val="0"/>
      <w:marBottom w:val="0"/>
      <w:divBdr>
        <w:top w:val="none" w:sz="0" w:space="0" w:color="auto"/>
        <w:left w:val="none" w:sz="0" w:space="0" w:color="auto"/>
        <w:bottom w:val="none" w:sz="0" w:space="0" w:color="auto"/>
        <w:right w:val="none" w:sz="0" w:space="0" w:color="auto"/>
      </w:divBdr>
      <w:divsChild>
        <w:div w:id="375206670">
          <w:marLeft w:val="0"/>
          <w:marRight w:val="0"/>
          <w:marTop w:val="0"/>
          <w:marBottom w:val="0"/>
          <w:divBdr>
            <w:top w:val="none" w:sz="0" w:space="0" w:color="auto"/>
            <w:left w:val="none" w:sz="0" w:space="0" w:color="auto"/>
            <w:bottom w:val="none" w:sz="0" w:space="0" w:color="auto"/>
            <w:right w:val="none" w:sz="0" w:space="0" w:color="auto"/>
          </w:divBdr>
        </w:div>
      </w:divsChild>
    </w:div>
    <w:div w:id="1230119312">
      <w:bodyDiv w:val="1"/>
      <w:marLeft w:val="0"/>
      <w:marRight w:val="0"/>
      <w:marTop w:val="0"/>
      <w:marBottom w:val="0"/>
      <w:divBdr>
        <w:top w:val="none" w:sz="0" w:space="0" w:color="auto"/>
        <w:left w:val="none" w:sz="0" w:space="0" w:color="auto"/>
        <w:bottom w:val="none" w:sz="0" w:space="0" w:color="auto"/>
        <w:right w:val="none" w:sz="0" w:space="0" w:color="auto"/>
      </w:divBdr>
      <w:divsChild>
        <w:div w:id="180895587">
          <w:marLeft w:val="0"/>
          <w:marRight w:val="0"/>
          <w:marTop w:val="0"/>
          <w:marBottom w:val="0"/>
          <w:divBdr>
            <w:top w:val="none" w:sz="0" w:space="0" w:color="auto"/>
            <w:left w:val="none" w:sz="0" w:space="0" w:color="auto"/>
            <w:bottom w:val="none" w:sz="0" w:space="0" w:color="auto"/>
            <w:right w:val="none" w:sz="0" w:space="0" w:color="auto"/>
          </w:divBdr>
        </w:div>
      </w:divsChild>
    </w:div>
    <w:div w:id="1258056223">
      <w:bodyDiv w:val="1"/>
      <w:marLeft w:val="0"/>
      <w:marRight w:val="0"/>
      <w:marTop w:val="0"/>
      <w:marBottom w:val="0"/>
      <w:divBdr>
        <w:top w:val="none" w:sz="0" w:space="0" w:color="auto"/>
        <w:left w:val="none" w:sz="0" w:space="0" w:color="auto"/>
        <w:bottom w:val="none" w:sz="0" w:space="0" w:color="auto"/>
        <w:right w:val="none" w:sz="0" w:space="0" w:color="auto"/>
      </w:divBdr>
      <w:divsChild>
        <w:div w:id="1715033349">
          <w:marLeft w:val="0"/>
          <w:marRight w:val="0"/>
          <w:marTop w:val="0"/>
          <w:marBottom w:val="0"/>
          <w:divBdr>
            <w:top w:val="none" w:sz="0" w:space="0" w:color="auto"/>
            <w:left w:val="none" w:sz="0" w:space="0" w:color="auto"/>
            <w:bottom w:val="none" w:sz="0" w:space="0" w:color="auto"/>
            <w:right w:val="none" w:sz="0" w:space="0" w:color="auto"/>
          </w:divBdr>
        </w:div>
      </w:divsChild>
    </w:div>
    <w:div w:id="1267806569">
      <w:bodyDiv w:val="1"/>
      <w:marLeft w:val="0"/>
      <w:marRight w:val="0"/>
      <w:marTop w:val="0"/>
      <w:marBottom w:val="0"/>
      <w:divBdr>
        <w:top w:val="none" w:sz="0" w:space="0" w:color="auto"/>
        <w:left w:val="none" w:sz="0" w:space="0" w:color="auto"/>
        <w:bottom w:val="none" w:sz="0" w:space="0" w:color="auto"/>
        <w:right w:val="none" w:sz="0" w:space="0" w:color="auto"/>
      </w:divBdr>
      <w:divsChild>
        <w:div w:id="1107188811">
          <w:marLeft w:val="0"/>
          <w:marRight w:val="0"/>
          <w:marTop w:val="0"/>
          <w:marBottom w:val="0"/>
          <w:divBdr>
            <w:top w:val="none" w:sz="0" w:space="0" w:color="auto"/>
            <w:left w:val="none" w:sz="0" w:space="0" w:color="auto"/>
            <w:bottom w:val="none" w:sz="0" w:space="0" w:color="auto"/>
            <w:right w:val="none" w:sz="0" w:space="0" w:color="auto"/>
          </w:divBdr>
        </w:div>
      </w:divsChild>
    </w:div>
    <w:div w:id="1272935510">
      <w:bodyDiv w:val="1"/>
      <w:marLeft w:val="0"/>
      <w:marRight w:val="0"/>
      <w:marTop w:val="0"/>
      <w:marBottom w:val="0"/>
      <w:divBdr>
        <w:top w:val="none" w:sz="0" w:space="0" w:color="auto"/>
        <w:left w:val="none" w:sz="0" w:space="0" w:color="auto"/>
        <w:bottom w:val="none" w:sz="0" w:space="0" w:color="auto"/>
        <w:right w:val="none" w:sz="0" w:space="0" w:color="auto"/>
      </w:divBdr>
      <w:divsChild>
        <w:div w:id="474839431">
          <w:marLeft w:val="0"/>
          <w:marRight w:val="0"/>
          <w:marTop w:val="0"/>
          <w:marBottom w:val="0"/>
          <w:divBdr>
            <w:top w:val="none" w:sz="0" w:space="0" w:color="auto"/>
            <w:left w:val="none" w:sz="0" w:space="0" w:color="auto"/>
            <w:bottom w:val="none" w:sz="0" w:space="0" w:color="auto"/>
            <w:right w:val="none" w:sz="0" w:space="0" w:color="auto"/>
          </w:divBdr>
        </w:div>
      </w:divsChild>
    </w:div>
    <w:div w:id="1275362511">
      <w:bodyDiv w:val="1"/>
      <w:marLeft w:val="0"/>
      <w:marRight w:val="0"/>
      <w:marTop w:val="0"/>
      <w:marBottom w:val="0"/>
      <w:divBdr>
        <w:top w:val="none" w:sz="0" w:space="0" w:color="auto"/>
        <w:left w:val="none" w:sz="0" w:space="0" w:color="auto"/>
        <w:bottom w:val="none" w:sz="0" w:space="0" w:color="auto"/>
        <w:right w:val="none" w:sz="0" w:space="0" w:color="auto"/>
      </w:divBdr>
      <w:divsChild>
        <w:div w:id="2146001625">
          <w:marLeft w:val="0"/>
          <w:marRight w:val="0"/>
          <w:marTop w:val="0"/>
          <w:marBottom w:val="0"/>
          <w:divBdr>
            <w:top w:val="none" w:sz="0" w:space="0" w:color="auto"/>
            <w:left w:val="none" w:sz="0" w:space="0" w:color="auto"/>
            <w:bottom w:val="none" w:sz="0" w:space="0" w:color="auto"/>
            <w:right w:val="none" w:sz="0" w:space="0" w:color="auto"/>
          </w:divBdr>
        </w:div>
      </w:divsChild>
    </w:div>
    <w:div w:id="1277634874">
      <w:bodyDiv w:val="1"/>
      <w:marLeft w:val="0"/>
      <w:marRight w:val="0"/>
      <w:marTop w:val="0"/>
      <w:marBottom w:val="0"/>
      <w:divBdr>
        <w:top w:val="none" w:sz="0" w:space="0" w:color="auto"/>
        <w:left w:val="none" w:sz="0" w:space="0" w:color="auto"/>
        <w:bottom w:val="none" w:sz="0" w:space="0" w:color="auto"/>
        <w:right w:val="none" w:sz="0" w:space="0" w:color="auto"/>
      </w:divBdr>
      <w:divsChild>
        <w:div w:id="1528104535">
          <w:marLeft w:val="0"/>
          <w:marRight w:val="0"/>
          <w:marTop w:val="0"/>
          <w:marBottom w:val="0"/>
          <w:divBdr>
            <w:top w:val="none" w:sz="0" w:space="0" w:color="auto"/>
            <w:left w:val="none" w:sz="0" w:space="0" w:color="auto"/>
            <w:bottom w:val="none" w:sz="0" w:space="0" w:color="auto"/>
            <w:right w:val="none" w:sz="0" w:space="0" w:color="auto"/>
          </w:divBdr>
        </w:div>
      </w:divsChild>
    </w:div>
    <w:div w:id="1357536581">
      <w:bodyDiv w:val="1"/>
      <w:marLeft w:val="0"/>
      <w:marRight w:val="0"/>
      <w:marTop w:val="0"/>
      <w:marBottom w:val="0"/>
      <w:divBdr>
        <w:top w:val="none" w:sz="0" w:space="0" w:color="auto"/>
        <w:left w:val="none" w:sz="0" w:space="0" w:color="auto"/>
        <w:bottom w:val="none" w:sz="0" w:space="0" w:color="auto"/>
        <w:right w:val="none" w:sz="0" w:space="0" w:color="auto"/>
      </w:divBdr>
      <w:divsChild>
        <w:div w:id="2047219739">
          <w:marLeft w:val="0"/>
          <w:marRight w:val="0"/>
          <w:marTop w:val="0"/>
          <w:marBottom w:val="0"/>
          <w:divBdr>
            <w:top w:val="none" w:sz="0" w:space="0" w:color="auto"/>
            <w:left w:val="none" w:sz="0" w:space="0" w:color="auto"/>
            <w:bottom w:val="none" w:sz="0" w:space="0" w:color="auto"/>
            <w:right w:val="none" w:sz="0" w:space="0" w:color="auto"/>
          </w:divBdr>
        </w:div>
      </w:divsChild>
    </w:div>
    <w:div w:id="1371765873">
      <w:bodyDiv w:val="1"/>
      <w:marLeft w:val="0"/>
      <w:marRight w:val="0"/>
      <w:marTop w:val="0"/>
      <w:marBottom w:val="0"/>
      <w:divBdr>
        <w:top w:val="none" w:sz="0" w:space="0" w:color="auto"/>
        <w:left w:val="none" w:sz="0" w:space="0" w:color="auto"/>
        <w:bottom w:val="none" w:sz="0" w:space="0" w:color="auto"/>
        <w:right w:val="none" w:sz="0" w:space="0" w:color="auto"/>
      </w:divBdr>
      <w:divsChild>
        <w:div w:id="1961111497">
          <w:marLeft w:val="0"/>
          <w:marRight w:val="0"/>
          <w:marTop w:val="0"/>
          <w:marBottom w:val="0"/>
          <w:divBdr>
            <w:top w:val="none" w:sz="0" w:space="0" w:color="auto"/>
            <w:left w:val="none" w:sz="0" w:space="0" w:color="auto"/>
            <w:bottom w:val="none" w:sz="0" w:space="0" w:color="auto"/>
            <w:right w:val="none" w:sz="0" w:space="0" w:color="auto"/>
          </w:divBdr>
        </w:div>
      </w:divsChild>
    </w:div>
    <w:div w:id="1386904856">
      <w:bodyDiv w:val="1"/>
      <w:marLeft w:val="0"/>
      <w:marRight w:val="0"/>
      <w:marTop w:val="0"/>
      <w:marBottom w:val="0"/>
      <w:divBdr>
        <w:top w:val="none" w:sz="0" w:space="0" w:color="auto"/>
        <w:left w:val="none" w:sz="0" w:space="0" w:color="auto"/>
        <w:bottom w:val="none" w:sz="0" w:space="0" w:color="auto"/>
        <w:right w:val="none" w:sz="0" w:space="0" w:color="auto"/>
      </w:divBdr>
      <w:divsChild>
        <w:div w:id="1944485752">
          <w:marLeft w:val="0"/>
          <w:marRight w:val="0"/>
          <w:marTop w:val="0"/>
          <w:marBottom w:val="0"/>
          <w:divBdr>
            <w:top w:val="none" w:sz="0" w:space="0" w:color="auto"/>
            <w:left w:val="none" w:sz="0" w:space="0" w:color="auto"/>
            <w:bottom w:val="none" w:sz="0" w:space="0" w:color="auto"/>
            <w:right w:val="none" w:sz="0" w:space="0" w:color="auto"/>
          </w:divBdr>
        </w:div>
      </w:divsChild>
    </w:div>
    <w:div w:id="1422873151">
      <w:bodyDiv w:val="1"/>
      <w:marLeft w:val="0"/>
      <w:marRight w:val="0"/>
      <w:marTop w:val="0"/>
      <w:marBottom w:val="0"/>
      <w:divBdr>
        <w:top w:val="none" w:sz="0" w:space="0" w:color="auto"/>
        <w:left w:val="none" w:sz="0" w:space="0" w:color="auto"/>
        <w:bottom w:val="none" w:sz="0" w:space="0" w:color="auto"/>
        <w:right w:val="none" w:sz="0" w:space="0" w:color="auto"/>
      </w:divBdr>
      <w:divsChild>
        <w:div w:id="1450202771">
          <w:marLeft w:val="0"/>
          <w:marRight w:val="0"/>
          <w:marTop w:val="0"/>
          <w:marBottom w:val="0"/>
          <w:divBdr>
            <w:top w:val="none" w:sz="0" w:space="0" w:color="auto"/>
            <w:left w:val="none" w:sz="0" w:space="0" w:color="auto"/>
            <w:bottom w:val="none" w:sz="0" w:space="0" w:color="auto"/>
            <w:right w:val="none" w:sz="0" w:space="0" w:color="auto"/>
          </w:divBdr>
        </w:div>
      </w:divsChild>
    </w:div>
    <w:div w:id="1471048795">
      <w:bodyDiv w:val="1"/>
      <w:marLeft w:val="0"/>
      <w:marRight w:val="0"/>
      <w:marTop w:val="0"/>
      <w:marBottom w:val="0"/>
      <w:divBdr>
        <w:top w:val="none" w:sz="0" w:space="0" w:color="auto"/>
        <w:left w:val="none" w:sz="0" w:space="0" w:color="auto"/>
        <w:bottom w:val="none" w:sz="0" w:space="0" w:color="auto"/>
        <w:right w:val="none" w:sz="0" w:space="0" w:color="auto"/>
      </w:divBdr>
      <w:divsChild>
        <w:div w:id="997001465">
          <w:marLeft w:val="0"/>
          <w:marRight w:val="0"/>
          <w:marTop w:val="0"/>
          <w:marBottom w:val="0"/>
          <w:divBdr>
            <w:top w:val="none" w:sz="0" w:space="0" w:color="auto"/>
            <w:left w:val="none" w:sz="0" w:space="0" w:color="auto"/>
            <w:bottom w:val="none" w:sz="0" w:space="0" w:color="auto"/>
            <w:right w:val="none" w:sz="0" w:space="0" w:color="auto"/>
          </w:divBdr>
        </w:div>
        <w:div w:id="922639158">
          <w:marLeft w:val="0"/>
          <w:marRight w:val="0"/>
          <w:marTop w:val="0"/>
          <w:marBottom w:val="0"/>
          <w:divBdr>
            <w:top w:val="none" w:sz="0" w:space="0" w:color="auto"/>
            <w:left w:val="none" w:sz="0" w:space="0" w:color="auto"/>
            <w:bottom w:val="none" w:sz="0" w:space="0" w:color="auto"/>
            <w:right w:val="none" w:sz="0" w:space="0" w:color="auto"/>
          </w:divBdr>
        </w:div>
      </w:divsChild>
    </w:div>
    <w:div w:id="1503815758">
      <w:bodyDiv w:val="1"/>
      <w:marLeft w:val="0"/>
      <w:marRight w:val="0"/>
      <w:marTop w:val="0"/>
      <w:marBottom w:val="0"/>
      <w:divBdr>
        <w:top w:val="none" w:sz="0" w:space="0" w:color="auto"/>
        <w:left w:val="none" w:sz="0" w:space="0" w:color="auto"/>
        <w:bottom w:val="none" w:sz="0" w:space="0" w:color="auto"/>
        <w:right w:val="none" w:sz="0" w:space="0" w:color="auto"/>
      </w:divBdr>
      <w:divsChild>
        <w:div w:id="2090274349">
          <w:marLeft w:val="0"/>
          <w:marRight w:val="0"/>
          <w:marTop w:val="0"/>
          <w:marBottom w:val="0"/>
          <w:divBdr>
            <w:top w:val="none" w:sz="0" w:space="0" w:color="auto"/>
            <w:left w:val="none" w:sz="0" w:space="0" w:color="auto"/>
            <w:bottom w:val="none" w:sz="0" w:space="0" w:color="auto"/>
            <w:right w:val="none" w:sz="0" w:space="0" w:color="auto"/>
          </w:divBdr>
        </w:div>
      </w:divsChild>
    </w:div>
    <w:div w:id="1514223372">
      <w:bodyDiv w:val="1"/>
      <w:marLeft w:val="0"/>
      <w:marRight w:val="0"/>
      <w:marTop w:val="0"/>
      <w:marBottom w:val="0"/>
      <w:divBdr>
        <w:top w:val="none" w:sz="0" w:space="0" w:color="auto"/>
        <w:left w:val="none" w:sz="0" w:space="0" w:color="auto"/>
        <w:bottom w:val="none" w:sz="0" w:space="0" w:color="auto"/>
        <w:right w:val="none" w:sz="0" w:space="0" w:color="auto"/>
      </w:divBdr>
      <w:divsChild>
        <w:div w:id="1787311077">
          <w:marLeft w:val="0"/>
          <w:marRight w:val="0"/>
          <w:marTop w:val="0"/>
          <w:marBottom w:val="0"/>
          <w:divBdr>
            <w:top w:val="none" w:sz="0" w:space="0" w:color="auto"/>
            <w:left w:val="none" w:sz="0" w:space="0" w:color="auto"/>
            <w:bottom w:val="none" w:sz="0" w:space="0" w:color="auto"/>
            <w:right w:val="none" w:sz="0" w:space="0" w:color="auto"/>
          </w:divBdr>
        </w:div>
        <w:div w:id="2124377541">
          <w:marLeft w:val="0"/>
          <w:marRight w:val="0"/>
          <w:marTop w:val="0"/>
          <w:marBottom w:val="0"/>
          <w:divBdr>
            <w:top w:val="none" w:sz="0" w:space="0" w:color="auto"/>
            <w:left w:val="none" w:sz="0" w:space="0" w:color="auto"/>
            <w:bottom w:val="none" w:sz="0" w:space="0" w:color="auto"/>
            <w:right w:val="none" w:sz="0" w:space="0" w:color="auto"/>
          </w:divBdr>
        </w:div>
      </w:divsChild>
    </w:div>
    <w:div w:id="1546675225">
      <w:bodyDiv w:val="1"/>
      <w:marLeft w:val="0"/>
      <w:marRight w:val="0"/>
      <w:marTop w:val="0"/>
      <w:marBottom w:val="0"/>
      <w:divBdr>
        <w:top w:val="none" w:sz="0" w:space="0" w:color="auto"/>
        <w:left w:val="none" w:sz="0" w:space="0" w:color="auto"/>
        <w:bottom w:val="none" w:sz="0" w:space="0" w:color="auto"/>
        <w:right w:val="none" w:sz="0" w:space="0" w:color="auto"/>
      </w:divBdr>
      <w:divsChild>
        <w:div w:id="1655259937">
          <w:marLeft w:val="0"/>
          <w:marRight w:val="0"/>
          <w:marTop w:val="0"/>
          <w:marBottom w:val="0"/>
          <w:divBdr>
            <w:top w:val="none" w:sz="0" w:space="0" w:color="auto"/>
            <w:left w:val="none" w:sz="0" w:space="0" w:color="auto"/>
            <w:bottom w:val="none" w:sz="0" w:space="0" w:color="auto"/>
            <w:right w:val="none" w:sz="0" w:space="0" w:color="auto"/>
          </w:divBdr>
        </w:div>
        <w:div w:id="1414861629">
          <w:marLeft w:val="0"/>
          <w:marRight w:val="0"/>
          <w:marTop w:val="0"/>
          <w:marBottom w:val="0"/>
          <w:divBdr>
            <w:top w:val="none" w:sz="0" w:space="0" w:color="auto"/>
            <w:left w:val="none" w:sz="0" w:space="0" w:color="auto"/>
            <w:bottom w:val="none" w:sz="0" w:space="0" w:color="auto"/>
            <w:right w:val="none" w:sz="0" w:space="0" w:color="auto"/>
          </w:divBdr>
        </w:div>
        <w:div w:id="465195505">
          <w:marLeft w:val="0"/>
          <w:marRight w:val="0"/>
          <w:marTop w:val="0"/>
          <w:marBottom w:val="0"/>
          <w:divBdr>
            <w:top w:val="none" w:sz="0" w:space="0" w:color="auto"/>
            <w:left w:val="none" w:sz="0" w:space="0" w:color="auto"/>
            <w:bottom w:val="none" w:sz="0" w:space="0" w:color="auto"/>
            <w:right w:val="none" w:sz="0" w:space="0" w:color="auto"/>
          </w:divBdr>
        </w:div>
        <w:div w:id="589002002">
          <w:marLeft w:val="0"/>
          <w:marRight w:val="0"/>
          <w:marTop w:val="0"/>
          <w:marBottom w:val="0"/>
          <w:divBdr>
            <w:top w:val="none" w:sz="0" w:space="0" w:color="auto"/>
            <w:left w:val="none" w:sz="0" w:space="0" w:color="auto"/>
            <w:bottom w:val="none" w:sz="0" w:space="0" w:color="auto"/>
            <w:right w:val="none" w:sz="0" w:space="0" w:color="auto"/>
          </w:divBdr>
        </w:div>
      </w:divsChild>
    </w:div>
    <w:div w:id="1568418239">
      <w:bodyDiv w:val="1"/>
      <w:marLeft w:val="0"/>
      <w:marRight w:val="0"/>
      <w:marTop w:val="0"/>
      <w:marBottom w:val="0"/>
      <w:divBdr>
        <w:top w:val="none" w:sz="0" w:space="0" w:color="auto"/>
        <w:left w:val="none" w:sz="0" w:space="0" w:color="auto"/>
        <w:bottom w:val="none" w:sz="0" w:space="0" w:color="auto"/>
        <w:right w:val="none" w:sz="0" w:space="0" w:color="auto"/>
      </w:divBdr>
    </w:div>
    <w:div w:id="1674650228">
      <w:bodyDiv w:val="1"/>
      <w:marLeft w:val="0"/>
      <w:marRight w:val="0"/>
      <w:marTop w:val="0"/>
      <w:marBottom w:val="0"/>
      <w:divBdr>
        <w:top w:val="none" w:sz="0" w:space="0" w:color="auto"/>
        <w:left w:val="none" w:sz="0" w:space="0" w:color="auto"/>
        <w:bottom w:val="none" w:sz="0" w:space="0" w:color="auto"/>
        <w:right w:val="none" w:sz="0" w:space="0" w:color="auto"/>
      </w:divBdr>
      <w:divsChild>
        <w:div w:id="1915814758">
          <w:marLeft w:val="0"/>
          <w:marRight w:val="0"/>
          <w:marTop w:val="0"/>
          <w:marBottom w:val="0"/>
          <w:divBdr>
            <w:top w:val="none" w:sz="0" w:space="0" w:color="auto"/>
            <w:left w:val="none" w:sz="0" w:space="0" w:color="auto"/>
            <w:bottom w:val="none" w:sz="0" w:space="0" w:color="auto"/>
            <w:right w:val="none" w:sz="0" w:space="0" w:color="auto"/>
          </w:divBdr>
        </w:div>
      </w:divsChild>
    </w:div>
    <w:div w:id="1678924090">
      <w:bodyDiv w:val="1"/>
      <w:marLeft w:val="0"/>
      <w:marRight w:val="0"/>
      <w:marTop w:val="0"/>
      <w:marBottom w:val="0"/>
      <w:divBdr>
        <w:top w:val="none" w:sz="0" w:space="0" w:color="auto"/>
        <w:left w:val="none" w:sz="0" w:space="0" w:color="auto"/>
        <w:bottom w:val="none" w:sz="0" w:space="0" w:color="auto"/>
        <w:right w:val="none" w:sz="0" w:space="0" w:color="auto"/>
      </w:divBdr>
      <w:divsChild>
        <w:div w:id="2048335026">
          <w:marLeft w:val="0"/>
          <w:marRight w:val="0"/>
          <w:marTop w:val="0"/>
          <w:marBottom w:val="0"/>
          <w:divBdr>
            <w:top w:val="none" w:sz="0" w:space="0" w:color="auto"/>
            <w:left w:val="none" w:sz="0" w:space="0" w:color="auto"/>
            <w:bottom w:val="none" w:sz="0" w:space="0" w:color="auto"/>
            <w:right w:val="none" w:sz="0" w:space="0" w:color="auto"/>
          </w:divBdr>
        </w:div>
      </w:divsChild>
    </w:div>
    <w:div w:id="1680547820">
      <w:bodyDiv w:val="1"/>
      <w:marLeft w:val="0"/>
      <w:marRight w:val="0"/>
      <w:marTop w:val="0"/>
      <w:marBottom w:val="0"/>
      <w:divBdr>
        <w:top w:val="none" w:sz="0" w:space="0" w:color="auto"/>
        <w:left w:val="none" w:sz="0" w:space="0" w:color="auto"/>
        <w:bottom w:val="none" w:sz="0" w:space="0" w:color="auto"/>
        <w:right w:val="none" w:sz="0" w:space="0" w:color="auto"/>
      </w:divBdr>
      <w:divsChild>
        <w:div w:id="1692606268">
          <w:marLeft w:val="0"/>
          <w:marRight w:val="0"/>
          <w:marTop w:val="0"/>
          <w:marBottom w:val="0"/>
          <w:divBdr>
            <w:top w:val="none" w:sz="0" w:space="0" w:color="auto"/>
            <w:left w:val="none" w:sz="0" w:space="0" w:color="auto"/>
            <w:bottom w:val="none" w:sz="0" w:space="0" w:color="auto"/>
            <w:right w:val="none" w:sz="0" w:space="0" w:color="auto"/>
          </w:divBdr>
        </w:div>
      </w:divsChild>
    </w:div>
    <w:div w:id="1702395862">
      <w:bodyDiv w:val="1"/>
      <w:marLeft w:val="0"/>
      <w:marRight w:val="0"/>
      <w:marTop w:val="0"/>
      <w:marBottom w:val="0"/>
      <w:divBdr>
        <w:top w:val="none" w:sz="0" w:space="0" w:color="auto"/>
        <w:left w:val="none" w:sz="0" w:space="0" w:color="auto"/>
        <w:bottom w:val="none" w:sz="0" w:space="0" w:color="auto"/>
        <w:right w:val="none" w:sz="0" w:space="0" w:color="auto"/>
      </w:divBdr>
      <w:divsChild>
        <w:div w:id="1700158567">
          <w:marLeft w:val="0"/>
          <w:marRight w:val="0"/>
          <w:marTop w:val="0"/>
          <w:marBottom w:val="0"/>
          <w:divBdr>
            <w:top w:val="none" w:sz="0" w:space="0" w:color="auto"/>
            <w:left w:val="none" w:sz="0" w:space="0" w:color="auto"/>
            <w:bottom w:val="none" w:sz="0" w:space="0" w:color="auto"/>
            <w:right w:val="none" w:sz="0" w:space="0" w:color="auto"/>
          </w:divBdr>
        </w:div>
        <w:div w:id="1932467148">
          <w:marLeft w:val="0"/>
          <w:marRight w:val="0"/>
          <w:marTop w:val="0"/>
          <w:marBottom w:val="0"/>
          <w:divBdr>
            <w:top w:val="none" w:sz="0" w:space="0" w:color="auto"/>
            <w:left w:val="none" w:sz="0" w:space="0" w:color="auto"/>
            <w:bottom w:val="none" w:sz="0" w:space="0" w:color="auto"/>
            <w:right w:val="none" w:sz="0" w:space="0" w:color="auto"/>
          </w:divBdr>
        </w:div>
        <w:div w:id="2050912613">
          <w:marLeft w:val="0"/>
          <w:marRight w:val="0"/>
          <w:marTop w:val="0"/>
          <w:marBottom w:val="0"/>
          <w:divBdr>
            <w:top w:val="none" w:sz="0" w:space="0" w:color="auto"/>
            <w:left w:val="none" w:sz="0" w:space="0" w:color="auto"/>
            <w:bottom w:val="none" w:sz="0" w:space="0" w:color="auto"/>
            <w:right w:val="none" w:sz="0" w:space="0" w:color="auto"/>
          </w:divBdr>
        </w:div>
        <w:div w:id="1238006885">
          <w:marLeft w:val="0"/>
          <w:marRight w:val="0"/>
          <w:marTop w:val="0"/>
          <w:marBottom w:val="0"/>
          <w:divBdr>
            <w:top w:val="none" w:sz="0" w:space="0" w:color="auto"/>
            <w:left w:val="none" w:sz="0" w:space="0" w:color="auto"/>
            <w:bottom w:val="none" w:sz="0" w:space="0" w:color="auto"/>
            <w:right w:val="none" w:sz="0" w:space="0" w:color="auto"/>
          </w:divBdr>
        </w:div>
      </w:divsChild>
    </w:div>
    <w:div w:id="1703674705">
      <w:bodyDiv w:val="1"/>
      <w:marLeft w:val="0"/>
      <w:marRight w:val="0"/>
      <w:marTop w:val="0"/>
      <w:marBottom w:val="0"/>
      <w:divBdr>
        <w:top w:val="none" w:sz="0" w:space="0" w:color="auto"/>
        <w:left w:val="none" w:sz="0" w:space="0" w:color="auto"/>
        <w:bottom w:val="none" w:sz="0" w:space="0" w:color="auto"/>
        <w:right w:val="none" w:sz="0" w:space="0" w:color="auto"/>
      </w:divBdr>
      <w:divsChild>
        <w:div w:id="637153346">
          <w:marLeft w:val="0"/>
          <w:marRight w:val="0"/>
          <w:marTop w:val="0"/>
          <w:marBottom w:val="0"/>
          <w:divBdr>
            <w:top w:val="none" w:sz="0" w:space="0" w:color="auto"/>
            <w:left w:val="none" w:sz="0" w:space="0" w:color="auto"/>
            <w:bottom w:val="none" w:sz="0" w:space="0" w:color="auto"/>
            <w:right w:val="none" w:sz="0" w:space="0" w:color="auto"/>
          </w:divBdr>
        </w:div>
      </w:divsChild>
    </w:div>
    <w:div w:id="1749646010">
      <w:bodyDiv w:val="1"/>
      <w:marLeft w:val="0"/>
      <w:marRight w:val="0"/>
      <w:marTop w:val="0"/>
      <w:marBottom w:val="0"/>
      <w:divBdr>
        <w:top w:val="none" w:sz="0" w:space="0" w:color="auto"/>
        <w:left w:val="none" w:sz="0" w:space="0" w:color="auto"/>
        <w:bottom w:val="none" w:sz="0" w:space="0" w:color="auto"/>
        <w:right w:val="none" w:sz="0" w:space="0" w:color="auto"/>
      </w:divBdr>
      <w:divsChild>
        <w:div w:id="2112240440">
          <w:marLeft w:val="0"/>
          <w:marRight w:val="0"/>
          <w:marTop w:val="0"/>
          <w:marBottom w:val="0"/>
          <w:divBdr>
            <w:top w:val="none" w:sz="0" w:space="0" w:color="auto"/>
            <w:left w:val="none" w:sz="0" w:space="0" w:color="auto"/>
            <w:bottom w:val="none" w:sz="0" w:space="0" w:color="auto"/>
            <w:right w:val="none" w:sz="0" w:space="0" w:color="auto"/>
          </w:divBdr>
        </w:div>
        <w:div w:id="1842813282">
          <w:marLeft w:val="0"/>
          <w:marRight w:val="0"/>
          <w:marTop w:val="0"/>
          <w:marBottom w:val="0"/>
          <w:divBdr>
            <w:top w:val="none" w:sz="0" w:space="0" w:color="auto"/>
            <w:left w:val="none" w:sz="0" w:space="0" w:color="auto"/>
            <w:bottom w:val="none" w:sz="0" w:space="0" w:color="auto"/>
            <w:right w:val="none" w:sz="0" w:space="0" w:color="auto"/>
          </w:divBdr>
        </w:div>
        <w:div w:id="1713798225">
          <w:marLeft w:val="0"/>
          <w:marRight w:val="0"/>
          <w:marTop w:val="0"/>
          <w:marBottom w:val="0"/>
          <w:divBdr>
            <w:top w:val="none" w:sz="0" w:space="0" w:color="auto"/>
            <w:left w:val="none" w:sz="0" w:space="0" w:color="auto"/>
            <w:bottom w:val="none" w:sz="0" w:space="0" w:color="auto"/>
            <w:right w:val="none" w:sz="0" w:space="0" w:color="auto"/>
          </w:divBdr>
        </w:div>
      </w:divsChild>
    </w:div>
    <w:div w:id="1763913532">
      <w:bodyDiv w:val="1"/>
      <w:marLeft w:val="0"/>
      <w:marRight w:val="0"/>
      <w:marTop w:val="0"/>
      <w:marBottom w:val="0"/>
      <w:divBdr>
        <w:top w:val="none" w:sz="0" w:space="0" w:color="auto"/>
        <w:left w:val="none" w:sz="0" w:space="0" w:color="auto"/>
        <w:bottom w:val="none" w:sz="0" w:space="0" w:color="auto"/>
        <w:right w:val="none" w:sz="0" w:space="0" w:color="auto"/>
      </w:divBdr>
      <w:divsChild>
        <w:div w:id="831331573">
          <w:marLeft w:val="0"/>
          <w:marRight w:val="0"/>
          <w:marTop w:val="0"/>
          <w:marBottom w:val="0"/>
          <w:divBdr>
            <w:top w:val="none" w:sz="0" w:space="0" w:color="auto"/>
            <w:left w:val="none" w:sz="0" w:space="0" w:color="auto"/>
            <w:bottom w:val="none" w:sz="0" w:space="0" w:color="auto"/>
            <w:right w:val="none" w:sz="0" w:space="0" w:color="auto"/>
          </w:divBdr>
        </w:div>
      </w:divsChild>
    </w:div>
    <w:div w:id="1802723989">
      <w:bodyDiv w:val="1"/>
      <w:marLeft w:val="0"/>
      <w:marRight w:val="0"/>
      <w:marTop w:val="0"/>
      <w:marBottom w:val="0"/>
      <w:divBdr>
        <w:top w:val="none" w:sz="0" w:space="0" w:color="auto"/>
        <w:left w:val="none" w:sz="0" w:space="0" w:color="auto"/>
        <w:bottom w:val="none" w:sz="0" w:space="0" w:color="auto"/>
        <w:right w:val="none" w:sz="0" w:space="0" w:color="auto"/>
      </w:divBdr>
      <w:divsChild>
        <w:div w:id="1793404351">
          <w:marLeft w:val="0"/>
          <w:marRight w:val="0"/>
          <w:marTop w:val="0"/>
          <w:marBottom w:val="0"/>
          <w:divBdr>
            <w:top w:val="none" w:sz="0" w:space="0" w:color="auto"/>
            <w:left w:val="none" w:sz="0" w:space="0" w:color="auto"/>
            <w:bottom w:val="none" w:sz="0" w:space="0" w:color="auto"/>
            <w:right w:val="none" w:sz="0" w:space="0" w:color="auto"/>
          </w:divBdr>
        </w:div>
        <w:div w:id="2112385435">
          <w:marLeft w:val="0"/>
          <w:marRight w:val="0"/>
          <w:marTop w:val="0"/>
          <w:marBottom w:val="0"/>
          <w:divBdr>
            <w:top w:val="none" w:sz="0" w:space="0" w:color="auto"/>
            <w:left w:val="none" w:sz="0" w:space="0" w:color="auto"/>
            <w:bottom w:val="none" w:sz="0" w:space="0" w:color="auto"/>
            <w:right w:val="none" w:sz="0" w:space="0" w:color="auto"/>
          </w:divBdr>
        </w:div>
      </w:divsChild>
    </w:div>
    <w:div w:id="1862475545">
      <w:bodyDiv w:val="1"/>
      <w:marLeft w:val="0"/>
      <w:marRight w:val="0"/>
      <w:marTop w:val="0"/>
      <w:marBottom w:val="0"/>
      <w:divBdr>
        <w:top w:val="none" w:sz="0" w:space="0" w:color="auto"/>
        <w:left w:val="none" w:sz="0" w:space="0" w:color="auto"/>
        <w:bottom w:val="none" w:sz="0" w:space="0" w:color="auto"/>
        <w:right w:val="none" w:sz="0" w:space="0" w:color="auto"/>
      </w:divBdr>
      <w:divsChild>
        <w:div w:id="440879723">
          <w:marLeft w:val="0"/>
          <w:marRight w:val="0"/>
          <w:marTop w:val="0"/>
          <w:marBottom w:val="0"/>
          <w:divBdr>
            <w:top w:val="none" w:sz="0" w:space="0" w:color="auto"/>
            <w:left w:val="none" w:sz="0" w:space="0" w:color="auto"/>
            <w:bottom w:val="none" w:sz="0" w:space="0" w:color="auto"/>
            <w:right w:val="none" w:sz="0" w:space="0" w:color="auto"/>
          </w:divBdr>
        </w:div>
        <w:div w:id="1986816567">
          <w:marLeft w:val="0"/>
          <w:marRight w:val="0"/>
          <w:marTop w:val="0"/>
          <w:marBottom w:val="0"/>
          <w:divBdr>
            <w:top w:val="none" w:sz="0" w:space="0" w:color="auto"/>
            <w:left w:val="none" w:sz="0" w:space="0" w:color="auto"/>
            <w:bottom w:val="none" w:sz="0" w:space="0" w:color="auto"/>
            <w:right w:val="none" w:sz="0" w:space="0" w:color="auto"/>
          </w:divBdr>
        </w:div>
      </w:divsChild>
    </w:div>
    <w:div w:id="1938244974">
      <w:bodyDiv w:val="1"/>
      <w:marLeft w:val="0"/>
      <w:marRight w:val="0"/>
      <w:marTop w:val="0"/>
      <w:marBottom w:val="0"/>
      <w:divBdr>
        <w:top w:val="none" w:sz="0" w:space="0" w:color="auto"/>
        <w:left w:val="none" w:sz="0" w:space="0" w:color="auto"/>
        <w:bottom w:val="none" w:sz="0" w:space="0" w:color="auto"/>
        <w:right w:val="none" w:sz="0" w:space="0" w:color="auto"/>
      </w:divBdr>
    </w:div>
    <w:div w:id="1968854112">
      <w:bodyDiv w:val="1"/>
      <w:marLeft w:val="0"/>
      <w:marRight w:val="0"/>
      <w:marTop w:val="0"/>
      <w:marBottom w:val="0"/>
      <w:divBdr>
        <w:top w:val="none" w:sz="0" w:space="0" w:color="auto"/>
        <w:left w:val="none" w:sz="0" w:space="0" w:color="auto"/>
        <w:bottom w:val="none" w:sz="0" w:space="0" w:color="auto"/>
        <w:right w:val="none" w:sz="0" w:space="0" w:color="auto"/>
      </w:divBdr>
      <w:divsChild>
        <w:div w:id="1135947389">
          <w:marLeft w:val="0"/>
          <w:marRight w:val="0"/>
          <w:marTop w:val="0"/>
          <w:marBottom w:val="0"/>
          <w:divBdr>
            <w:top w:val="none" w:sz="0" w:space="0" w:color="auto"/>
            <w:left w:val="none" w:sz="0" w:space="0" w:color="auto"/>
            <w:bottom w:val="none" w:sz="0" w:space="0" w:color="auto"/>
            <w:right w:val="none" w:sz="0" w:space="0" w:color="auto"/>
          </w:divBdr>
        </w:div>
        <w:div w:id="270672790">
          <w:marLeft w:val="0"/>
          <w:marRight w:val="0"/>
          <w:marTop w:val="0"/>
          <w:marBottom w:val="0"/>
          <w:divBdr>
            <w:top w:val="none" w:sz="0" w:space="0" w:color="auto"/>
            <w:left w:val="none" w:sz="0" w:space="0" w:color="auto"/>
            <w:bottom w:val="none" w:sz="0" w:space="0" w:color="auto"/>
            <w:right w:val="none" w:sz="0" w:space="0" w:color="auto"/>
          </w:divBdr>
        </w:div>
      </w:divsChild>
    </w:div>
    <w:div w:id="2021395133">
      <w:bodyDiv w:val="1"/>
      <w:marLeft w:val="0"/>
      <w:marRight w:val="0"/>
      <w:marTop w:val="0"/>
      <w:marBottom w:val="0"/>
      <w:divBdr>
        <w:top w:val="none" w:sz="0" w:space="0" w:color="auto"/>
        <w:left w:val="none" w:sz="0" w:space="0" w:color="auto"/>
        <w:bottom w:val="none" w:sz="0" w:space="0" w:color="auto"/>
        <w:right w:val="none" w:sz="0" w:space="0" w:color="auto"/>
      </w:divBdr>
      <w:divsChild>
        <w:div w:id="197400060">
          <w:marLeft w:val="0"/>
          <w:marRight w:val="0"/>
          <w:marTop w:val="0"/>
          <w:marBottom w:val="0"/>
          <w:divBdr>
            <w:top w:val="none" w:sz="0" w:space="0" w:color="auto"/>
            <w:left w:val="none" w:sz="0" w:space="0" w:color="auto"/>
            <w:bottom w:val="none" w:sz="0" w:space="0" w:color="auto"/>
            <w:right w:val="none" w:sz="0" w:space="0" w:color="auto"/>
          </w:divBdr>
        </w:div>
      </w:divsChild>
    </w:div>
    <w:div w:id="2038505318">
      <w:bodyDiv w:val="1"/>
      <w:marLeft w:val="0"/>
      <w:marRight w:val="0"/>
      <w:marTop w:val="0"/>
      <w:marBottom w:val="0"/>
      <w:divBdr>
        <w:top w:val="none" w:sz="0" w:space="0" w:color="auto"/>
        <w:left w:val="none" w:sz="0" w:space="0" w:color="auto"/>
        <w:bottom w:val="none" w:sz="0" w:space="0" w:color="auto"/>
        <w:right w:val="none" w:sz="0" w:space="0" w:color="auto"/>
      </w:divBdr>
    </w:div>
    <w:div w:id="2079668393">
      <w:bodyDiv w:val="1"/>
      <w:marLeft w:val="0"/>
      <w:marRight w:val="0"/>
      <w:marTop w:val="0"/>
      <w:marBottom w:val="0"/>
      <w:divBdr>
        <w:top w:val="none" w:sz="0" w:space="0" w:color="auto"/>
        <w:left w:val="none" w:sz="0" w:space="0" w:color="auto"/>
        <w:bottom w:val="none" w:sz="0" w:space="0" w:color="auto"/>
        <w:right w:val="none" w:sz="0" w:space="0" w:color="auto"/>
      </w:divBdr>
    </w:div>
    <w:div w:id="2134596004">
      <w:bodyDiv w:val="1"/>
      <w:marLeft w:val="0"/>
      <w:marRight w:val="0"/>
      <w:marTop w:val="0"/>
      <w:marBottom w:val="0"/>
      <w:divBdr>
        <w:top w:val="none" w:sz="0" w:space="0" w:color="auto"/>
        <w:left w:val="none" w:sz="0" w:space="0" w:color="auto"/>
        <w:bottom w:val="none" w:sz="0" w:space="0" w:color="auto"/>
        <w:right w:val="none" w:sz="0" w:space="0" w:color="auto"/>
      </w:divBdr>
    </w:div>
    <w:div w:id="2140029438">
      <w:bodyDiv w:val="1"/>
      <w:marLeft w:val="0"/>
      <w:marRight w:val="0"/>
      <w:marTop w:val="0"/>
      <w:marBottom w:val="0"/>
      <w:divBdr>
        <w:top w:val="none" w:sz="0" w:space="0" w:color="auto"/>
        <w:left w:val="none" w:sz="0" w:space="0" w:color="auto"/>
        <w:bottom w:val="none" w:sz="0" w:space="0" w:color="auto"/>
        <w:right w:val="none" w:sz="0" w:space="0" w:color="auto"/>
      </w:divBdr>
      <w:divsChild>
        <w:div w:id="2080444031">
          <w:marLeft w:val="0"/>
          <w:marRight w:val="0"/>
          <w:marTop w:val="0"/>
          <w:marBottom w:val="0"/>
          <w:divBdr>
            <w:top w:val="none" w:sz="0" w:space="0" w:color="auto"/>
            <w:left w:val="none" w:sz="0" w:space="0" w:color="auto"/>
            <w:bottom w:val="none" w:sz="0" w:space="0" w:color="auto"/>
            <w:right w:val="none" w:sz="0" w:space="0" w:color="auto"/>
          </w:divBdr>
        </w:div>
        <w:div w:id="828011619">
          <w:marLeft w:val="0"/>
          <w:marRight w:val="0"/>
          <w:marTop w:val="0"/>
          <w:marBottom w:val="0"/>
          <w:divBdr>
            <w:top w:val="none" w:sz="0" w:space="0" w:color="auto"/>
            <w:left w:val="none" w:sz="0" w:space="0" w:color="auto"/>
            <w:bottom w:val="none" w:sz="0" w:space="0" w:color="auto"/>
            <w:right w:val="none" w:sz="0" w:space="0" w:color="auto"/>
          </w:divBdr>
        </w:div>
        <w:div w:id="356279235">
          <w:marLeft w:val="0"/>
          <w:marRight w:val="0"/>
          <w:marTop w:val="0"/>
          <w:marBottom w:val="0"/>
          <w:divBdr>
            <w:top w:val="none" w:sz="0" w:space="0" w:color="auto"/>
            <w:left w:val="none" w:sz="0" w:space="0" w:color="auto"/>
            <w:bottom w:val="none" w:sz="0" w:space="0" w:color="auto"/>
            <w:right w:val="none" w:sz="0" w:space="0" w:color="auto"/>
          </w:divBdr>
        </w:div>
        <w:div w:id="1624270771">
          <w:marLeft w:val="0"/>
          <w:marRight w:val="0"/>
          <w:marTop w:val="0"/>
          <w:marBottom w:val="0"/>
          <w:divBdr>
            <w:top w:val="none" w:sz="0" w:space="0" w:color="auto"/>
            <w:left w:val="none" w:sz="0" w:space="0" w:color="auto"/>
            <w:bottom w:val="none" w:sz="0" w:space="0" w:color="auto"/>
            <w:right w:val="none" w:sz="0" w:space="0" w:color="auto"/>
          </w:divBdr>
        </w:div>
        <w:div w:id="1509826187">
          <w:marLeft w:val="0"/>
          <w:marRight w:val="0"/>
          <w:marTop w:val="0"/>
          <w:marBottom w:val="0"/>
          <w:divBdr>
            <w:top w:val="none" w:sz="0" w:space="0" w:color="auto"/>
            <w:left w:val="none" w:sz="0" w:space="0" w:color="auto"/>
            <w:bottom w:val="none" w:sz="0" w:space="0" w:color="auto"/>
            <w:right w:val="none" w:sz="0" w:space="0" w:color="auto"/>
          </w:divBdr>
        </w:div>
        <w:div w:id="1271356516">
          <w:marLeft w:val="0"/>
          <w:marRight w:val="0"/>
          <w:marTop w:val="0"/>
          <w:marBottom w:val="0"/>
          <w:divBdr>
            <w:top w:val="none" w:sz="0" w:space="0" w:color="auto"/>
            <w:left w:val="none" w:sz="0" w:space="0" w:color="auto"/>
            <w:bottom w:val="none" w:sz="0" w:space="0" w:color="auto"/>
            <w:right w:val="none" w:sz="0" w:space="0" w:color="auto"/>
          </w:divBdr>
        </w:div>
        <w:div w:id="243611423">
          <w:marLeft w:val="0"/>
          <w:marRight w:val="0"/>
          <w:marTop w:val="0"/>
          <w:marBottom w:val="0"/>
          <w:divBdr>
            <w:top w:val="none" w:sz="0" w:space="0" w:color="auto"/>
            <w:left w:val="none" w:sz="0" w:space="0" w:color="auto"/>
            <w:bottom w:val="none" w:sz="0" w:space="0" w:color="auto"/>
            <w:right w:val="none" w:sz="0" w:space="0" w:color="auto"/>
          </w:divBdr>
        </w:div>
        <w:div w:id="918175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cid:image002.png@01DD29AF.D54D4710"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07E035-65F6-4BDA-86B8-E33C247CEC9D}">
  <ds:schemaRefs>
    <ds:schemaRef ds:uri="http://schemas.microsoft.com/sharepoint/v3/contenttype/forms"/>
  </ds:schemaRefs>
</ds:datastoreItem>
</file>

<file path=customXml/itemProps2.xml><?xml version="1.0" encoding="utf-8"?>
<ds:datastoreItem xmlns:ds="http://schemas.openxmlformats.org/officeDocument/2006/customXml" ds:itemID="{019F6F6D-8EB9-4BF3-8D1F-22EB8312775B}">
  <ds:schemaRefs>
    <ds:schemaRef ds:uri="http://schemas.openxmlformats.org/officeDocument/2006/bibliography"/>
  </ds:schemaRefs>
</ds:datastoreItem>
</file>

<file path=customXml/itemProps3.xml><?xml version="1.0" encoding="utf-8"?>
<ds:datastoreItem xmlns:ds="http://schemas.openxmlformats.org/officeDocument/2006/customXml" ds:itemID="{93847C1A-88DD-48A7-B3E6-0F21A6675A46}">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4.xml><?xml version="1.0" encoding="utf-8"?>
<ds:datastoreItem xmlns:ds="http://schemas.openxmlformats.org/officeDocument/2006/customXml" ds:itemID="{D2C91BEC-8AA5-416C-B6E8-E606E0AFDD4C}"/>
</file>

<file path=docProps/app.xml><?xml version="1.0" encoding="utf-8"?>
<Properties xmlns="http://schemas.openxmlformats.org/officeDocument/2006/extended-properties" xmlns:vt="http://schemas.openxmlformats.org/officeDocument/2006/docPropsVTypes">
  <Template>Normal</Template>
  <TotalTime>499</TotalTime>
  <Pages>6</Pages>
  <Words>8900</Words>
  <Characters>5074</Characters>
  <Application>Microsoft Office Word</Application>
  <DocSecurity>0</DocSecurity>
  <Lines>42</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Katrīna Līcīte</dc:creator>
  <cp:keywords/>
  <dc:description/>
  <cp:lastModifiedBy>Katrīna Līcīte</cp:lastModifiedBy>
  <cp:revision>428</cp:revision>
  <dcterms:created xsi:type="dcterms:W3CDTF">2025-11-27T19:05:00Z</dcterms:created>
  <dcterms:modified xsi:type="dcterms:W3CDTF">2026-08-18T13:26:00Z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