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7BD3C2A6" w14:textId="685559C6" w:rsidR="00D27618" w:rsidRPr="00D27618" w:rsidRDefault="00174CCE" w:rsidP="00D27618">
      <w:pPr>
        <w:spacing w:after="0" w:line="240" w:lineRule="auto"/>
        <w:jc w:val="center"/>
        <w:rPr>
          <w:rFonts w:ascii="Times New Roman" w:eastAsia="Calibri" w:hAnsi="Times New Roman" w:cs="Arial"/>
          <w:b/>
          <w:bCs/>
          <w:lang w:eastAsia="lv-LV"/>
        </w:rPr>
      </w:pPr>
      <w:r w:rsidRPr="00174CCE">
        <w:rPr>
          <w:rFonts w:ascii="Times New Roman" w:eastAsia="Calibri" w:hAnsi="Times New Roman" w:cs="Arial"/>
          <w:b/>
          <w:bCs/>
          <w:lang w:eastAsia="lv-LV"/>
        </w:rPr>
        <w:t>“</w:t>
      </w:r>
      <w:r w:rsidR="00D27618" w:rsidRPr="00D27618">
        <w:rPr>
          <w:rFonts w:ascii="Times New Roman" w:eastAsia="Calibri" w:hAnsi="Times New Roman" w:cs="Arial"/>
          <w:b/>
          <w:bCs/>
          <w:lang w:eastAsia="lv-LV"/>
        </w:rPr>
        <w:t>Nekustamā īpašuma Jēkaba ielā 10/12, Rīgā sastāvā ietilpstošo ēku pārbūve Latvijas Republikas Saeimas vajadzībām”</w:t>
      </w:r>
    </w:p>
    <w:p w14:paraId="04A81C3A" w14:textId="3C2285C4" w:rsidR="00174CCE" w:rsidRPr="00174CCE" w:rsidRDefault="00174CCE" w:rsidP="00174CCE">
      <w:pPr>
        <w:spacing w:after="0" w:line="240" w:lineRule="auto"/>
        <w:jc w:val="center"/>
        <w:rPr>
          <w:rFonts w:ascii="Times New Roman" w:eastAsia="Calibri" w:hAnsi="Times New Roman" w:cs="Arial"/>
          <w:lang w:eastAsia="lv-LV"/>
        </w:rPr>
      </w:pPr>
      <w:r w:rsidRPr="00174CCE">
        <w:rPr>
          <w:rFonts w:ascii="Times New Roman" w:eastAsia="Calibri" w:hAnsi="Times New Roman" w:cs="Arial"/>
          <w:lang w:eastAsia="lv-LV"/>
        </w:rPr>
        <w:t xml:space="preserve">(ID Nr. </w:t>
      </w:r>
      <w:bookmarkStart w:id="0" w:name="_Hlk39581402"/>
      <w:r w:rsidR="00D27618" w:rsidRPr="00D27618">
        <w:rPr>
          <w:rFonts w:ascii="Times New Roman" w:eastAsia="Calibri" w:hAnsi="Times New Roman" w:cs="Arial"/>
          <w:lang w:eastAsia="lv-LV"/>
        </w:rPr>
        <w:t>ID Nr. VNĪ 2026/7/2-7/AK-42</w:t>
      </w:r>
      <w:r w:rsidRPr="00174CCE">
        <w:rPr>
          <w:rFonts w:ascii="Times New Roman" w:eastAsia="Calibri" w:hAnsi="Times New Roman" w:cs="Arial"/>
          <w:lang w:eastAsia="lv-LV"/>
        </w:rPr>
        <w:t>)</w:t>
      </w:r>
    </w:p>
    <w:bookmarkEnd w:id="0"/>
    <w:p w14:paraId="30583270" w14:textId="77777777" w:rsidR="00174CCE" w:rsidRPr="00174CCE" w:rsidRDefault="00174CCE" w:rsidP="00174CCE">
      <w:pPr>
        <w:spacing w:after="0" w:line="240" w:lineRule="auto"/>
        <w:jc w:val="center"/>
        <w:rPr>
          <w:rFonts w:ascii="Times New Roman" w:eastAsia="Calibri" w:hAnsi="Times New Roman" w:cs="Arial"/>
          <w:b/>
          <w:bCs/>
          <w:lang w:eastAsia="lv-LV"/>
        </w:rPr>
      </w:pPr>
    </w:p>
    <w:p w14:paraId="599F1C6F" w14:textId="26E5F54E"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CD1541">
        <w:rPr>
          <w:rFonts w:ascii="Times New Roman" w:eastAsia="Times New Roman" w:hAnsi="Times New Roman" w:cs="Times New Roman"/>
          <w:bCs/>
          <w:kern w:val="0"/>
          <w14:ligatures w14:val="none"/>
        </w:rPr>
        <w:t>o</w:t>
      </w:r>
      <w:r w:rsidRPr="00C90667">
        <w:rPr>
          <w:rFonts w:ascii="Times New Roman" w:eastAsia="Times New Roman" w:hAnsi="Times New Roman" w:cs="Times New Roman"/>
          <w:bCs/>
          <w:kern w:val="0"/>
          <w14:ligatures w14:val="none"/>
        </w:rPr>
        <w:t xml:space="preserve"> piegādātāj</w:t>
      </w:r>
      <w:r w:rsidR="00CD1541">
        <w:rPr>
          <w:rFonts w:ascii="Times New Roman" w:eastAsia="Times New Roman" w:hAnsi="Times New Roman" w:cs="Times New Roman"/>
          <w:bCs/>
          <w:kern w:val="0"/>
          <w14:ligatures w14:val="none"/>
        </w:rPr>
        <w:t>u</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4511A86B"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174CCE">
        <w:rPr>
          <w:rFonts w:ascii="Times New Roman" w:eastAsia="Times New Roman" w:hAnsi="Times New Roman" w:cs="Times New Roman"/>
          <w:bCs/>
          <w:kern w:val="0"/>
          <w14:ligatures w14:val="none"/>
        </w:rPr>
        <w:t xml:space="preserve"> </w:t>
      </w:r>
      <w:r w:rsidR="00D27618">
        <w:rPr>
          <w:rFonts w:ascii="Times New Roman" w:eastAsia="Times New Roman" w:hAnsi="Times New Roman" w:cs="Times New Roman"/>
          <w:bCs/>
          <w:kern w:val="0"/>
          <w14:ligatures w14:val="none"/>
        </w:rPr>
        <w:t>2</w:t>
      </w:r>
      <w:r w:rsidR="00EB7356">
        <w:rPr>
          <w:rFonts w:ascii="Times New Roman" w:eastAsia="Times New Roman" w:hAnsi="Times New Roman" w:cs="Times New Roman"/>
          <w:bCs/>
          <w:kern w:val="0"/>
          <w14:ligatures w14:val="none"/>
        </w:rPr>
        <w:t>8</w:t>
      </w:r>
      <w:r w:rsidR="008E4992">
        <w:rPr>
          <w:rFonts w:ascii="Times New Roman" w:eastAsia="Times New Roman" w:hAnsi="Times New Roman" w:cs="Times New Roman"/>
          <w:bCs/>
          <w:kern w:val="0"/>
          <w14:ligatures w14:val="none"/>
        </w:rPr>
        <w:t>.jū</w:t>
      </w:r>
      <w:r w:rsidR="00D27618">
        <w:rPr>
          <w:rFonts w:ascii="Times New Roman" w:eastAsia="Times New Roman" w:hAnsi="Times New Roman" w:cs="Times New Roman"/>
          <w:bCs/>
          <w:kern w:val="0"/>
          <w14:ligatures w14:val="none"/>
        </w:rPr>
        <w:t>l</w:t>
      </w:r>
      <w:r w:rsidR="008E4992">
        <w:rPr>
          <w:rFonts w:ascii="Times New Roman" w:eastAsia="Times New Roman" w:hAnsi="Times New Roman" w:cs="Times New Roman"/>
          <w:bCs/>
          <w:kern w:val="0"/>
          <w14:ligatures w14:val="none"/>
        </w:rPr>
        <w:t>ija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B954F1">
      <w:pPr>
        <w:spacing w:after="0" w:line="240" w:lineRule="auto"/>
        <w:jc w:val="center"/>
        <w:rPr>
          <w:rFonts w:ascii="Times New Roman" w:eastAsia="Calibri" w:hAnsi="Times New Roman" w:cs="Arial"/>
          <w:b/>
          <w:bCs/>
          <w:lang w:eastAsia="lv-LV"/>
        </w:rPr>
      </w:pPr>
    </w:p>
    <w:p w14:paraId="14DA3892" w14:textId="61776534" w:rsidR="003D6622" w:rsidRPr="003D6622" w:rsidRDefault="003D6622" w:rsidP="003D6622">
      <w:pPr>
        <w:spacing w:after="0" w:line="240" w:lineRule="auto"/>
        <w:jc w:val="both"/>
        <w:rPr>
          <w:rFonts w:ascii="Times New Roman" w:hAnsi="Times New Roman" w:cs="Times New Roman"/>
          <w:szCs w:val="28"/>
          <w:lang w:eastAsia="ar-SA"/>
        </w:rPr>
      </w:pPr>
      <w:r>
        <w:rPr>
          <w:rFonts w:ascii="Times New Roman" w:eastAsia="Calibri" w:hAnsi="Times New Roman" w:cs="Times New Roman"/>
          <w:b/>
          <w:bCs/>
        </w:rPr>
        <w:t>J</w:t>
      </w:r>
      <w:r w:rsidR="00B12160" w:rsidRPr="00805649">
        <w:rPr>
          <w:rFonts w:ascii="Times New Roman" w:eastAsia="Calibri" w:hAnsi="Times New Roman" w:cs="Times New Roman"/>
          <w:b/>
          <w:bCs/>
        </w:rPr>
        <w:t>autājums:</w:t>
      </w:r>
      <w:r w:rsidR="00B12160" w:rsidRPr="00805649">
        <w:rPr>
          <w:rFonts w:ascii="Times New Roman" w:eastAsia="Calibri" w:hAnsi="Times New Roman" w:cs="Times New Roman"/>
        </w:rPr>
        <w:br/>
      </w:r>
      <w:r w:rsidRPr="003D6622">
        <w:rPr>
          <w:rFonts w:ascii="Times New Roman" w:hAnsi="Times New Roman" w:cs="Times New Roman"/>
          <w:szCs w:val="28"/>
          <w:lang w:eastAsia="ar-SA"/>
        </w:rPr>
        <w:t>Iepirkuma komisijas 2026. gada 20. jūlija skaidrojumā norādīts, ka spēkā esošs Industriālās drošības sertifikāts pats par sevi neaizstāj Ministru kabineta 2023. gada 19. decembra noteikumu Nr. 822 "Valsts noslēpuma, Ziemeļatlantijas līguma organizācijas, Eiropas Savienības un ārvalstu institūciju klasificētās informācijas aizsardzības noteikumi" 84. punktā minēto kompetentās valsts drošības iestādes atzinumu.</w:t>
      </w:r>
    </w:p>
    <w:p w14:paraId="7C426495" w14:textId="77777777" w:rsidR="003D6622" w:rsidRDefault="003D6622" w:rsidP="003D6622">
      <w:pPr>
        <w:autoSpaceDE w:val="0"/>
        <w:autoSpaceDN w:val="0"/>
        <w:adjustRightInd w:val="0"/>
        <w:spacing w:after="0" w:line="240" w:lineRule="auto"/>
        <w:ind w:firstLine="426"/>
        <w:jc w:val="both"/>
        <w:rPr>
          <w:rFonts w:ascii="Times New Roman" w:hAnsi="Times New Roman" w:cs="Times New Roman"/>
          <w:szCs w:val="28"/>
          <w:lang w:eastAsia="ar-SA"/>
        </w:rPr>
      </w:pPr>
      <w:r w:rsidRPr="003D6622">
        <w:rPr>
          <w:rFonts w:ascii="Times New Roman" w:hAnsi="Times New Roman" w:cs="Times New Roman"/>
          <w:szCs w:val="28"/>
          <w:lang w:eastAsia="ar-SA"/>
        </w:rPr>
        <w:t>Vienlaikus vēršam uzmanību, ka Industriālās drošības sertifikāts tiek izsniegts saskaņā ar Ministru kabineta 2018. gada 10. jūlija noteikumiem Nr. 417 "Industriālās drošības sertifikātu noteikumi", izvērtējot komersanta atbilstību klasificētās informācijas aizsardzības prasībām. Savukārt Ministru kabineta noteikumu Nr. 822 84. punkts regulē kompetentās valsts drošības iestādes atzinuma izsniegšanu komersantam, kura telpās tiek radīta, apstrādāta vai glabāta informācija ar klasifikācijas pakāpi "DIENESTA VAJADZĪBĀM".</w:t>
      </w:r>
    </w:p>
    <w:p w14:paraId="5B61D51B" w14:textId="7299403D" w:rsidR="003D6622" w:rsidRPr="003D6622" w:rsidRDefault="003D6622" w:rsidP="003D6622">
      <w:pPr>
        <w:autoSpaceDE w:val="0"/>
        <w:autoSpaceDN w:val="0"/>
        <w:adjustRightInd w:val="0"/>
        <w:spacing w:after="0" w:line="240" w:lineRule="auto"/>
        <w:ind w:firstLine="426"/>
        <w:jc w:val="both"/>
        <w:rPr>
          <w:rFonts w:ascii="Times New Roman" w:hAnsi="Times New Roman" w:cs="Times New Roman"/>
          <w:szCs w:val="28"/>
          <w:lang w:eastAsia="ar-SA"/>
        </w:rPr>
      </w:pPr>
      <w:r w:rsidRPr="003D6622">
        <w:rPr>
          <w:rFonts w:ascii="Times New Roman" w:hAnsi="Times New Roman" w:cs="Times New Roman"/>
          <w:szCs w:val="28"/>
          <w:lang w:eastAsia="ar-SA"/>
        </w:rPr>
        <w:t>Ņemot vērā minēto, lūdzam sniegt šādu skaidrojumu:</w:t>
      </w:r>
    </w:p>
    <w:p w14:paraId="53395C14" w14:textId="77777777" w:rsidR="003D6622" w:rsidRPr="003D6622" w:rsidRDefault="003D6622" w:rsidP="003D6622">
      <w:pPr>
        <w:autoSpaceDE w:val="0"/>
        <w:autoSpaceDN w:val="0"/>
        <w:adjustRightInd w:val="0"/>
        <w:spacing w:after="0" w:line="240" w:lineRule="auto"/>
        <w:ind w:firstLine="426"/>
        <w:jc w:val="both"/>
        <w:rPr>
          <w:rFonts w:ascii="Times New Roman" w:hAnsi="Times New Roman" w:cs="Times New Roman"/>
          <w:szCs w:val="28"/>
          <w:lang w:eastAsia="ar-SA"/>
        </w:rPr>
      </w:pPr>
      <w:r w:rsidRPr="003D6622">
        <w:rPr>
          <w:rFonts w:ascii="Times New Roman" w:hAnsi="Times New Roman" w:cs="Times New Roman"/>
          <w:szCs w:val="28"/>
          <w:lang w:eastAsia="ar-SA"/>
        </w:rPr>
        <w:t>1. Lūdzam norādīt tiesisko pamatojumu, uz kura pamata Pasūtītājs ir secinājis, ka Nolikuma 3.10. un 4.10. punktā noteiktās prasības izpildei par pietiekamu nevar tikt atzīts Satversmes aizsardzības biroja izsniegts Industriālās drošības sertifikāts, bet ir nepieciešams tieši Ministru kabineta noteikumu Nr. 822 84. punktā minētais kompetentās valsts drošības iestādes atzinums.</w:t>
      </w:r>
    </w:p>
    <w:p w14:paraId="5A8E3AFD" w14:textId="77777777" w:rsidR="003D6622" w:rsidRPr="003D6622" w:rsidRDefault="003D6622" w:rsidP="003D6622">
      <w:pPr>
        <w:autoSpaceDE w:val="0"/>
        <w:autoSpaceDN w:val="0"/>
        <w:adjustRightInd w:val="0"/>
        <w:spacing w:after="0" w:line="240" w:lineRule="auto"/>
        <w:ind w:firstLine="426"/>
        <w:jc w:val="both"/>
        <w:rPr>
          <w:rFonts w:ascii="Times New Roman" w:hAnsi="Times New Roman" w:cs="Times New Roman"/>
          <w:szCs w:val="28"/>
          <w:lang w:eastAsia="ar-SA"/>
        </w:rPr>
      </w:pPr>
      <w:r w:rsidRPr="003D6622">
        <w:rPr>
          <w:rFonts w:ascii="Times New Roman" w:hAnsi="Times New Roman" w:cs="Times New Roman"/>
          <w:szCs w:val="28"/>
          <w:lang w:eastAsia="ar-SA"/>
        </w:rPr>
        <w:t>2. Lūdzam norādīt konkrētu tiesību normu, kas paredz, ka komersantam, kuram ir spēkā esošs Industriālās drošības sertifikāts, dalībai šajā iepirkumā nav tiesību apliecināt atbilstību ar minēto sertifikātu un obligāti ir jāiesniedz tieši Ministru kabineta noteikumu Nr. 822 84. punktā paredzētais atzinums.</w:t>
      </w:r>
    </w:p>
    <w:p w14:paraId="1D79DFF1" w14:textId="77777777" w:rsidR="003D6622" w:rsidRPr="003D6622" w:rsidRDefault="003D6622" w:rsidP="003D6622">
      <w:pPr>
        <w:autoSpaceDE w:val="0"/>
        <w:autoSpaceDN w:val="0"/>
        <w:adjustRightInd w:val="0"/>
        <w:spacing w:after="0" w:line="240" w:lineRule="auto"/>
        <w:ind w:firstLine="426"/>
        <w:jc w:val="both"/>
        <w:rPr>
          <w:rFonts w:ascii="Times New Roman" w:hAnsi="Times New Roman" w:cs="Times New Roman"/>
          <w:szCs w:val="28"/>
        </w:rPr>
      </w:pPr>
      <w:r w:rsidRPr="003D6622">
        <w:rPr>
          <w:rFonts w:ascii="Times New Roman" w:hAnsi="Times New Roman" w:cs="Times New Roman"/>
          <w:szCs w:val="28"/>
          <w:lang w:eastAsia="ar-SA"/>
        </w:rPr>
        <w:t>3. Lūdzam skaidrot, vai, nosakot Nolikuma 3.10. un 4.10. punktā ietverto kvalifikācijas prasību, ir izvērtēta tās samērība attiecībā pret iepirkuma priekšmetu un ietekme uz konkurenci atbilstoši Publisko iepirkumu likuma 2. pantā noteiktajiem principiem. Ja šāds izvērtējums ir veikts, lūdzam norādīt tā tiesisko pamatojumu.</w:t>
      </w:r>
    </w:p>
    <w:p w14:paraId="3CF461C1" w14:textId="77777777" w:rsidR="003D6622" w:rsidRPr="003D6622" w:rsidRDefault="003D6622" w:rsidP="003D6622">
      <w:pPr>
        <w:autoSpaceDE w:val="0"/>
        <w:autoSpaceDN w:val="0"/>
        <w:adjustRightInd w:val="0"/>
        <w:spacing w:after="0" w:line="240" w:lineRule="auto"/>
        <w:jc w:val="both"/>
        <w:rPr>
          <w:rFonts w:ascii="Times New Roman" w:hAnsi="Times New Roman" w:cs="Times New Roman"/>
          <w:b/>
          <w:bCs/>
          <w:color w:val="000000" w:themeColor="text1"/>
          <w:szCs w:val="28"/>
        </w:rPr>
      </w:pPr>
      <w:r w:rsidRPr="003D6622">
        <w:rPr>
          <w:rFonts w:ascii="Times New Roman" w:hAnsi="Times New Roman" w:cs="Times New Roman"/>
          <w:b/>
          <w:bCs/>
          <w:color w:val="000000" w:themeColor="text1"/>
          <w:szCs w:val="28"/>
        </w:rPr>
        <w:t>Atbilde:</w:t>
      </w:r>
    </w:p>
    <w:p w14:paraId="065703EE" w14:textId="77777777" w:rsidR="003D6622" w:rsidRPr="003D6622" w:rsidRDefault="003D6622" w:rsidP="00AC0024">
      <w:pPr>
        <w:autoSpaceDE w:val="0"/>
        <w:autoSpaceDN w:val="0"/>
        <w:adjustRightInd w:val="0"/>
        <w:spacing w:after="0" w:line="240" w:lineRule="auto"/>
        <w:ind w:firstLine="426"/>
        <w:jc w:val="both"/>
        <w:rPr>
          <w:rFonts w:ascii="Times New Roman" w:hAnsi="Times New Roman" w:cs="Times New Roman"/>
          <w:color w:val="000000" w:themeColor="text1"/>
          <w:szCs w:val="28"/>
        </w:rPr>
      </w:pPr>
      <w:r w:rsidRPr="003D6622">
        <w:rPr>
          <w:rFonts w:ascii="Times New Roman" w:hAnsi="Times New Roman" w:cs="Times New Roman"/>
          <w:color w:val="000000" w:themeColor="text1"/>
          <w:szCs w:val="28"/>
        </w:rPr>
        <w:t>Industriālās drošības sertifikāts (IDS) un MK noteikumu Nr. 822 84.punktā paredzētais kompetentās valsts drošības iestādes atzinums ir divi atšķirīgi tiesību institūti ar atšķirīgu tiesisko regulējumu, mērķi un pārbaudes apjomu:</w:t>
      </w:r>
    </w:p>
    <w:p w14:paraId="533E7AA1" w14:textId="1DAEF596" w:rsidR="003D6622" w:rsidRPr="003D6622" w:rsidRDefault="003D6622" w:rsidP="00AC0024">
      <w:pPr>
        <w:autoSpaceDE w:val="0"/>
        <w:autoSpaceDN w:val="0"/>
        <w:adjustRightInd w:val="0"/>
        <w:spacing w:after="0" w:line="240" w:lineRule="auto"/>
        <w:ind w:firstLine="426"/>
        <w:jc w:val="both"/>
        <w:rPr>
          <w:rFonts w:ascii="Times New Roman" w:hAnsi="Times New Roman" w:cs="Times New Roman"/>
          <w:color w:val="000000" w:themeColor="text1"/>
          <w:szCs w:val="28"/>
        </w:rPr>
      </w:pPr>
      <w:r w:rsidRPr="003D6622">
        <w:rPr>
          <w:rFonts w:ascii="Times New Roman" w:hAnsi="Times New Roman" w:cs="Times New Roman"/>
          <w:color w:val="000000" w:themeColor="text1"/>
          <w:szCs w:val="28"/>
        </w:rPr>
        <w:t>- IDS (izsniegts saskaņā ar MK noteikumiem Nr. 417) apliecina komersanta kopējo spēju aizsargāt klasificēto informāciju</w:t>
      </w:r>
      <w:r w:rsidR="00AC0024">
        <w:rPr>
          <w:rFonts w:ascii="Times New Roman" w:hAnsi="Times New Roman" w:cs="Times New Roman"/>
          <w:color w:val="000000" w:themeColor="text1"/>
          <w:szCs w:val="28"/>
        </w:rPr>
        <w:t>;</w:t>
      </w:r>
    </w:p>
    <w:p w14:paraId="1EF36308" w14:textId="77777777" w:rsidR="003D6622" w:rsidRPr="003D6622" w:rsidRDefault="003D6622" w:rsidP="00AC0024">
      <w:pPr>
        <w:autoSpaceDE w:val="0"/>
        <w:autoSpaceDN w:val="0"/>
        <w:adjustRightInd w:val="0"/>
        <w:spacing w:after="0" w:line="240" w:lineRule="auto"/>
        <w:ind w:firstLine="426"/>
        <w:jc w:val="both"/>
        <w:rPr>
          <w:rFonts w:ascii="Times New Roman" w:hAnsi="Times New Roman" w:cs="Times New Roman"/>
          <w:color w:val="000000" w:themeColor="text1"/>
          <w:szCs w:val="28"/>
        </w:rPr>
      </w:pPr>
      <w:r w:rsidRPr="003D6622">
        <w:rPr>
          <w:rFonts w:ascii="Times New Roman" w:hAnsi="Times New Roman" w:cs="Times New Roman"/>
          <w:color w:val="000000" w:themeColor="text1"/>
          <w:szCs w:val="28"/>
        </w:rPr>
        <w:t>- MK noteikumu Nr. 822 84. punkta atzinums ir specifisks un imperatīvs regulējums, kas nosaka komersanta pienākumu saņemt kompetentās valsts drošības iestādes atzinumu par konkrēto telpu fiziskās drošības prasību un aprites procedūru atbilstību tieši dienesta vajadzībām klasificētās informācijas apstrādei.</w:t>
      </w:r>
    </w:p>
    <w:p w14:paraId="6054E21D" w14:textId="77777777" w:rsidR="00AC0024" w:rsidRDefault="003D6622" w:rsidP="00AC0024">
      <w:pPr>
        <w:autoSpaceDE w:val="0"/>
        <w:autoSpaceDN w:val="0"/>
        <w:adjustRightInd w:val="0"/>
        <w:spacing w:after="0" w:line="240" w:lineRule="auto"/>
        <w:ind w:firstLine="426"/>
        <w:jc w:val="both"/>
        <w:rPr>
          <w:rFonts w:ascii="Times New Roman" w:hAnsi="Times New Roman" w:cs="Times New Roman"/>
          <w:color w:val="000000" w:themeColor="text1"/>
          <w:szCs w:val="28"/>
        </w:rPr>
      </w:pPr>
      <w:r w:rsidRPr="003D6622">
        <w:rPr>
          <w:rFonts w:ascii="Times New Roman" w:hAnsi="Times New Roman" w:cs="Times New Roman"/>
          <w:color w:val="000000" w:themeColor="text1"/>
          <w:szCs w:val="28"/>
        </w:rPr>
        <w:t>Saskaņā ar MK noteikumu Nr. 822 181. punktu iepirkumos, kas saistīti ar dienesta vajadzībām klasificētās informācijas izmantošanu, IDS netiek prasīts, lai neradītu samērīguma pārkāpumu un papildu administratīvo slogu. Vienlaikus MK noteikumu Nr. 822 84. punkts satur tiešu un imperatīvu tiesību normu, kas nosaka: ja komersants paredz klasificētās informācijas apstrādi savās telpās, tam ir pienākums saņemt kompetentās valsts drošības iestādes atzinumu.</w:t>
      </w:r>
    </w:p>
    <w:p w14:paraId="1BCB659D" w14:textId="77777777" w:rsidR="00AC0024" w:rsidRDefault="003D6622" w:rsidP="00AC0024">
      <w:pPr>
        <w:autoSpaceDE w:val="0"/>
        <w:autoSpaceDN w:val="0"/>
        <w:adjustRightInd w:val="0"/>
        <w:spacing w:after="0" w:line="240" w:lineRule="auto"/>
        <w:ind w:firstLine="426"/>
        <w:jc w:val="both"/>
        <w:rPr>
          <w:rFonts w:ascii="Times New Roman" w:hAnsi="Times New Roman" w:cs="Times New Roman"/>
          <w:color w:val="000000" w:themeColor="text1"/>
          <w:szCs w:val="28"/>
        </w:rPr>
      </w:pPr>
      <w:r w:rsidRPr="003D6622">
        <w:rPr>
          <w:rFonts w:ascii="Times New Roman" w:hAnsi="Times New Roman" w:cs="Times New Roman"/>
          <w:color w:val="000000" w:themeColor="text1"/>
          <w:szCs w:val="28"/>
        </w:rPr>
        <w:lastRenderedPageBreak/>
        <w:t>IDS pats par sevi nenorāda un neapliecina, ka komersanta konkrētās telpas, kurās plānots apstrādāt šī līguma izpildes dokumentāciju, ir saņēmušas valsts drošības iestādes saskaņojumu saskaņā ar MK noteikumu Nr. 822 84. punkta prasībām. Tiesību akti neparedz normu, ka IDS automātiski aizstāj vai anulē MK noteikumu Nr. 822 84. punktā noteikto pienākumu saņemt atzinumu.</w:t>
      </w:r>
    </w:p>
    <w:p w14:paraId="16C87F6D" w14:textId="703AD35C" w:rsidR="003D6622" w:rsidRPr="003D6622" w:rsidRDefault="003D6622" w:rsidP="00AC0024">
      <w:pPr>
        <w:autoSpaceDE w:val="0"/>
        <w:autoSpaceDN w:val="0"/>
        <w:adjustRightInd w:val="0"/>
        <w:spacing w:after="0" w:line="240" w:lineRule="auto"/>
        <w:ind w:firstLine="426"/>
        <w:jc w:val="both"/>
        <w:rPr>
          <w:rFonts w:ascii="Times New Roman" w:hAnsi="Times New Roman" w:cs="Times New Roman"/>
          <w:color w:val="000000" w:themeColor="text1"/>
          <w:szCs w:val="28"/>
        </w:rPr>
      </w:pPr>
      <w:r w:rsidRPr="003D6622">
        <w:rPr>
          <w:rFonts w:ascii="Times New Roman" w:hAnsi="Times New Roman" w:cs="Times New Roman"/>
          <w:color w:val="000000" w:themeColor="text1"/>
          <w:szCs w:val="28"/>
        </w:rPr>
        <w:t>Nolikuma 3.10. un 4.10. punktā iekļautā prasība nav Pasūtītāja brīva izvēle vai papildu apgrūtinājums, bet gan tieša un obligāta ārējā normatīvā akta MK noteikumu Nr. 822 84. punkta – izpilde. Iepirkuma priekšmets un ar tā pārbūvi saistītā dokumentācija satur valsts noslēpuma objektu ar slepenības pakāpi “DIENESTA VAJADZĪBĀM”. Līdz ar to Pasūtītājam ir ar likumu noteikts pienākums nodrošināt, ka šāda informācija netiek nodota apstrādei vidē/telpās, kurām kompetentā valsts drošības iestāde nav devusi saskaņojumu (atzinumu). Prasība atbilst Publisko iepirkumu likuma 2. panta principiem, jo tā:</w:t>
      </w:r>
    </w:p>
    <w:p w14:paraId="24CD2B40" w14:textId="77777777" w:rsidR="003D6622" w:rsidRPr="003D6622" w:rsidRDefault="003D6622" w:rsidP="00AC0024">
      <w:pPr>
        <w:autoSpaceDE w:val="0"/>
        <w:autoSpaceDN w:val="0"/>
        <w:adjustRightInd w:val="0"/>
        <w:spacing w:after="0" w:line="240" w:lineRule="auto"/>
        <w:ind w:firstLine="426"/>
        <w:jc w:val="both"/>
        <w:rPr>
          <w:rFonts w:ascii="Times New Roman" w:hAnsi="Times New Roman" w:cs="Times New Roman"/>
          <w:color w:val="000000" w:themeColor="text1"/>
          <w:szCs w:val="28"/>
        </w:rPr>
      </w:pPr>
      <w:r w:rsidRPr="003D6622">
        <w:rPr>
          <w:rFonts w:ascii="Times New Roman" w:hAnsi="Times New Roman" w:cs="Times New Roman"/>
          <w:color w:val="000000" w:themeColor="text1"/>
          <w:szCs w:val="28"/>
        </w:rPr>
        <w:t>- ir pamatota ar speciālajām tiesību normām valsts noslēpuma aizsardzības jomā;</w:t>
      </w:r>
    </w:p>
    <w:p w14:paraId="6E0107FF" w14:textId="77777777" w:rsidR="003D6622" w:rsidRPr="003D6622" w:rsidRDefault="003D6622" w:rsidP="00AC0024">
      <w:pPr>
        <w:autoSpaceDE w:val="0"/>
        <w:autoSpaceDN w:val="0"/>
        <w:adjustRightInd w:val="0"/>
        <w:spacing w:after="0" w:line="240" w:lineRule="auto"/>
        <w:ind w:firstLine="426"/>
        <w:jc w:val="both"/>
        <w:rPr>
          <w:rFonts w:ascii="Times New Roman" w:hAnsi="Times New Roman" w:cs="Times New Roman"/>
          <w:color w:val="000000" w:themeColor="text1"/>
          <w:szCs w:val="28"/>
        </w:rPr>
      </w:pPr>
      <w:r w:rsidRPr="003D6622">
        <w:rPr>
          <w:rFonts w:ascii="Times New Roman" w:hAnsi="Times New Roman" w:cs="Times New Roman"/>
          <w:color w:val="000000" w:themeColor="text1"/>
          <w:szCs w:val="28"/>
        </w:rPr>
        <w:t>- ir vienādi attiecināma uz visiem pretendentiem un nodrošina vienlīdzīgu attieksmi;</w:t>
      </w:r>
    </w:p>
    <w:p w14:paraId="05066644" w14:textId="77777777" w:rsidR="00AC0024" w:rsidRDefault="003D6622" w:rsidP="00AC0024">
      <w:pPr>
        <w:autoSpaceDE w:val="0"/>
        <w:autoSpaceDN w:val="0"/>
        <w:adjustRightInd w:val="0"/>
        <w:spacing w:after="0" w:line="240" w:lineRule="auto"/>
        <w:ind w:firstLine="426"/>
        <w:jc w:val="both"/>
        <w:rPr>
          <w:rFonts w:ascii="Times New Roman" w:hAnsi="Times New Roman" w:cs="Times New Roman"/>
          <w:color w:val="000000" w:themeColor="text1"/>
          <w:szCs w:val="28"/>
        </w:rPr>
      </w:pPr>
      <w:r w:rsidRPr="003D6622">
        <w:rPr>
          <w:rFonts w:ascii="Times New Roman" w:hAnsi="Times New Roman" w:cs="Times New Roman"/>
          <w:color w:val="000000" w:themeColor="text1"/>
          <w:szCs w:val="28"/>
        </w:rPr>
        <w:t>- neierobežo konkurenci nepamatoti, jo MK noteikumu Nr. 822 84. punktā minēto atzinumu normatīvajos aktos noteiktajā kārtībā var saņemt jebkurš tirgus dalībnieks, kurš izpilda fiziskās drošības prasības.</w:t>
      </w:r>
    </w:p>
    <w:p w14:paraId="438D6DE4" w14:textId="681CC567" w:rsidR="003D6622" w:rsidRPr="003D6622" w:rsidRDefault="003D6622" w:rsidP="00AC0024">
      <w:pPr>
        <w:autoSpaceDE w:val="0"/>
        <w:autoSpaceDN w:val="0"/>
        <w:adjustRightInd w:val="0"/>
        <w:spacing w:after="0" w:line="240" w:lineRule="auto"/>
        <w:ind w:firstLine="426"/>
        <w:jc w:val="both"/>
        <w:rPr>
          <w:rFonts w:ascii="Times New Roman" w:hAnsi="Times New Roman" w:cs="Times New Roman"/>
          <w:color w:val="000000" w:themeColor="text1"/>
          <w:szCs w:val="28"/>
        </w:rPr>
      </w:pPr>
      <w:r w:rsidRPr="003D6622">
        <w:rPr>
          <w:rFonts w:ascii="Times New Roman" w:hAnsi="Times New Roman" w:cs="Times New Roman"/>
          <w:color w:val="000000" w:themeColor="text1"/>
          <w:szCs w:val="28"/>
        </w:rPr>
        <w:t xml:space="preserve">Papildus norādām,  ka </w:t>
      </w:r>
      <w:r w:rsidRPr="003D6622">
        <w:rPr>
          <w:rFonts w:ascii="Times New Roman" w:hAnsi="Times New Roman" w:cs="Times New Roman"/>
          <w:b/>
          <w:bCs/>
          <w:color w:val="000000" w:themeColor="text1"/>
          <w:szCs w:val="28"/>
        </w:rPr>
        <w:t>tikai gadījumos</w:t>
      </w:r>
      <w:r w:rsidRPr="003D6622">
        <w:rPr>
          <w:rFonts w:ascii="Times New Roman" w:hAnsi="Times New Roman" w:cs="Times New Roman"/>
          <w:color w:val="000000" w:themeColor="text1"/>
          <w:szCs w:val="28"/>
        </w:rPr>
        <w:t xml:space="preserve">, ja komersantam ir izsniegts IDS </w:t>
      </w:r>
      <w:r w:rsidRPr="003D6622">
        <w:rPr>
          <w:rFonts w:ascii="Times New Roman" w:hAnsi="Times New Roman" w:cs="Times New Roman"/>
          <w:b/>
          <w:bCs/>
          <w:color w:val="000000" w:themeColor="text1"/>
          <w:szCs w:val="28"/>
        </w:rPr>
        <w:t>ar atļauju savās telpās apstrādāt un glabāt valsts noslēpumu</w:t>
      </w:r>
      <w:r w:rsidRPr="003D6622">
        <w:rPr>
          <w:rFonts w:ascii="Times New Roman" w:hAnsi="Times New Roman" w:cs="Times New Roman"/>
          <w:color w:val="000000" w:themeColor="text1"/>
          <w:szCs w:val="28"/>
        </w:rPr>
        <w:t xml:space="preserve">, tad iepirkuma ietvaros nolikumā 3.10.punktā norādītais atzinums nav jāsaņem, bet, lai apliecinātu 3.10.punkta atbilstību ir </w:t>
      </w:r>
      <w:r w:rsidRPr="003D6622">
        <w:rPr>
          <w:rFonts w:ascii="Times New Roman" w:hAnsi="Times New Roman" w:cs="Times New Roman"/>
          <w:b/>
          <w:bCs/>
          <w:color w:val="000000" w:themeColor="text1"/>
          <w:szCs w:val="28"/>
        </w:rPr>
        <w:t>jāiesniedz izsniegtā IDS ar atļauju savās telpās apstrādāt un glabāt valsts noslēpumu kopija</w:t>
      </w:r>
      <w:r w:rsidR="00A50C0F">
        <w:rPr>
          <w:rFonts w:ascii="Times New Roman" w:hAnsi="Times New Roman" w:cs="Times New Roman"/>
          <w:color w:val="000000" w:themeColor="text1"/>
          <w:szCs w:val="28"/>
        </w:rPr>
        <w:t>.</w:t>
      </w:r>
    </w:p>
    <w:p w14:paraId="23BDAA8F" w14:textId="77777777" w:rsidR="003D6622" w:rsidRPr="003D6622" w:rsidRDefault="003D6622" w:rsidP="003D6622">
      <w:pPr>
        <w:autoSpaceDE w:val="0"/>
        <w:autoSpaceDN w:val="0"/>
        <w:adjustRightInd w:val="0"/>
        <w:spacing w:after="0" w:line="240" w:lineRule="auto"/>
        <w:jc w:val="both"/>
        <w:rPr>
          <w:rFonts w:ascii="Times New Roman" w:hAnsi="Times New Roman" w:cs="Times New Roman"/>
          <w:color w:val="000000" w:themeColor="text1"/>
          <w:szCs w:val="28"/>
        </w:rPr>
      </w:pPr>
    </w:p>
    <w:p w14:paraId="714F937E" w14:textId="77777777" w:rsidR="003D6622" w:rsidRPr="003D6622" w:rsidRDefault="003D6622" w:rsidP="003D6622">
      <w:pPr>
        <w:spacing w:after="0" w:line="240" w:lineRule="auto"/>
        <w:jc w:val="both"/>
        <w:rPr>
          <w:rFonts w:ascii="Times New Roman" w:hAnsi="Times New Roman" w:cs="Times New Roman"/>
          <w:color w:val="000000" w:themeColor="text1"/>
        </w:rPr>
      </w:pPr>
    </w:p>
    <w:p w14:paraId="0C21CC46" w14:textId="6B9EAF67" w:rsidR="004C7932" w:rsidRPr="003D6622" w:rsidRDefault="004C7932" w:rsidP="003D6622">
      <w:pPr>
        <w:spacing w:after="0" w:line="240" w:lineRule="auto"/>
        <w:jc w:val="both"/>
        <w:rPr>
          <w:rFonts w:ascii="Times New Roman" w:hAnsi="Times New Roman" w:cs="Times New Roman"/>
          <w:color w:val="000000" w:themeColor="text1"/>
        </w:rPr>
      </w:pPr>
    </w:p>
    <w:sectPr w:rsidR="004C7932" w:rsidRPr="003D6622" w:rsidSect="0082749F">
      <w:pgSz w:w="11906" w:h="16838"/>
      <w:pgMar w:top="1247" w:right="1758" w:bottom="1247"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CABDA" w14:textId="77777777" w:rsidR="00DD5C9D" w:rsidRDefault="00DD5C9D" w:rsidP="009D57DE">
      <w:pPr>
        <w:spacing w:after="0" w:line="240" w:lineRule="auto"/>
      </w:pPr>
      <w:r>
        <w:separator/>
      </w:r>
    </w:p>
  </w:endnote>
  <w:endnote w:type="continuationSeparator" w:id="0">
    <w:p w14:paraId="6D17E95C" w14:textId="77777777" w:rsidR="00DD5C9D" w:rsidRDefault="00DD5C9D"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FBE4A" w14:textId="77777777" w:rsidR="00DD5C9D" w:rsidRDefault="00DD5C9D" w:rsidP="009D57DE">
      <w:pPr>
        <w:spacing w:after="0" w:line="240" w:lineRule="auto"/>
      </w:pPr>
      <w:r>
        <w:separator/>
      </w:r>
    </w:p>
  </w:footnote>
  <w:footnote w:type="continuationSeparator" w:id="0">
    <w:p w14:paraId="48728343" w14:textId="77777777" w:rsidR="00DD5C9D" w:rsidRDefault="00DD5C9D" w:rsidP="009D5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764B"/>
    <w:multiLevelType w:val="hybridMultilevel"/>
    <w:tmpl w:val="4504FA68"/>
    <w:lvl w:ilvl="0" w:tplc="0426000F">
      <w:start w:val="1"/>
      <w:numFmt w:val="decimal"/>
      <w:lvlText w:val="%1."/>
      <w:lvlJc w:val="left"/>
      <w:pPr>
        <w:ind w:left="720" w:hanging="360"/>
      </w:pPr>
    </w:lvl>
    <w:lvl w:ilvl="1" w:tplc="04C2DEB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07B1D5D"/>
    <w:multiLevelType w:val="hybridMultilevel"/>
    <w:tmpl w:val="996EB6D4"/>
    <w:lvl w:ilvl="0" w:tplc="FB7454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0CA6A43"/>
    <w:multiLevelType w:val="hybridMultilevel"/>
    <w:tmpl w:val="9626AD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14F01FE"/>
    <w:multiLevelType w:val="hybridMultilevel"/>
    <w:tmpl w:val="4B709D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FF80B3E"/>
    <w:multiLevelType w:val="multilevel"/>
    <w:tmpl w:val="02D2A97A"/>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65CD2FC4"/>
    <w:multiLevelType w:val="hybridMultilevel"/>
    <w:tmpl w:val="406836F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9F62A38"/>
    <w:multiLevelType w:val="hybridMultilevel"/>
    <w:tmpl w:val="A8381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2"/>
  </w:num>
  <w:num w:numId="3" w16cid:durableId="436490999">
    <w:abstractNumId w:val="1"/>
  </w:num>
  <w:num w:numId="4" w16cid:durableId="794836641">
    <w:abstractNumId w:val="17"/>
  </w:num>
  <w:num w:numId="5" w16cid:durableId="1711999778">
    <w:abstractNumId w:val="11"/>
  </w:num>
  <w:num w:numId="6" w16cid:durableId="732506965">
    <w:abstractNumId w:val="4"/>
  </w:num>
  <w:num w:numId="7" w16cid:durableId="666521909">
    <w:abstractNumId w:val="5"/>
  </w:num>
  <w:num w:numId="8" w16cid:durableId="789473656">
    <w:abstractNumId w:val="20"/>
  </w:num>
  <w:num w:numId="9" w16cid:durableId="5256723">
    <w:abstractNumId w:val="6"/>
  </w:num>
  <w:num w:numId="10" w16cid:durableId="1108741373">
    <w:abstractNumId w:val="3"/>
  </w:num>
  <w:num w:numId="11" w16cid:durableId="290135646">
    <w:abstractNumId w:val="10"/>
  </w:num>
  <w:num w:numId="12" w16cid:durableId="1010840949">
    <w:abstractNumId w:val="18"/>
  </w:num>
  <w:num w:numId="13" w16cid:durableId="907961875">
    <w:abstractNumId w:val="7"/>
  </w:num>
  <w:num w:numId="14" w16cid:durableId="1201359406">
    <w:abstractNumId w:val="13"/>
  </w:num>
  <w:num w:numId="15" w16cid:durableId="967323068">
    <w:abstractNumId w:val="14"/>
  </w:num>
  <w:num w:numId="16" w16cid:durableId="1940989747">
    <w:abstractNumId w:val="9"/>
  </w:num>
  <w:num w:numId="17" w16cid:durableId="2033989284">
    <w:abstractNumId w:val="8"/>
  </w:num>
  <w:num w:numId="18" w16cid:durableId="614210961">
    <w:abstractNumId w:val="19"/>
  </w:num>
  <w:num w:numId="19" w16cid:durableId="1723829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929348">
    <w:abstractNumId w:val="0"/>
  </w:num>
  <w:num w:numId="21" w16cid:durableId="641740019">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1EF4"/>
    <w:rsid w:val="00044498"/>
    <w:rsid w:val="0004776F"/>
    <w:rsid w:val="00052B7D"/>
    <w:rsid w:val="000531BE"/>
    <w:rsid w:val="0005516F"/>
    <w:rsid w:val="000573C6"/>
    <w:rsid w:val="00063EE2"/>
    <w:rsid w:val="00065A14"/>
    <w:rsid w:val="000666F0"/>
    <w:rsid w:val="00066AAF"/>
    <w:rsid w:val="00072D71"/>
    <w:rsid w:val="000743EB"/>
    <w:rsid w:val="00082921"/>
    <w:rsid w:val="00085C19"/>
    <w:rsid w:val="000A0B22"/>
    <w:rsid w:val="000A19CE"/>
    <w:rsid w:val="000A2467"/>
    <w:rsid w:val="000A7107"/>
    <w:rsid w:val="000B29BB"/>
    <w:rsid w:val="000B79E1"/>
    <w:rsid w:val="000C3A73"/>
    <w:rsid w:val="000D03A1"/>
    <w:rsid w:val="000D1862"/>
    <w:rsid w:val="000D5633"/>
    <w:rsid w:val="000E29B5"/>
    <w:rsid w:val="000E4317"/>
    <w:rsid w:val="000E5809"/>
    <w:rsid w:val="000E7B43"/>
    <w:rsid w:val="000F3108"/>
    <w:rsid w:val="00103EA7"/>
    <w:rsid w:val="00110FB1"/>
    <w:rsid w:val="00115E2C"/>
    <w:rsid w:val="00120CB4"/>
    <w:rsid w:val="00122863"/>
    <w:rsid w:val="00125FA9"/>
    <w:rsid w:val="00131D1E"/>
    <w:rsid w:val="00132C79"/>
    <w:rsid w:val="00144D06"/>
    <w:rsid w:val="00155A3F"/>
    <w:rsid w:val="00160414"/>
    <w:rsid w:val="00163703"/>
    <w:rsid w:val="00172199"/>
    <w:rsid w:val="00174A4B"/>
    <w:rsid w:val="00174CCE"/>
    <w:rsid w:val="0017785F"/>
    <w:rsid w:val="00185D9D"/>
    <w:rsid w:val="001931AA"/>
    <w:rsid w:val="00197926"/>
    <w:rsid w:val="00197C4E"/>
    <w:rsid w:val="001A1ECA"/>
    <w:rsid w:val="001A787A"/>
    <w:rsid w:val="001C3CF3"/>
    <w:rsid w:val="001C514C"/>
    <w:rsid w:val="001C537C"/>
    <w:rsid w:val="001D5414"/>
    <w:rsid w:val="001D5717"/>
    <w:rsid w:val="001D63F3"/>
    <w:rsid w:val="001E0F66"/>
    <w:rsid w:val="001E1534"/>
    <w:rsid w:val="001F2AE8"/>
    <w:rsid w:val="001F7586"/>
    <w:rsid w:val="00202049"/>
    <w:rsid w:val="0021279B"/>
    <w:rsid w:val="00216B41"/>
    <w:rsid w:val="0023077C"/>
    <w:rsid w:val="002352B5"/>
    <w:rsid w:val="0023593B"/>
    <w:rsid w:val="002413B4"/>
    <w:rsid w:val="002469F9"/>
    <w:rsid w:val="002630D4"/>
    <w:rsid w:val="00270D12"/>
    <w:rsid w:val="00271524"/>
    <w:rsid w:val="002730E9"/>
    <w:rsid w:val="002811B6"/>
    <w:rsid w:val="002865A2"/>
    <w:rsid w:val="00286B45"/>
    <w:rsid w:val="002874A4"/>
    <w:rsid w:val="00291AA8"/>
    <w:rsid w:val="00293EF9"/>
    <w:rsid w:val="00294855"/>
    <w:rsid w:val="002A109A"/>
    <w:rsid w:val="002A5B88"/>
    <w:rsid w:val="002A6AA2"/>
    <w:rsid w:val="002B0242"/>
    <w:rsid w:val="002B2241"/>
    <w:rsid w:val="002B3126"/>
    <w:rsid w:val="002B3A0C"/>
    <w:rsid w:val="002B3F23"/>
    <w:rsid w:val="002B5491"/>
    <w:rsid w:val="002C2E39"/>
    <w:rsid w:val="002C30A1"/>
    <w:rsid w:val="002C7296"/>
    <w:rsid w:val="002D0F0F"/>
    <w:rsid w:val="002D0F30"/>
    <w:rsid w:val="002D3236"/>
    <w:rsid w:val="002E7907"/>
    <w:rsid w:val="002E7A3C"/>
    <w:rsid w:val="002F3450"/>
    <w:rsid w:val="00304C01"/>
    <w:rsid w:val="003074A6"/>
    <w:rsid w:val="003108AE"/>
    <w:rsid w:val="00310AB3"/>
    <w:rsid w:val="00315EED"/>
    <w:rsid w:val="00323241"/>
    <w:rsid w:val="003243D3"/>
    <w:rsid w:val="00324438"/>
    <w:rsid w:val="0032536A"/>
    <w:rsid w:val="00327D9C"/>
    <w:rsid w:val="00334F3A"/>
    <w:rsid w:val="0033582C"/>
    <w:rsid w:val="00343660"/>
    <w:rsid w:val="00350A93"/>
    <w:rsid w:val="00352C50"/>
    <w:rsid w:val="003613A9"/>
    <w:rsid w:val="003627F7"/>
    <w:rsid w:val="003632DE"/>
    <w:rsid w:val="00365251"/>
    <w:rsid w:val="003673F7"/>
    <w:rsid w:val="003709AE"/>
    <w:rsid w:val="0037128A"/>
    <w:rsid w:val="003722B2"/>
    <w:rsid w:val="003722F7"/>
    <w:rsid w:val="00372687"/>
    <w:rsid w:val="0038138E"/>
    <w:rsid w:val="0038209B"/>
    <w:rsid w:val="00382961"/>
    <w:rsid w:val="00385371"/>
    <w:rsid w:val="00385D9C"/>
    <w:rsid w:val="003861BB"/>
    <w:rsid w:val="00387981"/>
    <w:rsid w:val="00390320"/>
    <w:rsid w:val="00392667"/>
    <w:rsid w:val="0039287F"/>
    <w:rsid w:val="00394611"/>
    <w:rsid w:val="00395355"/>
    <w:rsid w:val="00397A1D"/>
    <w:rsid w:val="003A0556"/>
    <w:rsid w:val="003A1803"/>
    <w:rsid w:val="003A2BFF"/>
    <w:rsid w:val="003A37C8"/>
    <w:rsid w:val="003A3EBD"/>
    <w:rsid w:val="003A7AE6"/>
    <w:rsid w:val="003B0914"/>
    <w:rsid w:val="003B1736"/>
    <w:rsid w:val="003B3B55"/>
    <w:rsid w:val="003B6E29"/>
    <w:rsid w:val="003C223D"/>
    <w:rsid w:val="003C3091"/>
    <w:rsid w:val="003C712E"/>
    <w:rsid w:val="003D04AA"/>
    <w:rsid w:val="003D6622"/>
    <w:rsid w:val="003D6D39"/>
    <w:rsid w:val="003D7C0B"/>
    <w:rsid w:val="003E116B"/>
    <w:rsid w:val="003E4A96"/>
    <w:rsid w:val="003E4E63"/>
    <w:rsid w:val="003F363B"/>
    <w:rsid w:val="003F4547"/>
    <w:rsid w:val="00400C3F"/>
    <w:rsid w:val="00402E68"/>
    <w:rsid w:val="0040551F"/>
    <w:rsid w:val="0040669D"/>
    <w:rsid w:val="004070F7"/>
    <w:rsid w:val="00411114"/>
    <w:rsid w:val="0041173B"/>
    <w:rsid w:val="00412E35"/>
    <w:rsid w:val="004137F2"/>
    <w:rsid w:val="00415AA9"/>
    <w:rsid w:val="00416944"/>
    <w:rsid w:val="00422C97"/>
    <w:rsid w:val="00425060"/>
    <w:rsid w:val="0042627D"/>
    <w:rsid w:val="00432DCF"/>
    <w:rsid w:val="00433E70"/>
    <w:rsid w:val="00437A67"/>
    <w:rsid w:val="00444831"/>
    <w:rsid w:val="00450049"/>
    <w:rsid w:val="00451EB4"/>
    <w:rsid w:val="0046044F"/>
    <w:rsid w:val="004643EA"/>
    <w:rsid w:val="00465B64"/>
    <w:rsid w:val="0046602C"/>
    <w:rsid w:val="0046720D"/>
    <w:rsid w:val="00474839"/>
    <w:rsid w:val="00475655"/>
    <w:rsid w:val="00475931"/>
    <w:rsid w:val="004826F3"/>
    <w:rsid w:val="00482C5A"/>
    <w:rsid w:val="00483BA4"/>
    <w:rsid w:val="0048749B"/>
    <w:rsid w:val="00491819"/>
    <w:rsid w:val="0049207E"/>
    <w:rsid w:val="00493F10"/>
    <w:rsid w:val="004956E5"/>
    <w:rsid w:val="004973D2"/>
    <w:rsid w:val="004A533D"/>
    <w:rsid w:val="004A5C40"/>
    <w:rsid w:val="004B007A"/>
    <w:rsid w:val="004B05A4"/>
    <w:rsid w:val="004B3EE7"/>
    <w:rsid w:val="004B58CC"/>
    <w:rsid w:val="004B76EE"/>
    <w:rsid w:val="004B7F9C"/>
    <w:rsid w:val="004C07F0"/>
    <w:rsid w:val="004C18EF"/>
    <w:rsid w:val="004C26FB"/>
    <w:rsid w:val="004C55B4"/>
    <w:rsid w:val="004C753E"/>
    <w:rsid w:val="004C757B"/>
    <w:rsid w:val="004C7932"/>
    <w:rsid w:val="004C7B68"/>
    <w:rsid w:val="004C7F8D"/>
    <w:rsid w:val="004D1C71"/>
    <w:rsid w:val="004D2321"/>
    <w:rsid w:val="004D384E"/>
    <w:rsid w:val="004D4BDF"/>
    <w:rsid w:val="004D58C5"/>
    <w:rsid w:val="004D68EB"/>
    <w:rsid w:val="004D6F11"/>
    <w:rsid w:val="004E15BE"/>
    <w:rsid w:val="004E5301"/>
    <w:rsid w:val="004E6BB9"/>
    <w:rsid w:val="004E7D27"/>
    <w:rsid w:val="004F15AE"/>
    <w:rsid w:val="004F1C49"/>
    <w:rsid w:val="004F531B"/>
    <w:rsid w:val="0050252E"/>
    <w:rsid w:val="005102DD"/>
    <w:rsid w:val="0051168D"/>
    <w:rsid w:val="00517598"/>
    <w:rsid w:val="00520C29"/>
    <w:rsid w:val="00524DAF"/>
    <w:rsid w:val="0052757B"/>
    <w:rsid w:val="005320FB"/>
    <w:rsid w:val="005433B0"/>
    <w:rsid w:val="0054618B"/>
    <w:rsid w:val="005475EA"/>
    <w:rsid w:val="005478E7"/>
    <w:rsid w:val="00553C88"/>
    <w:rsid w:val="005545B9"/>
    <w:rsid w:val="00554F1F"/>
    <w:rsid w:val="00561BEB"/>
    <w:rsid w:val="00562044"/>
    <w:rsid w:val="00570881"/>
    <w:rsid w:val="00574C0F"/>
    <w:rsid w:val="00576623"/>
    <w:rsid w:val="0058116D"/>
    <w:rsid w:val="005825DA"/>
    <w:rsid w:val="005842F3"/>
    <w:rsid w:val="00584E48"/>
    <w:rsid w:val="005919B8"/>
    <w:rsid w:val="0059232F"/>
    <w:rsid w:val="0059393F"/>
    <w:rsid w:val="005939C3"/>
    <w:rsid w:val="00594817"/>
    <w:rsid w:val="00594CE4"/>
    <w:rsid w:val="00597DF5"/>
    <w:rsid w:val="005A041A"/>
    <w:rsid w:val="005A1104"/>
    <w:rsid w:val="005A54D5"/>
    <w:rsid w:val="005A76A6"/>
    <w:rsid w:val="005A7D91"/>
    <w:rsid w:val="005B1D31"/>
    <w:rsid w:val="005B3EC4"/>
    <w:rsid w:val="005B41A8"/>
    <w:rsid w:val="005B4686"/>
    <w:rsid w:val="005B7ECB"/>
    <w:rsid w:val="005B7F72"/>
    <w:rsid w:val="005C0262"/>
    <w:rsid w:val="005D61D2"/>
    <w:rsid w:val="005D7A33"/>
    <w:rsid w:val="005E02A6"/>
    <w:rsid w:val="005E0FD3"/>
    <w:rsid w:val="005E4DA1"/>
    <w:rsid w:val="005E6417"/>
    <w:rsid w:val="005F2424"/>
    <w:rsid w:val="005F40E6"/>
    <w:rsid w:val="005F5C37"/>
    <w:rsid w:val="00601E2D"/>
    <w:rsid w:val="00602CF8"/>
    <w:rsid w:val="00610D17"/>
    <w:rsid w:val="006158C0"/>
    <w:rsid w:val="00622955"/>
    <w:rsid w:val="0062346E"/>
    <w:rsid w:val="006413AF"/>
    <w:rsid w:val="0064455D"/>
    <w:rsid w:val="00653CA8"/>
    <w:rsid w:val="00654EF5"/>
    <w:rsid w:val="00656135"/>
    <w:rsid w:val="006622C5"/>
    <w:rsid w:val="006634E7"/>
    <w:rsid w:val="006728F7"/>
    <w:rsid w:val="00673DFC"/>
    <w:rsid w:val="006830C7"/>
    <w:rsid w:val="00685880"/>
    <w:rsid w:val="00693F0F"/>
    <w:rsid w:val="006A00C3"/>
    <w:rsid w:val="006A0D34"/>
    <w:rsid w:val="006A16D6"/>
    <w:rsid w:val="006A1AA7"/>
    <w:rsid w:val="006A1BFD"/>
    <w:rsid w:val="006A321E"/>
    <w:rsid w:val="006A4981"/>
    <w:rsid w:val="006B1C9A"/>
    <w:rsid w:val="006B543B"/>
    <w:rsid w:val="006C25BA"/>
    <w:rsid w:val="006C2E5B"/>
    <w:rsid w:val="006C5FC8"/>
    <w:rsid w:val="006C72D8"/>
    <w:rsid w:val="006D1323"/>
    <w:rsid w:val="006D32D2"/>
    <w:rsid w:val="006D3C37"/>
    <w:rsid w:val="006D4A66"/>
    <w:rsid w:val="006E320A"/>
    <w:rsid w:val="006E38F4"/>
    <w:rsid w:val="006E3ABD"/>
    <w:rsid w:val="006E4068"/>
    <w:rsid w:val="006E6114"/>
    <w:rsid w:val="006E6F67"/>
    <w:rsid w:val="006E72CA"/>
    <w:rsid w:val="006F0CCF"/>
    <w:rsid w:val="006F1C7C"/>
    <w:rsid w:val="006F3503"/>
    <w:rsid w:val="006F6DB5"/>
    <w:rsid w:val="007013C7"/>
    <w:rsid w:val="007061F8"/>
    <w:rsid w:val="00710038"/>
    <w:rsid w:val="00710E6A"/>
    <w:rsid w:val="00714804"/>
    <w:rsid w:val="0071630F"/>
    <w:rsid w:val="00720815"/>
    <w:rsid w:val="007226E3"/>
    <w:rsid w:val="007307F3"/>
    <w:rsid w:val="00731ECE"/>
    <w:rsid w:val="007322D7"/>
    <w:rsid w:val="00732841"/>
    <w:rsid w:val="00732E72"/>
    <w:rsid w:val="00735322"/>
    <w:rsid w:val="0073725C"/>
    <w:rsid w:val="007412ED"/>
    <w:rsid w:val="00744E5A"/>
    <w:rsid w:val="007460CE"/>
    <w:rsid w:val="0074754C"/>
    <w:rsid w:val="00750CD5"/>
    <w:rsid w:val="007510B3"/>
    <w:rsid w:val="007520AA"/>
    <w:rsid w:val="00756E44"/>
    <w:rsid w:val="00757133"/>
    <w:rsid w:val="00761259"/>
    <w:rsid w:val="0076620F"/>
    <w:rsid w:val="00767855"/>
    <w:rsid w:val="00767D24"/>
    <w:rsid w:val="00770136"/>
    <w:rsid w:val="00770835"/>
    <w:rsid w:val="00773AC9"/>
    <w:rsid w:val="00781224"/>
    <w:rsid w:val="0078265C"/>
    <w:rsid w:val="0078389C"/>
    <w:rsid w:val="00790FFD"/>
    <w:rsid w:val="0079395B"/>
    <w:rsid w:val="0079408A"/>
    <w:rsid w:val="007941DD"/>
    <w:rsid w:val="007A2879"/>
    <w:rsid w:val="007A3243"/>
    <w:rsid w:val="007A5829"/>
    <w:rsid w:val="007A5CA7"/>
    <w:rsid w:val="007A6E9F"/>
    <w:rsid w:val="007B00B4"/>
    <w:rsid w:val="007B346C"/>
    <w:rsid w:val="007B3A64"/>
    <w:rsid w:val="007B6DFB"/>
    <w:rsid w:val="007C3C0F"/>
    <w:rsid w:val="007C4D4C"/>
    <w:rsid w:val="007C698E"/>
    <w:rsid w:val="007D217B"/>
    <w:rsid w:val="007E14E4"/>
    <w:rsid w:val="007E4DF2"/>
    <w:rsid w:val="007E57B6"/>
    <w:rsid w:val="007E5FD5"/>
    <w:rsid w:val="007F3F16"/>
    <w:rsid w:val="008002E4"/>
    <w:rsid w:val="00800C04"/>
    <w:rsid w:val="00800E36"/>
    <w:rsid w:val="00802791"/>
    <w:rsid w:val="00805649"/>
    <w:rsid w:val="00805703"/>
    <w:rsid w:val="00806629"/>
    <w:rsid w:val="00812814"/>
    <w:rsid w:val="008176D6"/>
    <w:rsid w:val="00825009"/>
    <w:rsid w:val="0082553D"/>
    <w:rsid w:val="00825C95"/>
    <w:rsid w:val="00826D7A"/>
    <w:rsid w:val="00826F65"/>
    <w:rsid w:val="0082732B"/>
    <w:rsid w:val="0082749F"/>
    <w:rsid w:val="00827834"/>
    <w:rsid w:val="0083153B"/>
    <w:rsid w:val="008339D8"/>
    <w:rsid w:val="008354E9"/>
    <w:rsid w:val="00841BEA"/>
    <w:rsid w:val="0084351F"/>
    <w:rsid w:val="00843721"/>
    <w:rsid w:val="00855DD4"/>
    <w:rsid w:val="00857329"/>
    <w:rsid w:val="00861655"/>
    <w:rsid w:val="008634C6"/>
    <w:rsid w:val="0086363C"/>
    <w:rsid w:val="0086449F"/>
    <w:rsid w:val="008711DE"/>
    <w:rsid w:val="008733A5"/>
    <w:rsid w:val="0087445D"/>
    <w:rsid w:val="008767C0"/>
    <w:rsid w:val="008774D3"/>
    <w:rsid w:val="0088057D"/>
    <w:rsid w:val="00880903"/>
    <w:rsid w:val="00887A11"/>
    <w:rsid w:val="00887DD8"/>
    <w:rsid w:val="00893675"/>
    <w:rsid w:val="00893AF5"/>
    <w:rsid w:val="00896791"/>
    <w:rsid w:val="008A0513"/>
    <w:rsid w:val="008A1EEA"/>
    <w:rsid w:val="008A4C37"/>
    <w:rsid w:val="008A5425"/>
    <w:rsid w:val="008A6540"/>
    <w:rsid w:val="008B14D3"/>
    <w:rsid w:val="008B14FD"/>
    <w:rsid w:val="008B3C84"/>
    <w:rsid w:val="008B4DB9"/>
    <w:rsid w:val="008B69DD"/>
    <w:rsid w:val="008C3076"/>
    <w:rsid w:val="008C4470"/>
    <w:rsid w:val="008C6BAC"/>
    <w:rsid w:val="008C7837"/>
    <w:rsid w:val="008E279D"/>
    <w:rsid w:val="008E4992"/>
    <w:rsid w:val="008F1078"/>
    <w:rsid w:val="008F1184"/>
    <w:rsid w:val="008F2D62"/>
    <w:rsid w:val="008F7FFE"/>
    <w:rsid w:val="00904157"/>
    <w:rsid w:val="00904A8E"/>
    <w:rsid w:val="00905C76"/>
    <w:rsid w:val="00906FB7"/>
    <w:rsid w:val="0091007C"/>
    <w:rsid w:val="009145FB"/>
    <w:rsid w:val="00914D6D"/>
    <w:rsid w:val="00921B53"/>
    <w:rsid w:val="00921C4F"/>
    <w:rsid w:val="00924244"/>
    <w:rsid w:val="009250D1"/>
    <w:rsid w:val="009250D6"/>
    <w:rsid w:val="009269B9"/>
    <w:rsid w:val="00931DAC"/>
    <w:rsid w:val="00935F8F"/>
    <w:rsid w:val="00937E42"/>
    <w:rsid w:val="009418C5"/>
    <w:rsid w:val="00943FB0"/>
    <w:rsid w:val="00945C53"/>
    <w:rsid w:val="0094753A"/>
    <w:rsid w:val="00955096"/>
    <w:rsid w:val="00961E39"/>
    <w:rsid w:val="00963290"/>
    <w:rsid w:val="00964DB9"/>
    <w:rsid w:val="009707A0"/>
    <w:rsid w:val="00974FBE"/>
    <w:rsid w:val="00983034"/>
    <w:rsid w:val="00984346"/>
    <w:rsid w:val="00986905"/>
    <w:rsid w:val="0099095A"/>
    <w:rsid w:val="00991DAC"/>
    <w:rsid w:val="00996562"/>
    <w:rsid w:val="0099750E"/>
    <w:rsid w:val="009A21F0"/>
    <w:rsid w:val="009A4451"/>
    <w:rsid w:val="009A511C"/>
    <w:rsid w:val="009A6F97"/>
    <w:rsid w:val="009B73C0"/>
    <w:rsid w:val="009B7C88"/>
    <w:rsid w:val="009C25BC"/>
    <w:rsid w:val="009C3F12"/>
    <w:rsid w:val="009C64D2"/>
    <w:rsid w:val="009D0BCB"/>
    <w:rsid w:val="009D5636"/>
    <w:rsid w:val="009D57DE"/>
    <w:rsid w:val="009D73E7"/>
    <w:rsid w:val="009D7A5D"/>
    <w:rsid w:val="009E1539"/>
    <w:rsid w:val="009E3325"/>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2D1D"/>
    <w:rsid w:val="00A24F12"/>
    <w:rsid w:val="00A2561B"/>
    <w:rsid w:val="00A257E3"/>
    <w:rsid w:val="00A27164"/>
    <w:rsid w:val="00A32545"/>
    <w:rsid w:val="00A3339E"/>
    <w:rsid w:val="00A33F3C"/>
    <w:rsid w:val="00A3436C"/>
    <w:rsid w:val="00A4497A"/>
    <w:rsid w:val="00A45770"/>
    <w:rsid w:val="00A46730"/>
    <w:rsid w:val="00A476C5"/>
    <w:rsid w:val="00A50C0F"/>
    <w:rsid w:val="00A5150C"/>
    <w:rsid w:val="00A52198"/>
    <w:rsid w:val="00A5622F"/>
    <w:rsid w:val="00A63312"/>
    <w:rsid w:val="00A647A0"/>
    <w:rsid w:val="00A65C17"/>
    <w:rsid w:val="00A709A4"/>
    <w:rsid w:val="00A7142A"/>
    <w:rsid w:val="00A72623"/>
    <w:rsid w:val="00A72704"/>
    <w:rsid w:val="00A75631"/>
    <w:rsid w:val="00A76126"/>
    <w:rsid w:val="00A7793E"/>
    <w:rsid w:val="00A8053F"/>
    <w:rsid w:val="00A813ED"/>
    <w:rsid w:val="00A814A8"/>
    <w:rsid w:val="00A81F59"/>
    <w:rsid w:val="00A87E64"/>
    <w:rsid w:val="00A9093A"/>
    <w:rsid w:val="00A90977"/>
    <w:rsid w:val="00A90AC7"/>
    <w:rsid w:val="00A92E5B"/>
    <w:rsid w:val="00A96369"/>
    <w:rsid w:val="00AA14C6"/>
    <w:rsid w:val="00AA7F78"/>
    <w:rsid w:val="00AB1744"/>
    <w:rsid w:val="00AB3CDF"/>
    <w:rsid w:val="00AB68A7"/>
    <w:rsid w:val="00AB6A11"/>
    <w:rsid w:val="00AC0024"/>
    <w:rsid w:val="00AC150B"/>
    <w:rsid w:val="00AC55EA"/>
    <w:rsid w:val="00AD1EF7"/>
    <w:rsid w:val="00AD2012"/>
    <w:rsid w:val="00AD7246"/>
    <w:rsid w:val="00AE1E24"/>
    <w:rsid w:val="00AE61DE"/>
    <w:rsid w:val="00AF07E1"/>
    <w:rsid w:val="00AF1369"/>
    <w:rsid w:val="00AF14F2"/>
    <w:rsid w:val="00AF5296"/>
    <w:rsid w:val="00AF7030"/>
    <w:rsid w:val="00AF7482"/>
    <w:rsid w:val="00B01D0C"/>
    <w:rsid w:val="00B0383A"/>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32EB"/>
    <w:rsid w:val="00B56711"/>
    <w:rsid w:val="00B63480"/>
    <w:rsid w:val="00B63F11"/>
    <w:rsid w:val="00B70191"/>
    <w:rsid w:val="00B72AF5"/>
    <w:rsid w:val="00B7360D"/>
    <w:rsid w:val="00B74901"/>
    <w:rsid w:val="00B76436"/>
    <w:rsid w:val="00B825F4"/>
    <w:rsid w:val="00B82647"/>
    <w:rsid w:val="00B82ED8"/>
    <w:rsid w:val="00B8408F"/>
    <w:rsid w:val="00B84C4D"/>
    <w:rsid w:val="00B85A26"/>
    <w:rsid w:val="00B8673B"/>
    <w:rsid w:val="00B90191"/>
    <w:rsid w:val="00B90FB5"/>
    <w:rsid w:val="00B918AE"/>
    <w:rsid w:val="00B91A50"/>
    <w:rsid w:val="00B94884"/>
    <w:rsid w:val="00B951CF"/>
    <w:rsid w:val="00B954F1"/>
    <w:rsid w:val="00B95755"/>
    <w:rsid w:val="00B959A7"/>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5D27"/>
    <w:rsid w:val="00BD6A09"/>
    <w:rsid w:val="00BD6CF2"/>
    <w:rsid w:val="00BD6FAB"/>
    <w:rsid w:val="00BE3D49"/>
    <w:rsid w:val="00BE3E89"/>
    <w:rsid w:val="00BE5E4E"/>
    <w:rsid w:val="00BE6538"/>
    <w:rsid w:val="00BF58A5"/>
    <w:rsid w:val="00C004ED"/>
    <w:rsid w:val="00C00517"/>
    <w:rsid w:val="00C00FFC"/>
    <w:rsid w:val="00C021A5"/>
    <w:rsid w:val="00C03EE1"/>
    <w:rsid w:val="00C05CB0"/>
    <w:rsid w:val="00C0678C"/>
    <w:rsid w:val="00C101FC"/>
    <w:rsid w:val="00C11495"/>
    <w:rsid w:val="00C12892"/>
    <w:rsid w:val="00C14123"/>
    <w:rsid w:val="00C2369B"/>
    <w:rsid w:val="00C2397B"/>
    <w:rsid w:val="00C23B98"/>
    <w:rsid w:val="00C24B28"/>
    <w:rsid w:val="00C26199"/>
    <w:rsid w:val="00C2719F"/>
    <w:rsid w:val="00C3181D"/>
    <w:rsid w:val="00C33706"/>
    <w:rsid w:val="00C4078E"/>
    <w:rsid w:val="00C41606"/>
    <w:rsid w:val="00C52DA4"/>
    <w:rsid w:val="00C533A3"/>
    <w:rsid w:val="00C54580"/>
    <w:rsid w:val="00C56B23"/>
    <w:rsid w:val="00C62C73"/>
    <w:rsid w:val="00C64E91"/>
    <w:rsid w:val="00C65B07"/>
    <w:rsid w:val="00C72D9A"/>
    <w:rsid w:val="00C72FE3"/>
    <w:rsid w:val="00C73867"/>
    <w:rsid w:val="00C74401"/>
    <w:rsid w:val="00C74433"/>
    <w:rsid w:val="00C771D8"/>
    <w:rsid w:val="00C81F74"/>
    <w:rsid w:val="00C82B0A"/>
    <w:rsid w:val="00C83EE1"/>
    <w:rsid w:val="00C861D2"/>
    <w:rsid w:val="00C90667"/>
    <w:rsid w:val="00C9077A"/>
    <w:rsid w:val="00C91594"/>
    <w:rsid w:val="00CA7BFE"/>
    <w:rsid w:val="00CB6D66"/>
    <w:rsid w:val="00CC47A7"/>
    <w:rsid w:val="00CC4F0A"/>
    <w:rsid w:val="00CC628A"/>
    <w:rsid w:val="00CD1541"/>
    <w:rsid w:val="00CD1787"/>
    <w:rsid w:val="00CD1B33"/>
    <w:rsid w:val="00CD3824"/>
    <w:rsid w:val="00CD4700"/>
    <w:rsid w:val="00CE043D"/>
    <w:rsid w:val="00CE11A6"/>
    <w:rsid w:val="00CE4CFD"/>
    <w:rsid w:val="00CE513F"/>
    <w:rsid w:val="00CF2613"/>
    <w:rsid w:val="00D016F6"/>
    <w:rsid w:val="00D01721"/>
    <w:rsid w:val="00D02EAA"/>
    <w:rsid w:val="00D107FC"/>
    <w:rsid w:val="00D11D08"/>
    <w:rsid w:val="00D13ECA"/>
    <w:rsid w:val="00D1426D"/>
    <w:rsid w:val="00D151EB"/>
    <w:rsid w:val="00D16313"/>
    <w:rsid w:val="00D1704D"/>
    <w:rsid w:val="00D17481"/>
    <w:rsid w:val="00D2155A"/>
    <w:rsid w:val="00D21AF0"/>
    <w:rsid w:val="00D27618"/>
    <w:rsid w:val="00D303FA"/>
    <w:rsid w:val="00D336B9"/>
    <w:rsid w:val="00D348B7"/>
    <w:rsid w:val="00D34AFC"/>
    <w:rsid w:val="00D365CB"/>
    <w:rsid w:val="00D41EBF"/>
    <w:rsid w:val="00D426F8"/>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C49"/>
    <w:rsid w:val="00DA2FBE"/>
    <w:rsid w:val="00DB2F8F"/>
    <w:rsid w:val="00DB3760"/>
    <w:rsid w:val="00DB589A"/>
    <w:rsid w:val="00DB590F"/>
    <w:rsid w:val="00DC19E8"/>
    <w:rsid w:val="00DC4DB9"/>
    <w:rsid w:val="00DC717E"/>
    <w:rsid w:val="00DD2002"/>
    <w:rsid w:val="00DD4432"/>
    <w:rsid w:val="00DD5C9D"/>
    <w:rsid w:val="00DD63B6"/>
    <w:rsid w:val="00DE28AE"/>
    <w:rsid w:val="00DE5424"/>
    <w:rsid w:val="00DF3D87"/>
    <w:rsid w:val="00DF4EC6"/>
    <w:rsid w:val="00DF584C"/>
    <w:rsid w:val="00E00C22"/>
    <w:rsid w:val="00E02ED9"/>
    <w:rsid w:val="00E06DB7"/>
    <w:rsid w:val="00E30456"/>
    <w:rsid w:val="00E326B1"/>
    <w:rsid w:val="00E40042"/>
    <w:rsid w:val="00E40F2A"/>
    <w:rsid w:val="00E442EF"/>
    <w:rsid w:val="00E4607D"/>
    <w:rsid w:val="00E46C23"/>
    <w:rsid w:val="00E51119"/>
    <w:rsid w:val="00E532D9"/>
    <w:rsid w:val="00E60C3D"/>
    <w:rsid w:val="00E6132A"/>
    <w:rsid w:val="00E667E4"/>
    <w:rsid w:val="00E66EEE"/>
    <w:rsid w:val="00E674A6"/>
    <w:rsid w:val="00E72FEE"/>
    <w:rsid w:val="00E7324E"/>
    <w:rsid w:val="00E7615F"/>
    <w:rsid w:val="00E77ECD"/>
    <w:rsid w:val="00E81A77"/>
    <w:rsid w:val="00E81C0D"/>
    <w:rsid w:val="00E821A8"/>
    <w:rsid w:val="00E82834"/>
    <w:rsid w:val="00E85AA1"/>
    <w:rsid w:val="00E95A95"/>
    <w:rsid w:val="00E9705D"/>
    <w:rsid w:val="00EA1666"/>
    <w:rsid w:val="00EB13A8"/>
    <w:rsid w:val="00EB38F4"/>
    <w:rsid w:val="00EB7356"/>
    <w:rsid w:val="00EC05F5"/>
    <w:rsid w:val="00ED22E1"/>
    <w:rsid w:val="00EE5AB6"/>
    <w:rsid w:val="00EE75CC"/>
    <w:rsid w:val="00EF3A93"/>
    <w:rsid w:val="00EF4891"/>
    <w:rsid w:val="00EF6A8A"/>
    <w:rsid w:val="00F01A6C"/>
    <w:rsid w:val="00F03235"/>
    <w:rsid w:val="00F05CCF"/>
    <w:rsid w:val="00F07B89"/>
    <w:rsid w:val="00F12CDD"/>
    <w:rsid w:val="00F1303E"/>
    <w:rsid w:val="00F1466A"/>
    <w:rsid w:val="00F1509D"/>
    <w:rsid w:val="00F2072C"/>
    <w:rsid w:val="00F254C5"/>
    <w:rsid w:val="00F26E7C"/>
    <w:rsid w:val="00F312BD"/>
    <w:rsid w:val="00F3484C"/>
    <w:rsid w:val="00F351C2"/>
    <w:rsid w:val="00F41451"/>
    <w:rsid w:val="00F44CCE"/>
    <w:rsid w:val="00F44F4F"/>
    <w:rsid w:val="00F4566C"/>
    <w:rsid w:val="00F456C2"/>
    <w:rsid w:val="00F54DFC"/>
    <w:rsid w:val="00F56790"/>
    <w:rsid w:val="00F6044D"/>
    <w:rsid w:val="00F7410F"/>
    <w:rsid w:val="00F7529D"/>
    <w:rsid w:val="00F75D1D"/>
    <w:rsid w:val="00F8122E"/>
    <w:rsid w:val="00F91593"/>
    <w:rsid w:val="00F970BB"/>
    <w:rsid w:val="00F97A96"/>
    <w:rsid w:val="00FA1252"/>
    <w:rsid w:val="00FA295D"/>
    <w:rsid w:val="00FA32F2"/>
    <w:rsid w:val="00FA586C"/>
    <w:rsid w:val="00FB2192"/>
    <w:rsid w:val="00FB4A01"/>
    <w:rsid w:val="00FB4B2D"/>
    <w:rsid w:val="00FB61E9"/>
    <w:rsid w:val="00FB78DF"/>
    <w:rsid w:val="00FB7ADA"/>
    <w:rsid w:val="00FC07B6"/>
    <w:rsid w:val="00FC4E24"/>
    <w:rsid w:val="00FD07FC"/>
    <w:rsid w:val="00FD5CD1"/>
    <w:rsid w:val="00FE0E73"/>
    <w:rsid w:val="00FE7099"/>
    <w:rsid w:val="00FF155A"/>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34"/>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9"/>
    <w:rsid w:val="009D57DE"/>
    <w:rPr>
      <w:sz w:val="20"/>
      <w:szCs w:val="20"/>
    </w:rPr>
  </w:style>
  <w:style w:type="character" w:styleId="FootnoteReference">
    <w:name w:val="footnote reference"/>
    <w:basedOn w:val="DefaultParagraphFont"/>
    <w:uiPriority w:val="99"/>
    <w:unhideWhenUsed/>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
    <w:link w:val="ListParagraph"/>
    <w:uiPriority w:val="1"/>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 w:type="table" w:styleId="TableGrid">
    <w:name w:val="Table Grid"/>
    <w:basedOn w:val="TableNormal"/>
    <w:uiPriority w:val="39"/>
    <w:rsid w:val="00DA2C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AB2EA0-29B1-42D6-A5DA-36429F79F3D3}"/>
</file>

<file path=customXml/itemProps2.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customXml/itemProps3.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4.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2</Pages>
  <Words>3269</Words>
  <Characters>1864</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265</cp:revision>
  <dcterms:created xsi:type="dcterms:W3CDTF">2025-11-27T19:05:00Z</dcterms:created>
  <dcterms:modified xsi:type="dcterms:W3CDTF">2026-07-28T15:08:00Z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