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7BD3C2A6" w14:textId="685559C6" w:rsidR="00D27618" w:rsidRPr="00D27618" w:rsidRDefault="00174CCE" w:rsidP="00D27618">
      <w:pPr>
        <w:spacing w:after="0" w:line="240" w:lineRule="auto"/>
        <w:jc w:val="center"/>
        <w:rPr>
          <w:rFonts w:ascii="Times New Roman" w:eastAsia="Calibri" w:hAnsi="Times New Roman" w:cs="Arial"/>
          <w:b/>
          <w:bCs/>
          <w:lang w:eastAsia="lv-LV"/>
        </w:rPr>
      </w:pPr>
      <w:r w:rsidRPr="00174CCE">
        <w:rPr>
          <w:rFonts w:ascii="Times New Roman" w:eastAsia="Calibri" w:hAnsi="Times New Roman" w:cs="Arial"/>
          <w:b/>
          <w:bCs/>
          <w:lang w:eastAsia="lv-LV"/>
        </w:rPr>
        <w:t>“</w:t>
      </w:r>
      <w:r w:rsidR="00D27618" w:rsidRPr="00D27618">
        <w:rPr>
          <w:rFonts w:ascii="Times New Roman" w:eastAsia="Calibri" w:hAnsi="Times New Roman" w:cs="Arial"/>
          <w:b/>
          <w:bCs/>
          <w:lang w:eastAsia="lv-LV"/>
        </w:rPr>
        <w:t>Nekustamā īpašuma Jēkaba ielā 10/12, Rīgā sastāvā ietilpstošo ēku pārbūve Latvijas Republikas Saeimas vajadzībām”</w:t>
      </w:r>
    </w:p>
    <w:p w14:paraId="04A81C3A" w14:textId="3C2285C4" w:rsidR="00174CCE" w:rsidRPr="00174CCE" w:rsidRDefault="00174CCE" w:rsidP="00174CCE">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 xml:space="preserve">(ID Nr. </w:t>
      </w:r>
      <w:bookmarkStart w:id="0" w:name="_Hlk39581402"/>
      <w:r w:rsidR="00D27618" w:rsidRPr="00D27618">
        <w:rPr>
          <w:rFonts w:ascii="Times New Roman" w:eastAsia="Calibri" w:hAnsi="Times New Roman" w:cs="Arial"/>
          <w:lang w:eastAsia="lv-LV"/>
        </w:rPr>
        <w:t>ID Nr. VNĪ 2026/7/2-7/AK-42</w:t>
      </w:r>
      <w:r w:rsidRPr="00174CCE">
        <w:rPr>
          <w:rFonts w:ascii="Times New Roman" w:eastAsia="Calibri" w:hAnsi="Times New Roman" w:cs="Arial"/>
          <w:lang w:eastAsia="lv-LV"/>
        </w:rPr>
        <w:t>)</w:t>
      </w:r>
    </w:p>
    <w:bookmarkEnd w:id="0"/>
    <w:p w14:paraId="30583270" w14:textId="77777777" w:rsidR="00174CCE" w:rsidRPr="00174CCE" w:rsidRDefault="00174CCE" w:rsidP="00174CCE">
      <w:pPr>
        <w:spacing w:after="0" w:line="240" w:lineRule="auto"/>
        <w:jc w:val="center"/>
        <w:rPr>
          <w:rFonts w:ascii="Times New Roman" w:eastAsia="Calibri" w:hAnsi="Times New Roman" w:cs="Arial"/>
          <w:b/>
          <w:bCs/>
          <w:lang w:eastAsia="lv-LV"/>
        </w:rPr>
      </w:pPr>
    </w:p>
    <w:p w14:paraId="599F1C6F" w14:textId="26E5F54E" w:rsidR="00904157" w:rsidRPr="00C90667" w:rsidRDefault="00904157" w:rsidP="00904157">
      <w:pPr>
        <w:spacing w:after="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Iepirkuma komisijas atbild</w:t>
      </w:r>
      <w:r>
        <w:rPr>
          <w:rFonts w:ascii="Times New Roman" w:eastAsia="Times New Roman" w:hAnsi="Times New Roman" w:cs="Times New Roman"/>
          <w:bCs/>
          <w:kern w:val="0"/>
          <w14:ligatures w14:val="none"/>
        </w:rPr>
        <w:t>es</w:t>
      </w:r>
      <w:r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Pr="00C90667">
        <w:rPr>
          <w:rFonts w:ascii="Times New Roman" w:eastAsia="Times New Roman" w:hAnsi="Times New Roman" w:cs="Times New Roman"/>
          <w:bCs/>
          <w:kern w:val="0"/>
          <w14:ligatures w14:val="none"/>
        </w:rPr>
        <w:t xml:space="preserve"> uzdot</w:t>
      </w:r>
      <w:r>
        <w:rPr>
          <w:rFonts w:ascii="Times New Roman" w:eastAsia="Times New Roman" w:hAnsi="Times New Roman" w:cs="Times New Roman"/>
          <w:bCs/>
          <w:kern w:val="0"/>
          <w14:ligatures w14:val="none"/>
        </w:rPr>
        <w:t>ajiem</w:t>
      </w:r>
      <w:r w:rsidRPr="00C90667">
        <w:rPr>
          <w:rFonts w:ascii="Times New Roman" w:eastAsia="Times New Roman" w:hAnsi="Times New Roman" w:cs="Times New Roman"/>
          <w:bCs/>
          <w:kern w:val="0"/>
          <w14:ligatures w14:val="none"/>
        </w:rPr>
        <w:t xml:space="preserve"> jautājum</w:t>
      </w:r>
      <w:r>
        <w:rPr>
          <w:rFonts w:ascii="Times New Roman" w:eastAsia="Times New Roman" w:hAnsi="Times New Roman" w:cs="Times New Roman"/>
          <w:bCs/>
          <w:kern w:val="0"/>
          <w14:ligatures w14:val="none"/>
        </w:rPr>
        <w:t>iem</w:t>
      </w:r>
    </w:p>
    <w:p w14:paraId="4812C2B0" w14:textId="26EAAF1C"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D27618">
        <w:rPr>
          <w:rFonts w:ascii="Times New Roman" w:eastAsia="Times New Roman" w:hAnsi="Times New Roman" w:cs="Times New Roman"/>
          <w:bCs/>
          <w:kern w:val="0"/>
          <w14:ligatures w14:val="none"/>
        </w:rPr>
        <w:t>2</w:t>
      </w:r>
      <w:r w:rsidR="000E29B5">
        <w:rPr>
          <w:rFonts w:ascii="Times New Roman" w:eastAsia="Times New Roman" w:hAnsi="Times New Roman" w:cs="Times New Roman"/>
          <w:bCs/>
          <w:kern w:val="0"/>
          <w14:ligatures w14:val="none"/>
        </w:rPr>
        <w:t>3</w:t>
      </w:r>
      <w:r w:rsidR="008E4992">
        <w:rPr>
          <w:rFonts w:ascii="Times New Roman" w:eastAsia="Times New Roman" w:hAnsi="Times New Roman" w:cs="Times New Roman"/>
          <w:bCs/>
          <w:kern w:val="0"/>
          <w14:ligatures w14:val="none"/>
        </w:rPr>
        <w:t>.jū</w:t>
      </w:r>
      <w:r w:rsidR="00D27618">
        <w:rPr>
          <w:rFonts w:ascii="Times New Roman" w:eastAsia="Times New Roman" w:hAnsi="Times New Roman" w:cs="Times New Roman"/>
          <w:bCs/>
          <w:kern w:val="0"/>
          <w14:ligatures w14:val="none"/>
        </w:rPr>
        <w:t>l</w:t>
      </w:r>
      <w:r w:rsidR="008E4992">
        <w:rPr>
          <w:rFonts w:ascii="Times New Roman" w:eastAsia="Times New Roman" w:hAnsi="Times New Roman" w:cs="Times New Roman"/>
          <w:bCs/>
          <w:kern w:val="0"/>
          <w14:ligatures w14:val="none"/>
        </w:rPr>
        <w:t>ija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0ECB1585" w14:textId="774C184D" w:rsidR="00DB3760" w:rsidRPr="000572BA" w:rsidRDefault="00B12160" w:rsidP="00B954F1">
      <w:pPr>
        <w:spacing w:after="0" w:line="240" w:lineRule="auto"/>
        <w:jc w:val="both"/>
        <w:rPr>
          <w:rFonts w:ascii="Times New Roman" w:hAnsi="Times New Roman" w:cs="Times New Roman"/>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DB3760" w:rsidRPr="000572BA">
        <w:rPr>
          <w:rFonts w:ascii="Times New Roman" w:hAnsi="Times New Roman" w:cs="Times New Roman"/>
        </w:rPr>
        <w:t xml:space="preserve">Vai par nolikuma </w:t>
      </w:r>
      <w:r w:rsidR="00DB3760">
        <w:rPr>
          <w:rFonts w:ascii="Times New Roman" w:hAnsi="Times New Roman" w:cs="Times New Roman"/>
        </w:rPr>
        <w:t xml:space="preserve">3.4. un 3.6.punktā </w:t>
      </w:r>
      <w:r w:rsidR="00DB3760" w:rsidRPr="000572BA">
        <w:rPr>
          <w:rFonts w:ascii="Times New Roman" w:hAnsi="Times New Roman" w:cs="Times New Roman"/>
        </w:rPr>
        <w:t xml:space="preserve">prasībai atbilstošu tiks uzskatīts objekts, kura </w:t>
      </w:r>
      <w:r w:rsidR="00DB3760">
        <w:rPr>
          <w:rFonts w:ascii="Times New Roman" w:hAnsi="Times New Roman" w:cs="Times New Roman"/>
        </w:rPr>
        <w:t xml:space="preserve">ēkas </w:t>
      </w:r>
      <w:r w:rsidR="00DB3760" w:rsidRPr="000572BA">
        <w:rPr>
          <w:rFonts w:ascii="Times New Roman" w:hAnsi="Times New Roman" w:cs="Times New Roman"/>
        </w:rPr>
        <w:t>pārbūve ti</w:t>
      </w:r>
      <w:r w:rsidR="00DB3760">
        <w:rPr>
          <w:rFonts w:ascii="Times New Roman" w:hAnsi="Times New Roman" w:cs="Times New Roman"/>
        </w:rPr>
        <w:t>ek</w:t>
      </w:r>
      <w:r w:rsidR="00DB3760" w:rsidRPr="000572BA">
        <w:rPr>
          <w:rFonts w:ascii="Times New Roman" w:hAnsi="Times New Roman" w:cs="Times New Roman"/>
        </w:rPr>
        <w:t xml:space="preserve"> īstenota divās kārtās:</w:t>
      </w:r>
    </w:p>
    <w:p w14:paraId="20053C0D" w14:textId="77777777" w:rsidR="00DB3760" w:rsidRPr="001F6EE4" w:rsidRDefault="00DB3760" w:rsidP="00B954F1">
      <w:pPr>
        <w:numPr>
          <w:ilvl w:val="0"/>
          <w:numId w:val="15"/>
        </w:numPr>
        <w:spacing w:after="0" w:line="240" w:lineRule="auto"/>
        <w:jc w:val="both"/>
        <w:rPr>
          <w:rFonts w:ascii="Times New Roman" w:hAnsi="Times New Roman" w:cs="Times New Roman"/>
        </w:rPr>
      </w:pPr>
      <w:r w:rsidRPr="00EB661B">
        <w:rPr>
          <w:rFonts w:ascii="Times New Roman" w:hAnsi="Times New Roman" w:cs="Times New Roman"/>
        </w:rPr>
        <w:t>I kārta</w:t>
      </w:r>
      <w:r w:rsidRPr="001F6EE4">
        <w:rPr>
          <w:rFonts w:ascii="Times New Roman" w:hAnsi="Times New Roman" w:cs="Times New Roman"/>
        </w:rPr>
        <w:t xml:space="preserve"> – veikti un normatīvajos aktos noteiktajā kārtībā ekspluatācijā nodoti darbi, kas saistīti ar ēkas energoefektivitātes uzlabošanu; </w:t>
      </w:r>
    </w:p>
    <w:p w14:paraId="03DD8310" w14:textId="77777777" w:rsidR="00DB3760" w:rsidRPr="001F6EE4" w:rsidRDefault="00DB3760" w:rsidP="00B954F1">
      <w:pPr>
        <w:numPr>
          <w:ilvl w:val="0"/>
          <w:numId w:val="15"/>
        </w:numPr>
        <w:spacing w:after="0" w:line="240" w:lineRule="auto"/>
        <w:jc w:val="both"/>
        <w:rPr>
          <w:rFonts w:ascii="Times New Roman" w:hAnsi="Times New Roman" w:cs="Times New Roman"/>
        </w:rPr>
      </w:pPr>
      <w:r w:rsidRPr="00EB661B">
        <w:rPr>
          <w:rFonts w:ascii="Times New Roman" w:hAnsi="Times New Roman" w:cs="Times New Roman"/>
        </w:rPr>
        <w:t>II kārta</w:t>
      </w:r>
      <w:r w:rsidRPr="001F6EE4">
        <w:rPr>
          <w:rFonts w:ascii="Times New Roman" w:hAnsi="Times New Roman" w:cs="Times New Roman"/>
        </w:rPr>
        <w:t xml:space="preserve"> – pārējie būvprojektā paredzētie pārbūves darbi, kuru izpilde vēl turpinās. </w:t>
      </w:r>
    </w:p>
    <w:p w14:paraId="7AF2EF50" w14:textId="77777777" w:rsidR="00DB3760" w:rsidRPr="001F6EE4" w:rsidRDefault="00DB3760" w:rsidP="00B954F1">
      <w:pPr>
        <w:spacing w:after="0" w:line="240" w:lineRule="auto"/>
        <w:jc w:val="both"/>
        <w:rPr>
          <w:rFonts w:ascii="Times New Roman" w:hAnsi="Times New Roman" w:cs="Times New Roman"/>
        </w:rPr>
      </w:pPr>
      <w:r w:rsidRPr="001F6EE4">
        <w:rPr>
          <w:rFonts w:ascii="Times New Roman" w:hAnsi="Times New Roman" w:cs="Times New Roman"/>
        </w:rPr>
        <w:t xml:space="preserve">Vai pretendenta pieredze tiks atzīta par atbilstošu nolikuma 3.6. punkta prasībām, ja kā pieredzes objekts tiks norādīta </w:t>
      </w:r>
      <w:r w:rsidRPr="000572BA">
        <w:rPr>
          <w:rFonts w:ascii="Times New Roman" w:hAnsi="Times New Roman" w:cs="Times New Roman"/>
        </w:rPr>
        <w:t>tikai I kārta</w:t>
      </w:r>
      <w:r w:rsidRPr="001F6EE4">
        <w:rPr>
          <w:rFonts w:ascii="Times New Roman" w:hAnsi="Times New Roman" w:cs="Times New Roman"/>
        </w:rPr>
        <w:t>, kuras būvdarbi ir pilnībā pabeigti un pieņemti ekspluatācijā normatīvajos aktos noteiktajā kārtībā, bet II kārtas būvdarbi vēl nav pabeigti?</w:t>
      </w:r>
    </w:p>
    <w:p w14:paraId="5C4E596F" w14:textId="77777777" w:rsidR="00DB3760" w:rsidRDefault="00DB3760" w:rsidP="00B954F1">
      <w:pPr>
        <w:spacing w:after="0" w:line="240" w:lineRule="auto"/>
        <w:jc w:val="both"/>
        <w:rPr>
          <w:rFonts w:ascii="Times New Roman" w:hAnsi="Times New Roman" w:cs="Times New Roman"/>
        </w:rPr>
      </w:pPr>
      <w:r w:rsidRPr="001F6EE4">
        <w:rPr>
          <w:rFonts w:ascii="Times New Roman" w:hAnsi="Times New Roman" w:cs="Times New Roman"/>
        </w:rPr>
        <w:t xml:space="preserve">Vienlaikus lūdzam precizēt, vai šādā gadījumā prasība par </w:t>
      </w:r>
      <w:r w:rsidRPr="00EB661B">
        <w:rPr>
          <w:rFonts w:ascii="Times New Roman" w:hAnsi="Times New Roman" w:cs="Times New Roman"/>
          <w:u w:val="single"/>
        </w:rPr>
        <w:t>ēkas pārbūves darbu veikšanu ne mazāk kā 2000 m² platībā</w:t>
      </w:r>
      <w:r w:rsidRPr="001F6EE4">
        <w:rPr>
          <w:rFonts w:ascii="Times New Roman" w:hAnsi="Times New Roman" w:cs="Times New Roman"/>
        </w:rPr>
        <w:t xml:space="preserve"> ir vērtējama attiecībā uz I kārtā realizēto un ekspluatācijā nodoto pārbūves darbu </w:t>
      </w:r>
      <w:r w:rsidRPr="000572BA">
        <w:rPr>
          <w:rFonts w:ascii="Times New Roman" w:hAnsi="Times New Roman" w:cs="Times New Roman"/>
        </w:rPr>
        <w:t>apjomu vai uz visa būvprojekta kopējo pārbūves apjomu.</w:t>
      </w:r>
    </w:p>
    <w:p w14:paraId="0D3EEBDF" w14:textId="77777777" w:rsidR="00DB3760" w:rsidRPr="007C698E" w:rsidRDefault="00DB3760" w:rsidP="00B954F1">
      <w:pPr>
        <w:spacing w:after="0" w:line="240" w:lineRule="auto"/>
        <w:jc w:val="both"/>
        <w:rPr>
          <w:rFonts w:ascii="Times New Roman" w:hAnsi="Times New Roman" w:cs="Times New Roman"/>
          <w:b/>
          <w:bCs/>
          <w:color w:val="000000" w:themeColor="text1"/>
        </w:rPr>
      </w:pPr>
      <w:r w:rsidRPr="007C698E">
        <w:rPr>
          <w:rFonts w:ascii="Times New Roman" w:hAnsi="Times New Roman" w:cs="Times New Roman"/>
          <w:b/>
          <w:bCs/>
          <w:color w:val="000000" w:themeColor="text1"/>
        </w:rPr>
        <w:t>Atbilde:</w:t>
      </w:r>
    </w:p>
    <w:p w14:paraId="41EB947E" w14:textId="3328074C" w:rsidR="00DB3760" w:rsidRPr="007C698E" w:rsidRDefault="00DB3760" w:rsidP="00B954F1">
      <w:pPr>
        <w:spacing w:after="0" w:line="240" w:lineRule="auto"/>
        <w:jc w:val="both"/>
        <w:rPr>
          <w:rFonts w:ascii="Times New Roman" w:hAnsi="Times New Roman" w:cs="Times New Roman"/>
          <w:color w:val="000000" w:themeColor="text1"/>
        </w:rPr>
      </w:pPr>
      <w:r w:rsidRPr="007C698E">
        <w:rPr>
          <w:rFonts w:ascii="Times New Roman" w:hAnsi="Times New Roman" w:cs="Times New Roman"/>
          <w:color w:val="000000" w:themeColor="text1"/>
        </w:rPr>
        <w:t>Gadījumā, ja ēkas pārbūve tiek veikta kārtās un kārtas būvniecības veids ir pārbūves darbi</w:t>
      </w:r>
      <w:r w:rsidR="0082553D">
        <w:rPr>
          <w:rFonts w:ascii="Times New Roman" w:hAnsi="Times New Roman" w:cs="Times New Roman"/>
          <w:color w:val="000000" w:themeColor="text1"/>
        </w:rPr>
        <w:t>,</w:t>
      </w:r>
      <w:r w:rsidRPr="007C698E">
        <w:rPr>
          <w:rFonts w:ascii="Times New Roman" w:hAnsi="Times New Roman" w:cs="Times New Roman"/>
          <w:color w:val="000000" w:themeColor="text1"/>
        </w:rPr>
        <w:t xml:space="preserve"> un pārbūves darbu apjoms ir vismaz nolikumā noteikt</w:t>
      </w:r>
      <w:r w:rsidR="0082553D">
        <w:rPr>
          <w:rFonts w:ascii="Times New Roman" w:hAnsi="Times New Roman" w:cs="Times New Roman"/>
          <w:color w:val="000000" w:themeColor="text1"/>
        </w:rPr>
        <w:t>ajā</w:t>
      </w:r>
      <w:r w:rsidRPr="007C698E">
        <w:rPr>
          <w:rFonts w:ascii="Times New Roman" w:hAnsi="Times New Roman" w:cs="Times New Roman"/>
          <w:color w:val="000000" w:themeColor="text1"/>
        </w:rPr>
        <w:t xml:space="preserve"> apjomā un kārta ir nodota ekspluatācijā</w:t>
      </w:r>
      <w:r w:rsidR="0082553D">
        <w:rPr>
          <w:rFonts w:ascii="Times New Roman" w:hAnsi="Times New Roman" w:cs="Times New Roman"/>
          <w:color w:val="000000" w:themeColor="text1"/>
        </w:rPr>
        <w:t>,</w:t>
      </w:r>
      <w:r w:rsidRPr="007C698E">
        <w:rPr>
          <w:rFonts w:ascii="Times New Roman" w:hAnsi="Times New Roman" w:cs="Times New Roman"/>
          <w:color w:val="000000" w:themeColor="text1"/>
        </w:rPr>
        <w:t xml:space="preserve"> tad tāda pieredze var tikt atzīta par atbilstošu. </w:t>
      </w:r>
    </w:p>
    <w:p w14:paraId="05AC6E62" w14:textId="77777777" w:rsidR="00DB3760" w:rsidRDefault="00DB3760" w:rsidP="00B954F1">
      <w:pPr>
        <w:spacing w:after="0" w:line="240" w:lineRule="auto"/>
        <w:jc w:val="both"/>
        <w:rPr>
          <w:rFonts w:ascii="Times New Roman" w:hAnsi="Times New Roman" w:cs="Times New Roman"/>
        </w:rPr>
      </w:pPr>
    </w:p>
    <w:p w14:paraId="585B854A" w14:textId="19A957F9" w:rsidR="00DB3760" w:rsidRPr="000572BA" w:rsidRDefault="0082553D" w:rsidP="00B954F1">
      <w:pPr>
        <w:spacing w:after="0" w:line="240" w:lineRule="auto"/>
        <w:jc w:val="both"/>
        <w:rPr>
          <w:rFonts w:ascii="Times New Roman" w:hAnsi="Times New Roman" w:cs="Times New Roman"/>
        </w:rPr>
      </w:pPr>
      <w:r>
        <w:rPr>
          <w:rFonts w:ascii="Times New Roman" w:eastAsia="Calibri" w:hAnsi="Times New Roman" w:cs="Times New Roman"/>
          <w:b/>
          <w:bCs/>
        </w:rPr>
        <w:t>2.</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DB3760" w:rsidRPr="000572BA">
        <w:rPr>
          <w:rFonts w:ascii="Times New Roman" w:hAnsi="Times New Roman" w:cs="Times New Roman"/>
        </w:rPr>
        <w:t xml:space="preserve">Atbilstoši nolikuma </w:t>
      </w:r>
      <w:r w:rsidR="00DB3760">
        <w:rPr>
          <w:rFonts w:ascii="Times New Roman" w:hAnsi="Times New Roman" w:cs="Times New Roman"/>
        </w:rPr>
        <w:t xml:space="preserve">3.4. un 3.6.punkta </w:t>
      </w:r>
      <w:r w:rsidR="00DB3760" w:rsidRPr="000572BA">
        <w:rPr>
          <w:rFonts w:ascii="Times New Roman" w:hAnsi="Times New Roman" w:cs="Times New Roman"/>
        </w:rPr>
        <w:t xml:space="preserve">prasībām pretendentam jāapliecina pieredze ēkas pārbūves darbu veikšanā vismaz </w:t>
      </w:r>
      <w:r w:rsidR="00DB3760" w:rsidRPr="00EB661B">
        <w:rPr>
          <w:rFonts w:ascii="Times New Roman" w:hAnsi="Times New Roman" w:cs="Times New Roman"/>
        </w:rPr>
        <w:t>2 000 m² platībā</w:t>
      </w:r>
      <w:r w:rsidR="00DB3760" w:rsidRPr="000572BA">
        <w:rPr>
          <w:rFonts w:ascii="Times New Roman" w:hAnsi="Times New Roman" w:cs="Times New Roman"/>
        </w:rPr>
        <w:t>.</w:t>
      </w:r>
    </w:p>
    <w:p w14:paraId="2F1F2A02" w14:textId="0E8FC7A7" w:rsidR="00DB3760" w:rsidRPr="0082553D" w:rsidRDefault="00DB3760" w:rsidP="00B954F1">
      <w:pPr>
        <w:spacing w:after="0" w:line="240" w:lineRule="auto"/>
        <w:jc w:val="both"/>
        <w:rPr>
          <w:rFonts w:ascii="Times New Roman" w:hAnsi="Times New Roman" w:cs="Times New Roman"/>
        </w:rPr>
      </w:pPr>
      <w:r w:rsidRPr="00B72FC1">
        <w:rPr>
          <w:rFonts w:ascii="Times New Roman" w:hAnsi="Times New Roman" w:cs="Times New Roman"/>
        </w:rPr>
        <w:t>Vai par atbilstošu šīs prasības izpildi tiks uzskatīta pieredze objektā, kurā veikta</w:t>
      </w:r>
      <w:r>
        <w:rPr>
          <w:rFonts w:ascii="Times New Roman" w:hAnsi="Times New Roman" w:cs="Times New Roman"/>
        </w:rPr>
        <w:t xml:space="preserve"> jumta un to konstrukcijas pārbūve un</w:t>
      </w:r>
      <w:r w:rsidRPr="00B72FC1">
        <w:rPr>
          <w:rFonts w:ascii="Times New Roman" w:hAnsi="Times New Roman" w:cs="Times New Roman"/>
        </w:rPr>
        <w:t xml:space="preserve"> </w:t>
      </w:r>
      <w:r w:rsidRPr="00EB661B">
        <w:rPr>
          <w:rFonts w:ascii="Times New Roman" w:hAnsi="Times New Roman" w:cs="Times New Roman"/>
        </w:rPr>
        <w:t>ēkas inženiertīklu izbūve visā ēkā</w:t>
      </w:r>
      <w:r w:rsidRPr="00B72FC1">
        <w:rPr>
          <w:rFonts w:ascii="Times New Roman" w:hAnsi="Times New Roman" w:cs="Times New Roman"/>
        </w:rPr>
        <w:t xml:space="preserve">, ja ēkas kopējā platība ir </w:t>
      </w:r>
      <w:r w:rsidRPr="00EB661B">
        <w:rPr>
          <w:rFonts w:ascii="Times New Roman" w:hAnsi="Times New Roman" w:cs="Times New Roman"/>
        </w:rPr>
        <w:t>3 576,4 m²</w:t>
      </w:r>
      <w:r w:rsidRPr="00B72FC1">
        <w:rPr>
          <w:rFonts w:ascii="Times New Roman" w:hAnsi="Times New Roman" w:cs="Times New Roman"/>
        </w:rPr>
        <w:t xml:space="preserve"> un </w:t>
      </w:r>
      <w:r w:rsidRPr="001F6EE4">
        <w:rPr>
          <w:rFonts w:ascii="Times New Roman" w:hAnsi="Times New Roman" w:cs="Times New Roman"/>
        </w:rPr>
        <w:t>būvdarbi ir pilnībā pabeigti un pieņemti ekspluatācijā normatīvajos aktos noteiktajā kārtībā</w:t>
      </w:r>
      <w:r w:rsidR="0082553D">
        <w:rPr>
          <w:rFonts w:ascii="Times New Roman" w:hAnsi="Times New Roman" w:cs="Times New Roman"/>
        </w:rPr>
        <w:t>.</w:t>
      </w:r>
    </w:p>
    <w:p w14:paraId="5E0CA00A" w14:textId="77777777" w:rsidR="0082553D" w:rsidRPr="007C698E" w:rsidRDefault="0082553D" w:rsidP="00B954F1">
      <w:pPr>
        <w:spacing w:after="0" w:line="240" w:lineRule="auto"/>
        <w:jc w:val="both"/>
        <w:rPr>
          <w:rFonts w:ascii="Times New Roman" w:hAnsi="Times New Roman" w:cs="Times New Roman"/>
          <w:b/>
          <w:bCs/>
          <w:color w:val="000000" w:themeColor="text1"/>
        </w:rPr>
      </w:pPr>
      <w:r w:rsidRPr="007C698E">
        <w:rPr>
          <w:rFonts w:ascii="Times New Roman" w:hAnsi="Times New Roman" w:cs="Times New Roman"/>
          <w:b/>
          <w:bCs/>
          <w:color w:val="000000" w:themeColor="text1"/>
        </w:rPr>
        <w:t>Atbilde:</w:t>
      </w:r>
    </w:p>
    <w:p w14:paraId="0FE2BBF9" w14:textId="56E0D6E1" w:rsidR="00DB3760" w:rsidRPr="0082553D" w:rsidRDefault="00DB3760" w:rsidP="00B954F1">
      <w:pPr>
        <w:spacing w:line="240" w:lineRule="auto"/>
        <w:jc w:val="both"/>
        <w:rPr>
          <w:color w:val="000000" w:themeColor="text1"/>
          <w:lang w:eastAsia="lv-LV"/>
        </w:rPr>
      </w:pPr>
      <w:r w:rsidRPr="0082553D">
        <w:rPr>
          <w:rFonts w:ascii="Times New Roman" w:hAnsi="Times New Roman" w:cs="Times New Roman"/>
          <w:color w:val="000000" w:themeColor="text1"/>
        </w:rPr>
        <w:t xml:space="preserve">Pieredze jāapliecina </w:t>
      </w:r>
      <w:r w:rsidR="0082553D">
        <w:rPr>
          <w:rFonts w:ascii="Times New Roman" w:hAnsi="Times New Roman" w:cs="Times New Roman"/>
          <w:color w:val="000000" w:themeColor="text1"/>
        </w:rPr>
        <w:t xml:space="preserve"> ar objektu</w:t>
      </w:r>
      <w:r w:rsidRPr="0082553D">
        <w:rPr>
          <w:rFonts w:ascii="Times New Roman" w:hAnsi="Times New Roman" w:cs="Times New Roman"/>
          <w:color w:val="000000" w:themeColor="text1"/>
        </w:rPr>
        <w:t>, kura būvniecības veids ir pārbūves darbi</w:t>
      </w:r>
      <w:r w:rsidR="0082553D">
        <w:rPr>
          <w:rFonts w:ascii="Times New Roman" w:hAnsi="Times New Roman" w:cs="Times New Roman"/>
          <w:color w:val="000000" w:themeColor="text1"/>
        </w:rPr>
        <w:t>,</w:t>
      </w:r>
      <w:r w:rsidRPr="0082553D">
        <w:rPr>
          <w:rFonts w:ascii="Times New Roman" w:hAnsi="Times New Roman" w:cs="Times New Roman"/>
          <w:color w:val="000000" w:themeColor="text1"/>
        </w:rPr>
        <w:t xml:space="preserve"> ko attiecīgi apliecina ieraksts aktā par pieņemšanu ekspluatācijā un, kur ēkas pārbūves darbi veikti ne mazāk kā 2000 m</w:t>
      </w:r>
      <w:r w:rsidRPr="00654EF5">
        <w:rPr>
          <w:rFonts w:ascii="Times New Roman" w:hAnsi="Times New Roman" w:cs="Times New Roman"/>
          <w:color w:val="000000" w:themeColor="text1"/>
          <w:vertAlign w:val="superscript"/>
        </w:rPr>
        <w:t>2</w:t>
      </w:r>
      <w:r w:rsidRPr="0082553D">
        <w:rPr>
          <w:rFonts w:ascii="Times New Roman" w:hAnsi="Times New Roman" w:cs="Times New Roman"/>
          <w:color w:val="000000" w:themeColor="text1"/>
        </w:rPr>
        <w:t xml:space="preserve"> platībā.</w:t>
      </w:r>
      <w:r w:rsidRPr="0082553D">
        <w:rPr>
          <w:color w:val="000000" w:themeColor="text1"/>
          <w:lang w:eastAsia="lv-LV"/>
        </w:rPr>
        <w:t xml:space="preserve"> </w:t>
      </w:r>
      <w:r w:rsidRPr="0082553D">
        <w:rPr>
          <w:rFonts w:ascii="Times New Roman" w:hAnsi="Times New Roman" w:cs="Times New Roman"/>
          <w:color w:val="000000" w:themeColor="text1"/>
        </w:rPr>
        <w:t>Būvdarbiem ir jābūt pilnībā pabeigtiem un pieņemtiem ekspluatācijā normatīvajos aktos noteiktajā kārtībā.</w:t>
      </w:r>
    </w:p>
    <w:p w14:paraId="6C452B12" w14:textId="3A09FDD5" w:rsidR="00DA2C49" w:rsidRPr="00DA2C49" w:rsidRDefault="006D3C37" w:rsidP="00B954F1">
      <w:pPr>
        <w:spacing w:after="0" w:line="240" w:lineRule="auto"/>
        <w:jc w:val="both"/>
        <w:rPr>
          <w:rFonts w:ascii="Times New Roman" w:hAnsi="Times New Roman" w:cs="Times New Roman"/>
          <w:lang w:eastAsia="ar-SA"/>
        </w:rPr>
      </w:pPr>
      <w:r>
        <w:rPr>
          <w:rFonts w:ascii="Times New Roman" w:eastAsia="Calibri" w:hAnsi="Times New Roman" w:cs="Times New Roman"/>
          <w:b/>
          <w:bCs/>
        </w:rPr>
        <w:t>3.</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DA2C49" w:rsidRPr="00DA2C49">
        <w:rPr>
          <w:rFonts w:ascii="Times New Roman" w:hAnsi="Times New Roman" w:cs="Times New Roman"/>
          <w:lang w:eastAsia="ar-SA"/>
        </w:rPr>
        <w:t>Saskaņā ar Projekta speciālajām prasībām lāzerskenēšanu nodrošina Pasūtītājs. Lūdzam sniegt skaidrojumu, vai objektu Jēkaba ielā 10/12, Rīgā un Mazajā Trokšņu ielā 2, Rīgā lāzerskenēšana jau ir veikta un punktu mākonis ir pieejams, kā arī vai tas aptver visas projektējamās telpas, tostarp pagrabu, bēniņus, mansardu un tehniskās telpas.</w:t>
      </w:r>
    </w:p>
    <w:p w14:paraId="62AC0095" w14:textId="77777777" w:rsidR="00DA2C49" w:rsidRPr="00DA2C49" w:rsidRDefault="00DA2C49" w:rsidP="00B954F1">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2CC945C0" w14:textId="07C8B479" w:rsidR="00DA2C49" w:rsidRPr="00DA2C49" w:rsidRDefault="00DA2C49" w:rsidP="00B954F1">
      <w:pPr>
        <w:autoSpaceDE w:val="0"/>
        <w:autoSpaceDN w:val="0"/>
        <w:adjustRightInd w:val="0"/>
        <w:spacing w:line="240" w:lineRule="auto"/>
        <w:jc w:val="both"/>
        <w:rPr>
          <w:rFonts w:ascii="Times New Roman" w:hAnsi="Times New Roman" w:cs="Times New Roman"/>
          <w:color w:val="000000" w:themeColor="text1"/>
          <w:lang w:eastAsia="ar-SA"/>
        </w:rPr>
      </w:pPr>
      <w:r w:rsidRPr="00DA2C49">
        <w:rPr>
          <w:rFonts w:ascii="Times New Roman" w:hAnsi="Times New Roman" w:cs="Times New Roman"/>
          <w:color w:val="000000" w:themeColor="text1"/>
          <w:lang w:eastAsia="ar-SA"/>
        </w:rPr>
        <w:t xml:space="preserve">Pasūtītājs no savas puses darbu Izpildītājam izsniegs punktu mākoni projektēšanas darbu veikšanai (kā tas ir norādīts Tehniskās specifikācijas 1.sadaļas 19.punktā “Pieejamā dokumentācija”), skanēšanas darbi, kas nepieciešami izbūvēto risinājumu fiksēšanai un projekta aktualizēšanai būvniecības laikā ir Izpildītāja atbildība. Šobrīd skanēšanas darbi </w:t>
      </w:r>
      <w:r w:rsidRPr="00DA2C49">
        <w:rPr>
          <w:rFonts w:ascii="Times New Roman" w:hAnsi="Times New Roman" w:cs="Times New Roman"/>
          <w:color w:val="000000" w:themeColor="text1"/>
          <w:lang w:eastAsia="ar-SA"/>
        </w:rPr>
        <w:lastRenderedPageBreak/>
        <w:t>ir veikti visai ēkai, punktu mākonis ir ievietots koordinātēs</w:t>
      </w:r>
      <w:r w:rsidR="009269B9">
        <w:rPr>
          <w:rFonts w:ascii="Times New Roman" w:hAnsi="Times New Roman" w:cs="Times New Roman"/>
          <w:color w:val="000000" w:themeColor="text1"/>
          <w:lang w:eastAsia="ar-SA"/>
        </w:rPr>
        <w:t>,</w:t>
      </w:r>
      <w:r w:rsidRPr="00DA2C49">
        <w:rPr>
          <w:rFonts w:ascii="Times New Roman" w:hAnsi="Times New Roman" w:cs="Times New Roman"/>
          <w:color w:val="000000" w:themeColor="text1"/>
          <w:lang w:eastAsia="ar-SA"/>
        </w:rPr>
        <w:t xml:space="preserve"> un tas aptver visas telpas</w:t>
      </w:r>
      <w:r w:rsidR="009269B9">
        <w:rPr>
          <w:rFonts w:ascii="Times New Roman" w:hAnsi="Times New Roman" w:cs="Times New Roman"/>
          <w:color w:val="000000" w:themeColor="text1"/>
          <w:lang w:eastAsia="ar-SA"/>
        </w:rPr>
        <w:t>,</w:t>
      </w:r>
      <w:r w:rsidRPr="00DA2C49">
        <w:rPr>
          <w:rFonts w:ascii="Times New Roman" w:hAnsi="Times New Roman" w:cs="Times New Roman"/>
          <w:color w:val="000000" w:themeColor="text1"/>
          <w:lang w:eastAsia="ar-SA"/>
        </w:rPr>
        <w:t xml:space="preserve"> tai skaitā</w:t>
      </w:r>
      <w:r w:rsidR="009269B9">
        <w:rPr>
          <w:rFonts w:ascii="Times New Roman" w:hAnsi="Times New Roman" w:cs="Times New Roman"/>
          <w:color w:val="000000" w:themeColor="text1"/>
          <w:lang w:eastAsia="ar-SA"/>
        </w:rPr>
        <w:t>,</w:t>
      </w:r>
      <w:r w:rsidRPr="00DA2C49">
        <w:rPr>
          <w:rFonts w:ascii="Times New Roman" w:hAnsi="Times New Roman" w:cs="Times New Roman"/>
          <w:color w:val="000000" w:themeColor="text1"/>
          <w:lang w:eastAsia="ar-SA"/>
        </w:rPr>
        <w:t xml:space="preserve"> pagrabu</w:t>
      </w:r>
      <w:r w:rsidR="009269B9">
        <w:rPr>
          <w:rFonts w:ascii="Times New Roman" w:hAnsi="Times New Roman" w:cs="Times New Roman"/>
          <w:color w:val="000000" w:themeColor="text1"/>
          <w:lang w:eastAsia="ar-SA"/>
        </w:rPr>
        <w:t>,</w:t>
      </w:r>
      <w:r w:rsidRPr="00DA2C49">
        <w:rPr>
          <w:rFonts w:ascii="Times New Roman" w:hAnsi="Times New Roman" w:cs="Times New Roman"/>
          <w:color w:val="000000" w:themeColor="text1"/>
          <w:lang w:eastAsia="ar-SA"/>
        </w:rPr>
        <w:t xml:space="preserve"> bēniņus.  </w:t>
      </w:r>
    </w:p>
    <w:p w14:paraId="15A25F12" w14:textId="77777777" w:rsidR="009269B9" w:rsidRDefault="009269B9" w:rsidP="00B954F1">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4.</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DA2C49" w:rsidRPr="00DA2C49">
        <w:rPr>
          <w:rFonts w:ascii="Times New Roman" w:hAnsi="Times New Roman" w:cs="Times New Roman"/>
          <w:lang w:eastAsia="ar-SA"/>
        </w:rPr>
        <w:t>Saskaņā ar BIM prasību (Tehniskās specifikācijas 5. pielikums) 4.4.2.2. punktu un Projekta speciālajām prasībām savietotu, vienotā koordinātu sistēmā piesaistītu punktu mākoni nodrošina Pasūtītājs, savukārt Izpildītāja izstrādāto BIM modeļu precizitāte tiek vērtēta attiecībā pret šo punktu mākoni. Lūdzam sniegt skaidrojumu par šādiem jautājumiem:</w:t>
      </w:r>
    </w:p>
    <w:p w14:paraId="6DAE78E6" w14:textId="6F2D8DD3" w:rsidR="00DA2C49" w:rsidRPr="00DA2C49" w:rsidRDefault="00DA2C49" w:rsidP="00B954F1">
      <w:pPr>
        <w:autoSpaceDE w:val="0"/>
        <w:autoSpaceDN w:val="0"/>
        <w:adjustRightInd w:val="0"/>
        <w:spacing w:after="0" w:line="240" w:lineRule="auto"/>
        <w:jc w:val="both"/>
        <w:rPr>
          <w:rFonts w:ascii="Times New Roman" w:hAnsi="Times New Roman" w:cs="Times New Roman"/>
          <w:lang w:eastAsia="ar-SA"/>
        </w:rPr>
      </w:pPr>
      <w:r w:rsidRPr="00DA2C49">
        <w:rPr>
          <w:rFonts w:ascii="Times New Roman" w:hAnsi="Times New Roman" w:cs="Times New Roman"/>
          <w:lang w:eastAsia="ar-SA"/>
        </w:rPr>
        <w:t>Vai punktu mākoni ir izstrādājis sertificēts mērnieks vai ģeodēzists, un vai kopā ar punktu mākoni tiks nodota savietošanas (reģistrācijas) atskaite, kā arī precizitātes (kvalitātes) ziņojums, kas apliecina dokumentācijā noteikto parametru izpildi?</w:t>
      </w:r>
    </w:p>
    <w:p w14:paraId="379995CE" w14:textId="77777777" w:rsidR="0064455D" w:rsidRPr="00DA2C49" w:rsidRDefault="0064455D" w:rsidP="00B954F1">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7AB2024A" w14:textId="77777777" w:rsidR="00DA2C49" w:rsidRPr="000743EB" w:rsidRDefault="00DA2C49" w:rsidP="00B954F1">
      <w:pPr>
        <w:autoSpaceDE w:val="0"/>
        <w:autoSpaceDN w:val="0"/>
        <w:adjustRightInd w:val="0"/>
        <w:spacing w:after="0" w:line="240" w:lineRule="auto"/>
        <w:jc w:val="both"/>
        <w:rPr>
          <w:rFonts w:ascii="Times New Roman" w:hAnsi="Times New Roman" w:cs="Times New Roman"/>
          <w:color w:val="000000" w:themeColor="text1"/>
          <w:lang w:eastAsia="ar-SA"/>
        </w:rPr>
      </w:pPr>
      <w:r w:rsidRPr="000743EB">
        <w:rPr>
          <w:rFonts w:ascii="Times New Roman" w:hAnsi="Times New Roman" w:cs="Times New Roman"/>
          <w:color w:val="000000" w:themeColor="text1"/>
          <w:lang w:eastAsia="ar-SA"/>
        </w:rPr>
        <w:t xml:space="preserve">Punkta mākoņa izstrāde ir veikta ar Pasūtītāja iekšējiem resursiem, nepiesaistot sertificētu mērnieku. </w:t>
      </w:r>
    </w:p>
    <w:p w14:paraId="1A0EBD3B" w14:textId="77777777" w:rsidR="00DA2C49" w:rsidRPr="000743EB" w:rsidRDefault="00DA2C49" w:rsidP="00B954F1">
      <w:pPr>
        <w:autoSpaceDE w:val="0"/>
        <w:autoSpaceDN w:val="0"/>
        <w:adjustRightInd w:val="0"/>
        <w:spacing w:after="0" w:line="240" w:lineRule="auto"/>
        <w:jc w:val="both"/>
        <w:rPr>
          <w:rFonts w:ascii="Times New Roman" w:hAnsi="Times New Roman" w:cs="Times New Roman"/>
          <w:color w:val="000000" w:themeColor="text1"/>
          <w:lang w:eastAsia="ar-SA"/>
        </w:rPr>
      </w:pPr>
      <w:r w:rsidRPr="000743EB">
        <w:rPr>
          <w:rFonts w:ascii="Times New Roman" w:hAnsi="Times New Roman" w:cs="Times New Roman"/>
          <w:color w:val="000000" w:themeColor="text1"/>
          <w:lang w:eastAsia="ar-SA"/>
        </w:rPr>
        <w:t>Šobrīd izveidotais punktu mākonis ir piesaistīts koordinātēm par pamatu ņemot no blakus objekta koordinātēm piesaistīto punktu mākoni (punkta mākoņa piesaistei koordinātēm tika izmantotas sertificēta mērnieka uzmērītās markas).</w:t>
      </w:r>
    </w:p>
    <w:p w14:paraId="427E4D16" w14:textId="57D5F806" w:rsidR="00DA2C49" w:rsidRPr="000743EB" w:rsidRDefault="00DA2C49" w:rsidP="00B954F1">
      <w:pPr>
        <w:autoSpaceDE w:val="0"/>
        <w:autoSpaceDN w:val="0"/>
        <w:adjustRightInd w:val="0"/>
        <w:spacing w:after="0" w:line="240" w:lineRule="auto"/>
        <w:jc w:val="both"/>
        <w:rPr>
          <w:rFonts w:ascii="Times New Roman" w:hAnsi="Times New Roman" w:cs="Times New Roman"/>
          <w:color w:val="000000" w:themeColor="text1"/>
          <w:lang w:eastAsia="ar-SA"/>
        </w:rPr>
      </w:pPr>
      <w:r w:rsidRPr="000743EB">
        <w:rPr>
          <w:rFonts w:ascii="Times New Roman" w:hAnsi="Times New Roman" w:cs="Times New Roman"/>
          <w:color w:val="000000" w:themeColor="text1"/>
          <w:lang w:eastAsia="ar-SA"/>
        </w:rPr>
        <w:t>Papildus iepriekš minētajam BIM prasību punktā 4.4.2.2 aprakstīts lāzerskanēšanas process, tai skaitā</w:t>
      </w:r>
      <w:r w:rsidR="00974FBE">
        <w:rPr>
          <w:rFonts w:ascii="Times New Roman" w:hAnsi="Times New Roman" w:cs="Times New Roman"/>
          <w:color w:val="000000" w:themeColor="text1"/>
          <w:lang w:eastAsia="ar-SA"/>
        </w:rPr>
        <w:t>,</w:t>
      </w:r>
      <w:r w:rsidRPr="000743EB">
        <w:rPr>
          <w:rFonts w:ascii="Times New Roman" w:hAnsi="Times New Roman" w:cs="Times New Roman"/>
          <w:color w:val="000000" w:themeColor="text1"/>
          <w:lang w:eastAsia="ar-SA"/>
        </w:rPr>
        <w:t xml:space="preserve"> punkta mākoņa piesaiste koordinātēm, kas nosaka</w:t>
      </w:r>
      <w:r w:rsidR="00974FBE">
        <w:rPr>
          <w:rFonts w:ascii="Times New Roman" w:hAnsi="Times New Roman" w:cs="Times New Roman"/>
          <w:color w:val="000000" w:themeColor="text1"/>
          <w:lang w:eastAsia="ar-SA"/>
        </w:rPr>
        <w:t>,</w:t>
      </w:r>
      <w:r w:rsidRPr="000743EB">
        <w:rPr>
          <w:rFonts w:ascii="Times New Roman" w:hAnsi="Times New Roman" w:cs="Times New Roman"/>
          <w:color w:val="000000" w:themeColor="text1"/>
          <w:lang w:eastAsia="ar-SA"/>
        </w:rPr>
        <w:t xml:space="preserve"> ka Piegādātājs nodrošina topogrāfisko uzmērīšanu punktu mākoņa piesaistei koordinātēm.  </w:t>
      </w:r>
    </w:p>
    <w:p w14:paraId="026017DE" w14:textId="77777777" w:rsidR="00DA2C49" w:rsidRPr="000743EB" w:rsidRDefault="00DA2C49" w:rsidP="00B954F1">
      <w:pPr>
        <w:autoSpaceDE w:val="0"/>
        <w:autoSpaceDN w:val="0"/>
        <w:adjustRightInd w:val="0"/>
        <w:spacing w:after="0" w:line="240" w:lineRule="auto"/>
        <w:jc w:val="both"/>
        <w:rPr>
          <w:rFonts w:ascii="Times New Roman" w:hAnsi="Times New Roman" w:cs="Times New Roman"/>
          <w:color w:val="000000" w:themeColor="text1"/>
          <w:lang w:eastAsia="ar-SA"/>
        </w:rPr>
      </w:pPr>
      <w:r w:rsidRPr="000743EB">
        <w:rPr>
          <w:rFonts w:ascii="Times New Roman" w:hAnsi="Times New Roman" w:cs="Times New Roman"/>
          <w:color w:val="000000" w:themeColor="text1"/>
          <w:lang w:eastAsia="ar-SA"/>
        </w:rPr>
        <w:t>Reģistrācijas atskaite tiek nodota Izpildītājam pēc pieprasījuma.</w:t>
      </w:r>
    </w:p>
    <w:p w14:paraId="2BFEDF9B" w14:textId="77777777" w:rsidR="002D3236" w:rsidRDefault="002D3236" w:rsidP="00B954F1">
      <w:pPr>
        <w:autoSpaceDE w:val="0"/>
        <w:autoSpaceDN w:val="0"/>
        <w:adjustRightInd w:val="0"/>
        <w:spacing w:after="0" w:line="240" w:lineRule="auto"/>
        <w:jc w:val="both"/>
        <w:rPr>
          <w:rFonts w:ascii="Times New Roman" w:eastAsia="Calibri" w:hAnsi="Times New Roman" w:cs="Times New Roman"/>
          <w:b/>
          <w:bCs/>
        </w:rPr>
      </w:pPr>
    </w:p>
    <w:p w14:paraId="16EFFA22" w14:textId="5D9EB126" w:rsidR="00974FBE" w:rsidRDefault="00974FBE" w:rsidP="00B954F1">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5.</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DA2C49">
        <w:rPr>
          <w:rFonts w:ascii="Times New Roman" w:hAnsi="Times New Roman" w:cs="Times New Roman"/>
          <w:lang w:eastAsia="ar-SA"/>
        </w:rPr>
        <w:t>Saskaņā ar BIM prasību (Tehniskās specifikācijas 5. pielikums) 4.4.2.2. punktu un Projekta speciālajām prasībām savietotu, vienotā koordinātu sistēmā piesaistītu punktu mākoni nodrošina Pasūtītājs, savukārt Izpildītāja izstrādāto BIM modeļu precizitāte tiek vērtēta attiecībā pret šo punktu mākoni. Lūdzam sniegt skaidrojumu par šādiem jautājumiem:</w:t>
      </w:r>
    </w:p>
    <w:p w14:paraId="44668B48" w14:textId="1F4E6439" w:rsidR="00DA2C49" w:rsidRDefault="00DA2C49" w:rsidP="00B954F1">
      <w:pPr>
        <w:autoSpaceDE w:val="0"/>
        <w:autoSpaceDN w:val="0"/>
        <w:adjustRightInd w:val="0"/>
        <w:spacing w:after="0" w:line="240" w:lineRule="auto"/>
        <w:jc w:val="both"/>
        <w:rPr>
          <w:rFonts w:ascii="Times New Roman" w:hAnsi="Times New Roman" w:cs="Times New Roman"/>
          <w:lang w:eastAsia="ar-SA"/>
        </w:rPr>
      </w:pPr>
      <w:r w:rsidRPr="00DA2C49">
        <w:rPr>
          <w:rFonts w:ascii="Times New Roman" w:hAnsi="Times New Roman" w:cs="Times New Roman"/>
          <w:lang w:eastAsia="ar-SA"/>
        </w:rPr>
        <w:t>Kura līguma puse uzņemas atbildību gadījumā, ja Pasūtītāja nodotajā punktu mākonī tiek konstatētas novirzes, kas pārsniedz iepirkuma dokumentācijā noteiktos parametrus un rada nepieciešamību pārstrādāt BIM modeļus vai būvprojektu?</w:t>
      </w:r>
    </w:p>
    <w:p w14:paraId="27759784" w14:textId="77777777" w:rsidR="00974FBE" w:rsidRPr="00DA2C49" w:rsidRDefault="00974FBE" w:rsidP="00B954F1">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505C9018" w14:textId="040EBE06" w:rsidR="002D3236" w:rsidRDefault="00DA2C49" w:rsidP="00B954F1">
      <w:pPr>
        <w:autoSpaceDE w:val="0"/>
        <w:autoSpaceDN w:val="0"/>
        <w:adjustRightInd w:val="0"/>
        <w:spacing w:line="240" w:lineRule="auto"/>
        <w:jc w:val="both"/>
        <w:rPr>
          <w:rFonts w:ascii="Times New Roman" w:hAnsi="Times New Roman" w:cs="Times New Roman"/>
          <w:color w:val="000000" w:themeColor="text1"/>
          <w:lang w:eastAsia="ar-SA"/>
        </w:rPr>
      </w:pPr>
      <w:r w:rsidRPr="00974FBE">
        <w:rPr>
          <w:rFonts w:ascii="Times New Roman" w:hAnsi="Times New Roman" w:cs="Times New Roman"/>
          <w:color w:val="000000" w:themeColor="text1"/>
          <w:lang w:eastAsia="ar-SA"/>
        </w:rPr>
        <w:t>Izpildītājs</w:t>
      </w:r>
      <w:r w:rsidR="00974FBE">
        <w:rPr>
          <w:rFonts w:ascii="Times New Roman" w:hAnsi="Times New Roman" w:cs="Times New Roman"/>
          <w:color w:val="000000" w:themeColor="text1"/>
          <w:lang w:eastAsia="ar-SA"/>
        </w:rPr>
        <w:t>,</w:t>
      </w:r>
      <w:r w:rsidRPr="00974FBE">
        <w:rPr>
          <w:rFonts w:ascii="Times New Roman" w:hAnsi="Times New Roman" w:cs="Times New Roman"/>
          <w:color w:val="000000" w:themeColor="text1"/>
          <w:lang w:eastAsia="ar-SA"/>
        </w:rPr>
        <w:t xml:space="preserve"> saņemot punktu mākoni, to izskata un veic projektēšanas darbus, ja projektēšanas darbu veikšanas laikā tiek fiksētas punktu mākoņa reģistrācijas novirzes, kas liedz veikt projektēšanas darbus atbilstošā kvalitātē, tad pēc Izpildītāja pieprasījuma, Pasūtītājs 5 darba dienu laikā veic nepieciešamās korekcijas punktu mākoņos. Par būvprojekta izstrādi atbildību uzņemas Izpildītājs.</w:t>
      </w:r>
    </w:p>
    <w:p w14:paraId="00A5F3CA" w14:textId="77777777" w:rsidR="002D3236" w:rsidRDefault="002D3236" w:rsidP="00B954F1">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6.</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DA2C49">
        <w:rPr>
          <w:rFonts w:ascii="Times New Roman" w:hAnsi="Times New Roman" w:cs="Times New Roman"/>
          <w:lang w:eastAsia="ar-SA"/>
        </w:rPr>
        <w:t>Saskaņā ar BIM prasību (Tehniskās specifikācijas 5. pielikums) 4.4.2.2. punktu un Projekta speciālajām prasībām savietotu, vienotā koordinātu sistēmā piesaistītu punktu mākoni nodrošina Pasūtītājs, savukārt Izpildītāja izstrādāto BIM modeļu precizitāte tiek vērtēta attiecībā pret šo punktu mākoni. Lūdzam sniegt skaidrojumu par šādiem jautājumiem:</w:t>
      </w:r>
    </w:p>
    <w:p w14:paraId="220D9A55" w14:textId="2815D558" w:rsidR="00DA2C49" w:rsidRDefault="00DA2C49" w:rsidP="00B954F1">
      <w:pPr>
        <w:autoSpaceDE w:val="0"/>
        <w:autoSpaceDN w:val="0"/>
        <w:adjustRightInd w:val="0"/>
        <w:spacing w:after="0" w:line="240" w:lineRule="auto"/>
        <w:jc w:val="both"/>
        <w:rPr>
          <w:rFonts w:ascii="Times New Roman" w:hAnsi="Times New Roman" w:cs="Times New Roman"/>
          <w:lang w:eastAsia="ar-SA"/>
        </w:rPr>
      </w:pPr>
      <w:r w:rsidRPr="00DA2C49">
        <w:rPr>
          <w:rFonts w:ascii="Times New Roman" w:hAnsi="Times New Roman" w:cs="Times New Roman"/>
          <w:lang w:eastAsia="ar-SA"/>
        </w:rPr>
        <w:t>Lūdzam sniegt skaidrojumu par punktu mākoņa reģistrācijas pieļaujamās novirzes (līdz 15 mm) un BIM modeļu pieļaujamās atkāpes (10 mm elementu stūru punktiem) savstarpēju piemērošanu gadījumos, kad paša punktu mākoņa iespējamā novirze pārsniedz BIM modelim noteikto pielaidi.</w:t>
      </w:r>
    </w:p>
    <w:p w14:paraId="1989777F" w14:textId="77777777" w:rsidR="00B954F1" w:rsidRPr="00DA2C49" w:rsidRDefault="00B954F1" w:rsidP="00B954F1">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6B06E44F" w14:textId="1E2D06CF" w:rsidR="00DA2C49" w:rsidRPr="00B954F1" w:rsidRDefault="00DA2C49" w:rsidP="00B954F1">
      <w:pPr>
        <w:autoSpaceDE w:val="0"/>
        <w:autoSpaceDN w:val="0"/>
        <w:adjustRightInd w:val="0"/>
        <w:spacing w:line="240" w:lineRule="auto"/>
        <w:jc w:val="both"/>
        <w:rPr>
          <w:rFonts w:ascii="Times New Roman" w:hAnsi="Times New Roman" w:cs="Times New Roman"/>
          <w:color w:val="000000" w:themeColor="text1"/>
          <w:lang w:eastAsia="ar-SA"/>
        </w:rPr>
      </w:pPr>
      <w:r w:rsidRPr="00B954F1">
        <w:rPr>
          <w:rFonts w:ascii="Times New Roman" w:hAnsi="Times New Roman" w:cs="Times New Roman"/>
          <w:color w:val="000000" w:themeColor="text1"/>
          <w:lang w:eastAsia="ar-SA"/>
        </w:rPr>
        <w:t>Kopējās reģistrācijas novirzes &lt;15 mm</w:t>
      </w:r>
      <w:r w:rsidR="00F1303E">
        <w:rPr>
          <w:rFonts w:ascii="Times New Roman" w:hAnsi="Times New Roman" w:cs="Times New Roman"/>
          <w:color w:val="000000" w:themeColor="text1"/>
          <w:lang w:eastAsia="ar-SA"/>
        </w:rPr>
        <w:t>,</w:t>
      </w:r>
      <w:r w:rsidRPr="00B954F1">
        <w:rPr>
          <w:rFonts w:ascii="Times New Roman" w:hAnsi="Times New Roman" w:cs="Times New Roman"/>
          <w:color w:val="000000" w:themeColor="text1"/>
          <w:lang w:eastAsia="ar-SA"/>
        </w:rPr>
        <w:t xml:space="preserve"> norādīta Projekta speciālajā veidnē, attiecas uz projekta kopējo novirzi. Šobrīd fiksēta 11,36 mm novirze reģistrācijā starp visiem </w:t>
      </w:r>
      <w:r w:rsidRPr="00B954F1">
        <w:rPr>
          <w:rFonts w:ascii="Times New Roman" w:hAnsi="Times New Roman" w:cs="Times New Roman"/>
          <w:color w:val="000000" w:themeColor="text1"/>
          <w:lang w:eastAsia="ar-SA"/>
        </w:rPr>
        <w:lastRenderedPageBreak/>
        <w:t xml:space="preserve">stāviem, fasādēm un jumta plaknēm, kā arī senākiem skanētiem materiāliem. 11 mm novirze 6 līmeņu diapazonā ir uzskatāma par nebūtisku. Savukārt BIM prasību pamatdokumenta punkta </w:t>
      </w:r>
      <w:r w:rsidRPr="00B954F1">
        <w:rPr>
          <w:rFonts w:ascii="Times New Roman" w:hAnsi="Times New Roman" w:cs="Times New Roman"/>
          <w:i/>
          <w:iCs/>
          <w:color w:val="000000" w:themeColor="text1"/>
          <w:lang w:eastAsia="ar-SA"/>
        </w:rPr>
        <w:t xml:space="preserve">4.4.2.1. Vispārīgie norādījumi: </w:t>
      </w:r>
      <w:r w:rsidRPr="00B954F1">
        <w:rPr>
          <w:rFonts w:ascii="Times New Roman" w:hAnsi="Times New Roman" w:cs="Times New Roman"/>
          <w:color w:val="000000" w:themeColor="text1"/>
          <w:lang w:eastAsia="ar-SA"/>
        </w:rPr>
        <w:t>maksimālā pieļaujamā modeļu atkāpe no punktu mākoņa skaidro modelējamo elementu un punktu mākoņu savstarpējo precizitāti.</w:t>
      </w:r>
    </w:p>
    <w:p w14:paraId="550898BA" w14:textId="77777777" w:rsidR="00F1303E" w:rsidRDefault="00F1303E" w:rsidP="00F1303E">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7.</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DA2C49">
        <w:rPr>
          <w:rFonts w:ascii="Times New Roman" w:hAnsi="Times New Roman" w:cs="Times New Roman"/>
          <w:lang w:eastAsia="ar-SA"/>
        </w:rPr>
        <w:t>Saskaņā ar BIM prasību (Tehniskās specifikācijas 5. pielikums) 4.4.2.2. punktu un Projekta speciālajām prasībām savietotu, vienotā koordinātu sistēmā piesaistītu punktu mākoni nodrošina Pasūtītājs, savukārt Izpildītāja izstrādāto BIM modeļu precizitāte tiek vērtēta attiecībā pret šo punktu mākoni. Lūdzam sniegt skaidrojumu par šādiem jautājumiem:</w:t>
      </w:r>
    </w:p>
    <w:p w14:paraId="5C51C1B3" w14:textId="4B25961D" w:rsidR="00DA2C49" w:rsidRDefault="00F1303E" w:rsidP="00F1303E">
      <w:pPr>
        <w:autoSpaceDE w:val="0"/>
        <w:autoSpaceDN w:val="0"/>
        <w:adjustRightInd w:val="0"/>
        <w:spacing w:after="0" w:line="240" w:lineRule="auto"/>
        <w:jc w:val="both"/>
        <w:rPr>
          <w:rFonts w:ascii="Times New Roman" w:hAnsi="Times New Roman" w:cs="Times New Roman"/>
          <w:lang w:eastAsia="ar-SA"/>
        </w:rPr>
      </w:pPr>
      <w:r>
        <w:rPr>
          <w:rFonts w:ascii="Times New Roman" w:hAnsi="Times New Roman" w:cs="Times New Roman"/>
          <w:lang w:eastAsia="ar-SA"/>
        </w:rPr>
        <w:t>V</w:t>
      </w:r>
      <w:r w:rsidR="00DA2C49" w:rsidRPr="00DA2C49">
        <w:rPr>
          <w:rFonts w:ascii="Times New Roman" w:hAnsi="Times New Roman" w:cs="Times New Roman"/>
          <w:lang w:eastAsia="ar-SA"/>
        </w:rPr>
        <w:t>ai Pasūtītājs garantē nodotā punktu mākoņa atbilstību iepirkuma dokumentācijā noteiktajiem precizitātes parametriem un, konstatējot neatbilstības, nodrošinās tā labošanu vai atkārtotu lāzerskenēšanu par saviem līdzekļiem, attiecīgi pagarinot līguma izpildes termiņu, ja tas būs nepieciešams?</w:t>
      </w:r>
    </w:p>
    <w:p w14:paraId="065294AB" w14:textId="77777777" w:rsidR="00F1303E" w:rsidRPr="00DA2C49" w:rsidRDefault="00F1303E" w:rsidP="00F1303E">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359EB1DD" w14:textId="77777777" w:rsidR="00DA2C49" w:rsidRPr="00F1303E" w:rsidRDefault="00DA2C49" w:rsidP="00F1303E">
      <w:pPr>
        <w:autoSpaceDE w:val="0"/>
        <w:autoSpaceDN w:val="0"/>
        <w:adjustRightInd w:val="0"/>
        <w:spacing w:after="0" w:line="240" w:lineRule="auto"/>
        <w:jc w:val="both"/>
        <w:rPr>
          <w:rFonts w:ascii="Times New Roman" w:hAnsi="Times New Roman" w:cs="Times New Roman"/>
          <w:color w:val="000000" w:themeColor="text1"/>
          <w:lang w:eastAsia="ar-SA"/>
        </w:rPr>
      </w:pPr>
      <w:r w:rsidRPr="00F1303E">
        <w:rPr>
          <w:rFonts w:ascii="Times New Roman" w:hAnsi="Times New Roman" w:cs="Times New Roman"/>
          <w:color w:val="000000" w:themeColor="text1"/>
          <w:lang w:eastAsia="ar-SA"/>
        </w:rPr>
        <w:t xml:space="preserve">Pasūtītājs nodrošina punktu mākoni atbilstoši BIM prasību (0.pamatdokuments_BIM_prasības_V2.3_1) norādījumiem punktā </w:t>
      </w:r>
      <w:r w:rsidRPr="00F1303E">
        <w:rPr>
          <w:rFonts w:ascii="Times New Roman" w:hAnsi="Times New Roman" w:cs="Times New Roman"/>
          <w:i/>
          <w:iCs/>
          <w:color w:val="000000" w:themeColor="text1"/>
          <w:lang w:eastAsia="ar-SA"/>
        </w:rPr>
        <w:t>4.4.2. Lāzerskēnešana</w:t>
      </w:r>
      <w:r w:rsidRPr="00F1303E">
        <w:rPr>
          <w:rFonts w:ascii="Times New Roman" w:hAnsi="Times New Roman" w:cs="Times New Roman"/>
          <w:color w:val="000000" w:themeColor="text1"/>
          <w:lang w:eastAsia="ar-SA"/>
        </w:rPr>
        <w:t xml:space="preserve"> un 1.pielikumā “Projekta speciālo prasību veidne” noteiktajiem parametriem. </w:t>
      </w:r>
    </w:p>
    <w:p w14:paraId="241A3D09" w14:textId="77777777" w:rsidR="00DA2C49" w:rsidRPr="00F1303E" w:rsidRDefault="00DA2C49" w:rsidP="00B954F1">
      <w:pPr>
        <w:autoSpaceDE w:val="0"/>
        <w:autoSpaceDN w:val="0"/>
        <w:adjustRightInd w:val="0"/>
        <w:spacing w:line="240" w:lineRule="auto"/>
        <w:jc w:val="both"/>
        <w:rPr>
          <w:rFonts w:ascii="Times New Roman" w:hAnsi="Times New Roman" w:cs="Times New Roman"/>
          <w:color w:val="000000" w:themeColor="text1"/>
          <w:lang w:eastAsia="ar-SA"/>
        </w:rPr>
      </w:pPr>
      <w:r w:rsidRPr="00F1303E">
        <w:rPr>
          <w:rFonts w:ascii="Times New Roman" w:hAnsi="Times New Roman" w:cs="Times New Roman"/>
          <w:color w:val="000000" w:themeColor="text1"/>
          <w:lang w:eastAsia="ar-SA"/>
        </w:rPr>
        <w:t>Pusēm vienojoties, būvprojekta izstrādes laikā, nepieciešamās korekcijas punktu mākonī, kā arī papildus skanēšanas darbus, fiksējot esošo situāciju būvdarbu laikā, kas ir saistīti ar jaunu projekta risinājumu izstrādi, nodrošina Pasūtītājs. Līguma izpildes termiņa pagarināšana tiek piemērota līgumā noteiktā kārtībā.</w:t>
      </w:r>
    </w:p>
    <w:p w14:paraId="40A8C6CF" w14:textId="4380A5D0" w:rsidR="00DA2C49" w:rsidRPr="00DA2C49" w:rsidRDefault="00FC4E24" w:rsidP="00FC4E24">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8.</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DA2C49" w:rsidRPr="00DA2C49">
        <w:rPr>
          <w:rFonts w:ascii="Times New Roman" w:hAnsi="Times New Roman" w:cs="Times New Roman"/>
          <w:lang w:eastAsia="ar-SA"/>
        </w:rPr>
        <w:t>BIM prasības paredz obligātu izpildmodeļa (As-Built) izstrādi. Ņemot vērā, ka kvalitatīva izpildmodeļa sagatavošana nav iespējama bez atkārtotas objekta lāzerskenēšanas būvdarbu gaitā, jo īpaši pirms inženiertīklu un konstrukciju nosegšanas, lūdzam sniegt skaidrojumu par šādiem jautājumiem:</w:t>
      </w:r>
    </w:p>
    <w:p w14:paraId="25DFBF54" w14:textId="194DD548" w:rsidR="00DA2C49" w:rsidRDefault="00DA2C49" w:rsidP="00FC4E24">
      <w:pPr>
        <w:autoSpaceDE w:val="0"/>
        <w:autoSpaceDN w:val="0"/>
        <w:adjustRightInd w:val="0"/>
        <w:spacing w:after="0" w:line="240" w:lineRule="auto"/>
        <w:jc w:val="both"/>
        <w:rPr>
          <w:rFonts w:ascii="Times New Roman" w:hAnsi="Times New Roman" w:cs="Times New Roman"/>
          <w:lang w:eastAsia="ar-SA"/>
        </w:rPr>
      </w:pPr>
      <w:r w:rsidRPr="00DA2C49">
        <w:rPr>
          <w:rFonts w:ascii="Times New Roman" w:hAnsi="Times New Roman" w:cs="Times New Roman"/>
          <w:lang w:eastAsia="ar-SA"/>
        </w:rPr>
        <w:t>Vai Pasūtītājs nodrošinās atkārtotu lāzerskenēšanu būvdarbu izpildes laikā tādā apjomā un biežumā, kāds nepieciešams kvalitatīva izpildmodeļa sagatavošanai, tai skaitā pirms nosedzamo konstrukciju un inženiertīklu aizsegšanas, un vai šie darbi tiks veikti par Pasūtītāja līdzekļiem?</w:t>
      </w:r>
    </w:p>
    <w:p w14:paraId="383D218E" w14:textId="77777777" w:rsidR="00FC4E24" w:rsidRPr="00DA2C49" w:rsidRDefault="00FC4E24" w:rsidP="00FC4E24">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250D39BC" w14:textId="6B788F79" w:rsidR="00DA2C49" w:rsidRPr="00FC4E24" w:rsidRDefault="00DA2C49" w:rsidP="00B954F1">
      <w:pPr>
        <w:autoSpaceDE w:val="0"/>
        <w:autoSpaceDN w:val="0"/>
        <w:adjustRightInd w:val="0"/>
        <w:spacing w:line="240" w:lineRule="auto"/>
        <w:jc w:val="both"/>
        <w:rPr>
          <w:rFonts w:ascii="Times New Roman" w:hAnsi="Times New Roman" w:cs="Times New Roman"/>
          <w:color w:val="000000" w:themeColor="text1"/>
        </w:rPr>
      </w:pPr>
      <w:r w:rsidRPr="00FC4E24">
        <w:rPr>
          <w:rFonts w:ascii="Times New Roman" w:hAnsi="Times New Roman" w:cs="Times New Roman"/>
          <w:color w:val="000000" w:themeColor="text1"/>
          <w:lang w:eastAsia="ar-SA"/>
        </w:rPr>
        <w:t>Izpildmodeļa izstrāde ir Izpildītāja atbildība, līdz ar to atbilstošas tehnoloģijas izvēle būvdarbu veikšanai un modeļu aktualizēšanai pēc veiktajiem darbiem, tai skaitā</w:t>
      </w:r>
      <w:r w:rsidR="00FC4E24">
        <w:rPr>
          <w:rFonts w:ascii="Times New Roman" w:hAnsi="Times New Roman" w:cs="Times New Roman"/>
          <w:color w:val="000000" w:themeColor="text1"/>
          <w:lang w:eastAsia="ar-SA"/>
        </w:rPr>
        <w:t>,</w:t>
      </w:r>
      <w:r w:rsidRPr="00FC4E24">
        <w:rPr>
          <w:rFonts w:ascii="Times New Roman" w:hAnsi="Times New Roman" w:cs="Times New Roman"/>
          <w:color w:val="000000" w:themeColor="text1"/>
          <w:lang w:eastAsia="ar-SA"/>
        </w:rPr>
        <w:t xml:space="preserve"> izbūvēto elementu uzmērīšana ar lāzerskaneri, ir Izpildītāja atbildība. </w:t>
      </w:r>
    </w:p>
    <w:p w14:paraId="6EF86232" w14:textId="77777777" w:rsidR="00FC4E24" w:rsidRPr="00DA2C49" w:rsidRDefault="00FC4E24" w:rsidP="00FC4E24">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9.</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DA2C49">
        <w:rPr>
          <w:rFonts w:ascii="Times New Roman" w:hAnsi="Times New Roman" w:cs="Times New Roman"/>
          <w:lang w:eastAsia="ar-SA"/>
        </w:rPr>
        <w:t>BIM prasības paredz obligātu izpildmodeļa (As-Built) izstrādi. Ņemot vērā, ka kvalitatīva izpildmodeļa sagatavošana nav iespējama bez atkārtotas objekta lāzerskenēšanas būvdarbu gaitā, jo īpaši pirms inženiertīklu un konstrukciju nosegšanas, lūdzam sniegt skaidrojumu par šādiem jautājumiem:</w:t>
      </w:r>
    </w:p>
    <w:p w14:paraId="70CFC555" w14:textId="244476A9" w:rsidR="00DA2C49" w:rsidRDefault="00DA2C49" w:rsidP="00FC4E24">
      <w:pPr>
        <w:autoSpaceDE w:val="0"/>
        <w:autoSpaceDN w:val="0"/>
        <w:adjustRightInd w:val="0"/>
        <w:spacing w:after="0" w:line="240" w:lineRule="auto"/>
        <w:jc w:val="both"/>
        <w:rPr>
          <w:rFonts w:ascii="Times New Roman" w:hAnsi="Times New Roman" w:cs="Times New Roman"/>
          <w:lang w:eastAsia="ar-SA"/>
        </w:rPr>
      </w:pPr>
      <w:r w:rsidRPr="00DA2C49">
        <w:rPr>
          <w:rFonts w:ascii="Times New Roman" w:hAnsi="Times New Roman" w:cs="Times New Roman"/>
          <w:lang w:eastAsia="ar-SA"/>
        </w:rPr>
        <w:t>Kāda būs atkārtotas lāzerskenēšanas pieprasīšanas, organizēšanas un izpildes kārtība, kā arī kādi būs tās nodrošināšanas termiņi?</w:t>
      </w:r>
    </w:p>
    <w:p w14:paraId="7827E857" w14:textId="77777777" w:rsidR="00FC4E24" w:rsidRPr="00DA2C49" w:rsidRDefault="00FC4E24" w:rsidP="00FC4E24">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37A2D208" w14:textId="77777777" w:rsidR="00DA2C49" w:rsidRDefault="00DA2C49" w:rsidP="00B954F1">
      <w:pPr>
        <w:autoSpaceDE w:val="0"/>
        <w:autoSpaceDN w:val="0"/>
        <w:adjustRightInd w:val="0"/>
        <w:spacing w:line="240" w:lineRule="auto"/>
        <w:jc w:val="both"/>
        <w:rPr>
          <w:rFonts w:ascii="Times New Roman" w:hAnsi="Times New Roman" w:cs="Times New Roman"/>
          <w:color w:val="000000" w:themeColor="text1"/>
          <w:lang w:eastAsia="ar-SA"/>
        </w:rPr>
      </w:pPr>
      <w:r w:rsidRPr="00FC4E24">
        <w:rPr>
          <w:rFonts w:ascii="Times New Roman" w:hAnsi="Times New Roman" w:cs="Times New Roman"/>
          <w:color w:val="000000" w:themeColor="text1"/>
          <w:lang w:eastAsia="ar-SA"/>
        </w:rPr>
        <w:t>Izpildmodeļa izstrāde ir Izpildītāja atbildība. Izpildītājam ir jāparedz pietiekams informācijas apjoms un aprites biežums, lai nodrošinātu prasībām atbilstoša izpildmodeļa izveidi.</w:t>
      </w:r>
    </w:p>
    <w:p w14:paraId="3702FD2D" w14:textId="77777777" w:rsidR="00FC4E24" w:rsidRPr="00DA2C49" w:rsidRDefault="00FC4E24" w:rsidP="00FC4E24">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lastRenderedPageBreak/>
        <w:t>10.</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DA2C49">
        <w:rPr>
          <w:rFonts w:ascii="Times New Roman" w:hAnsi="Times New Roman" w:cs="Times New Roman"/>
          <w:lang w:eastAsia="ar-SA"/>
        </w:rPr>
        <w:t>BIM prasības paredz obligātu izpildmodeļa (As-Built) izstrādi. Ņemot vērā, ka kvalitatīva izpildmodeļa sagatavošana nav iespējama bez atkārtotas objekta lāzerskenēšanas būvdarbu gaitā, jo īpaši pirms inženiertīklu un konstrukciju nosegšanas, lūdzam sniegt skaidrojumu par šādiem jautājumiem:</w:t>
      </w:r>
    </w:p>
    <w:p w14:paraId="17262C7A" w14:textId="69B21708" w:rsidR="00DA2C49" w:rsidRDefault="00DA2C49" w:rsidP="00FC4E24">
      <w:pPr>
        <w:autoSpaceDE w:val="0"/>
        <w:autoSpaceDN w:val="0"/>
        <w:adjustRightInd w:val="0"/>
        <w:spacing w:after="0" w:line="240" w:lineRule="auto"/>
        <w:jc w:val="both"/>
        <w:rPr>
          <w:rFonts w:ascii="Times New Roman" w:hAnsi="Times New Roman" w:cs="Times New Roman"/>
          <w:lang w:eastAsia="ar-SA"/>
        </w:rPr>
      </w:pPr>
      <w:r w:rsidRPr="00DA2C49">
        <w:rPr>
          <w:rFonts w:ascii="Times New Roman" w:hAnsi="Times New Roman" w:cs="Times New Roman"/>
          <w:lang w:eastAsia="ar-SA"/>
        </w:rPr>
        <w:t>Vai būvdarbu laikā veiktie lāzerskenējumi tiks piesaistīti vienotajai koordinātu sistēmai (LKS-92 un LAS-2000,5), kā arī veikti vai apliecināti sertificēta mērnieka vai ģeodēzista, nodrošinot atbilstošas reģistrācijas un precizitātes atskaites, lai tos varētu izmantot par uzticamiem izejas datiem izpildmodeļa izstrādei?</w:t>
      </w:r>
    </w:p>
    <w:p w14:paraId="4D4AF4F3" w14:textId="77777777" w:rsidR="00FC4E24" w:rsidRPr="00DA2C49" w:rsidRDefault="00FC4E24" w:rsidP="00FC4E24">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3D3D2921" w14:textId="77777777" w:rsidR="00DA2C49" w:rsidRPr="00FC4E24" w:rsidRDefault="00DA2C49" w:rsidP="00B954F1">
      <w:pPr>
        <w:autoSpaceDE w:val="0"/>
        <w:autoSpaceDN w:val="0"/>
        <w:adjustRightInd w:val="0"/>
        <w:spacing w:line="240" w:lineRule="auto"/>
        <w:jc w:val="both"/>
        <w:rPr>
          <w:rFonts w:ascii="Times New Roman" w:hAnsi="Times New Roman" w:cs="Times New Roman"/>
          <w:color w:val="000000" w:themeColor="text1"/>
          <w:lang w:eastAsia="ar-SA"/>
        </w:rPr>
      </w:pPr>
      <w:r w:rsidRPr="00FC4E24">
        <w:rPr>
          <w:rFonts w:ascii="Times New Roman" w:hAnsi="Times New Roman" w:cs="Times New Roman"/>
          <w:color w:val="000000" w:themeColor="text1"/>
          <w:lang w:eastAsia="ar-SA"/>
        </w:rPr>
        <w:t>Atbilstoši BIM prasībām, BIM modeļi ir jāpiesaista vienotajai koordinātu sistēmai (LKS-92 un LAS-2000,5), līdz ar to, veicot skanēšanas darbus būvniecības laikā, lai koriģētu projekta risinājumus atbilstoši izbūvētajam, izstrādātos punktu mākoņus nepieciešams piesaistīt vienotajai koordinātu sistēmai (LKS-92 un LAS-2000,5).</w:t>
      </w:r>
    </w:p>
    <w:p w14:paraId="1A126ECB" w14:textId="77777777" w:rsidR="00372687" w:rsidRDefault="00372687" w:rsidP="00597DF5">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11.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DA2C49" w:rsidRPr="00DA2C49">
        <w:rPr>
          <w:rFonts w:ascii="Times New Roman" w:hAnsi="Times New Roman" w:cs="Times New Roman"/>
          <w:lang w:eastAsia="ar-SA"/>
        </w:rPr>
        <w:t>BIM prasību 10. pielikumā "Vienotās datu vides lietošanas noteikumi" nav norādīta Vienotās datu vides interneta adrese un izmantotā platforma. Lūdzam sniegt skaidrojumu par šādiem jautājumiem:</w:t>
      </w:r>
    </w:p>
    <w:p w14:paraId="5F22D709" w14:textId="77777777" w:rsidR="00372687" w:rsidRDefault="00372687" w:rsidP="00597DF5">
      <w:pPr>
        <w:autoSpaceDE w:val="0"/>
        <w:autoSpaceDN w:val="0"/>
        <w:adjustRightInd w:val="0"/>
        <w:spacing w:after="0" w:line="240" w:lineRule="auto"/>
        <w:jc w:val="both"/>
        <w:rPr>
          <w:rFonts w:ascii="Times New Roman" w:hAnsi="Times New Roman" w:cs="Times New Roman"/>
          <w:lang w:eastAsia="ar-SA"/>
        </w:rPr>
      </w:pPr>
      <w:r>
        <w:rPr>
          <w:rFonts w:ascii="Times New Roman" w:hAnsi="Times New Roman" w:cs="Times New Roman"/>
          <w:lang w:eastAsia="ar-SA"/>
        </w:rPr>
        <w:t xml:space="preserve">1) </w:t>
      </w:r>
      <w:r w:rsidR="00DA2C49" w:rsidRPr="00DA2C49">
        <w:rPr>
          <w:rFonts w:ascii="Times New Roman" w:hAnsi="Times New Roman" w:cs="Times New Roman"/>
          <w:lang w:eastAsia="ar-SA"/>
        </w:rPr>
        <w:t>Kādu Vienotās datu vides (VDV) platformu nodrošinās Pasūtītājs?</w:t>
      </w:r>
    </w:p>
    <w:p w14:paraId="71DA23BE" w14:textId="77777777" w:rsidR="00372687" w:rsidRDefault="00372687" w:rsidP="00597DF5">
      <w:pPr>
        <w:autoSpaceDE w:val="0"/>
        <w:autoSpaceDN w:val="0"/>
        <w:adjustRightInd w:val="0"/>
        <w:spacing w:after="0" w:line="240" w:lineRule="auto"/>
        <w:jc w:val="both"/>
        <w:rPr>
          <w:rFonts w:ascii="Times New Roman" w:hAnsi="Times New Roman" w:cs="Times New Roman"/>
          <w:lang w:eastAsia="ar-SA"/>
        </w:rPr>
      </w:pPr>
      <w:r>
        <w:rPr>
          <w:rFonts w:ascii="Times New Roman" w:hAnsi="Times New Roman" w:cs="Times New Roman"/>
          <w:lang w:eastAsia="ar-SA"/>
        </w:rPr>
        <w:t>2)</w:t>
      </w:r>
      <w:r w:rsidR="00DA2C49" w:rsidRPr="00DA2C49">
        <w:rPr>
          <w:rFonts w:ascii="Times New Roman" w:hAnsi="Times New Roman" w:cs="Times New Roman"/>
          <w:lang w:eastAsia="ar-SA"/>
        </w:rPr>
        <w:t>Vai platforma nodrošina IFC un BCF datņu apriti, modeļu koordināciju un sadarbību BIM vidē?</w:t>
      </w:r>
    </w:p>
    <w:p w14:paraId="506A6B4B" w14:textId="39988BDC" w:rsidR="00DA2C49" w:rsidRDefault="00372687" w:rsidP="00597DF5">
      <w:pPr>
        <w:autoSpaceDE w:val="0"/>
        <w:autoSpaceDN w:val="0"/>
        <w:adjustRightInd w:val="0"/>
        <w:spacing w:after="0" w:line="240" w:lineRule="auto"/>
        <w:jc w:val="both"/>
        <w:rPr>
          <w:rFonts w:ascii="Times New Roman" w:hAnsi="Times New Roman" w:cs="Times New Roman"/>
          <w:lang w:eastAsia="ar-SA"/>
        </w:rPr>
      </w:pPr>
      <w:r>
        <w:rPr>
          <w:rFonts w:ascii="Times New Roman" w:hAnsi="Times New Roman" w:cs="Times New Roman"/>
          <w:lang w:eastAsia="ar-SA"/>
        </w:rPr>
        <w:t>3)</w:t>
      </w:r>
      <w:r w:rsidR="00DA2C49" w:rsidRPr="00DA2C49">
        <w:rPr>
          <w:rFonts w:ascii="Times New Roman" w:hAnsi="Times New Roman" w:cs="Times New Roman"/>
          <w:lang w:eastAsia="ar-SA"/>
        </w:rPr>
        <w:t>Vai Izpildītājam VDV izmantošana tiks nodrošināta bez papildu maksas un bez nepieciešamības iegādāties papildu licences?</w:t>
      </w:r>
    </w:p>
    <w:p w14:paraId="4BA80FE1" w14:textId="77777777" w:rsidR="00372687" w:rsidRPr="00DA2C49" w:rsidRDefault="00372687" w:rsidP="00372687">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2A72D9DE" w14:textId="77777777" w:rsidR="00E72FEE" w:rsidRPr="005825DA" w:rsidRDefault="00E72FEE" w:rsidP="00E72FEE">
      <w:pPr>
        <w:spacing w:after="0" w:line="259" w:lineRule="auto"/>
        <w:jc w:val="both"/>
        <w:rPr>
          <w:rFonts w:ascii="Times New Roman" w:hAnsi="Times New Roman" w:cs="Times New Roman"/>
          <w:color w:val="FF0000"/>
        </w:rPr>
      </w:pPr>
      <w:r w:rsidRPr="005825DA">
        <w:rPr>
          <w:rFonts w:ascii="Times New Roman" w:hAnsi="Times New Roman" w:cs="Times New Roman"/>
          <w:color w:val="FF0000"/>
        </w:rPr>
        <w:t>Iepirkuma komisijai ir nepieciešams ilgāks laiks, lai sniegtu atbildi uz šo jautājumu.</w:t>
      </w:r>
    </w:p>
    <w:p w14:paraId="43E6A822" w14:textId="77777777" w:rsidR="000573C6" w:rsidRDefault="000573C6" w:rsidP="000573C6">
      <w:pPr>
        <w:autoSpaceDE w:val="0"/>
        <w:autoSpaceDN w:val="0"/>
        <w:adjustRightInd w:val="0"/>
        <w:spacing w:after="0" w:line="240" w:lineRule="auto"/>
        <w:jc w:val="both"/>
        <w:rPr>
          <w:rFonts w:ascii="Times New Roman" w:eastAsia="Calibri" w:hAnsi="Times New Roman" w:cs="Times New Roman"/>
          <w:b/>
          <w:bCs/>
        </w:rPr>
      </w:pPr>
    </w:p>
    <w:p w14:paraId="055E3251" w14:textId="2143DF9F" w:rsidR="000573C6" w:rsidRDefault="00E72FEE" w:rsidP="000573C6">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12.</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DA2C49" w:rsidRPr="00DA2C49">
        <w:rPr>
          <w:rFonts w:ascii="Times New Roman" w:hAnsi="Times New Roman" w:cs="Times New Roman"/>
          <w:lang w:eastAsia="ar-SA"/>
        </w:rPr>
        <w:t>Ņemot vērā, ka atsevišķas būvprojekta sadaļas (tai skaitā elektronisko sakaru sistēmas) izstrādājamas ar klasifikācijas pakāpi "DIENESTA VAJADZĪBĀM", lūdzam sniegt skaidrojumu par šādiem jautājumiem:</w:t>
      </w:r>
    </w:p>
    <w:p w14:paraId="3BAFA67A" w14:textId="09BD0B3F" w:rsidR="00DA2C49" w:rsidRDefault="00DA2C49" w:rsidP="000573C6">
      <w:pPr>
        <w:autoSpaceDE w:val="0"/>
        <w:autoSpaceDN w:val="0"/>
        <w:adjustRightInd w:val="0"/>
        <w:spacing w:after="0" w:line="240" w:lineRule="auto"/>
        <w:jc w:val="both"/>
        <w:rPr>
          <w:rFonts w:ascii="Times New Roman" w:hAnsi="Times New Roman" w:cs="Times New Roman"/>
          <w:lang w:eastAsia="ar-SA"/>
        </w:rPr>
      </w:pPr>
      <w:r w:rsidRPr="00DA2C49">
        <w:rPr>
          <w:rFonts w:ascii="Times New Roman" w:hAnsi="Times New Roman" w:cs="Times New Roman"/>
          <w:lang w:eastAsia="ar-SA"/>
        </w:rPr>
        <w:t>Kā tiks organizēta klasificētās informācijas aprite BIM vidē projekta izstrādes laikā?</w:t>
      </w:r>
    </w:p>
    <w:p w14:paraId="5E03E28F" w14:textId="77777777" w:rsidR="000573C6" w:rsidRPr="00DA2C49" w:rsidRDefault="000573C6" w:rsidP="000573C6">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7716DB63" w14:textId="77777777" w:rsidR="00DA2C49" w:rsidRPr="000573C6" w:rsidRDefault="00DA2C49" w:rsidP="00B954F1">
      <w:pPr>
        <w:autoSpaceDE w:val="0"/>
        <w:autoSpaceDN w:val="0"/>
        <w:adjustRightInd w:val="0"/>
        <w:spacing w:line="240" w:lineRule="auto"/>
        <w:jc w:val="both"/>
        <w:rPr>
          <w:rFonts w:ascii="Times New Roman" w:hAnsi="Times New Roman" w:cs="Times New Roman"/>
          <w:color w:val="000000" w:themeColor="text1"/>
          <w:lang w:eastAsia="ar-SA"/>
        </w:rPr>
      </w:pPr>
      <w:r w:rsidRPr="000573C6">
        <w:rPr>
          <w:rFonts w:ascii="Times New Roman" w:hAnsi="Times New Roman" w:cs="Times New Roman"/>
          <w:color w:val="000000" w:themeColor="text1"/>
          <w:lang w:eastAsia="ar-SA"/>
        </w:rPr>
        <w:t xml:space="preserve">Informācijas aizsardzības un aprite Izpildītājam ir jānodrošina ievērojot MK Nr. 822 noteiktās prasības. </w:t>
      </w:r>
    </w:p>
    <w:p w14:paraId="43F978BB" w14:textId="1F219244" w:rsidR="000573C6" w:rsidRDefault="000573C6" w:rsidP="000573C6">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13.</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DA2C49">
        <w:rPr>
          <w:rFonts w:ascii="Times New Roman" w:hAnsi="Times New Roman" w:cs="Times New Roman"/>
          <w:lang w:eastAsia="ar-SA"/>
        </w:rPr>
        <w:t>Ņemot vērā, ka atsevišķas būvprojekta sadaļas (tai skaitā elektronisko sakaru sistēmas) izstrādājamas ar klasifikācijas pakāpi "DIENESTA VAJADZĪBĀM", lūdzam sniegt skaidrojumu par šādiem jautājumiem:</w:t>
      </w:r>
    </w:p>
    <w:p w14:paraId="577603C1" w14:textId="30F76227" w:rsidR="00DA2C49" w:rsidRDefault="00DA2C49" w:rsidP="000573C6">
      <w:pPr>
        <w:autoSpaceDE w:val="0"/>
        <w:autoSpaceDN w:val="0"/>
        <w:adjustRightInd w:val="0"/>
        <w:spacing w:after="0" w:line="240" w:lineRule="auto"/>
        <w:jc w:val="both"/>
        <w:rPr>
          <w:rFonts w:ascii="Times New Roman" w:hAnsi="Times New Roman" w:cs="Times New Roman"/>
          <w:lang w:eastAsia="ar-SA"/>
        </w:rPr>
      </w:pPr>
      <w:r w:rsidRPr="00DA2C49">
        <w:rPr>
          <w:rFonts w:ascii="Times New Roman" w:hAnsi="Times New Roman" w:cs="Times New Roman"/>
          <w:lang w:eastAsia="ar-SA"/>
        </w:rPr>
        <w:t>Vai BIM modeļi un citi nodevumi, kas satur informāciju ar klasifikācijas pakāpi "DIENESTA VAJADZĪBĀM", tiks glabāti Pasūtītāja nodrošinātajā Vienotajā datu vidē vai atsevišķā drošā informācijas vidē?</w:t>
      </w:r>
    </w:p>
    <w:p w14:paraId="59B528DE" w14:textId="77777777" w:rsidR="000573C6" w:rsidRPr="00DA2C49" w:rsidRDefault="000573C6" w:rsidP="000573C6">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37D9D307" w14:textId="77777777" w:rsidR="00DA2C49" w:rsidRPr="00E6132A" w:rsidRDefault="00DA2C49" w:rsidP="00B954F1">
      <w:pPr>
        <w:autoSpaceDE w:val="0"/>
        <w:autoSpaceDN w:val="0"/>
        <w:adjustRightInd w:val="0"/>
        <w:spacing w:line="240" w:lineRule="auto"/>
        <w:jc w:val="both"/>
        <w:rPr>
          <w:rFonts w:ascii="Times New Roman" w:hAnsi="Times New Roman" w:cs="Times New Roman"/>
          <w:color w:val="000000" w:themeColor="text1"/>
        </w:rPr>
      </w:pPr>
      <w:r w:rsidRPr="00E6132A">
        <w:rPr>
          <w:rFonts w:ascii="Times New Roman" w:hAnsi="Times New Roman" w:cs="Times New Roman"/>
          <w:color w:val="000000" w:themeColor="text1"/>
          <w:lang w:eastAsia="ar-SA"/>
        </w:rPr>
        <w:t xml:space="preserve">Nē, informācija ar klasifikācijas pakāpi “DIENESTA VAJADZĪBĀM” nebūs un nevar tikt izvietota Vienotajā datu vidē, jo šīs informācijas apritei ir jāievēro MK Nr.822 noteiktās prasības. </w:t>
      </w:r>
      <w:r w:rsidRPr="00E6132A">
        <w:rPr>
          <w:rFonts w:ascii="Times New Roman" w:hAnsi="Times New Roman" w:cs="Times New Roman"/>
          <w:color w:val="000000" w:themeColor="text1"/>
        </w:rPr>
        <w:t xml:space="preserve">Saskaņā ar Tehniskās specifikācijas 3.sadaļas prasībām Izpildītājam būs jāizstrādā informācijas un dokumentācijas apmaiņas metodika pirms klasificēto darbu projektēšanas uzsākšanas. </w:t>
      </w:r>
    </w:p>
    <w:p w14:paraId="389DA9C5" w14:textId="77777777" w:rsidR="00E6132A" w:rsidRDefault="00E6132A" w:rsidP="00E6132A">
      <w:pPr>
        <w:autoSpaceDE w:val="0"/>
        <w:autoSpaceDN w:val="0"/>
        <w:adjustRightInd w:val="0"/>
        <w:spacing w:after="0" w:line="240" w:lineRule="auto"/>
        <w:jc w:val="both"/>
        <w:rPr>
          <w:rFonts w:ascii="Times New Roman" w:hAnsi="Times New Roman" w:cs="Times New Roman"/>
          <w:lang w:eastAsia="ar-SA"/>
        </w:rPr>
      </w:pPr>
      <w:r>
        <w:rPr>
          <w:rFonts w:ascii="Times New Roman" w:eastAsia="Calibri" w:hAnsi="Times New Roman" w:cs="Times New Roman"/>
          <w:b/>
          <w:bCs/>
        </w:rPr>
        <w:t>14.</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Pr="00DA2C49">
        <w:rPr>
          <w:rFonts w:ascii="Times New Roman" w:hAnsi="Times New Roman" w:cs="Times New Roman"/>
          <w:lang w:eastAsia="ar-SA"/>
        </w:rPr>
        <w:t xml:space="preserve">Ņemot vērā, ka atsevišķas būvprojekta sadaļas (tai skaitā elektronisko sakaru sistēmas) </w:t>
      </w:r>
      <w:r w:rsidRPr="00DA2C49">
        <w:rPr>
          <w:rFonts w:ascii="Times New Roman" w:hAnsi="Times New Roman" w:cs="Times New Roman"/>
          <w:lang w:eastAsia="ar-SA"/>
        </w:rPr>
        <w:lastRenderedPageBreak/>
        <w:t>izstrādājamas ar klasifikācijas pakāpi "DIENESTA VAJADZĪBĀM", lūdzam sniegt skaidrojumu par šādiem jautājumiem:</w:t>
      </w:r>
    </w:p>
    <w:p w14:paraId="579A60C2" w14:textId="637F3F06" w:rsidR="00DA2C49" w:rsidRPr="00DA2C49" w:rsidRDefault="00DA2C49" w:rsidP="00E6132A">
      <w:pPr>
        <w:autoSpaceDE w:val="0"/>
        <w:autoSpaceDN w:val="0"/>
        <w:adjustRightInd w:val="0"/>
        <w:spacing w:after="0" w:line="240" w:lineRule="auto"/>
        <w:jc w:val="both"/>
        <w:rPr>
          <w:rFonts w:ascii="Times New Roman" w:hAnsi="Times New Roman" w:cs="Times New Roman"/>
        </w:rPr>
      </w:pPr>
      <w:r w:rsidRPr="00DA2C49">
        <w:rPr>
          <w:rFonts w:ascii="Times New Roman" w:hAnsi="Times New Roman" w:cs="Times New Roman"/>
          <w:lang w:eastAsia="ar-SA"/>
        </w:rPr>
        <w:t>Kādas piekļuves, informācijas aprites un drošības prasības tiks piemērotas BIM modeļiem un citiem nodevumiem, kas satur informāciju ar klasifikācijas pakāpi "DIENESTA VAJADZĪBĀM"?</w:t>
      </w:r>
    </w:p>
    <w:p w14:paraId="4EB797A8" w14:textId="77777777" w:rsidR="00E6132A" w:rsidRPr="00DA2C49" w:rsidRDefault="00E6132A" w:rsidP="00E6132A">
      <w:pPr>
        <w:spacing w:after="0" w:line="240" w:lineRule="auto"/>
        <w:jc w:val="both"/>
        <w:rPr>
          <w:rFonts w:ascii="Times New Roman" w:hAnsi="Times New Roman" w:cs="Times New Roman"/>
          <w:b/>
          <w:bCs/>
          <w:color w:val="000000" w:themeColor="text1"/>
        </w:rPr>
      </w:pPr>
      <w:r w:rsidRPr="00DA2C49">
        <w:rPr>
          <w:rFonts w:ascii="Times New Roman" w:hAnsi="Times New Roman" w:cs="Times New Roman"/>
          <w:b/>
          <w:bCs/>
          <w:color w:val="000000" w:themeColor="text1"/>
        </w:rPr>
        <w:t>Atbilde:</w:t>
      </w:r>
    </w:p>
    <w:p w14:paraId="031F2033" w14:textId="77777777" w:rsidR="00DA2C49" w:rsidRPr="00E6132A" w:rsidRDefault="00DA2C49" w:rsidP="00B954F1">
      <w:pPr>
        <w:autoSpaceDE w:val="0"/>
        <w:autoSpaceDN w:val="0"/>
        <w:adjustRightInd w:val="0"/>
        <w:spacing w:line="240" w:lineRule="auto"/>
        <w:jc w:val="both"/>
        <w:rPr>
          <w:rFonts w:ascii="Times New Roman" w:hAnsi="Times New Roman" w:cs="Times New Roman"/>
          <w:color w:val="000000" w:themeColor="text1"/>
          <w:lang w:eastAsia="ar-SA"/>
        </w:rPr>
      </w:pPr>
      <w:r w:rsidRPr="00E6132A">
        <w:rPr>
          <w:rFonts w:ascii="Times New Roman" w:hAnsi="Times New Roman" w:cs="Times New Roman"/>
          <w:color w:val="000000" w:themeColor="text1"/>
        </w:rPr>
        <w:t xml:space="preserve">BIM modeļi izstrādājami ievērojot informācijas ar </w:t>
      </w:r>
      <w:r w:rsidRPr="00E6132A">
        <w:rPr>
          <w:rFonts w:ascii="Times New Roman" w:hAnsi="Times New Roman" w:cs="Times New Roman"/>
          <w:color w:val="000000" w:themeColor="text1"/>
          <w:lang w:eastAsia="ar-SA"/>
        </w:rPr>
        <w:t>klasifikācijas pakāpi “DIENESTA VAJADZĪBĀM” aizsardzības un aprites prasī</w:t>
      </w:r>
      <w:r w:rsidRPr="00E6132A">
        <w:rPr>
          <w:rFonts w:ascii="Times New Roman" w:hAnsi="Times New Roman" w:cs="Times New Roman"/>
          <w:color w:val="000000" w:themeColor="text1"/>
        </w:rPr>
        <w:t xml:space="preserve">bas. Saskaņā ar Tehniskās specifikācijas 3.sadaļas prasībām Izpildītājam būs jāizstrādā informācijas un dokumentācijas apmaiņas metodika pirms klasificēto darbu projektēšanas uzsākšanas. </w:t>
      </w:r>
    </w:p>
    <w:p w14:paraId="5C230138" w14:textId="77777777" w:rsidR="00DA2C49" w:rsidRPr="00E6132A" w:rsidRDefault="00DA2C49" w:rsidP="00B954F1">
      <w:pPr>
        <w:autoSpaceDE w:val="0"/>
        <w:autoSpaceDN w:val="0"/>
        <w:adjustRightInd w:val="0"/>
        <w:spacing w:line="240" w:lineRule="auto"/>
        <w:jc w:val="both"/>
        <w:rPr>
          <w:rFonts w:ascii="Times New Roman" w:hAnsi="Times New Roman" w:cs="Times New Roman"/>
          <w:color w:val="000000" w:themeColor="text1"/>
        </w:rPr>
      </w:pPr>
    </w:p>
    <w:p w14:paraId="585D27A3" w14:textId="77777777" w:rsidR="00DB3760" w:rsidRPr="00E6132A" w:rsidRDefault="00DB3760" w:rsidP="00B954F1">
      <w:pPr>
        <w:spacing w:after="0" w:line="240" w:lineRule="auto"/>
        <w:jc w:val="both"/>
        <w:rPr>
          <w:rFonts w:ascii="Times New Roman" w:hAnsi="Times New Roman" w:cs="Times New Roman"/>
          <w:color w:val="000000" w:themeColor="text1"/>
        </w:rPr>
      </w:pPr>
    </w:p>
    <w:p w14:paraId="3FECF670" w14:textId="77777777" w:rsidR="00DB3760" w:rsidRPr="00DA2C49" w:rsidRDefault="00DB3760" w:rsidP="00B954F1">
      <w:pPr>
        <w:spacing w:after="0" w:line="240" w:lineRule="auto"/>
        <w:jc w:val="both"/>
        <w:rPr>
          <w:rFonts w:ascii="Times New Roman" w:hAnsi="Times New Roman" w:cs="Times New Roman"/>
        </w:rPr>
      </w:pPr>
    </w:p>
    <w:p w14:paraId="09D2533E" w14:textId="77777777" w:rsidR="00DB3760" w:rsidRPr="00DA2C49" w:rsidRDefault="00DB3760" w:rsidP="00B954F1">
      <w:pPr>
        <w:spacing w:after="0" w:line="240" w:lineRule="auto"/>
        <w:jc w:val="both"/>
        <w:rPr>
          <w:rFonts w:ascii="Times New Roman" w:hAnsi="Times New Roman" w:cs="Times New Roman"/>
        </w:rPr>
      </w:pPr>
    </w:p>
    <w:p w14:paraId="1F2879B0" w14:textId="77777777" w:rsidR="00DB3760" w:rsidRPr="00DA2C49" w:rsidRDefault="00DB3760" w:rsidP="00B954F1">
      <w:pPr>
        <w:spacing w:after="0" w:line="240" w:lineRule="auto"/>
        <w:jc w:val="both"/>
        <w:rPr>
          <w:rFonts w:ascii="Times New Roman" w:hAnsi="Times New Roman" w:cs="Times New Roman"/>
        </w:rPr>
      </w:pPr>
    </w:p>
    <w:p w14:paraId="63D800B4" w14:textId="77777777" w:rsidR="00DB3760" w:rsidRDefault="00DB3760" w:rsidP="00B954F1">
      <w:pPr>
        <w:spacing w:after="0" w:line="240" w:lineRule="auto"/>
        <w:jc w:val="both"/>
        <w:rPr>
          <w:rFonts w:ascii="Times New Roman" w:hAnsi="Times New Roman" w:cs="Times New Roman"/>
        </w:rPr>
      </w:pPr>
    </w:p>
    <w:p w14:paraId="42C71E72" w14:textId="77777777" w:rsidR="00DB3760" w:rsidRDefault="00DB3760" w:rsidP="00B954F1">
      <w:pPr>
        <w:spacing w:after="0" w:line="240" w:lineRule="auto"/>
        <w:jc w:val="both"/>
        <w:rPr>
          <w:rFonts w:ascii="Times New Roman" w:hAnsi="Times New Roman" w:cs="Times New Roman"/>
        </w:rPr>
      </w:pPr>
    </w:p>
    <w:p w14:paraId="3671815B" w14:textId="77777777" w:rsidR="00DB3760" w:rsidRDefault="00DB3760" w:rsidP="00B954F1">
      <w:pPr>
        <w:spacing w:after="0" w:line="240" w:lineRule="auto"/>
        <w:jc w:val="both"/>
        <w:rPr>
          <w:rFonts w:ascii="Times New Roman" w:hAnsi="Times New Roman" w:cs="Times New Roman"/>
        </w:rPr>
      </w:pPr>
    </w:p>
    <w:p w14:paraId="2D8E92D9" w14:textId="77777777" w:rsidR="00DB3760" w:rsidRDefault="00DB3760" w:rsidP="00B954F1">
      <w:pPr>
        <w:spacing w:after="0" w:line="240" w:lineRule="auto"/>
        <w:jc w:val="both"/>
        <w:rPr>
          <w:rFonts w:ascii="Times New Roman" w:hAnsi="Times New Roman" w:cs="Times New Roman"/>
        </w:rPr>
      </w:pPr>
    </w:p>
    <w:p w14:paraId="28A43EF0" w14:textId="77777777" w:rsidR="00DB3760" w:rsidRDefault="00DB3760" w:rsidP="00B954F1">
      <w:pPr>
        <w:spacing w:after="0" w:line="240" w:lineRule="auto"/>
        <w:jc w:val="both"/>
        <w:rPr>
          <w:rFonts w:ascii="Times New Roman" w:hAnsi="Times New Roman" w:cs="Times New Roman"/>
        </w:rPr>
      </w:pPr>
    </w:p>
    <w:p w14:paraId="24FB16B4" w14:textId="77777777" w:rsidR="00DB3760" w:rsidRDefault="00DB3760" w:rsidP="00B954F1">
      <w:pPr>
        <w:spacing w:after="0" w:line="240" w:lineRule="auto"/>
        <w:jc w:val="both"/>
        <w:rPr>
          <w:rFonts w:ascii="Times New Roman" w:hAnsi="Times New Roman" w:cs="Times New Roman"/>
        </w:rPr>
      </w:pPr>
    </w:p>
    <w:p w14:paraId="3144F882" w14:textId="77777777" w:rsidR="00DB3760" w:rsidRDefault="00DB3760" w:rsidP="00B954F1">
      <w:pPr>
        <w:spacing w:after="0" w:line="240" w:lineRule="auto"/>
        <w:jc w:val="both"/>
        <w:rPr>
          <w:rFonts w:ascii="Times New Roman" w:hAnsi="Times New Roman" w:cs="Times New Roman"/>
        </w:rPr>
      </w:pPr>
    </w:p>
    <w:p w14:paraId="622713D1" w14:textId="77777777" w:rsidR="00DB3760" w:rsidRDefault="00DB3760" w:rsidP="00B954F1">
      <w:pPr>
        <w:spacing w:after="0" w:line="240" w:lineRule="auto"/>
        <w:jc w:val="both"/>
        <w:rPr>
          <w:rFonts w:ascii="Times New Roman" w:hAnsi="Times New Roman" w:cs="Times New Roman"/>
        </w:rPr>
      </w:pPr>
    </w:p>
    <w:p w14:paraId="1F977784" w14:textId="77777777" w:rsidR="00DB3760" w:rsidRDefault="00DB3760" w:rsidP="00B954F1">
      <w:pPr>
        <w:spacing w:after="0" w:line="240" w:lineRule="auto"/>
        <w:jc w:val="both"/>
        <w:rPr>
          <w:rFonts w:ascii="Times New Roman" w:hAnsi="Times New Roman" w:cs="Times New Roman"/>
        </w:rPr>
      </w:pPr>
    </w:p>
    <w:p w14:paraId="3312DEB4" w14:textId="77777777" w:rsidR="00DB3760" w:rsidRDefault="00DB3760" w:rsidP="00B954F1">
      <w:pPr>
        <w:spacing w:after="0" w:line="240" w:lineRule="auto"/>
        <w:jc w:val="both"/>
        <w:rPr>
          <w:rFonts w:ascii="Times New Roman" w:hAnsi="Times New Roman" w:cs="Times New Roman"/>
        </w:rPr>
      </w:pPr>
    </w:p>
    <w:p w14:paraId="07401007" w14:textId="77777777" w:rsidR="00DB3760" w:rsidRDefault="00DB3760" w:rsidP="00B954F1">
      <w:pPr>
        <w:spacing w:after="0" w:line="240" w:lineRule="auto"/>
        <w:jc w:val="both"/>
        <w:rPr>
          <w:rFonts w:ascii="Times New Roman" w:hAnsi="Times New Roman" w:cs="Times New Roman"/>
        </w:rPr>
      </w:pPr>
    </w:p>
    <w:p w14:paraId="0C21CC46" w14:textId="77777777" w:rsidR="004C7932" w:rsidRDefault="004C7932" w:rsidP="00B954F1">
      <w:pPr>
        <w:spacing w:after="0" w:line="240" w:lineRule="auto"/>
        <w:jc w:val="both"/>
        <w:rPr>
          <w:rFonts w:ascii="Times New Roman" w:hAnsi="Times New Roman" w:cs="Times New Roman"/>
        </w:rPr>
      </w:pPr>
    </w:p>
    <w:sectPr w:rsidR="004C7932"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4376F" w14:textId="77777777" w:rsidR="0050252E" w:rsidRDefault="0050252E" w:rsidP="009D57DE">
      <w:pPr>
        <w:spacing w:after="0" w:line="240" w:lineRule="auto"/>
      </w:pPr>
      <w:r>
        <w:separator/>
      </w:r>
    </w:p>
  </w:endnote>
  <w:endnote w:type="continuationSeparator" w:id="0">
    <w:p w14:paraId="64E61AB7" w14:textId="77777777" w:rsidR="0050252E" w:rsidRDefault="0050252E"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A5BC8" w14:textId="77777777" w:rsidR="0050252E" w:rsidRDefault="0050252E" w:rsidP="009D57DE">
      <w:pPr>
        <w:spacing w:after="0" w:line="240" w:lineRule="auto"/>
      </w:pPr>
      <w:r>
        <w:separator/>
      </w:r>
    </w:p>
  </w:footnote>
  <w:footnote w:type="continuationSeparator" w:id="0">
    <w:p w14:paraId="6E9A8200" w14:textId="77777777" w:rsidR="0050252E" w:rsidRDefault="0050252E"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1"/>
  </w:num>
  <w:num w:numId="3" w16cid:durableId="436490999">
    <w:abstractNumId w:val="0"/>
  </w:num>
  <w:num w:numId="4" w16cid:durableId="794836641">
    <w:abstractNumId w:val="14"/>
  </w:num>
  <w:num w:numId="5" w16cid:durableId="1711999778">
    <w:abstractNumId w:val="10"/>
  </w:num>
  <w:num w:numId="6" w16cid:durableId="732506965">
    <w:abstractNumId w:val="3"/>
  </w:num>
  <w:num w:numId="7" w16cid:durableId="666521909">
    <w:abstractNumId w:val="4"/>
  </w:num>
  <w:num w:numId="8" w16cid:durableId="789473656">
    <w:abstractNumId w:val="16"/>
  </w:num>
  <w:num w:numId="9" w16cid:durableId="5256723">
    <w:abstractNumId w:val="5"/>
  </w:num>
  <w:num w:numId="10" w16cid:durableId="1108741373">
    <w:abstractNumId w:val="2"/>
  </w:num>
  <w:num w:numId="11" w16cid:durableId="290135646">
    <w:abstractNumId w:val="9"/>
  </w:num>
  <w:num w:numId="12" w16cid:durableId="1010840949">
    <w:abstractNumId w:val="15"/>
  </w:num>
  <w:num w:numId="13" w16cid:durableId="907961875">
    <w:abstractNumId w:val="6"/>
  </w:num>
  <w:num w:numId="14" w16cid:durableId="1201359406">
    <w:abstractNumId w:val="11"/>
  </w:num>
  <w:num w:numId="15" w16cid:durableId="967323068">
    <w:abstractNumId w:val="12"/>
  </w:num>
  <w:num w:numId="16" w16cid:durableId="1940989747">
    <w:abstractNumId w:val="8"/>
  </w:num>
  <w:num w:numId="17" w16cid:durableId="2033989284">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31BE"/>
    <w:rsid w:val="0005516F"/>
    <w:rsid w:val="000573C6"/>
    <w:rsid w:val="00063EE2"/>
    <w:rsid w:val="00065A14"/>
    <w:rsid w:val="000666F0"/>
    <w:rsid w:val="00066AAF"/>
    <w:rsid w:val="00072D71"/>
    <w:rsid w:val="000743EB"/>
    <w:rsid w:val="00082921"/>
    <w:rsid w:val="000A0B22"/>
    <w:rsid w:val="000A19CE"/>
    <w:rsid w:val="000A2467"/>
    <w:rsid w:val="000A7107"/>
    <w:rsid w:val="000B29BB"/>
    <w:rsid w:val="000B79E1"/>
    <w:rsid w:val="000C3A73"/>
    <w:rsid w:val="000D03A1"/>
    <w:rsid w:val="000D1862"/>
    <w:rsid w:val="000D5633"/>
    <w:rsid w:val="000E29B5"/>
    <w:rsid w:val="000E4317"/>
    <w:rsid w:val="000E5809"/>
    <w:rsid w:val="000E7B43"/>
    <w:rsid w:val="000F3108"/>
    <w:rsid w:val="00103EA7"/>
    <w:rsid w:val="00110FB1"/>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D9D"/>
    <w:rsid w:val="001931AA"/>
    <w:rsid w:val="00197926"/>
    <w:rsid w:val="00197C4E"/>
    <w:rsid w:val="001A1ECA"/>
    <w:rsid w:val="001A787A"/>
    <w:rsid w:val="001C3CF3"/>
    <w:rsid w:val="001C514C"/>
    <w:rsid w:val="001C537C"/>
    <w:rsid w:val="001D5414"/>
    <w:rsid w:val="001D5717"/>
    <w:rsid w:val="001D63F3"/>
    <w:rsid w:val="001E0F66"/>
    <w:rsid w:val="001E1534"/>
    <w:rsid w:val="001F2AE8"/>
    <w:rsid w:val="001F7586"/>
    <w:rsid w:val="00202049"/>
    <w:rsid w:val="0021279B"/>
    <w:rsid w:val="00216B41"/>
    <w:rsid w:val="0023077C"/>
    <w:rsid w:val="002352B5"/>
    <w:rsid w:val="0023593B"/>
    <w:rsid w:val="002413B4"/>
    <w:rsid w:val="002469F9"/>
    <w:rsid w:val="002630D4"/>
    <w:rsid w:val="00270D12"/>
    <w:rsid w:val="00271524"/>
    <w:rsid w:val="002730E9"/>
    <w:rsid w:val="002811B6"/>
    <w:rsid w:val="002865A2"/>
    <w:rsid w:val="00286B45"/>
    <w:rsid w:val="002874A4"/>
    <w:rsid w:val="00293EF9"/>
    <w:rsid w:val="002A109A"/>
    <w:rsid w:val="002A5B88"/>
    <w:rsid w:val="002A6AA2"/>
    <w:rsid w:val="002B0242"/>
    <w:rsid w:val="002B2241"/>
    <w:rsid w:val="002B3126"/>
    <w:rsid w:val="002B3A0C"/>
    <w:rsid w:val="002B3F23"/>
    <w:rsid w:val="002B5491"/>
    <w:rsid w:val="002C2E39"/>
    <w:rsid w:val="002C30A1"/>
    <w:rsid w:val="002C7296"/>
    <w:rsid w:val="002D0F0F"/>
    <w:rsid w:val="002D0F30"/>
    <w:rsid w:val="002D3236"/>
    <w:rsid w:val="002E7907"/>
    <w:rsid w:val="002E7A3C"/>
    <w:rsid w:val="002F3450"/>
    <w:rsid w:val="00304C01"/>
    <w:rsid w:val="003074A6"/>
    <w:rsid w:val="003108AE"/>
    <w:rsid w:val="00310AB3"/>
    <w:rsid w:val="00315EED"/>
    <w:rsid w:val="00323241"/>
    <w:rsid w:val="003243D3"/>
    <w:rsid w:val="00324438"/>
    <w:rsid w:val="0032536A"/>
    <w:rsid w:val="00327D9C"/>
    <w:rsid w:val="00334F3A"/>
    <w:rsid w:val="0033582C"/>
    <w:rsid w:val="00350A93"/>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D9C"/>
    <w:rsid w:val="003861BB"/>
    <w:rsid w:val="00387981"/>
    <w:rsid w:val="00390320"/>
    <w:rsid w:val="00392667"/>
    <w:rsid w:val="0039287F"/>
    <w:rsid w:val="00394611"/>
    <w:rsid w:val="00395355"/>
    <w:rsid w:val="00397A1D"/>
    <w:rsid w:val="003A0556"/>
    <w:rsid w:val="003A2BFF"/>
    <w:rsid w:val="003A37C8"/>
    <w:rsid w:val="003A3EBD"/>
    <w:rsid w:val="003A7AE6"/>
    <w:rsid w:val="003B0914"/>
    <w:rsid w:val="003B1736"/>
    <w:rsid w:val="003B3B55"/>
    <w:rsid w:val="003B6E29"/>
    <w:rsid w:val="003C223D"/>
    <w:rsid w:val="003C3091"/>
    <w:rsid w:val="003C712E"/>
    <w:rsid w:val="003D04AA"/>
    <w:rsid w:val="003D6D39"/>
    <w:rsid w:val="003D7C0B"/>
    <w:rsid w:val="003E116B"/>
    <w:rsid w:val="003E4A96"/>
    <w:rsid w:val="003E4E63"/>
    <w:rsid w:val="003F4547"/>
    <w:rsid w:val="00400C3F"/>
    <w:rsid w:val="00402E68"/>
    <w:rsid w:val="0040551F"/>
    <w:rsid w:val="0040669D"/>
    <w:rsid w:val="004070F7"/>
    <w:rsid w:val="00411114"/>
    <w:rsid w:val="0041173B"/>
    <w:rsid w:val="00412E35"/>
    <w:rsid w:val="004137F2"/>
    <w:rsid w:val="00415AA9"/>
    <w:rsid w:val="00416944"/>
    <w:rsid w:val="00422C97"/>
    <w:rsid w:val="00425060"/>
    <w:rsid w:val="0042627D"/>
    <w:rsid w:val="00432DCF"/>
    <w:rsid w:val="00433E70"/>
    <w:rsid w:val="00437A67"/>
    <w:rsid w:val="00444831"/>
    <w:rsid w:val="00450049"/>
    <w:rsid w:val="00451EB4"/>
    <w:rsid w:val="0046044F"/>
    <w:rsid w:val="004643EA"/>
    <w:rsid w:val="00465B64"/>
    <w:rsid w:val="0046602C"/>
    <w:rsid w:val="0046720D"/>
    <w:rsid w:val="00474839"/>
    <w:rsid w:val="00475655"/>
    <w:rsid w:val="00475931"/>
    <w:rsid w:val="004826F3"/>
    <w:rsid w:val="00482C5A"/>
    <w:rsid w:val="00483BA4"/>
    <w:rsid w:val="0048749B"/>
    <w:rsid w:val="00491819"/>
    <w:rsid w:val="0049207E"/>
    <w:rsid w:val="00493F10"/>
    <w:rsid w:val="004956E5"/>
    <w:rsid w:val="004973D2"/>
    <w:rsid w:val="004A533D"/>
    <w:rsid w:val="004A5C40"/>
    <w:rsid w:val="004B007A"/>
    <w:rsid w:val="004B05A4"/>
    <w:rsid w:val="004B3EE7"/>
    <w:rsid w:val="004B58CC"/>
    <w:rsid w:val="004B76EE"/>
    <w:rsid w:val="004B7F9C"/>
    <w:rsid w:val="004C07F0"/>
    <w:rsid w:val="004C18EF"/>
    <w:rsid w:val="004C26FB"/>
    <w:rsid w:val="004C55B4"/>
    <w:rsid w:val="004C753E"/>
    <w:rsid w:val="004C757B"/>
    <w:rsid w:val="004C7932"/>
    <w:rsid w:val="004C7B68"/>
    <w:rsid w:val="004D1C71"/>
    <w:rsid w:val="004D2321"/>
    <w:rsid w:val="004D384E"/>
    <w:rsid w:val="004D4BDF"/>
    <w:rsid w:val="004D58C5"/>
    <w:rsid w:val="004D68EB"/>
    <w:rsid w:val="004D6F11"/>
    <w:rsid w:val="004E15BE"/>
    <w:rsid w:val="004E5301"/>
    <w:rsid w:val="004E6BB9"/>
    <w:rsid w:val="004E7D27"/>
    <w:rsid w:val="004F15AE"/>
    <w:rsid w:val="004F1C49"/>
    <w:rsid w:val="004F531B"/>
    <w:rsid w:val="0050252E"/>
    <w:rsid w:val="005102DD"/>
    <w:rsid w:val="0051168D"/>
    <w:rsid w:val="00517598"/>
    <w:rsid w:val="00520C29"/>
    <w:rsid w:val="00524DAF"/>
    <w:rsid w:val="0052757B"/>
    <w:rsid w:val="005320FB"/>
    <w:rsid w:val="005433B0"/>
    <w:rsid w:val="0054618B"/>
    <w:rsid w:val="005475EA"/>
    <w:rsid w:val="005478E7"/>
    <w:rsid w:val="00553C88"/>
    <w:rsid w:val="005545B9"/>
    <w:rsid w:val="00554F1F"/>
    <w:rsid w:val="00561BEB"/>
    <w:rsid w:val="00570881"/>
    <w:rsid w:val="00574C0F"/>
    <w:rsid w:val="00576623"/>
    <w:rsid w:val="0058116D"/>
    <w:rsid w:val="005825DA"/>
    <w:rsid w:val="005842F3"/>
    <w:rsid w:val="00584E48"/>
    <w:rsid w:val="005919B8"/>
    <w:rsid w:val="0059232F"/>
    <w:rsid w:val="0059393F"/>
    <w:rsid w:val="005939C3"/>
    <w:rsid w:val="00594817"/>
    <w:rsid w:val="00594CE4"/>
    <w:rsid w:val="00597DF5"/>
    <w:rsid w:val="005A041A"/>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5C37"/>
    <w:rsid w:val="00601E2D"/>
    <w:rsid w:val="00602CF8"/>
    <w:rsid w:val="00610D17"/>
    <w:rsid w:val="006158C0"/>
    <w:rsid w:val="00622955"/>
    <w:rsid w:val="0062346E"/>
    <w:rsid w:val="006413AF"/>
    <w:rsid w:val="0064455D"/>
    <w:rsid w:val="00653CA8"/>
    <w:rsid w:val="00654EF5"/>
    <w:rsid w:val="00656135"/>
    <w:rsid w:val="006622C5"/>
    <w:rsid w:val="006634E7"/>
    <w:rsid w:val="006728F7"/>
    <w:rsid w:val="00673DFC"/>
    <w:rsid w:val="00685880"/>
    <w:rsid w:val="00693F0F"/>
    <w:rsid w:val="006A00C3"/>
    <w:rsid w:val="006A0D34"/>
    <w:rsid w:val="006A16D6"/>
    <w:rsid w:val="006A1AA7"/>
    <w:rsid w:val="006A1BFD"/>
    <w:rsid w:val="006A321E"/>
    <w:rsid w:val="006A4981"/>
    <w:rsid w:val="006B1C9A"/>
    <w:rsid w:val="006B543B"/>
    <w:rsid w:val="006C25BA"/>
    <w:rsid w:val="006C2E5B"/>
    <w:rsid w:val="006C5FC8"/>
    <w:rsid w:val="006C72D8"/>
    <w:rsid w:val="006D1323"/>
    <w:rsid w:val="006D32D2"/>
    <w:rsid w:val="006D3C37"/>
    <w:rsid w:val="006D4A66"/>
    <w:rsid w:val="006E320A"/>
    <w:rsid w:val="006E38F4"/>
    <w:rsid w:val="006E3ABD"/>
    <w:rsid w:val="006E4068"/>
    <w:rsid w:val="006E6114"/>
    <w:rsid w:val="006E6F67"/>
    <w:rsid w:val="006E72CA"/>
    <w:rsid w:val="006F0CCF"/>
    <w:rsid w:val="006F1C7C"/>
    <w:rsid w:val="006F3503"/>
    <w:rsid w:val="006F6DB5"/>
    <w:rsid w:val="007013C7"/>
    <w:rsid w:val="007061F8"/>
    <w:rsid w:val="00710038"/>
    <w:rsid w:val="00710E6A"/>
    <w:rsid w:val="00714804"/>
    <w:rsid w:val="0071630F"/>
    <w:rsid w:val="00720815"/>
    <w:rsid w:val="007226E3"/>
    <w:rsid w:val="007307F3"/>
    <w:rsid w:val="00731ECE"/>
    <w:rsid w:val="007322D7"/>
    <w:rsid w:val="00732841"/>
    <w:rsid w:val="00732E72"/>
    <w:rsid w:val="00735322"/>
    <w:rsid w:val="0073725C"/>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81224"/>
    <w:rsid w:val="0078265C"/>
    <w:rsid w:val="0078389C"/>
    <w:rsid w:val="00790FFD"/>
    <w:rsid w:val="0079395B"/>
    <w:rsid w:val="0079408A"/>
    <w:rsid w:val="007941DD"/>
    <w:rsid w:val="007A2879"/>
    <w:rsid w:val="007A3243"/>
    <w:rsid w:val="007A5CA7"/>
    <w:rsid w:val="007A6E9F"/>
    <w:rsid w:val="007B00B4"/>
    <w:rsid w:val="007B346C"/>
    <w:rsid w:val="007B3A64"/>
    <w:rsid w:val="007B6DFB"/>
    <w:rsid w:val="007C3C0F"/>
    <w:rsid w:val="007C4D4C"/>
    <w:rsid w:val="007C698E"/>
    <w:rsid w:val="007D217B"/>
    <w:rsid w:val="007E14E4"/>
    <w:rsid w:val="007E4DF2"/>
    <w:rsid w:val="007E57B6"/>
    <w:rsid w:val="007E5FD5"/>
    <w:rsid w:val="007F3F16"/>
    <w:rsid w:val="008002E4"/>
    <w:rsid w:val="00800C04"/>
    <w:rsid w:val="00800E36"/>
    <w:rsid w:val="00802791"/>
    <w:rsid w:val="00805649"/>
    <w:rsid w:val="00805703"/>
    <w:rsid w:val="00806629"/>
    <w:rsid w:val="00812814"/>
    <w:rsid w:val="008176D6"/>
    <w:rsid w:val="00825009"/>
    <w:rsid w:val="0082553D"/>
    <w:rsid w:val="00825C95"/>
    <w:rsid w:val="00826D7A"/>
    <w:rsid w:val="00826F65"/>
    <w:rsid w:val="0082732B"/>
    <w:rsid w:val="0082749F"/>
    <w:rsid w:val="00827834"/>
    <w:rsid w:val="0083153B"/>
    <w:rsid w:val="008339D8"/>
    <w:rsid w:val="008354E9"/>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DB9"/>
    <w:rsid w:val="008B69DD"/>
    <w:rsid w:val="008C3076"/>
    <w:rsid w:val="008C4470"/>
    <w:rsid w:val="008C6BAC"/>
    <w:rsid w:val="008C7837"/>
    <w:rsid w:val="008E279D"/>
    <w:rsid w:val="008E4992"/>
    <w:rsid w:val="008F1078"/>
    <w:rsid w:val="008F1184"/>
    <w:rsid w:val="008F2D62"/>
    <w:rsid w:val="008F7FFE"/>
    <w:rsid w:val="00904157"/>
    <w:rsid w:val="00904A8E"/>
    <w:rsid w:val="00905C76"/>
    <w:rsid w:val="00906FB7"/>
    <w:rsid w:val="0091007C"/>
    <w:rsid w:val="00914D6D"/>
    <w:rsid w:val="00921B53"/>
    <w:rsid w:val="00921C4F"/>
    <w:rsid w:val="00924244"/>
    <w:rsid w:val="009250D1"/>
    <w:rsid w:val="009250D6"/>
    <w:rsid w:val="009269B9"/>
    <w:rsid w:val="00931DAC"/>
    <w:rsid w:val="00935F8F"/>
    <w:rsid w:val="00937E42"/>
    <w:rsid w:val="009418C5"/>
    <w:rsid w:val="00943FB0"/>
    <w:rsid w:val="0094753A"/>
    <w:rsid w:val="00955096"/>
    <w:rsid w:val="00961E39"/>
    <w:rsid w:val="00963290"/>
    <w:rsid w:val="00964DB9"/>
    <w:rsid w:val="009707A0"/>
    <w:rsid w:val="00974FBE"/>
    <w:rsid w:val="00983034"/>
    <w:rsid w:val="00984346"/>
    <w:rsid w:val="00986905"/>
    <w:rsid w:val="0099095A"/>
    <w:rsid w:val="00991DAC"/>
    <w:rsid w:val="00996562"/>
    <w:rsid w:val="0099750E"/>
    <w:rsid w:val="009A21F0"/>
    <w:rsid w:val="009A4451"/>
    <w:rsid w:val="009A511C"/>
    <w:rsid w:val="009A6F97"/>
    <w:rsid w:val="009B73C0"/>
    <w:rsid w:val="009B7C88"/>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4F12"/>
    <w:rsid w:val="00A2561B"/>
    <w:rsid w:val="00A257E3"/>
    <w:rsid w:val="00A27164"/>
    <w:rsid w:val="00A32545"/>
    <w:rsid w:val="00A3339E"/>
    <w:rsid w:val="00A3436C"/>
    <w:rsid w:val="00A4497A"/>
    <w:rsid w:val="00A45770"/>
    <w:rsid w:val="00A46730"/>
    <w:rsid w:val="00A476C5"/>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4A8"/>
    <w:rsid w:val="00A81F59"/>
    <w:rsid w:val="00A9093A"/>
    <w:rsid w:val="00A90977"/>
    <w:rsid w:val="00A90AC7"/>
    <w:rsid w:val="00A92E5B"/>
    <w:rsid w:val="00A96369"/>
    <w:rsid w:val="00AA14C6"/>
    <w:rsid w:val="00AA7F78"/>
    <w:rsid w:val="00AB1744"/>
    <w:rsid w:val="00AB3CDF"/>
    <w:rsid w:val="00AB68A7"/>
    <w:rsid w:val="00AC150B"/>
    <w:rsid w:val="00AC55EA"/>
    <w:rsid w:val="00AD1EF7"/>
    <w:rsid w:val="00AD2012"/>
    <w:rsid w:val="00AD7246"/>
    <w:rsid w:val="00AE1E24"/>
    <w:rsid w:val="00AF07E1"/>
    <w:rsid w:val="00AF1369"/>
    <w:rsid w:val="00AF14F2"/>
    <w:rsid w:val="00AF5296"/>
    <w:rsid w:val="00AF7030"/>
    <w:rsid w:val="00AF7482"/>
    <w:rsid w:val="00B01D0C"/>
    <w:rsid w:val="00B0383A"/>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711"/>
    <w:rsid w:val="00B63480"/>
    <w:rsid w:val="00B63F11"/>
    <w:rsid w:val="00B70191"/>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4884"/>
    <w:rsid w:val="00B951CF"/>
    <w:rsid w:val="00B954F1"/>
    <w:rsid w:val="00B95755"/>
    <w:rsid w:val="00B959A7"/>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2369B"/>
    <w:rsid w:val="00C2397B"/>
    <w:rsid w:val="00C23B98"/>
    <w:rsid w:val="00C24B28"/>
    <w:rsid w:val="00C26199"/>
    <w:rsid w:val="00C2719F"/>
    <w:rsid w:val="00C3181D"/>
    <w:rsid w:val="00C33706"/>
    <w:rsid w:val="00C4078E"/>
    <w:rsid w:val="00C41606"/>
    <w:rsid w:val="00C52DA4"/>
    <w:rsid w:val="00C533A3"/>
    <w:rsid w:val="00C54580"/>
    <w:rsid w:val="00C56B23"/>
    <w:rsid w:val="00C62C73"/>
    <w:rsid w:val="00C64E91"/>
    <w:rsid w:val="00C65B07"/>
    <w:rsid w:val="00C72D9A"/>
    <w:rsid w:val="00C72FE3"/>
    <w:rsid w:val="00C73867"/>
    <w:rsid w:val="00C74401"/>
    <w:rsid w:val="00C771D8"/>
    <w:rsid w:val="00C81F74"/>
    <w:rsid w:val="00C82B0A"/>
    <w:rsid w:val="00C83EE1"/>
    <w:rsid w:val="00C861D2"/>
    <w:rsid w:val="00C90667"/>
    <w:rsid w:val="00C9077A"/>
    <w:rsid w:val="00C91594"/>
    <w:rsid w:val="00CA7BFE"/>
    <w:rsid w:val="00CB6D66"/>
    <w:rsid w:val="00CC47A7"/>
    <w:rsid w:val="00CC4F0A"/>
    <w:rsid w:val="00CC628A"/>
    <w:rsid w:val="00CD1541"/>
    <w:rsid w:val="00CD1787"/>
    <w:rsid w:val="00CD1B33"/>
    <w:rsid w:val="00CD3824"/>
    <w:rsid w:val="00CD4700"/>
    <w:rsid w:val="00CE043D"/>
    <w:rsid w:val="00CE11A6"/>
    <w:rsid w:val="00CE4CFD"/>
    <w:rsid w:val="00CE513F"/>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7618"/>
    <w:rsid w:val="00D303FA"/>
    <w:rsid w:val="00D336B9"/>
    <w:rsid w:val="00D348B7"/>
    <w:rsid w:val="00D34AFC"/>
    <w:rsid w:val="00D365CB"/>
    <w:rsid w:val="00D41EBF"/>
    <w:rsid w:val="00D426F8"/>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717E"/>
    <w:rsid w:val="00DD2002"/>
    <w:rsid w:val="00DD4432"/>
    <w:rsid w:val="00DD63B6"/>
    <w:rsid w:val="00DE28AE"/>
    <w:rsid w:val="00DE5424"/>
    <w:rsid w:val="00DF3D87"/>
    <w:rsid w:val="00DF4EC6"/>
    <w:rsid w:val="00DF584C"/>
    <w:rsid w:val="00E00C22"/>
    <w:rsid w:val="00E02ED9"/>
    <w:rsid w:val="00E06DB7"/>
    <w:rsid w:val="00E30456"/>
    <w:rsid w:val="00E326B1"/>
    <w:rsid w:val="00E40042"/>
    <w:rsid w:val="00E40F2A"/>
    <w:rsid w:val="00E442EF"/>
    <w:rsid w:val="00E4607D"/>
    <w:rsid w:val="00E46C23"/>
    <w:rsid w:val="00E532D9"/>
    <w:rsid w:val="00E60C3D"/>
    <w:rsid w:val="00E6132A"/>
    <w:rsid w:val="00E66EEE"/>
    <w:rsid w:val="00E674A6"/>
    <w:rsid w:val="00E72FEE"/>
    <w:rsid w:val="00E7324E"/>
    <w:rsid w:val="00E7615F"/>
    <w:rsid w:val="00E77ECD"/>
    <w:rsid w:val="00E81A77"/>
    <w:rsid w:val="00E81C0D"/>
    <w:rsid w:val="00E821A8"/>
    <w:rsid w:val="00E82834"/>
    <w:rsid w:val="00E85AA1"/>
    <w:rsid w:val="00E95A95"/>
    <w:rsid w:val="00E9705D"/>
    <w:rsid w:val="00EA1666"/>
    <w:rsid w:val="00EB13A8"/>
    <w:rsid w:val="00EB38F4"/>
    <w:rsid w:val="00EC05F5"/>
    <w:rsid w:val="00ED22E1"/>
    <w:rsid w:val="00EE5AB6"/>
    <w:rsid w:val="00EE75CC"/>
    <w:rsid w:val="00EF4891"/>
    <w:rsid w:val="00EF6A8A"/>
    <w:rsid w:val="00F01A6C"/>
    <w:rsid w:val="00F03235"/>
    <w:rsid w:val="00F05CCF"/>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7410F"/>
    <w:rsid w:val="00F7529D"/>
    <w:rsid w:val="00F75D1D"/>
    <w:rsid w:val="00F8122E"/>
    <w:rsid w:val="00F91593"/>
    <w:rsid w:val="00F970BB"/>
    <w:rsid w:val="00F97A96"/>
    <w:rsid w:val="00FA1252"/>
    <w:rsid w:val="00FA295D"/>
    <w:rsid w:val="00FA32F2"/>
    <w:rsid w:val="00FA586C"/>
    <w:rsid w:val="00FB2192"/>
    <w:rsid w:val="00FB4A01"/>
    <w:rsid w:val="00FB4B2D"/>
    <w:rsid w:val="00FB61E9"/>
    <w:rsid w:val="00FB78DF"/>
    <w:rsid w:val="00FB7ADA"/>
    <w:rsid w:val="00FC07B6"/>
    <w:rsid w:val="00FC4E24"/>
    <w:rsid w:val="00FD07FC"/>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1"/>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
    <w:rsid w:val="009D57DE"/>
    <w:rPr>
      <w:sz w:val="20"/>
      <w:szCs w:val="20"/>
    </w:rPr>
  </w:style>
  <w:style w:type="character" w:styleId="FootnoteReference">
    <w:name w:val="footnote reference"/>
    <w:basedOn w:val="DefaultParagraphFont"/>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
    <w:link w:val="ListParagraph"/>
    <w:uiPriority w:val="1"/>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2.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2FF2F9EA-83AA-4B10-858D-0D5A368659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5</Pages>
  <Words>8031</Words>
  <Characters>4579</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241</cp:revision>
  <dcterms:created xsi:type="dcterms:W3CDTF">2025-11-27T19:05:00Z</dcterms:created>
  <dcterms:modified xsi:type="dcterms:W3CDTF">2026-07-23T14:58:00Z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