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dokumentāciju izstrāde, autoruzraudzība un būvdarbi telpu pārbūvei vai atjaunošanai atbilstoši III kategorijas patvertnes funkcionālām vajadzībām Tukuma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Objekta Talsu ielā 18A, Kandavā, Tukuma novadā, III kategorijas patvertņu pielāgošanai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93330.03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Objektu Spartaka ielā 18, Kurzemes ielā 5 un Celtnieku ielā 3, Tukumā, Tukuma novadā, III kategorijas patvertņu pielāgošanai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149714.8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Objektu Talsu ielā 4, Raudas ielā 12A un Raudas ielā 6, Tukumā, Tukuma novadā, III kategorijas patvertņu pielāgošanai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133700.23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Objektu Lielajā ielā 9, Lielajā ielā 18 un Tidaholmas ielā 3, Tukumā, Tukuma novadā, III kategorijas patvertņu pielāgošanai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130495.97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