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5C8E38" w14:textId="42410FBC" w:rsidR="004B5196" w:rsidRPr="00AA730E" w:rsidRDefault="004B5196" w:rsidP="00DA2D40">
      <w:pPr>
        <w:jc w:val="center"/>
        <w:rPr>
          <w:rFonts w:ascii="Times New Roman" w:hAnsi="Times New Roman" w:cs="Times New Roman"/>
          <w:b/>
          <w:sz w:val="24"/>
          <w:szCs w:val="24"/>
        </w:rPr>
      </w:pPr>
      <w:r w:rsidRPr="00AA730E">
        <w:rPr>
          <w:rFonts w:ascii="Times New Roman" w:hAnsi="Times New Roman" w:cs="Times New Roman"/>
          <w:b/>
          <w:sz w:val="24"/>
          <w:szCs w:val="24"/>
        </w:rPr>
        <w:t>Piegādātāju apspriedes dokumentācija</w:t>
      </w:r>
      <w:r w:rsidRPr="00AA730E">
        <w:rPr>
          <w:rStyle w:val="FootnoteReference"/>
          <w:rFonts w:ascii="Times New Roman" w:hAnsi="Times New Roman" w:cs="Times New Roman"/>
          <w:b/>
          <w:sz w:val="24"/>
          <w:szCs w:val="24"/>
        </w:rPr>
        <w:footnoteReference w:id="1"/>
      </w:r>
    </w:p>
    <w:p w14:paraId="6886E032" w14:textId="4215911F" w:rsidR="00401D34" w:rsidRPr="004D1EEA" w:rsidRDefault="004D1EEA" w:rsidP="00AE4204">
      <w:pPr>
        <w:jc w:val="both"/>
        <w:rPr>
          <w:rFonts w:ascii="Times New Roman" w:hAnsi="Times New Roman" w:cs="Times New Roman"/>
          <w:b/>
          <w:sz w:val="24"/>
          <w:szCs w:val="24"/>
        </w:rPr>
      </w:pPr>
      <w:bookmarkStart w:id="0" w:name="_Hlk123299933"/>
      <w:r w:rsidRPr="004D1EEA">
        <w:rPr>
          <w:rFonts w:ascii="Times New Roman" w:hAnsi="Times New Roman" w:cs="Times New Roman"/>
          <w:b/>
          <w:bCs/>
          <w:sz w:val="24"/>
          <w:szCs w:val="24"/>
        </w:rPr>
        <w:t>Vispārīgās vienošanās darbības termiņš</w:t>
      </w:r>
      <w:r w:rsidRPr="004D1EEA">
        <w:rPr>
          <w:rFonts w:ascii="Times New Roman" w:hAnsi="Times New Roman" w:cs="Times New Roman"/>
          <w:sz w:val="24"/>
          <w:szCs w:val="24"/>
        </w:rPr>
        <w:t>: no Vienošanās spēkā stāšanās dienas ne ilgāk kā 24 (divdesmit četrus) mēnešus vai līdz Vienošanās summas apguvei, atkarībā no tā, kurš no apstākļiem iestājas pirmais</w:t>
      </w:r>
      <w:bookmarkEnd w:id="0"/>
      <w:r w:rsidRPr="004D1EEA">
        <w:rPr>
          <w:rFonts w:ascii="Times New Roman" w:hAnsi="Times New Roman" w:cs="Times New Roman"/>
          <w:sz w:val="24"/>
          <w:szCs w:val="24"/>
        </w:rPr>
        <w:t>.</w:t>
      </w:r>
      <w:r w:rsidRPr="004D1EEA">
        <w:rPr>
          <w:rFonts w:ascii="Times New Roman" w:hAnsi="Times New Roman" w:cs="Times New Roman"/>
          <w:bCs/>
          <w:sz w:val="24"/>
          <w:szCs w:val="24"/>
        </w:rPr>
        <w:t xml:space="preserve"> </w:t>
      </w:r>
      <w:r w:rsidRPr="004D1EEA">
        <w:rPr>
          <w:rFonts w:ascii="Times New Roman" w:hAnsi="Times New Roman" w:cs="Times New Roman"/>
          <w:sz w:val="24"/>
          <w:szCs w:val="24"/>
        </w:rPr>
        <w:t xml:space="preserve">Ja 24 (divdesmit četru) mēnešu laikā no Vienošanās spēkā stāšanās dienas Vienošanās summa nav apgūta, līdzēji var izskatīt iespēju pagarināt Vienošanās darbības termiņu vēl uz 12 (divpadsmit) mēnešiem, nepārsniedzot Vienošanās summu. </w:t>
      </w:r>
      <w:r w:rsidRPr="004D1EEA">
        <w:rPr>
          <w:rFonts w:ascii="Times New Roman" w:hAnsi="Times New Roman" w:cs="Times New Roman"/>
          <w:b/>
          <w:sz w:val="24"/>
          <w:szCs w:val="24"/>
        </w:rPr>
        <w:t xml:space="preserve">Maksimālais Vienošanās termiņš </w:t>
      </w:r>
      <w:r w:rsidRPr="004D1EEA">
        <w:rPr>
          <w:rFonts w:ascii="Times New Roman" w:hAnsi="Times New Roman" w:cs="Times New Roman"/>
          <w:b/>
          <w:color w:val="000000" w:themeColor="text1"/>
          <w:sz w:val="24"/>
          <w:szCs w:val="24"/>
        </w:rPr>
        <w:t xml:space="preserve">ir 36 (trīsdesmit seši) mēneši.  </w:t>
      </w:r>
    </w:p>
    <w:p w14:paraId="506D3ADC" w14:textId="77777777" w:rsidR="004D1EEA" w:rsidRPr="004D1EEA" w:rsidRDefault="004D1EEA" w:rsidP="00AE4204">
      <w:pPr>
        <w:jc w:val="both"/>
        <w:rPr>
          <w:b/>
        </w:rPr>
      </w:pPr>
    </w:p>
    <w:p w14:paraId="79FCFDB6" w14:textId="205EA707" w:rsidR="004B5196" w:rsidRDefault="00AA730E" w:rsidP="00AE4204">
      <w:pPr>
        <w:jc w:val="both"/>
        <w:rPr>
          <w:rFonts w:ascii="Times New Roman" w:hAnsi="Times New Roman" w:cs="Times New Roman"/>
          <w:sz w:val="24"/>
          <w:szCs w:val="24"/>
        </w:rPr>
      </w:pPr>
      <w:r w:rsidRPr="00AA730E">
        <w:rPr>
          <w:rFonts w:ascii="Times New Roman" w:hAnsi="Times New Roman" w:cs="Times New Roman"/>
          <w:sz w:val="24"/>
          <w:szCs w:val="24"/>
        </w:rPr>
        <w:t>Iepirkuma</w:t>
      </w:r>
      <w:r w:rsidR="004B5196" w:rsidRPr="00AA730E">
        <w:rPr>
          <w:rFonts w:ascii="Times New Roman" w:hAnsi="Times New Roman" w:cs="Times New Roman"/>
          <w:sz w:val="24"/>
          <w:szCs w:val="24"/>
        </w:rPr>
        <w:t xml:space="preserve"> </w:t>
      </w:r>
      <w:r w:rsidR="004B5196" w:rsidRPr="00AA730E">
        <w:rPr>
          <w:rFonts w:ascii="Times New Roman" w:hAnsi="Times New Roman" w:cs="Times New Roman"/>
          <w:b/>
          <w:sz w:val="24"/>
          <w:szCs w:val="24"/>
        </w:rPr>
        <w:t>“</w:t>
      </w:r>
      <w:r w:rsidR="004D1EEA" w:rsidRPr="004D1EEA">
        <w:rPr>
          <w:rFonts w:ascii="Times New Roman" w:hAnsi="Times New Roman" w:cs="Times New Roman"/>
          <w:b/>
          <w:sz w:val="24"/>
          <w:szCs w:val="24"/>
        </w:rPr>
        <w:t>Vispārīgā vienošanās labiekārtošanas darbu veikšanai RSU nekustamajos īpašumos</w:t>
      </w:r>
      <w:r w:rsidR="002C0D70" w:rsidRPr="00AA730E">
        <w:rPr>
          <w:rFonts w:ascii="Times New Roman" w:hAnsi="Times New Roman" w:cs="Times New Roman"/>
          <w:b/>
          <w:sz w:val="24"/>
          <w:szCs w:val="24"/>
        </w:rPr>
        <w:t>”</w:t>
      </w:r>
      <w:r w:rsidR="004B5196" w:rsidRPr="00AA730E">
        <w:rPr>
          <w:rFonts w:ascii="Times New Roman" w:hAnsi="Times New Roman" w:cs="Times New Roman"/>
          <w:b/>
          <w:sz w:val="24"/>
          <w:szCs w:val="24"/>
        </w:rPr>
        <w:t>, ID</w:t>
      </w:r>
      <w:r w:rsidR="00BA69FD" w:rsidRPr="00AA730E">
        <w:rPr>
          <w:rFonts w:ascii="Times New Roman" w:hAnsi="Times New Roman" w:cs="Times New Roman"/>
          <w:b/>
          <w:sz w:val="24"/>
          <w:szCs w:val="24"/>
        </w:rPr>
        <w:t> </w:t>
      </w:r>
      <w:r w:rsidR="004B5196" w:rsidRPr="00AA730E">
        <w:rPr>
          <w:rFonts w:ascii="Times New Roman" w:hAnsi="Times New Roman" w:cs="Times New Roman"/>
          <w:b/>
          <w:sz w:val="24"/>
          <w:szCs w:val="24"/>
        </w:rPr>
        <w:t>Nr.</w:t>
      </w:r>
      <w:r w:rsidRPr="00AA730E">
        <w:rPr>
          <w:rFonts w:ascii="Times New Roman" w:hAnsi="Times New Roman" w:cs="Times New Roman"/>
          <w:b/>
          <w:sz w:val="24"/>
          <w:szCs w:val="24"/>
        </w:rPr>
        <w:t> </w:t>
      </w:r>
      <w:r w:rsidR="004B5196" w:rsidRPr="00AA730E">
        <w:rPr>
          <w:rFonts w:ascii="Times New Roman" w:hAnsi="Times New Roman" w:cs="Times New Roman"/>
          <w:b/>
          <w:sz w:val="24"/>
          <w:szCs w:val="24"/>
        </w:rPr>
        <w:t>RSU</w:t>
      </w:r>
      <w:r w:rsidRPr="00AA730E">
        <w:rPr>
          <w:rFonts w:ascii="Times New Roman" w:hAnsi="Times New Roman" w:cs="Times New Roman"/>
          <w:b/>
          <w:sz w:val="24"/>
          <w:szCs w:val="24"/>
        </w:rPr>
        <w:t> </w:t>
      </w:r>
      <w:r w:rsidR="004B5196" w:rsidRPr="00AA730E">
        <w:rPr>
          <w:rFonts w:ascii="Times New Roman" w:hAnsi="Times New Roman" w:cs="Times New Roman"/>
          <w:b/>
          <w:sz w:val="24"/>
          <w:szCs w:val="24"/>
        </w:rPr>
        <w:t>202</w:t>
      </w:r>
      <w:r w:rsidR="00651C32">
        <w:rPr>
          <w:rFonts w:ascii="Times New Roman" w:hAnsi="Times New Roman" w:cs="Times New Roman"/>
          <w:b/>
          <w:sz w:val="24"/>
          <w:szCs w:val="24"/>
        </w:rPr>
        <w:t>6</w:t>
      </w:r>
      <w:r w:rsidR="004B5196" w:rsidRPr="00AA730E">
        <w:rPr>
          <w:rFonts w:ascii="Times New Roman" w:hAnsi="Times New Roman" w:cs="Times New Roman"/>
          <w:b/>
          <w:sz w:val="24"/>
          <w:szCs w:val="24"/>
        </w:rPr>
        <w:t>/</w:t>
      </w:r>
      <w:r w:rsidR="004D1EEA">
        <w:rPr>
          <w:rFonts w:ascii="Times New Roman" w:hAnsi="Times New Roman" w:cs="Times New Roman"/>
          <w:b/>
          <w:sz w:val="24"/>
          <w:szCs w:val="24"/>
        </w:rPr>
        <w:t>119</w:t>
      </w:r>
      <w:r w:rsidR="004B5196" w:rsidRPr="00AA730E">
        <w:rPr>
          <w:rFonts w:ascii="Times New Roman" w:hAnsi="Times New Roman" w:cs="Times New Roman"/>
          <w:b/>
          <w:sz w:val="24"/>
          <w:szCs w:val="24"/>
        </w:rPr>
        <w:t>/</w:t>
      </w:r>
      <w:r w:rsidR="004A6473">
        <w:rPr>
          <w:rFonts w:ascii="Times New Roman" w:hAnsi="Times New Roman" w:cs="Times New Roman"/>
          <w:b/>
          <w:sz w:val="24"/>
          <w:szCs w:val="24"/>
        </w:rPr>
        <w:t>AK</w:t>
      </w:r>
      <w:r w:rsidR="00A43BAD" w:rsidRPr="00AA730E">
        <w:rPr>
          <w:rFonts w:ascii="Times New Roman" w:hAnsi="Times New Roman" w:cs="Times New Roman"/>
          <w:sz w:val="24"/>
          <w:szCs w:val="24"/>
        </w:rPr>
        <w:t xml:space="preserve"> </w:t>
      </w:r>
      <w:r w:rsidR="004B5196" w:rsidRPr="00AA730E">
        <w:rPr>
          <w:rFonts w:ascii="Times New Roman" w:hAnsi="Times New Roman" w:cs="Times New Roman"/>
          <w:sz w:val="24"/>
          <w:szCs w:val="24"/>
        </w:rPr>
        <w:t>ietvaros</w:t>
      </w:r>
      <w:r w:rsidR="003E16F6" w:rsidRPr="00AA730E">
        <w:rPr>
          <w:rFonts w:ascii="Times New Roman" w:hAnsi="Times New Roman" w:cs="Times New Roman"/>
          <w:sz w:val="24"/>
          <w:szCs w:val="24"/>
        </w:rPr>
        <w:t>:</w:t>
      </w:r>
    </w:p>
    <w:p w14:paraId="7155A296" w14:textId="77777777" w:rsidR="004D1EEA" w:rsidRPr="007F2DE8" w:rsidRDefault="004D1EEA" w:rsidP="004D1EEA">
      <w:pPr>
        <w:pStyle w:val="Nodala1"/>
        <w:numPr>
          <w:ilvl w:val="0"/>
          <w:numId w:val="19"/>
        </w:numPr>
        <w:ind w:hanging="720"/>
      </w:pPr>
      <w:bookmarkStart w:id="1" w:name="_Toc227742188"/>
      <w:r w:rsidRPr="007F2DE8">
        <w:t>Pretendentu atlases (kvalifikācijas) prasības</w:t>
      </w:r>
      <w:bookmarkEnd w:id="1"/>
      <w:r w:rsidRPr="007F2DE8">
        <w:t xml:space="preserve"> </w:t>
      </w:r>
    </w:p>
    <w:p w14:paraId="7D4B5524" w14:textId="77777777" w:rsidR="004D1EEA" w:rsidRPr="007F2DE8" w:rsidRDefault="004D1EEA" w:rsidP="004D1EEA">
      <w:pPr>
        <w:pStyle w:val="ListParagraph"/>
        <w:numPr>
          <w:ilvl w:val="1"/>
          <w:numId w:val="19"/>
        </w:numPr>
        <w:ind w:left="567" w:hanging="567"/>
        <w:jc w:val="both"/>
      </w:pPr>
      <w:bookmarkStart w:id="2" w:name="_Hlk187661825"/>
      <w:r w:rsidRPr="007F2DE8">
        <w:t>Pretendentu kvalifikācijas prasības ir obligātas visiem pretendentiem, kas vēlas iegūt tiesības slēgt Vienošanos ar Pasūtītāju.</w:t>
      </w:r>
    </w:p>
    <w:p w14:paraId="4E0E41A2" w14:textId="77777777" w:rsidR="004D1EEA" w:rsidRPr="007F2DE8" w:rsidRDefault="004D1EEA" w:rsidP="004D1EEA">
      <w:pPr>
        <w:pStyle w:val="ListParagraph"/>
        <w:numPr>
          <w:ilvl w:val="1"/>
          <w:numId w:val="19"/>
        </w:numPr>
        <w:ind w:left="567" w:hanging="567"/>
        <w:jc w:val="both"/>
      </w:pPr>
      <w:r w:rsidRPr="007F2DE8">
        <w:t>Pretendents iesniedz pieteikumu dalībai Atklātā konkursā, kas ir noformēts atbilstoši Atklāta konkursa veidlapai “Pieteikums</w:t>
      </w:r>
      <w:r>
        <w:t xml:space="preserve">. </w:t>
      </w:r>
      <w:r w:rsidRPr="007F2DE8">
        <w:t xml:space="preserve">Pretendents pieteikumā norāda personas, kurām Pretendentā ir izšķirošā ietekme uz līdzdalības pamata normatīvo aktu par koncerniem izpratnē. Pretendenta pieteikumu par piedalīšanos Atklātā konkursā paraksta atbilstoši Atklāta konkursa nolikuma noteiktajām prasībām. Ja pretendents ir personu apvienība un sabiedrības līgumā nav atrunātas pārstāvības tiesības vai nav izsniegta pilnvara, pieteikuma oriģināls jāparaksta katras personas, kas iekļauta personu apvienībā, pārstāvim ar pārstāvības tiesībām. </w:t>
      </w:r>
    </w:p>
    <w:p w14:paraId="13F8D1ED" w14:textId="77777777" w:rsidR="004D1EEA" w:rsidRPr="007F2DE8" w:rsidRDefault="004D1EEA" w:rsidP="004D1EEA">
      <w:pPr>
        <w:pStyle w:val="ListParagraph"/>
        <w:numPr>
          <w:ilvl w:val="1"/>
          <w:numId w:val="19"/>
        </w:numPr>
        <w:ind w:left="567" w:hanging="567"/>
        <w:jc w:val="both"/>
      </w:pPr>
      <w:r w:rsidRPr="007F2DE8">
        <w:t>Ārvalstīs reģistrētam pretendentam ir jāiesniedz komersanta amatpersonu saraksts Atklāta konkursa nolikuma pieteikumā “Pieteikums”, norādot pretendentu vai personu, kura ir pretendenta valdes vai padomes loceklis vai prokūrists, vai persona, kura ir pilnvarota pārstāvēt pretendentu darbības, kas saistītas ar filiāli, vārdu, uzvārdu un citu personu identificējošu informāciju. Minētā informācija iesniedzama arī par personu apvienības, personālsabiedrības biedru un personu, uz kuru iespējām pretendents balstās savas kvalifikācijas apliecināšanai un apakšuzņēmēja amatpersonām.</w:t>
      </w:r>
    </w:p>
    <w:p w14:paraId="4B9A1E0E" w14:textId="77777777" w:rsidR="004D1EEA" w:rsidRPr="007F2DE8" w:rsidRDefault="004D1EEA" w:rsidP="004D1EEA">
      <w:pPr>
        <w:pStyle w:val="ListParagraph"/>
        <w:numPr>
          <w:ilvl w:val="1"/>
          <w:numId w:val="19"/>
        </w:numPr>
        <w:ind w:left="567" w:hanging="567"/>
        <w:jc w:val="both"/>
      </w:pPr>
      <w:r w:rsidRPr="007F2DE8">
        <w:t>Pretendents iesniedz apliecinājumu par neatkarīgi izstrādātu piedāvājumu, kas ir noformēts atbilstoši Atklāta konkursa veidlapai “Apliecinājums par neatkarīgi izstrādātu piedāvājumu”</w:t>
      </w:r>
      <w:r>
        <w:t>.</w:t>
      </w:r>
    </w:p>
    <w:p w14:paraId="727FD853" w14:textId="77777777" w:rsidR="004D1EEA" w:rsidRPr="007F2DE8" w:rsidRDefault="004D1EEA" w:rsidP="004D1EEA">
      <w:pPr>
        <w:pStyle w:val="ListParagraph"/>
        <w:numPr>
          <w:ilvl w:val="1"/>
          <w:numId w:val="19"/>
        </w:numPr>
        <w:ind w:left="567" w:hanging="567"/>
        <w:jc w:val="both"/>
        <w:rPr>
          <w:b/>
          <w:bCs/>
        </w:rPr>
      </w:pPr>
      <w:r w:rsidRPr="007F2DE8">
        <w:rPr>
          <w:b/>
          <w:bCs/>
        </w:rPr>
        <w:t xml:space="preserve"> Pretendentu atlases (kvalifikācijas) prasības un iesniedzamie kvalifikācijas dokumenti:</w:t>
      </w:r>
    </w:p>
    <w:p w14:paraId="2D9ACECE" w14:textId="77777777" w:rsidR="004D1EEA" w:rsidRPr="007F2DE8" w:rsidRDefault="004D1EEA" w:rsidP="004D1EEA">
      <w:pPr>
        <w:pStyle w:val="ListParagraph"/>
        <w:ind w:left="567"/>
      </w:pPr>
    </w:p>
    <w:tbl>
      <w:tblPr>
        <w:tblStyle w:val="TableGrid"/>
        <w:tblW w:w="9497" w:type="dxa"/>
        <w:tblInd w:w="137" w:type="dxa"/>
        <w:tblLayout w:type="fixed"/>
        <w:tblLook w:val="04A0" w:firstRow="1" w:lastRow="0" w:firstColumn="1" w:lastColumn="0" w:noHBand="0" w:noVBand="1"/>
      </w:tblPr>
      <w:tblGrid>
        <w:gridCol w:w="4678"/>
        <w:gridCol w:w="4819"/>
      </w:tblGrid>
      <w:tr w:rsidR="004D1EEA" w:rsidRPr="001855B6" w14:paraId="7EA1DC03" w14:textId="77777777" w:rsidTr="00120627">
        <w:tc>
          <w:tcPr>
            <w:tcW w:w="4678" w:type="dxa"/>
            <w:shd w:val="clear" w:color="auto" w:fill="E7E6E6" w:themeFill="background2"/>
          </w:tcPr>
          <w:p w14:paraId="26FC88FB" w14:textId="77777777" w:rsidR="004D1EEA" w:rsidRPr="00422023" w:rsidRDefault="004D1EEA" w:rsidP="00120627">
            <w:pPr>
              <w:ind w:right="175"/>
              <w:contextualSpacing/>
              <w:jc w:val="center"/>
              <w:rPr>
                <w:rFonts w:ascii="Times New Roman" w:hAnsi="Times New Roman"/>
                <w:b/>
                <w:sz w:val="24"/>
                <w:szCs w:val="24"/>
              </w:rPr>
            </w:pPr>
            <w:bookmarkStart w:id="3" w:name="_Toc2930442"/>
            <w:bookmarkEnd w:id="3"/>
            <w:r w:rsidRPr="00422023">
              <w:rPr>
                <w:rFonts w:ascii="Times New Roman" w:hAnsi="Times New Roman"/>
                <w:b/>
                <w:sz w:val="24"/>
                <w:szCs w:val="24"/>
              </w:rPr>
              <w:t>Prasība</w:t>
            </w:r>
          </w:p>
        </w:tc>
        <w:tc>
          <w:tcPr>
            <w:tcW w:w="4819" w:type="dxa"/>
            <w:shd w:val="clear" w:color="auto" w:fill="E7E6E6" w:themeFill="background2"/>
          </w:tcPr>
          <w:p w14:paraId="411FDE59" w14:textId="77777777" w:rsidR="004D1EEA" w:rsidRPr="00422023" w:rsidRDefault="004D1EEA" w:rsidP="00120627">
            <w:pPr>
              <w:ind w:right="34"/>
              <w:contextualSpacing/>
              <w:jc w:val="center"/>
              <w:rPr>
                <w:rFonts w:ascii="Times New Roman" w:hAnsi="Times New Roman"/>
                <w:b/>
                <w:sz w:val="24"/>
                <w:szCs w:val="24"/>
              </w:rPr>
            </w:pPr>
            <w:r w:rsidRPr="00422023">
              <w:rPr>
                <w:rFonts w:ascii="Times New Roman" w:hAnsi="Times New Roman"/>
                <w:b/>
                <w:sz w:val="24"/>
                <w:szCs w:val="24"/>
              </w:rPr>
              <w:t>Iesniedzamais dokuments</w:t>
            </w:r>
          </w:p>
        </w:tc>
      </w:tr>
      <w:tr w:rsidR="004D1EEA" w:rsidRPr="001855B6" w14:paraId="7E4C74E4" w14:textId="77777777" w:rsidTr="00120627">
        <w:tc>
          <w:tcPr>
            <w:tcW w:w="9497" w:type="dxa"/>
            <w:gridSpan w:val="2"/>
            <w:shd w:val="clear" w:color="auto" w:fill="E2EFD9" w:themeFill="accent6" w:themeFillTint="33"/>
          </w:tcPr>
          <w:p w14:paraId="22825D92" w14:textId="77777777" w:rsidR="004D1EEA" w:rsidRPr="00422023" w:rsidRDefault="004D1EEA" w:rsidP="00120627">
            <w:pPr>
              <w:ind w:right="34"/>
              <w:contextualSpacing/>
              <w:jc w:val="center"/>
              <w:rPr>
                <w:rFonts w:ascii="Times New Roman" w:hAnsi="Times New Roman"/>
                <w:b/>
                <w:sz w:val="24"/>
                <w:szCs w:val="24"/>
              </w:rPr>
            </w:pPr>
            <w:r w:rsidRPr="00422023">
              <w:rPr>
                <w:rFonts w:ascii="Times New Roman" w:hAnsi="Times New Roman"/>
                <w:b/>
                <w:sz w:val="24"/>
                <w:szCs w:val="24"/>
              </w:rPr>
              <w:t>Atbilstība profesionālās darbības veikšanai</w:t>
            </w:r>
          </w:p>
        </w:tc>
      </w:tr>
      <w:tr w:rsidR="004D1EEA" w:rsidRPr="001855B6" w14:paraId="38F6DB0E" w14:textId="77777777" w:rsidTr="00120627">
        <w:tc>
          <w:tcPr>
            <w:tcW w:w="4678" w:type="dxa"/>
            <w:tcBorders>
              <w:bottom w:val="single" w:sz="4" w:space="0" w:color="auto"/>
            </w:tcBorders>
          </w:tcPr>
          <w:p w14:paraId="562D3A46" w14:textId="77777777" w:rsidR="004D1EEA" w:rsidRPr="00422023" w:rsidRDefault="004D1EEA" w:rsidP="00120627">
            <w:pPr>
              <w:pStyle w:val="Nodala111"/>
              <w:numPr>
                <w:ilvl w:val="0"/>
                <w:numId w:val="0"/>
              </w:numPr>
              <w:contextualSpacing/>
            </w:pPr>
            <w:r w:rsidRPr="00422023">
              <w:t>6.5.1. Pretendents ir reģistrēts atbilstoši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20217B8E" w14:textId="77777777" w:rsidR="004D1EEA" w:rsidRDefault="004D1EEA" w:rsidP="00120627">
            <w:pPr>
              <w:pStyle w:val="Nodala111"/>
              <w:numPr>
                <w:ilvl w:val="0"/>
                <w:numId w:val="0"/>
              </w:numPr>
              <w:contextualSpacing/>
            </w:pPr>
          </w:p>
          <w:p w14:paraId="3F8DAE2F" w14:textId="77777777" w:rsidR="004D1EEA" w:rsidRPr="00422023" w:rsidRDefault="004D1EEA" w:rsidP="00120627">
            <w:pPr>
              <w:pStyle w:val="Nodala111"/>
              <w:numPr>
                <w:ilvl w:val="0"/>
                <w:numId w:val="0"/>
              </w:numPr>
              <w:contextualSpacing/>
            </w:pPr>
            <w:r w:rsidRPr="00422023">
              <w:t xml:space="preserve">Prasība attiecas arī uz personālsabiedrību un visiem personālsabiedrības biedriem (ja </w:t>
            </w:r>
            <w:r w:rsidRPr="00422023">
              <w:lastRenderedPageBreak/>
              <w:t xml:space="preserve">piedāvājumu iesniedz personālsabiedrība) vai visiem piegādātāju apvienības dalībniekiem (ja piedāvājumu iesniedz piegādātāju apvienība), kā arī apakšuzņēmējiem (ja pretendents plāno piesaistīt apakšuzņēmējus). </w:t>
            </w:r>
          </w:p>
        </w:tc>
        <w:tc>
          <w:tcPr>
            <w:tcW w:w="4819" w:type="dxa"/>
            <w:tcBorders>
              <w:bottom w:val="single" w:sz="4" w:space="0" w:color="auto"/>
            </w:tcBorders>
          </w:tcPr>
          <w:p w14:paraId="3960125F" w14:textId="77777777" w:rsidR="004D1EEA" w:rsidRDefault="004D1EEA" w:rsidP="00120627">
            <w:pPr>
              <w:pStyle w:val="Nodala1111"/>
              <w:spacing w:before="0" w:after="0"/>
              <w:ind w:left="0" w:firstLine="0"/>
              <w:contextualSpacing/>
            </w:pPr>
            <w:r w:rsidRPr="00422023">
              <w:lastRenderedPageBreak/>
              <w:t xml:space="preserve">6.5.1.1. Informāciju par pretendentu, kas ir reģistrēts Latvijas Republikas Uzņēmumu reģistra Komercreģistrā, Komisija pārbauda Uzņēmumu reģistra mājaslapā (skat. </w:t>
            </w:r>
            <w:hyperlink r:id="rId8" w:history="1">
              <w:r w:rsidRPr="00422023">
                <w:rPr>
                  <w:rStyle w:val="Hyperlink"/>
                </w:rPr>
                <w:t>www.ur.gov.lv/?a=936&amp;z=631&amp;v=lv</w:t>
              </w:r>
            </w:hyperlink>
            <w:r w:rsidRPr="00422023">
              <w:t xml:space="preserve">, ja pretendents nav iesniedzis komersanta reģistrācijas apliecības kopiju. Informāciju par pretendentu, kas ir fiziska persona un Latvijas Republikā ir reģistrēta kā saimnieciskās darbības veicēja VID nodokļu maksātāju </w:t>
            </w:r>
            <w:r w:rsidRPr="00422023">
              <w:lastRenderedPageBreak/>
              <w:t xml:space="preserve">reģistrā, Komisija pārbauda VID mājaslapā sadaļā “Saimnieciskās darbības veicēji, VID reģistrētās juridiskās personas un citas personas” (skat. </w:t>
            </w:r>
            <w:hyperlink r:id="rId9" w:history="1">
              <w:r w:rsidRPr="00422023">
                <w:rPr>
                  <w:color w:val="0000FF"/>
                  <w:u w:val="single"/>
                </w:rPr>
                <w:t>https://www6.vid.gov.lv/SDV</w:t>
              </w:r>
            </w:hyperlink>
            <w:r w:rsidRPr="00422023">
              <w:t>).</w:t>
            </w:r>
          </w:p>
          <w:p w14:paraId="35ADA36C" w14:textId="77777777" w:rsidR="004D1EEA" w:rsidRPr="00422023" w:rsidRDefault="004D1EEA" w:rsidP="00120627">
            <w:pPr>
              <w:pStyle w:val="Nodala1111"/>
              <w:spacing w:before="0" w:after="0"/>
              <w:ind w:left="0" w:firstLine="0"/>
              <w:contextualSpacing/>
            </w:pPr>
          </w:p>
          <w:p w14:paraId="61634910" w14:textId="77777777" w:rsidR="004D1EEA" w:rsidRPr="00422023" w:rsidRDefault="004D1EEA" w:rsidP="00120627">
            <w:pPr>
              <w:pStyle w:val="Nodala1111"/>
              <w:spacing w:before="0" w:after="0"/>
              <w:ind w:left="0" w:firstLine="0"/>
              <w:contextualSpacing/>
            </w:pPr>
            <w:r w:rsidRPr="00422023">
              <w:t xml:space="preserve">Pretendents, kas reģistrēts ārvalstīs – iesniedz kompetentas attiecīgās valsts institūcijas izsniegtu dokumenta kopiju, kas apliecina, ka pretendents ir reģistrēts atbilstoši tās valsts normatīvo aktu prasībām, kā arī komersanta amatpersonu sarakstu saskaņā ar Atklāta konkursa nolikuma prasībām. Ja attiecīgās reģistrācijas valsts normatīvais regulējums neparedz reģistrācijas apliecības izdošanu, tad pretendents iesniedz informāciju par pretendenta reģistrācijas numuru un reģistrācijas laiku, kā arī norāda kompetento iestādi reģistrācijas valstī, kas nepieciešamības gadījumā var apliecināt reģistrācijas faktu. </w:t>
            </w:r>
            <w:r w:rsidRPr="00422023">
              <w:rPr>
                <w:bCs/>
              </w:rPr>
              <w:t>Ārvalsts pretendents reģistrāciju var apliecināt norādot publiski pieejamu reģistru, kur Pasūtītājs varētu pārliecināties par pretendenta reģistrācijas faktu.</w:t>
            </w:r>
          </w:p>
        </w:tc>
      </w:tr>
      <w:tr w:rsidR="004D1EEA" w:rsidRPr="001855B6" w14:paraId="7DC07B72" w14:textId="77777777" w:rsidTr="00120627">
        <w:tc>
          <w:tcPr>
            <w:tcW w:w="4678" w:type="dxa"/>
            <w:tcBorders>
              <w:top w:val="single" w:sz="4" w:space="0" w:color="auto"/>
              <w:left w:val="single" w:sz="4" w:space="0" w:color="auto"/>
              <w:bottom w:val="single" w:sz="4" w:space="0" w:color="auto"/>
              <w:right w:val="single" w:sz="4" w:space="0" w:color="auto"/>
            </w:tcBorders>
          </w:tcPr>
          <w:p w14:paraId="713E85AB" w14:textId="77777777" w:rsidR="004D1EEA" w:rsidRDefault="004D1EEA" w:rsidP="00120627">
            <w:pPr>
              <w:pStyle w:val="Nodala111"/>
              <w:numPr>
                <w:ilvl w:val="0"/>
                <w:numId w:val="0"/>
              </w:numPr>
              <w:ind w:left="175" w:right="175"/>
              <w:contextualSpacing/>
            </w:pPr>
            <w:r w:rsidRPr="00422023">
              <w:lastRenderedPageBreak/>
              <w:t xml:space="preserve">6.5.2. Pretendents, personālsabiedrības biedrs, personu apvienības dalībnieks </w:t>
            </w:r>
            <w:r w:rsidRPr="00422023">
              <w:rPr>
                <w:iCs/>
              </w:rPr>
              <w:t>(ja piedāvājumu iesniedz personālsabiedrība vai personu apvienība)</w:t>
            </w:r>
            <w:r w:rsidRPr="00422023">
              <w:t xml:space="preserve"> vai apakšuzņēmējs </w:t>
            </w:r>
            <w:r w:rsidRPr="00422023">
              <w:rPr>
                <w:iCs/>
              </w:rPr>
              <w:t>(ja pretendents plāno piesaistīt apakšuzņēmēju)</w:t>
            </w:r>
            <w:r w:rsidRPr="00422023">
              <w:t>, kas veiks darbus, kuru veikšanai saskaņā ar spēkā esošajiem normatīvajiem aktiem ir nepieciešama reģistrācija LV Būvkomersantu reģistrā, ir reģistrēts LV Būvkomersantu reģistrā vai attiecīgā profesionālā reģistrā ārvalstīs, vai tam ir kompetentas institūcijas izsniegta licence, sertifikāts vai cits līdzvērtīgs dokuments, ja attiecīgās valsts normatīvie tiesību akti paredz profesionālo reģistrāciju, licences, sertifikāta vai citu līdzvērtīgu dokumentu izsniegšanu.</w:t>
            </w:r>
          </w:p>
          <w:p w14:paraId="069AEC4F" w14:textId="77777777" w:rsidR="004D1EEA" w:rsidRPr="00422023" w:rsidRDefault="004D1EEA" w:rsidP="00120627">
            <w:pPr>
              <w:pStyle w:val="Nodala111"/>
              <w:numPr>
                <w:ilvl w:val="0"/>
                <w:numId w:val="0"/>
              </w:numPr>
              <w:ind w:left="175" w:right="175"/>
              <w:contextualSpacing/>
            </w:pPr>
            <w:r w:rsidRPr="00422023">
              <w:t xml:space="preserve"> </w:t>
            </w:r>
          </w:p>
          <w:p w14:paraId="0068377E" w14:textId="77777777" w:rsidR="004D1EEA" w:rsidRDefault="004D1EEA" w:rsidP="00120627">
            <w:pPr>
              <w:pStyle w:val="Nodala111"/>
              <w:numPr>
                <w:ilvl w:val="0"/>
                <w:numId w:val="0"/>
              </w:numPr>
              <w:ind w:left="175" w:right="175"/>
            </w:pPr>
            <w:r w:rsidRPr="00422023">
              <w:t>Pretendentam, kas nav reģistrēts LV Būvkomersantu reģistrā, gadījumā, ja tas tiks atzīts par Atklāta konkursa uzvarētāju, pirms iepirkuma līguma noslēgšanas būs jāreģistrējas LR Būvkomersantu reģistrā</w:t>
            </w:r>
            <w:r w:rsidRPr="00422023">
              <w:rPr>
                <w:vertAlign w:val="superscript"/>
              </w:rPr>
              <w:footnoteReference w:id="2"/>
            </w:r>
            <w:r w:rsidRPr="00422023">
              <w:t>.</w:t>
            </w:r>
          </w:p>
          <w:p w14:paraId="3925975E" w14:textId="77777777" w:rsidR="004D1EEA" w:rsidRPr="00422023" w:rsidRDefault="004D1EEA" w:rsidP="00120627">
            <w:pPr>
              <w:pStyle w:val="Nodala111"/>
              <w:numPr>
                <w:ilvl w:val="0"/>
                <w:numId w:val="0"/>
              </w:numPr>
              <w:ind w:left="175" w:right="175"/>
            </w:pPr>
          </w:p>
          <w:p w14:paraId="722CCCA2" w14:textId="77777777" w:rsidR="004D1EEA" w:rsidRPr="00422023" w:rsidRDefault="004D1EEA" w:rsidP="00120627">
            <w:pPr>
              <w:pStyle w:val="Nodala111"/>
              <w:numPr>
                <w:ilvl w:val="0"/>
                <w:numId w:val="0"/>
              </w:numPr>
              <w:ind w:left="171" w:right="175"/>
              <w:contextualSpacing/>
            </w:pPr>
            <w:r w:rsidRPr="00422023">
              <w:lastRenderedPageBreak/>
              <w:t xml:space="preserve">Prasība attiecas arī uz personālsabiedrības biedru, piegādātāju apvienības dalībnieku </w:t>
            </w:r>
            <w:r w:rsidRPr="00422023">
              <w:rPr>
                <w:iCs/>
              </w:rPr>
              <w:t>(ja piedāvājumu iesniedz personālsabiedrība vai piegādātāju apvienība)</w:t>
            </w:r>
            <w:r w:rsidRPr="00422023">
              <w:t xml:space="preserve"> vai apakšuzņēmēju </w:t>
            </w:r>
            <w:r w:rsidRPr="00422023">
              <w:rPr>
                <w:iCs/>
              </w:rPr>
              <w:t>(ja pretendents plāno piesaistīt apakšuzņēmēju)</w:t>
            </w:r>
            <w:r w:rsidRPr="00422023">
              <w:t>, ja tie veiks tādus darbus, kuru veikšanai saskaņā ar spēkā esošajiem normatīvajiem aktiem ir nepieciešama reģistrācija LV Būvkomersantu reģistrā.</w:t>
            </w:r>
          </w:p>
        </w:tc>
        <w:tc>
          <w:tcPr>
            <w:tcW w:w="4819" w:type="dxa"/>
            <w:tcBorders>
              <w:top w:val="single" w:sz="4" w:space="0" w:color="auto"/>
              <w:left w:val="single" w:sz="4" w:space="0" w:color="auto"/>
              <w:bottom w:val="single" w:sz="4" w:space="0" w:color="auto"/>
              <w:right w:val="single" w:sz="4" w:space="0" w:color="auto"/>
            </w:tcBorders>
          </w:tcPr>
          <w:p w14:paraId="3BB36920" w14:textId="77777777" w:rsidR="004D1EEA" w:rsidRPr="00422023" w:rsidRDefault="004D1EEA" w:rsidP="00120627">
            <w:pPr>
              <w:pStyle w:val="Nodala1111"/>
              <w:spacing w:before="0" w:after="0"/>
              <w:ind w:left="292" w:right="174" w:firstLine="0"/>
              <w:contextualSpacing/>
            </w:pPr>
            <w:r w:rsidRPr="00422023">
              <w:lastRenderedPageBreak/>
              <w:t xml:space="preserve">6.5.2.1.Pretendenta, kas reģistrēts LV Būvkomersantu reģistrā, reģistrācijas faktu Komisija pārbauda Būvniecības informācijas sistēmā </w:t>
            </w:r>
            <w:hyperlink r:id="rId10">
              <w:r w:rsidRPr="00422023">
                <w:rPr>
                  <w:rStyle w:val="Hyperlink"/>
                </w:rPr>
                <w:t>www.bis.gov.lv</w:t>
              </w:r>
            </w:hyperlink>
            <w:r w:rsidRPr="00422023">
              <w:t xml:space="preserve">.   </w:t>
            </w:r>
          </w:p>
          <w:p w14:paraId="6CD4B748" w14:textId="77777777" w:rsidR="004D1EEA" w:rsidRPr="00422023" w:rsidRDefault="004D1EEA" w:rsidP="00120627">
            <w:pPr>
              <w:pStyle w:val="Nodala1111"/>
              <w:spacing w:before="0" w:after="0"/>
              <w:ind w:left="292" w:right="174" w:firstLine="0"/>
              <w:contextualSpacing/>
            </w:pPr>
            <w:r w:rsidRPr="00422023">
              <w:t xml:space="preserve">6.5.2.2.Pretendents, kas uz piedāvājuma iesniegšanas dienu nav reģistrēts LV Būvkomersantu reģistrā, iesniedz līdzvērtīgas iestādes izdotu dokumentu, kas atbilstoši attiecīgās valsts normatīviem aktiem apliecina pretendenta tiesības veikt darbus, un šīs personas apliecinājumu (t.sk., </w:t>
            </w:r>
            <w:r w:rsidRPr="00422023">
              <w:rPr>
                <w:iCs/>
              </w:rPr>
              <w:t>pretendenta dalībnieka, kurš sniegs darbus, apakšuzņēmējs)</w:t>
            </w:r>
            <w:r w:rsidRPr="00422023">
              <w:t xml:space="preserve">, ka gadījumā, ja tas  tiks atzīts par Atklāta konkursa uzvarētāju, tad tas apņemas 10 (desmit) darba dienu laikā no dienas, pēc PIL 60.panta sestajā daļā minētā nogaidīšanas termiņa beigām, reģistrēties LV Būvkomersantu reģistrā vai iesniegt Pasūtītājam reģistra iestādes lēmumu reģistrēt vai nereģistrēt komersantu. </w:t>
            </w:r>
          </w:p>
          <w:p w14:paraId="37882A03" w14:textId="77777777" w:rsidR="004D1EEA" w:rsidRPr="00422023" w:rsidRDefault="004D1EEA" w:rsidP="00120627">
            <w:pPr>
              <w:pStyle w:val="Nodala1111"/>
              <w:spacing w:before="0" w:after="0"/>
              <w:ind w:left="283" w:right="174" w:firstLine="0"/>
              <w:contextualSpacing/>
            </w:pPr>
            <w:r w:rsidRPr="00422023">
              <w:t xml:space="preserve">Ārvalstīs reģistrēts pretendents, kas uz piedāvājuma iesniegšanas dienu nav reģistrēts LV Būvkomersantu reģistrā, </w:t>
            </w:r>
            <w:r w:rsidRPr="00422023">
              <w:lastRenderedPageBreak/>
              <w:t>iesniedz apliecinājumu, ka gadījumā, ja tas tiks atzīts par uzvarētāju Atklātā konkursā, tad pirms iepirkuma līguma noslēgšanas pretendents reģistrēsies LV Būvkomersantu reģistrā</w:t>
            </w:r>
            <w:r w:rsidRPr="00422023">
              <w:rPr>
                <w:i/>
                <w:iCs/>
              </w:rPr>
              <w:t>.</w:t>
            </w:r>
          </w:p>
        </w:tc>
      </w:tr>
      <w:tr w:rsidR="004D1EEA" w:rsidRPr="001855B6" w14:paraId="3E3C0AC2" w14:textId="77777777" w:rsidTr="00120627">
        <w:tc>
          <w:tcPr>
            <w:tcW w:w="4678" w:type="dxa"/>
            <w:tcBorders>
              <w:top w:val="single" w:sz="4" w:space="0" w:color="auto"/>
              <w:left w:val="single" w:sz="4" w:space="0" w:color="auto"/>
              <w:bottom w:val="single" w:sz="4" w:space="0" w:color="auto"/>
              <w:right w:val="single" w:sz="4" w:space="0" w:color="auto"/>
            </w:tcBorders>
          </w:tcPr>
          <w:p w14:paraId="5C4CB3C2" w14:textId="77777777" w:rsidR="004D1EEA" w:rsidRPr="00F71D92" w:rsidRDefault="004D1EEA" w:rsidP="00120627">
            <w:pPr>
              <w:pStyle w:val="Nodala111"/>
              <w:numPr>
                <w:ilvl w:val="0"/>
                <w:numId w:val="0"/>
              </w:numPr>
              <w:spacing w:line="276" w:lineRule="auto"/>
              <w:contextualSpacing/>
            </w:pPr>
            <w:r>
              <w:lastRenderedPageBreak/>
              <w:t xml:space="preserve">6.5.3. </w:t>
            </w:r>
            <w:r w:rsidRPr="00F71D92">
              <w:t xml:space="preserve">Pretendenta </w:t>
            </w:r>
            <w:bookmarkStart w:id="4" w:name="_Hlk206162750"/>
            <w:r w:rsidRPr="00F71D92">
              <w:rPr>
                <w:b/>
                <w:bCs/>
              </w:rPr>
              <w:t xml:space="preserve">vidējais viena gada* neto finanšu apgrozījums </w:t>
            </w:r>
            <w:bookmarkEnd w:id="4"/>
            <w:r w:rsidRPr="00F71D92">
              <w:rPr>
                <w:bCs/>
              </w:rPr>
              <w:t xml:space="preserve">(EUR bez PVN) iepriekšējo </w:t>
            </w:r>
            <w:r w:rsidRPr="00F71D92">
              <w:rPr>
                <w:b/>
                <w:bCs/>
              </w:rPr>
              <w:t>3 (trīs)</w:t>
            </w:r>
            <w:r w:rsidRPr="00F71D92">
              <w:rPr>
                <w:bCs/>
              </w:rPr>
              <w:t xml:space="preserve"> noslēgto finanšu gadu laikā</w:t>
            </w:r>
            <w:r w:rsidRPr="00F71D92">
              <w:rPr>
                <w:b/>
                <w:bCs/>
              </w:rPr>
              <w:t xml:space="preserve"> </w:t>
            </w:r>
            <w:r w:rsidRPr="00F71D92">
              <w:rPr>
                <w:i/>
              </w:rPr>
              <w:t>(par noslēgto finanšu gadu uzskata gadu, par kuru ir sagatavots un normatīvajos aktos noteiktajā kārtībā apstiprināts gada pārskats)</w:t>
            </w:r>
            <w:r w:rsidRPr="00F71D92">
              <w:t xml:space="preserve"> ir </w:t>
            </w:r>
            <w:r w:rsidRPr="00F71D92">
              <w:rPr>
                <w:b/>
                <w:bCs/>
              </w:rPr>
              <w:t xml:space="preserve">vismaz </w:t>
            </w:r>
            <w:r>
              <w:rPr>
                <w:b/>
                <w:bCs/>
              </w:rPr>
              <w:t>240</w:t>
            </w:r>
            <w:r w:rsidRPr="00F71D92">
              <w:rPr>
                <w:b/>
                <w:bCs/>
              </w:rPr>
              <w:t> 000,00 EUR (</w:t>
            </w:r>
            <w:r>
              <w:rPr>
                <w:b/>
                <w:bCs/>
              </w:rPr>
              <w:t>d</w:t>
            </w:r>
            <w:r w:rsidRPr="00610CD5">
              <w:rPr>
                <w:b/>
                <w:bCs/>
              </w:rPr>
              <w:t xml:space="preserve">ivi simti četrdesmit tūkstoši </w:t>
            </w:r>
            <w:proofErr w:type="spellStart"/>
            <w:r w:rsidRPr="00610CD5">
              <w:rPr>
                <w:b/>
                <w:bCs/>
              </w:rPr>
              <w:t>euro</w:t>
            </w:r>
            <w:proofErr w:type="spellEnd"/>
            <w:r w:rsidRPr="00610CD5">
              <w:rPr>
                <w:b/>
                <w:bCs/>
              </w:rPr>
              <w:t xml:space="preserve"> un 00 centi</w:t>
            </w:r>
            <w:r w:rsidRPr="00F71D92">
              <w:rPr>
                <w:b/>
                <w:bCs/>
              </w:rPr>
              <w:t>).</w:t>
            </w:r>
          </w:p>
          <w:p w14:paraId="0598F053" w14:textId="77777777" w:rsidR="004D1EEA" w:rsidRDefault="004D1EEA" w:rsidP="004D1EEA">
            <w:pPr>
              <w:pStyle w:val="111Tabulaiiiiii"/>
              <w:numPr>
                <w:ilvl w:val="0"/>
                <w:numId w:val="0"/>
              </w:numPr>
              <w:spacing w:line="276" w:lineRule="auto"/>
              <w:ind w:left="709"/>
              <w:contextualSpacing/>
              <w:rPr>
                <w:szCs w:val="24"/>
              </w:rPr>
            </w:pPr>
          </w:p>
          <w:p w14:paraId="57484145" w14:textId="77777777" w:rsidR="004D1EEA" w:rsidRPr="00F71D92" w:rsidRDefault="004D1EEA" w:rsidP="004D1EEA">
            <w:pPr>
              <w:pStyle w:val="111Tabulaiiiiii"/>
              <w:numPr>
                <w:ilvl w:val="0"/>
                <w:numId w:val="0"/>
              </w:numPr>
              <w:spacing w:line="276" w:lineRule="auto"/>
              <w:ind w:left="709"/>
              <w:contextualSpacing/>
              <w:rPr>
                <w:szCs w:val="24"/>
                <w:lang w:val="lv-LV"/>
              </w:rPr>
            </w:pPr>
            <w:r w:rsidRPr="00F71D92">
              <w:rPr>
                <w:szCs w:val="24"/>
              </w:rPr>
              <w:t xml:space="preserve">Pretendents, kas dibināts vēlāk, apliecina finanšu apgrozījumu par nostrādāto periodu un tam ir </w:t>
            </w:r>
            <w:r w:rsidRPr="00F71D92">
              <w:rPr>
                <w:szCs w:val="24"/>
                <w:lang w:val="lv-LV"/>
              </w:rPr>
              <w:t>jāatbilst šajā punktā minētajai prasībai.</w:t>
            </w:r>
          </w:p>
          <w:p w14:paraId="09FCD8D9" w14:textId="77777777" w:rsidR="004D1EEA" w:rsidRDefault="004D1EEA" w:rsidP="004D1EEA">
            <w:pPr>
              <w:pStyle w:val="111Tabulaiiiiii"/>
              <w:numPr>
                <w:ilvl w:val="0"/>
                <w:numId w:val="0"/>
              </w:numPr>
              <w:spacing w:line="276" w:lineRule="auto"/>
              <w:ind w:left="709"/>
              <w:contextualSpacing/>
              <w:rPr>
                <w:szCs w:val="24"/>
              </w:rPr>
            </w:pPr>
          </w:p>
          <w:p w14:paraId="4417BC12" w14:textId="77777777" w:rsidR="004D1EEA" w:rsidRPr="00F71D92" w:rsidRDefault="004D1EEA" w:rsidP="004D1EEA">
            <w:pPr>
              <w:pStyle w:val="111Tabulaiiiiii"/>
              <w:numPr>
                <w:ilvl w:val="0"/>
                <w:numId w:val="0"/>
              </w:numPr>
              <w:spacing w:line="276" w:lineRule="auto"/>
              <w:ind w:left="709"/>
              <w:contextualSpacing/>
              <w:rPr>
                <w:szCs w:val="24"/>
              </w:rPr>
            </w:pPr>
            <w:r w:rsidRPr="00F71D92">
              <w:rPr>
                <w:szCs w:val="24"/>
              </w:rPr>
              <w:t>Ja pretendents ir pieg</w:t>
            </w:r>
            <w:r w:rsidRPr="00F71D92">
              <w:rPr>
                <w:szCs w:val="24"/>
                <w:lang w:val="lv-LV"/>
              </w:rPr>
              <w:t>ādātāju</w:t>
            </w:r>
            <w:r w:rsidRPr="00F71D92">
              <w:rPr>
                <w:szCs w:val="24"/>
              </w:rPr>
              <w:t xml:space="preserve"> apvienība, tad </w:t>
            </w:r>
            <w:r w:rsidRPr="00F71D92">
              <w:rPr>
                <w:szCs w:val="24"/>
                <w:lang w:val="lv-LV"/>
              </w:rPr>
              <w:t xml:space="preserve">vismaz vienam no piegādātāju apvienības dalībniekiem vai </w:t>
            </w:r>
            <w:r w:rsidRPr="00F71D92">
              <w:rPr>
                <w:szCs w:val="24"/>
              </w:rPr>
              <w:t>visu pieg</w:t>
            </w:r>
            <w:r w:rsidRPr="00F71D92">
              <w:rPr>
                <w:szCs w:val="24"/>
                <w:lang w:val="lv-LV"/>
              </w:rPr>
              <w:t>ādātāju</w:t>
            </w:r>
            <w:r w:rsidRPr="00F71D92">
              <w:rPr>
                <w:szCs w:val="24"/>
              </w:rPr>
              <w:t xml:space="preserve"> apvienības dalībnieku finanšu apgrozīju</w:t>
            </w:r>
            <w:r w:rsidRPr="00F71D92">
              <w:rPr>
                <w:szCs w:val="24"/>
                <w:lang w:val="lv-LV"/>
              </w:rPr>
              <w:t>ms</w:t>
            </w:r>
            <w:r w:rsidRPr="00F71D92">
              <w:rPr>
                <w:szCs w:val="24"/>
              </w:rPr>
              <w:t xml:space="preserve"> kopā </w:t>
            </w:r>
            <w:r w:rsidRPr="00F71D92">
              <w:rPr>
                <w:szCs w:val="24"/>
                <w:lang w:val="lv-LV"/>
              </w:rPr>
              <w:t xml:space="preserve">ir </w:t>
            </w:r>
            <w:r w:rsidRPr="00F71D92">
              <w:rPr>
                <w:szCs w:val="24"/>
              </w:rPr>
              <w:t>ne mazāk</w:t>
            </w:r>
            <w:r w:rsidRPr="00F71D92">
              <w:rPr>
                <w:szCs w:val="24"/>
                <w:lang w:val="lv-LV"/>
              </w:rPr>
              <w:t>s</w:t>
            </w:r>
            <w:r w:rsidRPr="00F71D92">
              <w:rPr>
                <w:szCs w:val="24"/>
              </w:rPr>
              <w:t xml:space="preserve"> kā</w:t>
            </w:r>
            <w:r w:rsidRPr="00F71D92">
              <w:rPr>
                <w:szCs w:val="24"/>
                <w:lang w:val="lv-LV"/>
              </w:rPr>
              <w:t xml:space="preserve"> šajā punktā noteiktais. </w:t>
            </w:r>
            <w:r w:rsidRPr="00F71D92">
              <w:rPr>
                <w:szCs w:val="24"/>
              </w:rPr>
              <w:t xml:space="preserve"> </w:t>
            </w:r>
          </w:p>
          <w:p w14:paraId="5D96E411" w14:textId="77777777" w:rsidR="004D1EEA" w:rsidRPr="00F71D92" w:rsidRDefault="004D1EEA" w:rsidP="004D1EEA">
            <w:pPr>
              <w:pStyle w:val="111Tabulaiiiiii"/>
              <w:numPr>
                <w:ilvl w:val="0"/>
                <w:numId w:val="0"/>
              </w:numPr>
              <w:spacing w:line="276" w:lineRule="auto"/>
              <w:ind w:left="709"/>
              <w:contextualSpacing/>
              <w:rPr>
                <w:szCs w:val="24"/>
              </w:rPr>
            </w:pPr>
          </w:p>
          <w:p w14:paraId="00B83EBD" w14:textId="77777777" w:rsidR="004D1EEA" w:rsidRPr="00F71D92" w:rsidRDefault="004D1EEA" w:rsidP="00120627">
            <w:pPr>
              <w:pStyle w:val="Nodala111"/>
              <w:numPr>
                <w:ilvl w:val="0"/>
                <w:numId w:val="0"/>
              </w:numPr>
              <w:ind w:left="175" w:right="175"/>
              <w:contextualSpacing/>
            </w:pPr>
            <w:r w:rsidRPr="00F71D92">
              <w:t xml:space="preserve">*Vidējā viena gada neto finanšu apgrozījuma aprēķins tiek veikts: iepriekšējo </w:t>
            </w:r>
            <w:r w:rsidRPr="00F71D92">
              <w:rPr>
                <w:bCs/>
              </w:rPr>
              <w:t>3 (trīs) noslēgto finanšu gadu neto apgrozījumu summu (EUR bez PVN) dalot ar 3 (trīs).</w:t>
            </w:r>
          </w:p>
        </w:tc>
        <w:tc>
          <w:tcPr>
            <w:tcW w:w="4819" w:type="dxa"/>
            <w:tcBorders>
              <w:top w:val="single" w:sz="4" w:space="0" w:color="auto"/>
              <w:left w:val="single" w:sz="4" w:space="0" w:color="auto"/>
              <w:bottom w:val="single" w:sz="4" w:space="0" w:color="auto"/>
              <w:right w:val="single" w:sz="4" w:space="0" w:color="auto"/>
            </w:tcBorders>
          </w:tcPr>
          <w:p w14:paraId="374B94FA" w14:textId="77777777" w:rsidR="004D1EEA" w:rsidRPr="00F71D92" w:rsidRDefault="004D1EEA" w:rsidP="004D1EEA">
            <w:pPr>
              <w:pStyle w:val="Nodala1111"/>
              <w:numPr>
                <w:ilvl w:val="3"/>
                <w:numId w:val="21"/>
              </w:numPr>
              <w:spacing w:before="0" w:after="0" w:line="276" w:lineRule="auto"/>
              <w:ind w:left="748"/>
            </w:pPr>
            <w:r w:rsidRPr="00F71D92">
              <w:t>Pretendenta Par Latvijas Republikā reģistrēta komersanta atbilstību nolikuma noteiktajai prasībai Komisija pārliecināsies Lursoft datu bāzē vai nepieciešamības gadījumā pieprasīs iesniegt pretendentam atbilstību apliecinošus dokumentus</w:t>
            </w:r>
            <w:r w:rsidRPr="00F71D92">
              <w:rPr>
                <w:vertAlign w:val="superscript"/>
              </w:rPr>
              <w:footnoteReference w:id="3"/>
            </w:r>
            <w:r w:rsidRPr="00F71D92">
              <w:t>.</w:t>
            </w:r>
          </w:p>
          <w:p w14:paraId="699F1D20" w14:textId="77777777" w:rsidR="004D1EEA" w:rsidRDefault="004D1EEA" w:rsidP="00120627">
            <w:pPr>
              <w:pStyle w:val="Nodala1111"/>
              <w:spacing w:before="0" w:after="0" w:line="276" w:lineRule="auto"/>
              <w:ind w:left="720" w:firstLine="0"/>
            </w:pPr>
          </w:p>
          <w:p w14:paraId="182D45EB" w14:textId="77777777" w:rsidR="004D1EEA" w:rsidRPr="00F71D92" w:rsidRDefault="004D1EEA" w:rsidP="00120627">
            <w:pPr>
              <w:pStyle w:val="Nodala1111"/>
              <w:spacing w:before="0" w:after="0" w:line="276" w:lineRule="auto"/>
              <w:ind w:left="720" w:firstLine="0"/>
            </w:pPr>
            <w:r w:rsidRPr="00F71D92">
              <w:t xml:space="preserve">Pretendentam, kas dibināts vēlāk, kā arī, ja pretendentam nav sagatavots un normatīvajos aktos noteiktajā kārtībā apstiprināts gada pārskats, iesniedz zvērināta revidenta pārbaudītu operatīvo bilanci par tā darbības laiku. </w:t>
            </w:r>
          </w:p>
          <w:p w14:paraId="1BE0146D" w14:textId="77777777" w:rsidR="004D1EEA" w:rsidRDefault="004D1EEA" w:rsidP="00120627">
            <w:pPr>
              <w:ind w:left="748"/>
              <w:rPr>
                <w:rFonts w:ascii="Times New Roman" w:hAnsi="Times New Roman"/>
                <w:sz w:val="24"/>
                <w:szCs w:val="24"/>
              </w:rPr>
            </w:pPr>
          </w:p>
          <w:p w14:paraId="7E7C5B15" w14:textId="77777777" w:rsidR="004D1EEA" w:rsidRPr="00F71D92" w:rsidRDefault="004D1EEA" w:rsidP="00120627">
            <w:pPr>
              <w:ind w:left="748"/>
              <w:jc w:val="both"/>
              <w:rPr>
                <w:rFonts w:ascii="Times New Roman" w:hAnsi="Times New Roman"/>
                <w:sz w:val="24"/>
                <w:szCs w:val="24"/>
              </w:rPr>
            </w:pPr>
            <w:r w:rsidRPr="00F71D92">
              <w:rPr>
                <w:rFonts w:ascii="Times New Roman" w:hAnsi="Times New Roman"/>
                <w:sz w:val="24"/>
                <w:szCs w:val="24"/>
              </w:rPr>
              <w:t>Ja pretendents pamatotu iemeslu dēļ nespēj iesniegt prasītos dokumentus, tad pasūtītājs pieņem arī citus dokumentus, ar ko pretendents savu atbilstību var apliecināt, ja uzskata tos par piemērotiem.</w:t>
            </w:r>
          </w:p>
          <w:p w14:paraId="03BF2B65" w14:textId="77777777" w:rsidR="004D1EEA" w:rsidRPr="00F71D92" w:rsidRDefault="004D1EEA" w:rsidP="004D1EEA">
            <w:pPr>
              <w:pStyle w:val="Nodala1111"/>
              <w:numPr>
                <w:ilvl w:val="3"/>
                <w:numId w:val="21"/>
              </w:numPr>
              <w:spacing w:line="276" w:lineRule="auto"/>
              <w:ind w:left="748"/>
            </w:pPr>
            <w:r w:rsidRPr="00F71D92">
              <w:rPr>
                <w:rFonts w:eastAsia="Aptos"/>
              </w:rPr>
              <w:t>Ja pretendents balstās uz citu personu finansiālajām iespējām (neatkarīgi no to savstarpējo attiecību tiesiskā rakstura), pretendents iesniedz visu šo personu apliecinājumu vai vienošanos par sadarbību konkrētā pakalpojuma izpildē, ka viņa rīcībā būs nepieciešami resursi pakalpojuma izpildei. Visas šajā punktā minētās personas ir solidāri atbildīgas par iepirkuma līguma izpildi.</w:t>
            </w:r>
          </w:p>
          <w:p w14:paraId="57F0716B" w14:textId="77777777" w:rsidR="004D1EEA" w:rsidRPr="00F71D92" w:rsidRDefault="004D1EEA" w:rsidP="00120627">
            <w:pPr>
              <w:pStyle w:val="Nodala1111"/>
              <w:spacing w:before="0" w:after="0"/>
              <w:ind w:left="292" w:right="174" w:firstLine="0"/>
              <w:contextualSpacing/>
            </w:pPr>
            <w:r w:rsidRPr="00F71D92">
              <w:t xml:space="preserve">Ārvalstī reģistrētam pretendentam jāiesniedz atbilstoši sagatavoti, apstiprināti un attiecīgajā valsts kompetentajā </w:t>
            </w:r>
            <w:r w:rsidRPr="00F71D92">
              <w:lastRenderedPageBreak/>
              <w:t>institūcijā izsniegti dokumenti vai dokumentu kopijas par pēdējiem 3 (trīs) finanšu gadiem, vai, ja pretendents ir dibināts vēlāk, informāciju par finanšu apgrozījumu (neto apgrozījumu) no tā reģistrācijas dienas.</w:t>
            </w:r>
          </w:p>
        </w:tc>
      </w:tr>
      <w:tr w:rsidR="004D1EEA" w:rsidRPr="001855B6" w14:paraId="53FBC82A" w14:textId="77777777" w:rsidTr="00120627">
        <w:tc>
          <w:tcPr>
            <w:tcW w:w="4678" w:type="dxa"/>
            <w:tcBorders>
              <w:top w:val="single" w:sz="4" w:space="0" w:color="auto"/>
              <w:left w:val="single" w:sz="4" w:space="0" w:color="auto"/>
              <w:bottom w:val="single" w:sz="4" w:space="0" w:color="auto"/>
              <w:right w:val="single" w:sz="4" w:space="0" w:color="auto"/>
            </w:tcBorders>
          </w:tcPr>
          <w:p w14:paraId="20759C1B" w14:textId="77777777" w:rsidR="004D1EEA" w:rsidRPr="00F71D92" w:rsidRDefault="004D1EEA" w:rsidP="00120627">
            <w:pPr>
              <w:pStyle w:val="Nodala111"/>
              <w:numPr>
                <w:ilvl w:val="0"/>
                <w:numId w:val="0"/>
              </w:numPr>
              <w:spacing w:line="276" w:lineRule="auto"/>
              <w:ind w:left="766" w:hanging="709"/>
              <w:contextualSpacing/>
              <w:rPr>
                <w:u w:val="single"/>
              </w:rPr>
            </w:pPr>
            <w:r w:rsidRPr="00F71D92">
              <w:lastRenderedPageBreak/>
              <w:t xml:space="preserve">6.5.4. Pretendentam ir pozitīvs pašu kapitāls </w:t>
            </w:r>
            <w:r w:rsidRPr="00F71D92">
              <w:rPr>
                <w:b/>
                <w:bCs/>
              </w:rPr>
              <w:t xml:space="preserve">pēdējā noslēgtajā finanšu gadā </w:t>
            </w:r>
            <w:r w:rsidRPr="00F71D92">
              <w:rPr>
                <w:i/>
                <w:iCs/>
              </w:rPr>
              <w:t>(par noslēgto finanšu gadu uzskata gadu, par kuru ir sastādīts un normatīvajos aktos noteiktajā kārtībā apstiprināts gada pārskats)</w:t>
            </w:r>
            <w:r w:rsidRPr="00F71D92">
              <w:t>.</w:t>
            </w:r>
          </w:p>
          <w:p w14:paraId="5AF2734D" w14:textId="77777777" w:rsidR="004D1EEA" w:rsidRPr="00F71D92" w:rsidRDefault="004D1EEA" w:rsidP="00120627">
            <w:pPr>
              <w:pStyle w:val="Nodala111"/>
              <w:numPr>
                <w:ilvl w:val="0"/>
                <w:numId w:val="0"/>
              </w:numPr>
              <w:spacing w:line="276" w:lineRule="auto"/>
              <w:ind w:left="766" w:hanging="709"/>
              <w:contextualSpacing/>
            </w:pPr>
          </w:p>
          <w:p w14:paraId="223E335B" w14:textId="77777777" w:rsidR="004D1EEA" w:rsidRPr="00F71D92" w:rsidRDefault="004D1EEA" w:rsidP="00120627">
            <w:pPr>
              <w:pStyle w:val="Nodala111"/>
              <w:numPr>
                <w:ilvl w:val="0"/>
                <w:numId w:val="0"/>
              </w:numPr>
              <w:ind w:left="175" w:right="175"/>
              <w:contextualSpacing/>
            </w:pPr>
            <w:r w:rsidRPr="00F71D92">
              <w:t xml:space="preserve">Ja pretendents ir piegādātāju apvienība, tad </w:t>
            </w:r>
            <w:r w:rsidRPr="00F71D92">
              <w:rPr>
                <w:u w:val="single"/>
              </w:rPr>
              <w:t>katram</w:t>
            </w:r>
            <w:r w:rsidRPr="00F71D92">
              <w:t xml:space="preserve"> piegādātāju apvienības dalībniekiem, uz kuru saimnieciskajām un finansiālajām iespējām pretendents balstās un, kuri būs finansiāli atbildīgi par iepirkuma līguma izpildi, ir pozitīvs pašu kapitāls pēdējā noslēgtajā finanšu gadā.</w:t>
            </w:r>
          </w:p>
        </w:tc>
        <w:tc>
          <w:tcPr>
            <w:tcW w:w="4819" w:type="dxa"/>
            <w:tcBorders>
              <w:top w:val="single" w:sz="4" w:space="0" w:color="auto"/>
              <w:left w:val="single" w:sz="4" w:space="0" w:color="auto"/>
              <w:bottom w:val="single" w:sz="4" w:space="0" w:color="auto"/>
              <w:right w:val="single" w:sz="4" w:space="0" w:color="auto"/>
            </w:tcBorders>
          </w:tcPr>
          <w:p w14:paraId="4744F07E" w14:textId="77777777" w:rsidR="004D1EEA" w:rsidRPr="00F71D92" w:rsidRDefault="004D1EEA" w:rsidP="004D1EEA">
            <w:pPr>
              <w:pStyle w:val="Nodala1111"/>
              <w:numPr>
                <w:ilvl w:val="3"/>
                <w:numId w:val="22"/>
              </w:numPr>
              <w:spacing w:before="0" w:after="0" w:line="276" w:lineRule="auto"/>
              <w:ind w:left="891" w:hanging="851"/>
              <w:contextualSpacing/>
            </w:pPr>
            <w:r w:rsidRPr="00F71D92">
              <w:t xml:space="preserve">Pretendenta, piegādātāju  apvienības dalībnieka, uz kuru saimnieciskajām un finansiālajām iespējām pretendents balstās un, kuri būs finansiāli atbildīgi par iepirkuma līguma izpildi, </w:t>
            </w:r>
            <w:r w:rsidRPr="00F71D92">
              <w:rPr>
                <w:b/>
                <w:bCs/>
              </w:rPr>
              <w:t>pēdējā noslēgtā finanšu gada pārskata</w:t>
            </w:r>
            <w:r w:rsidRPr="00F71D92">
              <w:t xml:space="preserve">, kas iesniegts Valsts ieņēmumu dienestā, pievienotā </w:t>
            </w:r>
            <w:r w:rsidRPr="00F71D92">
              <w:rPr>
                <w:b/>
                <w:bCs/>
              </w:rPr>
              <w:t>bilance</w:t>
            </w:r>
            <w:r w:rsidRPr="00F71D92">
              <w:t>.</w:t>
            </w:r>
          </w:p>
          <w:p w14:paraId="3ACAE1B9" w14:textId="77777777" w:rsidR="004D1EEA" w:rsidRPr="00F71D92" w:rsidRDefault="004D1EEA" w:rsidP="004D1EEA">
            <w:pPr>
              <w:pStyle w:val="Nodala1111"/>
              <w:numPr>
                <w:ilvl w:val="3"/>
                <w:numId w:val="22"/>
              </w:numPr>
              <w:spacing w:before="0" w:after="0" w:line="276" w:lineRule="auto"/>
              <w:ind w:left="891" w:hanging="851"/>
              <w:contextualSpacing/>
            </w:pPr>
            <w:r w:rsidRPr="00F71D92">
              <w:t xml:space="preserve">Ārvalstīs reģistrēts pretendents iesniedz atbilstoši tās valsts normatīvo aktu prasībām sagatavotu un attiecīgās valsts kompetentās institūcijas iesniegtu / saskaņotu </w:t>
            </w:r>
            <w:r w:rsidRPr="00F71D92">
              <w:rPr>
                <w:b/>
                <w:bCs/>
              </w:rPr>
              <w:t>pēdējā noslēgtā finanšu gada pārskatu.</w:t>
            </w:r>
          </w:p>
          <w:p w14:paraId="144248C8" w14:textId="77777777" w:rsidR="004D1EEA" w:rsidRPr="00F71D92" w:rsidRDefault="004D1EEA" w:rsidP="004D1EEA">
            <w:pPr>
              <w:pStyle w:val="Nodala1111"/>
              <w:numPr>
                <w:ilvl w:val="3"/>
                <w:numId w:val="22"/>
              </w:numPr>
              <w:spacing w:before="0" w:after="0" w:line="276" w:lineRule="auto"/>
              <w:contextualSpacing/>
            </w:pPr>
            <w:r w:rsidRPr="00F71D92">
              <w:t>Pretendents, kura darbības laiks ir mazāks par gadu, iesniedz zvērināta revidenta pārbaudītu operatīvo bilanci par tā darbības laiku, kurā iekļauts peļņas zaudējuma aprēķins un naudas plūsmas pārskats.</w:t>
            </w:r>
          </w:p>
          <w:p w14:paraId="4DEEDA93" w14:textId="77777777" w:rsidR="004D1EEA" w:rsidRDefault="004D1EEA" w:rsidP="00120627">
            <w:pPr>
              <w:pStyle w:val="Nodala1111"/>
              <w:spacing w:before="0" w:after="0"/>
              <w:ind w:left="0" w:right="174" w:firstLine="0"/>
              <w:contextualSpacing/>
            </w:pPr>
          </w:p>
          <w:p w14:paraId="5F4422E6" w14:textId="77777777" w:rsidR="004D1EEA" w:rsidRPr="00F71D92" w:rsidRDefault="004D1EEA" w:rsidP="00120627">
            <w:pPr>
              <w:pStyle w:val="Nodala1111"/>
              <w:spacing w:before="0" w:after="0"/>
              <w:ind w:left="0" w:right="174" w:firstLine="0"/>
              <w:contextualSpacing/>
            </w:pPr>
            <w:r w:rsidRPr="00F71D92">
              <w:t xml:space="preserve">Komisija prasības atbilstību var pārbaudīt - </w:t>
            </w:r>
            <w:hyperlink r:id="rId11" w:history="1">
              <w:r w:rsidRPr="00F71D92">
                <w:rPr>
                  <w:rStyle w:val="Hyperlink"/>
                </w:rPr>
                <w:t>www.lursoft.lv</w:t>
              </w:r>
            </w:hyperlink>
            <w:r w:rsidRPr="00F71D92">
              <w:t xml:space="preserve"> </w:t>
            </w:r>
          </w:p>
        </w:tc>
      </w:tr>
      <w:tr w:rsidR="004D1EEA" w:rsidRPr="001855B6" w14:paraId="2D33EA7C" w14:textId="77777777" w:rsidTr="00120627">
        <w:tc>
          <w:tcPr>
            <w:tcW w:w="4678" w:type="dxa"/>
            <w:tcBorders>
              <w:top w:val="single" w:sz="4" w:space="0" w:color="auto"/>
              <w:left w:val="single" w:sz="4" w:space="0" w:color="auto"/>
              <w:bottom w:val="single" w:sz="4" w:space="0" w:color="auto"/>
              <w:right w:val="single" w:sz="4" w:space="0" w:color="auto"/>
            </w:tcBorders>
          </w:tcPr>
          <w:p w14:paraId="7D3AE1B3" w14:textId="77777777" w:rsidR="004D1EEA" w:rsidRPr="00F71D92" w:rsidRDefault="004D1EEA" w:rsidP="004D1EEA">
            <w:pPr>
              <w:pStyle w:val="Nodala111"/>
              <w:numPr>
                <w:ilvl w:val="2"/>
                <w:numId w:val="22"/>
              </w:numPr>
              <w:spacing w:line="276" w:lineRule="auto"/>
              <w:contextualSpacing/>
              <w:rPr>
                <w:u w:val="single"/>
              </w:rPr>
            </w:pPr>
            <w:r w:rsidRPr="00F71D92">
              <w:t xml:space="preserve">Pretendentam </w:t>
            </w:r>
            <w:r w:rsidRPr="00F71D92">
              <w:rPr>
                <w:b/>
                <w:bCs/>
              </w:rPr>
              <w:t>likviditātes koeficients</w:t>
            </w:r>
            <w:r w:rsidRPr="00F71D92">
              <w:t xml:space="preserve"> saskaņā ar pēdējā noslēgtā finanšu gada pārskata gada datiem (</w:t>
            </w:r>
            <w:r w:rsidRPr="00F71D92">
              <w:rPr>
                <w:i/>
                <w:iCs/>
              </w:rPr>
              <w:t xml:space="preserve">par noslēgto finanšu gadu uzskata gadu, par kuru ir sastādīts un normatīvajos aktos noteiktajā kārtībā </w:t>
            </w:r>
            <w:r w:rsidRPr="00F71D92">
              <w:rPr>
                <w:i/>
                <w:iCs/>
                <w:u w:val="single"/>
              </w:rPr>
              <w:t>apstiprināts gada pārskats</w:t>
            </w:r>
            <w:r w:rsidRPr="00F71D92">
              <w:rPr>
                <w:i/>
                <w:iCs/>
              </w:rPr>
              <w:t>)</w:t>
            </w:r>
            <w:r w:rsidRPr="00F71D92">
              <w:t xml:space="preserve">*  ir </w:t>
            </w:r>
            <w:r w:rsidRPr="00F71D92">
              <w:rPr>
                <w:b/>
                <w:bCs/>
              </w:rPr>
              <w:t>ne mazāks, kā 1,00 (viens).</w:t>
            </w:r>
          </w:p>
          <w:p w14:paraId="56F18630" w14:textId="77777777" w:rsidR="004D1EEA" w:rsidRPr="00F71D92" w:rsidRDefault="004D1EEA" w:rsidP="00120627">
            <w:pPr>
              <w:pStyle w:val="Nodala111"/>
              <w:numPr>
                <w:ilvl w:val="0"/>
                <w:numId w:val="0"/>
              </w:numPr>
              <w:spacing w:line="276" w:lineRule="auto"/>
              <w:ind w:left="766" w:hanging="709"/>
              <w:contextualSpacing/>
            </w:pPr>
          </w:p>
          <w:p w14:paraId="0AB5CA83" w14:textId="77777777" w:rsidR="004D1EEA" w:rsidRPr="00F71D92" w:rsidRDefault="004D1EEA" w:rsidP="00120627">
            <w:pPr>
              <w:pStyle w:val="Nodala111"/>
              <w:numPr>
                <w:ilvl w:val="0"/>
                <w:numId w:val="0"/>
              </w:numPr>
              <w:spacing w:line="276" w:lineRule="auto"/>
              <w:ind w:left="766" w:hanging="709"/>
              <w:contextualSpacing/>
              <w:rPr>
                <w:b/>
                <w:bCs/>
              </w:rPr>
            </w:pPr>
            <w:r w:rsidRPr="00F71D92">
              <w:t xml:space="preserve">            Ja pretendents ir piegādātāju apvienība, tad </w:t>
            </w:r>
            <w:r w:rsidRPr="00F71D92">
              <w:rPr>
                <w:u w:val="single"/>
              </w:rPr>
              <w:t>katram</w:t>
            </w:r>
            <w:r w:rsidRPr="00F71D92">
              <w:t xml:space="preserve"> piegādātāju apvienības dalībniekiem, uz kuru saimnieciskajām un finansiālajām iespējām pretendents balstās un, kuri būs finansiāli atbildīgi par iepirkuma līguma izpildi, likviditātes koeficients </w:t>
            </w:r>
            <w:r w:rsidRPr="00F71D92">
              <w:lastRenderedPageBreak/>
              <w:t xml:space="preserve">saskaņā ar pēdējā noslēgtā finanšu gada pārskata gada datiem ir </w:t>
            </w:r>
            <w:r w:rsidRPr="00F71D92">
              <w:rPr>
                <w:b/>
                <w:bCs/>
              </w:rPr>
              <w:t>ne mazāks kā 1,00 (viens).</w:t>
            </w:r>
          </w:p>
          <w:p w14:paraId="7B26CCB7" w14:textId="77777777" w:rsidR="004D1EEA" w:rsidRPr="00F71D92" w:rsidRDefault="004D1EEA" w:rsidP="00120627">
            <w:pPr>
              <w:pStyle w:val="Nodala111"/>
              <w:numPr>
                <w:ilvl w:val="0"/>
                <w:numId w:val="0"/>
              </w:numPr>
              <w:spacing w:line="276" w:lineRule="auto"/>
              <w:ind w:left="766" w:hanging="709"/>
              <w:contextualSpacing/>
              <w:rPr>
                <w:b/>
                <w:bCs/>
              </w:rPr>
            </w:pPr>
          </w:p>
          <w:p w14:paraId="1A88937A" w14:textId="77777777" w:rsidR="004D1EEA" w:rsidRPr="00F71D92" w:rsidRDefault="004D1EEA" w:rsidP="00120627">
            <w:pPr>
              <w:pStyle w:val="Nodala111"/>
              <w:numPr>
                <w:ilvl w:val="0"/>
                <w:numId w:val="0"/>
              </w:numPr>
              <w:ind w:left="175" w:right="175"/>
              <w:contextualSpacing/>
            </w:pPr>
            <w:r w:rsidRPr="00F71D92">
              <w:rPr>
                <w:i/>
                <w:iCs/>
              </w:rPr>
              <w:t>*Likviditāti aprēķina pēc formulas: apgrozāmie līdzekļi dalīts ar īstermiņa saistības.</w:t>
            </w:r>
          </w:p>
        </w:tc>
        <w:tc>
          <w:tcPr>
            <w:tcW w:w="4819" w:type="dxa"/>
            <w:tcBorders>
              <w:top w:val="single" w:sz="4" w:space="0" w:color="auto"/>
              <w:left w:val="single" w:sz="4" w:space="0" w:color="auto"/>
              <w:bottom w:val="single" w:sz="4" w:space="0" w:color="auto"/>
              <w:right w:val="single" w:sz="4" w:space="0" w:color="auto"/>
            </w:tcBorders>
          </w:tcPr>
          <w:p w14:paraId="048E60B4" w14:textId="77777777" w:rsidR="004D1EEA" w:rsidRPr="00F71D92" w:rsidRDefault="004D1EEA" w:rsidP="004D1EEA">
            <w:pPr>
              <w:pStyle w:val="Nodala1111"/>
              <w:numPr>
                <w:ilvl w:val="3"/>
                <w:numId w:val="22"/>
              </w:numPr>
              <w:spacing w:before="0" w:after="0" w:line="276" w:lineRule="auto"/>
              <w:contextualSpacing/>
            </w:pPr>
            <w:r w:rsidRPr="00F71D92">
              <w:lastRenderedPageBreak/>
              <w:t xml:space="preserve">Pretendenta, piegādātāju  apvienības dalībnieka, uz kuru saimnieciskajām un finansiālajām iespējām pretendents balstās un kuri būs finansiāli atbildīgi par iepirkuma līguma izpildi, </w:t>
            </w:r>
            <w:r w:rsidRPr="00F71D92">
              <w:rPr>
                <w:b/>
                <w:bCs/>
              </w:rPr>
              <w:t>pēdējā noslēgtā finanšu gada pārskata</w:t>
            </w:r>
            <w:r w:rsidRPr="00F71D92">
              <w:t xml:space="preserve">, kas iesniegts Valsts ieņēmumu dienestā, pievienotā </w:t>
            </w:r>
            <w:r w:rsidRPr="00F71D92">
              <w:rPr>
                <w:b/>
                <w:bCs/>
              </w:rPr>
              <w:t>bilance.</w:t>
            </w:r>
          </w:p>
          <w:p w14:paraId="65208167" w14:textId="77777777" w:rsidR="004D1EEA" w:rsidRPr="00F71D92" w:rsidRDefault="004D1EEA" w:rsidP="004D1EEA">
            <w:pPr>
              <w:pStyle w:val="Nodala1111"/>
              <w:numPr>
                <w:ilvl w:val="3"/>
                <w:numId w:val="22"/>
              </w:numPr>
              <w:spacing w:before="0" w:after="0" w:line="276" w:lineRule="auto"/>
              <w:contextualSpacing/>
            </w:pPr>
            <w:r w:rsidRPr="00F71D92">
              <w:t xml:space="preserve">Ārvalstīs reģistrēts pretendents iesniedz atbilstoši tās valsts normatīvo aktu prasībām sagatavotu un attiecīgās valsts kompetentās institūcijas iesniegtu / saskaņotu </w:t>
            </w:r>
            <w:r w:rsidRPr="00F71D92">
              <w:rPr>
                <w:b/>
                <w:bCs/>
              </w:rPr>
              <w:t>pēdējā noslēgtā finanšu gada pārskatu.</w:t>
            </w:r>
          </w:p>
          <w:p w14:paraId="2B11261C" w14:textId="77777777" w:rsidR="004D1EEA" w:rsidRPr="00F71D92" w:rsidRDefault="004D1EEA" w:rsidP="004D1EEA">
            <w:pPr>
              <w:pStyle w:val="Nodala1111"/>
              <w:numPr>
                <w:ilvl w:val="3"/>
                <w:numId w:val="22"/>
              </w:numPr>
              <w:spacing w:before="0" w:after="0" w:line="276" w:lineRule="auto"/>
              <w:contextualSpacing/>
            </w:pPr>
            <w:r w:rsidRPr="00F71D92">
              <w:t xml:space="preserve">Pretendents, kura darbības laiks ir mazāks par gadu, iesniedz zvērināta </w:t>
            </w:r>
            <w:r w:rsidRPr="00F71D92">
              <w:lastRenderedPageBreak/>
              <w:t>revidenta pārbaudītu operatīvo bilanci par tā darbības laiku, kurā iekļauts peļņas zaudējuma aprēķins un naudas plūsmas pārskats.</w:t>
            </w:r>
          </w:p>
          <w:p w14:paraId="4BEFC3E8" w14:textId="77777777" w:rsidR="004D1EEA" w:rsidRDefault="004D1EEA" w:rsidP="00120627">
            <w:pPr>
              <w:pStyle w:val="Nodala1111"/>
              <w:spacing w:before="0" w:after="0"/>
              <w:ind w:left="292" w:right="174" w:firstLine="0"/>
              <w:contextualSpacing/>
            </w:pPr>
          </w:p>
          <w:p w14:paraId="483B7CEA" w14:textId="77777777" w:rsidR="004D1EEA" w:rsidRPr="00F71D92" w:rsidRDefault="004D1EEA" w:rsidP="00120627">
            <w:pPr>
              <w:pStyle w:val="Nodala1111"/>
              <w:spacing w:before="0" w:after="0"/>
              <w:ind w:left="292" w:right="174" w:firstLine="0"/>
              <w:contextualSpacing/>
            </w:pPr>
            <w:r w:rsidRPr="00F71D92">
              <w:t xml:space="preserve">Komisija prasības atbilstību var pārbaudīt - </w:t>
            </w:r>
            <w:hyperlink r:id="rId12" w:history="1">
              <w:r w:rsidRPr="00F71D92">
                <w:rPr>
                  <w:rStyle w:val="Hyperlink"/>
                </w:rPr>
                <w:t>www.lursoft.lv</w:t>
              </w:r>
            </w:hyperlink>
            <w:r w:rsidRPr="00F71D92">
              <w:t xml:space="preserve"> </w:t>
            </w:r>
          </w:p>
        </w:tc>
      </w:tr>
      <w:tr w:rsidR="004D1EEA" w:rsidRPr="001855B6" w14:paraId="0664524C" w14:textId="77777777" w:rsidTr="00120627">
        <w:tc>
          <w:tcPr>
            <w:tcW w:w="9497"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BB769D8" w14:textId="77777777" w:rsidR="004D1EEA" w:rsidRPr="00422023" w:rsidRDefault="004D1EEA" w:rsidP="00120627">
            <w:pPr>
              <w:pStyle w:val="Nodala1111"/>
              <w:tabs>
                <w:tab w:val="left" w:pos="1026"/>
              </w:tabs>
              <w:spacing w:before="0" w:after="0"/>
              <w:ind w:left="709" w:right="174" w:firstLine="0"/>
              <w:contextualSpacing/>
              <w:jc w:val="center"/>
            </w:pPr>
            <w:r w:rsidRPr="00422023">
              <w:rPr>
                <w:b/>
              </w:rPr>
              <w:lastRenderedPageBreak/>
              <w:t>Tehniskās un profesionālās spējas</w:t>
            </w:r>
          </w:p>
        </w:tc>
      </w:tr>
      <w:tr w:rsidR="004D1EEA" w:rsidRPr="001855B6" w14:paraId="2BC8977E" w14:textId="77777777" w:rsidTr="00120627">
        <w:trPr>
          <w:trHeight w:val="574"/>
        </w:trPr>
        <w:tc>
          <w:tcPr>
            <w:tcW w:w="4678" w:type="dxa"/>
            <w:tcBorders>
              <w:top w:val="single" w:sz="4" w:space="0" w:color="auto"/>
            </w:tcBorders>
          </w:tcPr>
          <w:p w14:paraId="51B5E462" w14:textId="77777777" w:rsidR="004D1EEA" w:rsidRPr="00422023" w:rsidRDefault="004D1EEA" w:rsidP="004D1EEA">
            <w:pPr>
              <w:pStyle w:val="Nodala111"/>
              <w:numPr>
                <w:ilvl w:val="2"/>
                <w:numId w:val="22"/>
              </w:numPr>
              <w:tabs>
                <w:tab w:val="left" w:pos="3998"/>
              </w:tabs>
              <w:ind w:right="175"/>
            </w:pPr>
            <w:r w:rsidRPr="00422023">
              <w:t xml:space="preserve">Pretendentam </w:t>
            </w:r>
            <w:bookmarkStart w:id="5" w:name="_Hlk114061159"/>
            <w:r w:rsidRPr="00422023">
              <w:t xml:space="preserve">kā </w:t>
            </w:r>
            <w:r w:rsidRPr="00422023">
              <w:rPr>
                <w:b/>
              </w:rPr>
              <w:t>būvdarbu veicējam</w:t>
            </w:r>
            <w:r w:rsidRPr="00422023">
              <w:t xml:space="preserve"> iepriekšējo </w:t>
            </w:r>
            <w:r w:rsidRPr="00422023">
              <w:rPr>
                <w:b/>
              </w:rPr>
              <w:t>5 (piecu)</w:t>
            </w:r>
            <w:r w:rsidRPr="00422023">
              <w:t xml:space="preserve"> gadu laikā</w:t>
            </w:r>
            <w:r w:rsidRPr="00422023">
              <w:rPr>
                <w:i/>
              </w:rPr>
              <w:t xml:space="preserve"> (2021., 2022., 2023., 2024., 2025. un 2026. gadā līdz piedāvājumu iesniegšanas termiņa beigām)</w:t>
            </w:r>
            <w:r w:rsidRPr="00422023">
              <w:t xml:space="preserve"> ir pieredze būvdarbu veikšanā vismaz </w:t>
            </w:r>
            <w:r w:rsidRPr="00422023">
              <w:rPr>
                <w:b/>
              </w:rPr>
              <w:t>2 (divu)</w:t>
            </w:r>
            <w:r w:rsidRPr="00422023">
              <w:t xml:space="preserve"> līgumu izpildē, </w:t>
            </w:r>
            <w:bookmarkEnd w:id="5"/>
            <w:r w:rsidRPr="00422023">
              <w:t>kas atbilst visām šī punkta apakšpunktā noteiktajām prasībām:</w:t>
            </w:r>
          </w:p>
          <w:p w14:paraId="4A0754F9" w14:textId="77777777" w:rsidR="004D1EEA" w:rsidRDefault="004D1EEA" w:rsidP="004D1EEA">
            <w:pPr>
              <w:pStyle w:val="Nodala111"/>
              <w:numPr>
                <w:ilvl w:val="0"/>
                <w:numId w:val="20"/>
              </w:numPr>
              <w:tabs>
                <w:tab w:val="left" w:pos="3998"/>
              </w:tabs>
              <w:spacing w:before="120" w:after="120"/>
              <w:ind w:left="601" w:right="176" w:hanging="425"/>
            </w:pPr>
            <w:bookmarkStart w:id="6" w:name="_Toc208323500"/>
            <w:r w:rsidRPr="00404438">
              <w:t xml:space="preserve">vismaz </w:t>
            </w:r>
            <w:r w:rsidRPr="00404438">
              <w:rPr>
                <w:b/>
              </w:rPr>
              <w:t>1 (viena)</w:t>
            </w:r>
            <w:r w:rsidRPr="00404438">
              <w:t xml:space="preserve"> līguma ietvaros veikti teritorijas cietā seguma būvdarbi vismaz </w:t>
            </w:r>
            <w:r w:rsidRPr="00404438">
              <w:rPr>
                <w:b/>
              </w:rPr>
              <w:t>1000 m2</w:t>
            </w:r>
            <w:r w:rsidRPr="00404438">
              <w:t xml:space="preserve"> platībā;</w:t>
            </w:r>
          </w:p>
          <w:p w14:paraId="1653B857" w14:textId="77777777" w:rsidR="004D1EEA" w:rsidRPr="00404438" w:rsidRDefault="004D1EEA" w:rsidP="004D1EEA">
            <w:pPr>
              <w:pStyle w:val="Nodala111"/>
              <w:numPr>
                <w:ilvl w:val="0"/>
                <w:numId w:val="20"/>
              </w:numPr>
              <w:tabs>
                <w:tab w:val="left" w:pos="3998"/>
              </w:tabs>
              <w:spacing w:before="120" w:after="120"/>
              <w:ind w:left="601" w:right="176" w:hanging="425"/>
            </w:pPr>
            <w:r w:rsidRPr="00404438">
              <w:t xml:space="preserve">vismaz </w:t>
            </w:r>
            <w:r w:rsidRPr="00404438">
              <w:rPr>
                <w:b/>
              </w:rPr>
              <w:t>1 (viena)</w:t>
            </w:r>
            <w:r w:rsidRPr="00404438">
              <w:t xml:space="preserve"> līguma </w:t>
            </w:r>
            <w:r>
              <w:t xml:space="preserve">ietvaros </w:t>
            </w:r>
            <w:r w:rsidRPr="00404438">
              <w:t xml:space="preserve">līgumcena ir vismaz </w:t>
            </w:r>
            <w:r>
              <w:rPr>
                <w:b/>
              </w:rPr>
              <w:t xml:space="preserve">25 000,00 </w:t>
            </w:r>
            <w:r w:rsidRPr="00404438">
              <w:rPr>
                <w:b/>
              </w:rPr>
              <w:t> EUR (</w:t>
            </w:r>
            <w:r>
              <w:rPr>
                <w:b/>
              </w:rPr>
              <w:t>divdesmit pieci</w:t>
            </w:r>
            <w:r w:rsidRPr="00404438">
              <w:rPr>
                <w:b/>
              </w:rPr>
              <w:t xml:space="preserve"> tūkstoši </w:t>
            </w:r>
            <w:proofErr w:type="spellStart"/>
            <w:r w:rsidRPr="00404438">
              <w:rPr>
                <w:b/>
                <w:i/>
              </w:rPr>
              <w:t>euro</w:t>
            </w:r>
            <w:proofErr w:type="spellEnd"/>
            <w:r w:rsidRPr="00404438">
              <w:rPr>
                <w:b/>
              </w:rPr>
              <w:t xml:space="preserve">); </w:t>
            </w:r>
          </w:p>
          <w:p w14:paraId="24D399F4" w14:textId="77777777" w:rsidR="004D1EEA" w:rsidRPr="00422023" w:rsidRDefault="004D1EEA" w:rsidP="004D1EEA">
            <w:pPr>
              <w:pStyle w:val="Nodala111"/>
              <w:numPr>
                <w:ilvl w:val="0"/>
                <w:numId w:val="20"/>
              </w:numPr>
              <w:tabs>
                <w:tab w:val="left" w:pos="3998"/>
              </w:tabs>
              <w:spacing w:before="120" w:after="120"/>
              <w:ind w:left="601" w:right="176" w:hanging="425"/>
            </w:pPr>
            <w:r w:rsidRPr="00422023">
              <w:t xml:space="preserve">katra </w:t>
            </w:r>
            <w:bookmarkEnd w:id="6"/>
            <w:r w:rsidRPr="00404438">
              <w:t>līguma ietvaros ir veikta ēkas</w:t>
            </w:r>
            <w:r>
              <w:rPr>
                <w:rStyle w:val="FootnoteReference"/>
              </w:rPr>
              <w:footnoteReference w:id="4"/>
            </w:r>
            <w:r w:rsidRPr="00404438">
              <w:t xml:space="preserve">  vai inženierbūves atjaunošana, pārbūve</w:t>
            </w:r>
            <w:r>
              <w:t>, ierīkošana</w:t>
            </w:r>
            <w:r w:rsidRPr="00404438">
              <w:t xml:space="preserve"> vai jauna būvniecība;</w:t>
            </w:r>
          </w:p>
          <w:p w14:paraId="64C5EFE5" w14:textId="77777777" w:rsidR="004D1EEA" w:rsidRPr="000B78C8" w:rsidRDefault="004D1EEA" w:rsidP="004D1EEA">
            <w:pPr>
              <w:pStyle w:val="Nodala1111"/>
              <w:numPr>
                <w:ilvl w:val="0"/>
                <w:numId w:val="20"/>
              </w:numPr>
              <w:tabs>
                <w:tab w:val="left" w:pos="3998"/>
                <w:tab w:val="left" w:pos="4145"/>
              </w:tabs>
              <w:spacing w:before="120" w:after="120"/>
              <w:ind w:left="601" w:right="176" w:hanging="425"/>
              <w:rPr>
                <w:bCs/>
              </w:rPr>
            </w:pPr>
            <w:bookmarkStart w:id="7" w:name="_Toc208323502"/>
            <w:r w:rsidRPr="00422023">
              <w:t xml:space="preserve">katra līguma </w:t>
            </w:r>
            <w:r w:rsidRPr="00422023">
              <w:rPr>
                <w:bCs/>
              </w:rPr>
              <w:t>ietvaros</w:t>
            </w:r>
            <w:r w:rsidRPr="00422023">
              <w:t xml:space="preserve">  </w:t>
            </w:r>
            <w:r w:rsidRPr="00422023">
              <w:rPr>
                <w:bCs/>
              </w:rPr>
              <w:t>būvdarbi ir pabeigti un objekts pieņemts ekspluatācijā būvvaldē</w:t>
            </w:r>
            <w:r>
              <w:rPr>
                <w:rStyle w:val="FootnoteReference"/>
                <w:bCs/>
              </w:rPr>
              <w:footnoteReference w:id="5"/>
            </w:r>
            <w:r w:rsidRPr="00422023">
              <w:rPr>
                <w:bCs/>
              </w:rPr>
              <w:t xml:space="preserve"> vai institūcijā, kas pilda būvvaldes funkcijas, vai līdzvērtīgā iestādē ārvalstīs. </w:t>
            </w:r>
            <w:bookmarkEnd w:id="7"/>
          </w:p>
          <w:p w14:paraId="1890FE42" w14:textId="77777777" w:rsidR="004D1EEA" w:rsidRDefault="004D1EEA" w:rsidP="00120627">
            <w:pPr>
              <w:tabs>
                <w:tab w:val="left" w:pos="560"/>
                <w:tab w:val="left" w:pos="3998"/>
              </w:tabs>
              <w:ind w:left="176" w:right="175"/>
              <w:rPr>
                <w:rFonts w:ascii="Times New Roman" w:hAnsi="Times New Roman"/>
                <w:bCs/>
                <w:sz w:val="24"/>
                <w:szCs w:val="24"/>
              </w:rPr>
            </w:pPr>
            <w:r w:rsidRPr="00422023">
              <w:rPr>
                <w:rFonts w:ascii="Times New Roman" w:hAnsi="Times New Roman"/>
                <w:sz w:val="24"/>
                <w:szCs w:val="24"/>
              </w:rPr>
              <w:t xml:space="preserve">Ja pretendents ir piegādātāju apvienība, </w:t>
            </w:r>
            <w:r w:rsidRPr="00422023">
              <w:rPr>
                <w:rFonts w:ascii="Times New Roman" w:hAnsi="Times New Roman"/>
                <w:bCs/>
                <w:sz w:val="24"/>
                <w:szCs w:val="24"/>
              </w:rPr>
              <w:t>noteikto prasību par pieredzi var izpildīt kāds no piegādātāju apvienības dalībniekiem vai piegādātāju apvienības dalībnieki kopā.</w:t>
            </w:r>
            <w:r w:rsidRPr="00422023">
              <w:rPr>
                <w:rFonts w:ascii="Times New Roman" w:hAnsi="Times New Roman"/>
                <w:sz w:val="24"/>
                <w:szCs w:val="24"/>
              </w:rPr>
              <w:t xml:space="preserve"> </w:t>
            </w:r>
            <w:r w:rsidRPr="00422023">
              <w:rPr>
                <w:rFonts w:ascii="Times New Roman" w:hAnsi="Times New Roman"/>
                <w:bCs/>
                <w:sz w:val="24"/>
                <w:szCs w:val="24"/>
              </w:rPr>
              <w:t>Dalībnieka pieredzei, kas iegūta cita Pretendenta vai personu apvienības sastāvā, jābūt nošķiramai un dokumentāli pierādāmai.</w:t>
            </w:r>
          </w:p>
          <w:p w14:paraId="0D76EA32" w14:textId="77777777" w:rsidR="004D1EEA" w:rsidRPr="00422023" w:rsidRDefault="004D1EEA" w:rsidP="00120627">
            <w:pPr>
              <w:tabs>
                <w:tab w:val="left" w:pos="560"/>
                <w:tab w:val="left" w:pos="3998"/>
              </w:tabs>
              <w:ind w:left="601" w:right="175"/>
              <w:rPr>
                <w:rFonts w:ascii="Times New Roman" w:hAnsi="Times New Roman"/>
                <w:b/>
                <w:bCs/>
                <w:sz w:val="24"/>
                <w:szCs w:val="24"/>
              </w:rPr>
            </w:pPr>
          </w:p>
          <w:p w14:paraId="260326D4" w14:textId="77777777" w:rsidR="004D1EEA" w:rsidRPr="00422023" w:rsidRDefault="004D1EEA" w:rsidP="004D1EEA">
            <w:pPr>
              <w:tabs>
                <w:tab w:val="left" w:pos="560"/>
                <w:tab w:val="left" w:pos="3998"/>
              </w:tabs>
              <w:ind w:right="175"/>
              <w:jc w:val="both"/>
              <w:rPr>
                <w:rFonts w:ascii="Times New Roman" w:hAnsi="Times New Roman"/>
                <w:sz w:val="24"/>
                <w:szCs w:val="24"/>
              </w:rPr>
            </w:pPr>
            <w:r w:rsidRPr="00422023">
              <w:rPr>
                <w:rFonts w:ascii="Times New Roman" w:hAnsi="Times New Roman"/>
                <w:sz w:val="24"/>
                <w:szCs w:val="24"/>
              </w:rPr>
              <w:t>Ja pretendents balstās uz personas/dalībnieka/biedra iespējām, tad šī persona šo pieredzi ir ieguvusi, veico</w:t>
            </w:r>
            <w:bookmarkStart w:id="8" w:name="_GoBack"/>
            <w:bookmarkEnd w:id="8"/>
            <w:r w:rsidRPr="00422023">
              <w:rPr>
                <w:rFonts w:ascii="Times New Roman" w:hAnsi="Times New Roman"/>
                <w:sz w:val="24"/>
                <w:szCs w:val="24"/>
              </w:rPr>
              <w:t>t darbus kā būvdarbu veicējs.</w:t>
            </w:r>
          </w:p>
        </w:tc>
        <w:tc>
          <w:tcPr>
            <w:tcW w:w="4819" w:type="dxa"/>
          </w:tcPr>
          <w:p w14:paraId="61F5625D" w14:textId="77777777" w:rsidR="004D1EEA" w:rsidRPr="00422023" w:rsidRDefault="004D1EEA" w:rsidP="00120627">
            <w:pPr>
              <w:pStyle w:val="Nodala1111"/>
              <w:tabs>
                <w:tab w:val="left" w:pos="3998"/>
              </w:tabs>
              <w:spacing w:before="0" w:after="0"/>
              <w:ind w:left="859" w:right="178" w:hanging="709"/>
            </w:pPr>
            <w:r>
              <w:lastRenderedPageBreak/>
              <w:t>6.5.6.1.</w:t>
            </w:r>
            <w:r w:rsidRPr="00422023">
              <w:t>Informācija par pretendenta pieredzi, ko iesniedz atbilstoši Atklāta konkursa nolikuma</w:t>
            </w:r>
            <w:r>
              <w:t xml:space="preserve"> </w:t>
            </w:r>
            <w:r w:rsidRPr="00422023">
              <w:t>pielikuma veidlapai, norādot raksturojošos datus atbilstoši Atklāta konkursa nolikumā izvirzītajām pieredzes prasībām.</w:t>
            </w:r>
          </w:p>
          <w:p w14:paraId="1DCB7157" w14:textId="77777777" w:rsidR="004D1EEA" w:rsidRPr="00422023" w:rsidRDefault="004D1EEA" w:rsidP="00120627">
            <w:pPr>
              <w:pStyle w:val="Nodala1111"/>
              <w:tabs>
                <w:tab w:val="left" w:pos="3998"/>
              </w:tabs>
              <w:spacing w:before="0" w:after="0"/>
              <w:ind w:left="850" w:right="178" w:hanging="700"/>
            </w:pPr>
            <w:r>
              <w:t xml:space="preserve">6.5.6.2. </w:t>
            </w:r>
            <w:r w:rsidRPr="00422023">
              <w:t xml:space="preserve">Par līgumu ar kuru pretendents apliecina pieredzi atbilstoši Atklāta konkursa </w:t>
            </w:r>
            <w:r>
              <w:t xml:space="preserve">nolikuma </w:t>
            </w:r>
            <w:r w:rsidRPr="00422023">
              <w:t xml:space="preserve">prasībām, jāiesniedz dokumentācija, kurā pasūtītājs var pārliecināties par pretendenta pieredzi, piemēram, pasūtītāja atsauksme vai cita alternatīva dokumentācija </w:t>
            </w:r>
            <w:r w:rsidRPr="00422023">
              <w:rPr>
                <w:i/>
              </w:rPr>
              <w:t>(iesniegtajiem dokumentiem ir jāsatur informācija par Atklāta konkursa nolikumā izvirzītajām pieredzes prasībām tādā apjomā, lai Komisija varētu pārliecināties par pretendenta pieredzes atbilstību</w:t>
            </w:r>
            <w:r w:rsidRPr="00422023">
              <w:t xml:space="preserve">), kā arī </w:t>
            </w:r>
            <w:r w:rsidRPr="00422023">
              <w:rPr>
                <w:b/>
                <w:bCs/>
              </w:rPr>
              <w:t>dokumentācija</w:t>
            </w:r>
            <w:r w:rsidRPr="00422023">
              <w:t xml:space="preserve">, kas apliecina, ka būvdarbi objektā ir pabeigti un būvvalde vai institūcija, </w:t>
            </w:r>
            <w:r w:rsidRPr="00422023">
              <w:rPr>
                <w:bCs/>
              </w:rPr>
              <w:t xml:space="preserve">kas pilda būvvaldes funkcijas </w:t>
            </w:r>
            <w:r w:rsidRPr="00422023">
              <w:t>objektu pieņēmusi ekspluatācijā</w:t>
            </w:r>
            <w:r w:rsidRPr="00422023">
              <w:rPr>
                <w:bCs/>
                <w:i/>
                <w:iCs/>
              </w:rPr>
              <w:t xml:space="preserve"> (attiecas uz Latvijā veiktu pieredzi)</w:t>
            </w:r>
            <w:r w:rsidRPr="00422023">
              <w:rPr>
                <w:bCs/>
              </w:rPr>
              <w:t>, vai līdzvērtīga iestāde ārvalstīs</w:t>
            </w:r>
            <w:r w:rsidRPr="00422023">
              <w:t xml:space="preserve"> objektu pieņēmusi ekspluatācijā/saņemta atzīme par būvdarbu pabeigšanu </w:t>
            </w:r>
            <w:r w:rsidRPr="00422023">
              <w:rPr>
                <w:i/>
                <w:iCs/>
              </w:rPr>
              <w:t>(jābūt norādītam datumam, kad būvdarbi pabeigti, objekts pieņemts ekspluatācijā vai saņemta atzīme par būvdarbu pabeigšanu)</w:t>
            </w:r>
            <w:r w:rsidRPr="00422023">
              <w:t>.</w:t>
            </w:r>
          </w:p>
          <w:p w14:paraId="20C7CB22" w14:textId="77777777" w:rsidR="004D1EEA" w:rsidRPr="00422023" w:rsidRDefault="004D1EEA" w:rsidP="00120627">
            <w:pPr>
              <w:pStyle w:val="Nodala1111"/>
              <w:tabs>
                <w:tab w:val="left" w:pos="3998"/>
              </w:tabs>
              <w:spacing w:before="0" w:after="0"/>
              <w:ind w:left="850" w:right="174" w:hanging="700"/>
              <w:contextualSpacing/>
            </w:pPr>
            <w:r>
              <w:lastRenderedPageBreak/>
              <w:t xml:space="preserve">6.5.6.3. </w:t>
            </w:r>
            <w:r w:rsidRPr="00422023">
              <w:t>Ja pretendents balstās uz personas iespējām, iesniedz dokumentus par personu, kura tiek piesaistīta, lai izpildītu Atklāta konkursa nolikuma prasības</w:t>
            </w:r>
            <w:r>
              <w:t>.</w:t>
            </w:r>
          </w:p>
        </w:tc>
      </w:tr>
    </w:tbl>
    <w:p w14:paraId="496882D5" w14:textId="77777777" w:rsidR="004D1EEA" w:rsidRPr="007F2DE8" w:rsidRDefault="004D1EEA" w:rsidP="004D1EEA">
      <w:pPr>
        <w:pStyle w:val="Nodala11"/>
        <w:ind w:left="916" w:firstLine="0"/>
      </w:pPr>
    </w:p>
    <w:bookmarkEnd w:id="2"/>
    <w:p w14:paraId="496FF8D9" w14:textId="77777777" w:rsidR="004D1EEA" w:rsidRPr="00144DF0" w:rsidRDefault="004D1EEA" w:rsidP="004D1EEA">
      <w:pPr>
        <w:pStyle w:val="Nodala11"/>
        <w:spacing w:before="0" w:after="0"/>
        <w:ind w:left="540" w:right="139" w:hanging="540"/>
      </w:pPr>
      <w:r>
        <w:t xml:space="preserve">6.6. </w:t>
      </w:r>
      <w:r w:rsidRPr="00144DF0">
        <w:t>Pretendents var piesaistīt vienu speciālistu vairākās speciālistu pozīcijās, kā arī piesaistīt papildus speciālistus, lai nodrošinātu Tehniskajā specifikācijā noteikto darbu izpildi</w:t>
      </w:r>
    </w:p>
    <w:p w14:paraId="67AA8402" w14:textId="77777777" w:rsidR="004D1EEA" w:rsidRPr="00144DF0" w:rsidRDefault="004D1EEA" w:rsidP="004D1EEA">
      <w:pPr>
        <w:pStyle w:val="Nodala11"/>
        <w:spacing w:before="0" w:after="0"/>
        <w:ind w:left="540" w:hanging="540"/>
      </w:pPr>
      <w:r w:rsidRPr="00144DF0">
        <w:t xml:space="preserve">6.7. Pretendents var balstīties uz citu personu tehniskajām un profesionālajām iespējām, ja tas ir nepieciešams konkrētā Līguma izpildei, neatkarīgi no savstarpējo attiecību tiesiskā rakstura. Pretendents, lai apliecinātu profesionālo pieredzi vai pasūtītāja prasībām atbilstoša personāla pieejamību, var balstīties uz citu personu iespējām tikai tad, ja šīs personas sniegs pakalpojumus, kuru izpildei attiecīgās spējas ir nepieciešamas. Šādā gadījumā pretendents pierāda pasūtītājam, ka tā rīcībā būs nepieciešamie resursi, </w:t>
      </w:r>
      <w:r w:rsidRPr="00144DF0">
        <w:rPr>
          <w:u w:val="single"/>
        </w:rPr>
        <w:t xml:space="preserve">iesniedzot šo personu </w:t>
      </w:r>
      <w:r w:rsidRPr="00144DF0">
        <w:rPr>
          <w:b/>
          <w:u w:val="single"/>
        </w:rPr>
        <w:t>apliecinājumu</w:t>
      </w:r>
      <w:r w:rsidRPr="00144DF0">
        <w:rPr>
          <w:u w:val="single"/>
        </w:rPr>
        <w:t xml:space="preserve"> </w:t>
      </w:r>
      <w:r w:rsidRPr="00144DF0">
        <w:rPr>
          <w:b/>
          <w:u w:val="single"/>
        </w:rPr>
        <w:t>vai vienošanos</w:t>
      </w:r>
      <w:r w:rsidRPr="00144DF0">
        <w:rPr>
          <w:u w:val="single"/>
        </w:rPr>
        <w:t xml:space="preserve"> </w:t>
      </w:r>
      <w:r w:rsidRPr="00144DF0">
        <w:t>par nepieciešamo resursu nodošanu piegādātāja rīcībā, kuros norāda:</w:t>
      </w:r>
    </w:p>
    <w:p w14:paraId="13971F24" w14:textId="77777777" w:rsidR="004D1EEA" w:rsidRPr="00144DF0" w:rsidRDefault="004D1EEA" w:rsidP="004D1EEA">
      <w:pPr>
        <w:pStyle w:val="ListParagraph"/>
        <w:ind w:left="540"/>
      </w:pPr>
      <w:r w:rsidRPr="00144DF0">
        <w:t>6.7.1. ka tam būs nepieciešamie resursi, uz kuriem viņš balstījies, iesniedzot piedāvājumu Atklātā konkursā;</w:t>
      </w:r>
    </w:p>
    <w:p w14:paraId="27925676" w14:textId="77777777" w:rsidR="004D1EEA" w:rsidRPr="00144DF0" w:rsidRDefault="004D1EEA" w:rsidP="004D1EEA">
      <w:pPr>
        <w:pStyle w:val="Nodala111"/>
        <w:numPr>
          <w:ilvl w:val="0"/>
          <w:numId w:val="0"/>
        </w:numPr>
        <w:ind w:left="540"/>
      </w:pPr>
      <w:r w:rsidRPr="00144DF0">
        <w:t>6.7.2. ka šie resursi pretendentam būs pieejami visu Līguma izpildes laiku un, ka Līguma izpildei nepieciešamie resursi tiks nodoti pretendenta rīcībā (norādot konkrētus darbus, kādi tiks veikti Līguma izpildes laikā) gadījumā, ja ar pretendentu tiks noslēgts Līgums.</w:t>
      </w:r>
    </w:p>
    <w:p w14:paraId="340BB10E" w14:textId="77777777" w:rsidR="004D1EEA" w:rsidRPr="00144DF0" w:rsidRDefault="004D1EEA" w:rsidP="004D1EEA">
      <w:pPr>
        <w:pStyle w:val="Nodala11"/>
        <w:spacing w:before="0" w:after="0"/>
        <w:ind w:left="540" w:hanging="540"/>
      </w:pPr>
      <w:r w:rsidRPr="00144DF0">
        <w:t>6.8. Ārvalsts speciālistu kvalifikācijas prasības attiecībā uz izglītību, sertifikāciju un iesniedzamajiem dokumentiem:</w:t>
      </w:r>
    </w:p>
    <w:p w14:paraId="3F9424CD" w14:textId="77777777" w:rsidR="004D1EEA" w:rsidRPr="00144DF0" w:rsidRDefault="004D1EEA" w:rsidP="004D1EEA">
      <w:pPr>
        <w:pStyle w:val="Nodala111"/>
        <w:numPr>
          <w:ilvl w:val="0"/>
          <w:numId w:val="0"/>
        </w:numPr>
        <w:ind w:left="540"/>
      </w:pPr>
      <w:r w:rsidRPr="00144DF0">
        <w:t xml:space="preserve">6.8.1. Ja speciālists –būvinženieris un būvdarbu vadītājs, ir persona, kuras mītnes valsts ir Eiropas Savienības dalībvalsts vai Eiropas Brīvās tirdzniecības asociācijas dalībvalsts un kura sniegto pakalpojumu izcelsmes valsts ir Eiropas Savienības dalībvalsts vai Eiropas Brīvās tirdzniecības asociācijas dalībvalsts (proti, Islande, Lihtenšteina, Norvēģija un Šveice), tad tā kvalifikācijai jāatbilst speciālista reģistrācijas valsts, kurā speciālists pastāvīgi strādā, prasībām attiecīgo darbu veikšanai. Pretendentam </w:t>
      </w:r>
      <w:r w:rsidRPr="00144DF0">
        <w:rPr>
          <w:b/>
          <w:u w:val="single"/>
        </w:rPr>
        <w:t>pirms iepirkuma līguma noslēgšanas būs jāiesniedz</w:t>
      </w:r>
      <w:r w:rsidRPr="00144DF0">
        <w:t>:</w:t>
      </w:r>
    </w:p>
    <w:p w14:paraId="3154A796" w14:textId="77777777" w:rsidR="004D1EEA" w:rsidRPr="00144DF0" w:rsidRDefault="004D1EEA" w:rsidP="004D1EEA">
      <w:pPr>
        <w:pStyle w:val="Nodala1111"/>
        <w:spacing w:before="0" w:after="0"/>
        <w:ind w:left="1134" w:firstLine="0"/>
        <w:rPr>
          <w:color w:val="000000" w:themeColor="text1"/>
        </w:rPr>
      </w:pPr>
      <w:r w:rsidRPr="00144DF0">
        <w:rPr>
          <w:color w:val="000000" w:themeColor="text1"/>
        </w:rPr>
        <w:t>6.8.1.1. pierādījumi, ka par speciālistu normatīvajos aktos noteiktajā kārtībā atzīšanas institūcijai ir iesniegta deklarācija par īslaicīgu profesionālo pakalpojumu sniegšanu LV reglamentētā profesijā, kā arī atzīšanas institūcijas izsniegto atļauju par īslaicīgo pakalpojumu sniegšanu (vai arī atteikumu izsniegt atļauju), tiklīdz speciālists to saņems</w:t>
      </w:r>
    </w:p>
    <w:p w14:paraId="17ADFA8A" w14:textId="77777777" w:rsidR="004D1EEA" w:rsidRPr="00144DF0" w:rsidRDefault="004D1EEA" w:rsidP="004D1EEA">
      <w:pPr>
        <w:pStyle w:val="Nodala111"/>
        <w:numPr>
          <w:ilvl w:val="0"/>
          <w:numId w:val="0"/>
        </w:numPr>
        <w:ind w:left="540"/>
      </w:pPr>
      <w:r w:rsidRPr="00144DF0">
        <w:t>6.8.2. Ja speciālists –būvinženieris vai būvdarbu vadītājs, ir no ārvalsts, kas nav Eiropas Savienības dalībvalsts vai Eiropas Brīvās tirdzniecības asociācijas dalībvalsts, tad pretendentam ir jānodrošina, ka speciālistam uz iepirkuma līguma noslēgšanas brīdi būs LV spēkā esošs būvprakses sertifikāts attiecīgajā jomā un, ka līdz iepirkuma līguma noslēgšanas brīdim, speciālists būs saņēmis LV spēkā esošu attiecīgās jomas sertifikātu, un piedāvājumam jāpievieno pretendenta parakstīts apliecinājums, ka līdz plānotajam iepirkuma līguma noslēgšanas brīdim, tas būs saņēmis LV spēkā esošu attiecīgās jomas sertifikātu un dokumentu vai to kopijas, kas apliecina speciālista kvalifikāciju mītnes valstī un šo dokumentu tulkojumu latviešu valodā.</w:t>
      </w:r>
    </w:p>
    <w:p w14:paraId="40459BB8" w14:textId="32217380" w:rsidR="00651C32" w:rsidRDefault="00651C32" w:rsidP="00651C32">
      <w:pPr>
        <w:spacing w:after="0" w:line="240" w:lineRule="auto"/>
        <w:ind w:left="567" w:right="-1"/>
        <w:jc w:val="center"/>
        <w:rPr>
          <w:rFonts w:ascii="Times New Roman" w:hAnsi="Times New Roman" w:cs="Times New Roman"/>
          <w:sz w:val="24"/>
          <w:szCs w:val="24"/>
        </w:rPr>
      </w:pPr>
    </w:p>
    <w:p w14:paraId="4858D149" w14:textId="77777777" w:rsidR="00651C32" w:rsidRPr="002416CF" w:rsidRDefault="00651C32" w:rsidP="00651C32">
      <w:pPr>
        <w:spacing w:after="0" w:line="240" w:lineRule="auto"/>
        <w:ind w:left="567" w:right="-1"/>
        <w:jc w:val="center"/>
        <w:rPr>
          <w:rFonts w:ascii="Times New Roman" w:hAnsi="Times New Roman" w:cs="Times New Roman"/>
          <w:sz w:val="24"/>
          <w:szCs w:val="24"/>
        </w:rPr>
      </w:pPr>
    </w:p>
    <w:p w14:paraId="08A3C205" w14:textId="77777777" w:rsidR="00DA2D40" w:rsidRPr="00AA730E" w:rsidRDefault="00DA2D40" w:rsidP="00DA2D40">
      <w:pPr>
        <w:pStyle w:val="ListParagraph"/>
        <w:numPr>
          <w:ilvl w:val="0"/>
          <w:numId w:val="2"/>
        </w:numPr>
        <w:shd w:val="clear" w:color="auto" w:fill="D9D9D9" w:themeFill="background1" w:themeFillShade="D9"/>
        <w:suppressAutoHyphens/>
        <w:spacing w:before="120" w:after="120"/>
        <w:ind w:left="0" w:firstLine="0"/>
        <w:jc w:val="center"/>
        <w:rPr>
          <w:rFonts w:eastAsia="Calibri"/>
          <w:b/>
          <w:vanish/>
          <w:lang w:val="lv-LV" w:eastAsia="ar-SA"/>
        </w:rPr>
      </w:pPr>
      <w:bookmarkStart w:id="9" w:name="_Toc48308841"/>
      <w:bookmarkStart w:id="10" w:name="_Toc129906250"/>
      <w:bookmarkStart w:id="11" w:name="_Hlk123896071"/>
    </w:p>
    <w:p w14:paraId="5CAEB2D6" w14:textId="77777777" w:rsidR="00DA2D40" w:rsidRPr="00AA730E" w:rsidRDefault="00DA2D40" w:rsidP="00DA2D40">
      <w:pPr>
        <w:pStyle w:val="ListParagraph"/>
        <w:numPr>
          <w:ilvl w:val="0"/>
          <w:numId w:val="2"/>
        </w:numPr>
        <w:shd w:val="clear" w:color="auto" w:fill="D9D9D9" w:themeFill="background1" w:themeFillShade="D9"/>
        <w:suppressAutoHyphens/>
        <w:spacing w:before="120" w:after="120"/>
        <w:ind w:left="0" w:firstLine="0"/>
        <w:jc w:val="center"/>
        <w:rPr>
          <w:rFonts w:eastAsia="Calibri"/>
          <w:b/>
          <w:vanish/>
          <w:lang w:val="lv-LV" w:eastAsia="ar-SA"/>
        </w:rPr>
      </w:pPr>
    </w:p>
    <w:p w14:paraId="34AA871E" w14:textId="77777777" w:rsidR="00DA2D40" w:rsidRPr="00AA730E" w:rsidRDefault="00DA2D40" w:rsidP="00DA2D40">
      <w:pPr>
        <w:pStyle w:val="ListParagraph"/>
        <w:numPr>
          <w:ilvl w:val="0"/>
          <w:numId w:val="2"/>
        </w:numPr>
        <w:shd w:val="clear" w:color="auto" w:fill="D9D9D9" w:themeFill="background1" w:themeFillShade="D9"/>
        <w:suppressAutoHyphens/>
        <w:spacing w:before="120" w:after="120"/>
        <w:ind w:left="0" w:firstLine="0"/>
        <w:jc w:val="center"/>
        <w:rPr>
          <w:rFonts w:eastAsia="Calibri"/>
          <w:b/>
          <w:vanish/>
          <w:lang w:val="lv-LV" w:eastAsia="ar-SA"/>
        </w:rPr>
      </w:pPr>
    </w:p>
    <w:p w14:paraId="7A2F512F" w14:textId="77777777" w:rsidR="00DA2D40" w:rsidRPr="00AA730E" w:rsidRDefault="00DA2D40" w:rsidP="00DA2D40">
      <w:pPr>
        <w:pStyle w:val="ListParagraph"/>
        <w:numPr>
          <w:ilvl w:val="0"/>
          <w:numId w:val="2"/>
        </w:numPr>
        <w:shd w:val="clear" w:color="auto" w:fill="D9D9D9" w:themeFill="background1" w:themeFillShade="D9"/>
        <w:suppressAutoHyphens/>
        <w:spacing w:before="120" w:after="120"/>
        <w:ind w:left="0" w:firstLine="0"/>
        <w:jc w:val="center"/>
        <w:rPr>
          <w:rFonts w:eastAsia="Calibri"/>
          <w:b/>
          <w:vanish/>
          <w:lang w:val="lv-LV" w:eastAsia="ar-SA"/>
        </w:rPr>
      </w:pPr>
    </w:p>
    <w:bookmarkEnd w:id="9"/>
    <w:bookmarkEnd w:id="10"/>
    <w:bookmarkEnd w:id="11"/>
    <w:p w14:paraId="38C6E406" w14:textId="77777777" w:rsidR="00DA2D40" w:rsidRPr="00AA730E" w:rsidRDefault="00DA2D40" w:rsidP="00DA2D40">
      <w:pPr>
        <w:pStyle w:val="ListParagraph"/>
        <w:numPr>
          <w:ilvl w:val="0"/>
          <w:numId w:val="2"/>
        </w:numPr>
        <w:shd w:val="clear" w:color="auto" w:fill="D9D9D9" w:themeFill="background1" w:themeFillShade="D9"/>
        <w:suppressAutoHyphens/>
        <w:spacing w:before="120" w:after="120"/>
        <w:ind w:left="0" w:firstLine="0"/>
        <w:jc w:val="center"/>
        <w:rPr>
          <w:rFonts w:eastAsia="Calibri"/>
          <w:b/>
          <w:vanish/>
          <w:lang w:val="lv-LV" w:eastAsia="ar-SA"/>
        </w:rPr>
      </w:pPr>
    </w:p>
    <w:sectPr w:rsidR="00DA2D40" w:rsidRPr="00AA730E" w:rsidSect="00E764F6">
      <w:pgSz w:w="11906" w:h="16838"/>
      <w:pgMar w:top="1440" w:right="707"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33C043" w14:textId="77777777" w:rsidR="0045661E" w:rsidRDefault="0045661E" w:rsidP="004B5196">
      <w:pPr>
        <w:spacing w:after="0" w:line="240" w:lineRule="auto"/>
      </w:pPr>
      <w:r>
        <w:separator/>
      </w:r>
    </w:p>
  </w:endnote>
  <w:endnote w:type="continuationSeparator" w:id="0">
    <w:p w14:paraId="6B0F1360" w14:textId="77777777" w:rsidR="0045661E" w:rsidRDefault="0045661E" w:rsidP="004B51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442FDC" w14:textId="77777777" w:rsidR="0045661E" w:rsidRDefault="0045661E" w:rsidP="004B5196">
      <w:pPr>
        <w:spacing w:after="0" w:line="240" w:lineRule="auto"/>
      </w:pPr>
      <w:r>
        <w:separator/>
      </w:r>
    </w:p>
  </w:footnote>
  <w:footnote w:type="continuationSeparator" w:id="0">
    <w:p w14:paraId="6B19271A" w14:textId="77777777" w:rsidR="0045661E" w:rsidRDefault="0045661E" w:rsidP="004B5196">
      <w:pPr>
        <w:spacing w:after="0" w:line="240" w:lineRule="auto"/>
      </w:pPr>
      <w:r>
        <w:continuationSeparator/>
      </w:r>
    </w:p>
  </w:footnote>
  <w:footnote w:id="1">
    <w:p w14:paraId="4536EA34" w14:textId="77777777" w:rsidR="004B5196" w:rsidRDefault="004B5196" w:rsidP="004B5196">
      <w:pPr>
        <w:pStyle w:val="FootnoteText"/>
        <w:rPr>
          <w:lang w:val="en-GB"/>
        </w:rPr>
      </w:pPr>
      <w:r>
        <w:rPr>
          <w:rStyle w:val="FootnoteReference"/>
        </w:rPr>
        <w:footnoteRef/>
      </w:r>
      <w:r>
        <w:t xml:space="preserve"> Tehniskās specifikācijas dokumenti atsevišķos pielikumos</w:t>
      </w:r>
    </w:p>
  </w:footnote>
  <w:footnote w:id="2">
    <w:p w14:paraId="58089348" w14:textId="77777777" w:rsidR="004D1EEA" w:rsidRPr="00422023" w:rsidRDefault="004D1EEA" w:rsidP="004D1EEA">
      <w:pPr>
        <w:pStyle w:val="FootnoteText"/>
        <w:spacing w:line="216" w:lineRule="auto"/>
        <w:ind w:left="142"/>
        <w:contextualSpacing/>
      </w:pPr>
      <w:r w:rsidRPr="00422023">
        <w:rPr>
          <w:rStyle w:val="FootnoteReference"/>
        </w:rPr>
        <w:footnoteRef/>
      </w:r>
      <w:r w:rsidRPr="00422023">
        <w:t xml:space="preserve"> </w:t>
      </w:r>
      <w:r w:rsidRPr="00422023">
        <w:t>Reģistrāciju paredz Būvniecības likuma noteikumi un Ministru kabineta 2014.gada 25.februāra noteikumi Nr.116 “Būvkomersantu reģistrācijas noteikumi”.</w:t>
      </w:r>
    </w:p>
  </w:footnote>
  <w:footnote w:id="3">
    <w:p w14:paraId="5C071E7A" w14:textId="77777777" w:rsidR="004D1EEA" w:rsidRDefault="004D1EEA" w:rsidP="004D1EEA">
      <w:pPr>
        <w:pStyle w:val="FootnoteText"/>
      </w:pPr>
      <w:r>
        <w:rPr>
          <w:rStyle w:val="FootnoteReference"/>
        </w:rPr>
        <w:footnoteRef/>
      </w:r>
      <w:r>
        <w:t xml:space="preserve"> </w:t>
      </w:r>
      <w:r>
        <w:t>Pretendents jebkurā gadījumā nav ierobežots šādus dokumentus jau ietvert piedāvājumā.</w:t>
      </w:r>
    </w:p>
  </w:footnote>
  <w:footnote w:id="4">
    <w:p w14:paraId="182908B0" w14:textId="77777777" w:rsidR="004D1EEA" w:rsidRPr="006E1971" w:rsidRDefault="004D1EEA" w:rsidP="004D1EEA">
      <w:pPr>
        <w:pStyle w:val="FootnoteText"/>
      </w:pPr>
      <w:r w:rsidRPr="006E1971">
        <w:rPr>
          <w:rStyle w:val="FootnoteReference"/>
        </w:rPr>
        <w:footnoteRef/>
      </w:r>
      <w:r w:rsidRPr="006E1971">
        <w:t xml:space="preserve"> </w:t>
      </w:r>
      <w:r w:rsidRPr="006E1971">
        <w:t xml:space="preserve">Pieredze ēkas atjaunošanā, pārbūvē, ierīkošanā vai jauna būvniecība tiks vērtēta tikai tādā gadījumā, ja būvniecības ieceres dokumentācijas sastāvā ir paredzēta labiekārtojuma izbūve. </w:t>
      </w:r>
    </w:p>
  </w:footnote>
  <w:footnote w:id="5">
    <w:p w14:paraId="793EFDA8" w14:textId="77777777" w:rsidR="004D1EEA" w:rsidRPr="006E1971" w:rsidRDefault="004D1EEA" w:rsidP="004D1EEA">
      <w:pPr>
        <w:pStyle w:val="FootnoteText"/>
      </w:pPr>
      <w:r w:rsidRPr="006E1971">
        <w:rPr>
          <w:rStyle w:val="FootnoteReference"/>
        </w:rPr>
        <w:footnoteRef/>
      </w:r>
      <w:r w:rsidRPr="006E1971">
        <w:t xml:space="preserve"> </w:t>
      </w:r>
      <w:r w:rsidRPr="006E1971">
        <w:t>Objekta pieņemšan</w:t>
      </w:r>
      <w:r>
        <w:t>a</w:t>
      </w:r>
      <w:r w:rsidRPr="006E1971">
        <w:t xml:space="preserve"> ekspluatācijā - </w:t>
      </w:r>
    </w:p>
    <w:p w14:paraId="00961F4E" w14:textId="77777777" w:rsidR="004D1EEA" w:rsidRPr="006E1971" w:rsidRDefault="004D1EEA" w:rsidP="004D1EEA">
      <w:pPr>
        <w:pStyle w:val="FootnoteText"/>
      </w:pPr>
      <w:r w:rsidRPr="006E1971">
        <w:t>1. Būvvaldes akts par būves vai tās daļas pieņemšanu ekspluatācijā, ja būvdarbi veikti uz būvatļaujas pamata;</w:t>
      </w:r>
    </w:p>
    <w:p w14:paraId="1A3B9DD3" w14:textId="77777777" w:rsidR="004D1EEA" w:rsidRPr="006E1971" w:rsidRDefault="004D1EEA" w:rsidP="004D1EEA">
      <w:pPr>
        <w:pStyle w:val="FootnoteText"/>
      </w:pPr>
      <w:r w:rsidRPr="006E1971">
        <w:t>2. Būvvaldes atzīme paskaidrojuma rakstā</w:t>
      </w:r>
      <w:r>
        <w:t>/apliecinājuma kartē</w:t>
      </w:r>
      <w:r w:rsidRPr="006E1971">
        <w:t xml:space="preserve"> par būvdarbu pabeigšanu, ja būvdarbi veikti uz paskaidrojuma raksta</w:t>
      </w:r>
      <w:r>
        <w:t>/ apliecinājuma kartes</w:t>
      </w:r>
      <w:r w:rsidRPr="006E1971">
        <w:t xml:space="preserve"> pamata; </w:t>
      </w:r>
    </w:p>
    <w:p w14:paraId="7C225AC0" w14:textId="77777777" w:rsidR="004D1EEA" w:rsidRDefault="004D1EEA" w:rsidP="004D1EEA">
      <w:pPr>
        <w:pStyle w:val="FootnoteText"/>
      </w:pPr>
      <w:r w:rsidRPr="006E1971">
        <w:t>3. Būvniecības statuss “Ekspluatācija” pie attiecīgās BIS lietas sadaļā “būvniecības stadija”, ja būvdarbi veikti uz paziņojuma par būvniecību.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8BEC51CC"/>
    <w:lvl w:ilvl="0">
      <w:start w:val="1"/>
      <w:numFmt w:val="decimal"/>
      <w:lvlText w:val="%1."/>
      <w:lvlJc w:val="left"/>
      <w:pPr>
        <w:ind w:left="1070" w:hanging="360"/>
      </w:pPr>
      <w:rPr>
        <w:rFonts w:ascii="Times New Roman" w:eastAsia="Times New Roman" w:hAnsi="Times New Roman" w:cs="Times New Roman"/>
        <w:b w:val="0"/>
        <w:i w:val="0"/>
      </w:rPr>
    </w:lvl>
    <w:lvl w:ilvl="1">
      <w:start w:val="1"/>
      <w:numFmt w:val="decimal"/>
      <w:lvlText w:val="%1.%2."/>
      <w:lvlJc w:val="left"/>
      <w:pPr>
        <w:ind w:left="1502" w:hanging="432"/>
      </w:pPr>
    </w:lvl>
    <w:lvl w:ilvl="2">
      <w:start w:val="1"/>
      <w:numFmt w:val="decimal"/>
      <w:lvlText w:val="%1.%2.%3."/>
      <w:lvlJc w:val="left"/>
      <w:pPr>
        <w:ind w:left="1934" w:hanging="504"/>
      </w:pPr>
    </w:lvl>
    <w:lvl w:ilvl="3">
      <w:start w:val="1"/>
      <w:numFmt w:val="decimal"/>
      <w:lvlText w:val="%1.%2.%3.%4."/>
      <w:lvlJc w:val="left"/>
      <w:pPr>
        <w:ind w:left="2438" w:hanging="648"/>
      </w:pPr>
      <w:rPr>
        <w:b w:val="0"/>
        <w:i w:val="0"/>
      </w:rPr>
    </w:lvl>
    <w:lvl w:ilvl="4">
      <w:start w:val="1"/>
      <w:numFmt w:val="decimal"/>
      <w:lvlText w:val="%1.%2.%3.%4.%5."/>
      <w:lvlJc w:val="left"/>
      <w:pPr>
        <w:ind w:left="2942" w:hanging="792"/>
      </w:pPr>
    </w:lvl>
    <w:lvl w:ilvl="5">
      <w:start w:val="1"/>
      <w:numFmt w:val="decimal"/>
      <w:lvlText w:val="%1.%2.%3.%4.%5.%6."/>
      <w:lvlJc w:val="left"/>
      <w:pPr>
        <w:ind w:left="3446" w:hanging="936"/>
      </w:pPr>
    </w:lvl>
    <w:lvl w:ilvl="6">
      <w:start w:val="1"/>
      <w:numFmt w:val="decimal"/>
      <w:lvlText w:val="%1.%2.%3.%4.%5.%6.%7."/>
      <w:lvlJc w:val="left"/>
      <w:pPr>
        <w:ind w:left="3950" w:hanging="1080"/>
      </w:pPr>
    </w:lvl>
    <w:lvl w:ilvl="7">
      <w:start w:val="1"/>
      <w:numFmt w:val="decimal"/>
      <w:lvlText w:val="%1.%2.%3.%4.%5.%6.%7.%8."/>
      <w:lvlJc w:val="left"/>
      <w:pPr>
        <w:ind w:left="4454" w:hanging="1224"/>
      </w:pPr>
    </w:lvl>
    <w:lvl w:ilvl="8">
      <w:start w:val="1"/>
      <w:numFmt w:val="decimal"/>
      <w:lvlText w:val="%1.%2.%3.%4.%5.%6.%7.%8.%9."/>
      <w:lvlJc w:val="left"/>
      <w:pPr>
        <w:ind w:left="5030" w:hanging="1440"/>
      </w:pPr>
    </w:lvl>
  </w:abstractNum>
  <w:abstractNum w:abstractNumId="1" w15:restartNumberingAfterBreak="0">
    <w:nsid w:val="09A24603"/>
    <w:multiLevelType w:val="multilevel"/>
    <w:tmpl w:val="6E98210C"/>
    <w:lvl w:ilvl="0">
      <w:start w:val="6"/>
      <w:numFmt w:val="decimal"/>
      <w:lvlText w:val="%1."/>
      <w:lvlJc w:val="left"/>
      <w:pPr>
        <w:ind w:left="840" w:hanging="840"/>
      </w:pPr>
      <w:rPr>
        <w:rFonts w:hint="default"/>
      </w:rPr>
    </w:lvl>
    <w:lvl w:ilvl="1">
      <w:start w:val="5"/>
      <w:numFmt w:val="decimal"/>
      <w:lvlText w:val="%1.%2."/>
      <w:lvlJc w:val="left"/>
      <w:pPr>
        <w:ind w:left="1080" w:hanging="840"/>
      </w:pPr>
      <w:rPr>
        <w:rFonts w:hint="default"/>
      </w:rPr>
    </w:lvl>
    <w:lvl w:ilvl="2">
      <w:start w:val="10"/>
      <w:numFmt w:val="decimal"/>
      <w:lvlText w:val="%1.%2.%3."/>
      <w:lvlJc w:val="left"/>
      <w:pPr>
        <w:ind w:left="982" w:hanging="840"/>
      </w:pPr>
      <w:rPr>
        <w:rFonts w:hint="default"/>
        <w:b w:val="0"/>
      </w:rPr>
    </w:lvl>
    <w:lvl w:ilvl="3">
      <w:start w:val="1"/>
      <w:numFmt w:val="decimal"/>
      <w:lvlText w:val="%1.%2.%3.%4."/>
      <w:lvlJc w:val="left"/>
      <w:pPr>
        <w:ind w:left="840" w:hanging="84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 w15:restartNumberingAfterBreak="0">
    <w:nsid w:val="1B596C24"/>
    <w:multiLevelType w:val="multilevel"/>
    <w:tmpl w:val="6BDAF398"/>
    <w:lvl w:ilvl="0">
      <w:start w:val="6"/>
      <w:numFmt w:val="decimal"/>
      <w:lvlText w:val="%1."/>
      <w:lvlJc w:val="left"/>
      <w:pPr>
        <w:ind w:left="720" w:hanging="720"/>
      </w:pPr>
      <w:rPr>
        <w:rFonts w:hint="default"/>
      </w:rPr>
    </w:lvl>
    <w:lvl w:ilvl="1">
      <w:start w:val="5"/>
      <w:numFmt w:val="decimal"/>
      <w:lvlText w:val="%1.%2."/>
      <w:lvlJc w:val="left"/>
      <w:pPr>
        <w:ind w:left="1017" w:hanging="720"/>
      </w:pPr>
      <w:rPr>
        <w:rFonts w:hint="default"/>
      </w:rPr>
    </w:lvl>
    <w:lvl w:ilvl="2">
      <w:start w:val="4"/>
      <w:numFmt w:val="decimal"/>
      <w:lvlText w:val="%1.%2.%3."/>
      <w:lvlJc w:val="left"/>
      <w:pPr>
        <w:ind w:left="862"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2268" w:hanging="1080"/>
      </w:pPr>
      <w:rPr>
        <w:rFonts w:hint="default"/>
      </w:rPr>
    </w:lvl>
    <w:lvl w:ilvl="5">
      <w:start w:val="1"/>
      <w:numFmt w:val="decimal"/>
      <w:lvlText w:val="%1.%2.%3.%4.%5.%6."/>
      <w:lvlJc w:val="left"/>
      <w:pPr>
        <w:ind w:left="2565" w:hanging="1080"/>
      </w:pPr>
      <w:rPr>
        <w:rFonts w:hint="default"/>
      </w:rPr>
    </w:lvl>
    <w:lvl w:ilvl="6">
      <w:start w:val="1"/>
      <w:numFmt w:val="decimal"/>
      <w:lvlText w:val="%1.%2.%3.%4.%5.%6.%7."/>
      <w:lvlJc w:val="left"/>
      <w:pPr>
        <w:ind w:left="3222" w:hanging="1440"/>
      </w:pPr>
      <w:rPr>
        <w:rFonts w:hint="default"/>
      </w:rPr>
    </w:lvl>
    <w:lvl w:ilvl="7">
      <w:start w:val="1"/>
      <w:numFmt w:val="decimal"/>
      <w:lvlText w:val="%1.%2.%3.%4.%5.%6.%7.%8."/>
      <w:lvlJc w:val="left"/>
      <w:pPr>
        <w:ind w:left="3519" w:hanging="1440"/>
      </w:pPr>
      <w:rPr>
        <w:rFonts w:hint="default"/>
      </w:rPr>
    </w:lvl>
    <w:lvl w:ilvl="8">
      <w:start w:val="1"/>
      <w:numFmt w:val="decimal"/>
      <w:lvlText w:val="%1.%2.%3.%4.%5.%6.%7.%8.%9."/>
      <w:lvlJc w:val="left"/>
      <w:pPr>
        <w:ind w:left="4176" w:hanging="1800"/>
      </w:pPr>
      <w:rPr>
        <w:rFonts w:hint="default"/>
      </w:rPr>
    </w:lvl>
  </w:abstractNum>
  <w:abstractNum w:abstractNumId="3" w15:restartNumberingAfterBreak="0">
    <w:nsid w:val="1D226B6A"/>
    <w:multiLevelType w:val="hybridMultilevel"/>
    <w:tmpl w:val="F0E66FF2"/>
    <w:lvl w:ilvl="0" w:tplc="06BEE0BA">
      <w:start w:val="1"/>
      <w:numFmt w:val="lowerLetter"/>
      <w:lvlText w:val="%1)"/>
      <w:lvlJc w:val="left"/>
      <w:pPr>
        <w:ind w:left="720" w:hanging="360"/>
      </w:pPr>
      <w:rPr>
        <w:rFonts w:hint="default"/>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2EC5635"/>
    <w:multiLevelType w:val="multilevel"/>
    <w:tmpl w:val="D6144AA6"/>
    <w:lvl w:ilvl="0">
      <w:start w:val="6"/>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8177FD3"/>
    <w:multiLevelType w:val="hybridMultilevel"/>
    <w:tmpl w:val="7CD6B476"/>
    <w:lvl w:ilvl="0" w:tplc="82C43CE6">
      <w:start w:val="1"/>
      <w:numFmt w:val="lowerLetter"/>
      <w:lvlText w:val="%1)"/>
      <w:lvlJc w:val="left"/>
      <w:pPr>
        <w:ind w:left="1069" w:hanging="360"/>
      </w:pPr>
      <w:rPr>
        <w:b/>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6" w15:restartNumberingAfterBreak="0">
    <w:nsid w:val="395F37A5"/>
    <w:multiLevelType w:val="hybridMultilevel"/>
    <w:tmpl w:val="ECB8EF22"/>
    <w:lvl w:ilvl="0" w:tplc="04090017">
      <w:start w:val="1"/>
      <w:numFmt w:val="lowerLetter"/>
      <w:lvlText w:val="%1)"/>
      <w:lvlJc w:val="left"/>
      <w:pPr>
        <w:ind w:left="1492" w:hanging="360"/>
      </w:pPr>
    </w:lvl>
    <w:lvl w:ilvl="1" w:tplc="04090019" w:tentative="1">
      <w:start w:val="1"/>
      <w:numFmt w:val="lowerLetter"/>
      <w:lvlText w:val="%2."/>
      <w:lvlJc w:val="left"/>
      <w:pPr>
        <w:ind w:left="2212" w:hanging="360"/>
      </w:pPr>
    </w:lvl>
    <w:lvl w:ilvl="2" w:tplc="0409001B" w:tentative="1">
      <w:start w:val="1"/>
      <w:numFmt w:val="lowerRoman"/>
      <w:lvlText w:val="%3."/>
      <w:lvlJc w:val="right"/>
      <w:pPr>
        <w:ind w:left="2932" w:hanging="180"/>
      </w:pPr>
    </w:lvl>
    <w:lvl w:ilvl="3" w:tplc="0409000F" w:tentative="1">
      <w:start w:val="1"/>
      <w:numFmt w:val="decimal"/>
      <w:lvlText w:val="%4."/>
      <w:lvlJc w:val="left"/>
      <w:pPr>
        <w:ind w:left="3652" w:hanging="360"/>
      </w:pPr>
    </w:lvl>
    <w:lvl w:ilvl="4" w:tplc="04090019" w:tentative="1">
      <w:start w:val="1"/>
      <w:numFmt w:val="lowerLetter"/>
      <w:lvlText w:val="%5."/>
      <w:lvlJc w:val="left"/>
      <w:pPr>
        <w:ind w:left="4372" w:hanging="360"/>
      </w:pPr>
    </w:lvl>
    <w:lvl w:ilvl="5" w:tplc="0409001B" w:tentative="1">
      <w:start w:val="1"/>
      <w:numFmt w:val="lowerRoman"/>
      <w:lvlText w:val="%6."/>
      <w:lvlJc w:val="right"/>
      <w:pPr>
        <w:ind w:left="5092" w:hanging="180"/>
      </w:pPr>
    </w:lvl>
    <w:lvl w:ilvl="6" w:tplc="0409000F" w:tentative="1">
      <w:start w:val="1"/>
      <w:numFmt w:val="decimal"/>
      <w:lvlText w:val="%7."/>
      <w:lvlJc w:val="left"/>
      <w:pPr>
        <w:ind w:left="5812" w:hanging="360"/>
      </w:pPr>
    </w:lvl>
    <w:lvl w:ilvl="7" w:tplc="04090019" w:tentative="1">
      <w:start w:val="1"/>
      <w:numFmt w:val="lowerLetter"/>
      <w:lvlText w:val="%8."/>
      <w:lvlJc w:val="left"/>
      <w:pPr>
        <w:ind w:left="6532" w:hanging="360"/>
      </w:pPr>
    </w:lvl>
    <w:lvl w:ilvl="8" w:tplc="0409001B" w:tentative="1">
      <w:start w:val="1"/>
      <w:numFmt w:val="lowerRoman"/>
      <w:lvlText w:val="%9."/>
      <w:lvlJc w:val="right"/>
      <w:pPr>
        <w:ind w:left="7252" w:hanging="180"/>
      </w:pPr>
    </w:lvl>
  </w:abstractNum>
  <w:abstractNum w:abstractNumId="7" w15:restartNumberingAfterBreak="0">
    <w:nsid w:val="414C4EFC"/>
    <w:multiLevelType w:val="multilevel"/>
    <w:tmpl w:val="CD2EF48E"/>
    <w:lvl w:ilvl="0">
      <w:start w:val="6"/>
      <w:numFmt w:val="decimal"/>
      <w:lvlText w:val="%1."/>
      <w:lvlJc w:val="left"/>
      <w:pPr>
        <w:ind w:left="540" w:hanging="540"/>
      </w:pPr>
    </w:lvl>
    <w:lvl w:ilvl="1">
      <w:start w:val="5"/>
      <w:numFmt w:val="decimal"/>
      <w:lvlText w:val="%1.%2."/>
      <w:lvlJc w:val="left"/>
      <w:pPr>
        <w:ind w:left="1391" w:hanging="540"/>
      </w:pPr>
    </w:lvl>
    <w:lvl w:ilvl="2">
      <w:start w:val="3"/>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8" w15:restartNumberingAfterBreak="0">
    <w:nsid w:val="4282341D"/>
    <w:multiLevelType w:val="multilevel"/>
    <w:tmpl w:val="1E8AEB7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4.%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4.%3.%4."/>
      <w:lvlJc w:val="left"/>
      <w:pPr>
        <w:ind w:left="64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43C6FE8"/>
    <w:multiLevelType w:val="hybridMultilevel"/>
    <w:tmpl w:val="CB5AD798"/>
    <w:lvl w:ilvl="0" w:tplc="2D1E30DC">
      <w:start w:val="1"/>
      <w:numFmt w:val="lowerLetter"/>
      <w:lvlText w:val="%1)"/>
      <w:lvlJc w:val="left"/>
      <w:pPr>
        <w:ind w:left="1128" w:hanging="360"/>
      </w:pPr>
      <w:rPr>
        <w:rFonts w:hint="default"/>
      </w:rPr>
    </w:lvl>
    <w:lvl w:ilvl="1" w:tplc="04260019" w:tentative="1">
      <w:start w:val="1"/>
      <w:numFmt w:val="lowerLetter"/>
      <w:lvlText w:val="%2."/>
      <w:lvlJc w:val="left"/>
      <w:pPr>
        <w:ind w:left="1848" w:hanging="360"/>
      </w:pPr>
    </w:lvl>
    <w:lvl w:ilvl="2" w:tplc="0426001B" w:tentative="1">
      <w:start w:val="1"/>
      <w:numFmt w:val="lowerRoman"/>
      <w:lvlText w:val="%3."/>
      <w:lvlJc w:val="right"/>
      <w:pPr>
        <w:ind w:left="2568" w:hanging="180"/>
      </w:pPr>
    </w:lvl>
    <w:lvl w:ilvl="3" w:tplc="0426000F" w:tentative="1">
      <w:start w:val="1"/>
      <w:numFmt w:val="decimal"/>
      <w:lvlText w:val="%4."/>
      <w:lvlJc w:val="left"/>
      <w:pPr>
        <w:ind w:left="3288" w:hanging="360"/>
      </w:pPr>
    </w:lvl>
    <w:lvl w:ilvl="4" w:tplc="04260019" w:tentative="1">
      <w:start w:val="1"/>
      <w:numFmt w:val="lowerLetter"/>
      <w:lvlText w:val="%5."/>
      <w:lvlJc w:val="left"/>
      <w:pPr>
        <w:ind w:left="4008" w:hanging="360"/>
      </w:pPr>
    </w:lvl>
    <w:lvl w:ilvl="5" w:tplc="0426001B" w:tentative="1">
      <w:start w:val="1"/>
      <w:numFmt w:val="lowerRoman"/>
      <w:lvlText w:val="%6."/>
      <w:lvlJc w:val="right"/>
      <w:pPr>
        <w:ind w:left="4728" w:hanging="180"/>
      </w:pPr>
    </w:lvl>
    <w:lvl w:ilvl="6" w:tplc="0426000F" w:tentative="1">
      <w:start w:val="1"/>
      <w:numFmt w:val="decimal"/>
      <w:lvlText w:val="%7."/>
      <w:lvlJc w:val="left"/>
      <w:pPr>
        <w:ind w:left="5448" w:hanging="360"/>
      </w:pPr>
    </w:lvl>
    <w:lvl w:ilvl="7" w:tplc="04260019" w:tentative="1">
      <w:start w:val="1"/>
      <w:numFmt w:val="lowerLetter"/>
      <w:lvlText w:val="%8."/>
      <w:lvlJc w:val="left"/>
      <w:pPr>
        <w:ind w:left="6168" w:hanging="360"/>
      </w:pPr>
    </w:lvl>
    <w:lvl w:ilvl="8" w:tplc="0426001B" w:tentative="1">
      <w:start w:val="1"/>
      <w:numFmt w:val="lowerRoman"/>
      <w:lvlText w:val="%9."/>
      <w:lvlJc w:val="right"/>
      <w:pPr>
        <w:ind w:left="6888" w:hanging="180"/>
      </w:pPr>
    </w:lvl>
  </w:abstractNum>
  <w:abstractNum w:abstractNumId="10" w15:restartNumberingAfterBreak="0">
    <w:nsid w:val="4672433C"/>
    <w:multiLevelType w:val="hybridMultilevel"/>
    <w:tmpl w:val="52C49206"/>
    <w:lvl w:ilvl="0" w:tplc="04260017">
      <w:start w:val="1"/>
      <w:numFmt w:val="lowerLetter"/>
      <w:lvlText w:val="%1)"/>
      <w:lvlJc w:val="left"/>
      <w:pPr>
        <w:ind w:left="1080" w:hanging="360"/>
      </w:pPr>
    </w:lvl>
    <w:lvl w:ilvl="1" w:tplc="04260019" w:tentative="1">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4A1B3823"/>
    <w:multiLevelType w:val="multilevel"/>
    <w:tmpl w:val="72FCAFB2"/>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862"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4C117605"/>
    <w:multiLevelType w:val="multilevel"/>
    <w:tmpl w:val="72FCAFB2"/>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862" w:hanging="720"/>
      </w:pPr>
      <w:rPr>
        <w:rFonts w:hint="default"/>
        <w:b w:val="0"/>
      </w:rPr>
    </w:lvl>
    <w:lvl w:ilvl="3">
      <w:start w:val="1"/>
      <w:numFmt w:val="decimal"/>
      <w:lvlText w:val="%1.%2.%3.%4."/>
      <w:lvlJc w:val="left"/>
      <w:pPr>
        <w:ind w:left="862" w:hanging="720"/>
      </w:pPr>
      <w:rPr>
        <w:rFonts w:hint="default"/>
        <w:b w:val="0"/>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4CC61C76"/>
    <w:multiLevelType w:val="multilevel"/>
    <w:tmpl w:val="C32E769A"/>
    <w:lvl w:ilvl="0">
      <w:start w:val="6"/>
      <w:numFmt w:val="decimal"/>
      <w:lvlText w:val="%1."/>
      <w:lvlJc w:val="left"/>
      <w:pPr>
        <w:ind w:left="720" w:hanging="720"/>
      </w:pPr>
      <w:rPr>
        <w:rFonts w:hint="default"/>
        <w:b/>
      </w:rPr>
    </w:lvl>
    <w:lvl w:ilvl="1">
      <w:start w:val="5"/>
      <w:numFmt w:val="decimal"/>
      <w:lvlText w:val="%1.%2."/>
      <w:lvlJc w:val="left"/>
      <w:pPr>
        <w:ind w:left="956" w:hanging="720"/>
      </w:pPr>
      <w:rPr>
        <w:rFonts w:hint="default"/>
        <w:b/>
      </w:rPr>
    </w:lvl>
    <w:lvl w:ilvl="2">
      <w:start w:val="5"/>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2024" w:hanging="1080"/>
      </w:pPr>
      <w:rPr>
        <w:rFonts w:hint="default"/>
        <w:b/>
      </w:rPr>
    </w:lvl>
    <w:lvl w:ilvl="5">
      <w:start w:val="1"/>
      <w:numFmt w:val="decimal"/>
      <w:lvlText w:val="%1.%2.%3.%4.%5.%6."/>
      <w:lvlJc w:val="left"/>
      <w:pPr>
        <w:ind w:left="2260" w:hanging="1080"/>
      </w:pPr>
      <w:rPr>
        <w:rFonts w:hint="default"/>
        <w:b/>
      </w:rPr>
    </w:lvl>
    <w:lvl w:ilvl="6">
      <w:start w:val="1"/>
      <w:numFmt w:val="decimal"/>
      <w:lvlText w:val="%1.%2.%3.%4.%5.%6.%7."/>
      <w:lvlJc w:val="left"/>
      <w:pPr>
        <w:ind w:left="2856" w:hanging="1440"/>
      </w:pPr>
      <w:rPr>
        <w:rFonts w:hint="default"/>
        <w:b/>
      </w:rPr>
    </w:lvl>
    <w:lvl w:ilvl="7">
      <w:start w:val="1"/>
      <w:numFmt w:val="decimal"/>
      <w:lvlText w:val="%1.%2.%3.%4.%5.%6.%7.%8."/>
      <w:lvlJc w:val="left"/>
      <w:pPr>
        <w:ind w:left="3092" w:hanging="1440"/>
      </w:pPr>
      <w:rPr>
        <w:rFonts w:hint="default"/>
        <w:b/>
      </w:rPr>
    </w:lvl>
    <w:lvl w:ilvl="8">
      <w:start w:val="1"/>
      <w:numFmt w:val="decimal"/>
      <w:lvlText w:val="%1.%2.%3.%4.%5.%6.%7.%8.%9."/>
      <w:lvlJc w:val="left"/>
      <w:pPr>
        <w:ind w:left="3688" w:hanging="1800"/>
      </w:pPr>
      <w:rPr>
        <w:rFonts w:hint="default"/>
        <w:b/>
      </w:rPr>
    </w:lvl>
  </w:abstractNum>
  <w:abstractNum w:abstractNumId="14" w15:restartNumberingAfterBreak="0">
    <w:nsid w:val="58BC6910"/>
    <w:multiLevelType w:val="multilevel"/>
    <w:tmpl w:val="90A2FBE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lowerRoman"/>
      <w:lvlText w:val="%1.%2.%3."/>
      <w:lvlJc w:val="left"/>
      <w:pPr>
        <w:ind w:left="1080" w:hanging="108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26874AC"/>
    <w:multiLevelType w:val="hybridMultilevel"/>
    <w:tmpl w:val="B712CAAC"/>
    <w:lvl w:ilvl="0" w:tplc="99C6C4D6">
      <w:start w:val="1"/>
      <w:numFmt w:val="lowerLetter"/>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16" w15:restartNumberingAfterBreak="0">
    <w:nsid w:val="6F6D69E6"/>
    <w:multiLevelType w:val="hybridMultilevel"/>
    <w:tmpl w:val="C3A05B66"/>
    <w:lvl w:ilvl="0" w:tplc="8D848C74">
      <w:start w:val="1"/>
      <w:numFmt w:val="lowerLetter"/>
      <w:lvlText w:val="%1)"/>
      <w:lvlJc w:val="left"/>
      <w:pPr>
        <w:ind w:left="1128" w:hanging="360"/>
      </w:pPr>
      <w:rPr>
        <w:rFonts w:hint="default"/>
      </w:rPr>
    </w:lvl>
    <w:lvl w:ilvl="1" w:tplc="04260019" w:tentative="1">
      <w:start w:val="1"/>
      <w:numFmt w:val="lowerLetter"/>
      <w:lvlText w:val="%2."/>
      <w:lvlJc w:val="left"/>
      <w:pPr>
        <w:ind w:left="1848" w:hanging="360"/>
      </w:pPr>
    </w:lvl>
    <w:lvl w:ilvl="2" w:tplc="0426001B" w:tentative="1">
      <w:start w:val="1"/>
      <w:numFmt w:val="lowerRoman"/>
      <w:lvlText w:val="%3."/>
      <w:lvlJc w:val="right"/>
      <w:pPr>
        <w:ind w:left="2568" w:hanging="180"/>
      </w:pPr>
    </w:lvl>
    <w:lvl w:ilvl="3" w:tplc="0426000F" w:tentative="1">
      <w:start w:val="1"/>
      <w:numFmt w:val="decimal"/>
      <w:lvlText w:val="%4."/>
      <w:lvlJc w:val="left"/>
      <w:pPr>
        <w:ind w:left="3288" w:hanging="360"/>
      </w:pPr>
    </w:lvl>
    <w:lvl w:ilvl="4" w:tplc="04260019" w:tentative="1">
      <w:start w:val="1"/>
      <w:numFmt w:val="lowerLetter"/>
      <w:lvlText w:val="%5."/>
      <w:lvlJc w:val="left"/>
      <w:pPr>
        <w:ind w:left="4008" w:hanging="360"/>
      </w:pPr>
    </w:lvl>
    <w:lvl w:ilvl="5" w:tplc="0426001B" w:tentative="1">
      <w:start w:val="1"/>
      <w:numFmt w:val="lowerRoman"/>
      <w:lvlText w:val="%6."/>
      <w:lvlJc w:val="right"/>
      <w:pPr>
        <w:ind w:left="4728" w:hanging="180"/>
      </w:pPr>
    </w:lvl>
    <w:lvl w:ilvl="6" w:tplc="0426000F" w:tentative="1">
      <w:start w:val="1"/>
      <w:numFmt w:val="decimal"/>
      <w:lvlText w:val="%7."/>
      <w:lvlJc w:val="left"/>
      <w:pPr>
        <w:ind w:left="5448" w:hanging="360"/>
      </w:pPr>
    </w:lvl>
    <w:lvl w:ilvl="7" w:tplc="04260019" w:tentative="1">
      <w:start w:val="1"/>
      <w:numFmt w:val="lowerLetter"/>
      <w:lvlText w:val="%8."/>
      <w:lvlJc w:val="left"/>
      <w:pPr>
        <w:ind w:left="6168" w:hanging="360"/>
      </w:pPr>
    </w:lvl>
    <w:lvl w:ilvl="8" w:tplc="0426001B" w:tentative="1">
      <w:start w:val="1"/>
      <w:numFmt w:val="lowerRoman"/>
      <w:lvlText w:val="%9."/>
      <w:lvlJc w:val="right"/>
      <w:pPr>
        <w:ind w:left="6888" w:hanging="180"/>
      </w:pPr>
    </w:lvl>
  </w:abstractNum>
  <w:abstractNum w:abstractNumId="17" w15:restartNumberingAfterBreak="0">
    <w:nsid w:val="73D205C9"/>
    <w:multiLevelType w:val="hybridMultilevel"/>
    <w:tmpl w:val="4EA225A0"/>
    <w:lvl w:ilvl="0" w:tplc="28F6BA94">
      <w:start w:val="1"/>
      <w:numFmt w:val="lowerLetter"/>
      <w:lvlText w:val="%1)"/>
      <w:lvlJc w:val="left"/>
      <w:pPr>
        <w:ind w:left="1126" w:hanging="360"/>
      </w:pPr>
      <w:rPr>
        <w:rFonts w:hint="default"/>
      </w:rPr>
    </w:lvl>
    <w:lvl w:ilvl="1" w:tplc="04260019" w:tentative="1">
      <w:start w:val="1"/>
      <w:numFmt w:val="lowerLetter"/>
      <w:lvlText w:val="%2."/>
      <w:lvlJc w:val="left"/>
      <w:pPr>
        <w:ind w:left="1846" w:hanging="360"/>
      </w:pPr>
    </w:lvl>
    <w:lvl w:ilvl="2" w:tplc="0426001B" w:tentative="1">
      <w:start w:val="1"/>
      <w:numFmt w:val="lowerRoman"/>
      <w:lvlText w:val="%3."/>
      <w:lvlJc w:val="right"/>
      <w:pPr>
        <w:ind w:left="2566" w:hanging="180"/>
      </w:pPr>
    </w:lvl>
    <w:lvl w:ilvl="3" w:tplc="0426000F" w:tentative="1">
      <w:start w:val="1"/>
      <w:numFmt w:val="decimal"/>
      <w:lvlText w:val="%4."/>
      <w:lvlJc w:val="left"/>
      <w:pPr>
        <w:ind w:left="3286" w:hanging="360"/>
      </w:pPr>
    </w:lvl>
    <w:lvl w:ilvl="4" w:tplc="04260019" w:tentative="1">
      <w:start w:val="1"/>
      <w:numFmt w:val="lowerLetter"/>
      <w:lvlText w:val="%5."/>
      <w:lvlJc w:val="left"/>
      <w:pPr>
        <w:ind w:left="4006" w:hanging="360"/>
      </w:pPr>
    </w:lvl>
    <w:lvl w:ilvl="5" w:tplc="0426001B" w:tentative="1">
      <w:start w:val="1"/>
      <w:numFmt w:val="lowerRoman"/>
      <w:lvlText w:val="%6."/>
      <w:lvlJc w:val="right"/>
      <w:pPr>
        <w:ind w:left="4726" w:hanging="180"/>
      </w:pPr>
    </w:lvl>
    <w:lvl w:ilvl="6" w:tplc="0426000F" w:tentative="1">
      <w:start w:val="1"/>
      <w:numFmt w:val="decimal"/>
      <w:lvlText w:val="%7."/>
      <w:lvlJc w:val="left"/>
      <w:pPr>
        <w:ind w:left="5446" w:hanging="360"/>
      </w:pPr>
    </w:lvl>
    <w:lvl w:ilvl="7" w:tplc="04260019" w:tentative="1">
      <w:start w:val="1"/>
      <w:numFmt w:val="lowerLetter"/>
      <w:lvlText w:val="%8."/>
      <w:lvlJc w:val="left"/>
      <w:pPr>
        <w:ind w:left="6166" w:hanging="360"/>
      </w:pPr>
    </w:lvl>
    <w:lvl w:ilvl="8" w:tplc="0426001B" w:tentative="1">
      <w:start w:val="1"/>
      <w:numFmt w:val="lowerRoman"/>
      <w:lvlText w:val="%9."/>
      <w:lvlJc w:val="right"/>
      <w:pPr>
        <w:ind w:left="6886" w:hanging="180"/>
      </w:pPr>
    </w:lvl>
  </w:abstractNum>
  <w:abstractNum w:abstractNumId="18" w15:restartNumberingAfterBreak="0">
    <w:nsid w:val="760851EB"/>
    <w:multiLevelType w:val="multilevel"/>
    <w:tmpl w:val="00B21E68"/>
    <w:lvl w:ilvl="0">
      <w:start w:val="1"/>
      <w:numFmt w:val="decimal"/>
      <w:lvlText w:val="%1."/>
      <w:lvlJc w:val="left"/>
      <w:pPr>
        <w:ind w:left="720" w:hanging="360"/>
      </w:pPr>
      <w:rPr>
        <w:rFonts w:hint="default"/>
        <w:b/>
      </w:rPr>
    </w:lvl>
    <w:lvl w:ilvl="1">
      <w:start w:val="1"/>
      <w:numFmt w:val="decimal"/>
      <w:isLgl/>
      <w:lvlText w:val="%1.%2."/>
      <w:lvlJc w:val="left"/>
      <w:pPr>
        <w:ind w:left="3054"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isLgl/>
      <w:lvlText w:val="%1.%2.%3."/>
      <w:lvlJc w:val="left"/>
      <w:pPr>
        <w:ind w:left="1288" w:hanging="720"/>
      </w:pPr>
      <w:rPr>
        <w:rFonts w:hint="default"/>
        <w:b w:val="0"/>
        <w:strike w:val="0"/>
        <w:sz w:val="22"/>
        <w:szCs w:val="22"/>
      </w:rPr>
    </w:lvl>
    <w:lvl w:ilvl="3">
      <w:start w:val="1"/>
      <w:numFmt w:val="decimal"/>
      <w:isLgl/>
      <w:lvlText w:val="%1.%2.%3.%4."/>
      <w:lvlJc w:val="left"/>
      <w:pPr>
        <w:ind w:left="862" w:hanging="720"/>
      </w:pPr>
      <w:rPr>
        <w:rFonts w:hint="default"/>
        <w:b w:val="0"/>
        <w:i w:val="0"/>
        <w:sz w:val="22"/>
        <w:szCs w:val="22"/>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 w15:restartNumberingAfterBreak="0">
    <w:nsid w:val="79267179"/>
    <w:multiLevelType w:val="hybridMultilevel"/>
    <w:tmpl w:val="BEC2C248"/>
    <w:lvl w:ilvl="0" w:tplc="CF767E08">
      <w:start w:val="1"/>
      <w:numFmt w:val="lowerLetter"/>
      <w:lvlText w:val="%1)"/>
      <w:lvlJc w:val="left"/>
      <w:pPr>
        <w:ind w:left="720" w:hanging="360"/>
      </w:pPr>
      <w:rPr>
        <w:rFonts w:hint="default"/>
        <w:b w:val="0"/>
        <w:bCs w:val="0"/>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EAE3AF7"/>
    <w:multiLevelType w:val="hybridMultilevel"/>
    <w:tmpl w:val="B938524E"/>
    <w:lvl w:ilvl="0" w:tplc="7E285B0E">
      <w:start w:val="1"/>
      <w:numFmt w:val="lowerLetter"/>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num w:numId="1">
    <w:abstractNumId w:val="8"/>
  </w:num>
  <w:num w:numId="2">
    <w:abstractNumId w:val="18"/>
  </w:num>
  <w:num w:numId="3">
    <w:abstractNumId w:val="20"/>
  </w:num>
  <w:num w:numId="4">
    <w:abstractNumId w:val="12"/>
  </w:num>
  <w:num w:numId="5">
    <w:abstractNumId w:val="11"/>
  </w:num>
  <w:num w:numId="6">
    <w:abstractNumId w:val="3"/>
  </w:num>
  <w:num w:numId="7">
    <w:abstractNumId w:val="13"/>
  </w:num>
  <w:num w:numId="8">
    <w:abstractNumId w:val="10"/>
  </w:num>
  <w:num w:numId="9">
    <w:abstractNumId w:val="5"/>
  </w:num>
  <w:num w:numId="10">
    <w:abstractNumId w:val="0"/>
  </w:num>
  <w:num w:numId="11">
    <w:abstractNumId w:val="15"/>
  </w:num>
  <w:num w:numId="12">
    <w:abstractNumId w:val="2"/>
  </w:num>
  <w:num w:numId="13">
    <w:abstractNumId w:val="6"/>
  </w:num>
  <w:num w:numId="14">
    <w:abstractNumId w:val="17"/>
  </w:num>
  <w:num w:numId="15">
    <w:abstractNumId w:val="16"/>
  </w:num>
  <w:num w:numId="16">
    <w:abstractNumId w:val="9"/>
  </w:num>
  <w:num w:numId="17">
    <w:abstractNumId w:val="1"/>
  </w:num>
  <w:num w:numId="18">
    <w:abstractNumId w:val="4"/>
  </w:num>
  <w:num w:numId="19">
    <w:abstractNumId w:val="14"/>
  </w:num>
  <w:num w:numId="20">
    <w:abstractNumId w:val="19"/>
  </w:num>
  <w:num w:numId="21">
    <w:abstractNumId w:val="7"/>
    <w:lvlOverride w:ilvl="0">
      <w:startOverride w:val="6"/>
    </w:lvlOverride>
    <w:lvlOverride w:ilvl="1">
      <w:startOverride w:val="5"/>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6"/>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196"/>
    <w:rsid w:val="00036829"/>
    <w:rsid w:val="000458A5"/>
    <w:rsid w:val="00087EF6"/>
    <w:rsid w:val="000A123B"/>
    <w:rsid w:val="000A25F8"/>
    <w:rsid w:val="00126F81"/>
    <w:rsid w:val="0018372C"/>
    <w:rsid w:val="001839A2"/>
    <w:rsid w:val="0020581E"/>
    <w:rsid w:val="0021276A"/>
    <w:rsid w:val="002802C7"/>
    <w:rsid w:val="0029478A"/>
    <w:rsid w:val="00296BD5"/>
    <w:rsid w:val="002C0D70"/>
    <w:rsid w:val="002E647C"/>
    <w:rsid w:val="003B68BF"/>
    <w:rsid w:val="003C13D5"/>
    <w:rsid w:val="003E16F6"/>
    <w:rsid w:val="00401D34"/>
    <w:rsid w:val="00416870"/>
    <w:rsid w:val="00437DED"/>
    <w:rsid w:val="0045661E"/>
    <w:rsid w:val="00457560"/>
    <w:rsid w:val="004A6473"/>
    <w:rsid w:val="004B42F4"/>
    <w:rsid w:val="004B5196"/>
    <w:rsid w:val="004C4E9C"/>
    <w:rsid w:val="004D1EEA"/>
    <w:rsid w:val="004F1296"/>
    <w:rsid w:val="00534335"/>
    <w:rsid w:val="00545E39"/>
    <w:rsid w:val="005559F1"/>
    <w:rsid w:val="00584381"/>
    <w:rsid w:val="00590C69"/>
    <w:rsid w:val="006106C5"/>
    <w:rsid w:val="00651C32"/>
    <w:rsid w:val="00691EB1"/>
    <w:rsid w:val="006D306A"/>
    <w:rsid w:val="006D62E8"/>
    <w:rsid w:val="0071407E"/>
    <w:rsid w:val="00747C6E"/>
    <w:rsid w:val="00790C62"/>
    <w:rsid w:val="007A6F0E"/>
    <w:rsid w:val="007D331D"/>
    <w:rsid w:val="00804F85"/>
    <w:rsid w:val="00842E70"/>
    <w:rsid w:val="008644EF"/>
    <w:rsid w:val="00866CB2"/>
    <w:rsid w:val="00881330"/>
    <w:rsid w:val="008C5A51"/>
    <w:rsid w:val="008D5E89"/>
    <w:rsid w:val="00910B00"/>
    <w:rsid w:val="00914E99"/>
    <w:rsid w:val="00927551"/>
    <w:rsid w:val="009414F4"/>
    <w:rsid w:val="009C3A1C"/>
    <w:rsid w:val="009D3F64"/>
    <w:rsid w:val="009E6E29"/>
    <w:rsid w:val="00A42F6C"/>
    <w:rsid w:val="00A43BAD"/>
    <w:rsid w:val="00A65417"/>
    <w:rsid w:val="00A70E68"/>
    <w:rsid w:val="00AA730E"/>
    <w:rsid w:val="00AB5FCF"/>
    <w:rsid w:val="00AE4204"/>
    <w:rsid w:val="00B576DA"/>
    <w:rsid w:val="00B87A87"/>
    <w:rsid w:val="00BA69FD"/>
    <w:rsid w:val="00BD614E"/>
    <w:rsid w:val="00C14A04"/>
    <w:rsid w:val="00C1730B"/>
    <w:rsid w:val="00C41345"/>
    <w:rsid w:val="00CA4E43"/>
    <w:rsid w:val="00CA6E07"/>
    <w:rsid w:val="00D35235"/>
    <w:rsid w:val="00D463DF"/>
    <w:rsid w:val="00DA2D40"/>
    <w:rsid w:val="00E06BAC"/>
    <w:rsid w:val="00E134A9"/>
    <w:rsid w:val="00E764F6"/>
    <w:rsid w:val="00F45D94"/>
    <w:rsid w:val="00F46676"/>
    <w:rsid w:val="00F62C4C"/>
    <w:rsid w:val="00F82719"/>
    <w:rsid w:val="00FA334A"/>
    <w:rsid w:val="00FD44F8"/>
    <w:rsid w:val="00FD4A0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39A9D"/>
  <w15:chartTrackingRefBased/>
  <w15:docId w15:val="{7501ACCC-0919-4141-953A-404283B74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4B5196"/>
    <w:rPr>
      <w:color w:val="0000FF"/>
      <w:u w:val="single"/>
    </w:rPr>
  </w:style>
  <w:style w:type="character" w:styleId="CommentReference">
    <w:name w:val="annotation reference"/>
    <w:uiPriority w:val="99"/>
    <w:unhideWhenUsed/>
    <w:rsid w:val="004B5196"/>
    <w:rPr>
      <w:sz w:val="16"/>
      <w:szCs w:val="16"/>
    </w:rPr>
  </w:style>
  <w:style w:type="paragraph" w:styleId="CommentText">
    <w:name w:val="annotation text"/>
    <w:basedOn w:val="Normal"/>
    <w:link w:val="CommentTextChar"/>
    <w:uiPriority w:val="99"/>
    <w:unhideWhenUsed/>
    <w:rsid w:val="004B5196"/>
    <w:pPr>
      <w:spacing w:after="0" w:line="240" w:lineRule="auto"/>
      <w:jc w:val="both"/>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4B5196"/>
    <w:rPr>
      <w:rFonts w:ascii="Times New Roman" w:eastAsia="Times New Roman" w:hAnsi="Times New Roman" w:cs="Times New Roman"/>
      <w:sz w:val="20"/>
      <w:szCs w:val="20"/>
      <w:lang w:val="en-US"/>
    </w:rPr>
  </w:style>
  <w:style w:type="paragraph" w:customStyle="1" w:styleId="111Tabulaiiiiii">
    <w:name w:val="1.1.1. Tabulaiiiiii"/>
    <w:basedOn w:val="Normal"/>
    <w:link w:val="111TabulaiiiiiiChar"/>
    <w:qFormat/>
    <w:rsid w:val="004B5196"/>
    <w:pPr>
      <w:numPr>
        <w:ilvl w:val="2"/>
        <w:numId w:val="1"/>
      </w:numPr>
      <w:spacing w:after="0" w:line="240" w:lineRule="auto"/>
      <w:ind w:left="709" w:hanging="709"/>
      <w:jc w:val="both"/>
    </w:pPr>
    <w:rPr>
      <w:rFonts w:ascii="Times New Roman" w:eastAsia="Times New Roman" w:hAnsi="Times New Roman" w:cs="Times New Roman"/>
      <w:color w:val="000000"/>
      <w:sz w:val="24"/>
      <w:szCs w:val="20"/>
      <w:lang w:val="x-none" w:eastAsia="x-none"/>
    </w:rPr>
  </w:style>
  <w:style w:type="paragraph" w:customStyle="1" w:styleId="1111Tabulaiiiii">
    <w:name w:val="1.1.1.1.Tabulaiiiii"/>
    <w:basedOn w:val="111Tabulaiiiiii"/>
    <w:qFormat/>
    <w:rsid w:val="004B5196"/>
    <w:pPr>
      <w:numPr>
        <w:ilvl w:val="3"/>
      </w:numPr>
      <w:tabs>
        <w:tab w:val="num" w:pos="360"/>
      </w:tabs>
    </w:pPr>
  </w:style>
  <w:style w:type="paragraph" w:styleId="ListParagraph">
    <w:name w:val="List Paragraph"/>
    <w:aliases w:val="Normal bullet 2,Bullet list,Saistīto dokumentu saraksts,PPS_Bullet,Syle 1,Strip,H&amp;P List Paragraph,2,Virsraksti,List Paragraph1,Colorful List - Accent 12,Numurets,list paragraph,h&amp;p list paragraph,saistīto dokumentu saraksts,syle 1,Dot pt"/>
    <w:basedOn w:val="Normal"/>
    <w:link w:val="ListParagraphChar"/>
    <w:uiPriority w:val="34"/>
    <w:qFormat/>
    <w:rsid w:val="004B5196"/>
    <w:pPr>
      <w:spacing w:after="0" w:line="240" w:lineRule="auto"/>
      <w:ind w:left="720"/>
    </w:pPr>
    <w:rPr>
      <w:rFonts w:ascii="Times New Roman" w:eastAsia="Times New Roman" w:hAnsi="Times New Roman" w:cs="Times New Roman"/>
      <w:sz w:val="24"/>
      <w:szCs w:val="24"/>
      <w:lang w:val="x-none" w:eastAsia="x-none"/>
    </w:rPr>
  </w:style>
  <w:style w:type="character" w:customStyle="1" w:styleId="ListParagraphChar">
    <w:name w:val="List Paragraph Char"/>
    <w:aliases w:val="Normal bullet 2 Char,Bullet list Char,Saistīto dokumentu saraksts Char,PPS_Bullet Char,Syle 1 Char,Strip Char,H&amp;P List Paragraph Char,2 Char,Virsraksti Char,List Paragraph1 Char,Colorful List - Accent 12 Char,Numurets Char"/>
    <w:link w:val="ListParagraph"/>
    <w:uiPriority w:val="34"/>
    <w:qFormat/>
    <w:rsid w:val="004B5196"/>
    <w:rPr>
      <w:rFonts w:ascii="Times New Roman" w:eastAsia="Times New Roman" w:hAnsi="Times New Roman" w:cs="Times New Roman"/>
      <w:sz w:val="24"/>
      <w:szCs w:val="24"/>
      <w:lang w:val="x-none" w:eastAsia="x-none"/>
    </w:rPr>
  </w:style>
  <w:style w:type="character" w:customStyle="1" w:styleId="111TabulaiiiiiiChar">
    <w:name w:val="1.1.1. Tabulaiiiiii Char"/>
    <w:link w:val="111Tabulaiiiiii"/>
    <w:rsid w:val="004B5196"/>
    <w:rPr>
      <w:rFonts w:ascii="Times New Roman" w:eastAsia="Times New Roman" w:hAnsi="Times New Roman" w:cs="Times New Roman"/>
      <w:color w:val="000000"/>
      <w:sz w:val="24"/>
      <w:szCs w:val="20"/>
      <w:lang w:val="x-none" w:eastAsia="x-none"/>
    </w:rPr>
  </w:style>
  <w:style w:type="paragraph" w:styleId="FootnoteText">
    <w:name w:val="footnote text"/>
    <w:aliases w:val="Footnote,Fußnote Char,Fußnote Char Char,Fußnote Char Char Char Char Char Char,Fußnote,Footnote Text Char1,Footnote Text Char Char,Footnote Text Char1 Char Char,Footnote Text Char Char Char Char,Footnote Text Char1 Char Char1 Char Char,f,fn"/>
    <w:basedOn w:val="Normal"/>
    <w:link w:val="FootnoteTextChar"/>
    <w:uiPriority w:val="99"/>
    <w:unhideWhenUsed/>
    <w:qFormat/>
    <w:rsid w:val="004B5196"/>
    <w:pPr>
      <w:spacing w:after="0" w:line="240" w:lineRule="auto"/>
    </w:pPr>
    <w:rPr>
      <w:rFonts w:ascii="Times New Roman" w:eastAsia="Calibri" w:hAnsi="Times New Roman" w:cs="Times New Roman"/>
      <w:sz w:val="20"/>
      <w:szCs w:val="20"/>
      <w:lang w:val="x-none"/>
    </w:rPr>
  </w:style>
  <w:style w:type="character" w:customStyle="1" w:styleId="FootnoteTextChar">
    <w:name w:val="Footnote Text Char"/>
    <w:aliases w:val="Footnote Char,Fußnote Char Char1,Fußnote Char Char Char,Fußnote Char Char Char Char Char Char Char,Fußnote Char1,Footnote Text Char1 Char,Footnote Text Char Char Char,Footnote Text Char1 Char Char Char,f Char,fn Char"/>
    <w:basedOn w:val="DefaultParagraphFont"/>
    <w:link w:val="FootnoteText"/>
    <w:uiPriority w:val="99"/>
    <w:qFormat/>
    <w:rsid w:val="004B5196"/>
    <w:rPr>
      <w:rFonts w:ascii="Times New Roman" w:eastAsia="Calibri" w:hAnsi="Times New Roman" w:cs="Times New Roman"/>
      <w:sz w:val="20"/>
      <w:szCs w:val="20"/>
      <w:lang w:val="x-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qFormat/>
    <w:rsid w:val="004B5196"/>
    <w:rPr>
      <w:vertAlign w:val="superscript"/>
    </w:rPr>
  </w:style>
  <w:style w:type="paragraph" w:customStyle="1" w:styleId="Nodala1">
    <w:name w:val="Nodala 1"/>
    <w:basedOn w:val="Normal"/>
    <w:link w:val="Nodala1Char"/>
    <w:qFormat/>
    <w:rsid w:val="004B5196"/>
    <w:pPr>
      <w:shd w:val="clear" w:color="auto" w:fill="D9D9D9" w:themeFill="background1" w:themeFillShade="D9"/>
      <w:suppressAutoHyphens/>
      <w:spacing w:before="120" w:after="120" w:line="240" w:lineRule="auto"/>
      <w:ind w:left="720" w:hanging="360"/>
      <w:jc w:val="center"/>
    </w:pPr>
    <w:rPr>
      <w:rFonts w:ascii="Times New Roman" w:eastAsia="Calibri" w:hAnsi="Times New Roman" w:cs="Times New Roman"/>
      <w:b/>
      <w:sz w:val="24"/>
      <w:szCs w:val="24"/>
      <w:lang w:eastAsia="ar-SA"/>
    </w:rPr>
  </w:style>
  <w:style w:type="character" w:customStyle="1" w:styleId="Nodala1Char">
    <w:name w:val="Nodala 1 Char"/>
    <w:basedOn w:val="DefaultParagraphFont"/>
    <w:link w:val="Nodala1"/>
    <w:rsid w:val="004B5196"/>
    <w:rPr>
      <w:rFonts w:ascii="Times New Roman" w:eastAsia="Calibri" w:hAnsi="Times New Roman" w:cs="Times New Roman"/>
      <w:b/>
      <w:sz w:val="24"/>
      <w:szCs w:val="24"/>
      <w:shd w:val="clear" w:color="auto" w:fill="D9D9D9" w:themeFill="background1" w:themeFillShade="D9"/>
      <w:lang w:eastAsia="ar-SA"/>
    </w:rPr>
  </w:style>
  <w:style w:type="paragraph" w:customStyle="1" w:styleId="Nodala11">
    <w:name w:val="Nodala 1.1"/>
    <w:basedOn w:val="Normal"/>
    <w:link w:val="Nodala11Char"/>
    <w:qFormat/>
    <w:rsid w:val="004B5196"/>
    <w:pPr>
      <w:suppressAutoHyphens/>
      <w:spacing w:before="60" w:after="60" w:line="240" w:lineRule="auto"/>
      <w:ind w:left="720" w:hanging="720"/>
      <w:jc w:val="both"/>
    </w:pPr>
    <w:rPr>
      <w:rFonts w:ascii="Times New Roman" w:eastAsia="Times New Roman" w:hAnsi="Times New Roman" w:cs="Times New Roman"/>
      <w:bCs/>
      <w:sz w:val="24"/>
      <w:szCs w:val="24"/>
      <w:lang w:eastAsia="ar-SA"/>
    </w:rPr>
  </w:style>
  <w:style w:type="character" w:customStyle="1" w:styleId="Nodala11Char">
    <w:name w:val="Nodala 1.1 Char"/>
    <w:basedOn w:val="DefaultParagraphFont"/>
    <w:link w:val="Nodala11"/>
    <w:rsid w:val="004B5196"/>
    <w:rPr>
      <w:rFonts w:ascii="Times New Roman" w:eastAsia="Times New Roman" w:hAnsi="Times New Roman" w:cs="Times New Roman"/>
      <w:bCs/>
      <w:sz w:val="24"/>
      <w:szCs w:val="24"/>
      <w:lang w:eastAsia="ar-SA"/>
    </w:rPr>
  </w:style>
  <w:style w:type="paragraph" w:customStyle="1" w:styleId="Nodala111">
    <w:name w:val="Nodala 1.1.1"/>
    <w:basedOn w:val="111Tabulaiiiiii"/>
    <w:link w:val="Nodala111Char"/>
    <w:qFormat/>
    <w:rsid w:val="004B5196"/>
    <w:pPr>
      <w:ind w:left="1224" w:hanging="504"/>
    </w:pPr>
    <w:rPr>
      <w:szCs w:val="22"/>
    </w:rPr>
  </w:style>
  <w:style w:type="character" w:customStyle="1" w:styleId="Nodala111Char">
    <w:name w:val="Nodala 1.1.1 Char"/>
    <w:basedOn w:val="DefaultParagraphFont"/>
    <w:link w:val="Nodala111"/>
    <w:rsid w:val="004B5196"/>
    <w:rPr>
      <w:rFonts w:ascii="Times New Roman" w:eastAsia="Times New Roman" w:hAnsi="Times New Roman" w:cs="Times New Roman"/>
      <w:color w:val="000000"/>
      <w:sz w:val="24"/>
      <w:lang w:val="x-none" w:eastAsia="x-none"/>
    </w:rPr>
  </w:style>
  <w:style w:type="paragraph" w:customStyle="1" w:styleId="Nodala1111">
    <w:name w:val="Nodala 1.1.1.1"/>
    <w:basedOn w:val="Nodala111"/>
    <w:link w:val="Nodala1111Char"/>
    <w:qFormat/>
    <w:rsid w:val="004B5196"/>
    <w:pPr>
      <w:numPr>
        <w:ilvl w:val="0"/>
        <w:numId w:val="0"/>
      </w:numPr>
      <w:spacing w:before="60" w:after="60"/>
      <w:ind w:left="1080" w:hanging="720"/>
    </w:pPr>
    <w:rPr>
      <w:szCs w:val="24"/>
      <w:lang w:eastAsia="ar-SA"/>
    </w:rPr>
  </w:style>
  <w:style w:type="character" w:customStyle="1" w:styleId="Nodala1111Char">
    <w:name w:val="Nodala 1.1.1.1 Char"/>
    <w:basedOn w:val="Nodala111Char"/>
    <w:link w:val="Nodala1111"/>
    <w:rsid w:val="004B5196"/>
    <w:rPr>
      <w:rFonts w:ascii="Times New Roman" w:eastAsia="Times New Roman" w:hAnsi="Times New Roman" w:cs="Times New Roman"/>
      <w:color w:val="000000"/>
      <w:sz w:val="24"/>
      <w:szCs w:val="24"/>
      <w:lang w:val="x-none" w:eastAsia="ar-SA"/>
    </w:rPr>
  </w:style>
  <w:style w:type="table" w:customStyle="1" w:styleId="TableGrid1">
    <w:name w:val="Table Grid1"/>
    <w:basedOn w:val="TableNormal"/>
    <w:next w:val="TableGrid"/>
    <w:uiPriority w:val="59"/>
    <w:rsid w:val="004B5196"/>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B51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B51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5196"/>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5559F1"/>
    <w:pPr>
      <w:spacing w:after="160"/>
      <w:jc w:val="left"/>
    </w:pPr>
    <w:rPr>
      <w:rFonts w:asciiTheme="minorHAnsi" w:eastAsiaTheme="minorHAnsi" w:hAnsiTheme="minorHAnsi" w:cstheme="minorBidi"/>
      <w:b/>
      <w:bCs/>
      <w:lang w:val="lv-LV"/>
    </w:rPr>
  </w:style>
  <w:style w:type="character" w:customStyle="1" w:styleId="CommentSubjectChar">
    <w:name w:val="Comment Subject Char"/>
    <w:basedOn w:val="CommentTextChar"/>
    <w:link w:val="CommentSubject"/>
    <w:uiPriority w:val="99"/>
    <w:semiHidden/>
    <w:rsid w:val="005559F1"/>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916705">
      <w:bodyDiv w:val="1"/>
      <w:marLeft w:val="0"/>
      <w:marRight w:val="0"/>
      <w:marTop w:val="0"/>
      <w:marBottom w:val="0"/>
      <w:divBdr>
        <w:top w:val="none" w:sz="0" w:space="0" w:color="auto"/>
        <w:left w:val="none" w:sz="0" w:space="0" w:color="auto"/>
        <w:bottom w:val="none" w:sz="0" w:space="0" w:color="auto"/>
        <w:right w:val="none" w:sz="0" w:space="0" w:color="auto"/>
      </w:divBdr>
    </w:div>
    <w:div w:id="989747676">
      <w:bodyDiv w:val="1"/>
      <w:marLeft w:val="0"/>
      <w:marRight w:val="0"/>
      <w:marTop w:val="0"/>
      <w:marBottom w:val="0"/>
      <w:divBdr>
        <w:top w:val="none" w:sz="0" w:space="0" w:color="auto"/>
        <w:left w:val="none" w:sz="0" w:space="0" w:color="auto"/>
        <w:bottom w:val="none" w:sz="0" w:space="0" w:color="auto"/>
        <w:right w:val="none" w:sz="0" w:space="0" w:color="auto"/>
      </w:divBdr>
    </w:div>
    <w:div w:id="1322585659">
      <w:bodyDiv w:val="1"/>
      <w:marLeft w:val="0"/>
      <w:marRight w:val="0"/>
      <w:marTop w:val="0"/>
      <w:marBottom w:val="0"/>
      <w:divBdr>
        <w:top w:val="none" w:sz="0" w:space="0" w:color="auto"/>
        <w:left w:val="none" w:sz="0" w:space="0" w:color="auto"/>
        <w:bottom w:val="none" w:sz="0" w:space="0" w:color="auto"/>
        <w:right w:val="none" w:sz="0" w:space="0" w:color="auto"/>
      </w:divBdr>
    </w:div>
    <w:div w:id="1368605744">
      <w:bodyDiv w:val="1"/>
      <w:marLeft w:val="0"/>
      <w:marRight w:val="0"/>
      <w:marTop w:val="0"/>
      <w:marBottom w:val="0"/>
      <w:divBdr>
        <w:top w:val="none" w:sz="0" w:space="0" w:color="auto"/>
        <w:left w:val="none" w:sz="0" w:space="0" w:color="auto"/>
        <w:bottom w:val="none" w:sz="0" w:space="0" w:color="auto"/>
        <w:right w:val="none" w:sz="0" w:space="0" w:color="auto"/>
      </w:divBdr>
    </w:div>
    <w:div w:id="1570261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r.gov.lv/?a=936&amp;z=631&amp;v=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ursoft.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ursoft.lv" TargetMode="External"/><Relationship Id="rId5" Type="http://schemas.openxmlformats.org/officeDocument/2006/relationships/webSettings" Target="webSettings.xml"/><Relationship Id="rId10" Type="http://schemas.openxmlformats.org/officeDocument/2006/relationships/hyperlink" Target="http://www.bis.gov.lv" TargetMode="External"/><Relationship Id="rId4" Type="http://schemas.openxmlformats.org/officeDocument/2006/relationships/settings" Target="settings.xml"/><Relationship Id="rId9" Type="http://schemas.openxmlformats.org/officeDocument/2006/relationships/hyperlink" Target="https://www6.vid.gov.lv/SD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E14D6E-B675-4330-9EED-3156FFC67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6</Pages>
  <Words>11080</Words>
  <Characters>6316</Characters>
  <Application>Microsoft Office Word</Application>
  <DocSecurity>0</DocSecurity>
  <Lines>52</Lines>
  <Paragraphs>34</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17362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Kantika</dc:creator>
  <cp:keywords/>
  <dc:description/>
  <cp:lastModifiedBy>Valērija Kuzņecova</cp:lastModifiedBy>
  <cp:revision>64</cp:revision>
  <dcterms:created xsi:type="dcterms:W3CDTF">2023-04-12T10:25:00Z</dcterms:created>
  <dcterms:modified xsi:type="dcterms:W3CDTF">2026-07-20T14:51:00Z</dcterms:modified>
</cp:coreProperties>
</file>