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FD89" w14:textId="28B204D1" w:rsidR="00D04E48" w:rsidRDefault="00D04E48" w:rsidP="003F7181">
      <w:pPr>
        <w:shd w:val="clear" w:color="auto" w:fill="FFFFFF" w:themeFill="background1"/>
        <w:spacing w:line="276" w:lineRule="auto"/>
        <w:ind w:right="-142"/>
      </w:pPr>
    </w:p>
    <w:p w14:paraId="506F8205" w14:textId="77777777" w:rsidR="003F7181" w:rsidRPr="00BB38F8" w:rsidRDefault="003F7181" w:rsidP="003F7181">
      <w:pPr>
        <w:shd w:val="clear" w:color="auto" w:fill="FFFFFF" w:themeFill="background1"/>
        <w:spacing w:line="276" w:lineRule="auto"/>
        <w:ind w:right="-142"/>
      </w:pPr>
    </w:p>
    <w:p w14:paraId="73B93E51" w14:textId="77777777" w:rsidR="00D04E48" w:rsidRPr="00BB38F8" w:rsidRDefault="00D04E48" w:rsidP="00D04E48">
      <w:pPr>
        <w:shd w:val="clear" w:color="auto" w:fill="FFFFFF" w:themeFill="background1"/>
        <w:spacing w:line="276" w:lineRule="auto"/>
        <w:ind w:right="-142"/>
        <w:jc w:val="center"/>
      </w:pPr>
      <w:r w:rsidRPr="00BB38F8">
        <w:t>Valsts aizsardzības loģistikas un iepirkumu centrs</w:t>
      </w:r>
    </w:p>
    <w:p w14:paraId="0FAD7771" w14:textId="77777777" w:rsidR="00D04E48" w:rsidRPr="00BB38F8" w:rsidRDefault="00D04E48" w:rsidP="00BE1B60">
      <w:pPr>
        <w:shd w:val="clear" w:color="auto" w:fill="FFFFFF" w:themeFill="background1"/>
        <w:spacing w:line="276" w:lineRule="auto"/>
      </w:pPr>
    </w:p>
    <w:p w14:paraId="0CCBEF23" w14:textId="77777777" w:rsidR="00D04E48" w:rsidRPr="00BB38F8" w:rsidRDefault="00D04E48" w:rsidP="00D04E48">
      <w:pPr>
        <w:shd w:val="clear" w:color="auto" w:fill="FFFFFF" w:themeFill="background1"/>
        <w:spacing w:line="276" w:lineRule="auto"/>
        <w:jc w:val="center"/>
      </w:pPr>
    </w:p>
    <w:p w14:paraId="06A1D754" w14:textId="77777777" w:rsidR="00D04E48" w:rsidRPr="00BB38F8" w:rsidRDefault="00D04E48" w:rsidP="00D04E48">
      <w:pPr>
        <w:shd w:val="clear" w:color="auto" w:fill="FFFFFF" w:themeFill="background1"/>
        <w:spacing w:line="276" w:lineRule="auto"/>
        <w:jc w:val="center"/>
      </w:pPr>
    </w:p>
    <w:p w14:paraId="09CE5B2E" w14:textId="77777777" w:rsidR="00D04E48" w:rsidRPr="00BB38F8" w:rsidRDefault="00D04E48" w:rsidP="00D04E48">
      <w:pPr>
        <w:shd w:val="clear" w:color="auto" w:fill="FFFFFF" w:themeFill="background1"/>
        <w:spacing w:line="276" w:lineRule="auto"/>
        <w:jc w:val="center"/>
      </w:pPr>
    </w:p>
    <w:p w14:paraId="4C8CA6E3" w14:textId="77777777" w:rsidR="00D04E48" w:rsidRPr="00BB38F8" w:rsidRDefault="00D04E48" w:rsidP="00D04E48">
      <w:pPr>
        <w:shd w:val="clear" w:color="auto" w:fill="FFFFFF" w:themeFill="background1"/>
        <w:spacing w:line="276" w:lineRule="auto"/>
      </w:pPr>
    </w:p>
    <w:p w14:paraId="4AEB2EA0" w14:textId="77777777" w:rsidR="00D04E48" w:rsidRPr="00BB38F8" w:rsidRDefault="00D04E48" w:rsidP="00D04E48">
      <w:pPr>
        <w:shd w:val="clear" w:color="auto" w:fill="FFFFFF" w:themeFill="background1"/>
        <w:spacing w:line="276" w:lineRule="auto"/>
        <w:jc w:val="center"/>
      </w:pPr>
    </w:p>
    <w:p w14:paraId="3B689A00" w14:textId="77777777" w:rsidR="00D04E48" w:rsidRPr="00BB38F8" w:rsidRDefault="00D04E48" w:rsidP="00D04E48">
      <w:pPr>
        <w:shd w:val="clear" w:color="auto" w:fill="FFFFFF" w:themeFill="background1"/>
        <w:spacing w:line="276" w:lineRule="auto"/>
        <w:jc w:val="center"/>
      </w:pPr>
      <w:r w:rsidRPr="00BB38F8">
        <w:t>APSTIPRINĀTS</w:t>
      </w:r>
    </w:p>
    <w:p w14:paraId="36E8BEBA" w14:textId="77777777" w:rsidR="00D04E48" w:rsidRPr="00BE52CE" w:rsidRDefault="00D04E48" w:rsidP="00D04E48">
      <w:pPr>
        <w:shd w:val="clear" w:color="auto" w:fill="FFFFFF" w:themeFill="background1"/>
        <w:spacing w:line="276" w:lineRule="auto"/>
        <w:jc w:val="center"/>
      </w:pPr>
      <w:r w:rsidRPr="00BE52CE">
        <w:t>Iepirkuma komisijas sēdē</w:t>
      </w:r>
    </w:p>
    <w:p w14:paraId="19E9BF69" w14:textId="3E170E52" w:rsidR="00D04E48" w:rsidRPr="00BB38F8" w:rsidRDefault="00D04E48" w:rsidP="00D04E48">
      <w:pPr>
        <w:shd w:val="clear" w:color="auto" w:fill="FFFFFF" w:themeFill="background1"/>
        <w:spacing w:line="276" w:lineRule="auto"/>
        <w:jc w:val="center"/>
      </w:pPr>
      <w:r w:rsidRPr="00BE52CE">
        <w:t>202</w:t>
      </w:r>
      <w:r w:rsidR="002A0046" w:rsidRPr="00BE52CE">
        <w:t>6</w:t>
      </w:r>
      <w:r w:rsidRPr="00BE52CE">
        <w:t>. gad</w:t>
      </w:r>
      <w:r w:rsidRPr="004A7D5D">
        <w:t>a</w:t>
      </w:r>
      <w:r w:rsidR="007746DF" w:rsidRPr="004A7D5D">
        <w:t xml:space="preserve"> </w:t>
      </w:r>
      <w:r w:rsidR="004A7D5D" w:rsidRPr="004A7D5D">
        <w:t>20</w:t>
      </w:r>
      <w:r w:rsidR="00B11FAF" w:rsidRPr="004A7D5D">
        <w:t>.</w:t>
      </w:r>
      <w:r w:rsidR="00D97074" w:rsidRPr="004A7D5D">
        <w:t> </w:t>
      </w:r>
      <w:r w:rsidR="007746DF" w:rsidRPr="004A7D5D">
        <w:t>jūlijā</w:t>
      </w:r>
    </w:p>
    <w:p w14:paraId="3760F0D1" w14:textId="4A29301F" w:rsidR="00D04E48" w:rsidRPr="00BB38F8" w:rsidRDefault="00D04E48" w:rsidP="00D04E48">
      <w:pPr>
        <w:shd w:val="clear" w:color="auto" w:fill="FFFFFF" w:themeFill="background1"/>
        <w:spacing w:line="276" w:lineRule="auto"/>
        <w:jc w:val="center"/>
      </w:pPr>
      <w:r w:rsidRPr="00BB38F8">
        <w:t>protokols Nr. </w:t>
      </w:r>
      <w:bookmarkStart w:id="0" w:name="_Hlk160443229"/>
      <w:r w:rsidR="00E24DDA">
        <w:t>VALIC</w:t>
      </w:r>
      <w:r w:rsidR="00D97074">
        <w:t> </w:t>
      </w:r>
      <w:r w:rsidR="00E24DDA">
        <w:t>202</w:t>
      </w:r>
      <w:r w:rsidR="002A0046">
        <w:t>6</w:t>
      </w:r>
      <w:r w:rsidR="00E24DDA">
        <w:t>/</w:t>
      </w:r>
      <w:r w:rsidR="002A0046">
        <w:t>0</w:t>
      </w:r>
      <w:r w:rsidR="007746DF">
        <w:t>65</w:t>
      </w:r>
      <w:r w:rsidR="00E24DDA">
        <w:t>/</w:t>
      </w:r>
      <w:r w:rsidR="007746DF">
        <w:t>3</w:t>
      </w:r>
      <w:r w:rsidR="00E24DDA">
        <w:t>N</w:t>
      </w:r>
      <w:r w:rsidR="00E24DDA" w:rsidRPr="00C46424">
        <w:t>-P-MI</w:t>
      </w:r>
      <w:r w:rsidRPr="00C46424">
        <w:t>-</w:t>
      </w:r>
      <w:bookmarkEnd w:id="0"/>
      <w:r w:rsidR="00FF47A0">
        <w:t>01</w:t>
      </w:r>
    </w:p>
    <w:p w14:paraId="1D035B51" w14:textId="77777777" w:rsidR="00D04E48" w:rsidRPr="00BB38F8" w:rsidRDefault="00D04E48" w:rsidP="00D04E48">
      <w:pPr>
        <w:widowControl w:val="0"/>
        <w:shd w:val="clear" w:color="auto" w:fill="FFFFFF" w:themeFill="background1"/>
        <w:spacing w:line="276" w:lineRule="auto"/>
        <w:jc w:val="center"/>
        <w:rPr>
          <w:b/>
        </w:rPr>
      </w:pPr>
    </w:p>
    <w:p w14:paraId="24D300A7" w14:textId="77777777" w:rsidR="00D04E48" w:rsidRPr="00BB38F8" w:rsidRDefault="00D04E48" w:rsidP="00D04E48">
      <w:pPr>
        <w:widowControl w:val="0"/>
        <w:shd w:val="clear" w:color="auto" w:fill="FFFFFF" w:themeFill="background1"/>
        <w:spacing w:line="276" w:lineRule="auto"/>
        <w:jc w:val="center"/>
        <w:rPr>
          <w:b/>
        </w:rPr>
      </w:pPr>
    </w:p>
    <w:p w14:paraId="4DCCD26C" w14:textId="77777777" w:rsidR="00D04E48" w:rsidRPr="00BB38F8" w:rsidRDefault="00D04E48" w:rsidP="00D04E48">
      <w:pPr>
        <w:widowControl w:val="0"/>
        <w:shd w:val="clear" w:color="auto" w:fill="FFFFFF" w:themeFill="background1"/>
        <w:spacing w:line="276" w:lineRule="auto"/>
        <w:jc w:val="center"/>
        <w:rPr>
          <w:b/>
        </w:rPr>
      </w:pPr>
    </w:p>
    <w:p w14:paraId="45B14536" w14:textId="77777777" w:rsidR="00D04E48" w:rsidRPr="00BB38F8" w:rsidRDefault="00D04E48" w:rsidP="00D04E48">
      <w:pPr>
        <w:widowControl w:val="0"/>
        <w:shd w:val="clear" w:color="auto" w:fill="FFFFFF" w:themeFill="background1"/>
        <w:spacing w:line="276" w:lineRule="auto"/>
        <w:jc w:val="center"/>
        <w:rPr>
          <w:b/>
        </w:rPr>
      </w:pPr>
    </w:p>
    <w:p w14:paraId="3CB90980" w14:textId="77777777" w:rsidR="00D04E48" w:rsidRPr="00BB38F8" w:rsidRDefault="00D04E48" w:rsidP="00D04E48">
      <w:pPr>
        <w:widowControl w:val="0"/>
        <w:shd w:val="clear" w:color="auto" w:fill="FFFFFF" w:themeFill="background1"/>
        <w:spacing w:line="276" w:lineRule="auto"/>
        <w:jc w:val="center"/>
        <w:rPr>
          <w:b/>
        </w:rPr>
      </w:pPr>
    </w:p>
    <w:p w14:paraId="21AE4805" w14:textId="77777777" w:rsidR="00D04E48" w:rsidRPr="00BB38F8" w:rsidRDefault="00D04E48" w:rsidP="00D04E48">
      <w:pPr>
        <w:widowControl w:val="0"/>
        <w:shd w:val="clear" w:color="auto" w:fill="FFFFFF" w:themeFill="background1"/>
        <w:spacing w:line="276" w:lineRule="auto"/>
        <w:jc w:val="center"/>
        <w:rPr>
          <w:b/>
        </w:rPr>
      </w:pPr>
    </w:p>
    <w:p w14:paraId="360DBD76" w14:textId="77777777" w:rsidR="00D04E48" w:rsidRPr="00BB38F8" w:rsidRDefault="00D04E48" w:rsidP="00D04E48">
      <w:pPr>
        <w:widowControl w:val="0"/>
        <w:shd w:val="clear" w:color="auto" w:fill="FFFFFF" w:themeFill="background1"/>
        <w:spacing w:line="276" w:lineRule="auto"/>
        <w:jc w:val="center"/>
        <w:rPr>
          <w:b/>
        </w:rPr>
      </w:pPr>
    </w:p>
    <w:p w14:paraId="482A22F2" w14:textId="77777777" w:rsidR="00D04E48" w:rsidRPr="00BB38F8" w:rsidRDefault="00D04E48" w:rsidP="00D04E48">
      <w:pPr>
        <w:widowControl w:val="0"/>
        <w:shd w:val="clear" w:color="auto" w:fill="FFFFFF" w:themeFill="background1"/>
        <w:spacing w:line="276" w:lineRule="auto"/>
        <w:jc w:val="center"/>
        <w:rPr>
          <w:b/>
        </w:rPr>
      </w:pPr>
    </w:p>
    <w:p w14:paraId="138B77E8" w14:textId="77777777" w:rsidR="00D04E48" w:rsidRPr="00BB38F8" w:rsidRDefault="00D04E48" w:rsidP="00D04E48">
      <w:pPr>
        <w:widowControl w:val="0"/>
        <w:shd w:val="clear" w:color="auto" w:fill="FFFFFF" w:themeFill="background1"/>
        <w:spacing w:line="276" w:lineRule="auto"/>
        <w:jc w:val="center"/>
        <w:rPr>
          <w:b/>
        </w:rPr>
      </w:pPr>
      <w:r w:rsidRPr="00BB38F8">
        <w:rPr>
          <w:b/>
        </w:rPr>
        <w:t>IEPIRKUMA</w:t>
      </w:r>
    </w:p>
    <w:p w14:paraId="6883B886" w14:textId="514C07F7" w:rsidR="00D04E48" w:rsidRPr="00BB38F8" w:rsidRDefault="00D04E48" w:rsidP="007217EE">
      <w:pPr>
        <w:widowControl w:val="0"/>
        <w:shd w:val="clear" w:color="auto" w:fill="FFFFFF" w:themeFill="background1"/>
        <w:spacing w:line="276" w:lineRule="auto"/>
        <w:jc w:val="center"/>
        <w:rPr>
          <w:b/>
        </w:rPr>
      </w:pPr>
      <w:bookmarkStart w:id="1" w:name="_Hlk101882786"/>
      <w:r w:rsidRPr="00BB38F8">
        <w:rPr>
          <w:b/>
        </w:rPr>
        <w:t>“</w:t>
      </w:r>
      <w:r w:rsidR="007746DF">
        <w:rPr>
          <w:b/>
        </w:rPr>
        <w:t>Konvekcijas krāšņu</w:t>
      </w:r>
      <w:r w:rsidR="002A0046" w:rsidRPr="002A0046">
        <w:rPr>
          <w:b/>
        </w:rPr>
        <w:t xml:space="preserve"> iegāde</w:t>
      </w:r>
      <w:r w:rsidRPr="00BB38F8">
        <w:rPr>
          <w:b/>
        </w:rPr>
        <w:t>”</w:t>
      </w:r>
      <w:bookmarkEnd w:id="1"/>
      <w:r w:rsidRPr="00BB38F8">
        <w:rPr>
          <w:b/>
        </w:rPr>
        <w:t xml:space="preserve"> </w:t>
      </w:r>
    </w:p>
    <w:p w14:paraId="204AE431" w14:textId="51A7076D" w:rsidR="00D04E48" w:rsidRPr="00BB38F8" w:rsidRDefault="00D04E48" w:rsidP="00D04E48">
      <w:pPr>
        <w:widowControl w:val="0"/>
        <w:shd w:val="clear" w:color="auto" w:fill="FFFFFF" w:themeFill="background1"/>
        <w:spacing w:line="276" w:lineRule="auto"/>
        <w:jc w:val="center"/>
        <w:rPr>
          <w:b/>
        </w:rPr>
      </w:pPr>
      <w:r w:rsidRPr="00BB38F8">
        <w:rPr>
          <w:b/>
        </w:rPr>
        <w:t>(identifikācijas Nr. </w:t>
      </w:r>
      <w:bookmarkStart w:id="2" w:name="_Hlk208169957"/>
      <w:r w:rsidRPr="00BB38F8">
        <w:rPr>
          <w:b/>
        </w:rPr>
        <w:t>VALIC</w:t>
      </w:r>
      <w:r w:rsidR="00D97074">
        <w:rPr>
          <w:b/>
        </w:rPr>
        <w:t> </w:t>
      </w:r>
      <w:r w:rsidR="009E0502">
        <w:rPr>
          <w:b/>
        </w:rPr>
        <w:t>202</w:t>
      </w:r>
      <w:r w:rsidR="002A0046">
        <w:rPr>
          <w:b/>
        </w:rPr>
        <w:t>6</w:t>
      </w:r>
      <w:r w:rsidR="009E0502">
        <w:rPr>
          <w:b/>
        </w:rPr>
        <w:t>/</w:t>
      </w:r>
      <w:r w:rsidR="002A0046">
        <w:rPr>
          <w:b/>
        </w:rPr>
        <w:t>0</w:t>
      </w:r>
      <w:r w:rsidR="007746DF">
        <w:rPr>
          <w:b/>
        </w:rPr>
        <w:t>65</w:t>
      </w:r>
      <w:r w:rsidR="009E0502">
        <w:rPr>
          <w:b/>
        </w:rPr>
        <w:t>/</w:t>
      </w:r>
      <w:r w:rsidR="007746DF">
        <w:rPr>
          <w:b/>
        </w:rPr>
        <w:t>3</w:t>
      </w:r>
      <w:r w:rsidR="009E0502">
        <w:rPr>
          <w:b/>
        </w:rPr>
        <w:t>N-P-MI</w:t>
      </w:r>
      <w:bookmarkEnd w:id="2"/>
      <w:r w:rsidRPr="00BB38F8">
        <w:rPr>
          <w:b/>
        </w:rPr>
        <w:t>)</w:t>
      </w:r>
    </w:p>
    <w:p w14:paraId="087E87D3" w14:textId="77777777" w:rsidR="007217EE" w:rsidRDefault="007217EE" w:rsidP="00D04E48">
      <w:pPr>
        <w:shd w:val="clear" w:color="auto" w:fill="FFFFFF" w:themeFill="background1"/>
        <w:spacing w:before="240" w:line="276" w:lineRule="auto"/>
        <w:jc w:val="center"/>
        <w:rPr>
          <w:b/>
        </w:rPr>
      </w:pPr>
    </w:p>
    <w:p w14:paraId="5E6894FE" w14:textId="77777777" w:rsidR="007217EE" w:rsidRDefault="007217EE" w:rsidP="00D04E48">
      <w:pPr>
        <w:shd w:val="clear" w:color="auto" w:fill="FFFFFF" w:themeFill="background1"/>
        <w:spacing w:before="240" w:line="276" w:lineRule="auto"/>
        <w:jc w:val="center"/>
        <w:rPr>
          <w:b/>
        </w:rPr>
      </w:pPr>
    </w:p>
    <w:p w14:paraId="58661491" w14:textId="792D6AD6" w:rsidR="00D04E48" w:rsidRPr="00BB38F8" w:rsidRDefault="00D04E48" w:rsidP="00D04E48">
      <w:pPr>
        <w:shd w:val="clear" w:color="auto" w:fill="FFFFFF" w:themeFill="background1"/>
        <w:spacing w:before="240" w:line="276" w:lineRule="auto"/>
        <w:jc w:val="center"/>
        <w:rPr>
          <w:b/>
        </w:rPr>
      </w:pPr>
      <w:r w:rsidRPr="00BB38F8">
        <w:rPr>
          <w:b/>
        </w:rPr>
        <w:t>NOLIKUMS</w:t>
      </w:r>
    </w:p>
    <w:p w14:paraId="5F2FEA45" w14:textId="77777777" w:rsidR="00D04E48" w:rsidRPr="00BB38F8" w:rsidRDefault="00D04E48" w:rsidP="00D04E48">
      <w:pPr>
        <w:shd w:val="clear" w:color="auto" w:fill="FFFFFF" w:themeFill="background1"/>
        <w:spacing w:line="276" w:lineRule="auto"/>
        <w:jc w:val="center"/>
      </w:pPr>
    </w:p>
    <w:p w14:paraId="4C3B52F9" w14:textId="77777777" w:rsidR="00D04E48" w:rsidRPr="00BB38F8" w:rsidRDefault="00D04E48" w:rsidP="00D04E48">
      <w:pPr>
        <w:shd w:val="clear" w:color="auto" w:fill="FFFFFF" w:themeFill="background1"/>
        <w:tabs>
          <w:tab w:val="left" w:pos="6208"/>
        </w:tabs>
        <w:spacing w:line="276" w:lineRule="auto"/>
      </w:pPr>
    </w:p>
    <w:p w14:paraId="1AEB089B" w14:textId="08BDA26A" w:rsidR="00E35B48" w:rsidRPr="00E35B48" w:rsidRDefault="00E35B48" w:rsidP="00D47691">
      <w:pPr>
        <w:shd w:val="clear" w:color="auto" w:fill="FFFFFF"/>
        <w:tabs>
          <w:tab w:val="left" w:pos="6208"/>
        </w:tabs>
        <w:spacing w:line="276" w:lineRule="auto"/>
      </w:pPr>
    </w:p>
    <w:p w14:paraId="45B5D63C" w14:textId="77777777" w:rsidR="00D04E48" w:rsidRPr="00BB38F8" w:rsidRDefault="00D04E48" w:rsidP="00D04E48">
      <w:pPr>
        <w:shd w:val="clear" w:color="auto" w:fill="FFFFFF" w:themeFill="background1"/>
        <w:tabs>
          <w:tab w:val="left" w:pos="6208"/>
        </w:tabs>
        <w:spacing w:line="276" w:lineRule="auto"/>
      </w:pPr>
    </w:p>
    <w:p w14:paraId="540C4809" w14:textId="77777777" w:rsidR="00D04E48" w:rsidRDefault="00D04E48" w:rsidP="00D04E48">
      <w:pPr>
        <w:shd w:val="clear" w:color="auto" w:fill="FFFFFF" w:themeFill="background1"/>
        <w:tabs>
          <w:tab w:val="left" w:pos="6208"/>
        </w:tabs>
        <w:spacing w:line="276" w:lineRule="auto"/>
      </w:pPr>
    </w:p>
    <w:p w14:paraId="763451D1" w14:textId="77777777" w:rsidR="00E35B48" w:rsidRPr="00BB38F8" w:rsidRDefault="00E35B48" w:rsidP="00D04E48">
      <w:pPr>
        <w:shd w:val="clear" w:color="auto" w:fill="FFFFFF" w:themeFill="background1"/>
        <w:tabs>
          <w:tab w:val="left" w:pos="6208"/>
        </w:tabs>
        <w:spacing w:line="276" w:lineRule="auto"/>
      </w:pPr>
    </w:p>
    <w:p w14:paraId="5033A2E1" w14:textId="77777777" w:rsidR="00D04E48" w:rsidRPr="00BB38F8" w:rsidRDefault="00D04E48" w:rsidP="00D04E48">
      <w:pPr>
        <w:shd w:val="clear" w:color="auto" w:fill="FFFFFF" w:themeFill="background1"/>
        <w:tabs>
          <w:tab w:val="left" w:pos="6208"/>
        </w:tabs>
        <w:spacing w:line="276" w:lineRule="auto"/>
      </w:pPr>
    </w:p>
    <w:p w14:paraId="67FC7790" w14:textId="77777777" w:rsidR="00D04E48" w:rsidRPr="00BB38F8" w:rsidRDefault="00D04E48" w:rsidP="00D04E48">
      <w:pPr>
        <w:shd w:val="clear" w:color="auto" w:fill="FFFFFF" w:themeFill="background1"/>
        <w:tabs>
          <w:tab w:val="left" w:pos="6208"/>
        </w:tabs>
        <w:spacing w:line="276" w:lineRule="auto"/>
      </w:pPr>
    </w:p>
    <w:p w14:paraId="5B83C9BE" w14:textId="77777777" w:rsidR="00D04E48" w:rsidRPr="00BB38F8" w:rsidRDefault="00D04E48" w:rsidP="00D04E48">
      <w:pPr>
        <w:shd w:val="clear" w:color="auto" w:fill="FFFFFF" w:themeFill="background1"/>
        <w:tabs>
          <w:tab w:val="left" w:pos="6208"/>
        </w:tabs>
        <w:spacing w:line="276" w:lineRule="auto"/>
      </w:pPr>
    </w:p>
    <w:p w14:paraId="69DF7695" w14:textId="77777777" w:rsidR="00D04E48" w:rsidRPr="00BB38F8" w:rsidRDefault="00D04E48" w:rsidP="00D04E48">
      <w:pPr>
        <w:shd w:val="clear" w:color="auto" w:fill="FFFFFF" w:themeFill="background1"/>
        <w:tabs>
          <w:tab w:val="left" w:pos="6208"/>
        </w:tabs>
        <w:spacing w:line="276" w:lineRule="auto"/>
      </w:pPr>
    </w:p>
    <w:p w14:paraId="3CD515EF" w14:textId="77777777" w:rsidR="00D04E48" w:rsidRPr="00BB38F8" w:rsidRDefault="00D04E48" w:rsidP="00D04E48">
      <w:pPr>
        <w:shd w:val="clear" w:color="auto" w:fill="FFFFFF" w:themeFill="background1"/>
        <w:tabs>
          <w:tab w:val="left" w:pos="6208"/>
        </w:tabs>
        <w:spacing w:line="276" w:lineRule="auto"/>
      </w:pPr>
    </w:p>
    <w:p w14:paraId="55B74990" w14:textId="77777777" w:rsidR="00D04E48" w:rsidRPr="00BB38F8" w:rsidRDefault="00D04E48" w:rsidP="00D04E48">
      <w:pPr>
        <w:shd w:val="clear" w:color="auto" w:fill="FFFFFF" w:themeFill="background1"/>
        <w:tabs>
          <w:tab w:val="left" w:pos="6208"/>
        </w:tabs>
        <w:spacing w:line="276" w:lineRule="auto"/>
      </w:pPr>
    </w:p>
    <w:p w14:paraId="2BBDE26A" w14:textId="0DCFF67B" w:rsidR="00D04E48" w:rsidRDefault="00D04E48" w:rsidP="00D04E48">
      <w:pPr>
        <w:shd w:val="clear" w:color="auto" w:fill="FFFFFF" w:themeFill="background1"/>
        <w:tabs>
          <w:tab w:val="left" w:pos="6208"/>
        </w:tabs>
        <w:spacing w:line="276" w:lineRule="auto"/>
      </w:pPr>
    </w:p>
    <w:p w14:paraId="2EA3C052" w14:textId="42836ECA" w:rsidR="00D04E48" w:rsidRDefault="00D04E48" w:rsidP="00BE1B60">
      <w:pPr>
        <w:shd w:val="clear" w:color="auto" w:fill="FFFFFF" w:themeFill="background1"/>
        <w:tabs>
          <w:tab w:val="left" w:pos="6208"/>
        </w:tabs>
        <w:spacing w:line="276" w:lineRule="auto"/>
        <w:jc w:val="center"/>
      </w:pPr>
      <w:r w:rsidRPr="00BB38F8">
        <w:t>Rīga, 202</w:t>
      </w:r>
      <w:r w:rsidR="002A0046">
        <w:t>6</w:t>
      </w:r>
    </w:p>
    <w:p w14:paraId="364AF519" w14:textId="77777777" w:rsidR="00A32C7F" w:rsidRDefault="00A32C7F" w:rsidP="00BE1B60">
      <w:pPr>
        <w:shd w:val="clear" w:color="auto" w:fill="FFFFFF" w:themeFill="background1"/>
        <w:tabs>
          <w:tab w:val="left" w:pos="6208"/>
        </w:tabs>
        <w:spacing w:line="276" w:lineRule="auto"/>
        <w:jc w:val="center"/>
      </w:pPr>
    </w:p>
    <w:p w14:paraId="74B94E0F" w14:textId="03F4913C" w:rsidR="00BE1B60" w:rsidRDefault="00BE1B60">
      <w:pPr>
        <w:spacing w:after="160" w:line="259" w:lineRule="auto"/>
      </w:pPr>
      <w:r>
        <w:br w:type="page"/>
      </w:r>
    </w:p>
    <w:p w14:paraId="587460F8" w14:textId="77777777" w:rsidR="00BE1B60" w:rsidRPr="00BB38F8" w:rsidRDefault="00BE1B60" w:rsidP="00D04E48">
      <w:pPr>
        <w:shd w:val="clear" w:color="auto" w:fill="FFFFFF" w:themeFill="background1"/>
        <w:tabs>
          <w:tab w:val="left" w:pos="6208"/>
        </w:tabs>
        <w:spacing w:line="276" w:lineRule="auto"/>
        <w:jc w:val="center"/>
      </w:pPr>
    </w:p>
    <w:p w14:paraId="5B15CC06" w14:textId="77777777" w:rsidR="00D04E48" w:rsidRPr="00BB38F8" w:rsidRDefault="00D04E48" w:rsidP="001566D0">
      <w:pPr>
        <w:numPr>
          <w:ilvl w:val="0"/>
          <w:numId w:val="1"/>
        </w:numPr>
        <w:shd w:val="clear" w:color="auto" w:fill="FFFFFF" w:themeFill="background1"/>
        <w:tabs>
          <w:tab w:val="num" w:pos="142"/>
        </w:tabs>
        <w:ind w:left="0" w:firstLine="0"/>
        <w:jc w:val="center"/>
        <w:rPr>
          <w:b/>
        </w:rPr>
      </w:pPr>
      <w:r w:rsidRPr="00BB38F8">
        <w:rPr>
          <w:b/>
        </w:rPr>
        <w:t>ADMINISTRATĪVĀ INFORMĀCIJA PAR IEPIRKUMU</w:t>
      </w:r>
    </w:p>
    <w:p w14:paraId="6E40F1E5" w14:textId="626D0B0D" w:rsidR="00D04E48" w:rsidRPr="00BB38F8" w:rsidRDefault="00D04E48" w:rsidP="001566D0">
      <w:pPr>
        <w:numPr>
          <w:ilvl w:val="1"/>
          <w:numId w:val="1"/>
        </w:numPr>
        <w:shd w:val="clear" w:color="auto" w:fill="FFFFFF" w:themeFill="background1"/>
        <w:jc w:val="both"/>
        <w:rPr>
          <w:b/>
        </w:rPr>
      </w:pPr>
      <w:r w:rsidRPr="00BB38F8">
        <w:rPr>
          <w:b/>
        </w:rPr>
        <w:t>Iepirkuma veids un nosaukums</w:t>
      </w:r>
      <w:r w:rsidR="00E215DB">
        <w:rPr>
          <w:b/>
        </w:rPr>
        <w:t>:</w:t>
      </w:r>
    </w:p>
    <w:p w14:paraId="4C8CD7BA" w14:textId="77777777" w:rsidR="00D04E48" w:rsidRPr="00BB38F8" w:rsidRDefault="00D04E48" w:rsidP="001566D0">
      <w:pPr>
        <w:numPr>
          <w:ilvl w:val="2"/>
          <w:numId w:val="2"/>
        </w:numPr>
        <w:shd w:val="clear" w:color="auto" w:fill="FFFFFF" w:themeFill="background1"/>
        <w:jc w:val="both"/>
        <w:rPr>
          <w:b/>
        </w:rPr>
      </w:pPr>
      <w:r w:rsidRPr="00BB38F8">
        <w:rPr>
          <w:b/>
        </w:rPr>
        <w:t>Iepirkums</w:t>
      </w:r>
      <w:r w:rsidRPr="00BB38F8">
        <w:t xml:space="preserve"> tiek rīkots, ievērojot Publisko iepirkumu likuma (turpmāk – PIL), 9. pantu, ievērojot PIL un citu publisko iepirkumu regulējošo normatīvo aktu prasības.</w:t>
      </w:r>
    </w:p>
    <w:p w14:paraId="523CC606" w14:textId="6D1F2CA9" w:rsidR="00D04E48" w:rsidRPr="00BB38F8" w:rsidRDefault="00D04E48" w:rsidP="001566D0">
      <w:pPr>
        <w:numPr>
          <w:ilvl w:val="2"/>
          <w:numId w:val="2"/>
        </w:numPr>
        <w:shd w:val="clear" w:color="auto" w:fill="FFFFFF" w:themeFill="background1"/>
        <w:jc w:val="both"/>
        <w:rPr>
          <w:b/>
        </w:rPr>
      </w:pPr>
      <w:r w:rsidRPr="00BB38F8">
        <w:rPr>
          <w:b/>
        </w:rPr>
        <w:t>Nosaukums:</w:t>
      </w:r>
      <w:r w:rsidR="00D47691">
        <w:rPr>
          <w:b/>
        </w:rPr>
        <w:t> </w:t>
      </w:r>
      <w:r w:rsidR="007746DF">
        <w:t>Konvekcijas krāšņu</w:t>
      </w:r>
      <w:r w:rsidR="002A0046" w:rsidRPr="002A0046">
        <w:t xml:space="preserve"> iegāde</w:t>
      </w:r>
      <w:r w:rsidRPr="00BB38F8">
        <w:t>.</w:t>
      </w:r>
    </w:p>
    <w:p w14:paraId="0085AAA7" w14:textId="254538C8" w:rsidR="00D04E48" w:rsidRPr="00BB38F8" w:rsidRDefault="00D04E48" w:rsidP="001566D0">
      <w:pPr>
        <w:numPr>
          <w:ilvl w:val="2"/>
          <w:numId w:val="2"/>
        </w:numPr>
        <w:shd w:val="clear" w:color="auto" w:fill="FFFFFF" w:themeFill="background1"/>
        <w:jc w:val="both"/>
        <w:rPr>
          <w:b/>
        </w:rPr>
      </w:pPr>
      <w:r w:rsidRPr="00BB38F8">
        <w:rPr>
          <w:b/>
        </w:rPr>
        <w:t xml:space="preserve">Identifikācijas numurs: </w:t>
      </w:r>
      <w:r w:rsidRPr="00BB38F8">
        <w:t>VALIC</w:t>
      </w:r>
      <w:r w:rsidR="00D97074">
        <w:t> </w:t>
      </w:r>
      <w:r w:rsidR="009E0502">
        <w:t>202</w:t>
      </w:r>
      <w:r w:rsidR="002A0046">
        <w:t>6</w:t>
      </w:r>
      <w:r w:rsidR="009E0502">
        <w:t>/</w:t>
      </w:r>
      <w:r w:rsidR="002A0046">
        <w:t>0</w:t>
      </w:r>
      <w:r w:rsidR="007746DF">
        <w:t>65</w:t>
      </w:r>
      <w:r w:rsidR="009E0502">
        <w:t>/</w:t>
      </w:r>
      <w:r w:rsidR="007746DF">
        <w:t>3</w:t>
      </w:r>
      <w:r w:rsidR="009E0502">
        <w:t>N-P-MI</w:t>
      </w:r>
      <w:r w:rsidRPr="00BB38F8">
        <w:t>.</w:t>
      </w:r>
    </w:p>
    <w:p w14:paraId="22F06D4F" w14:textId="0C4DD083" w:rsidR="00D04E48" w:rsidRPr="00BB38F8" w:rsidRDefault="00D04E48" w:rsidP="001566D0">
      <w:pPr>
        <w:numPr>
          <w:ilvl w:val="1"/>
          <w:numId w:val="1"/>
        </w:numPr>
        <w:shd w:val="clear" w:color="auto" w:fill="FFFFFF" w:themeFill="background1"/>
        <w:jc w:val="both"/>
        <w:rPr>
          <w:b/>
        </w:rPr>
      </w:pPr>
      <w:r w:rsidRPr="00BB38F8">
        <w:rPr>
          <w:b/>
        </w:rPr>
        <w:t>Finansējuma avots</w:t>
      </w:r>
      <w:r w:rsidR="00E215DB">
        <w:rPr>
          <w:b/>
        </w:rPr>
        <w:t>:</w:t>
      </w:r>
      <w:r w:rsidRPr="00BB38F8">
        <w:rPr>
          <w:b/>
        </w:rPr>
        <w:t xml:space="preserve"> </w:t>
      </w:r>
      <w:r w:rsidR="00D47691">
        <w:t> </w:t>
      </w:r>
      <w:r w:rsidRPr="00BB38F8">
        <w:t>valsts budžets (100%).</w:t>
      </w:r>
    </w:p>
    <w:p w14:paraId="714ED864" w14:textId="78D59B4D" w:rsidR="006814B5" w:rsidRDefault="00D04E48" w:rsidP="001566D0">
      <w:pPr>
        <w:numPr>
          <w:ilvl w:val="1"/>
          <w:numId w:val="1"/>
        </w:numPr>
        <w:shd w:val="clear" w:color="auto" w:fill="FFFFFF" w:themeFill="background1"/>
        <w:jc w:val="both"/>
        <w:rPr>
          <w:b/>
        </w:rPr>
      </w:pPr>
      <w:r w:rsidRPr="00BB38F8">
        <w:rPr>
          <w:b/>
        </w:rPr>
        <w:t>Iepirkuma</w:t>
      </w:r>
      <w:r w:rsidR="007746DF">
        <w:rPr>
          <w:b/>
        </w:rPr>
        <w:t xml:space="preserve"> pasūtītājs</w:t>
      </w:r>
      <w:r w:rsidR="00466EDE" w:rsidRPr="00BB38F8">
        <w:rPr>
          <w:b/>
        </w:rPr>
        <w:t xml:space="preserve"> </w:t>
      </w:r>
      <w:r w:rsidR="007436C5">
        <w:rPr>
          <w:b/>
        </w:rPr>
        <w:t xml:space="preserve">un </w:t>
      </w:r>
      <w:r w:rsidRPr="00BB38F8">
        <w:rPr>
          <w:b/>
        </w:rPr>
        <w:t>rīkotājs:</w:t>
      </w:r>
      <w:r w:rsidR="00B777AE">
        <w:rPr>
          <w:b/>
        </w:rPr>
        <w:t xml:space="preserve"> </w:t>
      </w:r>
      <w:r w:rsidR="006814B5" w:rsidRPr="00BB38F8">
        <w:t>Valsts aizsardzības loģistikas un iepirkumu centrs (turpmāk – Centrs), e-pasts:</w:t>
      </w:r>
      <w:r w:rsidR="006814B5">
        <w:t> </w:t>
      </w:r>
      <w:hyperlink r:id="rId8" w:history="1">
        <w:r w:rsidR="006814B5" w:rsidRPr="007D3752">
          <w:rPr>
            <w:rStyle w:val="Hyperlink"/>
            <w:rFonts w:eastAsiaTheme="majorEastAsia"/>
          </w:rPr>
          <w:t>pasts@valic.gov.lv</w:t>
        </w:r>
      </w:hyperlink>
      <w:r w:rsidR="006814B5" w:rsidRPr="00BB38F8">
        <w:t>.</w:t>
      </w:r>
      <w:r w:rsidR="006814B5">
        <w:rPr>
          <w:b/>
        </w:rPr>
        <w:t xml:space="preserve"> </w:t>
      </w:r>
      <w:r w:rsidR="006814B5" w:rsidRPr="00D47691">
        <w:rPr>
          <w:b/>
        </w:rPr>
        <w:t>Darba laiks</w:t>
      </w:r>
      <w:r w:rsidR="006814B5" w:rsidRPr="00BB38F8">
        <w:t>:</w:t>
      </w:r>
      <w:r w:rsidR="006814B5">
        <w:t> </w:t>
      </w:r>
      <w:r w:rsidR="006814B5" w:rsidRPr="00BB38F8">
        <w:t xml:space="preserve">darba dienās </w:t>
      </w:r>
      <w:r w:rsidR="006814B5" w:rsidRPr="00C36C59">
        <w:t>no plkst. 8.30 līdz plkst. 17.00.</w:t>
      </w:r>
    </w:p>
    <w:p w14:paraId="690EC46F" w14:textId="636E5611" w:rsidR="00D04E48" w:rsidRPr="00485A5B" w:rsidRDefault="00D04E48" w:rsidP="001566D0">
      <w:pPr>
        <w:numPr>
          <w:ilvl w:val="1"/>
          <w:numId w:val="1"/>
        </w:numPr>
        <w:jc w:val="both"/>
        <w:rPr>
          <w:b/>
        </w:rPr>
      </w:pPr>
      <w:r w:rsidRPr="00485A5B">
        <w:rPr>
          <w:color w:val="000000" w:themeColor="text1"/>
        </w:rPr>
        <w:t>Komisija darbojas saskaņā ar PIL, iepirkuma nolikumu un Centra 202</w:t>
      </w:r>
      <w:r w:rsidR="002A0046" w:rsidRPr="00485A5B">
        <w:rPr>
          <w:color w:val="000000" w:themeColor="text1"/>
        </w:rPr>
        <w:t>6</w:t>
      </w:r>
      <w:r w:rsidRPr="00485A5B">
        <w:rPr>
          <w:color w:val="000000" w:themeColor="text1"/>
        </w:rPr>
        <w:t>. gada</w:t>
      </w:r>
      <w:r w:rsidR="00F7555C" w:rsidRPr="00485A5B">
        <w:rPr>
          <w:color w:val="000000" w:themeColor="text1"/>
        </w:rPr>
        <w:t xml:space="preserve"> </w:t>
      </w:r>
      <w:r w:rsidR="00485A5B" w:rsidRPr="00485A5B">
        <w:rPr>
          <w:color w:val="000000" w:themeColor="text1"/>
        </w:rPr>
        <w:t>6</w:t>
      </w:r>
      <w:r w:rsidRPr="00485A5B">
        <w:rPr>
          <w:color w:val="000000" w:themeColor="text1"/>
        </w:rPr>
        <w:t>. </w:t>
      </w:r>
      <w:r w:rsidR="007746DF">
        <w:rPr>
          <w:color w:val="000000" w:themeColor="text1"/>
        </w:rPr>
        <w:t>jūlija</w:t>
      </w:r>
      <w:r w:rsidRPr="00485A5B">
        <w:rPr>
          <w:color w:val="000000" w:themeColor="text1"/>
        </w:rPr>
        <w:t xml:space="preserve"> rīkojumu Nr. </w:t>
      </w:r>
      <w:r w:rsidR="00C36C59" w:rsidRPr="00485A5B">
        <w:rPr>
          <w:rFonts w:eastAsia="Calibri"/>
          <w:noProof/>
          <w:lang w:eastAsia="en-US"/>
        </w:rPr>
        <w:t>RIJ/202</w:t>
      </w:r>
      <w:r w:rsidR="002A0046" w:rsidRPr="00485A5B">
        <w:rPr>
          <w:rFonts w:eastAsia="Calibri"/>
          <w:noProof/>
          <w:lang w:eastAsia="en-US"/>
        </w:rPr>
        <w:t>6</w:t>
      </w:r>
      <w:r w:rsidR="00C36C59" w:rsidRPr="00485A5B">
        <w:rPr>
          <w:rFonts w:eastAsia="Calibri"/>
          <w:noProof/>
          <w:lang w:eastAsia="en-US"/>
        </w:rPr>
        <w:t>-</w:t>
      </w:r>
      <w:r w:rsidR="007746DF">
        <w:rPr>
          <w:rFonts w:eastAsia="Calibri"/>
          <w:noProof/>
          <w:lang w:eastAsia="en-US"/>
        </w:rPr>
        <w:t>169</w:t>
      </w:r>
      <w:r w:rsidRPr="00485A5B">
        <w:rPr>
          <w:color w:val="000000" w:themeColor="text1"/>
        </w:rPr>
        <w:t>.</w:t>
      </w:r>
    </w:p>
    <w:p w14:paraId="1D027C99" w14:textId="300E57CD" w:rsidR="0074658A" w:rsidRPr="00F7555C" w:rsidRDefault="00D04E48" w:rsidP="001566D0">
      <w:pPr>
        <w:pStyle w:val="ListParagraph"/>
        <w:numPr>
          <w:ilvl w:val="1"/>
          <w:numId w:val="1"/>
        </w:numPr>
        <w:spacing w:after="0" w:line="240" w:lineRule="auto"/>
        <w:jc w:val="both"/>
        <w:rPr>
          <w:rFonts w:ascii="Times New Roman" w:eastAsia="Times New Roman" w:hAnsi="Times New Roman" w:cs="Times New Roman"/>
          <w:sz w:val="24"/>
          <w:szCs w:val="24"/>
          <w:lang w:val="lv-LV" w:eastAsia="lv-LV"/>
        </w:rPr>
      </w:pPr>
      <w:r w:rsidRPr="00F7555C">
        <w:rPr>
          <w:rFonts w:ascii="Times New Roman" w:eastAsia="Times New Roman" w:hAnsi="Times New Roman" w:cs="Times New Roman"/>
          <w:b/>
          <w:sz w:val="24"/>
          <w:szCs w:val="24"/>
          <w:lang w:val="lv-LV" w:eastAsia="lv-LV"/>
        </w:rPr>
        <w:t>Kontaktpersona:</w:t>
      </w:r>
      <w:r w:rsidR="00F7555C" w:rsidRPr="00F7555C">
        <w:rPr>
          <w:rFonts w:ascii="Times New Roman" w:hAnsi="Times New Roman" w:cs="Times New Roman"/>
          <w:bCs/>
          <w:sz w:val="24"/>
          <w:szCs w:val="24"/>
          <w:lang w:val="lv-LV"/>
        </w:rPr>
        <w:t> </w:t>
      </w:r>
      <w:r w:rsidR="00755875" w:rsidRPr="00755875">
        <w:rPr>
          <w:rFonts w:ascii="Times New Roman" w:eastAsia="Times New Roman" w:hAnsi="Times New Roman" w:cs="Times New Roman"/>
          <w:sz w:val="24"/>
          <w:szCs w:val="24"/>
          <w:lang w:val="lv-LV" w:eastAsia="lv-LV"/>
        </w:rPr>
        <w:t xml:space="preserve"> </w:t>
      </w:r>
      <w:r w:rsidR="007746DF">
        <w:rPr>
          <w:rFonts w:ascii="Times New Roman" w:eastAsia="Times New Roman" w:hAnsi="Times New Roman" w:cs="Times New Roman"/>
          <w:sz w:val="24"/>
          <w:szCs w:val="24"/>
          <w:lang w:val="lv-LV" w:eastAsia="lv-LV"/>
        </w:rPr>
        <w:t>Vija Čeirāne</w:t>
      </w:r>
      <w:r w:rsidR="007746DF" w:rsidRPr="0074658A">
        <w:rPr>
          <w:rFonts w:ascii="Times New Roman" w:eastAsia="Times New Roman" w:hAnsi="Times New Roman" w:cs="Times New Roman"/>
          <w:sz w:val="24"/>
          <w:szCs w:val="24"/>
          <w:lang w:val="lv-LV" w:eastAsia="lv-LV"/>
        </w:rPr>
        <w:t xml:space="preserve">, e-pasts: </w:t>
      </w:r>
      <w:r w:rsidR="007746DF">
        <w:rPr>
          <w:rFonts w:ascii="Times New Roman" w:eastAsia="Times New Roman" w:hAnsi="Times New Roman" w:cs="Times New Roman"/>
          <w:sz w:val="24"/>
          <w:szCs w:val="24"/>
          <w:lang w:val="lv-LV" w:eastAsia="lv-LV"/>
        </w:rPr>
        <w:t>vija.ceirane</w:t>
      </w:r>
      <w:r w:rsidR="007746DF" w:rsidRPr="0074658A">
        <w:rPr>
          <w:rFonts w:ascii="Times New Roman" w:eastAsia="Times New Roman" w:hAnsi="Times New Roman" w:cs="Times New Roman"/>
          <w:sz w:val="24"/>
          <w:szCs w:val="24"/>
          <w:lang w:val="lv-LV" w:eastAsia="lv-LV"/>
        </w:rPr>
        <w:t xml:space="preserve">@valic.gov.lv, tālrunis: +371 </w:t>
      </w:r>
      <w:r w:rsidR="007746DF">
        <w:rPr>
          <w:rFonts w:ascii="Times New Roman" w:eastAsia="Times New Roman" w:hAnsi="Times New Roman" w:cs="Times New Roman"/>
          <w:sz w:val="24"/>
          <w:szCs w:val="24"/>
          <w:lang w:val="lv-LV" w:eastAsia="lv-LV"/>
        </w:rPr>
        <w:t>26142746</w:t>
      </w:r>
      <w:r w:rsidR="00755875">
        <w:rPr>
          <w:rFonts w:ascii="Times New Roman" w:eastAsia="Times New Roman" w:hAnsi="Times New Roman" w:cs="Times New Roman"/>
          <w:sz w:val="24"/>
          <w:szCs w:val="24"/>
          <w:lang w:val="lv-LV" w:eastAsia="lv-LV"/>
        </w:rPr>
        <w:t>.</w:t>
      </w:r>
    </w:p>
    <w:p w14:paraId="77E405BE" w14:textId="0372B800" w:rsidR="00D04E48" w:rsidRPr="0074658A" w:rsidRDefault="00D04E48" w:rsidP="001566D0">
      <w:pPr>
        <w:numPr>
          <w:ilvl w:val="1"/>
          <w:numId w:val="1"/>
        </w:numPr>
        <w:shd w:val="clear" w:color="auto" w:fill="FFFFFF" w:themeFill="background1"/>
        <w:jc w:val="both"/>
        <w:rPr>
          <w:b/>
        </w:rPr>
      </w:pPr>
      <w:r w:rsidRPr="0074658A">
        <w:rPr>
          <w:b/>
        </w:rPr>
        <w:t>Pretendents:</w:t>
      </w:r>
      <w:r w:rsidRPr="00BB38F8">
        <w:t xml:space="preserve"> piegādātājs, kurš ir reģistrēts Elektronisko iepirkumu sistēmā (turpmāk – EIS) un ir iesniedzis piedāvājumu EIS e-konkursu apakšsistēmā.</w:t>
      </w:r>
    </w:p>
    <w:p w14:paraId="01BD34CD" w14:textId="2044DC73" w:rsidR="00D04E48" w:rsidRPr="00BB38F8" w:rsidRDefault="00D04E48" w:rsidP="001566D0">
      <w:pPr>
        <w:numPr>
          <w:ilvl w:val="1"/>
          <w:numId w:val="1"/>
        </w:numPr>
        <w:shd w:val="clear" w:color="auto" w:fill="FFFFFF" w:themeFill="background1"/>
        <w:jc w:val="both"/>
        <w:rPr>
          <w:b/>
        </w:rPr>
      </w:pPr>
      <w:r w:rsidRPr="00BB38F8">
        <w:rPr>
          <w:b/>
        </w:rPr>
        <w:t>Piedāvājuma iesniegšanas un atvēršanas vieta, datums, laiks un kārtība</w:t>
      </w:r>
      <w:r w:rsidR="00E215DB">
        <w:rPr>
          <w:b/>
        </w:rPr>
        <w:t>:</w:t>
      </w:r>
    </w:p>
    <w:p w14:paraId="0A3363AA" w14:textId="77777777" w:rsidR="00F7555C" w:rsidRDefault="00F7555C" w:rsidP="001566D0">
      <w:pPr>
        <w:numPr>
          <w:ilvl w:val="2"/>
          <w:numId w:val="1"/>
        </w:numPr>
        <w:shd w:val="clear" w:color="auto" w:fill="FFFFFF" w:themeFill="background1"/>
        <w:jc w:val="both"/>
        <w:rPr>
          <w:lang w:eastAsia="en-US"/>
        </w:rPr>
      </w:pPr>
      <w:r>
        <w:rPr>
          <w:lang w:eastAsia="en-US"/>
        </w:rPr>
        <w:t>Pretendents piedāvājumu iesniedz līdz Iepirkumu uzraudzības biroja tīmekļvietnē publicētajā paziņojumā par plānoto līgumu norādītajam piedāvājumu iesniegšanas termiņam EIS e-konkursu apakšsistēmā.</w:t>
      </w:r>
    </w:p>
    <w:p w14:paraId="70832907" w14:textId="77777777" w:rsidR="00F7555C" w:rsidRDefault="00F7555C" w:rsidP="001566D0">
      <w:pPr>
        <w:numPr>
          <w:ilvl w:val="2"/>
          <w:numId w:val="1"/>
        </w:numPr>
        <w:shd w:val="clear" w:color="auto" w:fill="FFFFFF" w:themeFill="background1"/>
        <w:jc w:val="both"/>
        <w:rPr>
          <w:lang w:eastAsia="en-US"/>
        </w:rPr>
      </w:pPr>
      <w:r>
        <w:rPr>
          <w:lang w:eastAsia="en-US"/>
        </w:rPr>
        <w:t>Iepirkuma komisija piedāvājumus atver EIS e-konkursu apakšsistēmā atbilstoši MK Noteikumos noteiktajai kārtībai. Iesniegto piedāvājumu atvēršanas procesam var sekot līdzi tiešsaistes režīmā EIS e-konkursu apakšsistēmā.</w:t>
      </w:r>
    </w:p>
    <w:p w14:paraId="65AFE5A2" w14:textId="77777777" w:rsidR="00D04E48" w:rsidRPr="00BB38F8" w:rsidRDefault="00D04E48" w:rsidP="001566D0">
      <w:pPr>
        <w:numPr>
          <w:ilvl w:val="2"/>
          <w:numId w:val="1"/>
        </w:numPr>
        <w:shd w:val="clear" w:color="auto" w:fill="FFFFFF" w:themeFill="background1"/>
        <w:jc w:val="both"/>
        <w:rPr>
          <w:b/>
        </w:rPr>
      </w:pPr>
      <w:r w:rsidRPr="00BB38F8">
        <w:rPr>
          <w:rFonts w:eastAsia="MS Mincho"/>
          <w:b/>
          <w:u w:val="single"/>
        </w:rPr>
        <w:t>Ārpus EIS e-konkursu apakšsistēmas iesniegtie piedāvājumi tiks atzīti par neatbilstošiem nolikuma prasībām un netiks izskatīti, par to informējot iesniedzēju.</w:t>
      </w:r>
    </w:p>
    <w:p w14:paraId="28096B05" w14:textId="77777777" w:rsidR="00D04E48" w:rsidRPr="00BB38F8" w:rsidRDefault="00D04E48" w:rsidP="001566D0">
      <w:pPr>
        <w:numPr>
          <w:ilvl w:val="1"/>
          <w:numId w:val="1"/>
        </w:numPr>
        <w:shd w:val="clear" w:color="auto" w:fill="FFFFFF" w:themeFill="background1"/>
        <w:jc w:val="both"/>
        <w:rPr>
          <w:b/>
        </w:rPr>
      </w:pPr>
      <w:r w:rsidRPr="00BB38F8">
        <w:rPr>
          <w:b/>
          <w:lang w:eastAsia="en-US"/>
        </w:rPr>
        <w:t>Iepirkuma nolikums, papildu informācijas pieprasīšana un sniegšana:</w:t>
      </w:r>
    </w:p>
    <w:p w14:paraId="0C5B5944" w14:textId="77777777" w:rsidR="00D04E48" w:rsidRPr="00BB38F8" w:rsidRDefault="00D04E48" w:rsidP="001566D0">
      <w:pPr>
        <w:numPr>
          <w:ilvl w:val="2"/>
          <w:numId w:val="1"/>
        </w:numPr>
        <w:shd w:val="clear" w:color="auto" w:fill="FFFFFF" w:themeFill="background1"/>
        <w:jc w:val="both"/>
        <w:rPr>
          <w:b/>
        </w:rPr>
      </w:pPr>
      <w:r w:rsidRPr="00BB38F8">
        <w:rPr>
          <w:rFonts w:eastAsia="Calibri"/>
          <w:lang w:eastAsia="en-US"/>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9" w:history="1">
        <w:r w:rsidRPr="00BB38F8">
          <w:rPr>
            <w:rStyle w:val="Hyperlink"/>
            <w:rFonts w:eastAsia="Calibri"/>
            <w:lang w:eastAsia="en-US"/>
          </w:rPr>
          <w:t>www.eis.gov.lv</w:t>
        </w:r>
      </w:hyperlink>
      <w:r w:rsidRPr="00BB38F8">
        <w:rPr>
          <w:rFonts w:eastAsia="Calibri"/>
          <w:lang w:eastAsia="en-US"/>
        </w:rPr>
        <w:t xml:space="preserve"> e-konkursu apakšsistēmā šī iepirkuma sadaļā. </w:t>
      </w:r>
    </w:p>
    <w:p w14:paraId="277C2CE4" w14:textId="77777777" w:rsidR="00D04E48" w:rsidRPr="00BB38F8" w:rsidRDefault="00D04E48" w:rsidP="001566D0">
      <w:pPr>
        <w:numPr>
          <w:ilvl w:val="2"/>
          <w:numId w:val="1"/>
        </w:numPr>
        <w:shd w:val="clear" w:color="auto" w:fill="FFFFFF" w:themeFill="background1"/>
        <w:jc w:val="both"/>
        <w:rPr>
          <w:b/>
        </w:rPr>
      </w:pPr>
      <w:r w:rsidRPr="00BB38F8">
        <w:rPr>
          <w:rFonts w:eastAsia="Calibri"/>
          <w:lang w:eastAsia="en-US"/>
        </w:rPr>
        <w:t>Ja iepirkuma nolikumā tiek konstatētas pretrunas ar publisko iepirkumu regulējošo tiesību aktu prasībām, piemēro publisko iepirkumu regulējošo tiesību aktu nosacījumus.</w:t>
      </w:r>
    </w:p>
    <w:p w14:paraId="61D30097" w14:textId="77777777" w:rsidR="00D04E48" w:rsidRPr="00BB38F8" w:rsidRDefault="00D04E48" w:rsidP="001566D0">
      <w:pPr>
        <w:numPr>
          <w:ilvl w:val="2"/>
          <w:numId w:val="1"/>
        </w:numPr>
        <w:shd w:val="clear" w:color="auto" w:fill="FFFFFF" w:themeFill="background1"/>
        <w:jc w:val="both"/>
        <w:rPr>
          <w:b/>
        </w:rPr>
      </w:pPr>
      <w:r w:rsidRPr="00BB38F8">
        <w:rPr>
          <w:rFonts w:eastAsia="Calibri"/>
          <w:lang w:eastAsia="en-US"/>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76CA91EB" w14:textId="77777777" w:rsidR="00D04E48" w:rsidRPr="00BB38F8" w:rsidRDefault="00D04E48" w:rsidP="001566D0">
      <w:pPr>
        <w:numPr>
          <w:ilvl w:val="2"/>
          <w:numId w:val="1"/>
        </w:numPr>
        <w:shd w:val="clear" w:color="auto" w:fill="FFFFFF" w:themeFill="background1"/>
        <w:jc w:val="both"/>
        <w:rPr>
          <w:b/>
        </w:rPr>
      </w:pPr>
      <w:r w:rsidRPr="00BB38F8">
        <w:rPr>
          <w:rFonts w:eastAsia="Calibri"/>
          <w:lang w:eastAsia="en-US"/>
        </w:rPr>
        <w:t>Papildu informāciju ieinteresētais piegādātājs var pieprasīt EIS e-konkursu apakšsistēmā šī iepirkuma sadaļā.</w:t>
      </w:r>
    </w:p>
    <w:p w14:paraId="544CE83E" w14:textId="77777777" w:rsidR="00D04E48" w:rsidRPr="00BB38F8" w:rsidRDefault="00D04E48" w:rsidP="001566D0">
      <w:pPr>
        <w:numPr>
          <w:ilvl w:val="2"/>
          <w:numId w:val="1"/>
        </w:numPr>
        <w:shd w:val="clear" w:color="auto" w:fill="FFFFFF" w:themeFill="background1"/>
        <w:jc w:val="both"/>
        <w:rPr>
          <w:b/>
        </w:rPr>
      </w:pPr>
      <w:r w:rsidRPr="00BB38F8">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r w:rsidRPr="00BB38F8">
        <w:rPr>
          <w:rFonts w:eastAsia="Calibri"/>
          <w:lang w:eastAsia="en-US"/>
        </w:rPr>
        <w:t>.</w:t>
      </w:r>
    </w:p>
    <w:p w14:paraId="257686BD" w14:textId="77777777" w:rsidR="00D04E48" w:rsidRPr="00BB38F8" w:rsidRDefault="00D04E48" w:rsidP="001566D0">
      <w:pPr>
        <w:numPr>
          <w:ilvl w:val="2"/>
          <w:numId w:val="1"/>
        </w:numPr>
        <w:shd w:val="clear" w:color="auto" w:fill="FFFFFF" w:themeFill="background1"/>
        <w:jc w:val="both"/>
        <w:rPr>
          <w:b/>
        </w:rPr>
      </w:pPr>
      <w:r w:rsidRPr="00BB38F8">
        <w:rPr>
          <w:rFonts w:eastAsia="Calibri"/>
          <w:lang w:eastAsia="en-US"/>
        </w:rPr>
        <w:t>Ja ieinteresētais piegādātājs ir laikus pieprasījis papildu informāciju, iepirkuma komisija to sniedz 3 (trīs) darba dienu laikā, bet ne vēlāk kā 4 (četras) dienas pirms piedāvājumu iesniegšanas termiņa beigām (neskaitot piedāvājumu iesniegšanas termiņa pēdējo dienu).</w:t>
      </w:r>
    </w:p>
    <w:p w14:paraId="4F1BCFEF" w14:textId="77777777" w:rsidR="00D04E48" w:rsidRPr="00BB38F8" w:rsidRDefault="00D04E48" w:rsidP="001566D0">
      <w:pPr>
        <w:pStyle w:val="ListParagraph"/>
        <w:numPr>
          <w:ilvl w:val="2"/>
          <w:numId w:val="1"/>
        </w:numPr>
        <w:shd w:val="clear" w:color="auto" w:fill="FFFFFF" w:themeFill="background1"/>
        <w:spacing w:after="0" w:line="240" w:lineRule="auto"/>
        <w:ind w:left="1287"/>
        <w:contextualSpacing w:val="0"/>
        <w:jc w:val="both"/>
        <w:rPr>
          <w:rFonts w:ascii="Times New Roman" w:eastAsia="Times New Roman" w:hAnsi="Times New Roman" w:cs="Times New Roman"/>
          <w:b/>
          <w:sz w:val="24"/>
          <w:szCs w:val="24"/>
          <w:lang w:val="lv-LV" w:eastAsia="lv-LV"/>
        </w:rPr>
      </w:pPr>
      <w:r w:rsidRPr="00BB38F8">
        <w:rPr>
          <w:rFonts w:ascii="Times New Roman" w:eastAsia="Times New Roman" w:hAnsi="Times New Roman" w:cs="Times New Roman"/>
          <w:sz w:val="24"/>
          <w:szCs w:val="24"/>
          <w:lang w:val="lv-LV" w:eastAsia="lv-LV"/>
        </w:rPr>
        <w:t xml:space="preserve">Papildu informāciju (paziņojumu par iepirkuma dokumentācijas grozījumiem, atbildes uz ieinteresēto piegādātāju jautājumiem u.c. izmaiņām) iepirkuma </w:t>
      </w:r>
      <w:r w:rsidRPr="00BB38F8">
        <w:rPr>
          <w:rFonts w:ascii="Times New Roman" w:eastAsia="Times New Roman" w:hAnsi="Times New Roman" w:cs="Times New Roman"/>
          <w:sz w:val="24"/>
          <w:szCs w:val="24"/>
          <w:lang w:val="lv-LV" w:eastAsia="lv-LV"/>
        </w:rPr>
        <w:lastRenderedPageBreak/>
        <w:t xml:space="preserve">komisija ievieto informāciju pircēja profilā </w:t>
      </w:r>
      <w:hyperlink r:id="rId10" w:history="1">
        <w:r w:rsidRPr="00BB38F8">
          <w:rPr>
            <w:rStyle w:val="Hyperlink"/>
            <w:rFonts w:ascii="Times New Roman" w:hAnsi="Times New Roman"/>
            <w:sz w:val="24"/>
            <w:szCs w:val="24"/>
            <w:lang w:val="lv-LV"/>
          </w:rPr>
          <w:t>https://www.eis.gov.lv/EKEIS/Supplier/Organizer/15164</w:t>
        </w:r>
      </w:hyperlink>
      <w:r w:rsidRPr="00BB38F8">
        <w:rPr>
          <w:rFonts w:ascii="Times New Roman" w:hAnsi="Times New Roman" w:cs="Times New Roman"/>
          <w:sz w:val="24"/>
          <w:szCs w:val="24"/>
          <w:lang w:val="lv-LV"/>
        </w:rPr>
        <w:t xml:space="preserve">. </w:t>
      </w:r>
    </w:p>
    <w:p w14:paraId="7904E467" w14:textId="77777777" w:rsidR="00D04E48" w:rsidRPr="00BB38F8" w:rsidRDefault="00D04E48" w:rsidP="001566D0">
      <w:pPr>
        <w:pStyle w:val="ListParagraph"/>
        <w:shd w:val="clear" w:color="auto" w:fill="FFFFFF" w:themeFill="background1"/>
        <w:spacing w:after="0" w:line="240" w:lineRule="auto"/>
        <w:ind w:left="1287"/>
        <w:contextualSpacing w:val="0"/>
        <w:jc w:val="both"/>
        <w:rPr>
          <w:rFonts w:ascii="Times New Roman" w:eastAsia="Times New Roman" w:hAnsi="Times New Roman" w:cs="Times New Roman"/>
          <w:b/>
          <w:sz w:val="24"/>
          <w:szCs w:val="24"/>
          <w:lang w:val="lv-LV" w:eastAsia="lv-LV"/>
        </w:rPr>
      </w:pPr>
    </w:p>
    <w:p w14:paraId="4BBB48CA" w14:textId="77777777" w:rsidR="00D04E48" w:rsidRPr="00BB38F8" w:rsidRDefault="00D04E48" w:rsidP="001566D0">
      <w:pPr>
        <w:numPr>
          <w:ilvl w:val="0"/>
          <w:numId w:val="1"/>
        </w:numPr>
        <w:shd w:val="clear" w:color="auto" w:fill="FFFFFF" w:themeFill="background1"/>
        <w:tabs>
          <w:tab w:val="num" w:pos="142"/>
        </w:tabs>
        <w:ind w:left="0" w:firstLine="0"/>
        <w:jc w:val="center"/>
        <w:rPr>
          <w:b/>
        </w:rPr>
      </w:pPr>
      <w:r w:rsidRPr="00BB38F8">
        <w:rPr>
          <w:b/>
        </w:rPr>
        <w:t>IEPIRKUMA PRIEKŠMETS, VISPĀRĪGIE IEPIRKUMA IZPILDES UN SAMAKSAS NOTEIKUMI</w:t>
      </w:r>
    </w:p>
    <w:p w14:paraId="6AE45382" w14:textId="1B9BF8A8" w:rsidR="00D04E48" w:rsidRPr="00BB38F8" w:rsidRDefault="00D04E48" w:rsidP="001566D0">
      <w:pPr>
        <w:pStyle w:val="ListParagraph"/>
        <w:numPr>
          <w:ilvl w:val="1"/>
          <w:numId w:val="1"/>
        </w:numPr>
        <w:shd w:val="clear" w:color="auto" w:fill="FFFFFF" w:themeFill="background1"/>
        <w:spacing w:after="0" w:line="240" w:lineRule="auto"/>
        <w:jc w:val="both"/>
        <w:rPr>
          <w:rFonts w:ascii="Times New Roman" w:hAnsi="Times New Roman" w:cs="Times New Roman"/>
          <w:b/>
          <w:sz w:val="24"/>
          <w:szCs w:val="24"/>
          <w:lang w:val="lv-LV"/>
        </w:rPr>
      </w:pPr>
      <w:r w:rsidRPr="00BB38F8">
        <w:rPr>
          <w:rFonts w:ascii="Times New Roman" w:hAnsi="Times New Roman" w:cs="Times New Roman"/>
          <w:b/>
          <w:sz w:val="24"/>
          <w:szCs w:val="24"/>
          <w:lang w:val="lv-LV"/>
        </w:rPr>
        <w:t xml:space="preserve">Iepirkuma priekšmets un </w:t>
      </w:r>
      <w:r w:rsidR="00E96686">
        <w:rPr>
          <w:rFonts w:ascii="Times New Roman" w:hAnsi="Times New Roman" w:cs="Times New Roman"/>
          <w:b/>
          <w:sz w:val="24"/>
          <w:szCs w:val="24"/>
          <w:lang w:val="lv-LV"/>
        </w:rPr>
        <w:t xml:space="preserve">plānotie </w:t>
      </w:r>
      <w:r w:rsidRPr="00BB38F8">
        <w:rPr>
          <w:rFonts w:ascii="Times New Roman" w:hAnsi="Times New Roman" w:cs="Times New Roman"/>
          <w:b/>
          <w:sz w:val="24"/>
          <w:szCs w:val="24"/>
          <w:lang w:val="lv-LV"/>
        </w:rPr>
        <w:t>apjomi</w:t>
      </w:r>
      <w:r w:rsidR="00E96686">
        <w:rPr>
          <w:rFonts w:ascii="Times New Roman" w:hAnsi="Times New Roman" w:cs="Times New Roman"/>
          <w:b/>
          <w:sz w:val="24"/>
          <w:szCs w:val="24"/>
          <w:lang w:val="lv-LV"/>
        </w:rPr>
        <w:t>:</w:t>
      </w:r>
    </w:p>
    <w:p w14:paraId="1DAAAF98" w14:textId="346CB3D5" w:rsidR="0030390B" w:rsidRPr="00F55685" w:rsidRDefault="00D04E48" w:rsidP="001566D0">
      <w:pPr>
        <w:pStyle w:val="ListParagraph"/>
        <w:numPr>
          <w:ilvl w:val="2"/>
          <w:numId w:val="1"/>
        </w:numPr>
        <w:spacing w:line="240" w:lineRule="auto"/>
        <w:jc w:val="both"/>
        <w:rPr>
          <w:rFonts w:ascii="Times New Roman" w:eastAsia="Times New Roman" w:hAnsi="Times New Roman" w:cs="Times New Roman"/>
          <w:sz w:val="24"/>
          <w:szCs w:val="24"/>
          <w:lang w:val="lv-LV"/>
        </w:rPr>
      </w:pPr>
      <w:r w:rsidRPr="00BB38F8">
        <w:rPr>
          <w:rFonts w:ascii="Times New Roman" w:eastAsia="Times New Roman" w:hAnsi="Times New Roman" w:cs="Times New Roman"/>
          <w:sz w:val="24"/>
          <w:szCs w:val="24"/>
          <w:lang w:val="lv-LV"/>
        </w:rPr>
        <w:t xml:space="preserve">Iepirkuma priekšmets </w:t>
      </w:r>
      <w:r w:rsidR="009A2472">
        <w:rPr>
          <w:rFonts w:ascii="Times New Roman" w:eastAsia="Times New Roman" w:hAnsi="Times New Roman" w:cs="Times New Roman"/>
          <w:sz w:val="24"/>
          <w:szCs w:val="24"/>
          <w:lang w:val="lv-LV"/>
        </w:rPr>
        <w:t xml:space="preserve">ir </w:t>
      </w:r>
      <w:r w:rsidR="007746DF">
        <w:rPr>
          <w:rFonts w:ascii="Times New Roman" w:eastAsia="Times New Roman" w:hAnsi="Times New Roman" w:cs="Times New Roman"/>
          <w:sz w:val="24"/>
          <w:szCs w:val="24"/>
          <w:lang w:val="lv-LV"/>
        </w:rPr>
        <w:t>konvekcijas krāšņu</w:t>
      </w:r>
      <w:r w:rsidR="001B6E61" w:rsidRPr="001B6E61">
        <w:rPr>
          <w:rFonts w:ascii="Times New Roman" w:eastAsia="Times New Roman" w:hAnsi="Times New Roman" w:cs="Times New Roman"/>
          <w:sz w:val="24"/>
          <w:szCs w:val="24"/>
          <w:lang w:val="lv-LV"/>
        </w:rPr>
        <w:t xml:space="preserve"> </w:t>
      </w:r>
      <w:r w:rsidR="000D471D">
        <w:rPr>
          <w:rFonts w:ascii="Times New Roman" w:eastAsia="Times New Roman" w:hAnsi="Times New Roman" w:cs="Times New Roman"/>
          <w:sz w:val="24"/>
          <w:szCs w:val="24"/>
          <w:lang w:val="lv-LV"/>
        </w:rPr>
        <w:t xml:space="preserve">(turpmāk - Prece) </w:t>
      </w:r>
      <w:r w:rsidR="006950D6">
        <w:rPr>
          <w:rFonts w:ascii="Times New Roman" w:eastAsia="Times New Roman" w:hAnsi="Times New Roman" w:cs="Times New Roman"/>
          <w:sz w:val="24"/>
          <w:szCs w:val="24"/>
          <w:lang w:val="lv-LV"/>
        </w:rPr>
        <w:t xml:space="preserve">iegāde </w:t>
      </w:r>
      <w:r w:rsidRPr="00BB38F8">
        <w:rPr>
          <w:rFonts w:ascii="Times New Roman" w:eastAsia="Times New Roman" w:hAnsi="Times New Roman" w:cs="Times New Roman"/>
          <w:sz w:val="24"/>
          <w:szCs w:val="24"/>
          <w:lang w:val="lv-LV"/>
        </w:rPr>
        <w:t>saskaņā ar tehnisk</w:t>
      </w:r>
      <w:r w:rsidR="002069DC">
        <w:rPr>
          <w:rFonts w:ascii="Times New Roman" w:eastAsia="Times New Roman" w:hAnsi="Times New Roman" w:cs="Times New Roman"/>
          <w:sz w:val="24"/>
          <w:szCs w:val="24"/>
          <w:lang w:val="lv-LV"/>
        </w:rPr>
        <w:t>ajām</w:t>
      </w:r>
      <w:r w:rsidRPr="00BB38F8">
        <w:rPr>
          <w:rFonts w:ascii="Times New Roman" w:eastAsia="Times New Roman" w:hAnsi="Times New Roman" w:cs="Times New Roman"/>
          <w:sz w:val="24"/>
          <w:szCs w:val="24"/>
          <w:lang w:val="lv-LV"/>
        </w:rPr>
        <w:t xml:space="preserve"> </w:t>
      </w:r>
      <w:r w:rsidRPr="00F55685">
        <w:rPr>
          <w:rFonts w:ascii="Times New Roman" w:eastAsia="Times New Roman" w:hAnsi="Times New Roman" w:cs="Times New Roman"/>
          <w:sz w:val="24"/>
          <w:szCs w:val="24"/>
          <w:lang w:val="lv-LV"/>
        </w:rPr>
        <w:t>specifikācij</w:t>
      </w:r>
      <w:r w:rsidR="002069DC" w:rsidRPr="00F55685">
        <w:rPr>
          <w:rFonts w:ascii="Times New Roman" w:eastAsia="Times New Roman" w:hAnsi="Times New Roman" w:cs="Times New Roman"/>
          <w:sz w:val="24"/>
          <w:szCs w:val="24"/>
          <w:lang w:val="lv-LV"/>
        </w:rPr>
        <w:t>ām</w:t>
      </w:r>
      <w:r w:rsidR="006950D6" w:rsidRPr="00CE275C">
        <w:rPr>
          <w:rStyle w:val="FootnoteReference"/>
          <w:rFonts w:ascii="Times New Roman" w:eastAsia="Times New Roman" w:hAnsi="Times New Roman"/>
          <w:sz w:val="24"/>
          <w:szCs w:val="24"/>
          <w:lang w:val="lv-LV"/>
        </w:rPr>
        <w:footnoteReference w:id="1"/>
      </w:r>
      <w:r w:rsidRPr="00CE275C">
        <w:rPr>
          <w:rFonts w:ascii="Times New Roman" w:eastAsia="Times New Roman" w:hAnsi="Times New Roman" w:cs="Times New Roman"/>
          <w:sz w:val="24"/>
          <w:szCs w:val="24"/>
          <w:lang w:val="lv-LV"/>
        </w:rPr>
        <w:t xml:space="preserve"> (</w:t>
      </w:r>
      <w:r w:rsidR="00955B1A">
        <w:rPr>
          <w:rFonts w:ascii="Times New Roman" w:eastAsia="Times New Roman" w:hAnsi="Times New Roman" w:cs="Times New Roman"/>
          <w:sz w:val="24"/>
          <w:szCs w:val="24"/>
          <w:lang w:val="lv-LV"/>
        </w:rPr>
        <w:t xml:space="preserve">skatīt </w:t>
      </w:r>
      <w:r w:rsidR="00CE275C" w:rsidRPr="00CE275C">
        <w:rPr>
          <w:rFonts w:ascii="Times New Roman" w:eastAsia="Times New Roman" w:hAnsi="Times New Roman" w:cs="Times New Roman"/>
          <w:sz w:val="24"/>
          <w:szCs w:val="24"/>
          <w:lang w:val="lv-LV"/>
        </w:rPr>
        <w:t>1</w:t>
      </w:r>
      <w:r w:rsidR="002069DC" w:rsidRPr="00CE275C">
        <w:rPr>
          <w:rFonts w:ascii="Times New Roman" w:eastAsia="Times New Roman" w:hAnsi="Times New Roman" w:cs="Times New Roman"/>
          <w:sz w:val="24"/>
          <w:szCs w:val="24"/>
          <w:lang w:val="lv-LV"/>
        </w:rPr>
        <w:t>. pielikum</w:t>
      </w:r>
      <w:r w:rsidR="00955B1A">
        <w:rPr>
          <w:rFonts w:ascii="Times New Roman" w:eastAsia="Times New Roman" w:hAnsi="Times New Roman" w:cs="Times New Roman"/>
          <w:sz w:val="24"/>
          <w:szCs w:val="24"/>
          <w:lang w:val="lv-LV"/>
        </w:rPr>
        <w:t>u</w:t>
      </w:r>
      <w:r w:rsidRPr="00CE275C">
        <w:rPr>
          <w:rFonts w:ascii="Times New Roman" w:eastAsia="Times New Roman" w:hAnsi="Times New Roman" w:cs="Times New Roman"/>
          <w:sz w:val="24"/>
          <w:szCs w:val="24"/>
          <w:lang w:val="lv-LV"/>
        </w:rPr>
        <w:t>).</w:t>
      </w:r>
      <w:r w:rsidRPr="00F55685">
        <w:rPr>
          <w:rFonts w:ascii="Times New Roman" w:eastAsia="Times New Roman" w:hAnsi="Times New Roman" w:cs="Times New Roman"/>
          <w:sz w:val="24"/>
          <w:szCs w:val="24"/>
          <w:lang w:val="lv-LV"/>
        </w:rPr>
        <w:t xml:space="preserve"> </w:t>
      </w:r>
    </w:p>
    <w:p w14:paraId="4DF24C2D" w14:textId="6C1905B2" w:rsidR="00411263" w:rsidRPr="004A7D5D" w:rsidRDefault="006E0283" w:rsidP="006640EE">
      <w:pPr>
        <w:pStyle w:val="ListParagraph"/>
        <w:numPr>
          <w:ilvl w:val="2"/>
          <w:numId w:val="1"/>
        </w:numPr>
        <w:spacing w:line="240" w:lineRule="auto"/>
        <w:jc w:val="both"/>
        <w:rPr>
          <w:rFonts w:ascii="Times New Roman" w:eastAsia="Times New Roman" w:hAnsi="Times New Roman" w:cs="Times New Roman"/>
          <w:sz w:val="24"/>
          <w:szCs w:val="24"/>
          <w:lang w:val="lv-LV"/>
        </w:rPr>
      </w:pPr>
      <w:r w:rsidRPr="006640EE">
        <w:rPr>
          <w:rFonts w:ascii="Times New Roman" w:eastAsia="Times New Roman" w:hAnsi="Times New Roman" w:cs="Times New Roman"/>
          <w:sz w:val="24"/>
          <w:szCs w:val="24"/>
          <w:lang w:val="lv-LV"/>
        </w:rPr>
        <w:t xml:space="preserve">Iepirkuma </w:t>
      </w:r>
      <w:r w:rsidRPr="004A7D5D">
        <w:rPr>
          <w:rFonts w:ascii="Times New Roman" w:eastAsia="Times New Roman" w:hAnsi="Times New Roman" w:cs="Times New Roman"/>
          <w:sz w:val="24"/>
          <w:szCs w:val="24"/>
          <w:lang w:val="lv-LV"/>
        </w:rPr>
        <w:t>priekšmet</w:t>
      </w:r>
      <w:r w:rsidR="0029091B">
        <w:rPr>
          <w:rFonts w:ascii="Times New Roman" w:eastAsia="Times New Roman" w:hAnsi="Times New Roman" w:cs="Times New Roman"/>
          <w:sz w:val="24"/>
          <w:szCs w:val="24"/>
          <w:lang w:val="lv-LV"/>
        </w:rPr>
        <w:t>s un apjomi</w:t>
      </w:r>
      <w:r w:rsidRPr="004A7D5D">
        <w:rPr>
          <w:rFonts w:ascii="Times New Roman" w:eastAsia="Times New Roman" w:hAnsi="Times New Roman" w:cs="Times New Roman"/>
          <w:sz w:val="24"/>
          <w:szCs w:val="24"/>
          <w:lang w:val="lv-LV"/>
        </w:rPr>
        <w:t xml:space="preserve"> ir</w:t>
      </w:r>
      <w:r w:rsidR="001037D8" w:rsidRPr="004A7D5D">
        <w:rPr>
          <w:rFonts w:ascii="Times New Roman" w:eastAsia="Times New Roman" w:hAnsi="Times New Roman" w:cs="Times New Roman"/>
          <w:sz w:val="24"/>
          <w:szCs w:val="24"/>
          <w:lang w:val="lv-LV"/>
        </w:rPr>
        <w:t xml:space="preserve"> </w:t>
      </w:r>
      <w:r w:rsidR="007746DF" w:rsidRPr="004A7D5D">
        <w:rPr>
          <w:rFonts w:ascii="Times New Roman" w:eastAsia="Times New Roman" w:hAnsi="Times New Roman" w:cs="Times New Roman"/>
          <w:sz w:val="24"/>
          <w:szCs w:val="24"/>
          <w:lang w:val="lv-LV"/>
        </w:rPr>
        <w:t>Elektriskā konvekcijas krāsns</w:t>
      </w:r>
      <w:r w:rsidR="000D7824">
        <w:rPr>
          <w:rFonts w:ascii="Times New Roman" w:eastAsia="Times New Roman" w:hAnsi="Times New Roman" w:cs="Times New Roman"/>
          <w:sz w:val="24"/>
          <w:szCs w:val="24"/>
          <w:lang w:val="lv-LV"/>
        </w:rPr>
        <w:t xml:space="preserve"> (1 gabals)</w:t>
      </w:r>
      <w:r w:rsidR="006640EE" w:rsidRPr="004A7D5D">
        <w:rPr>
          <w:rFonts w:ascii="Times New Roman" w:eastAsia="Times New Roman" w:hAnsi="Times New Roman" w:cs="Times New Roman"/>
          <w:sz w:val="24"/>
          <w:szCs w:val="24"/>
          <w:lang w:val="lv-LV"/>
        </w:rPr>
        <w:t xml:space="preserve"> un </w:t>
      </w:r>
      <w:r w:rsidR="007746DF" w:rsidRPr="004A7D5D">
        <w:rPr>
          <w:rFonts w:ascii="Times New Roman" w:eastAsia="Times New Roman" w:hAnsi="Times New Roman" w:cs="Times New Roman"/>
          <w:sz w:val="24"/>
          <w:szCs w:val="24"/>
          <w:lang w:val="lv-LV"/>
        </w:rPr>
        <w:t>Gāzes konvekcijas krāsns</w:t>
      </w:r>
      <w:r w:rsidR="000D7824">
        <w:rPr>
          <w:rFonts w:ascii="Times New Roman" w:eastAsia="Times New Roman" w:hAnsi="Times New Roman" w:cs="Times New Roman"/>
          <w:sz w:val="24"/>
          <w:szCs w:val="24"/>
          <w:lang w:val="lv-LV"/>
        </w:rPr>
        <w:t xml:space="preserve"> (1 gabals).</w:t>
      </w:r>
    </w:p>
    <w:p w14:paraId="3A594CC4" w14:textId="5D7C3045" w:rsidR="00D04E48" w:rsidRPr="00CE275C" w:rsidRDefault="00D04E48" w:rsidP="001566D0">
      <w:pPr>
        <w:pStyle w:val="ListParagraph"/>
        <w:numPr>
          <w:ilvl w:val="2"/>
          <w:numId w:val="1"/>
        </w:numPr>
        <w:spacing w:line="240" w:lineRule="auto"/>
        <w:jc w:val="both"/>
        <w:rPr>
          <w:rFonts w:ascii="Times New Roman" w:hAnsi="Times New Roman" w:cs="Times New Roman"/>
          <w:sz w:val="24"/>
          <w:szCs w:val="24"/>
        </w:rPr>
      </w:pPr>
      <w:r w:rsidRPr="00CE275C">
        <w:rPr>
          <w:rFonts w:ascii="Times New Roman" w:hAnsi="Times New Roman" w:cs="Times New Roman"/>
          <w:sz w:val="24"/>
          <w:szCs w:val="24"/>
        </w:rPr>
        <w:t xml:space="preserve">CPV </w:t>
      </w:r>
      <w:r w:rsidRPr="00CE275C">
        <w:rPr>
          <w:rFonts w:ascii="Times New Roman" w:hAnsi="Times New Roman" w:cs="Times New Roman"/>
          <w:sz w:val="24"/>
          <w:szCs w:val="24"/>
          <w:lang w:eastAsia="en-US"/>
        </w:rPr>
        <w:t>kods</w:t>
      </w:r>
      <w:r w:rsidRPr="00CE275C">
        <w:rPr>
          <w:rFonts w:ascii="Times New Roman" w:hAnsi="Times New Roman" w:cs="Times New Roman"/>
          <w:sz w:val="24"/>
          <w:szCs w:val="24"/>
        </w:rPr>
        <w:t xml:space="preserve">: </w:t>
      </w:r>
      <w:bookmarkStart w:id="3" w:name="_Hlk213330630"/>
      <w:r w:rsidR="0012519E" w:rsidRPr="00CE275C">
        <w:rPr>
          <w:rFonts w:ascii="Times New Roman" w:hAnsi="Times New Roman" w:cs="Times New Roman"/>
          <w:sz w:val="24"/>
          <w:szCs w:val="24"/>
        </w:rPr>
        <w:t>3</w:t>
      </w:r>
      <w:bookmarkStart w:id="4" w:name="_Hlk213330729"/>
      <w:bookmarkEnd w:id="3"/>
      <w:r w:rsidR="007746DF">
        <w:rPr>
          <w:rFonts w:ascii="Times New Roman" w:hAnsi="Times New Roman" w:cs="Times New Roman"/>
          <w:sz w:val="24"/>
          <w:szCs w:val="24"/>
          <w:lang w:val="lv-LV"/>
        </w:rPr>
        <w:t>9711360-0 Krāsnis</w:t>
      </w:r>
      <w:r w:rsidR="00667BA9" w:rsidRPr="00CE275C">
        <w:rPr>
          <w:rFonts w:ascii="Times New Roman" w:hAnsi="Times New Roman" w:cs="Times New Roman"/>
          <w:sz w:val="24"/>
          <w:szCs w:val="24"/>
        </w:rPr>
        <w:t>.</w:t>
      </w:r>
    </w:p>
    <w:bookmarkEnd w:id="4"/>
    <w:p w14:paraId="0EE2C456" w14:textId="2327C90E" w:rsidR="00D326BF" w:rsidRPr="00F17FA2" w:rsidRDefault="00D04E48" w:rsidP="001566D0">
      <w:pPr>
        <w:pStyle w:val="ListParagraph"/>
        <w:numPr>
          <w:ilvl w:val="1"/>
          <w:numId w:val="1"/>
        </w:numPr>
        <w:shd w:val="clear" w:color="auto" w:fill="FFFFFF" w:themeFill="background1"/>
        <w:spacing w:after="0" w:line="240" w:lineRule="auto"/>
        <w:jc w:val="both"/>
        <w:rPr>
          <w:rFonts w:ascii="Times New Roman" w:hAnsi="Times New Roman" w:cs="Times New Roman"/>
          <w:sz w:val="24"/>
          <w:szCs w:val="24"/>
        </w:rPr>
      </w:pPr>
      <w:r w:rsidRPr="00F17FA2">
        <w:rPr>
          <w:rFonts w:ascii="Times New Roman" w:hAnsi="Times New Roman" w:cs="Times New Roman"/>
          <w:b/>
          <w:sz w:val="24"/>
          <w:szCs w:val="24"/>
          <w:lang w:val="lv-LV"/>
        </w:rPr>
        <w:t>Preces</w:t>
      </w:r>
      <w:r w:rsidRPr="00F17FA2">
        <w:rPr>
          <w:rFonts w:ascii="Times New Roman" w:hAnsi="Times New Roman" w:cs="Times New Roman"/>
          <w:b/>
          <w:sz w:val="24"/>
          <w:szCs w:val="24"/>
        </w:rPr>
        <w:t xml:space="preserve"> piegādes vieta:</w:t>
      </w:r>
      <w:r w:rsidRPr="00F17FA2">
        <w:rPr>
          <w:rFonts w:ascii="Times New Roman" w:hAnsi="Times New Roman" w:cs="Times New Roman"/>
          <w:sz w:val="24"/>
          <w:szCs w:val="24"/>
        </w:rPr>
        <w:t xml:space="preserve"> </w:t>
      </w:r>
      <w:r w:rsidR="00CA6443">
        <w:rPr>
          <w:rFonts w:ascii="Times New Roman" w:hAnsi="Times New Roman" w:cs="Times New Roman"/>
          <w:sz w:val="24"/>
          <w:szCs w:val="24"/>
          <w:lang w:val="lv-LV"/>
        </w:rPr>
        <w:t>“Ādažu militārā bāze”,</w:t>
      </w:r>
      <w:r w:rsidR="00D14C9B">
        <w:rPr>
          <w:rFonts w:ascii="Times New Roman" w:hAnsi="Times New Roman" w:cs="Times New Roman"/>
          <w:sz w:val="24"/>
          <w:szCs w:val="24"/>
          <w:lang w:val="lv-LV"/>
        </w:rPr>
        <w:t xml:space="preserve"> VALIC Ēdnīca,</w:t>
      </w:r>
      <w:r w:rsidR="00CA6443">
        <w:rPr>
          <w:rFonts w:ascii="Times New Roman" w:hAnsi="Times New Roman" w:cs="Times New Roman"/>
          <w:sz w:val="24"/>
          <w:szCs w:val="24"/>
          <w:lang w:val="lv-LV"/>
        </w:rPr>
        <w:t xml:space="preserve"> Kadaga, Ādažu pagasts, Ādažu novads, LV-2103</w:t>
      </w:r>
      <w:r w:rsidR="00F17FA2" w:rsidRPr="00F17FA2">
        <w:rPr>
          <w:rFonts w:ascii="Times New Roman" w:hAnsi="Times New Roman" w:cs="Times New Roman"/>
          <w:sz w:val="24"/>
          <w:szCs w:val="24"/>
          <w:lang w:val="lv-LV"/>
        </w:rPr>
        <w:t>.</w:t>
      </w:r>
    </w:p>
    <w:p w14:paraId="2C92D582" w14:textId="4DDE235B" w:rsidR="00D04E48" w:rsidRPr="00F55685" w:rsidRDefault="00D04E48" w:rsidP="001566D0">
      <w:pPr>
        <w:numPr>
          <w:ilvl w:val="1"/>
          <w:numId w:val="1"/>
        </w:numPr>
        <w:shd w:val="clear" w:color="auto" w:fill="FFFFFF" w:themeFill="background1"/>
        <w:jc w:val="both"/>
      </w:pPr>
      <w:r w:rsidRPr="00CE275C">
        <w:rPr>
          <w:b/>
        </w:rPr>
        <w:t>Līguma</w:t>
      </w:r>
      <w:r w:rsidR="00BE005D" w:rsidRPr="00CE275C">
        <w:rPr>
          <w:b/>
        </w:rPr>
        <w:t xml:space="preserve"> </w:t>
      </w:r>
      <w:r w:rsidRPr="00CE275C">
        <w:rPr>
          <w:b/>
        </w:rPr>
        <w:t xml:space="preserve">termiņš: </w:t>
      </w:r>
      <w:bookmarkStart w:id="5" w:name="_Hlk171415708"/>
      <w:bookmarkStart w:id="6" w:name="_Hlk148033748"/>
      <w:bookmarkStart w:id="7" w:name="_Hlk122592193"/>
      <w:r w:rsidR="000108F3" w:rsidRPr="00CE275C">
        <w:rPr>
          <w:bCs/>
        </w:rPr>
        <w:t xml:space="preserve">Iepirkuma rezultātā paredzēts slēgt līgumu ar 1 (vienu) </w:t>
      </w:r>
      <w:r w:rsidR="000108F3" w:rsidRPr="008512D9">
        <w:rPr>
          <w:bCs/>
        </w:rPr>
        <w:t>pretendentu</w:t>
      </w:r>
      <w:r w:rsidR="002C6A5F" w:rsidRPr="008512D9">
        <w:rPr>
          <w:bCs/>
        </w:rPr>
        <w:t xml:space="preserve"> līdz saistību izpildei, bet ne ilgāk kā</w:t>
      </w:r>
      <w:r w:rsidR="000108F3" w:rsidRPr="008512D9">
        <w:rPr>
          <w:bCs/>
        </w:rPr>
        <w:t xml:space="preserve"> uz </w:t>
      </w:r>
      <w:r w:rsidR="002C6A5F" w:rsidRPr="008512D9">
        <w:rPr>
          <w:bCs/>
        </w:rPr>
        <w:t>27</w:t>
      </w:r>
      <w:r w:rsidR="000108F3" w:rsidRPr="008512D9">
        <w:rPr>
          <w:bCs/>
        </w:rPr>
        <w:t xml:space="preserve"> (div</w:t>
      </w:r>
      <w:r w:rsidR="002C6A5F" w:rsidRPr="008512D9">
        <w:rPr>
          <w:bCs/>
        </w:rPr>
        <w:t xml:space="preserve">desmit </w:t>
      </w:r>
      <w:r w:rsidR="00D14C9B" w:rsidRPr="008512D9">
        <w:rPr>
          <w:bCs/>
        </w:rPr>
        <w:t>septiņiem</w:t>
      </w:r>
      <w:r w:rsidR="000108F3" w:rsidRPr="008512D9">
        <w:rPr>
          <w:bCs/>
        </w:rPr>
        <w:t>)</w:t>
      </w:r>
      <w:r w:rsidR="000108F3" w:rsidRPr="00BB38F8">
        <w:rPr>
          <w:bCs/>
        </w:rPr>
        <w:t xml:space="preserve"> mēnešiem no līguma spēkā stāšanās dienas</w:t>
      </w:r>
      <w:r w:rsidR="000108F3" w:rsidRPr="00F55685">
        <w:rPr>
          <w:bCs/>
        </w:rPr>
        <w:t>.</w:t>
      </w:r>
      <w:r w:rsidR="000108F3" w:rsidRPr="00EB47FA">
        <w:rPr>
          <w:bCs/>
          <w:i/>
          <w:iCs/>
        </w:rPr>
        <w:t xml:space="preserve"> </w:t>
      </w:r>
      <w:r w:rsidR="00D326BF" w:rsidRPr="00EB47FA">
        <w:rPr>
          <w:bCs/>
          <w:i/>
          <w:iCs/>
        </w:rPr>
        <w:t>(</w:t>
      </w:r>
      <w:r w:rsidR="00762507">
        <w:rPr>
          <w:bCs/>
          <w:i/>
          <w:iCs/>
        </w:rPr>
        <w:t>skat</w:t>
      </w:r>
      <w:r w:rsidR="00955B1A">
        <w:rPr>
          <w:bCs/>
          <w:i/>
          <w:iCs/>
        </w:rPr>
        <w:t>īt</w:t>
      </w:r>
      <w:r w:rsidR="000D7824">
        <w:rPr>
          <w:bCs/>
          <w:i/>
          <w:iCs/>
        </w:rPr>
        <w:t xml:space="preserve"> </w:t>
      </w:r>
      <w:r w:rsidR="00CE275C">
        <w:rPr>
          <w:bCs/>
          <w:i/>
          <w:iCs/>
        </w:rPr>
        <w:t>2</w:t>
      </w:r>
      <w:r w:rsidR="00F0024D" w:rsidRPr="00EB47FA">
        <w:rPr>
          <w:bCs/>
          <w:i/>
          <w:iCs/>
        </w:rPr>
        <w:t>.</w:t>
      </w:r>
      <w:r w:rsidR="006950D6" w:rsidRPr="00EB47FA">
        <w:rPr>
          <w:bCs/>
          <w:i/>
          <w:iCs/>
        </w:rPr>
        <w:t> </w:t>
      </w:r>
      <w:r w:rsidR="00D326BF" w:rsidRPr="00EB47FA">
        <w:rPr>
          <w:bCs/>
          <w:i/>
          <w:iCs/>
        </w:rPr>
        <w:t>pielikum</w:t>
      </w:r>
      <w:r w:rsidR="00955B1A">
        <w:rPr>
          <w:bCs/>
          <w:i/>
          <w:iCs/>
        </w:rPr>
        <w:t>u</w:t>
      </w:r>
      <w:bookmarkEnd w:id="5"/>
      <w:r w:rsidR="003229FE">
        <w:rPr>
          <w:bCs/>
          <w:i/>
          <w:iCs/>
        </w:rPr>
        <w:t>).</w:t>
      </w:r>
    </w:p>
    <w:bookmarkEnd w:id="6"/>
    <w:p w14:paraId="1815B3E5" w14:textId="77777777" w:rsidR="00D04E48" w:rsidRPr="00F55685" w:rsidRDefault="00D04E48" w:rsidP="001566D0">
      <w:pPr>
        <w:numPr>
          <w:ilvl w:val="1"/>
          <w:numId w:val="1"/>
        </w:numPr>
        <w:shd w:val="clear" w:color="auto" w:fill="FFFFFF" w:themeFill="background1"/>
        <w:jc w:val="both"/>
        <w:rPr>
          <w:b/>
        </w:rPr>
      </w:pPr>
      <w:r w:rsidRPr="00F55685">
        <w:rPr>
          <w:b/>
        </w:rPr>
        <w:t>Apmaksas noteikumi:</w:t>
      </w:r>
      <w:r w:rsidRPr="00F55685">
        <w:t xml:space="preserve"> </w:t>
      </w:r>
    </w:p>
    <w:bookmarkEnd w:id="7"/>
    <w:p w14:paraId="13A31F9A" w14:textId="4B117490" w:rsidR="00D04E48" w:rsidRPr="00BB38F8" w:rsidRDefault="00D04E48" w:rsidP="001566D0">
      <w:pPr>
        <w:numPr>
          <w:ilvl w:val="2"/>
          <w:numId w:val="1"/>
        </w:numPr>
        <w:shd w:val="clear" w:color="auto" w:fill="FFFFFF" w:themeFill="background1"/>
        <w:jc w:val="both"/>
        <w:rPr>
          <w:b/>
        </w:rPr>
      </w:pPr>
      <w:r w:rsidRPr="00BB38F8">
        <w:t>saskaņā ar līguma projekta noteikumiem (</w:t>
      </w:r>
      <w:r w:rsidRPr="00887E62">
        <w:rPr>
          <w:i/>
        </w:rPr>
        <w:t xml:space="preserve">skatīt </w:t>
      </w:r>
      <w:r w:rsidR="00CE275C">
        <w:rPr>
          <w:i/>
        </w:rPr>
        <w:t>2</w:t>
      </w:r>
      <w:r w:rsidRPr="00887E62">
        <w:rPr>
          <w:i/>
        </w:rPr>
        <w:t>. pielikumu</w:t>
      </w:r>
      <w:r w:rsidRPr="00BB38F8">
        <w:t>);</w:t>
      </w:r>
    </w:p>
    <w:p w14:paraId="74000E64" w14:textId="16ABB8B3" w:rsidR="00C7706C" w:rsidRPr="00BB38F8" w:rsidRDefault="00C7706C" w:rsidP="001566D0">
      <w:pPr>
        <w:numPr>
          <w:ilvl w:val="2"/>
          <w:numId w:val="1"/>
        </w:numPr>
        <w:shd w:val="clear" w:color="auto" w:fill="FFFFFF" w:themeFill="background1"/>
        <w:tabs>
          <w:tab w:val="clear" w:pos="1288"/>
          <w:tab w:val="num" w:pos="1418"/>
        </w:tabs>
        <w:ind w:left="1276" w:hanging="709"/>
        <w:jc w:val="both"/>
      </w:pPr>
      <w:bookmarkStart w:id="8" w:name="_Hlk74920361"/>
      <w:r w:rsidRPr="008B3C21">
        <w:rPr>
          <w:b/>
        </w:rPr>
        <w:t>priekšapmaksa:</w:t>
      </w:r>
      <w:r w:rsidRPr="008B3C21">
        <w:t xml:space="preserve"> </w:t>
      </w:r>
      <w:r w:rsidR="00BB64F8">
        <w:t>nav paredzēta.</w:t>
      </w:r>
    </w:p>
    <w:bookmarkEnd w:id="8"/>
    <w:p w14:paraId="3DDE6093" w14:textId="55B4DCF7" w:rsidR="002641FE" w:rsidRPr="00CA6443" w:rsidRDefault="002641FE" w:rsidP="001566D0">
      <w:pPr>
        <w:numPr>
          <w:ilvl w:val="1"/>
          <w:numId w:val="1"/>
        </w:numPr>
        <w:shd w:val="clear" w:color="auto" w:fill="FFFFFF" w:themeFill="background1"/>
        <w:ind w:left="1145"/>
        <w:jc w:val="both"/>
      </w:pPr>
      <w:r w:rsidRPr="00CA6443">
        <w:t>Pretendents drīkst</w:t>
      </w:r>
      <w:r w:rsidR="006026CF">
        <w:t xml:space="preserve"> iesniegt</w:t>
      </w:r>
      <w:r w:rsidRPr="00CA6443">
        <w:t xml:space="preserve"> </w:t>
      </w:r>
      <w:r w:rsidR="00CA6443" w:rsidRPr="00CA6443">
        <w:rPr>
          <w:bCs/>
        </w:rPr>
        <w:t>tikai vienu piedāvājuma variantu par pilnu iepirkuma priekšmeta apjomu</w:t>
      </w:r>
      <w:r w:rsidRPr="00CA6443">
        <w:t>.</w:t>
      </w:r>
    </w:p>
    <w:p w14:paraId="28B663F4" w14:textId="77777777" w:rsidR="00D04E48" w:rsidRPr="00BB38F8" w:rsidRDefault="00D04E48" w:rsidP="001566D0">
      <w:pPr>
        <w:numPr>
          <w:ilvl w:val="1"/>
          <w:numId w:val="1"/>
        </w:numPr>
        <w:shd w:val="clear" w:color="auto" w:fill="FFFFFF" w:themeFill="background1"/>
        <w:ind w:left="1145"/>
        <w:jc w:val="both"/>
        <w:rPr>
          <w:b/>
        </w:rPr>
      </w:pPr>
      <w:r w:rsidRPr="00BB38F8">
        <w:rPr>
          <w:b/>
        </w:rPr>
        <w:t>Nodrošinājums:</w:t>
      </w:r>
      <w:r w:rsidRPr="00BB38F8">
        <w:t xml:space="preserve"> nav paredzēts.</w:t>
      </w:r>
    </w:p>
    <w:p w14:paraId="78254A53" w14:textId="37D5F6D6" w:rsidR="002E6A84" w:rsidRPr="00DD29FF" w:rsidRDefault="00D04E48" w:rsidP="001566D0">
      <w:pPr>
        <w:pStyle w:val="ListParagraph"/>
        <w:numPr>
          <w:ilvl w:val="1"/>
          <w:numId w:val="1"/>
        </w:numPr>
        <w:spacing w:after="0" w:line="240" w:lineRule="auto"/>
        <w:ind w:left="1145"/>
        <w:jc w:val="both"/>
        <w:rPr>
          <w:rFonts w:ascii="Times New Roman" w:hAnsi="Times New Roman" w:cs="Times New Roman"/>
          <w:sz w:val="24"/>
          <w:szCs w:val="24"/>
          <w:lang w:val="lv-LV"/>
        </w:rPr>
      </w:pPr>
      <w:r w:rsidRPr="00DD29FF">
        <w:rPr>
          <w:rFonts w:ascii="Times New Roman" w:hAnsi="Times New Roman" w:cs="Times New Roman"/>
          <w:b/>
          <w:sz w:val="24"/>
          <w:szCs w:val="24"/>
          <w:lang w:val="lv-LV"/>
        </w:rPr>
        <w:t>Piedāvājuma izvēles kritērijs</w:t>
      </w:r>
      <w:r w:rsidRPr="00CC01C1">
        <w:rPr>
          <w:rFonts w:ascii="Times New Roman" w:hAnsi="Times New Roman" w:cs="Times New Roman"/>
          <w:b/>
          <w:sz w:val="24"/>
          <w:szCs w:val="24"/>
          <w:lang w:val="lv-LV"/>
        </w:rPr>
        <w:t>:</w:t>
      </w:r>
      <w:r w:rsidRPr="00CC01C1">
        <w:rPr>
          <w:rFonts w:ascii="Times New Roman" w:hAnsi="Times New Roman" w:cs="Times New Roman"/>
          <w:sz w:val="24"/>
          <w:szCs w:val="24"/>
          <w:lang w:val="lv-LV"/>
        </w:rPr>
        <w:t xml:space="preserve"> </w:t>
      </w:r>
      <w:bookmarkStart w:id="9" w:name="_Hlk212815563"/>
      <w:r w:rsidR="009D7823" w:rsidRPr="00CC01C1">
        <w:rPr>
          <w:rFonts w:ascii="Times New Roman" w:eastAsia="Times New Roman" w:hAnsi="Times New Roman" w:cs="Times New Roman"/>
          <w:sz w:val="24"/>
          <w:szCs w:val="24"/>
          <w:lang w:val="lv-LV" w:eastAsia="lv-LV"/>
        </w:rPr>
        <w:t>nolikuma</w:t>
      </w:r>
      <w:r w:rsidR="00EF6A46" w:rsidRPr="00CC01C1">
        <w:rPr>
          <w:rFonts w:ascii="Times New Roman" w:eastAsia="Times New Roman" w:hAnsi="Times New Roman" w:cs="Times New Roman"/>
          <w:sz w:val="24"/>
          <w:szCs w:val="24"/>
          <w:lang w:val="lv-LV" w:eastAsia="lv-LV"/>
        </w:rPr>
        <w:t xml:space="preserve"> un tehniskās specifikācijas</w:t>
      </w:r>
      <w:r w:rsidR="009D7823" w:rsidRPr="00CC01C1">
        <w:rPr>
          <w:rFonts w:ascii="Times New Roman" w:eastAsia="Times New Roman" w:hAnsi="Times New Roman" w:cs="Times New Roman"/>
          <w:sz w:val="24"/>
          <w:szCs w:val="24"/>
          <w:lang w:val="lv-LV" w:eastAsia="lv-LV"/>
        </w:rPr>
        <w:t xml:space="preserve"> prasībām atbilstošs saimnieciski visizdevīgākais piedāvājums</w:t>
      </w:r>
      <w:r w:rsidR="00EF6A46" w:rsidRPr="00CC01C1">
        <w:rPr>
          <w:rFonts w:ascii="Times New Roman" w:eastAsia="Times New Roman" w:hAnsi="Times New Roman" w:cs="Times New Roman"/>
          <w:sz w:val="24"/>
          <w:szCs w:val="24"/>
          <w:lang w:val="lv-LV" w:eastAsia="lv-LV"/>
        </w:rPr>
        <w:t xml:space="preserve">, </w:t>
      </w:r>
      <w:r w:rsidR="006E2750" w:rsidRPr="00CC01C1">
        <w:rPr>
          <w:rFonts w:ascii="Times New Roman" w:eastAsia="Times New Roman" w:hAnsi="Times New Roman" w:cs="Times New Roman"/>
          <w:sz w:val="24"/>
          <w:szCs w:val="24"/>
          <w:lang w:val="lv-LV" w:eastAsia="lv-LV"/>
        </w:rPr>
        <w:t xml:space="preserve">ņemot vērā viszemāko </w:t>
      </w:r>
      <w:r w:rsidR="00CC01C1" w:rsidRPr="00CC01C1">
        <w:rPr>
          <w:rFonts w:ascii="Times New Roman" w:eastAsia="Times New Roman" w:hAnsi="Times New Roman" w:cs="Times New Roman"/>
          <w:sz w:val="24"/>
          <w:szCs w:val="24"/>
          <w:lang w:val="lv-LV" w:eastAsia="lv-LV"/>
        </w:rPr>
        <w:t xml:space="preserve">kopējo </w:t>
      </w:r>
      <w:r w:rsidR="006E2750" w:rsidRPr="00CC01C1">
        <w:rPr>
          <w:rFonts w:ascii="Times New Roman" w:eastAsia="Times New Roman" w:hAnsi="Times New Roman" w:cs="Times New Roman"/>
          <w:sz w:val="24"/>
          <w:szCs w:val="24"/>
          <w:lang w:val="lv-LV" w:eastAsia="lv-LV"/>
        </w:rPr>
        <w:t>cen</w:t>
      </w:r>
      <w:r w:rsidR="00CA6443" w:rsidRPr="00CC01C1">
        <w:rPr>
          <w:rFonts w:ascii="Times New Roman" w:eastAsia="Times New Roman" w:hAnsi="Times New Roman" w:cs="Times New Roman"/>
          <w:sz w:val="24"/>
          <w:szCs w:val="24"/>
          <w:lang w:val="lv-LV" w:eastAsia="lv-LV"/>
        </w:rPr>
        <w:t>u</w:t>
      </w:r>
      <w:r w:rsidR="002E0244" w:rsidRPr="00CC01C1">
        <w:rPr>
          <w:rFonts w:ascii="Times New Roman" w:eastAsia="Times New Roman" w:hAnsi="Times New Roman" w:cs="Times New Roman"/>
          <w:sz w:val="24"/>
          <w:szCs w:val="24"/>
          <w:lang w:val="lv-LV" w:eastAsia="lv-LV"/>
        </w:rPr>
        <w:t xml:space="preserve"> </w:t>
      </w:r>
      <w:r w:rsidR="006E2750" w:rsidRPr="00CC01C1">
        <w:rPr>
          <w:rFonts w:ascii="Times New Roman" w:eastAsia="Times New Roman" w:hAnsi="Times New Roman" w:cs="Times New Roman"/>
          <w:sz w:val="24"/>
          <w:szCs w:val="24"/>
          <w:lang w:val="lv-LV" w:eastAsia="lv-LV"/>
        </w:rPr>
        <w:t>EUR bez PVN</w:t>
      </w:r>
      <w:r w:rsidR="00EF6A46" w:rsidRPr="00CC01C1">
        <w:rPr>
          <w:rFonts w:ascii="Times New Roman" w:eastAsia="Times New Roman" w:hAnsi="Times New Roman" w:cs="Times New Roman"/>
          <w:sz w:val="24"/>
          <w:szCs w:val="24"/>
          <w:lang w:val="lv-LV" w:eastAsia="lv-LV"/>
        </w:rPr>
        <w:t>.</w:t>
      </w:r>
    </w:p>
    <w:bookmarkEnd w:id="9"/>
    <w:p w14:paraId="49A14551" w14:textId="0DA1DA12" w:rsidR="00D04E48" w:rsidRPr="00B159B9" w:rsidRDefault="00D04E48" w:rsidP="001566D0">
      <w:pPr>
        <w:pStyle w:val="ListParagraph"/>
        <w:numPr>
          <w:ilvl w:val="1"/>
          <w:numId w:val="1"/>
        </w:numPr>
        <w:spacing w:line="240" w:lineRule="auto"/>
        <w:jc w:val="both"/>
        <w:rPr>
          <w:rFonts w:ascii="Times New Roman" w:hAnsi="Times New Roman" w:cs="Times New Roman"/>
          <w:sz w:val="24"/>
          <w:szCs w:val="24"/>
          <w:lang w:val="lv-LV"/>
        </w:rPr>
      </w:pPr>
      <w:r w:rsidRPr="006950D6">
        <w:rPr>
          <w:rFonts w:ascii="Times New Roman" w:hAnsi="Times New Roman" w:cs="Times New Roman"/>
          <w:b/>
          <w:sz w:val="24"/>
          <w:szCs w:val="24"/>
          <w:lang w:val="lv-LV"/>
        </w:rPr>
        <w:t>Citas prasības:</w:t>
      </w:r>
      <w:r w:rsidRPr="006950D6">
        <w:rPr>
          <w:rFonts w:ascii="Times New Roman" w:hAnsi="Times New Roman" w:cs="Times New Roman"/>
          <w:sz w:val="24"/>
          <w:szCs w:val="24"/>
          <w:lang w:val="lv-LV"/>
        </w:rPr>
        <w:t xml:space="preserve"> </w:t>
      </w:r>
      <w:r w:rsidR="00B159B9" w:rsidRPr="00B159B9">
        <w:rPr>
          <w:rFonts w:ascii="Times New Roman" w:eastAsia="Times New Roman" w:hAnsi="Times New Roman" w:cs="Times New Roman"/>
          <w:sz w:val="24"/>
          <w:szCs w:val="24"/>
          <w:lang w:val="lv-LV" w:eastAsia="lv-LV"/>
        </w:rPr>
        <w:t>Preces ražotājam/</w:t>
      </w:r>
      <w:proofErr w:type="spellStart"/>
      <w:r w:rsidR="00B159B9" w:rsidRPr="00B159B9">
        <w:rPr>
          <w:rFonts w:ascii="Times New Roman" w:eastAsia="Times New Roman" w:hAnsi="Times New Roman" w:cs="Times New Roman"/>
          <w:sz w:val="24"/>
          <w:szCs w:val="24"/>
          <w:lang w:val="lv-LV" w:eastAsia="lv-LV"/>
        </w:rPr>
        <w:t>iem</w:t>
      </w:r>
      <w:proofErr w:type="spellEnd"/>
      <w:r w:rsidR="00B159B9" w:rsidRPr="00B159B9">
        <w:rPr>
          <w:rFonts w:ascii="Times New Roman" w:eastAsia="Times New Roman" w:hAnsi="Times New Roman" w:cs="Times New Roman"/>
          <w:sz w:val="24"/>
          <w:szCs w:val="24"/>
          <w:lang w:val="lv-LV" w:eastAsia="lv-LV"/>
        </w:rPr>
        <w:t xml:space="preserve"> un piedāvātajai Precei/</w:t>
      </w:r>
      <w:proofErr w:type="spellStart"/>
      <w:r w:rsidR="00B159B9" w:rsidRPr="00B159B9">
        <w:rPr>
          <w:rFonts w:ascii="Times New Roman" w:eastAsia="Times New Roman" w:hAnsi="Times New Roman" w:cs="Times New Roman"/>
          <w:sz w:val="24"/>
          <w:szCs w:val="24"/>
          <w:lang w:val="lv-LV" w:eastAsia="lv-LV"/>
        </w:rPr>
        <w:t>ēm</w:t>
      </w:r>
      <w:proofErr w:type="spellEnd"/>
      <w:r w:rsidR="00B159B9" w:rsidRPr="00B159B9">
        <w:rPr>
          <w:rFonts w:ascii="Times New Roman" w:eastAsia="Times New Roman" w:hAnsi="Times New Roman" w:cs="Times New Roman"/>
          <w:sz w:val="24"/>
          <w:szCs w:val="24"/>
          <w:lang w:val="lv-LV" w:eastAsia="lv-LV"/>
        </w:rPr>
        <w:t xml:space="preserve"> (t.sk. Preces sastāvdaļām, komponentiem un to ražotājiem) nav noteiktas starptautiskās vai nacionālās sankcijas vai būtiskas finanšu tirgus intereses ietekmējošas Eiropas Savienības vai Ziemeļatlantijas līguma organizācijas dalībvalsts sankcijas. Pretendents apliecina, ka, veicot saimniecisko darbību, tostarp Preces ražošanā un piegādē, netiek izmantoti tādi komponenti, materiāli, iekārtas vai inventārs, kas pēc 2022. gada 24. februāra ražoti vai iegādāti Krievijas Federācijā vai Baltkrievijas Republikā, un neveic citas darbības, kas tieši vai netieši atbalsta Krievijas Federācijas vai Baltkrievijas Republikas industriju, un saistību izpildē netiks piesaistītas personas, kuras pēc 2022. gada 24. februāra turpina apmeklēt minētās valstis</w:t>
      </w:r>
      <w:r w:rsidR="00456655" w:rsidRPr="00456655">
        <w:rPr>
          <w:rFonts w:ascii="Times New Roman" w:eastAsia="Times New Roman" w:hAnsi="Times New Roman" w:cs="Times New Roman"/>
          <w:sz w:val="24"/>
          <w:szCs w:val="24"/>
          <w:lang w:val="lv-LV" w:eastAsia="lv-LV"/>
        </w:rPr>
        <w:t>.</w:t>
      </w:r>
    </w:p>
    <w:p w14:paraId="1537941F" w14:textId="7ED20922" w:rsidR="00B159B9" w:rsidRPr="006950D6" w:rsidRDefault="00B159B9" w:rsidP="001566D0">
      <w:pPr>
        <w:pStyle w:val="ListParagraph"/>
        <w:numPr>
          <w:ilvl w:val="1"/>
          <w:numId w:val="1"/>
        </w:numPr>
        <w:spacing w:line="240" w:lineRule="auto"/>
        <w:jc w:val="both"/>
        <w:rPr>
          <w:rFonts w:ascii="Times New Roman" w:hAnsi="Times New Roman" w:cs="Times New Roman"/>
          <w:sz w:val="24"/>
          <w:szCs w:val="24"/>
          <w:lang w:val="lv-LV"/>
        </w:rPr>
      </w:pPr>
      <w:r w:rsidRPr="00B159B9">
        <w:rPr>
          <w:rFonts w:ascii="Times New Roman" w:eastAsia="Times New Roman" w:hAnsi="Times New Roman" w:cs="Times New Roman"/>
          <w:sz w:val="24"/>
          <w:szCs w:val="24"/>
          <w:lang w:val="lv-LV" w:eastAsia="lv-LV"/>
        </w:rPr>
        <w:t>Nolikuma 2.8. punktā minēto prasību pārbaudi komisija ir tiesīga veikt un attiecināt jebkurā piedāvājuma vērtēšanas posmā, ja iestājas šajā punktā minētie gadījumi – komisija ir tiesīga izslēgt pretendentu no turpmākās dalības konkursā</w:t>
      </w:r>
    </w:p>
    <w:p w14:paraId="4AED154F" w14:textId="77777777" w:rsidR="00D04E48" w:rsidRPr="00BB38F8" w:rsidRDefault="00D04E48" w:rsidP="001566D0">
      <w:pPr>
        <w:numPr>
          <w:ilvl w:val="0"/>
          <w:numId w:val="1"/>
        </w:numPr>
        <w:shd w:val="clear" w:color="auto" w:fill="FFFFFF" w:themeFill="background1"/>
        <w:ind w:left="0" w:firstLine="0"/>
        <w:jc w:val="center"/>
        <w:rPr>
          <w:b/>
        </w:rPr>
      </w:pPr>
      <w:r w:rsidRPr="00BB38F8">
        <w:rPr>
          <w:b/>
        </w:rPr>
        <w:t>PRASĪBAS PIEDĀVĀJUMA NOFORMĒJUMAM, IESNIEGŠANAI UN PIEDĀVĀJUMU ATVĒRŠANAS KĀRTĪBA</w:t>
      </w:r>
    </w:p>
    <w:p w14:paraId="04574C39" w14:textId="77777777" w:rsidR="00D04E48" w:rsidRPr="00BB38F8" w:rsidRDefault="00D04E48" w:rsidP="001566D0">
      <w:pPr>
        <w:numPr>
          <w:ilvl w:val="1"/>
          <w:numId w:val="1"/>
        </w:numPr>
        <w:shd w:val="clear" w:color="auto" w:fill="FFFFFF" w:themeFill="background1"/>
        <w:jc w:val="both"/>
        <w:rPr>
          <w:b/>
        </w:rPr>
      </w:pPr>
      <w:r w:rsidRPr="00BB38F8">
        <w:t>Piedāvājumu sagatavo un iesniedz, ievērojot EIS lietotāju rokasgrāmatā dotos norādījumus.</w:t>
      </w:r>
      <w:r w:rsidRPr="00BB38F8">
        <w:rPr>
          <w:rStyle w:val="FootnoteReference"/>
        </w:rPr>
        <w:footnoteReference w:id="2"/>
      </w:r>
    </w:p>
    <w:p w14:paraId="2413D5FD"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Sagatavojot piedāvājumu, pretendents ievēro, ka:</w:t>
      </w:r>
    </w:p>
    <w:p w14:paraId="280515FD" w14:textId="77777777" w:rsidR="00D04E48" w:rsidRPr="00BB38F8" w:rsidRDefault="00D04E48" w:rsidP="001566D0">
      <w:pPr>
        <w:numPr>
          <w:ilvl w:val="2"/>
          <w:numId w:val="1"/>
        </w:numPr>
        <w:shd w:val="clear" w:color="auto" w:fill="FFFFFF" w:themeFill="background1"/>
        <w:jc w:val="both"/>
      </w:pPr>
      <w:r w:rsidRPr="00BB38F8">
        <w:rPr>
          <w:lang w:eastAsia="en-US"/>
        </w:rPr>
        <w:t>piedāvājuma</w:t>
      </w:r>
      <w:r w:rsidRPr="00BB38F8">
        <w:t xml:space="preserve"> dokumentus jāsagatavo, izmantojot EIS noteiktos datņu veidus;</w:t>
      </w:r>
    </w:p>
    <w:p w14:paraId="662964E6" w14:textId="77777777" w:rsidR="00D04E48" w:rsidRPr="00BB38F8" w:rsidRDefault="00D04E48" w:rsidP="001566D0">
      <w:pPr>
        <w:numPr>
          <w:ilvl w:val="2"/>
          <w:numId w:val="1"/>
        </w:numPr>
        <w:shd w:val="clear" w:color="auto" w:fill="FFFFFF" w:themeFill="background1"/>
        <w:jc w:val="both"/>
      </w:pPr>
      <w:r w:rsidRPr="00BB38F8">
        <w:t xml:space="preserve">šī </w:t>
      </w:r>
      <w:r w:rsidRPr="00BB38F8">
        <w:rPr>
          <w:lang w:eastAsia="en-US"/>
        </w:rPr>
        <w:t>iepirkuma</w:t>
      </w:r>
      <w:r w:rsidRPr="00BB38F8">
        <w:t xml:space="preserve"> sadaļā publicēto veidlapu struktūrā nedrīkst veikt izmaiņas, t.sk. dzēst vai pievienot rindas vai kolonnas, veidlapās jānorāda konkrēta pieprasītā informācija atbilstoši iepirkuma nolikuma nosacījumiem.</w:t>
      </w:r>
    </w:p>
    <w:p w14:paraId="5D10AB29"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 xml:space="preserve">Piedāvājums jāparaksta pretendenta pārstāvim ar pārstāvības tiesībām vai tā pilnvarotai personai ar EIS piedāvāto parakstu (Sistēmas parakstu) vai drošu </w:t>
      </w:r>
      <w:r w:rsidRPr="00BB38F8">
        <w:rPr>
          <w:rFonts w:eastAsia="Calibri"/>
          <w:lang w:eastAsia="en-US"/>
        </w:rPr>
        <w:lastRenderedPageBreak/>
        <w:t>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63833B67" w14:textId="77777777" w:rsidR="00D04E48" w:rsidRPr="00BB38F8" w:rsidRDefault="00D04E48" w:rsidP="001566D0">
      <w:pPr>
        <w:numPr>
          <w:ilvl w:val="1"/>
          <w:numId w:val="1"/>
        </w:numPr>
        <w:shd w:val="clear" w:color="auto" w:fill="FFFFFF" w:themeFill="background1"/>
        <w:jc w:val="both"/>
        <w:rPr>
          <w:b/>
        </w:rPr>
      </w:pPr>
      <w:bookmarkStart w:id="10" w:name="_Hlk71276462"/>
      <w:r w:rsidRPr="00BB38F8">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0"/>
      <w:r w:rsidRPr="00BB38F8">
        <w:rPr>
          <w:rFonts w:eastAsia="Calibri"/>
          <w:lang w:eastAsia="en-US"/>
        </w:rPr>
        <w:t xml:space="preserve">tulkojums latviešu vai angļu valodā saskaņā ar Ministru kabineta 2000. gada 22. augusta noteikumiem Nr. 291 “Kārtība, kādā apliecināmi dokumentu tulkojumi valsts valodā”. Par dokumenta tulkojuma atbilstību oriģinālam atbild pretendents. </w:t>
      </w:r>
    </w:p>
    <w:p w14:paraId="3C8AD3C2"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4EA7E30"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22F7C092"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15A35F4F"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Iesniedzot piedāvājumu, pretendents pilnībā atzīst visus nolikumā (t.sk. tā pielikumos un formās, kuras ir ievietotas EIS e-konkursu apakšsistēmas šī iepirkuma sadaļā) ietvertos nosacījumus.</w:t>
      </w:r>
    </w:p>
    <w:p w14:paraId="378C0B01" w14:textId="77777777" w:rsidR="00D04E48" w:rsidRPr="00BB38F8" w:rsidRDefault="00D04E48" w:rsidP="001566D0">
      <w:pPr>
        <w:numPr>
          <w:ilvl w:val="1"/>
          <w:numId w:val="1"/>
        </w:numPr>
        <w:shd w:val="clear" w:color="auto" w:fill="FFFFFF" w:themeFill="background1"/>
        <w:jc w:val="both"/>
        <w:rPr>
          <w:b/>
        </w:rPr>
      </w:pPr>
      <w:r w:rsidRPr="00BB38F8">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8EECC6" w14:textId="77777777" w:rsidR="00D04E48" w:rsidRPr="00BB38F8" w:rsidRDefault="00D04E48" w:rsidP="001566D0">
      <w:pPr>
        <w:numPr>
          <w:ilvl w:val="1"/>
          <w:numId w:val="1"/>
        </w:numPr>
        <w:shd w:val="clear" w:color="auto" w:fill="FFFFFF" w:themeFill="background1"/>
        <w:spacing w:after="240"/>
        <w:jc w:val="both"/>
        <w:rPr>
          <w:b/>
        </w:rPr>
      </w:pPr>
      <w:r w:rsidRPr="00BB38F8">
        <w:rPr>
          <w:rFonts w:eastAsia="Calibri"/>
          <w:lang w:eastAsia="en-US"/>
        </w:rPr>
        <w:t>Ja piedāvājums saturēs kādu no 3.9. punktā minētajiem riskiem, tas netiks izskatīts.</w:t>
      </w:r>
      <w:r w:rsidRPr="00BB38F8">
        <w:rPr>
          <w:lang w:eastAsia="en-US"/>
        </w:rPr>
        <w:t xml:space="preserve"> </w:t>
      </w:r>
    </w:p>
    <w:p w14:paraId="101E1F61" w14:textId="3953C374" w:rsidR="00D04E48" w:rsidRDefault="00D04E48" w:rsidP="001566D0">
      <w:pPr>
        <w:numPr>
          <w:ilvl w:val="0"/>
          <w:numId w:val="1"/>
        </w:numPr>
        <w:shd w:val="clear" w:color="auto" w:fill="FFFFFF" w:themeFill="background1"/>
        <w:spacing w:after="120"/>
        <w:ind w:left="0" w:firstLine="0"/>
        <w:jc w:val="center"/>
        <w:rPr>
          <w:b/>
        </w:rPr>
      </w:pPr>
      <w:r w:rsidRPr="00BB38F8">
        <w:rPr>
          <w:b/>
        </w:rPr>
        <w:t>PRETENDENTU KVALIFIKĀCIJAS PRASĪBAS, IESNIEDZAMIE DOKUMENTI, PĀRBAUDE UN NORAIDĪŠANA</w:t>
      </w:r>
    </w:p>
    <w:tbl>
      <w:tblPr>
        <w:tblStyle w:val="TableGrid"/>
        <w:tblW w:w="9050" w:type="dxa"/>
        <w:tblLayout w:type="fixed"/>
        <w:tblLook w:val="04A0" w:firstRow="1" w:lastRow="0" w:firstColumn="1" w:lastColumn="0" w:noHBand="0" w:noVBand="1"/>
      </w:tblPr>
      <w:tblGrid>
        <w:gridCol w:w="562"/>
        <w:gridCol w:w="3686"/>
        <w:gridCol w:w="567"/>
        <w:gridCol w:w="4226"/>
        <w:gridCol w:w="9"/>
      </w:tblGrid>
      <w:tr w:rsidR="00636227" w:rsidRPr="00071D76" w14:paraId="06D389FD" w14:textId="77777777" w:rsidTr="001B6E61">
        <w:tc>
          <w:tcPr>
            <w:tcW w:w="4248" w:type="dxa"/>
            <w:gridSpan w:val="2"/>
            <w:tcBorders>
              <w:bottom w:val="single" w:sz="4" w:space="0" w:color="auto"/>
            </w:tcBorders>
          </w:tcPr>
          <w:p w14:paraId="48323E49" w14:textId="77777777" w:rsidR="00636227" w:rsidRPr="009C25C8" w:rsidRDefault="00636227" w:rsidP="001566D0">
            <w:pPr>
              <w:pStyle w:val="ListParagraph"/>
              <w:numPr>
                <w:ilvl w:val="1"/>
                <w:numId w:val="1"/>
              </w:numPr>
              <w:shd w:val="clear" w:color="auto" w:fill="FFFFFF" w:themeFill="background1"/>
              <w:tabs>
                <w:tab w:val="num" w:pos="720"/>
              </w:tabs>
              <w:spacing w:line="240" w:lineRule="auto"/>
              <w:ind w:left="720"/>
              <w:rPr>
                <w:rFonts w:ascii="Times New Roman" w:hAnsi="Times New Roman"/>
                <w:sz w:val="24"/>
                <w:szCs w:val="24"/>
                <w:lang w:val="lv-LV"/>
              </w:rPr>
            </w:pPr>
            <w:r>
              <w:rPr>
                <w:rFonts w:ascii="Times New Roman" w:hAnsi="Times New Roman"/>
                <w:sz w:val="24"/>
                <w:szCs w:val="24"/>
                <w:lang w:val="lv-LV"/>
              </w:rPr>
              <w:t>Izvirzītās</w:t>
            </w:r>
            <w:r w:rsidRPr="00AB6F20">
              <w:rPr>
                <w:rFonts w:ascii="Times New Roman" w:hAnsi="Times New Roman"/>
                <w:sz w:val="24"/>
                <w:szCs w:val="24"/>
                <w:lang w:val="lv-LV"/>
              </w:rPr>
              <w:t xml:space="preserve"> prasības:</w:t>
            </w:r>
          </w:p>
        </w:tc>
        <w:tc>
          <w:tcPr>
            <w:tcW w:w="4802" w:type="dxa"/>
            <w:gridSpan w:val="3"/>
            <w:tcBorders>
              <w:bottom w:val="single" w:sz="4" w:space="0" w:color="auto"/>
            </w:tcBorders>
          </w:tcPr>
          <w:p w14:paraId="4A8C638A" w14:textId="77777777" w:rsidR="00636227" w:rsidRPr="009C25C8" w:rsidRDefault="00636227" w:rsidP="001566D0">
            <w:pPr>
              <w:pStyle w:val="ListParagraph"/>
              <w:numPr>
                <w:ilvl w:val="1"/>
                <w:numId w:val="1"/>
              </w:numPr>
              <w:tabs>
                <w:tab w:val="num" w:pos="720"/>
              </w:tabs>
              <w:spacing w:after="0" w:line="240" w:lineRule="auto"/>
              <w:ind w:left="720"/>
              <w:contextualSpacing w:val="0"/>
              <w:rPr>
                <w:rFonts w:ascii="Times New Roman" w:hAnsi="Times New Roman"/>
                <w:sz w:val="24"/>
                <w:szCs w:val="24"/>
              </w:rPr>
            </w:pPr>
            <w:r w:rsidRPr="004D3915">
              <w:rPr>
                <w:rFonts w:ascii="Times New Roman" w:hAnsi="Times New Roman"/>
                <w:sz w:val="24"/>
                <w:szCs w:val="24"/>
                <w:lang w:val="lv-LV"/>
              </w:rPr>
              <w:t>Iesniedzamie dokumenti</w:t>
            </w:r>
            <w:r w:rsidRPr="00940DFC">
              <w:rPr>
                <w:rFonts w:ascii="Times New Roman" w:hAnsi="Times New Roman"/>
                <w:sz w:val="24"/>
                <w:szCs w:val="24"/>
              </w:rPr>
              <w:t>:</w:t>
            </w:r>
          </w:p>
        </w:tc>
      </w:tr>
      <w:tr w:rsidR="00636227" w:rsidRPr="00636227" w14:paraId="6B8E4C45" w14:textId="77777777" w:rsidTr="001B6E61">
        <w:tc>
          <w:tcPr>
            <w:tcW w:w="4248" w:type="dxa"/>
            <w:gridSpan w:val="2"/>
            <w:tcBorders>
              <w:bottom w:val="single" w:sz="4" w:space="0" w:color="auto"/>
            </w:tcBorders>
          </w:tcPr>
          <w:p w14:paraId="7C61751D" w14:textId="6E6C6C7E" w:rsidR="00636227" w:rsidRPr="00636227" w:rsidRDefault="00636227" w:rsidP="001566D0">
            <w:pPr>
              <w:pStyle w:val="ListParagraph"/>
              <w:shd w:val="clear" w:color="auto" w:fill="FFFFFF" w:themeFill="background1"/>
              <w:spacing w:line="240" w:lineRule="auto"/>
              <w:ind w:left="166"/>
              <w:jc w:val="both"/>
              <w:rPr>
                <w:rFonts w:ascii="Times New Roman" w:hAnsi="Times New Roman"/>
                <w:b/>
                <w:bCs/>
                <w:sz w:val="24"/>
                <w:szCs w:val="24"/>
                <w:lang w:val="lv-LV"/>
              </w:rPr>
            </w:pPr>
            <w:r w:rsidRPr="00636227">
              <w:rPr>
                <w:rFonts w:ascii="Times New Roman" w:hAnsi="Times New Roman"/>
                <w:sz w:val="24"/>
                <w:szCs w:val="24"/>
                <w:lang w:val="lv-LV"/>
              </w:rPr>
              <w:t xml:space="preserve">4.1.1. </w:t>
            </w:r>
            <w:r w:rsidRPr="00636227">
              <w:rPr>
                <w:rFonts w:ascii="Times New Roman" w:hAnsi="Times New Roman"/>
                <w:b/>
                <w:bCs/>
                <w:sz w:val="24"/>
                <w:szCs w:val="24"/>
                <w:lang w:val="lv-LV"/>
              </w:rPr>
              <w:t xml:space="preserve">Prasības dalībai </w:t>
            </w:r>
            <w:r w:rsidR="00493CA2">
              <w:rPr>
                <w:rFonts w:ascii="Times New Roman" w:hAnsi="Times New Roman"/>
                <w:b/>
                <w:bCs/>
                <w:sz w:val="24"/>
                <w:szCs w:val="24"/>
                <w:lang w:val="lv-LV"/>
              </w:rPr>
              <w:t>iepirkum</w:t>
            </w:r>
            <w:r w:rsidRPr="00636227">
              <w:rPr>
                <w:rFonts w:ascii="Times New Roman" w:hAnsi="Times New Roman"/>
                <w:b/>
                <w:bCs/>
                <w:sz w:val="24"/>
                <w:szCs w:val="24"/>
                <w:lang w:val="lv-LV"/>
              </w:rPr>
              <w:t>ā:</w:t>
            </w:r>
          </w:p>
        </w:tc>
        <w:tc>
          <w:tcPr>
            <w:tcW w:w="4802" w:type="dxa"/>
            <w:gridSpan w:val="3"/>
            <w:tcBorders>
              <w:bottom w:val="single" w:sz="4" w:space="0" w:color="auto"/>
            </w:tcBorders>
          </w:tcPr>
          <w:p w14:paraId="41D6E14E" w14:textId="5A379F42" w:rsidR="00636227" w:rsidRPr="00636227" w:rsidRDefault="00636227" w:rsidP="001566D0">
            <w:pPr>
              <w:pStyle w:val="NoSpacing"/>
              <w:ind w:left="618" w:hanging="567"/>
              <w:rPr>
                <w:b/>
                <w:bCs/>
                <w:lang w:val="lv-LV"/>
              </w:rPr>
            </w:pPr>
            <w:r w:rsidRPr="00636227">
              <w:rPr>
                <w:lang w:val="lv-LV"/>
              </w:rPr>
              <w:t xml:space="preserve">4.2.1. </w:t>
            </w:r>
            <w:r w:rsidRPr="00636227">
              <w:rPr>
                <w:b/>
                <w:bCs/>
                <w:lang w:val="lv-LV"/>
              </w:rPr>
              <w:t xml:space="preserve">Prasības dalībai </w:t>
            </w:r>
            <w:r w:rsidR="00493CA2">
              <w:rPr>
                <w:b/>
                <w:bCs/>
                <w:lang w:val="lv-LV"/>
              </w:rPr>
              <w:t>iepirkumā</w:t>
            </w:r>
            <w:r w:rsidRPr="00636227">
              <w:rPr>
                <w:b/>
                <w:bCs/>
                <w:lang w:val="lv-LV"/>
              </w:rPr>
              <w:t xml:space="preserve"> apliecinoši dokumenti:</w:t>
            </w:r>
          </w:p>
        </w:tc>
      </w:tr>
      <w:tr w:rsidR="00636227" w:rsidRPr="00636227" w14:paraId="7BB14BB4" w14:textId="77777777" w:rsidTr="001B6E61">
        <w:trPr>
          <w:gridAfter w:val="1"/>
          <w:wAfter w:w="9" w:type="dxa"/>
          <w:trHeight w:val="1130"/>
        </w:trPr>
        <w:tc>
          <w:tcPr>
            <w:tcW w:w="562" w:type="dxa"/>
            <w:tcBorders>
              <w:bottom w:val="single" w:sz="4" w:space="0" w:color="auto"/>
            </w:tcBorders>
          </w:tcPr>
          <w:p w14:paraId="4D10D23A" w14:textId="77777777" w:rsidR="00636227" w:rsidRPr="00636227" w:rsidRDefault="00636227" w:rsidP="001566D0">
            <w:pPr>
              <w:pStyle w:val="NoSpacing"/>
              <w:rPr>
                <w:lang w:val="lv-LV"/>
              </w:rPr>
            </w:pPr>
            <w:r w:rsidRPr="00636227">
              <w:rPr>
                <w:lang w:val="lv-LV"/>
              </w:rPr>
              <w:t>1)</w:t>
            </w:r>
          </w:p>
        </w:tc>
        <w:tc>
          <w:tcPr>
            <w:tcW w:w="3686" w:type="dxa"/>
            <w:tcBorders>
              <w:bottom w:val="single" w:sz="4" w:space="0" w:color="auto"/>
            </w:tcBorders>
          </w:tcPr>
          <w:p w14:paraId="195DC8EC" w14:textId="495774DF" w:rsidR="00636227" w:rsidRPr="00636227" w:rsidRDefault="00636227" w:rsidP="001566D0">
            <w:pPr>
              <w:pStyle w:val="NoSpacing"/>
              <w:jc w:val="both"/>
              <w:rPr>
                <w:lang w:val="lv-LV"/>
              </w:rPr>
            </w:pPr>
            <w:r w:rsidRPr="00636227">
              <w:rPr>
                <w:lang w:val="lv-LV"/>
              </w:rPr>
              <w:t xml:space="preserve">Pieteikums, kurā pretendents apliecina savu dalību </w:t>
            </w:r>
            <w:r w:rsidR="00493CA2">
              <w:rPr>
                <w:lang w:val="lv-LV"/>
              </w:rPr>
              <w:t>iepirkum</w:t>
            </w:r>
            <w:r w:rsidRPr="00636227">
              <w:rPr>
                <w:lang w:val="lv-LV"/>
              </w:rPr>
              <w:t>ā.</w:t>
            </w:r>
          </w:p>
        </w:tc>
        <w:tc>
          <w:tcPr>
            <w:tcW w:w="567" w:type="dxa"/>
            <w:tcBorders>
              <w:bottom w:val="single" w:sz="4" w:space="0" w:color="auto"/>
            </w:tcBorders>
          </w:tcPr>
          <w:p w14:paraId="3DF1D502" w14:textId="77777777" w:rsidR="00636227" w:rsidRPr="00636227" w:rsidRDefault="00636227" w:rsidP="001566D0">
            <w:pPr>
              <w:pStyle w:val="NoSpacing"/>
              <w:jc w:val="center"/>
              <w:rPr>
                <w:lang w:val="lv-LV"/>
              </w:rPr>
            </w:pPr>
            <w:r w:rsidRPr="00636227">
              <w:rPr>
                <w:lang w:val="lv-LV"/>
              </w:rPr>
              <w:t>1)</w:t>
            </w:r>
          </w:p>
        </w:tc>
        <w:tc>
          <w:tcPr>
            <w:tcW w:w="4226" w:type="dxa"/>
            <w:tcBorders>
              <w:bottom w:val="single" w:sz="4" w:space="0" w:color="auto"/>
            </w:tcBorders>
          </w:tcPr>
          <w:p w14:paraId="01858E50" w14:textId="1D2C30E8" w:rsidR="00636227" w:rsidRPr="00636227" w:rsidRDefault="00636227" w:rsidP="001566D0">
            <w:pPr>
              <w:pStyle w:val="NoSpacing"/>
              <w:jc w:val="both"/>
              <w:rPr>
                <w:lang w:val="lv-LV"/>
              </w:rPr>
            </w:pPr>
            <w:r w:rsidRPr="00636227">
              <w:rPr>
                <w:lang w:val="lv-LV"/>
              </w:rPr>
              <w:t xml:space="preserve">Pieteikums par piedalīšanos </w:t>
            </w:r>
            <w:r w:rsidR="00493CA2">
              <w:rPr>
                <w:lang w:val="lv-LV"/>
              </w:rPr>
              <w:t>iepirkum</w:t>
            </w:r>
            <w:r w:rsidRPr="00636227">
              <w:rPr>
                <w:lang w:val="lv-LV"/>
              </w:rPr>
              <w:t xml:space="preserve">ā saskaņā ar EIS e-konkursu apakšsistēmā šī </w:t>
            </w:r>
            <w:r w:rsidR="00493CA2">
              <w:rPr>
                <w:lang w:val="lv-LV"/>
              </w:rPr>
              <w:t>iepirkuma</w:t>
            </w:r>
            <w:r w:rsidRPr="00636227">
              <w:rPr>
                <w:lang w:val="lv-LV"/>
              </w:rPr>
              <w:t xml:space="preserve"> sadaļā publicēto veidlapu.</w:t>
            </w:r>
          </w:p>
        </w:tc>
      </w:tr>
      <w:tr w:rsidR="00636227" w:rsidRPr="00636227" w14:paraId="0ED832BD" w14:textId="77777777" w:rsidTr="001B6E61">
        <w:trPr>
          <w:gridAfter w:val="1"/>
          <w:wAfter w:w="9" w:type="dxa"/>
          <w:trHeight w:val="1123"/>
        </w:trPr>
        <w:tc>
          <w:tcPr>
            <w:tcW w:w="562" w:type="dxa"/>
            <w:tcBorders>
              <w:top w:val="single" w:sz="4" w:space="0" w:color="auto"/>
            </w:tcBorders>
            <w:shd w:val="clear" w:color="auto" w:fill="auto"/>
          </w:tcPr>
          <w:p w14:paraId="5BB244E2" w14:textId="77777777" w:rsidR="00636227" w:rsidRPr="00636227" w:rsidRDefault="00636227" w:rsidP="001566D0">
            <w:pPr>
              <w:pStyle w:val="NoSpacing"/>
              <w:ind w:left="-120"/>
              <w:jc w:val="center"/>
              <w:rPr>
                <w:lang w:val="lv-LV"/>
              </w:rPr>
            </w:pPr>
            <w:r w:rsidRPr="00636227">
              <w:rPr>
                <w:lang w:val="lv-LV"/>
              </w:rPr>
              <w:t>2)</w:t>
            </w:r>
          </w:p>
        </w:tc>
        <w:tc>
          <w:tcPr>
            <w:tcW w:w="3686" w:type="dxa"/>
            <w:tcBorders>
              <w:top w:val="single" w:sz="4" w:space="0" w:color="auto"/>
            </w:tcBorders>
            <w:shd w:val="clear" w:color="auto" w:fill="auto"/>
          </w:tcPr>
          <w:p w14:paraId="6109674B" w14:textId="77777777" w:rsidR="00636227" w:rsidRPr="00636227" w:rsidRDefault="00636227" w:rsidP="001566D0">
            <w:pPr>
              <w:pStyle w:val="NoSpacing"/>
              <w:jc w:val="both"/>
              <w:rPr>
                <w:lang w:val="lv-LV"/>
              </w:rPr>
            </w:pPr>
            <w:r w:rsidRPr="00636227">
              <w:rPr>
                <w:lang w:val="lv-LV"/>
              </w:rPr>
              <w:t>Apliecinājums, kurā pretendents norāda, ka ir neatkarīgi izstrādājis savu piedāvājumu.</w:t>
            </w:r>
          </w:p>
        </w:tc>
        <w:tc>
          <w:tcPr>
            <w:tcW w:w="567" w:type="dxa"/>
            <w:tcBorders>
              <w:top w:val="single" w:sz="4" w:space="0" w:color="auto"/>
            </w:tcBorders>
            <w:shd w:val="clear" w:color="auto" w:fill="auto"/>
          </w:tcPr>
          <w:p w14:paraId="40CC963E" w14:textId="77777777" w:rsidR="00636227" w:rsidRPr="00636227" w:rsidRDefault="00636227" w:rsidP="001566D0">
            <w:pPr>
              <w:pStyle w:val="NoSpacing"/>
              <w:jc w:val="center"/>
              <w:rPr>
                <w:lang w:val="lv-LV"/>
              </w:rPr>
            </w:pPr>
            <w:r w:rsidRPr="00636227">
              <w:rPr>
                <w:lang w:val="lv-LV"/>
              </w:rPr>
              <w:t>2)</w:t>
            </w:r>
          </w:p>
        </w:tc>
        <w:tc>
          <w:tcPr>
            <w:tcW w:w="4226" w:type="dxa"/>
            <w:tcBorders>
              <w:top w:val="single" w:sz="4" w:space="0" w:color="auto"/>
            </w:tcBorders>
            <w:shd w:val="clear" w:color="auto" w:fill="auto"/>
          </w:tcPr>
          <w:p w14:paraId="03AC94E1" w14:textId="5253DFF1" w:rsidR="00636227" w:rsidRPr="00636227" w:rsidRDefault="00636227" w:rsidP="001566D0">
            <w:pPr>
              <w:pStyle w:val="NoSpacing"/>
              <w:jc w:val="both"/>
              <w:rPr>
                <w:lang w:val="lv-LV"/>
              </w:rPr>
            </w:pPr>
            <w:r w:rsidRPr="00636227">
              <w:rPr>
                <w:lang w:val="lv-LV"/>
              </w:rPr>
              <w:t xml:space="preserve">Apliecinājums par neatkarīgi izstrādātu piedāvājumu saskaņā ar EIS e-konkursu apakšsistēmā šī </w:t>
            </w:r>
            <w:r w:rsidR="00493CA2">
              <w:rPr>
                <w:lang w:val="lv-LV"/>
              </w:rPr>
              <w:t>iepirkum</w:t>
            </w:r>
            <w:r w:rsidRPr="00636227">
              <w:rPr>
                <w:lang w:val="lv-LV"/>
              </w:rPr>
              <w:t>a sadaļā publicēto veidlapu.</w:t>
            </w:r>
          </w:p>
        </w:tc>
      </w:tr>
      <w:tr w:rsidR="00636227" w:rsidRPr="00CC01C1" w14:paraId="39AE9BE0" w14:textId="77777777" w:rsidTr="001B6E61">
        <w:trPr>
          <w:gridAfter w:val="1"/>
          <w:wAfter w:w="9" w:type="dxa"/>
          <w:trHeight w:val="1955"/>
        </w:trPr>
        <w:tc>
          <w:tcPr>
            <w:tcW w:w="562" w:type="dxa"/>
            <w:vMerge w:val="restart"/>
            <w:tcBorders>
              <w:top w:val="single" w:sz="4" w:space="0" w:color="auto"/>
            </w:tcBorders>
            <w:shd w:val="clear" w:color="auto" w:fill="auto"/>
          </w:tcPr>
          <w:p w14:paraId="171F3C94" w14:textId="77777777" w:rsidR="00636227" w:rsidRPr="00CC01C1" w:rsidRDefault="00636227" w:rsidP="001566D0">
            <w:pPr>
              <w:pStyle w:val="NoSpacing"/>
              <w:ind w:left="-120"/>
              <w:jc w:val="center"/>
              <w:rPr>
                <w:lang w:val="lv-LV"/>
              </w:rPr>
            </w:pPr>
            <w:r w:rsidRPr="00CC01C1">
              <w:rPr>
                <w:lang w:val="lv-LV"/>
              </w:rPr>
              <w:lastRenderedPageBreak/>
              <w:t>3)</w:t>
            </w:r>
          </w:p>
        </w:tc>
        <w:tc>
          <w:tcPr>
            <w:tcW w:w="3686" w:type="dxa"/>
            <w:tcBorders>
              <w:top w:val="single" w:sz="4" w:space="0" w:color="auto"/>
            </w:tcBorders>
          </w:tcPr>
          <w:p w14:paraId="2463AAEC" w14:textId="77777777" w:rsidR="00636227" w:rsidRPr="00CC01C1" w:rsidRDefault="00636227" w:rsidP="001566D0">
            <w:pPr>
              <w:pStyle w:val="NoSpacing"/>
              <w:jc w:val="both"/>
              <w:rPr>
                <w:lang w:val="lv-LV"/>
              </w:rPr>
            </w:pPr>
            <w:r w:rsidRPr="00CC01C1">
              <w:rPr>
                <w:lang w:val="lv-LV"/>
              </w:rPr>
              <w:t>Pretendents ir reģistrēts Latvijas Republikas Uzņēmumu reģistra komercreģistrā vai Valsts ieņēmumu dienesta nodokļu maksātāju reģistrā</w:t>
            </w:r>
          </w:p>
          <w:p w14:paraId="1EA0D935" w14:textId="14CF1D3B" w:rsidR="00636227" w:rsidRPr="00CC01C1" w:rsidRDefault="00E215DB" w:rsidP="001566D0">
            <w:pPr>
              <w:pStyle w:val="NoSpacing"/>
              <w:jc w:val="both"/>
              <w:rPr>
                <w:lang w:val="lv-LV"/>
              </w:rPr>
            </w:pPr>
            <w:r w:rsidRPr="00CC01C1">
              <w:rPr>
                <w:lang w:val="lv-LV"/>
              </w:rPr>
              <w:t>V</w:t>
            </w:r>
            <w:r w:rsidR="00636227" w:rsidRPr="00CC01C1">
              <w:rPr>
                <w:lang w:val="lv-LV"/>
              </w:rPr>
              <w:t>ai</w:t>
            </w:r>
          </w:p>
        </w:tc>
        <w:tc>
          <w:tcPr>
            <w:tcW w:w="567" w:type="dxa"/>
            <w:vMerge w:val="restart"/>
            <w:tcBorders>
              <w:top w:val="single" w:sz="4" w:space="0" w:color="auto"/>
            </w:tcBorders>
            <w:shd w:val="clear" w:color="auto" w:fill="auto"/>
          </w:tcPr>
          <w:p w14:paraId="1BB985F2" w14:textId="77777777" w:rsidR="00636227" w:rsidRPr="00CC01C1" w:rsidRDefault="00636227" w:rsidP="001566D0">
            <w:pPr>
              <w:pStyle w:val="NoSpacing"/>
              <w:jc w:val="center"/>
              <w:rPr>
                <w:lang w:val="lv-LV"/>
              </w:rPr>
            </w:pPr>
            <w:r w:rsidRPr="00CC01C1">
              <w:rPr>
                <w:lang w:val="lv-LV"/>
              </w:rPr>
              <w:t>3)</w:t>
            </w:r>
          </w:p>
        </w:tc>
        <w:tc>
          <w:tcPr>
            <w:tcW w:w="4226" w:type="dxa"/>
            <w:tcBorders>
              <w:top w:val="single" w:sz="4" w:space="0" w:color="auto"/>
            </w:tcBorders>
            <w:shd w:val="clear" w:color="auto" w:fill="auto"/>
          </w:tcPr>
          <w:p w14:paraId="37545787" w14:textId="77777777" w:rsidR="00636227" w:rsidRPr="00CC01C1" w:rsidRDefault="00636227" w:rsidP="001566D0">
            <w:pPr>
              <w:pStyle w:val="NoSpacing"/>
              <w:jc w:val="both"/>
              <w:rPr>
                <w:lang w:val="lv-LV"/>
              </w:rPr>
            </w:pPr>
            <w:r w:rsidRPr="00CC01C1">
              <w:rPr>
                <w:lang w:val="lv-LV"/>
              </w:rPr>
              <w:t>Reģistrācijas faktu Komisija pārbauda Uzņēmumu reģistra vai Valsts ieņēmumu dienesta publiski pieejamā datu bāzē.</w:t>
            </w:r>
          </w:p>
        </w:tc>
      </w:tr>
      <w:tr w:rsidR="00636227" w:rsidRPr="00636227" w14:paraId="54BFCCFE" w14:textId="77777777" w:rsidTr="00DD29FF">
        <w:trPr>
          <w:gridAfter w:val="1"/>
          <w:wAfter w:w="9" w:type="dxa"/>
          <w:trHeight w:val="2496"/>
        </w:trPr>
        <w:tc>
          <w:tcPr>
            <w:tcW w:w="562" w:type="dxa"/>
            <w:vMerge/>
            <w:shd w:val="clear" w:color="auto" w:fill="auto"/>
          </w:tcPr>
          <w:p w14:paraId="7A9EC54D" w14:textId="77777777" w:rsidR="00636227" w:rsidRPr="00CC01C1" w:rsidRDefault="00636227" w:rsidP="001566D0">
            <w:pPr>
              <w:pStyle w:val="NoSpacing"/>
              <w:jc w:val="center"/>
              <w:rPr>
                <w:lang w:val="lv-LV"/>
              </w:rPr>
            </w:pPr>
          </w:p>
        </w:tc>
        <w:tc>
          <w:tcPr>
            <w:tcW w:w="3686" w:type="dxa"/>
            <w:tcBorders>
              <w:top w:val="single" w:sz="4" w:space="0" w:color="auto"/>
              <w:bottom w:val="single" w:sz="4" w:space="0" w:color="auto"/>
            </w:tcBorders>
          </w:tcPr>
          <w:p w14:paraId="38040E83" w14:textId="77777777" w:rsidR="00636227" w:rsidRPr="00CC01C1" w:rsidRDefault="00636227" w:rsidP="001566D0">
            <w:pPr>
              <w:pStyle w:val="NoSpacing"/>
              <w:jc w:val="both"/>
              <w:rPr>
                <w:lang w:val="lv-LV"/>
              </w:rPr>
            </w:pPr>
            <w:r w:rsidRPr="00CC01C1">
              <w:rPr>
                <w:lang w:val="lv-LV"/>
              </w:rPr>
              <w:t>līdzvērtīgā reģistrā ārvalstīs atbilstoši Pretendenta reģistrācijas valsts normatīvo aktu prasībām.</w:t>
            </w:r>
          </w:p>
        </w:tc>
        <w:tc>
          <w:tcPr>
            <w:tcW w:w="567" w:type="dxa"/>
            <w:vMerge/>
            <w:shd w:val="clear" w:color="auto" w:fill="auto"/>
          </w:tcPr>
          <w:p w14:paraId="0EAD9507" w14:textId="77777777" w:rsidR="00636227" w:rsidRPr="00CC01C1" w:rsidRDefault="00636227" w:rsidP="001566D0">
            <w:pPr>
              <w:pStyle w:val="NoSpacing"/>
              <w:jc w:val="center"/>
              <w:rPr>
                <w:lang w:val="lv-LV"/>
              </w:rPr>
            </w:pPr>
          </w:p>
        </w:tc>
        <w:tc>
          <w:tcPr>
            <w:tcW w:w="4226" w:type="dxa"/>
            <w:tcBorders>
              <w:top w:val="single" w:sz="4" w:space="0" w:color="auto"/>
              <w:bottom w:val="single" w:sz="4" w:space="0" w:color="auto"/>
            </w:tcBorders>
            <w:shd w:val="clear" w:color="auto" w:fill="auto"/>
          </w:tcPr>
          <w:p w14:paraId="343AF46D" w14:textId="77777777" w:rsidR="00636227" w:rsidRPr="00636227" w:rsidRDefault="00636227" w:rsidP="001566D0">
            <w:pPr>
              <w:pStyle w:val="NoSpacing"/>
              <w:ind w:left="28"/>
              <w:jc w:val="both"/>
              <w:rPr>
                <w:color w:val="000000"/>
                <w:lang w:val="lv-LV"/>
              </w:rPr>
            </w:pPr>
            <w:r w:rsidRPr="00CC01C1">
              <w:rPr>
                <w:color w:val="000000"/>
                <w:lang w:val="lv-LV"/>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9F2FAB" w:rsidRPr="00636227" w14:paraId="5A7AB6FF" w14:textId="77777777" w:rsidTr="001B6E61">
        <w:trPr>
          <w:gridAfter w:val="1"/>
          <w:wAfter w:w="9" w:type="dxa"/>
          <w:trHeight w:val="558"/>
        </w:trPr>
        <w:tc>
          <w:tcPr>
            <w:tcW w:w="4248" w:type="dxa"/>
            <w:gridSpan w:val="2"/>
            <w:shd w:val="clear" w:color="auto" w:fill="auto"/>
          </w:tcPr>
          <w:p w14:paraId="17B27133" w14:textId="0827058D" w:rsidR="009F2FAB" w:rsidRPr="00636227" w:rsidRDefault="009F2FAB" w:rsidP="001566D0">
            <w:pPr>
              <w:pStyle w:val="NoSpacing"/>
              <w:jc w:val="both"/>
            </w:pPr>
            <w:r w:rsidRPr="009F2FAB">
              <w:rPr>
                <w:b/>
                <w:bCs/>
                <w:lang w:val="lv-LV"/>
              </w:rPr>
              <w:t>4.1.2.</w:t>
            </w:r>
            <w:r w:rsidRPr="009F2FAB">
              <w:rPr>
                <w:lang w:val="lv-LV"/>
              </w:rPr>
              <w:t xml:space="preserve"> </w:t>
            </w:r>
            <w:r w:rsidRPr="009F2FAB">
              <w:rPr>
                <w:b/>
                <w:bCs/>
                <w:lang w:val="lv-LV"/>
              </w:rPr>
              <w:t>Kvalifikācijas prasība:</w:t>
            </w:r>
          </w:p>
        </w:tc>
        <w:tc>
          <w:tcPr>
            <w:tcW w:w="4793" w:type="dxa"/>
            <w:gridSpan w:val="2"/>
            <w:shd w:val="clear" w:color="auto" w:fill="auto"/>
          </w:tcPr>
          <w:p w14:paraId="2197E00A" w14:textId="4F5BA45F" w:rsidR="009F2FAB" w:rsidRPr="00636227" w:rsidRDefault="009F2FAB" w:rsidP="001566D0">
            <w:pPr>
              <w:pStyle w:val="NoSpacing"/>
              <w:ind w:left="28"/>
              <w:jc w:val="both"/>
              <w:rPr>
                <w:color w:val="000000"/>
              </w:rPr>
            </w:pPr>
            <w:r w:rsidRPr="009F2FAB">
              <w:rPr>
                <w:b/>
                <w:bCs/>
                <w:lang w:val="lv-LV" w:eastAsia="en-US"/>
              </w:rPr>
              <w:t>4.2.2. Kvalifikācijas prasības apliecinošie dokumenti:</w:t>
            </w:r>
          </w:p>
        </w:tc>
      </w:tr>
      <w:tr w:rsidR="00DD29FF" w:rsidRPr="00636227" w14:paraId="733EE81E" w14:textId="77777777" w:rsidTr="00B777AE">
        <w:trPr>
          <w:gridAfter w:val="1"/>
          <w:wAfter w:w="9" w:type="dxa"/>
          <w:trHeight w:val="2150"/>
        </w:trPr>
        <w:tc>
          <w:tcPr>
            <w:tcW w:w="562" w:type="dxa"/>
            <w:tcBorders>
              <w:bottom w:val="single" w:sz="4" w:space="0" w:color="auto"/>
            </w:tcBorders>
            <w:shd w:val="clear" w:color="auto" w:fill="auto"/>
          </w:tcPr>
          <w:p w14:paraId="68D8D6D5" w14:textId="30913740" w:rsidR="00DD29FF" w:rsidRPr="002C6A5F" w:rsidRDefault="009F2FAB" w:rsidP="001566D0">
            <w:pPr>
              <w:pStyle w:val="NoSpacing"/>
              <w:ind w:left="-253"/>
              <w:jc w:val="center"/>
            </w:pPr>
            <w:r w:rsidRPr="002C6A5F">
              <w:t>1)</w:t>
            </w:r>
          </w:p>
        </w:tc>
        <w:tc>
          <w:tcPr>
            <w:tcW w:w="3686" w:type="dxa"/>
            <w:tcBorders>
              <w:top w:val="single" w:sz="4" w:space="0" w:color="auto"/>
            </w:tcBorders>
          </w:tcPr>
          <w:p w14:paraId="61B6998B" w14:textId="3BFE5CC8" w:rsidR="00DD29FF" w:rsidRPr="002C6A5F" w:rsidRDefault="006072D9" w:rsidP="001566D0">
            <w:pPr>
              <w:pStyle w:val="NoSpacing"/>
              <w:jc w:val="both"/>
            </w:pPr>
            <w:r w:rsidRPr="002C6A5F">
              <w:rPr>
                <w:lang w:val="lv-LV" w:eastAsia="x-none"/>
              </w:rPr>
              <w:t>Pretendentam uz piedāvājuma iesniegšanas dienu ir jābūt piedāvātās preces ražotājam vai ražotāja autorizētam pārstāvim, vai sadarbības partnerim ar tiesībām pārdot un piegādāt, tā preci, un nodrošināt garantijas saistības.</w:t>
            </w:r>
          </w:p>
        </w:tc>
        <w:tc>
          <w:tcPr>
            <w:tcW w:w="567" w:type="dxa"/>
            <w:tcBorders>
              <w:bottom w:val="single" w:sz="4" w:space="0" w:color="auto"/>
            </w:tcBorders>
            <w:shd w:val="clear" w:color="auto" w:fill="auto"/>
          </w:tcPr>
          <w:p w14:paraId="352D667A" w14:textId="288B154C" w:rsidR="00DD29FF" w:rsidRPr="002C6A5F" w:rsidRDefault="009F2FAB" w:rsidP="001566D0">
            <w:pPr>
              <w:pStyle w:val="NoSpacing"/>
              <w:ind w:left="-103"/>
              <w:jc w:val="center"/>
            </w:pPr>
            <w:r w:rsidRPr="002C6A5F">
              <w:t>2)</w:t>
            </w:r>
          </w:p>
        </w:tc>
        <w:tc>
          <w:tcPr>
            <w:tcW w:w="4226" w:type="dxa"/>
            <w:tcBorders>
              <w:top w:val="single" w:sz="4" w:space="0" w:color="auto"/>
            </w:tcBorders>
            <w:shd w:val="clear" w:color="auto" w:fill="auto"/>
          </w:tcPr>
          <w:p w14:paraId="29C12F43" w14:textId="384099C1" w:rsidR="00DD29FF" w:rsidRPr="00636227" w:rsidRDefault="006072D9" w:rsidP="001566D0">
            <w:pPr>
              <w:pStyle w:val="NoSpacing"/>
              <w:ind w:left="28"/>
              <w:jc w:val="both"/>
              <w:rPr>
                <w:color w:val="000000"/>
              </w:rPr>
            </w:pPr>
            <w:r w:rsidRPr="002C6A5F">
              <w:rPr>
                <w:color w:val="000000"/>
                <w:lang w:val="lv-LV"/>
              </w:rPr>
              <w:t>Ja pretendents nav piedāvātās preces</w:t>
            </w:r>
            <w:r w:rsidRPr="002C6A5F">
              <w:rPr>
                <w:lang w:val="lv-LV"/>
              </w:rPr>
              <w:t xml:space="preserve"> </w:t>
            </w:r>
            <w:r w:rsidRPr="002C6A5F">
              <w:rPr>
                <w:color w:val="000000"/>
                <w:lang w:val="lv-LV"/>
              </w:rPr>
              <w:t>ražotājs, jāiesniedz piedāvātās preces ražotāja izsniegts dokuments, kas apliecina, ka pretendents ir ražotāja autorizēts pārstāvis, vai sadarbības partneris ar tiesībām pārdot un piegādāt tā preci, un nodrošināt garantijas saistības.</w:t>
            </w:r>
          </w:p>
        </w:tc>
      </w:tr>
    </w:tbl>
    <w:p w14:paraId="71C63AB3" w14:textId="77777777" w:rsidR="00D04E48" w:rsidRPr="00BB38F8" w:rsidRDefault="00D04E48" w:rsidP="001566D0">
      <w:pPr>
        <w:numPr>
          <w:ilvl w:val="1"/>
          <w:numId w:val="1"/>
        </w:numPr>
        <w:shd w:val="clear" w:color="auto" w:fill="FFFFFF" w:themeFill="background1"/>
        <w:jc w:val="both"/>
      </w:pPr>
      <w:r w:rsidRPr="00BB38F8">
        <w:t xml:space="preserve">Ja piedāvājumu iesniedz fizisko vai juridisko personu apvienība jebkurā to kombinācijā (turpmāk tekstā – piegādātāju apvienība), iepirkuma pieteikumā jānorāda persona, kura pārstāv piegādātāju apvienību iepirkumā, kā arī katras personas atbildības apjoms, (aizpildot attiecīgo tabulu iepirkuma pieteikumā saskaņā ar </w:t>
      </w:r>
      <w:bookmarkStart w:id="11" w:name="_Hlk71278503"/>
      <w:r w:rsidRPr="00BB38F8">
        <w:t>EIS e-konkursu apakšsistēmā šī iepirkuma sadaļā publicēto veidlapu</w:t>
      </w:r>
      <w:bookmarkEnd w:id="11"/>
      <w:r w:rsidRPr="00BB38F8">
        <w:t>), kā arī pretendentam jāiesniedz:</w:t>
      </w:r>
    </w:p>
    <w:p w14:paraId="5CC6DB56" w14:textId="77777777" w:rsidR="00D04E48" w:rsidRPr="00BB38F8" w:rsidRDefault="00D04E48" w:rsidP="001566D0">
      <w:pPr>
        <w:numPr>
          <w:ilvl w:val="2"/>
          <w:numId w:val="1"/>
        </w:numPr>
        <w:shd w:val="clear" w:color="auto" w:fill="FFFFFF" w:themeFill="background1"/>
        <w:jc w:val="both"/>
      </w:pPr>
      <w:r w:rsidRPr="00BB38F8">
        <w:t xml:space="preserve">pilnvara piegādātāju apvienības dalībniekiem, kuru visi apvienības dalībnieki ir pilnvarojuši parakstīt un iesniegt piedāvājumu </w:t>
      </w:r>
      <w:r w:rsidR="0023059A" w:rsidRPr="00BB38F8">
        <w:t>iepirkumā</w:t>
      </w:r>
      <w:r w:rsidRPr="00BB38F8">
        <w:t xml:space="preserve">, un veikt citas darbības </w:t>
      </w:r>
      <w:r w:rsidR="0023059A" w:rsidRPr="00BB38F8">
        <w:t>iepirkuma</w:t>
      </w:r>
      <w:r w:rsidRPr="00BB38F8">
        <w:t xml:space="preserve"> ietvaros apvienības vārdā, vai sabiedrības līgums, kuru parakstījuši visi apvienības dalībnieki, un kurā norādīts pilnvarojums pārstāvēt apvienību </w:t>
      </w:r>
      <w:r w:rsidR="0023059A" w:rsidRPr="00BB38F8">
        <w:t>iepirkumā</w:t>
      </w:r>
      <w:r w:rsidRPr="00BB38F8">
        <w:t xml:space="preserve"> un katras personas atbildības apjoms (oriģināls vai apliecināta kopija) jeb daļas, kuras izpildīs katrs no piegādātāju apvienības dalībniekiem, un tās līgumcena, kā arī to izpildei nepieciešamo resursu sadalījums</w:t>
      </w:r>
    </w:p>
    <w:p w14:paraId="53D96B40" w14:textId="77777777" w:rsidR="00D04E48" w:rsidRPr="00BB38F8" w:rsidRDefault="00D04E48" w:rsidP="001566D0">
      <w:pPr>
        <w:numPr>
          <w:ilvl w:val="2"/>
          <w:numId w:val="1"/>
        </w:numPr>
        <w:shd w:val="clear" w:color="auto" w:fill="FFFFFF" w:themeFill="background1"/>
        <w:jc w:val="both"/>
      </w:pPr>
      <w:r w:rsidRPr="00BB38F8">
        <w:t>nolikuma 4.2. punktā norādītais/-tie dokuments/-i atbilstoši katras personas atbildības apjomam tādējādi, lai tiktu apliecināta piegādātāju apvienības atbilstība izvirzītajām kvalifikācijas prasībām.</w:t>
      </w:r>
    </w:p>
    <w:p w14:paraId="56F45D80" w14:textId="77777777" w:rsidR="00D04E48" w:rsidRPr="00BB38F8" w:rsidRDefault="00D04E48" w:rsidP="001566D0">
      <w:pPr>
        <w:numPr>
          <w:ilvl w:val="1"/>
          <w:numId w:val="1"/>
        </w:numPr>
        <w:shd w:val="clear" w:color="auto" w:fill="FFFFFF" w:themeFill="background1"/>
        <w:jc w:val="both"/>
      </w:pPr>
      <w:r w:rsidRPr="00BB38F8">
        <w:rPr>
          <w:rFonts w:eastAsia="Calibri"/>
        </w:rPr>
        <w:t xml:space="preserve">Ja pretendents balstās uz citas personas spējām vai piesaista apakšuzņēmēju, kura sniedzamo pakalpojumu vērtība ir vismaz 10 000 (desmit tūkstoši) EUR no kopējas iepirkuma līguma vērtības, vai neatkarīgi no apakšuzņēmēja nododamo pakalpojumu vērtības balstās uz tā spējām, lai apliecinātu, ka pretendenta kvalifikācija atbilst </w:t>
      </w:r>
      <w:r w:rsidR="0023059A" w:rsidRPr="00BB38F8">
        <w:rPr>
          <w:rFonts w:eastAsia="Calibri"/>
        </w:rPr>
        <w:t>iepirkuma</w:t>
      </w:r>
      <w:r w:rsidRPr="00BB38F8">
        <w:rPr>
          <w:rFonts w:eastAsia="Calibri"/>
        </w:rPr>
        <w:t xml:space="preserve"> nolikumā izvirzītajām prasībām, pretendentam jāiesniedz:</w:t>
      </w:r>
    </w:p>
    <w:p w14:paraId="77B3DCE0" w14:textId="77777777" w:rsidR="00D04E48" w:rsidRPr="00BB38F8" w:rsidRDefault="00D04E48" w:rsidP="001566D0">
      <w:pPr>
        <w:numPr>
          <w:ilvl w:val="2"/>
          <w:numId w:val="1"/>
        </w:numPr>
        <w:shd w:val="clear" w:color="auto" w:fill="FFFFFF" w:themeFill="background1"/>
        <w:jc w:val="both"/>
      </w:pPr>
      <w:r w:rsidRPr="00BB38F8">
        <w:t xml:space="preserve">informācija par piesaistītajām personām, uz kuru iespējām balstās, vai piesaistītajiem apakšuzņēmējiem un tiem nododamās līguma daļas apjoms naudas izteiksmē (aizpildot attiecīgo tabulu </w:t>
      </w:r>
      <w:r w:rsidR="0023059A" w:rsidRPr="00BB38F8">
        <w:t>iepirkuma</w:t>
      </w:r>
      <w:r w:rsidRPr="00BB38F8">
        <w:t xml:space="preserve"> pieteikumā saskaņā ar EIS e-konkursu apakšsistēmā šī </w:t>
      </w:r>
      <w:r w:rsidR="0023059A" w:rsidRPr="00BB38F8">
        <w:t>iepirkuma</w:t>
      </w:r>
      <w:r w:rsidRPr="00BB38F8">
        <w:t xml:space="preserve"> sadaļā publicēto veidlapu);</w:t>
      </w:r>
    </w:p>
    <w:p w14:paraId="4A2D745C" w14:textId="77777777" w:rsidR="00D04E48" w:rsidRPr="00BB38F8" w:rsidRDefault="00D04E48" w:rsidP="001566D0">
      <w:pPr>
        <w:numPr>
          <w:ilvl w:val="2"/>
          <w:numId w:val="1"/>
        </w:numPr>
        <w:shd w:val="clear" w:color="auto" w:fill="FFFFFF" w:themeFill="background1"/>
        <w:jc w:val="both"/>
      </w:pPr>
      <w:r w:rsidRPr="00BB38F8">
        <w:lastRenderedPageBreak/>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4CD5D858" w14:textId="6F9AB7AE" w:rsidR="00D04E48" w:rsidRDefault="00D04E48" w:rsidP="001566D0">
      <w:pPr>
        <w:numPr>
          <w:ilvl w:val="2"/>
          <w:numId w:val="1"/>
        </w:numPr>
        <w:shd w:val="clear" w:color="auto" w:fill="FFFFFF" w:themeFill="background1"/>
        <w:jc w:val="both"/>
      </w:pPr>
      <w:r w:rsidRPr="00BB38F8">
        <w:t>nolikuma 4.2. punktā norādītais/-tie dokuments/-i par piesaistīto personu, uz kuras iespējām balstās, un/piesaistīto apakšuzņēmēju, kas pierāda, ka apakšuzņēmēja kvalifikācija ir pietiekama (atbilstoša) tam nodoto līguma daļu izpildei.</w:t>
      </w:r>
    </w:p>
    <w:p w14:paraId="42D98987" w14:textId="77777777" w:rsidR="00D04E48" w:rsidRPr="00BB38F8" w:rsidRDefault="00D04E48" w:rsidP="001566D0">
      <w:pPr>
        <w:numPr>
          <w:ilvl w:val="1"/>
          <w:numId w:val="1"/>
        </w:numPr>
        <w:shd w:val="clear" w:color="auto" w:fill="FFFFFF" w:themeFill="background1"/>
        <w:ind w:left="1145"/>
        <w:jc w:val="both"/>
        <w:rPr>
          <w:rFonts w:eastAsia="Calibri"/>
          <w:b/>
        </w:rPr>
      </w:pPr>
      <w:r w:rsidRPr="00BB38F8">
        <w:rPr>
          <w:rFonts w:eastAsia="Calibri"/>
          <w:b/>
        </w:rPr>
        <w:t>Pretendentu kvalifikācijas pārbaude:</w:t>
      </w:r>
    </w:p>
    <w:p w14:paraId="18081A4F" w14:textId="414C0E62" w:rsidR="00567548" w:rsidRPr="0068798F" w:rsidRDefault="00567548" w:rsidP="001566D0">
      <w:pPr>
        <w:numPr>
          <w:ilvl w:val="2"/>
          <w:numId w:val="1"/>
        </w:numPr>
        <w:shd w:val="clear" w:color="auto" w:fill="FFFFFF" w:themeFill="background1"/>
        <w:ind w:left="1287"/>
        <w:jc w:val="both"/>
        <w:rPr>
          <w:rFonts w:eastAsia="Calibri"/>
        </w:rPr>
      </w:pPr>
      <w:r w:rsidRPr="00D80402">
        <w:t>Iepirkuma komisija veic pretendentu kvalifikācijas pārbaudi saskaņā ar nolikuma 4.1. punktā noteiktajām prasībām.</w:t>
      </w:r>
    </w:p>
    <w:p w14:paraId="1DD091A8" w14:textId="22E32354" w:rsidR="0068798F" w:rsidRPr="0068798F" w:rsidRDefault="0068798F" w:rsidP="001566D0">
      <w:pPr>
        <w:pStyle w:val="ListParagraph"/>
        <w:numPr>
          <w:ilvl w:val="2"/>
          <w:numId w:val="1"/>
        </w:numPr>
        <w:spacing w:after="0" w:line="240" w:lineRule="auto"/>
        <w:ind w:left="1287"/>
        <w:jc w:val="both"/>
        <w:rPr>
          <w:rFonts w:ascii="Times New Roman" w:eastAsia="Calibri" w:hAnsi="Times New Roman" w:cs="Times New Roman"/>
          <w:sz w:val="24"/>
          <w:szCs w:val="24"/>
          <w:lang w:val="lv-LV" w:eastAsia="lv-LV"/>
        </w:rPr>
      </w:pPr>
      <w:r w:rsidRPr="0068798F">
        <w:rPr>
          <w:rFonts w:ascii="Times New Roman" w:eastAsia="Calibri" w:hAnsi="Times New Roman" w:cs="Times New Roman"/>
          <w:sz w:val="24"/>
          <w:szCs w:val="24"/>
          <w:lang w:val="lv-LV" w:eastAsia="lv-LV"/>
        </w:rPr>
        <w:t>Iepirkuma komisija saskaņā ar MK noteikumu 16.</w:t>
      </w:r>
      <w:r>
        <w:rPr>
          <w:rFonts w:ascii="Times New Roman" w:eastAsia="Calibri" w:hAnsi="Times New Roman" w:cs="Times New Roman"/>
          <w:sz w:val="24"/>
          <w:szCs w:val="24"/>
          <w:lang w:val="lv-LV" w:eastAsia="lv-LV"/>
        </w:rPr>
        <w:t> </w:t>
      </w:r>
      <w:r w:rsidRPr="0068798F">
        <w:rPr>
          <w:rFonts w:ascii="Times New Roman" w:eastAsia="Calibri" w:hAnsi="Times New Roman" w:cs="Times New Roman"/>
          <w:sz w:val="24"/>
          <w:szCs w:val="24"/>
          <w:lang w:val="lv-LV" w:eastAsia="lv-LV"/>
        </w:rPr>
        <w:t>punktu kvalifikācijas pārbaudi ir tiesīga veikt tikai tiem pretendentiem, kuriem būtu piešķiramas līguma slēgšanas tiesības.</w:t>
      </w:r>
    </w:p>
    <w:p w14:paraId="58ABC923" w14:textId="77777777" w:rsidR="00567548" w:rsidRPr="00D80402" w:rsidRDefault="00567548" w:rsidP="001566D0">
      <w:pPr>
        <w:numPr>
          <w:ilvl w:val="2"/>
          <w:numId w:val="1"/>
        </w:numPr>
        <w:shd w:val="clear" w:color="auto" w:fill="FFFFFF" w:themeFill="background1"/>
        <w:jc w:val="both"/>
        <w:rPr>
          <w:rFonts w:eastAsia="Calibri"/>
        </w:rPr>
      </w:pPr>
      <w:r w:rsidRPr="00D80402">
        <w:t>Pretendents tiek noraidīts, ja iepirkuma komisija konstatē, ka:</w:t>
      </w:r>
    </w:p>
    <w:p w14:paraId="5150293E" w14:textId="77777777" w:rsidR="00567548" w:rsidRPr="00D80402" w:rsidRDefault="00567548" w:rsidP="001566D0">
      <w:pPr>
        <w:numPr>
          <w:ilvl w:val="3"/>
          <w:numId w:val="1"/>
        </w:numPr>
        <w:shd w:val="clear" w:color="auto" w:fill="FFFFFF" w:themeFill="background1"/>
        <w:jc w:val="both"/>
      </w:pPr>
      <w:r w:rsidRPr="00D80402">
        <w:t>pretendents nav iesniedzis kvalifikācijas dokumentus atbilstoši nolikuma prasībām un/vai tajos norādītā informācija neatbilst nolikuma prasībām;</w:t>
      </w:r>
    </w:p>
    <w:p w14:paraId="0B4B0E16" w14:textId="77777777" w:rsidR="00567548" w:rsidRPr="00D80402" w:rsidRDefault="00567548" w:rsidP="001566D0">
      <w:pPr>
        <w:pStyle w:val="ListParagraph"/>
        <w:numPr>
          <w:ilvl w:val="3"/>
          <w:numId w:val="1"/>
        </w:numPr>
        <w:shd w:val="clear" w:color="auto" w:fill="FFFFFF" w:themeFill="background1"/>
        <w:spacing w:line="240" w:lineRule="auto"/>
        <w:jc w:val="both"/>
        <w:rPr>
          <w:rFonts w:ascii="Times New Roman" w:hAnsi="Times New Roman"/>
          <w:sz w:val="24"/>
          <w:szCs w:val="24"/>
          <w:lang w:val="lv-LV"/>
        </w:rPr>
      </w:pPr>
      <w:r w:rsidRPr="00D80402">
        <w:rPr>
          <w:rFonts w:ascii="Times New Roman" w:hAnsi="Times New Roman"/>
          <w:sz w:val="24"/>
          <w:szCs w:val="24"/>
          <w:lang w:val="lv-LV"/>
        </w:rPr>
        <w:t>pretendents nav iesniedzis pieprasīto informāciju, nav sniedzis iepirkuma komisijas pieprasīto precizējošo informāciju iepirkuma komisijas noteiktajā termiņā vai sniedzis nepatiesu informāciju savas kvalifikācijas novērtēšanai;</w:t>
      </w:r>
    </w:p>
    <w:p w14:paraId="40344EAC" w14:textId="7B649B00" w:rsidR="00DC021A" w:rsidRDefault="00567548" w:rsidP="001566D0">
      <w:pPr>
        <w:pStyle w:val="ListParagraph"/>
        <w:numPr>
          <w:ilvl w:val="3"/>
          <w:numId w:val="1"/>
        </w:numPr>
        <w:shd w:val="clear" w:color="auto" w:fill="FFFFFF" w:themeFill="background1"/>
        <w:spacing w:line="240" w:lineRule="auto"/>
        <w:jc w:val="both"/>
        <w:rPr>
          <w:rFonts w:ascii="Times New Roman" w:hAnsi="Times New Roman"/>
          <w:sz w:val="24"/>
          <w:szCs w:val="24"/>
          <w:lang w:val="lv-LV"/>
        </w:rPr>
      </w:pPr>
      <w:r w:rsidRPr="00D80402">
        <w:rPr>
          <w:rFonts w:ascii="Times New Roman" w:hAnsi="Times New Roman"/>
          <w:sz w:val="24"/>
          <w:szCs w:val="24"/>
          <w:lang w:val="lv-LV"/>
        </w:rPr>
        <w:t>pretendents neatbilst nolikuma 4.1. punkta prasībām.</w:t>
      </w:r>
    </w:p>
    <w:p w14:paraId="5D9B3F64" w14:textId="000C4CD6" w:rsidR="001F1F24" w:rsidRPr="0068798F" w:rsidRDefault="001F1F24" w:rsidP="001F1F24">
      <w:pPr>
        <w:pStyle w:val="ListParagraph"/>
        <w:numPr>
          <w:ilvl w:val="2"/>
          <w:numId w:val="1"/>
        </w:numPr>
        <w:shd w:val="clear" w:color="auto" w:fill="FFFFFF" w:themeFill="background1"/>
        <w:spacing w:line="240" w:lineRule="auto"/>
        <w:jc w:val="both"/>
        <w:rPr>
          <w:rFonts w:ascii="Times New Roman" w:hAnsi="Times New Roman"/>
          <w:sz w:val="24"/>
          <w:szCs w:val="24"/>
          <w:lang w:val="lv-LV"/>
        </w:rPr>
      </w:pPr>
      <w:r w:rsidRPr="00CC6368">
        <w:rPr>
          <w:rFonts w:ascii="Times New Roman" w:hAnsi="Times New Roman"/>
          <w:sz w:val="24"/>
          <w:szCs w:val="24"/>
          <w:lang w:val="lv-LV"/>
        </w:rPr>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36A82756" w14:textId="5F7CAB6E" w:rsidR="00D04E48" w:rsidRDefault="00D04E48" w:rsidP="001566D0">
      <w:pPr>
        <w:numPr>
          <w:ilvl w:val="0"/>
          <w:numId w:val="1"/>
        </w:numPr>
        <w:shd w:val="clear" w:color="auto" w:fill="FFFFFF" w:themeFill="background1"/>
        <w:ind w:left="0" w:firstLine="0"/>
        <w:jc w:val="both"/>
        <w:rPr>
          <w:b/>
        </w:rPr>
      </w:pPr>
      <w:r w:rsidRPr="00BB38F8">
        <w:rPr>
          <w:b/>
        </w:rPr>
        <w:t>TEHNISKAIS PIEDĀVĀJUMS, IESNIEDZAMIE DOKUMENTI UN PĀRBAUDE</w:t>
      </w:r>
    </w:p>
    <w:p w14:paraId="6BF9EEAC" w14:textId="198CACE1" w:rsidR="00D04E48" w:rsidRPr="0068798F" w:rsidRDefault="0030776B" w:rsidP="001566D0">
      <w:pPr>
        <w:numPr>
          <w:ilvl w:val="1"/>
          <w:numId w:val="1"/>
        </w:numPr>
        <w:shd w:val="clear" w:color="auto" w:fill="FFFFFF" w:themeFill="background1"/>
        <w:jc w:val="both"/>
        <w:rPr>
          <w:b/>
        </w:rPr>
      </w:pPr>
      <w:r w:rsidRPr="0030776B">
        <w:t>Pretendents iesniedz tehnisko piedāvājumu, atbilstoši EIS e-konkursu apakšsistēmā šī konkursa sadaļā publicētaj</w:t>
      </w:r>
      <w:r w:rsidR="000D7824">
        <w:t>ai</w:t>
      </w:r>
      <w:r w:rsidRPr="0030776B">
        <w:t xml:space="preserve"> veidlap</w:t>
      </w:r>
      <w:r w:rsidR="000D7824">
        <w:t>ai</w:t>
      </w:r>
      <w:r w:rsidRPr="0030776B">
        <w:t>, kurā jānorāda</w:t>
      </w:r>
      <w:r w:rsidR="00D04E48" w:rsidRPr="00BB38F8">
        <w:t>:</w:t>
      </w:r>
    </w:p>
    <w:p w14:paraId="47504F10" w14:textId="48B089D9" w:rsidR="0068798F" w:rsidRPr="0068798F" w:rsidRDefault="00476F49" w:rsidP="001566D0">
      <w:pPr>
        <w:pStyle w:val="ListParagraph"/>
        <w:numPr>
          <w:ilvl w:val="2"/>
          <w:numId w:val="1"/>
        </w:numPr>
        <w:spacing w:line="240" w:lineRule="auto"/>
        <w:jc w:val="both"/>
        <w:rPr>
          <w:rFonts w:ascii="Times New Roman" w:hAnsi="Times New Roman" w:cs="Times New Roman"/>
          <w:bCs/>
          <w:sz w:val="24"/>
          <w:szCs w:val="24"/>
        </w:rPr>
      </w:pPr>
      <w:r w:rsidRPr="00476F49">
        <w:rPr>
          <w:rFonts w:ascii="Times New Roman" w:eastAsia="Times New Roman" w:hAnsi="Times New Roman" w:cs="Times New Roman"/>
          <w:sz w:val="24"/>
          <w:szCs w:val="24"/>
          <w:lang w:val="lv-LV" w:eastAsia="lv-LV"/>
        </w:rPr>
        <w:t>Piedāvātās Preces apraksts, kurā var pārliecināties par piedāvātās Preces atbilstību visām tehniskajā specifikācijā norādītajām prasībām</w:t>
      </w:r>
      <w:r w:rsidR="0068798F" w:rsidRPr="0068798F">
        <w:rPr>
          <w:rFonts w:ascii="Times New Roman" w:hAnsi="Times New Roman" w:cs="Times New Roman"/>
          <w:bCs/>
          <w:sz w:val="24"/>
          <w:szCs w:val="24"/>
        </w:rPr>
        <w:t xml:space="preserve">. </w:t>
      </w:r>
    </w:p>
    <w:p w14:paraId="23EF334B" w14:textId="715D52E3" w:rsidR="00567548" w:rsidRPr="0068798F" w:rsidRDefault="006F335E" w:rsidP="001566D0">
      <w:pPr>
        <w:pStyle w:val="ListParagraph"/>
        <w:numPr>
          <w:ilvl w:val="2"/>
          <w:numId w:val="1"/>
        </w:numPr>
        <w:shd w:val="clear" w:color="auto" w:fill="FFFFFF" w:themeFill="background1"/>
        <w:spacing w:line="240" w:lineRule="auto"/>
        <w:jc w:val="both"/>
        <w:rPr>
          <w:rFonts w:ascii="Times New Roman" w:hAnsi="Times New Roman" w:cs="Times New Roman"/>
          <w:b/>
          <w:sz w:val="24"/>
          <w:szCs w:val="24"/>
        </w:rPr>
      </w:pPr>
      <w:bookmarkStart w:id="12" w:name="_Hlk172811206"/>
      <w:bookmarkStart w:id="13" w:name="_Hlk65756337"/>
      <w:r w:rsidRPr="006F335E">
        <w:rPr>
          <w:rFonts w:ascii="Times New Roman" w:eastAsia="Times New Roman" w:hAnsi="Times New Roman" w:cs="Times New Roman"/>
          <w:sz w:val="24"/>
          <w:szCs w:val="24"/>
          <w:lang w:val="lv-LV" w:eastAsia="lv-LV"/>
        </w:rPr>
        <w:t>Preces ražotājs, modelis, ražotāja kontaktinformācij</w:t>
      </w:r>
      <w:r w:rsidR="001F1F24">
        <w:rPr>
          <w:rFonts w:ascii="Times New Roman" w:eastAsia="Times New Roman" w:hAnsi="Times New Roman" w:cs="Times New Roman"/>
          <w:sz w:val="24"/>
          <w:szCs w:val="24"/>
          <w:lang w:val="lv-LV" w:eastAsia="lv-LV"/>
        </w:rPr>
        <w:t>a</w:t>
      </w:r>
      <w:r w:rsidRPr="006F335E">
        <w:rPr>
          <w:rFonts w:ascii="Times New Roman" w:eastAsia="Times New Roman" w:hAnsi="Times New Roman" w:cs="Times New Roman"/>
          <w:sz w:val="24"/>
          <w:szCs w:val="24"/>
          <w:lang w:val="lv-LV" w:eastAsia="lv-LV"/>
        </w:rPr>
        <w:t>, tīmekļvietnes adrese, Preces izcelsmes valsts</w:t>
      </w:r>
      <w:r w:rsidR="0068798F">
        <w:rPr>
          <w:rFonts w:ascii="Times New Roman" w:hAnsi="Times New Roman" w:cs="Times New Roman"/>
          <w:sz w:val="24"/>
          <w:szCs w:val="24"/>
          <w:lang w:val="lv-LV"/>
        </w:rPr>
        <w:t>.</w:t>
      </w:r>
    </w:p>
    <w:p w14:paraId="16EF7DAC" w14:textId="763A0496" w:rsidR="00B5615C" w:rsidRPr="005E4531" w:rsidRDefault="006F335E" w:rsidP="001566D0">
      <w:pPr>
        <w:pStyle w:val="ListParagraph"/>
        <w:numPr>
          <w:ilvl w:val="2"/>
          <w:numId w:val="1"/>
        </w:numPr>
        <w:spacing w:line="240" w:lineRule="auto"/>
        <w:jc w:val="both"/>
        <w:rPr>
          <w:rFonts w:ascii="Times New Roman" w:hAnsi="Times New Roman" w:cs="Times New Roman"/>
          <w:sz w:val="24"/>
          <w:szCs w:val="24"/>
          <w:lang w:val="lv-LV"/>
        </w:rPr>
      </w:pPr>
      <w:bookmarkStart w:id="14" w:name="_Hlk92217859"/>
      <w:bookmarkStart w:id="15" w:name="_Hlk191892317"/>
      <w:bookmarkStart w:id="16" w:name="_Hlk208168555"/>
      <w:bookmarkStart w:id="17" w:name="_Hlk205369614"/>
      <w:bookmarkEnd w:id="12"/>
      <w:r w:rsidRPr="006F335E">
        <w:rPr>
          <w:rFonts w:ascii="Times New Roman" w:eastAsia="Times New Roman" w:hAnsi="Times New Roman" w:cs="Times New Roman"/>
          <w:sz w:val="24"/>
          <w:szCs w:val="24"/>
          <w:lang w:val="lv-LV" w:eastAsia="lv-LV"/>
        </w:rPr>
        <w:t>Preces piegādes termiņš</w:t>
      </w:r>
      <w:bookmarkEnd w:id="14"/>
      <w:r w:rsidRPr="006F335E">
        <w:rPr>
          <w:rFonts w:ascii="Times New Roman" w:eastAsia="Times New Roman" w:hAnsi="Times New Roman" w:cs="Times New Roman"/>
          <w:sz w:val="24"/>
          <w:szCs w:val="24"/>
          <w:lang w:val="lv-LV" w:eastAsia="lv-LV"/>
        </w:rPr>
        <w:t xml:space="preserve">: ne </w:t>
      </w:r>
      <w:r w:rsidRPr="00CC01C1">
        <w:rPr>
          <w:rFonts w:ascii="Times New Roman" w:eastAsia="Times New Roman" w:hAnsi="Times New Roman" w:cs="Times New Roman"/>
          <w:sz w:val="24"/>
          <w:szCs w:val="24"/>
          <w:lang w:val="lv-LV" w:eastAsia="lv-LV"/>
        </w:rPr>
        <w:t xml:space="preserve">vairāk kā </w:t>
      </w:r>
      <w:r w:rsidR="002C6A5F" w:rsidRPr="00CC01C1">
        <w:rPr>
          <w:rFonts w:ascii="Times New Roman" w:eastAsia="Times New Roman" w:hAnsi="Times New Roman" w:cs="Times New Roman"/>
          <w:sz w:val="24"/>
          <w:szCs w:val="24"/>
          <w:lang w:val="lv-LV" w:eastAsia="lv-LV"/>
        </w:rPr>
        <w:t>45</w:t>
      </w:r>
      <w:r w:rsidR="001F1F24" w:rsidRPr="00CC01C1">
        <w:rPr>
          <w:rFonts w:ascii="Times New Roman" w:eastAsia="Times New Roman" w:hAnsi="Times New Roman" w:cs="Times New Roman"/>
          <w:sz w:val="24"/>
          <w:szCs w:val="24"/>
          <w:lang w:val="lv-LV" w:eastAsia="lv-LV"/>
        </w:rPr>
        <w:t xml:space="preserve"> </w:t>
      </w:r>
      <w:r w:rsidR="00F17FA2" w:rsidRPr="00CC01C1">
        <w:rPr>
          <w:rFonts w:ascii="Times New Roman" w:eastAsia="Times New Roman" w:hAnsi="Times New Roman" w:cs="Times New Roman"/>
          <w:sz w:val="24"/>
          <w:szCs w:val="24"/>
          <w:lang w:val="lv-LV" w:eastAsia="lv-LV"/>
        </w:rPr>
        <w:t>(</w:t>
      </w:r>
      <w:r w:rsidR="00CC01C1" w:rsidRPr="00CC01C1">
        <w:rPr>
          <w:rFonts w:ascii="Times New Roman" w:eastAsia="Times New Roman" w:hAnsi="Times New Roman" w:cs="Times New Roman"/>
          <w:sz w:val="24"/>
          <w:szCs w:val="24"/>
          <w:lang w:val="lv-LV" w:eastAsia="lv-LV"/>
        </w:rPr>
        <w:t>četrdesmit piec</w:t>
      </w:r>
      <w:r w:rsidR="00CC01C1">
        <w:rPr>
          <w:rFonts w:ascii="Times New Roman" w:eastAsia="Times New Roman" w:hAnsi="Times New Roman" w:cs="Times New Roman"/>
          <w:sz w:val="24"/>
          <w:szCs w:val="24"/>
          <w:lang w:val="lv-LV" w:eastAsia="lv-LV"/>
        </w:rPr>
        <w:t>u</w:t>
      </w:r>
      <w:r w:rsidR="00F17FA2" w:rsidRPr="00CC01C1">
        <w:rPr>
          <w:rFonts w:ascii="Times New Roman" w:eastAsia="Times New Roman" w:hAnsi="Times New Roman" w:cs="Times New Roman"/>
          <w:sz w:val="24"/>
          <w:szCs w:val="24"/>
          <w:lang w:val="lv-LV" w:eastAsia="lv-LV"/>
        </w:rPr>
        <w:t>)</w:t>
      </w:r>
      <w:r w:rsidRPr="00CC01C1">
        <w:rPr>
          <w:rFonts w:ascii="Times New Roman" w:eastAsia="Times New Roman" w:hAnsi="Times New Roman" w:cs="Times New Roman"/>
          <w:sz w:val="24"/>
          <w:szCs w:val="24"/>
          <w:lang w:val="lv-LV" w:eastAsia="lv-LV"/>
        </w:rPr>
        <w:t xml:space="preserve"> kalendāro</w:t>
      </w:r>
      <w:r w:rsidRPr="006F335E">
        <w:rPr>
          <w:rFonts w:ascii="Times New Roman" w:eastAsia="Times New Roman" w:hAnsi="Times New Roman" w:cs="Times New Roman"/>
          <w:sz w:val="24"/>
          <w:szCs w:val="24"/>
          <w:lang w:val="lv-LV" w:eastAsia="lv-LV"/>
        </w:rPr>
        <w:t xml:space="preserve"> dienu laikā no pasūtījuma veikšanas dienas</w:t>
      </w:r>
      <w:bookmarkEnd w:id="15"/>
      <w:r w:rsidR="00E215DB" w:rsidRPr="005E4531">
        <w:rPr>
          <w:rFonts w:ascii="Times New Roman" w:hAnsi="Times New Roman" w:cs="Times New Roman"/>
          <w:sz w:val="24"/>
          <w:szCs w:val="24"/>
          <w:lang w:val="lv-LV"/>
        </w:rPr>
        <w:t>.</w:t>
      </w:r>
      <w:r w:rsidR="009B3BA5" w:rsidRPr="005E4531">
        <w:rPr>
          <w:rFonts w:ascii="Times New Roman" w:hAnsi="Times New Roman" w:cs="Times New Roman"/>
          <w:sz w:val="24"/>
          <w:szCs w:val="24"/>
          <w:lang w:val="lv-LV"/>
        </w:rPr>
        <w:t xml:space="preserve"> </w:t>
      </w:r>
      <w:bookmarkEnd w:id="16"/>
    </w:p>
    <w:p w14:paraId="7CB4F6F6" w14:textId="099CCC67" w:rsidR="00D04E48" w:rsidRPr="000D4C27" w:rsidRDefault="006F335E" w:rsidP="001566D0">
      <w:pPr>
        <w:pStyle w:val="ListParagraph"/>
        <w:numPr>
          <w:ilvl w:val="2"/>
          <w:numId w:val="1"/>
        </w:numPr>
        <w:spacing w:line="240" w:lineRule="auto"/>
        <w:jc w:val="both"/>
        <w:rPr>
          <w:rFonts w:ascii="Times New Roman" w:eastAsia="Times New Roman" w:hAnsi="Times New Roman" w:cs="Times New Roman"/>
          <w:sz w:val="24"/>
          <w:szCs w:val="24"/>
          <w:lang w:val="lv-LV" w:eastAsia="lv-LV"/>
        </w:rPr>
      </w:pPr>
      <w:bookmarkStart w:id="18" w:name="_Hlk205369703"/>
      <w:bookmarkEnd w:id="13"/>
      <w:bookmarkEnd w:id="17"/>
      <w:r w:rsidRPr="006F335E">
        <w:rPr>
          <w:rFonts w:ascii="Times New Roman" w:eastAsia="Times New Roman" w:hAnsi="Times New Roman" w:cs="Times New Roman"/>
          <w:sz w:val="24"/>
          <w:szCs w:val="24"/>
          <w:lang w:val="lv-LV" w:eastAsia="lv-LV"/>
        </w:rPr>
        <w:t xml:space="preserve">Nekvalitatīvas vai līguma noteikumiem neatbilstošas Preces apmaiņas vai trūkumu novēršanas termiņš garantijas laikā: </w:t>
      </w:r>
      <w:r w:rsidRPr="00F17FA2">
        <w:rPr>
          <w:rFonts w:ascii="Times New Roman" w:eastAsia="Times New Roman" w:hAnsi="Times New Roman" w:cs="Times New Roman"/>
          <w:sz w:val="24"/>
          <w:szCs w:val="24"/>
          <w:lang w:val="lv-LV" w:eastAsia="lv-LV"/>
        </w:rPr>
        <w:t xml:space="preserve">ne </w:t>
      </w:r>
      <w:r w:rsidRPr="00CC01C1">
        <w:rPr>
          <w:rFonts w:ascii="Times New Roman" w:eastAsia="Times New Roman" w:hAnsi="Times New Roman" w:cs="Times New Roman"/>
          <w:sz w:val="24"/>
          <w:szCs w:val="24"/>
          <w:lang w:val="lv-LV" w:eastAsia="lv-LV"/>
        </w:rPr>
        <w:t xml:space="preserve">vairāk kā </w:t>
      </w:r>
      <w:r w:rsidR="002C6A5F" w:rsidRPr="00CC01C1">
        <w:rPr>
          <w:rFonts w:ascii="Times New Roman" w:eastAsia="Times New Roman" w:hAnsi="Times New Roman" w:cs="Times New Roman"/>
          <w:sz w:val="24"/>
          <w:szCs w:val="24"/>
          <w:lang w:val="lv-LV" w:eastAsia="lv-LV"/>
        </w:rPr>
        <w:t>1</w:t>
      </w:r>
      <w:r w:rsidR="001F1F24" w:rsidRPr="00CC01C1">
        <w:rPr>
          <w:rFonts w:ascii="Times New Roman" w:eastAsia="Times New Roman" w:hAnsi="Times New Roman" w:cs="Times New Roman"/>
          <w:sz w:val="24"/>
          <w:szCs w:val="24"/>
          <w:lang w:val="lv-LV" w:eastAsia="lv-LV"/>
        </w:rPr>
        <w:t>0</w:t>
      </w:r>
      <w:r w:rsidRPr="00CC01C1">
        <w:rPr>
          <w:rFonts w:ascii="Times New Roman" w:eastAsia="Times New Roman" w:hAnsi="Times New Roman" w:cs="Times New Roman"/>
          <w:sz w:val="24"/>
          <w:szCs w:val="24"/>
          <w:lang w:val="lv-LV" w:eastAsia="lv-LV"/>
        </w:rPr>
        <w:t xml:space="preserve"> (</w:t>
      </w:r>
      <w:r w:rsidR="001F1F24" w:rsidRPr="00CC01C1">
        <w:rPr>
          <w:rFonts w:ascii="Times New Roman" w:eastAsia="Times New Roman" w:hAnsi="Times New Roman" w:cs="Times New Roman"/>
          <w:sz w:val="24"/>
          <w:szCs w:val="24"/>
          <w:lang w:val="lv-LV" w:eastAsia="lv-LV"/>
        </w:rPr>
        <w:t>desmi</w:t>
      </w:r>
      <w:r w:rsidR="00CC01C1" w:rsidRPr="00CC01C1">
        <w:rPr>
          <w:rFonts w:ascii="Times New Roman" w:eastAsia="Times New Roman" w:hAnsi="Times New Roman" w:cs="Times New Roman"/>
          <w:sz w:val="24"/>
          <w:szCs w:val="24"/>
          <w:lang w:val="lv-LV" w:eastAsia="lv-LV"/>
        </w:rPr>
        <w:t>t</w:t>
      </w:r>
      <w:r w:rsidRPr="00CC01C1">
        <w:rPr>
          <w:rFonts w:ascii="Times New Roman" w:eastAsia="Times New Roman" w:hAnsi="Times New Roman" w:cs="Times New Roman"/>
          <w:sz w:val="24"/>
          <w:szCs w:val="24"/>
          <w:lang w:val="lv-LV" w:eastAsia="lv-LV"/>
        </w:rPr>
        <w:t>) kalendāro</w:t>
      </w:r>
      <w:r w:rsidRPr="006F335E">
        <w:rPr>
          <w:rFonts w:ascii="Times New Roman" w:eastAsia="Times New Roman" w:hAnsi="Times New Roman" w:cs="Times New Roman"/>
          <w:sz w:val="24"/>
          <w:szCs w:val="24"/>
          <w:lang w:val="lv-LV" w:eastAsia="lv-LV"/>
        </w:rPr>
        <w:t xml:space="preserve"> dienu laikā no akta par konstatētajām neatbilstībām sastādīšanas dienas</w:t>
      </w:r>
      <w:r w:rsidR="00ED4D4F">
        <w:rPr>
          <w:rFonts w:ascii="Times New Roman" w:hAnsi="Times New Roman" w:cs="Times New Roman"/>
          <w:sz w:val="24"/>
          <w:szCs w:val="24"/>
          <w:lang w:val="lv-LV"/>
        </w:rPr>
        <w:t>.</w:t>
      </w:r>
    </w:p>
    <w:p w14:paraId="5F5A506D" w14:textId="7B525672" w:rsidR="000D4C27" w:rsidRDefault="000D4C27" w:rsidP="001566D0">
      <w:pPr>
        <w:pStyle w:val="ListParagraph"/>
        <w:numPr>
          <w:ilvl w:val="2"/>
          <w:numId w:val="1"/>
        </w:numPr>
        <w:spacing w:line="240" w:lineRule="auto"/>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Apliecinājums, </w:t>
      </w:r>
      <w:r w:rsidRPr="000D4C27">
        <w:rPr>
          <w:rFonts w:ascii="Times New Roman" w:eastAsia="Times New Roman" w:hAnsi="Times New Roman" w:cs="Times New Roman"/>
          <w:sz w:val="24"/>
          <w:szCs w:val="24"/>
          <w:lang w:val="lv-LV" w:eastAsia="lv-LV"/>
        </w:rPr>
        <w:t>ja garantijas saistību laikā Precei tiek konstatēti bojājumi/trūkumi, pēc informācijas saņemšanas, pretendenta pārstāvis pie pasūtītāja ierodas 24 h laikā.</w:t>
      </w:r>
    </w:p>
    <w:p w14:paraId="78395021" w14:textId="3DCE9191" w:rsidR="00C93E85" w:rsidRPr="00C93E85" w:rsidRDefault="00C93E85" w:rsidP="00C93E85">
      <w:pPr>
        <w:pStyle w:val="ListParagraph"/>
        <w:numPr>
          <w:ilvl w:val="2"/>
          <w:numId w:val="1"/>
        </w:numPr>
        <w:jc w:val="both"/>
        <w:rPr>
          <w:rFonts w:ascii="Times New Roman" w:eastAsia="Times New Roman" w:hAnsi="Times New Roman" w:cs="Times New Roman"/>
          <w:sz w:val="24"/>
          <w:szCs w:val="24"/>
          <w:lang w:val="lv-LV" w:eastAsia="lv-LV"/>
        </w:rPr>
      </w:pPr>
      <w:r w:rsidRPr="00C93E85">
        <w:rPr>
          <w:rFonts w:ascii="Times New Roman" w:eastAsia="Times New Roman" w:hAnsi="Times New Roman" w:cs="Times New Roman"/>
          <w:sz w:val="24"/>
          <w:szCs w:val="24"/>
          <w:lang w:val="lv-LV" w:eastAsia="lv-LV"/>
        </w:rPr>
        <w:t>Apliecinā</w:t>
      </w:r>
      <w:r>
        <w:rPr>
          <w:rFonts w:ascii="Times New Roman" w:eastAsia="Times New Roman" w:hAnsi="Times New Roman" w:cs="Times New Roman"/>
          <w:sz w:val="24"/>
          <w:szCs w:val="24"/>
          <w:lang w:val="lv-LV" w:eastAsia="lv-LV"/>
        </w:rPr>
        <w:t>jums</w:t>
      </w:r>
      <w:r w:rsidRPr="00C93E85">
        <w:rPr>
          <w:rFonts w:ascii="Times New Roman" w:eastAsia="Times New Roman" w:hAnsi="Times New Roman" w:cs="Times New Roman"/>
          <w:sz w:val="24"/>
          <w:szCs w:val="24"/>
          <w:lang w:val="lv-LV" w:eastAsia="lv-LV"/>
        </w:rPr>
        <w:t xml:space="preserve">, ka veicot iekārtu apkopes un remontdarbus, tiks izmantotas jaunas, oriģinālās rezerves daļas un materiāli, kuri paredzēti </w:t>
      </w:r>
      <w:r w:rsidR="000D7824">
        <w:rPr>
          <w:rFonts w:ascii="Times New Roman" w:eastAsia="Times New Roman" w:hAnsi="Times New Roman" w:cs="Times New Roman"/>
          <w:sz w:val="24"/>
          <w:szCs w:val="24"/>
          <w:lang w:val="lv-LV" w:eastAsia="lv-LV"/>
        </w:rPr>
        <w:t>šo</w:t>
      </w:r>
      <w:r w:rsidRPr="00C93E85">
        <w:rPr>
          <w:rFonts w:ascii="Times New Roman" w:eastAsia="Times New Roman" w:hAnsi="Times New Roman" w:cs="Times New Roman"/>
          <w:sz w:val="24"/>
          <w:szCs w:val="24"/>
          <w:lang w:val="lv-LV" w:eastAsia="lv-LV"/>
        </w:rPr>
        <w:t xml:space="preserve"> iekārtu modeļiem.</w:t>
      </w:r>
    </w:p>
    <w:p w14:paraId="49C3E81E" w14:textId="739CFC5C" w:rsidR="00C93E85" w:rsidRPr="00C93E85" w:rsidRDefault="00C93E85" w:rsidP="00C93E85">
      <w:pPr>
        <w:pStyle w:val="ListParagraph"/>
        <w:numPr>
          <w:ilvl w:val="2"/>
          <w:numId w:val="1"/>
        </w:numPr>
        <w:jc w:val="both"/>
        <w:rPr>
          <w:rFonts w:ascii="Times New Roman" w:eastAsia="Times New Roman" w:hAnsi="Times New Roman" w:cs="Times New Roman"/>
          <w:sz w:val="24"/>
          <w:szCs w:val="24"/>
          <w:lang w:val="lv-LV" w:eastAsia="lv-LV"/>
        </w:rPr>
      </w:pPr>
      <w:r w:rsidRPr="00C93E85">
        <w:rPr>
          <w:rFonts w:ascii="Times New Roman" w:eastAsia="Times New Roman" w:hAnsi="Times New Roman" w:cs="Times New Roman"/>
          <w:sz w:val="24"/>
          <w:szCs w:val="24"/>
          <w:lang w:val="lv-LV" w:eastAsia="lv-LV"/>
        </w:rPr>
        <w:t>Apliecinā</w:t>
      </w:r>
      <w:r>
        <w:rPr>
          <w:rFonts w:ascii="Times New Roman" w:eastAsia="Times New Roman" w:hAnsi="Times New Roman" w:cs="Times New Roman"/>
          <w:sz w:val="24"/>
          <w:szCs w:val="24"/>
          <w:lang w:val="lv-LV" w:eastAsia="lv-LV"/>
        </w:rPr>
        <w:t>jums</w:t>
      </w:r>
      <w:r w:rsidRPr="00C93E85">
        <w:rPr>
          <w:rFonts w:ascii="Times New Roman" w:eastAsia="Times New Roman" w:hAnsi="Times New Roman" w:cs="Times New Roman"/>
          <w:sz w:val="24"/>
          <w:szCs w:val="24"/>
          <w:lang w:val="lv-LV" w:eastAsia="lv-LV"/>
        </w:rPr>
        <w:t xml:space="preserve"> ka apkope tiks veikta ne ilgāk kā 2 darba dienu laikā. (ierašanās 5 (piecu) darba dienu laikā no pasūtījuma saņemšanas)</w:t>
      </w:r>
      <w:r w:rsidR="00750A53">
        <w:rPr>
          <w:rFonts w:ascii="Times New Roman" w:eastAsia="Times New Roman" w:hAnsi="Times New Roman" w:cs="Times New Roman"/>
          <w:sz w:val="24"/>
          <w:szCs w:val="24"/>
          <w:lang w:val="lv-LV" w:eastAsia="lv-LV"/>
        </w:rPr>
        <w:t>.</w:t>
      </w:r>
    </w:p>
    <w:p w14:paraId="20CB490E" w14:textId="513C313A" w:rsidR="000D4C27" w:rsidRDefault="000D4C27" w:rsidP="001566D0">
      <w:pPr>
        <w:pStyle w:val="ListParagraph"/>
        <w:numPr>
          <w:ilvl w:val="2"/>
          <w:numId w:val="1"/>
        </w:numPr>
        <w:spacing w:line="240" w:lineRule="auto"/>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lastRenderedPageBreak/>
        <w:t>Apliecinājums</w:t>
      </w:r>
      <w:r w:rsidR="000B370D">
        <w:rPr>
          <w:rFonts w:ascii="Times New Roman" w:eastAsia="Times New Roman" w:hAnsi="Times New Roman" w:cs="Times New Roman"/>
          <w:sz w:val="24"/>
          <w:szCs w:val="24"/>
          <w:lang w:val="lv-LV" w:eastAsia="lv-LV"/>
        </w:rPr>
        <w:t xml:space="preserve">, </w:t>
      </w:r>
      <w:r w:rsidR="000B370D" w:rsidRPr="000B370D">
        <w:rPr>
          <w:rFonts w:ascii="Times New Roman" w:eastAsia="Times New Roman" w:hAnsi="Times New Roman" w:cs="Times New Roman"/>
          <w:sz w:val="24"/>
          <w:szCs w:val="24"/>
          <w:lang w:val="lv-LV" w:eastAsia="lv-LV"/>
        </w:rPr>
        <w:t>ka pretendentam ir cilvēkresursi un materiāltehniski līdzekļi preces uzstādīšanai, tehnisko apkopju un remonta veikšanai, kā arī ir pietiekamas zināšanas par Preci, lai ar Preces lietošanu iepazīstinātu lietotāja personālu.</w:t>
      </w:r>
    </w:p>
    <w:p w14:paraId="75AEAEE2" w14:textId="1EF7E6FF" w:rsidR="000B370D" w:rsidRPr="006F335E" w:rsidRDefault="000B370D" w:rsidP="001566D0">
      <w:pPr>
        <w:pStyle w:val="ListParagraph"/>
        <w:numPr>
          <w:ilvl w:val="2"/>
          <w:numId w:val="1"/>
        </w:numPr>
        <w:spacing w:line="240" w:lineRule="auto"/>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 xml:space="preserve">Apliecinājums, </w:t>
      </w:r>
      <w:r w:rsidRPr="000B370D">
        <w:rPr>
          <w:rFonts w:ascii="Times New Roman" w:eastAsia="Times New Roman" w:hAnsi="Times New Roman" w:cs="Times New Roman"/>
          <w:sz w:val="24"/>
          <w:szCs w:val="24"/>
          <w:lang w:val="lv-LV" w:eastAsia="lv-LV"/>
        </w:rPr>
        <w:t xml:space="preserve">ka divas reizes gadā, pēc pasūtītāja uzaicinājuma </w:t>
      </w:r>
      <w:r>
        <w:rPr>
          <w:rFonts w:ascii="Times New Roman" w:eastAsia="Times New Roman" w:hAnsi="Times New Roman" w:cs="Times New Roman"/>
          <w:sz w:val="24"/>
          <w:szCs w:val="24"/>
          <w:lang w:val="lv-LV" w:eastAsia="lv-LV"/>
        </w:rPr>
        <w:t>tiks veikta</w:t>
      </w:r>
      <w:r w:rsidRPr="000B370D">
        <w:rPr>
          <w:rFonts w:ascii="Times New Roman" w:eastAsia="Times New Roman" w:hAnsi="Times New Roman" w:cs="Times New Roman"/>
          <w:sz w:val="24"/>
          <w:szCs w:val="24"/>
          <w:lang w:val="lv-LV" w:eastAsia="lv-LV"/>
        </w:rPr>
        <w:t xml:space="preserve"> ģenerāl</w:t>
      </w:r>
      <w:r>
        <w:rPr>
          <w:rFonts w:ascii="Times New Roman" w:eastAsia="Times New Roman" w:hAnsi="Times New Roman" w:cs="Times New Roman"/>
          <w:sz w:val="24"/>
          <w:szCs w:val="24"/>
          <w:lang w:val="lv-LV" w:eastAsia="lv-LV"/>
        </w:rPr>
        <w:t>ā</w:t>
      </w:r>
      <w:r w:rsidRPr="000B370D">
        <w:rPr>
          <w:rFonts w:ascii="Times New Roman" w:eastAsia="Times New Roman" w:hAnsi="Times New Roman" w:cs="Times New Roman"/>
          <w:sz w:val="24"/>
          <w:szCs w:val="24"/>
          <w:lang w:val="lv-LV" w:eastAsia="lv-LV"/>
        </w:rPr>
        <w:t xml:space="preserve"> tīrīšan</w:t>
      </w:r>
      <w:r>
        <w:rPr>
          <w:rFonts w:ascii="Times New Roman" w:eastAsia="Times New Roman" w:hAnsi="Times New Roman" w:cs="Times New Roman"/>
          <w:sz w:val="24"/>
          <w:szCs w:val="24"/>
          <w:lang w:val="lv-LV" w:eastAsia="lv-LV"/>
        </w:rPr>
        <w:t>a</w:t>
      </w:r>
      <w:r w:rsidRPr="000B370D">
        <w:rPr>
          <w:rFonts w:ascii="Times New Roman" w:eastAsia="Times New Roman" w:hAnsi="Times New Roman" w:cs="Times New Roman"/>
          <w:sz w:val="24"/>
          <w:szCs w:val="24"/>
          <w:lang w:val="lv-LV" w:eastAsia="lv-LV"/>
        </w:rPr>
        <w:t xml:space="preserve">. (Ģenerālās tīrīšanas ietvaros veicamo darbu minimālais apjoms: Veikt daļēju korpusu </w:t>
      </w:r>
      <w:r w:rsidR="006026CF" w:rsidRPr="000B370D">
        <w:rPr>
          <w:rFonts w:ascii="Times New Roman" w:eastAsia="Times New Roman" w:hAnsi="Times New Roman" w:cs="Times New Roman"/>
          <w:sz w:val="24"/>
          <w:szCs w:val="24"/>
          <w:lang w:val="lv-LV" w:eastAsia="lv-LV"/>
        </w:rPr>
        <w:t>atvēršanu</w:t>
      </w:r>
      <w:r w:rsidR="006026CF">
        <w:rPr>
          <w:rFonts w:ascii="Times New Roman" w:eastAsia="Times New Roman" w:hAnsi="Times New Roman" w:cs="Times New Roman"/>
          <w:sz w:val="24"/>
          <w:szCs w:val="24"/>
          <w:lang w:val="lv-LV" w:eastAsia="lv-LV"/>
        </w:rPr>
        <w:t>/</w:t>
      </w:r>
      <w:r w:rsidRPr="000B370D">
        <w:rPr>
          <w:rFonts w:ascii="Times New Roman" w:eastAsia="Times New Roman" w:hAnsi="Times New Roman" w:cs="Times New Roman"/>
          <w:sz w:val="24"/>
          <w:szCs w:val="24"/>
          <w:lang w:val="lv-LV" w:eastAsia="lv-LV"/>
        </w:rPr>
        <w:t>aizvēršanu, iekārtu atbīdīšanu, pieejamo vietu tīrīšanu/izsūknēšanu, insektu ligzdu tīrīšanu.)</w:t>
      </w:r>
    </w:p>
    <w:p w14:paraId="21A1F912" w14:textId="77777777" w:rsidR="00CC34F6" w:rsidRPr="00CC34F6" w:rsidRDefault="00CC34F6" w:rsidP="001566D0">
      <w:pPr>
        <w:pStyle w:val="ListParagraph"/>
        <w:numPr>
          <w:ilvl w:val="2"/>
          <w:numId w:val="1"/>
        </w:numPr>
        <w:tabs>
          <w:tab w:val="clear" w:pos="1288"/>
        </w:tabs>
        <w:spacing w:after="0" w:line="240" w:lineRule="auto"/>
        <w:ind w:left="1276" w:hanging="709"/>
        <w:jc w:val="both"/>
        <w:rPr>
          <w:rFonts w:ascii="Times New Roman" w:eastAsia="Times New Roman" w:hAnsi="Times New Roman" w:cs="Times New Roman"/>
          <w:sz w:val="24"/>
          <w:szCs w:val="24"/>
          <w:lang w:val="lv-LV" w:eastAsia="lv-LV"/>
        </w:rPr>
      </w:pPr>
      <w:bookmarkStart w:id="19" w:name="_Hlk205370545"/>
      <w:bookmarkEnd w:id="18"/>
      <w:r w:rsidRPr="00CC34F6">
        <w:rPr>
          <w:rFonts w:ascii="Times New Roman" w:hAnsi="Times New Roman" w:cs="Times New Roman"/>
          <w:sz w:val="24"/>
          <w:szCs w:val="24"/>
        </w:rPr>
        <w:t>Apliecinājums, ka piedāvātajai Precei, tās sastāvdaļām un izejmateriāliem, kā arī attiecīgajam ražotājam (-</w:t>
      </w:r>
      <w:proofErr w:type="spellStart"/>
      <w:r w:rsidRPr="00CC34F6">
        <w:rPr>
          <w:rFonts w:ascii="Times New Roman" w:hAnsi="Times New Roman" w:cs="Times New Roman"/>
          <w:sz w:val="24"/>
          <w:szCs w:val="24"/>
        </w:rPr>
        <w:t>iem</w:t>
      </w:r>
      <w:proofErr w:type="spellEnd"/>
      <w:r w:rsidRPr="00CC34F6">
        <w:rPr>
          <w:rFonts w:ascii="Times New Roman" w:hAnsi="Times New Roman" w:cs="Times New Roman"/>
          <w:sz w:val="24"/>
          <w:szCs w:val="24"/>
        </w:rPr>
        <w:t xml:space="preserve">)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w:t>
      </w:r>
    </w:p>
    <w:p w14:paraId="455700EF" w14:textId="3707F7FB" w:rsidR="00CC34F6" w:rsidRPr="00CC34F6" w:rsidRDefault="00CC34F6" w:rsidP="001566D0">
      <w:pPr>
        <w:pStyle w:val="ListParagraph"/>
        <w:spacing w:after="0" w:line="240" w:lineRule="auto"/>
        <w:ind w:left="1276"/>
        <w:jc w:val="both"/>
        <w:rPr>
          <w:rFonts w:ascii="Times New Roman" w:eastAsia="Times New Roman" w:hAnsi="Times New Roman" w:cs="Times New Roman"/>
          <w:sz w:val="24"/>
          <w:szCs w:val="24"/>
          <w:lang w:val="lv-LV" w:eastAsia="lv-LV"/>
        </w:rPr>
      </w:pPr>
      <w:r w:rsidRPr="00CC34F6">
        <w:rPr>
          <w:rFonts w:ascii="Times New Roman" w:hAnsi="Times New Roman" w:cs="Times New Roman"/>
          <w:sz w:val="24"/>
          <w:szCs w:val="24"/>
        </w:rPr>
        <w:t>Pretendents apliecina, ka, veicot saimniecisko darbību pēc 2022.</w:t>
      </w:r>
      <w:r>
        <w:rPr>
          <w:rFonts w:ascii="Times New Roman" w:hAnsi="Times New Roman" w:cs="Times New Roman"/>
          <w:sz w:val="24"/>
          <w:szCs w:val="24"/>
          <w:lang w:val="lv-LV"/>
        </w:rPr>
        <w:t> </w:t>
      </w:r>
      <w:r w:rsidRPr="00CC34F6">
        <w:rPr>
          <w:rFonts w:ascii="Times New Roman" w:hAnsi="Times New Roman" w:cs="Times New Roman"/>
          <w:sz w:val="24"/>
          <w:szCs w:val="24"/>
        </w:rPr>
        <w:t>gada 24.</w:t>
      </w:r>
      <w:r>
        <w:rPr>
          <w:rFonts w:ascii="Times New Roman" w:hAnsi="Times New Roman" w:cs="Times New Roman"/>
          <w:sz w:val="24"/>
          <w:szCs w:val="24"/>
          <w:lang w:val="lv-LV"/>
        </w:rPr>
        <w:t> </w:t>
      </w:r>
      <w:r w:rsidRPr="00CC34F6">
        <w:rPr>
          <w:rFonts w:ascii="Times New Roman" w:hAnsi="Times New Roman" w:cs="Times New Roman"/>
          <w:sz w:val="24"/>
          <w:szCs w:val="24"/>
        </w:rPr>
        <w:t>februāra:</w:t>
      </w:r>
    </w:p>
    <w:p w14:paraId="35CB9F5A" w14:textId="77777777" w:rsidR="00CC34F6" w:rsidRPr="00CC34F6" w:rsidRDefault="00CC34F6" w:rsidP="001566D0">
      <w:pPr>
        <w:shd w:val="clear" w:color="auto" w:fill="FFFFFF" w:themeFill="background1"/>
        <w:ind w:left="1560" w:hanging="284"/>
        <w:jc w:val="both"/>
        <w:rPr>
          <w:rFonts w:eastAsiaTheme="minorHAnsi"/>
          <w:lang w:eastAsia="x-none"/>
        </w:rPr>
      </w:pPr>
      <w:r w:rsidRPr="00CC34F6">
        <w:rPr>
          <w:rFonts w:eastAsiaTheme="minorHAnsi"/>
          <w:lang w:eastAsia="x-none"/>
        </w:rPr>
        <w:t>-</w:t>
      </w:r>
      <w:r w:rsidRPr="00CC34F6">
        <w:rPr>
          <w:rFonts w:eastAsiaTheme="minorHAnsi"/>
          <w:lang w:eastAsia="x-none"/>
        </w:rPr>
        <w:tab/>
        <w:t>neizmanto materiālus, iekārtas, līdzekļus vai inventāru, kas ražots Krievijas Federācijā vai Baltkrievijas Republikā (izņemot tādus, kas iegādāti līdz minētajam datumam);</w:t>
      </w:r>
    </w:p>
    <w:p w14:paraId="5FAD00F5" w14:textId="77777777" w:rsidR="00CC34F6" w:rsidRPr="00CC34F6" w:rsidRDefault="00CC34F6" w:rsidP="001566D0">
      <w:pPr>
        <w:shd w:val="clear" w:color="auto" w:fill="FFFFFF" w:themeFill="background1"/>
        <w:ind w:left="1560" w:hanging="284"/>
        <w:jc w:val="both"/>
        <w:rPr>
          <w:rFonts w:eastAsiaTheme="minorHAnsi"/>
          <w:lang w:eastAsia="x-none"/>
        </w:rPr>
      </w:pPr>
      <w:r w:rsidRPr="00CC34F6">
        <w:rPr>
          <w:rFonts w:eastAsiaTheme="minorHAnsi"/>
          <w:lang w:eastAsia="x-none"/>
        </w:rPr>
        <w:t>-</w:t>
      </w:r>
      <w:r w:rsidRPr="00CC34F6">
        <w:rPr>
          <w:rFonts w:eastAsiaTheme="minorHAnsi"/>
          <w:lang w:eastAsia="x-none"/>
        </w:rPr>
        <w:tab/>
        <w:t>neveic darbības, kas tieši vai netieši atbalsta minēto valstu industriju;</w:t>
      </w:r>
    </w:p>
    <w:p w14:paraId="0B0A98DD" w14:textId="035D8398" w:rsidR="00CC34F6" w:rsidRPr="00CC34F6" w:rsidRDefault="00CC34F6" w:rsidP="001566D0">
      <w:pPr>
        <w:shd w:val="clear" w:color="auto" w:fill="FFFFFF" w:themeFill="background1"/>
        <w:ind w:left="1560" w:hanging="284"/>
        <w:jc w:val="both"/>
        <w:rPr>
          <w:rFonts w:eastAsiaTheme="minorHAnsi"/>
          <w:lang w:eastAsia="x-none"/>
        </w:rPr>
      </w:pPr>
      <w:r w:rsidRPr="00CC34F6">
        <w:rPr>
          <w:rFonts w:eastAsiaTheme="minorHAnsi"/>
          <w:lang w:eastAsia="x-none"/>
        </w:rPr>
        <w:t>-</w:t>
      </w:r>
      <w:r w:rsidRPr="00CC34F6">
        <w:rPr>
          <w:rFonts w:eastAsiaTheme="minorHAnsi"/>
          <w:lang w:eastAsia="x-none"/>
        </w:rPr>
        <w:tab/>
        <w:t>saistību izpildē neiesaista personas, kuras pēc minētā datuma turpina apmeklēt minētās valstis</w:t>
      </w:r>
      <w:r>
        <w:rPr>
          <w:rFonts w:eastAsiaTheme="minorHAnsi"/>
          <w:lang w:eastAsia="x-none"/>
        </w:rPr>
        <w:t>.</w:t>
      </w:r>
    </w:p>
    <w:p w14:paraId="4F21F0B0" w14:textId="2C289CAC" w:rsidR="000D471D" w:rsidRDefault="000D471D" w:rsidP="001566D0">
      <w:pPr>
        <w:numPr>
          <w:ilvl w:val="1"/>
          <w:numId w:val="1"/>
        </w:numPr>
        <w:shd w:val="clear" w:color="auto" w:fill="FFFFFF" w:themeFill="background1"/>
        <w:jc w:val="both"/>
        <w:rPr>
          <w:b/>
        </w:rPr>
      </w:pPr>
      <w:r w:rsidRPr="00762198">
        <w:rPr>
          <w:b/>
        </w:rPr>
        <w:t>Iesniedzamie dokumenti</w:t>
      </w:r>
      <w:r w:rsidR="00BC55AE">
        <w:rPr>
          <w:b/>
        </w:rPr>
        <w:t>:</w:t>
      </w:r>
    </w:p>
    <w:p w14:paraId="76A29417" w14:textId="37E8C69C" w:rsidR="00E27F53" w:rsidRDefault="00E27F53" w:rsidP="001566D0">
      <w:pPr>
        <w:pStyle w:val="ListParagraph"/>
        <w:numPr>
          <w:ilvl w:val="2"/>
          <w:numId w:val="1"/>
        </w:numPr>
        <w:spacing w:line="240" w:lineRule="auto"/>
        <w:jc w:val="both"/>
        <w:rPr>
          <w:rFonts w:ascii="Times New Roman" w:hAnsi="Times New Roman"/>
          <w:sz w:val="24"/>
          <w:szCs w:val="24"/>
          <w:lang w:val="lv-LV"/>
        </w:rPr>
      </w:pPr>
      <w:r w:rsidRPr="00DA24C7">
        <w:rPr>
          <w:rFonts w:ascii="Times New Roman" w:hAnsi="Times New Roman"/>
          <w:sz w:val="24"/>
          <w:szCs w:val="24"/>
          <w:lang w:val="lv-LV"/>
        </w:rPr>
        <w:t xml:space="preserve">Aizpildīts tehniskais piedāvājums, atbilstoši EIS e-konkursu apakšsistēmā šī </w:t>
      </w:r>
      <w:r>
        <w:rPr>
          <w:rFonts w:ascii="Times New Roman" w:hAnsi="Times New Roman"/>
          <w:sz w:val="24"/>
          <w:szCs w:val="24"/>
          <w:lang w:val="lv-LV"/>
        </w:rPr>
        <w:t>iepirkuma</w:t>
      </w:r>
      <w:r w:rsidRPr="00DA24C7">
        <w:rPr>
          <w:rFonts w:ascii="Times New Roman" w:hAnsi="Times New Roman"/>
          <w:sz w:val="24"/>
          <w:szCs w:val="24"/>
          <w:lang w:val="lv-LV"/>
        </w:rPr>
        <w:t xml:space="preserve"> sadaļā publicētajām veidlapām, ņemot vērā nolikuma un tehniskās specifikācijas prasības. </w:t>
      </w:r>
    </w:p>
    <w:bookmarkEnd w:id="19"/>
    <w:p w14:paraId="31DF354F" w14:textId="73C40D8C" w:rsidR="006F335E" w:rsidRPr="0029091B" w:rsidRDefault="006F335E" w:rsidP="001566D0">
      <w:pPr>
        <w:pStyle w:val="ListParagraph"/>
        <w:numPr>
          <w:ilvl w:val="2"/>
          <w:numId w:val="1"/>
        </w:numPr>
        <w:spacing w:line="240" w:lineRule="auto"/>
        <w:jc w:val="both"/>
        <w:rPr>
          <w:rFonts w:ascii="Times New Roman" w:hAnsi="Times New Roman"/>
          <w:sz w:val="24"/>
          <w:szCs w:val="24"/>
        </w:rPr>
      </w:pPr>
      <w:r w:rsidRPr="006F335E">
        <w:rPr>
          <w:rFonts w:ascii="Times New Roman" w:hAnsi="Times New Roman"/>
          <w:sz w:val="24"/>
          <w:szCs w:val="24"/>
          <w:lang w:val="lv-LV"/>
        </w:rPr>
        <w:t>Piedāvātās</w:t>
      </w:r>
      <w:r w:rsidRPr="007E13D6">
        <w:rPr>
          <w:rFonts w:ascii="Times New Roman" w:hAnsi="Times New Roman"/>
          <w:sz w:val="24"/>
          <w:szCs w:val="24"/>
        </w:rPr>
        <w:t xml:space="preserve"> Preces ražotāja izsniegta tehniskā dokumentācija, kurā var pārliecināties par piedāvātās Preces atbilstību tehniskajai specifikācijai, kas attiecas uz konkrētiem izmērāmiem raksturlielumiem un materiāliem. Tehniskajā piedāvājumā norādītais Preces ražotājs, Preces modelis un piedāvātās Preces raksturlielumi atbilst attiecīgās Preces ražotāja tehniskajā dokumentācijā norādītajai informācijai. Iesniedz tikai tādu informāciju, kas attiecas uz konkrētu piedāvātās Preces modeli, tehniskā piedāvājuma veidlapā konkrēti norādot, kur ražotāja dokumentācijā ir atrodama informācija par konkrēto Preces raksturlielumu, materiālu u.tml</w:t>
      </w:r>
      <w:r w:rsidRPr="0029091B">
        <w:rPr>
          <w:rFonts w:ascii="Times New Roman" w:hAnsi="Times New Roman"/>
          <w:sz w:val="24"/>
          <w:szCs w:val="24"/>
        </w:rPr>
        <w:t>.</w:t>
      </w:r>
    </w:p>
    <w:p w14:paraId="43489A83" w14:textId="62F6236C" w:rsidR="002C6A5F" w:rsidRPr="0029091B" w:rsidRDefault="00DB6028" w:rsidP="0029091B">
      <w:pPr>
        <w:pStyle w:val="ListParagraph"/>
        <w:numPr>
          <w:ilvl w:val="2"/>
          <w:numId w:val="1"/>
        </w:numPr>
        <w:spacing w:line="240" w:lineRule="auto"/>
        <w:jc w:val="both"/>
        <w:rPr>
          <w:rFonts w:ascii="Times New Roman" w:hAnsi="Times New Roman"/>
          <w:sz w:val="24"/>
          <w:szCs w:val="24"/>
        </w:rPr>
      </w:pPr>
      <w:r w:rsidRPr="0029091B">
        <w:rPr>
          <w:rFonts w:ascii="Times New Roman" w:hAnsi="Times New Roman"/>
          <w:sz w:val="24"/>
          <w:szCs w:val="24"/>
        </w:rPr>
        <w:t>Piedāvātajai Precei tehnisko apkopju grafiks garantijas laikā, norādot visu paredzēto tehnisko apkopju izmaksas garantijas laikā, iesniedzot detalizētu aprakstu par katru tehnisko apkopi (darbs, rezerves daļas, tehniskie šķidrumi u.tml.).</w:t>
      </w:r>
    </w:p>
    <w:p w14:paraId="5D90972D" w14:textId="7A6009D6" w:rsidR="00D04E48" w:rsidRPr="00BC55AE" w:rsidRDefault="00D04E48" w:rsidP="001566D0">
      <w:pPr>
        <w:pStyle w:val="ListParagraph"/>
        <w:numPr>
          <w:ilvl w:val="1"/>
          <w:numId w:val="1"/>
        </w:numPr>
        <w:shd w:val="clear" w:color="auto" w:fill="FFFFFF" w:themeFill="background1"/>
        <w:spacing w:line="240" w:lineRule="auto"/>
        <w:jc w:val="both"/>
        <w:rPr>
          <w:rFonts w:ascii="Times New Roman" w:hAnsi="Times New Roman" w:cs="Times New Roman"/>
          <w:b/>
          <w:sz w:val="24"/>
          <w:szCs w:val="24"/>
        </w:rPr>
      </w:pPr>
      <w:r w:rsidRPr="00BC55AE">
        <w:rPr>
          <w:rFonts w:ascii="Times New Roman" w:hAnsi="Times New Roman" w:cs="Times New Roman"/>
          <w:b/>
          <w:sz w:val="24"/>
          <w:szCs w:val="24"/>
        </w:rPr>
        <w:t>Tehniskā piedāvājuma atbilstības pārbaude</w:t>
      </w:r>
      <w:r w:rsidR="00BC55AE" w:rsidRPr="00BC55AE">
        <w:rPr>
          <w:rFonts w:ascii="Times New Roman" w:hAnsi="Times New Roman" w:cs="Times New Roman"/>
          <w:b/>
          <w:sz w:val="24"/>
          <w:szCs w:val="24"/>
        </w:rPr>
        <w:t>:</w:t>
      </w:r>
    </w:p>
    <w:p w14:paraId="0F047C8E" w14:textId="77777777" w:rsidR="00D04E48" w:rsidRPr="00BB38F8" w:rsidRDefault="00D04E48" w:rsidP="001566D0">
      <w:pPr>
        <w:pStyle w:val="ListParagraph"/>
        <w:numPr>
          <w:ilvl w:val="2"/>
          <w:numId w:val="1"/>
        </w:numPr>
        <w:spacing w:after="0" w:line="240" w:lineRule="auto"/>
        <w:jc w:val="both"/>
        <w:rPr>
          <w:rFonts w:ascii="Times New Roman" w:eastAsia="Times New Roman" w:hAnsi="Times New Roman" w:cs="Times New Roman"/>
          <w:sz w:val="24"/>
          <w:szCs w:val="24"/>
          <w:lang w:val="lv-LV" w:eastAsia="lv-LV"/>
        </w:rPr>
      </w:pPr>
      <w:r w:rsidRPr="00BB38F8">
        <w:rPr>
          <w:rFonts w:ascii="Times New Roman" w:eastAsia="Times New Roman" w:hAnsi="Times New Roman" w:cs="Times New Roman"/>
          <w:sz w:val="24"/>
          <w:szCs w:val="24"/>
          <w:lang w:val="lv-LV" w:eastAsia="lv-LV"/>
        </w:rPr>
        <w:t xml:space="preserve">Iepirkuma komisija veic pretendentu tehnisko piedāvājumu atbilstības pārbaudi, pārbaudot tā atbilstību nolikuma un tehniskās specifikācijas prasībām. </w:t>
      </w:r>
    </w:p>
    <w:p w14:paraId="3A2B19F2" w14:textId="0625CB19" w:rsidR="00D04E48" w:rsidRPr="00BB38F8" w:rsidRDefault="00D04E48" w:rsidP="001566D0">
      <w:pPr>
        <w:numPr>
          <w:ilvl w:val="2"/>
          <w:numId w:val="1"/>
        </w:numPr>
        <w:shd w:val="clear" w:color="auto" w:fill="FFFFFF" w:themeFill="background1"/>
        <w:jc w:val="both"/>
        <w:rPr>
          <w:b/>
        </w:rPr>
      </w:pPr>
      <w:r w:rsidRPr="00BB38F8">
        <w:rPr>
          <w:color w:val="000000" w:themeColor="text1"/>
        </w:rPr>
        <w:t xml:space="preserve">Iepirkuma komisijai ir tiesības pieprasīt precizēt iesniegto piedāvājumu un lūgt sniegt detalizētus paskaidrojumus saskaņā ar PIL 41. panta sesto un astoto daļu. </w:t>
      </w:r>
      <w:r w:rsidRPr="00BB38F8">
        <w:rPr>
          <w:bCs/>
          <w:color w:val="000000" w:themeColor="text1"/>
        </w:rPr>
        <w:t>Šādi skaidrojumi var tikt iesniegti tikai precizēšanas nolūkos, kas nepieciešami piedāvājuma salīdzināšanai un izvērtēšanai, un nedod pretendentam tiesības izvirzīt prasības jebkādā veidā izmainīt savu piedāvājumu</w:t>
      </w:r>
      <w:r w:rsidRPr="00BB38F8">
        <w:rPr>
          <w:color w:val="000000" w:themeColor="text1"/>
        </w:rPr>
        <w:t>.</w:t>
      </w:r>
    </w:p>
    <w:p w14:paraId="228F21E5" w14:textId="3DCAF3BC" w:rsidR="00D04E48" w:rsidRPr="00BD3A7B" w:rsidRDefault="00D04E48" w:rsidP="001566D0">
      <w:pPr>
        <w:numPr>
          <w:ilvl w:val="2"/>
          <w:numId w:val="1"/>
        </w:numPr>
        <w:shd w:val="clear" w:color="auto" w:fill="FFFFFF" w:themeFill="background1"/>
        <w:jc w:val="both"/>
        <w:rPr>
          <w:b/>
        </w:rPr>
      </w:pPr>
      <w:r w:rsidRPr="00BB38F8">
        <w:rPr>
          <w:color w:val="000000" w:themeColor="text1"/>
        </w:rPr>
        <w:t>Iepirkuma komisijai ir tiesības pieaicināt komisijas darbā ekspertus ar padomdevēja tiesībām.</w:t>
      </w:r>
    </w:p>
    <w:p w14:paraId="681424E2" w14:textId="1858E1E3" w:rsidR="00D04E48" w:rsidRPr="001039B4" w:rsidRDefault="00D04E48" w:rsidP="001566D0">
      <w:pPr>
        <w:numPr>
          <w:ilvl w:val="2"/>
          <w:numId w:val="1"/>
        </w:numPr>
        <w:shd w:val="clear" w:color="auto" w:fill="FFFFFF" w:themeFill="background1"/>
        <w:jc w:val="both"/>
        <w:rPr>
          <w:b/>
        </w:rPr>
      </w:pPr>
      <w:r w:rsidRPr="00BB38F8">
        <w:t>Pretendents tiek noraidīts un pretendenta piedāvājums netiek tālāk izvērtēts, ja komisija konstatē:</w:t>
      </w:r>
    </w:p>
    <w:p w14:paraId="67D7D202" w14:textId="77777777" w:rsidR="00D04E48" w:rsidRPr="00BB38F8" w:rsidRDefault="00D04E48" w:rsidP="001566D0">
      <w:pPr>
        <w:numPr>
          <w:ilvl w:val="3"/>
          <w:numId w:val="1"/>
        </w:numPr>
        <w:shd w:val="clear" w:color="auto" w:fill="FFFFFF" w:themeFill="background1"/>
        <w:jc w:val="both"/>
        <w:rPr>
          <w:b/>
        </w:rPr>
      </w:pPr>
      <w:r w:rsidRPr="00BB38F8">
        <w:t xml:space="preserve">nav iesniegti tehniskā piedāvājuma dokumenti, vai tie un to saturs neatbilst nolikuma un / vai </w:t>
      </w:r>
      <w:r w:rsidRPr="00BB38F8">
        <w:rPr>
          <w:color w:val="000000" w:themeColor="text1"/>
        </w:rPr>
        <w:t>tehniskās specifikācijas prasībām;</w:t>
      </w:r>
    </w:p>
    <w:p w14:paraId="5DA083BF" w14:textId="11612912" w:rsidR="00D04E48" w:rsidRPr="00BB38F8" w:rsidRDefault="00D04E48" w:rsidP="001566D0">
      <w:pPr>
        <w:numPr>
          <w:ilvl w:val="3"/>
          <w:numId w:val="1"/>
        </w:numPr>
        <w:shd w:val="clear" w:color="auto" w:fill="FFFFFF" w:themeFill="background1"/>
        <w:jc w:val="both"/>
        <w:rPr>
          <w:b/>
        </w:rPr>
      </w:pPr>
      <w:r w:rsidRPr="00BB38F8">
        <w:t>piedāvājums nav iesniegts par pilnu iepirkuma priekšmeta</w:t>
      </w:r>
      <w:r w:rsidR="00D5361A">
        <w:t xml:space="preserve"> </w:t>
      </w:r>
      <w:r w:rsidRPr="00BB38F8">
        <w:t>apjomu un / vai ir iesniegti divi vai vairāki piedāvājuma varianti;</w:t>
      </w:r>
    </w:p>
    <w:p w14:paraId="6213EA6A" w14:textId="237D5B26" w:rsidR="00040248" w:rsidRPr="001A59DD" w:rsidRDefault="00D04E48" w:rsidP="001566D0">
      <w:pPr>
        <w:numPr>
          <w:ilvl w:val="3"/>
          <w:numId w:val="1"/>
        </w:numPr>
        <w:shd w:val="clear" w:color="auto" w:fill="FFFFFF" w:themeFill="background1"/>
        <w:jc w:val="both"/>
        <w:rPr>
          <w:b/>
        </w:rPr>
      </w:pPr>
      <w:r w:rsidRPr="00BB38F8">
        <w:rPr>
          <w:color w:val="000000" w:themeColor="text1"/>
        </w:rPr>
        <w:lastRenderedPageBreak/>
        <w:t>pretendents maina vai papildina tehniskajā piedāvājumā norādīto informāciju jebkurā piedāvājuma vērtēšanas posmā;</w:t>
      </w:r>
    </w:p>
    <w:p w14:paraId="54B95DCE" w14:textId="636E593E" w:rsidR="008F00A2" w:rsidRPr="0008348C" w:rsidRDefault="0008348C" w:rsidP="001566D0">
      <w:pPr>
        <w:pStyle w:val="ListParagraph"/>
        <w:numPr>
          <w:ilvl w:val="3"/>
          <w:numId w:val="1"/>
        </w:numPr>
        <w:spacing w:after="0" w:line="240" w:lineRule="auto"/>
        <w:jc w:val="both"/>
        <w:rPr>
          <w:rFonts w:ascii="Times New Roman" w:eastAsia="Times New Roman" w:hAnsi="Times New Roman" w:cs="Times New Roman"/>
          <w:bCs/>
          <w:iCs/>
          <w:sz w:val="24"/>
          <w:szCs w:val="24"/>
          <w:lang w:val="lv-LV" w:eastAsia="lv-LV"/>
        </w:rPr>
      </w:pPr>
      <w:r w:rsidRPr="0008348C">
        <w:rPr>
          <w:rFonts w:ascii="Times New Roman" w:eastAsia="Times New Roman" w:hAnsi="Times New Roman" w:cs="Times New Roman"/>
          <w:bCs/>
          <w:iCs/>
          <w:sz w:val="24"/>
          <w:szCs w:val="24"/>
          <w:lang w:val="lv-LV" w:eastAsia="lv-LV"/>
        </w:rPr>
        <w:t>Preces ražotājam un/vai piedāvātajai Precei (t.sk. preces sastāvdaļām, komponentiem un to ražotājiem) ir noteiktas starptautiskās vai nacionālās sankcijas vai būtiskas finanšu tirgus intereses ietekmējošas Eiropas Savienības vai Ziemeļatlantijas līguma organizācijas dalībvalsts sankcijas. Pretendents veicot saimniecisko darbību, tostarp Preces ražošanā un piegādē, tiek izmantoti tādi komponenti, materiāli, iekārtas vai inventārs, kas pēc 2022.</w:t>
      </w:r>
      <w:r>
        <w:rPr>
          <w:rFonts w:ascii="Times New Roman" w:eastAsia="Times New Roman" w:hAnsi="Times New Roman" w:cs="Times New Roman"/>
          <w:bCs/>
          <w:iCs/>
          <w:sz w:val="24"/>
          <w:szCs w:val="24"/>
          <w:lang w:val="lv-LV" w:eastAsia="lv-LV"/>
        </w:rPr>
        <w:t> </w:t>
      </w:r>
      <w:r w:rsidRPr="0008348C">
        <w:rPr>
          <w:rFonts w:ascii="Times New Roman" w:eastAsia="Times New Roman" w:hAnsi="Times New Roman" w:cs="Times New Roman"/>
          <w:bCs/>
          <w:iCs/>
          <w:sz w:val="24"/>
          <w:szCs w:val="24"/>
          <w:lang w:val="lv-LV" w:eastAsia="lv-LV"/>
        </w:rPr>
        <w:t>gada 24.</w:t>
      </w:r>
      <w:r>
        <w:rPr>
          <w:rFonts w:ascii="Times New Roman" w:eastAsia="Times New Roman" w:hAnsi="Times New Roman" w:cs="Times New Roman"/>
          <w:bCs/>
          <w:iCs/>
          <w:sz w:val="24"/>
          <w:szCs w:val="24"/>
          <w:lang w:val="lv-LV" w:eastAsia="lv-LV"/>
        </w:rPr>
        <w:t> </w:t>
      </w:r>
      <w:r w:rsidRPr="0008348C">
        <w:rPr>
          <w:rFonts w:ascii="Times New Roman" w:eastAsia="Times New Roman" w:hAnsi="Times New Roman" w:cs="Times New Roman"/>
          <w:bCs/>
          <w:iCs/>
          <w:sz w:val="24"/>
          <w:szCs w:val="24"/>
          <w:lang w:val="lv-LV" w:eastAsia="lv-LV"/>
        </w:rPr>
        <w:t>februāra ražoti vai iegādāti Krievijas Federācijā vai Baltkrievijas Republikā, un veic citas darbības, kas tieši vai netieši atbalsta Krievijas Federācijas vai Baltkrievijas Republikas industriju, un saistību izpildē tiks piesaistītas personas, kuras pēc 2022.</w:t>
      </w:r>
      <w:r>
        <w:rPr>
          <w:rFonts w:ascii="Times New Roman" w:eastAsia="Times New Roman" w:hAnsi="Times New Roman" w:cs="Times New Roman"/>
          <w:bCs/>
          <w:iCs/>
          <w:sz w:val="24"/>
          <w:szCs w:val="24"/>
          <w:lang w:val="lv-LV" w:eastAsia="lv-LV"/>
        </w:rPr>
        <w:t> </w:t>
      </w:r>
      <w:r w:rsidRPr="0008348C">
        <w:rPr>
          <w:rFonts w:ascii="Times New Roman" w:eastAsia="Times New Roman" w:hAnsi="Times New Roman" w:cs="Times New Roman"/>
          <w:bCs/>
          <w:iCs/>
          <w:sz w:val="24"/>
          <w:szCs w:val="24"/>
          <w:lang w:val="lv-LV" w:eastAsia="lv-LV"/>
        </w:rPr>
        <w:t>gada 24.</w:t>
      </w:r>
      <w:r>
        <w:rPr>
          <w:rFonts w:ascii="Times New Roman" w:eastAsia="Times New Roman" w:hAnsi="Times New Roman" w:cs="Times New Roman"/>
          <w:bCs/>
          <w:iCs/>
          <w:sz w:val="24"/>
          <w:szCs w:val="24"/>
          <w:lang w:val="lv-LV" w:eastAsia="lv-LV"/>
        </w:rPr>
        <w:t> </w:t>
      </w:r>
      <w:r w:rsidRPr="0008348C">
        <w:rPr>
          <w:rFonts w:ascii="Times New Roman" w:eastAsia="Times New Roman" w:hAnsi="Times New Roman" w:cs="Times New Roman"/>
          <w:bCs/>
          <w:iCs/>
          <w:sz w:val="24"/>
          <w:szCs w:val="24"/>
          <w:lang w:val="lv-LV" w:eastAsia="lv-LV"/>
        </w:rPr>
        <w:t>februāra turpina apmeklēt minētās valstis.</w:t>
      </w:r>
    </w:p>
    <w:p w14:paraId="05A5F930" w14:textId="77777777" w:rsidR="00D04E48" w:rsidRPr="00BB38F8" w:rsidRDefault="00D04E48" w:rsidP="001566D0">
      <w:pPr>
        <w:numPr>
          <w:ilvl w:val="2"/>
          <w:numId w:val="1"/>
        </w:numPr>
        <w:shd w:val="clear" w:color="auto" w:fill="FFFFFF" w:themeFill="background1"/>
        <w:jc w:val="both"/>
        <w:rPr>
          <w:b/>
        </w:rPr>
      </w:pPr>
      <w:r w:rsidRPr="00BB38F8">
        <w:rPr>
          <w:color w:val="000000" w:themeColor="text1"/>
        </w:rPr>
        <w:t xml:space="preserve">Iepirkuma komisijai ir tiesības noraidīt pretendentu, </w:t>
      </w:r>
      <w:bookmarkStart w:id="20" w:name="_Hlk71366524"/>
      <w:r w:rsidRPr="00BB38F8">
        <w:rPr>
          <w:color w:val="000000" w:themeColor="text1"/>
        </w:rPr>
        <w:t>ja pretendents iesniedzis nepatiesu informāciju sava piedāvājuma novērtēšanai</w:t>
      </w:r>
      <w:bookmarkEnd w:id="20"/>
      <w:r w:rsidRPr="00BB38F8">
        <w:rPr>
          <w:color w:val="000000" w:themeColor="text1"/>
        </w:rPr>
        <w:t xml:space="preserve"> vai iepirkuma komisijas noteiktajā termiņā nav sniedzis iepirkuma komisijas pieprasīto precizējošo informāciju, kā rezultātā iepirkuma komisija nevar izvērtēt pretendenta iesniegtā piedāvājuma atbilstību nolikuma un tehniskās specifikācijas prasībām. Iepirkuma komisijai nav pienākums atkārtoti lūgt sniegt precizējošo informāciju.</w:t>
      </w:r>
    </w:p>
    <w:p w14:paraId="4B554E26" w14:textId="77777777" w:rsidR="00D04E48" w:rsidRPr="00BB38F8" w:rsidRDefault="00D04E48" w:rsidP="001566D0">
      <w:pPr>
        <w:numPr>
          <w:ilvl w:val="0"/>
          <w:numId w:val="1"/>
        </w:numPr>
        <w:shd w:val="clear" w:color="auto" w:fill="FFFFFF" w:themeFill="background1"/>
        <w:spacing w:before="120" w:after="120"/>
        <w:ind w:left="0" w:firstLine="0"/>
        <w:jc w:val="center"/>
        <w:rPr>
          <w:b/>
        </w:rPr>
      </w:pPr>
      <w:r w:rsidRPr="00BB38F8">
        <w:rPr>
          <w:b/>
        </w:rPr>
        <w:t>FINANŠU PIEDĀVĀJUMS</w:t>
      </w:r>
    </w:p>
    <w:p w14:paraId="22A3EBFC" w14:textId="77777777" w:rsidR="00D04E48" w:rsidRPr="00BB38F8" w:rsidRDefault="00D04E48" w:rsidP="001566D0">
      <w:pPr>
        <w:numPr>
          <w:ilvl w:val="1"/>
          <w:numId w:val="1"/>
        </w:numPr>
        <w:shd w:val="clear" w:color="auto" w:fill="FFFFFF" w:themeFill="background1"/>
        <w:jc w:val="both"/>
        <w:rPr>
          <w:b/>
        </w:rPr>
      </w:pPr>
      <w:r w:rsidRPr="00BB38F8">
        <w:t>Pretendents iesniedz finanšu piedāvājumu atbilstoši EIS e-konkursu apakšsistēmā šī iepirkuma sadaļā publicētajai veidlapai, ievērojot šādus nosacījumus</w:t>
      </w:r>
      <w:r w:rsidRPr="00BB38F8">
        <w:rPr>
          <w:b/>
        </w:rPr>
        <w:t>:</w:t>
      </w:r>
    </w:p>
    <w:p w14:paraId="384BA4DE" w14:textId="77777777" w:rsidR="00DB6028" w:rsidRDefault="00DB6028" w:rsidP="007E48A0">
      <w:pPr>
        <w:numPr>
          <w:ilvl w:val="2"/>
          <w:numId w:val="47"/>
        </w:numPr>
        <w:shd w:val="clear" w:color="auto" w:fill="FFFFFF" w:themeFill="background1"/>
        <w:jc w:val="both"/>
        <w:rPr>
          <w:b/>
        </w:rPr>
      </w:pPr>
      <w:r>
        <w:t>Izmaksas jānorāda saskaņā ar finanšu piedāvājumu, kas sastāv no:</w:t>
      </w:r>
    </w:p>
    <w:p w14:paraId="4900BB0C" w14:textId="70BD435E" w:rsidR="00DB6028" w:rsidRDefault="00DB6028" w:rsidP="007E48A0">
      <w:pPr>
        <w:pStyle w:val="BodyTextIndent2"/>
        <w:widowControl w:val="0"/>
        <w:numPr>
          <w:ilvl w:val="3"/>
          <w:numId w:val="47"/>
        </w:numPr>
        <w:ind w:left="1789"/>
        <w:rPr>
          <w:b/>
          <w:szCs w:val="24"/>
          <w:lang w:val="lv-LV"/>
        </w:rPr>
      </w:pPr>
      <w:r>
        <w:rPr>
          <w:szCs w:val="24"/>
          <w:lang w:val="lv-LV"/>
        </w:rPr>
        <w:t>piedāvātās Preces cena</w:t>
      </w:r>
      <w:r>
        <w:rPr>
          <w:lang w:val="lv-LV"/>
        </w:rPr>
        <w:t xml:space="preserve"> </w:t>
      </w:r>
      <w:r>
        <w:rPr>
          <w:szCs w:val="24"/>
          <w:lang w:val="lv-LV"/>
        </w:rPr>
        <w:t>ar pilnu komplektāciju;</w:t>
      </w:r>
    </w:p>
    <w:p w14:paraId="3C14A04A" w14:textId="57577BED" w:rsidR="00DB6028" w:rsidRDefault="00DB6028" w:rsidP="007E48A0">
      <w:pPr>
        <w:pStyle w:val="BodyTextIndent2"/>
        <w:widowControl w:val="0"/>
        <w:numPr>
          <w:ilvl w:val="3"/>
          <w:numId w:val="47"/>
        </w:numPr>
        <w:ind w:left="1789"/>
        <w:rPr>
          <w:b/>
          <w:szCs w:val="24"/>
          <w:lang w:val="lv-LV"/>
        </w:rPr>
      </w:pPr>
      <w:r>
        <w:rPr>
          <w:lang w:val="lv-LV"/>
        </w:rPr>
        <w:t>tehnisko apkopju izmaksas garantijas laikam. Iepirkuma priekšmeta izmaksas par tehniskajām apkopēm nedrīkst iekļaut Preces cenā;</w:t>
      </w:r>
    </w:p>
    <w:p w14:paraId="55701085" w14:textId="2910E084" w:rsidR="00DB6028" w:rsidRDefault="00DB6028" w:rsidP="007E48A0">
      <w:pPr>
        <w:pStyle w:val="BodyTextIndent2"/>
        <w:widowControl w:val="0"/>
        <w:numPr>
          <w:ilvl w:val="3"/>
          <w:numId w:val="47"/>
        </w:numPr>
        <w:ind w:left="1789"/>
      </w:pPr>
      <w:r>
        <w:rPr>
          <w:lang w:val="lv-LV"/>
        </w:rPr>
        <w:t xml:space="preserve">Samaksa par tehniskajām apkopēm tiks veikta pēc attiecīgā pakalpojuma saņemšanas, nav paredzēta priekšapmaksa. Ja Finanšu piedāvājumā par tehniskajām apkopēm Pretendents norāda cenu EUR 0,00 (nulle </w:t>
      </w:r>
      <w:proofErr w:type="spellStart"/>
      <w:r>
        <w:rPr>
          <w:lang w:val="lv-LV"/>
        </w:rPr>
        <w:t>euro</w:t>
      </w:r>
      <w:proofErr w:type="spellEnd"/>
      <w:r>
        <w:rPr>
          <w:lang w:val="lv-LV"/>
        </w:rPr>
        <w:t xml:space="preserve"> un nulle centi), tad Pretendentam jāsniedz paskaidrojums ar detalizētu pamatojumu par būtiskajiem piedāvājuma nosacījumiem (pakalpojumu izmaksām, īpaši izdevīgiem pakalpojumu sniegšanas apstākļiem, pakalpojumu īpašībām un oriģinalitāti, iespējām saņemt komercdarbības atbalstu), kas Pretendentam ir pieejami, lai nodrošinātu norādītās pakalpojuma un tā sniegšanā izmantoto materiālu izmaksas.</w:t>
      </w:r>
    </w:p>
    <w:p w14:paraId="0B279D57" w14:textId="667B617B" w:rsidR="00D04E48" w:rsidRPr="00793A50" w:rsidRDefault="00D04E48" w:rsidP="001566D0">
      <w:pPr>
        <w:numPr>
          <w:ilvl w:val="2"/>
          <w:numId w:val="1"/>
        </w:numPr>
        <w:shd w:val="clear" w:color="auto" w:fill="FFFFFF" w:themeFill="background1"/>
        <w:jc w:val="both"/>
      </w:pPr>
      <w:r w:rsidRPr="00793A50">
        <w:t>piedāvājuma cenā jāiekļauj visas izmaksas, kas saistītas ar līguma saistību izpildi, to skaitā visi valsts un pašvaldību noteiktie nodokļi un nodevas bez PVN;</w:t>
      </w:r>
    </w:p>
    <w:p w14:paraId="09CBC7CF" w14:textId="77777777" w:rsidR="00D04E48" w:rsidRPr="00BB38F8" w:rsidRDefault="00D04E48" w:rsidP="001566D0">
      <w:pPr>
        <w:numPr>
          <w:ilvl w:val="2"/>
          <w:numId w:val="1"/>
        </w:numPr>
        <w:shd w:val="clear" w:color="auto" w:fill="FFFFFF" w:themeFill="background1"/>
        <w:jc w:val="both"/>
      </w:pPr>
      <w:r w:rsidRPr="00BB38F8">
        <w:t>papildu izmaksas, kas nav iekļautas aprēķinos un norādītas finanšu piedāvājumā, netiks ņemtas vērā pie līguma noslēgšanas un tā darbības laikā.</w:t>
      </w:r>
    </w:p>
    <w:p w14:paraId="69BD0253" w14:textId="1B8F1892" w:rsidR="00D04E48" w:rsidRPr="00BB38F8" w:rsidRDefault="00D04E48" w:rsidP="001566D0">
      <w:pPr>
        <w:numPr>
          <w:ilvl w:val="1"/>
          <w:numId w:val="1"/>
        </w:numPr>
        <w:shd w:val="clear" w:color="auto" w:fill="FFFFFF" w:themeFill="background1"/>
        <w:jc w:val="both"/>
        <w:rPr>
          <w:b/>
        </w:rPr>
      </w:pPr>
      <w:r w:rsidRPr="00BB38F8">
        <w:rPr>
          <w:b/>
        </w:rPr>
        <w:t>Finanšu piedāvājuma vērtēšana</w:t>
      </w:r>
      <w:r w:rsidR="00320792">
        <w:rPr>
          <w:b/>
        </w:rPr>
        <w:t>:</w:t>
      </w:r>
    </w:p>
    <w:p w14:paraId="130F17DA" w14:textId="77777777" w:rsidR="00D04E48" w:rsidRPr="00BB38F8" w:rsidRDefault="00D04E48" w:rsidP="001566D0">
      <w:pPr>
        <w:numPr>
          <w:ilvl w:val="2"/>
          <w:numId w:val="1"/>
        </w:numPr>
        <w:shd w:val="clear" w:color="auto" w:fill="FFFFFF" w:themeFill="background1"/>
        <w:jc w:val="both"/>
        <w:rPr>
          <w:b/>
        </w:rPr>
      </w:pPr>
      <w:r w:rsidRPr="00BB38F8">
        <w:t>Iepirkuma komisija veic pretendentu finanšu piedāvājumu vērtēšanu.</w:t>
      </w:r>
    </w:p>
    <w:p w14:paraId="4512B6AD" w14:textId="209E203C" w:rsidR="00D04E48" w:rsidRPr="0093060F" w:rsidRDefault="00D04E48" w:rsidP="001566D0">
      <w:pPr>
        <w:numPr>
          <w:ilvl w:val="2"/>
          <w:numId w:val="1"/>
        </w:numPr>
        <w:shd w:val="clear" w:color="auto" w:fill="FFFFFF" w:themeFill="background1"/>
        <w:jc w:val="both"/>
        <w:rPr>
          <w:b/>
        </w:rPr>
      </w:pPr>
      <w:r w:rsidRPr="00BB38F8">
        <w:t xml:space="preserve">Iepirkuma komisija veic aritmētisko kļūdu pārbaudi pretendentu piedāvājumos un rīkojas </w:t>
      </w:r>
      <w:r w:rsidRPr="00BB38F8">
        <w:rPr>
          <w:color w:val="000000" w:themeColor="text1"/>
        </w:rPr>
        <w:t>saskaņā ar PIL 41. panta devīto daļu.</w:t>
      </w:r>
    </w:p>
    <w:p w14:paraId="028754B1" w14:textId="63643162" w:rsidR="0093060F" w:rsidRPr="0093060F" w:rsidRDefault="0093060F" w:rsidP="001566D0">
      <w:pPr>
        <w:numPr>
          <w:ilvl w:val="2"/>
          <w:numId w:val="1"/>
        </w:numPr>
        <w:shd w:val="clear" w:color="auto" w:fill="FFFFFF" w:themeFill="background1"/>
        <w:jc w:val="both"/>
        <w:rPr>
          <w:b/>
        </w:rPr>
      </w:pPr>
      <w:r w:rsidRPr="0093060F">
        <w:rPr>
          <w:bCs/>
        </w:rPr>
        <w:t xml:space="preserve">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w:t>
      </w:r>
      <w:r w:rsidR="00827BFA" w:rsidRPr="0093060F">
        <w:rPr>
          <w:bCs/>
        </w:rPr>
        <w:t>pirmšķietami</w:t>
      </w:r>
      <w:r w:rsidRPr="0093060F">
        <w:rPr>
          <w:bCs/>
        </w:rPr>
        <w:t xml:space="preserve"> atbilst nolikuma prasībām. Detalizēti vērtējamo piedāvājumu skaitu komisija nosaka, ņemot vērā iesniegto piedāvājumu apjomu un konkrētā iepirkuma priekšmeta specifiku</w:t>
      </w:r>
      <w:r>
        <w:rPr>
          <w:bCs/>
        </w:rPr>
        <w:t>.</w:t>
      </w:r>
    </w:p>
    <w:p w14:paraId="64B03076" w14:textId="5CC4E3C8" w:rsidR="0093060F" w:rsidRPr="00BB38F8" w:rsidRDefault="0093060F" w:rsidP="001566D0">
      <w:pPr>
        <w:numPr>
          <w:ilvl w:val="2"/>
          <w:numId w:val="1"/>
        </w:numPr>
        <w:shd w:val="clear" w:color="auto" w:fill="FFFFFF" w:themeFill="background1"/>
        <w:jc w:val="both"/>
        <w:rPr>
          <w:b/>
        </w:rPr>
      </w:pPr>
      <w:r w:rsidRPr="0093060F">
        <w:rPr>
          <w:bCs/>
        </w:rPr>
        <w:t>Ja kāds no šo pretendentu piedāvājumiem tiek atzīts par neatbilstošu nolikuma vai tehniskās specifikācijas prasībām, komisija vērtē nākamo piedāvājumu ar zemāko cenu, līdz tiek noteikts piedāvājums, kas atbilst prasībām un ir ar viszemāko cenu</w:t>
      </w:r>
      <w:r>
        <w:rPr>
          <w:bCs/>
        </w:rPr>
        <w:t>.</w:t>
      </w:r>
    </w:p>
    <w:p w14:paraId="79F6D253" w14:textId="77777777" w:rsidR="00D04E48" w:rsidRPr="00BB38F8" w:rsidRDefault="00D04E48" w:rsidP="001566D0">
      <w:pPr>
        <w:numPr>
          <w:ilvl w:val="2"/>
          <w:numId w:val="1"/>
        </w:numPr>
        <w:shd w:val="clear" w:color="auto" w:fill="FFFFFF" w:themeFill="background1"/>
        <w:jc w:val="both"/>
        <w:rPr>
          <w:b/>
        </w:rPr>
      </w:pPr>
      <w:r w:rsidRPr="00BB38F8">
        <w:rPr>
          <w:color w:val="000000" w:themeColor="text1"/>
        </w:rPr>
        <w:lastRenderedPageBreak/>
        <w:t>Iepirkuma komisija pārbauda, vai nav iesniegts nepamatoti lēts piedāvājums, un rīkojas saskaņā ar PIL 53. panta noteikumiem.</w:t>
      </w:r>
    </w:p>
    <w:p w14:paraId="0CEFC54C" w14:textId="77777777" w:rsidR="00D04E48" w:rsidRPr="00BB38F8" w:rsidRDefault="00D04E48" w:rsidP="001566D0">
      <w:pPr>
        <w:numPr>
          <w:ilvl w:val="2"/>
          <w:numId w:val="1"/>
        </w:numPr>
        <w:shd w:val="clear" w:color="auto" w:fill="FFFFFF" w:themeFill="background1"/>
        <w:jc w:val="both"/>
        <w:rPr>
          <w:b/>
        </w:rPr>
      </w:pPr>
      <w:r w:rsidRPr="00BB38F8">
        <w:rPr>
          <w:color w:val="000000" w:themeColor="text1"/>
        </w:rPr>
        <w:t>Pretendents tiek noraidīts un tā piedāvājums netiek tālāk vērtēts, ja komisija konstatē:</w:t>
      </w:r>
    </w:p>
    <w:p w14:paraId="6570B3EC" w14:textId="265794A9" w:rsidR="00D04E48" w:rsidRPr="00BB38F8" w:rsidRDefault="00D04E48" w:rsidP="001566D0">
      <w:pPr>
        <w:numPr>
          <w:ilvl w:val="3"/>
          <w:numId w:val="1"/>
        </w:numPr>
        <w:shd w:val="clear" w:color="auto" w:fill="FFFFFF" w:themeFill="background1"/>
        <w:jc w:val="both"/>
        <w:rPr>
          <w:b/>
        </w:rPr>
      </w:pPr>
      <w:r w:rsidRPr="00BB38F8">
        <w:rPr>
          <w:color w:val="000000" w:themeColor="text1"/>
        </w:rPr>
        <w:t>nav iesniegts finanšu piedāvājums, vai tas neatbilst nolikuma prasībām, un/vai finanšu piedāvājums nav iesniegts par pilnu iepirkuma priekšmeta apjomu un / vai iesniegti divi vai vairāki finanšu piedāvājuma varianti;</w:t>
      </w:r>
    </w:p>
    <w:p w14:paraId="2FB3513B" w14:textId="77777777" w:rsidR="00D04E48" w:rsidRPr="00BB38F8" w:rsidRDefault="00D04E48" w:rsidP="001566D0">
      <w:pPr>
        <w:numPr>
          <w:ilvl w:val="3"/>
          <w:numId w:val="1"/>
        </w:numPr>
        <w:shd w:val="clear" w:color="auto" w:fill="FFFFFF" w:themeFill="background1"/>
        <w:jc w:val="both"/>
        <w:rPr>
          <w:b/>
        </w:rPr>
      </w:pPr>
      <w:r w:rsidRPr="00BB38F8">
        <w:rPr>
          <w:color w:val="000000" w:themeColor="text1"/>
        </w:rPr>
        <w:t>iesniegts nepamatoti lēts piedāvājums;</w:t>
      </w:r>
    </w:p>
    <w:p w14:paraId="0D401EE0" w14:textId="250BF74C" w:rsidR="00D04E48" w:rsidRPr="00655BDA" w:rsidRDefault="00655BDA" w:rsidP="001566D0">
      <w:pPr>
        <w:numPr>
          <w:ilvl w:val="3"/>
          <w:numId w:val="1"/>
        </w:numPr>
        <w:shd w:val="clear" w:color="auto" w:fill="FFFFFF" w:themeFill="background1"/>
        <w:jc w:val="both"/>
        <w:rPr>
          <w:b/>
        </w:rPr>
      </w:pPr>
      <w:r>
        <w:rPr>
          <w:color w:val="000000" w:themeColor="text1"/>
        </w:rPr>
        <w:t xml:space="preserve">pretendents </w:t>
      </w:r>
      <w:r w:rsidR="00D04E48" w:rsidRPr="00BB38F8">
        <w:rPr>
          <w:color w:val="000000" w:themeColor="text1"/>
        </w:rPr>
        <w:t>maina vai papildina finanšu piedāvājumā norādīto informāciju, tai skaitā maina piedāvājumā norādīto cenu, jebkurā piedāvājuma vērtēšanas posmā.</w:t>
      </w:r>
    </w:p>
    <w:p w14:paraId="632B787D" w14:textId="77777777" w:rsidR="00D04E48" w:rsidRPr="00BB38F8" w:rsidRDefault="00D04E48" w:rsidP="004A7D5D">
      <w:pPr>
        <w:numPr>
          <w:ilvl w:val="0"/>
          <w:numId w:val="1"/>
        </w:numPr>
        <w:shd w:val="clear" w:color="auto" w:fill="FFFFFF" w:themeFill="background1"/>
        <w:tabs>
          <w:tab w:val="num" w:pos="142"/>
        </w:tabs>
        <w:spacing w:before="120" w:after="120"/>
        <w:ind w:left="284" w:hanging="284"/>
        <w:jc w:val="center"/>
        <w:rPr>
          <w:b/>
        </w:rPr>
      </w:pPr>
      <w:r w:rsidRPr="00BB38F8">
        <w:rPr>
          <w:b/>
        </w:rPr>
        <w:t>INFORMĀCIJAS PĀRBAUDE PIRMS LĒMUMA PIEŅEMŠANAS, PRETENDENTU IZSLĒGŠANAS NOTEIKUMI UN KĀRTĪBA</w:t>
      </w:r>
    </w:p>
    <w:p w14:paraId="15BA34F8" w14:textId="0A249D6F" w:rsidR="00D04E48" w:rsidRPr="00BB38F8" w:rsidRDefault="00D04E48" w:rsidP="001566D0">
      <w:pPr>
        <w:pStyle w:val="ListParagraph"/>
        <w:numPr>
          <w:ilvl w:val="1"/>
          <w:numId w:val="1"/>
        </w:numPr>
        <w:spacing w:after="0" w:line="240" w:lineRule="auto"/>
        <w:jc w:val="both"/>
        <w:rPr>
          <w:rFonts w:ascii="Times New Roman" w:hAnsi="Times New Roman" w:cs="Times New Roman"/>
          <w:sz w:val="24"/>
          <w:szCs w:val="24"/>
          <w:lang w:val="lv-LV"/>
        </w:rPr>
      </w:pPr>
      <w:r w:rsidRPr="00BB38F8">
        <w:rPr>
          <w:rFonts w:ascii="Times New Roman" w:hAnsi="Times New Roman" w:cs="Times New Roman"/>
          <w:sz w:val="24"/>
          <w:szCs w:val="24"/>
          <w:lang w:val="lv-LV"/>
        </w:rPr>
        <w:t>Komisija attiecībā uz pretendentu, kuram būtu piešķiramas līguma slēgšanas tiesības, veic pārbaudi saskaņā ar PIL 9. panta</w:t>
      </w:r>
      <w:r w:rsidR="00E23041">
        <w:rPr>
          <w:rFonts w:ascii="Times New Roman" w:hAnsi="Times New Roman" w:cs="Times New Roman"/>
          <w:sz w:val="24"/>
          <w:szCs w:val="24"/>
          <w:lang w:val="lv-LV"/>
        </w:rPr>
        <w:t xml:space="preserve"> astoto un</w:t>
      </w:r>
      <w:r w:rsidRPr="00BB38F8">
        <w:rPr>
          <w:rFonts w:ascii="Times New Roman" w:hAnsi="Times New Roman" w:cs="Times New Roman"/>
          <w:sz w:val="24"/>
          <w:szCs w:val="24"/>
          <w:lang w:val="lv-LV"/>
        </w:rPr>
        <w:t xml:space="preserve"> devīto daļu, lai pārliecinātos, ka uz pretendentu nav attiecināmi PIL 42. panta otrās daļas 1., 2., 3., 4. un 11. punktā noteiktie izslēgšanas </w:t>
      </w:r>
      <w:r w:rsidR="00A60ACF">
        <w:rPr>
          <w:rFonts w:ascii="Times New Roman" w:hAnsi="Times New Roman" w:cs="Times New Roman"/>
          <w:sz w:val="24"/>
          <w:szCs w:val="24"/>
          <w:lang w:val="lv-LV"/>
        </w:rPr>
        <w:t>iemesli</w:t>
      </w:r>
      <w:r w:rsidRPr="00BB38F8">
        <w:rPr>
          <w:rFonts w:ascii="Times New Roman" w:hAnsi="Times New Roman" w:cs="Times New Roman"/>
          <w:sz w:val="24"/>
          <w:szCs w:val="24"/>
          <w:lang w:val="lv-LV"/>
        </w:rPr>
        <w:t xml:space="preserve">. Pārbaude par PIL 42. panta otrās daļas 1., 2., 3., 4. un 11. punktā noteiktajiem izslēgšanas </w:t>
      </w:r>
      <w:r w:rsidR="00A60ACF">
        <w:rPr>
          <w:rFonts w:ascii="Times New Roman" w:hAnsi="Times New Roman" w:cs="Times New Roman"/>
          <w:sz w:val="24"/>
          <w:szCs w:val="24"/>
          <w:lang w:val="lv-LV"/>
        </w:rPr>
        <w:t>iemesliem</w:t>
      </w:r>
      <w:r w:rsidRPr="00BB38F8">
        <w:rPr>
          <w:rFonts w:ascii="Times New Roman" w:hAnsi="Times New Roman" w:cs="Times New Roman"/>
          <w:sz w:val="24"/>
          <w:szCs w:val="24"/>
          <w:lang w:val="lv-LV"/>
        </w:rPr>
        <w:t xml:space="preserve"> tiek veikta arī par PIL 42. panta trešajā daļā minētajām personām</w:t>
      </w:r>
      <w:r w:rsidR="000E5A9A">
        <w:rPr>
          <w:rFonts w:ascii="Times New Roman" w:hAnsi="Times New Roman" w:cs="Times New Roman"/>
          <w:sz w:val="24"/>
          <w:szCs w:val="24"/>
          <w:lang w:val="lv-LV"/>
        </w:rPr>
        <w:t xml:space="preserve"> </w:t>
      </w:r>
      <w:r w:rsidR="009D4BE3">
        <w:rPr>
          <w:rFonts w:ascii="Times New Roman" w:hAnsi="Times New Roman" w:cs="Times New Roman"/>
          <w:sz w:val="24"/>
          <w:szCs w:val="24"/>
          <w:lang w:val="lv-LV"/>
        </w:rPr>
        <w:t>(</w:t>
      </w:r>
      <w:r w:rsidR="000E5A9A">
        <w:rPr>
          <w:rFonts w:ascii="Times New Roman" w:hAnsi="Times New Roman" w:cs="Times New Roman"/>
          <w:sz w:val="24"/>
          <w:szCs w:val="24"/>
          <w:lang w:val="lv-LV"/>
        </w:rPr>
        <w:t>ja tādas ir)</w:t>
      </w:r>
      <w:r w:rsidR="006D60ED">
        <w:rPr>
          <w:rFonts w:ascii="Times New Roman" w:hAnsi="Times New Roman" w:cs="Times New Roman"/>
          <w:sz w:val="24"/>
          <w:szCs w:val="24"/>
          <w:lang w:val="lv-LV"/>
        </w:rPr>
        <w:t xml:space="preserve"> (izņemot 4. un 5. punktā norādītos)</w:t>
      </w:r>
      <w:r w:rsidRPr="00BB38F8">
        <w:rPr>
          <w:rFonts w:ascii="Times New Roman" w:hAnsi="Times New Roman" w:cs="Times New Roman"/>
          <w:sz w:val="24"/>
          <w:szCs w:val="24"/>
          <w:lang w:val="lv-LV"/>
        </w:rPr>
        <w:t>.</w:t>
      </w:r>
    </w:p>
    <w:p w14:paraId="238ED49A" w14:textId="7C54896E" w:rsidR="00D04E48" w:rsidRPr="00BB38F8" w:rsidRDefault="00D04E48" w:rsidP="001566D0">
      <w:pPr>
        <w:pStyle w:val="ListParagraph"/>
        <w:numPr>
          <w:ilvl w:val="1"/>
          <w:numId w:val="1"/>
        </w:numPr>
        <w:spacing w:after="0" w:line="240" w:lineRule="auto"/>
        <w:jc w:val="both"/>
        <w:rPr>
          <w:rFonts w:ascii="Times New Roman" w:hAnsi="Times New Roman" w:cs="Times New Roman"/>
          <w:sz w:val="24"/>
          <w:szCs w:val="24"/>
          <w:lang w:val="lv-LV"/>
        </w:rPr>
      </w:pPr>
      <w:r w:rsidRPr="00BB38F8">
        <w:rPr>
          <w:rFonts w:ascii="Times New Roman" w:hAnsi="Times New Roman" w:cs="Times New Roman"/>
          <w:sz w:val="24"/>
          <w:szCs w:val="24"/>
          <w:lang w:val="lv-LV"/>
        </w:rPr>
        <w:t>Komisija attiecībā uz pretendentu, kuram būtu piešķiramas iepirkuma līguma slēgšanas tiesības, veic pārbaudi saskaņā ar Starptautisko un Latvijas Republikas nacionālo sankciju likuma 11.</w:t>
      </w:r>
      <w:r w:rsidRPr="00BB38F8">
        <w:rPr>
          <w:rFonts w:ascii="Times New Roman" w:hAnsi="Times New Roman" w:cs="Times New Roman"/>
          <w:sz w:val="24"/>
          <w:szCs w:val="24"/>
          <w:vertAlign w:val="superscript"/>
          <w:lang w:val="lv-LV"/>
        </w:rPr>
        <w:t>1 </w:t>
      </w:r>
      <w:r w:rsidRPr="00BB38F8">
        <w:rPr>
          <w:rFonts w:ascii="Times New Roman" w:hAnsi="Times New Roman" w:cs="Times New Roman"/>
          <w:sz w:val="24"/>
          <w:szCs w:val="24"/>
          <w:lang w:val="lv-LV"/>
        </w:rPr>
        <w:t>pantā, Regulas (ES) 2022/576 5.k</w:t>
      </w:r>
      <w:r w:rsidR="00916D58">
        <w:rPr>
          <w:rFonts w:ascii="Times New Roman" w:hAnsi="Times New Roman" w:cs="Times New Roman"/>
          <w:sz w:val="24"/>
          <w:szCs w:val="24"/>
          <w:lang w:val="lv-LV"/>
        </w:rPr>
        <w:t> </w:t>
      </w:r>
      <w:r w:rsidRPr="00BB38F8">
        <w:rPr>
          <w:rFonts w:ascii="Times New Roman" w:hAnsi="Times New Roman" w:cs="Times New Roman"/>
          <w:sz w:val="24"/>
          <w:szCs w:val="24"/>
          <w:lang w:val="lv-LV"/>
        </w:rPr>
        <w:t>pantā un Padomes Regula (ES) Nr. 833/2014 noteikto.</w:t>
      </w:r>
    </w:p>
    <w:p w14:paraId="397EEEDD" w14:textId="243C271C" w:rsidR="00D04E48" w:rsidRDefault="00D04E48" w:rsidP="001566D0">
      <w:pPr>
        <w:pStyle w:val="ListParagraph"/>
        <w:numPr>
          <w:ilvl w:val="1"/>
          <w:numId w:val="1"/>
        </w:numPr>
        <w:spacing w:line="240" w:lineRule="auto"/>
        <w:jc w:val="both"/>
        <w:rPr>
          <w:rFonts w:ascii="Times New Roman" w:eastAsia="Times New Roman" w:hAnsi="Times New Roman" w:cs="Times New Roman"/>
          <w:sz w:val="24"/>
          <w:szCs w:val="24"/>
          <w:lang w:val="lv-LV" w:eastAsia="lv-LV"/>
        </w:rPr>
      </w:pPr>
      <w:r w:rsidRPr="00BB38F8">
        <w:rPr>
          <w:rFonts w:ascii="Times New Roman" w:eastAsia="Times New Roman" w:hAnsi="Times New Roman" w:cs="Times New Roman"/>
          <w:sz w:val="24"/>
          <w:szCs w:val="24"/>
          <w:lang w:val="lv-LV" w:eastAsia="lv-LV"/>
        </w:rPr>
        <w:t>Ārvalstu pretendenti tiek pārbaudīti saskaņā ar PIL 42. panta piektās daļas 2. punktu.</w:t>
      </w:r>
    </w:p>
    <w:p w14:paraId="26423FDA" w14:textId="005E5A52" w:rsidR="00D277D9" w:rsidRPr="00D277D9" w:rsidRDefault="00D277D9" w:rsidP="001566D0">
      <w:pPr>
        <w:pStyle w:val="ListParagraph"/>
        <w:numPr>
          <w:ilvl w:val="1"/>
          <w:numId w:val="1"/>
        </w:numPr>
        <w:spacing w:line="240" w:lineRule="auto"/>
        <w:jc w:val="both"/>
        <w:rPr>
          <w:rFonts w:ascii="Times New Roman" w:eastAsia="Times New Roman" w:hAnsi="Times New Roman" w:cs="Times New Roman"/>
          <w:sz w:val="24"/>
          <w:szCs w:val="24"/>
          <w:lang w:val="lv-LV" w:eastAsia="lv-LV"/>
        </w:rPr>
      </w:pPr>
      <w:r w:rsidRPr="00D277D9">
        <w:rPr>
          <w:rFonts w:ascii="Times New Roman" w:eastAsia="Times New Roman" w:hAnsi="Times New Roman" w:cs="Times New Roman"/>
          <w:sz w:val="24"/>
          <w:szCs w:val="24"/>
          <w:lang w:val="lv-LV" w:eastAsia="lv-LV"/>
        </w:rPr>
        <w:t xml:space="preserve">Pretendents ir izslēdzams, ja pasūtītāja rīcībā ir informācija no kompetentās valsts drošības iestādes, ka pretendenta vai ar to saistītās amatpersonas, t.sk. personas ar izšķirošo ietekmi vai patiesā labuma guvēja, darbība kaitē vai var kaitēt valsts drošības interesēm (t.sk. rada reputācijas un/ vai drošības riskus aizsardzības resoram), līdz ar ko nav atļauts piešķirt pretendentam </w:t>
      </w:r>
      <w:r w:rsidR="007C5105">
        <w:rPr>
          <w:rFonts w:ascii="Times New Roman" w:eastAsia="Times New Roman" w:hAnsi="Times New Roman" w:cs="Times New Roman"/>
          <w:sz w:val="24"/>
          <w:szCs w:val="24"/>
          <w:lang w:val="lv-LV" w:eastAsia="lv-LV"/>
        </w:rPr>
        <w:t xml:space="preserve">līguma </w:t>
      </w:r>
      <w:r w:rsidRPr="00D277D9">
        <w:rPr>
          <w:rFonts w:ascii="Times New Roman" w:eastAsia="Times New Roman" w:hAnsi="Times New Roman" w:cs="Times New Roman"/>
          <w:sz w:val="24"/>
          <w:szCs w:val="24"/>
          <w:lang w:val="lv-LV" w:eastAsia="lv-LV"/>
        </w:rPr>
        <w:t>slēgšanas tiesības.</w:t>
      </w:r>
    </w:p>
    <w:p w14:paraId="56984C4F" w14:textId="04FCF49A" w:rsidR="00D277D9" w:rsidRPr="00D277D9" w:rsidRDefault="00D277D9" w:rsidP="001566D0">
      <w:pPr>
        <w:pStyle w:val="ListParagraph"/>
        <w:numPr>
          <w:ilvl w:val="1"/>
          <w:numId w:val="1"/>
        </w:numPr>
        <w:spacing w:line="240" w:lineRule="auto"/>
        <w:jc w:val="both"/>
        <w:rPr>
          <w:rFonts w:ascii="Times New Roman" w:eastAsia="Times New Roman" w:hAnsi="Times New Roman" w:cs="Times New Roman"/>
          <w:sz w:val="24"/>
          <w:szCs w:val="24"/>
          <w:lang w:val="lv-LV" w:eastAsia="lv-LV"/>
        </w:rPr>
      </w:pPr>
      <w:r w:rsidRPr="00D277D9">
        <w:rPr>
          <w:rFonts w:ascii="Times New Roman" w:eastAsia="Times New Roman" w:hAnsi="Times New Roman" w:cs="Times New Roman"/>
          <w:sz w:val="24"/>
          <w:szCs w:val="24"/>
          <w:lang w:val="lv-LV" w:eastAsia="lv-LV"/>
        </w:rPr>
        <w:t xml:space="preserve">Gadījumā, ja kompetentās valsts drošības iestāde sniegusi </w:t>
      </w:r>
      <w:r w:rsidR="00974812">
        <w:rPr>
          <w:rFonts w:ascii="Times New Roman" w:eastAsia="Times New Roman" w:hAnsi="Times New Roman" w:cs="Times New Roman"/>
          <w:sz w:val="24"/>
          <w:szCs w:val="24"/>
          <w:lang w:val="lv-LV" w:eastAsia="lv-LV"/>
        </w:rPr>
        <w:t>7</w:t>
      </w:r>
      <w:r w:rsidRPr="00D277D9">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4</w:t>
      </w:r>
      <w:r w:rsidRPr="00D277D9">
        <w:rPr>
          <w:rFonts w:ascii="Times New Roman" w:eastAsia="Times New Roman" w:hAnsi="Times New Roman" w:cs="Times New Roman"/>
          <w:sz w:val="24"/>
          <w:szCs w:val="24"/>
          <w:lang w:val="lv-LV" w:eastAsia="lv-LV"/>
        </w:rPr>
        <w:t>.</w:t>
      </w:r>
      <w:r w:rsidR="00974812">
        <w:rPr>
          <w:rFonts w:ascii="Times New Roman" w:eastAsia="Times New Roman" w:hAnsi="Times New Roman" w:cs="Times New Roman"/>
          <w:sz w:val="24"/>
          <w:szCs w:val="24"/>
          <w:lang w:val="lv-LV" w:eastAsia="lv-LV"/>
        </w:rPr>
        <w:t> </w:t>
      </w:r>
      <w:r w:rsidRPr="00D277D9">
        <w:rPr>
          <w:rFonts w:ascii="Times New Roman" w:eastAsia="Times New Roman" w:hAnsi="Times New Roman" w:cs="Times New Roman"/>
          <w:sz w:val="24"/>
          <w:szCs w:val="24"/>
          <w:lang w:val="lv-LV" w:eastAsia="lv-LV"/>
        </w:rPr>
        <w:t>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559E62BC" w14:textId="77777777" w:rsidR="00D04E48" w:rsidRPr="00BB38F8" w:rsidRDefault="00D04E48" w:rsidP="001566D0">
      <w:pPr>
        <w:numPr>
          <w:ilvl w:val="0"/>
          <w:numId w:val="1"/>
        </w:numPr>
        <w:shd w:val="clear" w:color="auto" w:fill="FFFFFF" w:themeFill="background1"/>
        <w:tabs>
          <w:tab w:val="num" w:pos="142"/>
        </w:tabs>
        <w:ind w:left="284" w:hanging="284"/>
        <w:jc w:val="center"/>
        <w:rPr>
          <w:b/>
        </w:rPr>
      </w:pPr>
      <w:r w:rsidRPr="00BB38F8">
        <w:rPr>
          <w:b/>
        </w:rPr>
        <w:t>LĒMUMA PIEŅEMŠANA PAR LĪGUMA SLĒGŠANAS TIESĪBU PIEŠĶIRŠANU UN LĪGUMA SLĒGŠANA</w:t>
      </w:r>
    </w:p>
    <w:p w14:paraId="383EA6F5" w14:textId="3B81B526" w:rsidR="00D04E48" w:rsidRPr="00BB38F8" w:rsidRDefault="00D04E48" w:rsidP="001566D0">
      <w:pPr>
        <w:numPr>
          <w:ilvl w:val="1"/>
          <w:numId w:val="1"/>
        </w:numPr>
        <w:shd w:val="clear" w:color="auto" w:fill="FFFFFF" w:themeFill="background1"/>
        <w:contextualSpacing/>
        <w:jc w:val="both"/>
        <w:rPr>
          <w:b/>
        </w:rPr>
      </w:pPr>
      <w:r w:rsidRPr="00BB38F8">
        <w:rPr>
          <w:b/>
        </w:rPr>
        <w:t>Lēmuma pieņemšana par līguma</w:t>
      </w:r>
      <w:r w:rsidRPr="00BB38F8">
        <w:t xml:space="preserve"> </w:t>
      </w:r>
      <w:r w:rsidRPr="00BB38F8">
        <w:rPr>
          <w:b/>
        </w:rPr>
        <w:t>slēgšanas tiesību piešķiršanu</w:t>
      </w:r>
      <w:r w:rsidR="00F70700">
        <w:rPr>
          <w:b/>
        </w:rPr>
        <w:t>:</w:t>
      </w:r>
    </w:p>
    <w:p w14:paraId="5697C49E" w14:textId="6C19F8DE" w:rsidR="00D04E48" w:rsidRPr="00CF00E5" w:rsidRDefault="00D04E48" w:rsidP="001566D0">
      <w:pPr>
        <w:pStyle w:val="ListParagraph"/>
        <w:numPr>
          <w:ilvl w:val="2"/>
          <w:numId w:val="1"/>
        </w:numPr>
        <w:spacing w:after="0" w:line="240" w:lineRule="auto"/>
        <w:ind w:left="1287"/>
        <w:jc w:val="both"/>
        <w:rPr>
          <w:rFonts w:ascii="Times New Roman" w:hAnsi="Times New Roman" w:cs="Times New Roman"/>
          <w:sz w:val="24"/>
          <w:szCs w:val="24"/>
          <w:lang w:val="lv-LV"/>
        </w:rPr>
      </w:pPr>
      <w:r w:rsidRPr="00CF00E5">
        <w:rPr>
          <w:rFonts w:ascii="Times New Roman" w:hAnsi="Times New Roman" w:cs="Times New Roman"/>
          <w:sz w:val="24"/>
          <w:szCs w:val="24"/>
        </w:rPr>
        <w:t xml:space="preserve">Iepirkuma komisija pieņem lēmumu par līguma slēgšanas tiesību piešķiršanu pretendentam, kurš būs iesniedzis </w:t>
      </w:r>
      <w:r w:rsidR="00CF00E5" w:rsidRPr="00CF00E5">
        <w:rPr>
          <w:rFonts w:ascii="Times New Roman" w:hAnsi="Times New Roman" w:cs="Times New Roman"/>
          <w:sz w:val="24"/>
          <w:szCs w:val="24"/>
          <w:lang w:val="lv-LV"/>
        </w:rPr>
        <w:t xml:space="preserve">nolikuma un tehniskās specifikācijas prasībām atbilstošu saimnieciski visizdevīgāko piedāvājumu, </w:t>
      </w:r>
      <w:r w:rsidR="00DC4CFE" w:rsidRPr="00DC4CFE">
        <w:rPr>
          <w:rFonts w:ascii="Times New Roman" w:eastAsia="Times New Roman" w:hAnsi="Times New Roman" w:cs="Times New Roman"/>
          <w:sz w:val="24"/>
          <w:szCs w:val="24"/>
          <w:lang w:val="lv-LV" w:eastAsia="lv-LV"/>
        </w:rPr>
        <w:t>ņemot vērā viszemāko kopējo cen</w:t>
      </w:r>
      <w:r w:rsidR="006D60ED">
        <w:rPr>
          <w:rFonts w:ascii="Times New Roman" w:eastAsia="Times New Roman" w:hAnsi="Times New Roman" w:cs="Times New Roman"/>
          <w:sz w:val="24"/>
          <w:szCs w:val="24"/>
          <w:lang w:val="lv-LV" w:eastAsia="lv-LV"/>
        </w:rPr>
        <w:t>u</w:t>
      </w:r>
      <w:r w:rsidR="00DC4CFE" w:rsidRPr="00DC4CFE">
        <w:rPr>
          <w:rFonts w:ascii="Times New Roman" w:eastAsia="Times New Roman" w:hAnsi="Times New Roman" w:cs="Times New Roman"/>
          <w:sz w:val="24"/>
          <w:szCs w:val="24"/>
          <w:lang w:val="lv-LV" w:eastAsia="lv-LV"/>
        </w:rPr>
        <w:t xml:space="preserve"> EUR bez PVN, </w:t>
      </w:r>
      <w:r w:rsidR="00711061" w:rsidRPr="00BB38F8">
        <w:rPr>
          <w:rFonts w:ascii="Times New Roman" w:hAnsi="Times New Roman" w:cs="Times New Roman"/>
          <w:sz w:val="24"/>
          <w:szCs w:val="24"/>
          <w:lang w:val="lv-LV"/>
        </w:rPr>
        <w:t>un kurš nav izslēdzams no dalības iepirkumā saskaņā ar PIL 9. panta astoto</w:t>
      </w:r>
      <w:r w:rsidR="00711061">
        <w:rPr>
          <w:rFonts w:ascii="Times New Roman" w:hAnsi="Times New Roman" w:cs="Times New Roman"/>
          <w:sz w:val="24"/>
          <w:szCs w:val="24"/>
          <w:lang w:val="lv-LV"/>
        </w:rPr>
        <w:t xml:space="preserve"> un devīto</w:t>
      </w:r>
      <w:r w:rsidR="00711061" w:rsidRPr="00BB38F8">
        <w:rPr>
          <w:rFonts w:ascii="Times New Roman" w:hAnsi="Times New Roman" w:cs="Times New Roman"/>
          <w:sz w:val="24"/>
          <w:szCs w:val="24"/>
          <w:lang w:val="lv-LV"/>
        </w:rPr>
        <w:t xml:space="preserve"> daļu un Starptautisko un Latvijas Republikas nacionālo sankciju likuma 11.</w:t>
      </w:r>
      <w:r w:rsidR="00711061" w:rsidRPr="00BB38F8">
        <w:rPr>
          <w:rFonts w:ascii="Times New Roman" w:hAnsi="Times New Roman" w:cs="Times New Roman"/>
          <w:sz w:val="24"/>
          <w:szCs w:val="24"/>
          <w:vertAlign w:val="superscript"/>
          <w:lang w:val="lv-LV"/>
        </w:rPr>
        <w:t>1 </w:t>
      </w:r>
      <w:r w:rsidR="00711061" w:rsidRPr="00BB38F8">
        <w:rPr>
          <w:rFonts w:ascii="Times New Roman" w:hAnsi="Times New Roman" w:cs="Times New Roman"/>
          <w:sz w:val="24"/>
          <w:szCs w:val="24"/>
          <w:lang w:val="lv-LV"/>
        </w:rPr>
        <w:t>pantu</w:t>
      </w:r>
      <w:r w:rsidR="00711061" w:rsidRPr="007C5105">
        <w:rPr>
          <w:rFonts w:ascii="Times New Roman" w:eastAsia="Times New Roman" w:hAnsi="Times New Roman" w:cs="Times New Roman"/>
          <w:sz w:val="24"/>
          <w:szCs w:val="24"/>
          <w:lang w:val="lv-LV" w:eastAsia="lv-LV"/>
        </w:rPr>
        <w:t xml:space="preserve"> un Padomes Regulas (ES) Nr.</w:t>
      </w:r>
      <w:r w:rsidR="00711061">
        <w:rPr>
          <w:rFonts w:ascii="Times New Roman" w:eastAsia="Times New Roman" w:hAnsi="Times New Roman" w:cs="Times New Roman"/>
          <w:sz w:val="24"/>
          <w:szCs w:val="24"/>
          <w:lang w:val="lv-LV" w:eastAsia="lv-LV"/>
        </w:rPr>
        <w:t> </w:t>
      </w:r>
      <w:r w:rsidR="00711061" w:rsidRPr="007C5105">
        <w:rPr>
          <w:rFonts w:ascii="Times New Roman" w:eastAsia="Times New Roman" w:hAnsi="Times New Roman" w:cs="Times New Roman"/>
          <w:sz w:val="24"/>
          <w:szCs w:val="24"/>
          <w:lang w:val="lv-LV" w:eastAsia="lv-LV"/>
        </w:rPr>
        <w:t>2022/576 5.k pant</w:t>
      </w:r>
      <w:r w:rsidR="00711061">
        <w:rPr>
          <w:rFonts w:ascii="Times New Roman" w:eastAsia="Times New Roman" w:hAnsi="Times New Roman" w:cs="Times New Roman"/>
          <w:sz w:val="24"/>
          <w:szCs w:val="24"/>
          <w:lang w:val="lv-LV" w:eastAsia="lv-LV"/>
        </w:rPr>
        <w:t>u</w:t>
      </w:r>
      <w:r w:rsidR="00711061" w:rsidRPr="007C5105">
        <w:rPr>
          <w:rFonts w:ascii="Times New Roman" w:eastAsia="Times New Roman" w:hAnsi="Times New Roman" w:cs="Times New Roman"/>
          <w:sz w:val="24"/>
          <w:szCs w:val="24"/>
          <w:lang w:val="lv-LV" w:eastAsia="lv-LV"/>
        </w:rPr>
        <w:t xml:space="preserve"> un Padomes Regul</w:t>
      </w:r>
      <w:r w:rsidR="00711061">
        <w:rPr>
          <w:rFonts w:ascii="Times New Roman" w:eastAsia="Times New Roman" w:hAnsi="Times New Roman" w:cs="Times New Roman"/>
          <w:sz w:val="24"/>
          <w:szCs w:val="24"/>
          <w:lang w:val="lv-LV" w:eastAsia="lv-LV"/>
        </w:rPr>
        <w:t>u</w:t>
      </w:r>
      <w:r w:rsidR="00711061" w:rsidRPr="007C5105">
        <w:rPr>
          <w:rFonts w:ascii="Times New Roman" w:eastAsia="Times New Roman" w:hAnsi="Times New Roman" w:cs="Times New Roman"/>
          <w:sz w:val="24"/>
          <w:szCs w:val="24"/>
          <w:lang w:val="lv-LV" w:eastAsia="lv-LV"/>
        </w:rPr>
        <w:t xml:space="preserve"> (ES) Nr.</w:t>
      </w:r>
      <w:r w:rsidR="00711061">
        <w:rPr>
          <w:rFonts w:ascii="Times New Roman" w:eastAsia="Times New Roman" w:hAnsi="Times New Roman" w:cs="Times New Roman"/>
          <w:sz w:val="24"/>
          <w:szCs w:val="24"/>
          <w:lang w:val="lv-LV" w:eastAsia="lv-LV"/>
        </w:rPr>
        <w:t> </w:t>
      </w:r>
      <w:r w:rsidR="00711061" w:rsidRPr="007C5105">
        <w:rPr>
          <w:rFonts w:ascii="Times New Roman" w:eastAsia="Times New Roman" w:hAnsi="Times New Roman" w:cs="Times New Roman"/>
          <w:sz w:val="24"/>
          <w:szCs w:val="24"/>
          <w:lang w:val="lv-LV" w:eastAsia="lv-LV"/>
        </w:rPr>
        <w:t>833/2014</w:t>
      </w:r>
      <w:r w:rsidR="00711061">
        <w:rPr>
          <w:rFonts w:ascii="Times New Roman" w:eastAsia="Times New Roman" w:hAnsi="Times New Roman" w:cs="Times New Roman"/>
          <w:sz w:val="24"/>
          <w:szCs w:val="24"/>
          <w:lang w:val="lv-LV" w:eastAsia="lv-LV"/>
        </w:rPr>
        <w:t>, kā arī ievērojot citus nolikuma 7. nodaļas nosacījumus</w:t>
      </w:r>
      <w:r w:rsidR="000E5A9A" w:rsidRPr="00CF00E5">
        <w:rPr>
          <w:rFonts w:ascii="Times New Roman" w:eastAsia="Times New Roman" w:hAnsi="Times New Roman" w:cs="Times New Roman"/>
          <w:sz w:val="24"/>
          <w:szCs w:val="24"/>
          <w:lang w:eastAsia="lv-LV"/>
        </w:rPr>
        <w:t>.</w:t>
      </w:r>
    </w:p>
    <w:p w14:paraId="175EC368" w14:textId="77777777" w:rsidR="00D04E48" w:rsidRPr="00BB38F8" w:rsidRDefault="00D04E48" w:rsidP="001566D0">
      <w:pPr>
        <w:numPr>
          <w:ilvl w:val="2"/>
          <w:numId w:val="1"/>
        </w:numPr>
        <w:shd w:val="clear" w:color="auto" w:fill="FFFFFF" w:themeFill="background1"/>
        <w:ind w:left="1287"/>
        <w:jc w:val="both"/>
      </w:pPr>
      <w:r w:rsidRPr="00BB38F8">
        <w:t xml:space="preserve">Lēmumu par iepirkuma rezultātiem iepirkuma komisija pretendentiem paziņo 3 (trīs) darbdienu laikā pēc lēmuma pieņemšanas dienas saskaņā ar PIL 9. panta </w:t>
      </w:r>
      <w:r w:rsidRPr="00BB38F8">
        <w:lastRenderedPageBreak/>
        <w:t>četrpadsmito daļu un publicē iepirkuma komisijas pieņemto lēmumu pircēja profilā EIS.</w:t>
      </w:r>
    </w:p>
    <w:p w14:paraId="297B36BD" w14:textId="7A0F39AF" w:rsidR="00D04E48" w:rsidRPr="00BB38F8" w:rsidRDefault="00D04E48" w:rsidP="001566D0">
      <w:pPr>
        <w:numPr>
          <w:ilvl w:val="1"/>
          <w:numId w:val="1"/>
        </w:numPr>
        <w:shd w:val="clear" w:color="auto" w:fill="FFFFFF" w:themeFill="background1"/>
        <w:contextualSpacing/>
        <w:jc w:val="both"/>
        <w:rPr>
          <w:b/>
        </w:rPr>
      </w:pPr>
      <w:bookmarkStart w:id="21" w:name="_Hlk74312492"/>
      <w:r w:rsidRPr="00BB38F8">
        <w:rPr>
          <w:b/>
        </w:rPr>
        <w:t>Līguma slēgšana</w:t>
      </w:r>
      <w:r w:rsidR="00F70700">
        <w:rPr>
          <w:b/>
        </w:rPr>
        <w:t>:</w:t>
      </w:r>
    </w:p>
    <w:p w14:paraId="76EFAED9" w14:textId="00CEC8A5" w:rsidR="00D04E48" w:rsidRPr="00BB38F8" w:rsidRDefault="00D04E48" w:rsidP="001566D0">
      <w:pPr>
        <w:numPr>
          <w:ilvl w:val="2"/>
          <w:numId w:val="1"/>
        </w:numPr>
        <w:shd w:val="clear" w:color="auto" w:fill="FFFFFF" w:themeFill="background1"/>
        <w:jc w:val="both"/>
      </w:pPr>
      <w:r w:rsidRPr="00BB38F8">
        <w:t xml:space="preserve">Pretendentam, kuram tiek piešķirtas līguma slēgšanas tiesības, līgums jāparaksta 5 (piecu) darba dienu laikā no iepirkuma rīkotāja nosūtītā uzaicinājuma parakstīt līgumu saņemšanas dienas. Ja norādītajā termiņā pretendents, kuram piešķirtas līguma slēgšanas tiesības, neparaksta līgumu, </w:t>
      </w:r>
      <w:r w:rsidR="00B255E5" w:rsidRPr="00D80402">
        <w:t xml:space="preserve">tas var tikt </w:t>
      </w:r>
      <w:r w:rsidRPr="00BB38F8">
        <w:t>uzskatīts par atteikumu slēgt līgumu</w:t>
      </w:r>
      <w:r w:rsidR="00B255E5" w:rsidRPr="00D80402">
        <w:t>.</w:t>
      </w:r>
    </w:p>
    <w:p w14:paraId="3CA34937" w14:textId="0A35C52A" w:rsidR="00CB1325" w:rsidRDefault="00D04E48" w:rsidP="00C6492B">
      <w:pPr>
        <w:numPr>
          <w:ilvl w:val="2"/>
          <w:numId w:val="1"/>
        </w:numPr>
        <w:shd w:val="clear" w:color="auto" w:fill="FFFFFF" w:themeFill="background1"/>
        <w:ind w:left="1287"/>
        <w:jc w:val="both"/>
      </w:pPr>
      <w:r w:rsidRPr="00BB38F8">
        <w:t>Ja pretendents, kuram piešķirtas līguma slēgšanas tiesības, atsakās slēgt līgumu, Komisija pieņem lēmumu slēgt līgumu ar nākamo pretendentu, kurš piedāvājis saimnieciski visizdevīgāko piedāvājumu</w:t>
      </w:r>
      <w:r w:rsidR="00CF00E5">
        <w:t xml:space="preserve"> </w:t>
      </w:r>
      <w:r w:rsidR="00711061" w:rsidRPr="00DC4CFE">
        <w:t>ņemot vērā viszemāko kopējo cen</w:t>
      </w:r>
      <w:r w:rsidR="000F6401">
        <w:t>u</w:t>
      </w:r>
      <w:r w:rsidR="00711061" w:rsidRPr="00DC4CFE">
        <w:t xml:space="preserve"> EUR bez PVN, </w:t>
      </w:r>
      <w:r w:rsidR="00711061" w:rsidRPr="00BB38F8">
        <w:t>kurš nav izslēdzams no dalības iepirkumā saskaņā ar PIL 9. panta astoto</w:t>
      </w:r>
      <w:r w:rsidR="00711061">
        <w:t xml:space="preserve"> un devīto</w:t>
      </w:r>
      <w:r w:rsidR="00711061" w:rsidRPr="00BB38F8">
        <w:t xml:space="preserve"> daļu un Starptautisko un Latvijas Republikas nacionālo sankciju likuma 11.</w:t>
      </w:r>
      <w:r w:rsidR="00711061" w:rsidRPr="00BB38F8">
        <w:rPr>
          <w:vertAlign w:val="superscript"/>
        </w:rPr>
        <w:t>1 </w:t>
      </w:r>
      <w:r w:rsidR="00711061" w:rsidRPr="00BB38F8">
        <w:t>pantu</w:t>
      </w:r>
      <w:r w:rsidR="00711061" w:rsidRPr="007C5105">
        <w:t xml:space="preserve"> un Padomes Regulas (ES) Nr.</w:t>
      </w:r>
      <w:r w:rsidR="00711061">
        <w:t> </w:t>
      </w:r>
      <w:r w:rsidR="00711061" w:rsidRPr="007C5105">
        <w:t>2022/576 5.k pant</w:t>
      </w:r>
      <w:r w:rsidR="00711061">
        <w:t>u</w:t>
      </w:r>
      <w:r w:rsidR="00711061" w:rsidRPr="007C5105">
        <w:t xml:space="preserve"> un Padomes Regul</w:t>
      </w:r>
      <w:r w:rsidR="00711061">
        <w:t>u</w:t>
      </w:r>
      <w:r w:rsidR="00711061" w:rsidRPr="007C5105">
        <w:t xml:space="preserve"> (ES) Nr.</w:t>
      </w:r>
      <w:r w:rsidR="00711061">
        <w:t> </w:t>
      </w:r>
      <w:r w:rsidR="00711061" w:rsidRPr="007C5105">
        <w:t>833/2014</w:t>
      </w:r>
      <w:r w:rsidR="00711061">
        <w:t>, kā arī ievērojot citus nolikuma 7. nodaļas nosacījumus</w:t>
      </w:r>
      <w:r w:rsidR="00CF00E5" w:rsidRPr="00CF00E5">
        <w:t>.</w:t>
      </w:r>
    </w:p>
    <w:p w14:paraId="104019F1" w14:textId="4467B044" w:rsidR="00C31AEB" w:rsidRDefault="00C31AEB" w:rsidP="00C31AEB">
      <w:pPr>
        <w:shd w:val="clear" w:color="auto" w:fill="FFFFFF" w:themeFill="background1"/>
        <w:ind w:left="1287"/>
        <w:jc w:val="both"/>
      </w:pPr>
    </w:p>
    <w:p w14:paraId="58E1E902" w14:textId="77777777" w:rsidR="00C31AEB" w:rsidRPr="00BB38F8" w:rsidRDefault="00C31AEB" w:rsidP="00955B1A">
      <w:pPr>
        <w:shd w:val="clear" w:color="auto" w:fill="FFFFFF" w:themeFill="background1"/>
        <w:ind w:left="1287"/>
        <w:jc w:val="both"/>
      </w:pPr>
    </w:p>
    <w:bookmarkEnd w:id="21"/>
    <w:p w14:paraId="629C69CB" w14:textId="77777777" w:rsidR="00D04E48" w:rsidRPr="00BB38F8" w:rsidRDefault="00D04E48" w:rsidP="001566D0">
      <w:pPr>
        <w:numPr>
          <w:ilvl w:val="0"/>
          <w:numId w:val="1"/>
        </w:numPr>
        <w:shd w:val="clear" w:color="auto" w:fill="FFFFFF" w:themeFill="background1"/>
        <w:tabs>
          <w:tab w:val="num" w:pos="142"/>
        </w:tabs>
        <w:ind w:left="284" w:hanging="284"/>
        <w:jc w:val="center"/>
        <w:rPr>
          <w:b/>
        </w:rPr>
      </w:pPr>
      <w:r w:rsidRPr="00BB38F8">
        <w:rPr>
          <w:b/>
        </w:rPr>
        <w:t>PIEGĀDĀTĀJA / PRETENDENTA TIESĪBAS UN PIENĀKUMI</w:t>
      </w:r>
    </w:p>
    <w:p w14:paraId="25937527" w14:textId="0D3146A3" w:rsidR="00D04E48" w:rsidRPr="00BB38F8" w:rsidRDefault="00D04E48" w:rsidP="001566D0">
      <w:pPr>
        <w:numPr>
          <w:ilvl w:val="1"/>
          <w:numId w:val="1"/>
        </w:numPr>
        <w:shd w:val="clear" w:color="auto" w:fill="FFFFFF" w:themeFill="background1"/>
        <w:jc w:val="both"/>
        <w:rPr>
          <w:b/>
        </w:rPr>
      </w:pPr>
      <w:r w:rsidRPr="00BB38F8">
        <w:rPr>
          <w:b/>
        </w:rPr>
        <w:t>Piegādātāja / Pretendenta pienākumi un tiesības</w:t>
      </w:r>
      <w:r w:rsidR="00F02F19">
        <w:rPr>
          <w:b/>
        </w:rPr>
        <w:t>:</w:t>
      </w:r>
    </w:p>
    <w:p w14:paraId="25021BEE" w14:textId="77777777" w:rsidR="00D04E48" w:rsidRPr="00BB38F8" w:rsidRDefault="00D04E48" w:rsidP="001566D0">
      <w:pPr>
        <w:numPr>
          <w:ilvl w:val="2"/>
          <w:numId w:val="1"/>
        </w:numPr>
        <w:shd w:val="clear" w:color="auto" w:fill="FFFFFF" w:themeFill="background1"/>
        <w:jc w:val="both"/>
      </w:pPr>
      <w:bookmarkStart w:id="22" w:name="_Hlk71367068"/>
      <w:r w:rsidRPr="00BB38F8">
        <w:t>Laikus pieprasīt komisijai papildu informāciju par nolikumu, iesniedzot rakstisku pieprasījumu.</w:t>
      </w:r>
      <w:bookmarkEnd w:id="22"/>
    </w:p>
    <w:p w14:paraId="5CF64D3B" w14:textId="77777777" w:rsidR="00D04E48" w:rsidRPr="00BB38F8" w:rsidRDefault="00D04E48" w:rsidP="001566D0">
      <w:pPr>
        <w:numPr>
          <w:ilvl w:val="2"/>
          <w:numId w:val="1"/>
        </w:numPr>
        <w:shd w:val="clear" w:color="auto" w:fill="FFFFFF" w:themeFill="background1"/>
        <w:jc w:val="both"/>
      </w:pPr>
      <w:r w:rsidRPr="00BB38F8">
        <w:t xml:space="preserve">Ieinteresētie piegādātāji uzņemas atbildību sekot līdzi sniegtajai papildu informācijai un tiek uzskatīts, ka visi ieinteresētie piegādātāji papildu informāciju ir saņēmuši brīdī, kad tā publicēta pircēja profilā </w:t>
      </w:r>
      <w:hyperlink r:id="rId11" w:history="1">
        <w:r w:rsidRPr="00BB38F8">
          <w:rPr>
            <w:rStyle w:val="Hyperlink"/>
            <w:rFonts w:eastAsiaTheme="majorEastAsia"/>
          </w:rPr>
          <w:t>https://www.eis.gov.lv/EKEIS/Supplier/Organizer/15164</w:t>
        </w:r>
      </w:hyperlink>
      <w:r w:rsidRPr="00BB38F8">
        <w:rPr>
          <w:rStyle w:val="Hyperlink"/>
          <w:rFonts w:eastAsiaTheme="majorEastAsia"/>
        </w:rPr>
        <w:t xml:space="preserve"> </w:t>
      </w:r>
      <w:r w:rsidRPr="00BB38F8">
        <w:rPr>
          <w:rFonts w:eastAsia="Calibri"/>
        </w:rPr>
        <w:t>šī iepirkuma sadaļā.</w:t>
      </w:r>
    </w:p>
    <w:p w14:paraId="6FFDAD1E" w14:textId="77777777" w:rsidR="00D04E48" w:rsidRPr="00BB38F8" w:rsidRDefault="00D04E48" w:rsidP="001566D0">
      <w:pPr>
        <w:numPr>
          <w:ilvl w:val="2"/>
          <w:numId w:val="1"/>
        </w:numPr>
        <w:shd w:val="clear" w:color="auto" w:fill="FFFFFF" w:themeFill="background1"/>
        <w:jc w:val="both"/>
      </w:pPr>
      <w:bookmarkStart w:id="23" w:name="_Hlk71367400"/>
      <w:r w:rsidRPr="00BB38F8">
        <w:t>Piedāvājumā sniegt patiesu informāciju.</w:t>
      </w:r>
    </w:p>
    <w:p w14:paraId="71E74C2F" w14:textId="77777777" w:rsidR="00D04E48" w:rsidRPr="00BB38F8" w:rsidRDefault="00D04E48" w:rsidP="001566D0">
      <w:pPr>
        <w:numPr>
          <w:ilvl w:val="2"/>
          <w:numId w:val="1"/>
        </w:numPr>
        <w:shd w:val="clear" w:color="auto" w:fill="FFFFFF" w:themeFill="background1"/>
        <w:jc w:val="both"/>
      </w:pPr>
      <w:r w:rsidRPr="00BB38F8">
        <w:t>Līdz ar piedāvājuma iesniegšanu ievērot visus nolikumā minētos noteikumus kā pamatu iepirkuma izpildei.</w:t>
      </w:r>
    </w:p>
    <w:bookmarkEnd w:id="23"/>
    <w:p w14:paraId="5162A3AE" w14:textId="77777777" w:rsidR="00D04E48" w:rsidRPr="00BB38F8" w:rsidRDefault="00D04E48" w:rsidP="001566D0">
      <w:pPr>
        <w:numPr>
          <w:ilvl w:val="2"/>
          <w:numId w:val="1"/>
        </w:numPr>
        <w:shd w:val="clear" w:color="auto" w:fill="FFFFFF" w:themeFill="background1"/>
        <w:ind w:left="1282"/>
        <w:jc w:val="both"/>
      </w:pPr>
      <w:r w:rsidRPr="00BB38F8">
        <w:t>Komisijas norādītajā termiņā rakstveidā sniegt atbildes un paskaidrojumus uz komisijas uzdotajiem jautājumiem par piedāvājumu, tai skaitā par finanšu piedāvājumā norādītās cenas vai izmaksu veidošanās mehānismu.</w:t>
      </w:r>
    </w:p>
    <w:p w14:paraId="502E26BF" w14:textId="77777777" w:rsidR="00D04E48" w:rsidRPr="00BB38F8" w:rsidRDefault="00D04E48" w:rsidP="001566D0">
      <w:pPr>
        <w:numPr>
          <w:ilvl w:val="2"/>
          <w:numId w:val="1"/>
        </w:numPr>
        <w:shd w:val="clear" w:color="auto" w:fill="FFFFFF" w:themeFill="background1"/>
        <w:jc w:val="both"/>
      </w:pPr>
      <w:r w:rsidRPr="00BB38F8">
        <w:t>Veikt citas darbības saskaņā ar PIL un citiem normatīvajiem aktiem un šo nolikumu.</w:t>
      </w:r>
    </w:p>
    <w:p w14:paraId="159153BE" w14:textId="77777777" w:rsidR="00D04E48" w:rsidRPr="00BB38F8" w:rsidRDefault="00D04E48" w:rsidP="001566D0">
      <w:pPr>
        <w:numPr>
          <w:ilvl w:val="0"/>
          <w:numId w:val="1"/>
        </w:numPr>
        <w:shd w:val="clear" w:color="auto" w:fill="FFFFFF" w:themeFill="background1"/>
        <w:tabs>
          <w:tab w:val="num" w:pos="142"/>
        </w:tabs>
        <w:spacing w:before="120"/>
        <w:ind w:left="284" w:hanging="284"/>
        <w:jc w:val="center"/>
        <w:rPr>
          <w:b/>
        </w:rPr>
      </w:pPr>
      <w:r w:rsidRPr="00BB38F8">
        <w:rPr>
          <w:b/>
        </w:rPr>
        <w:t>CITI NOTEIKUMI</w:t>
      </w:r>
    </w:p>
    <w:p w14:paraId="03465826" w14:textId="77777777" w:rsidR="00D04E48" w:rsidRPr="00BB38F8" w:rsidRDefault="00D04E48" w:rsidP="001566D0">
      <w:pPr>
        <w:numPr>
          <w:ilvl w:val="1"/>
          <w:numId w:val="1"/>
        </w:numPr>
        <w:shd w:val="clear" w:color="auto" w:fill="FFFFFF" w:themeFill="background1"/>
        <w:jc w:val="both"/>
        <w:rPr>
          <w:b/>
        </w:rPr>
      </w:pPr>
      <w:r w:rsidRPr="00BB38F8">
        <w:t>Citas saistības attiecībā uz iepirkuma norisi, kas nav atrunātas šajā nolikumā, nosakāmas saskaņā ar Latvijas Republikā spēkā esošiem normatīvajiem aktiem.</w:t>
      </w:r>
    </w:p>
    <w:p w14:paraId="3CB05F27" w14:textId="77777777" w:rsidR="00D04E48" w:rsidRPr="00BB38F8" w:rsidRDefault="00D04E48" w:rsidP="001566D0">
      <w:pPr>
        <w:numPr>
          <w:ilvl w:val="1"/>
          <w:numId w:val="1"/>
        </w:numPr>
        <w:shd w:val="clear" w:color="auto" w:fill="FFFFFF" w:themeFill="background1"/>
        <w:jc w:val="both"/>
      </w:pPr>
      <w:r w:rsidRPr="00BB38F8">
        <w:t>Personas datu aizsardzība:</w:t>
      </w:r>
    </w:p>
    <w:p w14:paraId="553F4199" w14:textId="77777777" w:rsidR="00D04E48" w:rsidRPr="00BB38F8" w:rsidRDefault="00D04E48" w:rsidP="001566D0">
      <w:pPr>
        <w:pStyle w:val="Nodala111"/>
        <w:widowControl w:val="0"/>
        <w:numPr>
          <w:ilvl w:val="2"/>
          <w:numId w:val="1"/>
        </w:numPr>
        <w:ind w:left="1282"/>
        <w:rPr>
          <w:rFonts w:cs="Times New Roman"/>
        </w:rPr>
      </w:pPr>
      <w:r w:rsidRPr="00BB38F8">
        <w:rPr>
          <w:rFonts w:cs="Times New Roman"/>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 </w:t>
      </w:r>
    </w:p>
    <w:p w14:paraId="76C460AC" w14:textId="07BAF825" w:rsidR="00D04E48" w:rsidRPr="00BB38F8" w:rsidRDefault="00D04E48" w:rsidP="001566D0">
      <w:pPr>
        <w:pStyle w:val="ListParagraph"/>
        <w:numPr>
          <w:ilvl w:val="2"/>
          <w:numId w:val="1"/>
        </w:numPr>
        <w:spacing w:after="0" w:line="240" w:lineRule="auto"/>
        <w:jc w:val="both"/>
        <w:rPr>
          <w:rFonts w:ascii="Times New Roman" w:hAnsi="Times New Roman" w:cs="Times New Roman"/>
          <w:sz w:val="24"/>
          <w:szCs w:val="24"/>
          <w:lang w:val="lv-LV" w:eastAsia="ar-SA"/>
        </w:rPr>
      </w:pPr>
      <w:r w:rsidRPr="00BB38F8">
        <w:rPr>
          <w:rFonts w:ascii="Times New Roman" w:hAnsi="Times New Roman" w:cs="Times New Roman"/>
          <w:sz w:val="24"/>
          <w:szCs w:val="24"/>
          <w:lang w:val="lv-LV" w:eastAsia="ar-SA"/>
        </w:rPr>
        <w:t>Personas datu apstrādes pārzinis ir Centrs, e</w:t>
      </w:r>
      <w:r w:rsidR="0097336D">
        <w:rPr>
          <w:rFonts w:ascii="Times New Roman" w:hAnsi="Times New Roman" w:cs="Times New Roman"/>
          <w:sz w:val="24"/>
          <w:szCs w:val="24"/>
          <w:lang w:val="lv-LV" w:eastAsia="ar-SA"/>
        </w:rPr>
        <w:t> </w:t>
      </w:r>
      <w:r w:rsidRPr="00BB38F8">
        <w:rPr>
          <w:rFonts w:ascii="Times New Roman" w:hAnsi="Times New Roman" w:cs="Times New Roman"/>
          <w:sz w:val="24"/>
          <w:szCs w:val="24"/>
          <w:lang w:val="lv-LV" w:eastAsia="ar-SA"/>
        </w:rPr>
        <w:t>-</w:t>
      </w:r>
      <w:r w:rsidR="0097336D">
        <w:rPr>
          <w:rFonts w:ascii="Times New Roman" w:hAnsi="Times New Roman" w:cs="Times New Roman"/>
          <w:sz w:val="24"/>
          <w:szCs w:val="24"/>
          <w:lang w:val="lv-LV" w:eastAsia="ar-SA"/>
        </w:rPr>
        <w:t> </w:t>
      </w:r>
      <w:r w:rsidRPr="00BB38F8">
        <w:rPr>
          <w:rFonts w:ascii="Times New Roman" w:hAnsi="Times New Roman" w:cs="Times New Roman"/>
          <w:sz w:val="24"/>
          <w:szCs w:val="24"/>
          <w:lang w:val="lv-LV" w:eastAsia="ar-SA"/>
        </w:rPr>
        <w:t xml:space="preserve">pasts: </w:t>
      </w:r>
      <w:hyperlink r:id="rId12" w:history="1">
        <w:r w:rsidRPr="00BB38F8">
          <w:rPr>
            <w:rStyle w:val="Hyperlink"/>
            <w:rFonts w:ascii="Times New Roman" w:hAnsi="Times New Roman"/>
            <w:sz w:val="24"/>
            <w:szCs w:val="24"/>
            <w:lang w:val="lv-LV" w:eastAsia="ar-SA"/>
          </w:rPr>
          <w:t>pasts@valic.gov.lv</w:t>
        </w:r>
      </w:hyperlink>
      <w:r w:rsidR="00711061">
        <w:rPr>
          <w:rFonts w:ascii="Times New Roman" w:hAnsi="Times New Roman" w:cs="Times New Roman"/>
          <w:sz w:val="24"/>
          <w:szCs w:val="24"/>
          <w:lang w:val="lv-LV" w:eastAsia="ar-SA"/>
        </w:rPr>
        <w:t xml:space="preserve"> </w:t>
      </w:r>
    </w:p>
    <w:p w14:paraId="66BD9B5F" w14:textId="77777777" w:rsidR="00D04E48" w:rsidRPr="00BB38F8" w:rsidRDefault="00D04E48" w:rsidP="001566D0">
      <w:pPr>
        <w:pStyle w:val="ListParagraph"/>
        <w:numPr>
          <w:ilvl w:val="2"/>
          <w:numId w:val="1"/>
        </w:numPr>
        <w:spacing w:after="0" w:line="240" w:lineRule="auto"/>
        <w:jc w:val="both"/>
        <w:rPr>
          <w:rFonts w:ascii="Times New Roman" w:hAnsi="Times New Roman" w:cs="Times New Roman"/>
          <w:sz w:val="24"/>
          <w:szCs w:val="24"/>
          <w:lang w:val="lv-LV"/>
        </w:rPr>
      </w:pPr>
      <w:r w:rsidRPr="00BB38F8">
        <w:rPr>
          <w:rFonts w:ascii="Times New Roman" w:hAnsi="Times New Roman" w:cs="Times New Roman"/>
          <w:sz w:val="24"/>
          <w:szCs w:val="24"/>
          <w:lang w:val="lv-LV" w:eastAsia="ar-SA"/>
        </w:rPr>
        <w:t>Personas</w:t>
      </w:r>
      <w:r w:rsidRPr="00BB38F8">
        <w:rPr>
          <w:rFonts w:ascii="Times New Roman" w:hAnsi="Times New Roman" w:cs="Times New Roman"/>
          <w:sz w:val="24"/>
          <w:szCs w:val="24"/>
          <w:lang w:val="lv-LV"/>
        </w:rPr>
        <w:t xml:space="preserve"> dati tiks glabāti Publisko iepirkumu likuma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12FE7324" w14:textId="77777777" w:rsidR="00D04E48" w:rsidRPr="00BB38F8" w:rsidRDefault="00D04E48" w:rsidP="001566D0">
      <w:pPr>
        <w:numPr>
          <w:ilvl w:val="2"/>
          <w:numId w:val="1"/>
        </w:numPr>
        <w:shd w:val="clear" w:color="auto" w:fill="FFFFFF" w:themeFill="background1"/>
        <w:ind w:left="1282"/>
        <w:jc w:val="both"/>
      </w:pPr>
      <w:r w:rsidRPr="00BB38F8">
        <w:t xml:space="preserve">Personas dati var tikt nodoti Iepirkumu uzraudzības birojam un/vai Administratīvajai rajona tiesai atbilstoši Publisko iepirkuma likumā, Eiropas Parlamenta un Padomes 2016. gada 27. aprīļa Regulā (ES) 2016/679 “Par fizisku </w:t>
      </w:r>
      <w:r w:rsidRPr="00BB38F8">
        <w:lastRenderedPageBreak/>
        <w:t>personu aizsardzību attiecībā uz personas datu apstrādi un šādu datu brīvu apriti” un citos normatīvajos aktos noteiktajām prasībām.</w:t>
      </w:r>
    </w:p>
    <w:p w14:paraId="4693E792" w14:textId="32AD98D4" w:rsidR="00D04E48" w:rsidRPr="005876CF" w:rsidRDefault="00D04E48" w:rsidP="001566D0">
      <w:pPr>
        <w:numPr>
          <w:ilvl w:val="1"/>
          <w:numId w:val="1"/>
        </w:numPr>
        <w:shd w:val="clear" w:color="auto" w:fill="FFFFFF" w:themeFill="background1"/>
        <w:jc w:val="both"/>
      </w:pPr>
      <w:r w:rsidRPr="00D42695">
        <w:t>Iepirkuma nolikums sastādīts un apstiprināts latviešu va</w:t>
      </w:r>
      <w:r w:rsidRPr="006B511A">
        <w:t xml:space="preserve">lodā </w:t>
      </w:r>
      <w:r w:rsidRPr="004A7D5D">
        <w:t xml:space="preserve">uz </w:t>
      </w:r>
      <w:r w:rsidR="00ED5202" w:rsidRPr="004A7D5D">
        <w:t xml:space="preserve">11 </w:t>
      </w:r>
      <w:r w:rsidRPr="004A7D5D">
        <w:t>(</w:t>
      </w:r>
      <w:r w:rsidR="00ED5202" w:rsidRPr="004A7D5D">
        <w:t>vienpadsmit</w:t>
      </w:r>
      <w:r w:rsidRPr="004A7D5D">
        <w:t>)</w:t>
      </w:r>
      <w:r w:rsidRPr="006B511A">
        <w:t xml:space="preserve"> </w:t>
      </w:r>
      <w:r w:rsidRPr="005876CF">
        <w:t xml:space="preserve">lapām ar </w:t>
      </w:r>
      <w:r w:rsidR="00711061">
        <w:t>2</w:t>
      </w:r>
      <w:r w:rsidRPr="005876CF">
        <w:t xml:space="preserve"> (</w:t>
      </w:r>
      <w:r w:rsidR="00711061">
        <w:t>diviem</w:t>
      </w:r>
      <w:r w:rsidRPr="005876CF">
        <w:t>) pielikumiem, kas ir šī nolikuma neatņemama sastāvdaļa:</w:t>
      </w:r>
    </w:p>
    <w:p w14:paraId="57B01F8E" w14:textId="71FB9BD5" w:rsidR="00B6092B" w:rsidRPr="000309C8" w:rsidRDefault="00D04E48" w:rsidP="001566D0">
      <w:pPr>
        <w:numPr>
          <w:ilvl w:val="2"/>
          <w:numId w:val="20"/>
        </w:numPr>
        <w:jc w:val="both"/>
      </w:pPr>
      <w:r w:rsidRPr="003F66F0">
        <w:t xml:space="preserve">1. pielikums – Tehniskā specifikācija </w:t>
      </w:r>
      <w:r w:rsidRPr="000309C8">
        <w:t>uz</w:t>
      </w:r>
      <w:r w:rsidR="008A27C7" w:rsidRPr="000309C8">
        <w:t xml:space="preserve"> </w:t>
      </w:r>
      <w:r w:rsidR="00ED5202">
        <w:t>5</w:t>
      </w:r>
      <w:r w:rsidR="00ED5202" w:rsidRPr="000309C8">
        <w:t xml:space="preserve"> </w:t>
      </w:r>
      <w:r w:rsidRPr="000309C8">
        <w:t>(</w:t>
      </w:r>
      <w:r w:rsidR="00ED5202">
        <w:t>piec</w:t>
      </w:r>
      <w:r w:rsidR="00ED5202" w:rsidRPr="000309C8">
        <w:t>ām</w:t>
      </w:r>
      <w:r w:rsidRPr="000309C8">
        <w:t>) lapām;</w:t>
      </w:r>
    </w:p>
    <w:p w14:paraId="145B2BAC" w14:textId="51E37280" w:rsidR="00D04E48" w:rsidRPr="003F66F0" w:rsidRDefault="00B6092B" w:rsidP="001566D0">
      <w:pPr>
        <w:numPr>
          <w:ilvl w:val="2"/>
          <w:numId w:val="20"/>
        </w:numPr>
        <w:jc w:val="both"/>
      </w:pPr>
      <w:r w:rsidRPr="003F66F0">
        <w:t>3</w:t>
      </w:r>
      <w:r w:rsidR="00D04E48" w:rsidRPr="003F66F0">
        <w:t>. pielikums –</w:t>
      </w:r>
      <w:r w:rsidR="00F02F19">
        <w:t xml:space="preserve"> </w:t>
      </w:r>
      <w:r w:rsidR="00D04E48" w:rsidRPr="003F66F0">
        <w:t xml:space="preserve">Līguma </w:t>
      </w:r>
      <w:r w:rsidR="00D04E48" w:rsidRPr="0072383B">
        <w:t>projekt</w:t>
      </w:r>
      <w:r w:rsidR="00711061" w:rsidRPr="0072383B">
        <w:t>s</w:t>
      </w:r>
      <w:r w:rsidR="00D04E48" w:rsidRPr="0072383B">
        <w:t xml:space="preserve"> </w:t>
      </w:r>
      <w:r w:rsidR="00D04E48" w:rsidRPr="0059515C">
        <w:t xml:space="preserve">uz </w:t>
      </w:r>
      <w:r w:rsidR="0072383B" w:rsidRPr="0059515C">
        <w:t>11</w:t>
      </w:r>
      <w:r w:rsidR="00D04E48" w:rsidRPr="0059515C">
        <w:t xml:space="preserve"> (</w:t>
      </w:r>
      <w:r w:rsidR="0072383B" w:rsidRPr="0059515C">
        <w:t>vienpadsmit</w:t>
      </w:r>
      <w:r w:rsidR="00A03DCF" w:rsidRPr="0059515C">
        <w:t>)</w:t>
      </w:r>
      <w:r w:rsidR="00D04E48" w:rsidRPr="0059515C">
        <w:t xml:space="preserve"> lapām.</w:t>
      </w:r>
    </w:p>
    <w:p w14:paraId="08A70F13" w14:textId="77777777" w:rsidR="00D04E48" w:rsidRPr="00BB38F8" w:rsidRDefault="00D04E48" w:rsidP="001566D0">
      <w:pPr>
        <w:numPr>
          <w:ilvl w:val="1"/>
          <w:numId w:val="1"/>
        </w:numPr>
        <w:shd w:val="clear" w:color="auto" w:fill="FFFFFF" w:themeFill="background1"/>
        <w:jc w:val="both"/>
      </w:pPr>
      <w:r w:rsidRPr="00BB38F8">
        <w:t>EIS e-konkursu apakšsistēmā šī iepirkuma sadaļā publicētie pielikumi ir šī nolikuma neatņemama sastāvdaļa:</w:t>
      </w:r>
    </w:p>
    <w:p w14:paraId="0BF9F81D" w14:textId="77777777" w:rsidR="00D04E48" w:rsidRPr="00BB38F8" w:rsidRDefault="00D04E48" w:rsidP="001566D0">
      <w:pPr>
        <w:numPr>
          <w:ilvl w:val="2"/>
          <w:numId w:val="1"/>
        </w:numPr>
        <w:shd w:val="clear" w:color="auto" w:fill="FFFFFF" w:themeFill="background1"/>
        <w:tabs>
          <w:tab w:val="left" w:pos="1985"/>
        </w:tabs>
        <w:ind w:hanging="154"/>
        <w:jc w:val="both"/>
      </w:pPr>
      <w:r w:rsidRPr="00BB38F8">
        <w:t>Pieteikuma veidlapa;</w:t>
      </w:r>
    </w:p>
    <w:p w14:paraId="0FB02A75" w14:textId="3D470F5D" w:rsidR="00D04E48" w:rsidRPr="00BB38F8" w:rsidRDefault="00D04E48" w:rsidP="001566D0">
      <w:pPr>
        <w:pStyle w:val="ListParagraph"/>
        <w:numPr>
          <w:ilvl w:val="2"/>
          <w:numId w:val="1"/>
        </w:numPr>
        <w:tabs>
          <w:tab w:val="left" w:pos="1985"/>
        </w:tabs>
        <w:spacing w:after="0" w:line="240" w:lineRule="auto"/>
        <w:ind w:hanging="154"/>
        <w:rPr>
          <w:rFonts w:ascii="Times New Roman" w:eastAsia="Times New Roman" w:hAnsi="Times New Roman" w:cs="Times New Roman"/>
          <w:sz w:val="24"/>
          <w:szCs w:val="24"/>
          <w:lang w:val="lv-LV" w:eastAsia="lv-LV"/>
        </w:rPr>
      </w:pPr>
      <w:r w:rsidRPr="00BB38F8">
        <w:rPr>
          <w:rFonts w:ascii="Times New Roman" w:eastAsia="Times New Roman" w:hAnsi="Times New Roman" w:cs="Times New Roman"/>
          <w:sz w:val="24"/>
          <w:szCs w:val="24"/>
          <w:lang w:val="lv-LV" w:eastAsia="lv-LV"/>
        </w:rPr>
        <w:t>Apliecinājums par neatkarīgi izstrādātu piedāvājumu</w:t>
      </w:r>
      <w:r w:rsidR="0097336D">
        <w:rPr>
          <w:rFonts w:ascii="Times New Roman" w:eastAsia="Times New Roman" w:hAnsi="Times New Roman" w:cs="Times New Roman"/>
          <w:sz w:val="24"/>
          <w:szCs w:val="24"/>
          <w:lang w:val="lv-LV" w:eastAsia="lv-LV"/>
        </w:rPr>
        <w:t xml:space="preserve"> veidlapa</w:t>
      </w:r>
      <w:r w:rsidRPr="00BB38F8">
        <w:rPr>
          <w:rFonts w:ascii="Times New Roman" w:hAnsi="Times New Roman" w:cs="Times New Roman"/>
          <w:sz w:val="24"/>
          <w:szCs w:val="24"/>
          <w:lang w:val="lv-LV"/>
        </w:rPr>
        <w:t>;</w:t>
      </w:r>
    </w:p>
    <w:p w14:paraId="74598DA3" w14:textId="6CA60199" w:rsidR="00D04E48" w:rsidRPr="00BB38F8" w:rsidRDefault="00D04E48" w:rsidP="001566D0">
      <w:pPr>
        <w:numPr>
          <w:ilvl w:val="2"/>
          <w:numId w:val="1"/>
        </w:numPr>
        <w:shd w:val="clear" w:color="auto" w:fill="FFFFFF" w:themeFill="background1"/>
        <w:tabs>
          <w:tab w:val="left" w:pos="1985"/>
        </w:tabs>
        <w:ind w:hanging="154"/>
        <w:jc w:val="both"/>
      </w:pPr>
      <w:r w:rsidRPr="00BB38F8">
        <w:t>Tehniskā piedāvājuma veidlapa;</w:t>
      </w:r>
    </w:p>
    <w:p w14:paraId="2A9B9CD4" w14:textId="3798458A" w:rsidR="00D04E48" w:rsidRPr="00BB38F8" w:rsidRDefault="00D04E48" w:rsidP="001566D0">
      <w:pPr>
        <w:numPr>
          <w:ilvl w:val="2"/>
          <w:numId w:val="1"/>
        </w:numPr>
        <w:shd w:val="clear" w:color="auto" w:fill="FFFFFF" w:themeFill="background1"/>
        <w:tabs>
          <w:tab w:val="left" w:pos="1985"/>
        </w:tabs>
        <w:ind w:hanging="154"/>
        <w:jc w:val="both"/>
      </w:pPr>
      <w:r w:rsidRPr="00BB38F8">
        <w:t>Finanšu piedāvājuma veidlapa.</w:t>
      </w:r>
    </w:p>
    <w:p w14:paraId="2EDC392C" w14:textId="77777777" w:rsidR="00D04E48" w:rsidRPr="00BB38F8" w:rsidRDefault="00D04E48" w:rsidP="001566D0">
      <w:pPr>
        <w:widowControl w:val="0"/>
        <w:shd w:val="clear" w:color="auto" w:fill="FFFFFF" w:themeFill="background1"/>
        <w:jc w:val="both"/>
      </w:pPr>
    </w:p>
    <w:p w14:paraId="518A23C0" w14:textId="2925FCB8" w:rsidR="00D04E48" w:rsidRPr="00BB38F8" w:rsidRDefault="00D04E48" w:rsidP="00D04E48">
      <w:pPr>
        <w:widowControl w:val="0"/>
        <w:shd w:val="clear" w:color="auto" w:fill="FFFFFF" w:themeFill="background1"/>
        <w:spacing w:line="276" w:lineRule="auto"/>
        <w:ind w:firstLine="567"/>
      </w:pPr>
      <w:r w:rsidRPr="00BB38F8">
        <w:t>Komisijas priekšsēdētāj</w:t>
      </w:r>
      <w:r w:rsidR="00B92CCD" w:rsidRPr="00BB38F8">
        <w:t>a</w:t>
      </w:r>
      <w:r w:rsidRPr="00BB38F8">
        <w:t xml:space="preserve">                                       </w:t>
      </w:r>
      <w:r w:rsidR="001863F7">
        <w:t xml:space="preserve">                      </w:t>
      </w:r>
      <w:r w:rsidRPr="00BB38F8">
        <w:t xml:space="preserve"> </w:t>
      </w:r>
      <w:r w:rsidR="006D60ED">
        <w:t>Aija Ādmine</w:t>
      </w:r>
    </w:p>
    <w:p w14:paraId="42FB9915" w14:textId="436956D6" w:rsidR="00B35F7D" w:rsidRDefault="0097336D" w:rsidP="00F02F19">
      <w:pPr>
        <w:spacing w:after="160" w:line="259" w:lineRule="auto"/>
        <w:rPr>
          <w:b/>
          <w:sz w:val="28"/>
          <w:szCs w:val="28"/>
          <w:lang w:eastAsia="en-US"/>
        </w:rPr>
      </w:pPr>
      <w:bookmarkStart w:id="24" w:name="_Hlk82158344"/>
      <w:r>
        <w:rPr>
          <w:b/>
          <w:sz w:val="28"/>
          <w:szCs w:val="28"/>
          <w:lang w:eastAsia="en-US"/>
        </w:rPr>
        <w:br w:type="page"/>
      </w:r>
    </w:p>
    <w:p w14:paraId="45D565C8" w14:textId="77777777" w:rsidR="00680894" w:rsidRPr="00F31AFF" w:rsidRDefault="00680894" w:rsidP="008916F5">
      <w:pPr>
        <w:ind w:left="5529" w:right="-427"/>
        <w:jc w:val="both"/>
        <w:rPr>
          <w:b/>
          <w:bCs/>
          <w:sz w:val="20"/>
          <w:szCs w:val="20"/>
        </w:rPr>
      </w:pPr>
      <w:bookmarkStart w:id="25" w:name="_Hlk208170155"/>
      <w:r>
        <w:rPr>
          <w:b/>
          <w:bCs/>
          <w:sz w:val="20"/>
          <w:szCs w:val="20"/>
        </w:rPr>
        <w:lastRenderedPageBreak/>
        <w:t>1</w:t>
      </w:r>
      <w:r w:rsidRPr="00F31AFF">
        <w:rPr>
          <w:b/>
          <w:bCs/>
          <w:sz w:val="20"/>
          <w:szCs w:val="20"/>
        </w:rPr>
        <w:t>. pielikums</w:t>
      </w:r>
    </w:p>
    <w:p w14:paraId="09BC86F9" w14:textId="38C917EB" w:rsidR="008916F5" w:rsidRDefault="00680894" w:rsidP="008916F5">
      <w:pPr>
        <w:widowControl w:val="0"/>
        <w:ind w:left="5529" w:right="-427"/>
        <w:rPr>
          <w:sz w:val="20"/>
          <w:szCs w:val="20"/>
        </w:rPr>
      </w:pPr>
      <w:r>
        <w:rPr>
          <w:sz w:val="20"/>
          <w:szCs w:val="20"/>
        </w:rPr>
        <w:t>Iepirkuma</w:t>
      </w:r>
      <w:r w:rsidRPr="00F31AFF">
        <w:rPr>
          <w:sz w:val="20"/>
          <w:szCs w:val="20"/>
        </w:rPr>
        <w:t>, identifikācijas ID Nr. </w:t>
      </w:r>
      <w:r w:rsidRPr="00D42695">
        <w:rPr>
          <w:sz w:val="20"/>
          <w:szCs w:val="20"/>
        </w:rPr>
        <w:t>VALIC</w:t>
      </w:r>
      <w:r>
        <w:rPr>
          <w:sz w:val="20"/>
          <w:szCs w:val="20"/>
        </w:rPr>
        <w:t> </w:t>
      </w:r>
      <w:r w:rsidRPr="00D42695">
        <w:rPr>
          <w:sz w:val="20"/>
          <w:szCs w:val="20"/>
        </w:rPr>
        <w:t>202</w:t>
      </w:r>
      <w:r w:rsidR="0019202E">
        <w:rPr>
          <w:sz w:val="20"/>
          <w:szCs w:val="20"/>
        </w:rPr>
        <w:t>6</w:t>
      </w:r>
      <w:r w:rsidRPr="00D42695">
        <w:rPr>
          <w:sz w:val="20"/>
          <w:szCs w:val="20"/>
        </w:rPr>
        <w:t>/</w:t>
      </w:r>
      <w:r w:rsidR="0019202E">
        <w:rPr>
          <w:sz w:val="20"/>
          <w:szCs w:val="20"/>
        </w:rPr>
        <w:t>0</w:t>
      </w:r>
      <w:r w:rsidR="000D6B44">
        <w:rPr>
          <w:sz w:val="20"/>
          <w:szCs w:val="20"/>
        </w:rPr>
        <w:t>65</w:t>
      </w:r>
      <w:r w:rsidRPr="00D42695">
        <w:rPr>
          <w:sz w:val="20"/>
          <w:szCs w:val="20"/>
        </w:rPr>
        <w:t>/</w:t>
      </w:r>
      <w:r w:rsidR="000D6B44">
        <w:rPr>
          <w:sz w:val="20"/>
          <w:szCs w:val="20"/>
        </w:rPr>
        <w:t>3</w:t>
      </w:r>
      <w:r w:rsidRPr="00D42695">
        <w:rPr>
          <w:sz w:val="20"/>
          <w:szCs w:val="20"/>
        </w:rPr>
        <w:t>N-P-MI</w:t>
      </w:r>
      <w:r w:rsidRPr="00F31AFF">
        <w:rPr>
          <w:sz w:val="20"/>
          <w:szCs w:val="20"/>
        </w:rPr>
        <w:t>,</w:t>
      </w:r>
    </w:p>
    <w:p w14:paraId="26AE96D4" w14:textId="2092B3CF" w:rsidR="00680894" w:rsidRPr="00F31AFF" w:rsidRDefault="00680894" w:rsidP="008916F5">
      <w:pPr>
        <w:widowControl w:val="0"/>
        <w:ind w:left="5529" w:right="-427"/>
        <w:rPr>
          <w:sz w:val="20"/>
          <w:szCs w:val="20"/>
        </w:rPr>
      </w:pPr>
      <w:r w:rsidRPr="00F31AFF">
        <w:rPr>
          <w:sz w:val="20"/>
          <w:szCs w:val="20"/>
        </w:rPr>
        <w:t>nolikumam</w:t>
      </w:r>
    </w:p>
    <w:p w14:paraId="06E6736A" w14:textId="77777777" w:rsidR="002C349E" w:rsidRDefault="002C349E" w:rsidP="008916F5">
      <w:pPr>
        <w:jc w:val="center"/>
        <w:rPr>
          <w:b/>
          <w:sz w:val="28"/>
          <w:szCs w:val="28"/>
        </w:rPr>
      </w:pPr>
    </w:p>
    <w:p w14:paraId="27B88417" w14:textId="454BC58C" w:rsidR="008916F5" w:rsidRPr="008916F5" w:rsidRDefault="008916F5" w:rsidP="008916F5">
      <w:pPr>
        <w:jc w:val="center"/>
        <w:rPr>
          <w:b/>
          <w:sz w:val="28"/>
          <w:szCs w:val="28"/>
        </w:rPr>
      </w:pPr>
      <w:r w:rsidRPr="008916F5">
        <w:rPr>
          <w:b/>
          <w:sz w:val="28"/>
          <w:szCs w:val="28"/>
        </w:rPr>
        <w:t>TEHNISKĀ SPECIFIKĀCIJA</w:t>
      </w:r>
    </w:p>
    <w:p w14:paraId="0DB23F69" w14:textId="77777777" w:rsidR="002C349E" w:rsidRPr="008916F5" w:rsidRDefault="002C349E" w:rsidP="00056172">
      <w:pPr>
        <w:rPr>
          <w:b/>
          <w:bCs/>
          <w:sz w:val="28"/>
          <w:szCs w:val="28"/>
        </w:rPr>
      </w:pPr>
    </w:p>
    <w:p w14:paraId="6359F3E2" w14:textId="0E31136B" w:rsidR="000D6B44" w:rsidRDefault="000D6B44" w:rsidP="000D6B44">
      <w:pPr>
        <w:jc w:val="center"/>
        <w:rPr>
          <w:b/>
          <w:sz w:val="28"/>
          <w:szCs w:val="28"/>
        </w:rPr>
      </w:pPr>
      <w:r w:rsidRPr="00543174">
        <w:rPr>
          <w:b/>
          <w:sz w:val="28"/>
          <w:szCs w:val="28"/>
        </w:rPr>
        <w:t>Elektriskā konvekcijas krāsns</w:t>
      </w:r>
    </w:p>
    <w:p w14:paraId="0CEE0C5B" w14:textId="77777777" w:rsidR="000D6B44" w:rsidRPr="00E74F49" w:rsidRDefault="000D6B44" w:rsidP="000D6B44">
      <w:pPr>
        <w:jc w:val="center"/>
      </w:pPr>
    </w:p>
    <w:tbl>
      <w:tblPr>
        <w:tblW w:w="92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6665"/>
      </w:tblGrid>
      <w:tr w:rsidR="000D6B44" w:rsidRPr="00543174" w14:paraId="40FE929A" w14:textId="77777777" w:rsidTr="002C6A5F">
        <w:trPr>
          <w:trHeight w:val="292"/>
        </w:trPr>
        <w:tc>
          <w:tcPr>
            <w:tcW w:w="2581" w:type="dxa"/>
            <w:tcBorders>
              <w:top w:val="single" w:sz="4" w:space="0" w:color="auto"/>
              <w:left w:val="single" w:sz="4" w:space="0" w:color="auto"/>
              <w:bottom w:val="single" w:sz="4" w:space="0" w:color="auto"/>
              <w:right w:val="single" w:sz="4" w:space="0" w:color="auto"/>
            </w:tcBorders>
            <w:hideMark/>
          </w:tcPr>
          <w:p w14:paraId="235CBE13" w14:textId="77777777" w:rsidR="000D6B44" w:rsidRPr="00543174" w:rsidRDefault="000D6B44" w:rsidP="002C6A5F">
            <w:pPr>
              <w:rPr>
                <w:b/>
                <w:bCs/>
              </w:rPr>
            </w:pPr>
            <w:r w:rsidRPr="00543174">
              <w:rPr>
                <w:b/>
                <w:bCs/>
              </w:rPr>
              <w:t>Pielietojums</w:t>
            </w:r>
          </w:p>
        </w:tc>
        <w:tc>
          <w:tcPr>
            <w:tcW w:w="6665" w:type="dxa"/>
            <w:tcBorders>
              <w:top w:val="single" w:sz="4" w:space="0" w:color="auto"/>
              <w:left w:val="single" w:sz="4" w:space="0" w:color="auto"/>
              <w:bottom w:val="single" w:sz="4" w:space="0" w:color="auto"/>
              <w:right w:val="single" w:sz="4" w:space="0" w:color="auto"/>
            </w:tcBorders>
            <w:hideMark/>
          </w:tcPr>
          <w:p w14:paraId="37F4AF87" w14:textId="77777777" w:rsidR="000D6B44" w:rsidRPr="00543174" w:rsidRDefault="000D6B44" w:rsidP="002C6A5F">
            <w:pPr>
              <w:spacing w:line="360" w:lineRule="auto"/>
              <w:jc w:val="both"/>
            </w:pPr>
            <w:r w:rsidRPr="00543174">
              <w:t xml:space="preserve">Profesionālā krāsns iekārta ir paredzēta dažādu ēdienu (gaļas, dārzeņu, desertu, konditorejas izstrādājumu u.c.) pagatavošanai, izmantojot dažādus darba režīmus. </w:t>
            </w:r>
          </w:p>
        </w:tc>
      </w:tr>
      <w:tr w:rsidR="000D6B44" w:rsidRPr="00543174" w14:paraId="51B7CF9A"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014AFF82" w14:textId="77777777" w:rsidR="000D6B44" w:rsidRPr="00543174" w:rsidRDefault="000D6B44" w:rsidP="002C6A5F">
            <w:pPr>
              <w:rPr>
                <w:b/>
                <w:bCs/>
              </w:rPr>
            </w:pPr>
            <w:r w:rsidRPr="00543174">
              <w:rPr>
                <w:b/>
                <w:bCs/>
              </w:rPr>
              <w:t xml:space="preserve">Konstrukcija </w:t>
            </w:r>
          </w:p>
        </w:tc>
        <w:tc>
          <w:tcPr>
            <w:tcW w:w="6665" w:type="dxa"/>
            <w:tcBorders>
              <w:top w:val="single" w:sz="4" w:space="0" w:color="auto"/>
              <w:left w:val="single" w:sz="4" w:space="0" w:color="auto"/>
              <w:bottom w:val="single" w:sz="4" w:space="0" w:color="auto"/>
              <w:right w:val="single" w:sz="4" w:space="0" w:color="auto"/>
            </w:tcBorders>
          </w:tcPr>
          <w:p w14:paraId="3538BE5F" w14:textId="77777777" w:rsidR="000D6B44" w:rsidRPr="00543174" w:rsidRDefault="000D6B44" w:rsidP="000D6B44">
            <w:pPr>
              <w:pStyle w:val="ListParagraph"/>
              <w:numPr>
                <w:ilvl w:val="0"/>
                <w:numId w:val="45"/>
              </w:numPr>
              <w:spacing w:after="0" w:line="360" w:lineRule="auto"/>
              <w:ind w:left="319" w:hanging="284"/>
              <w:rPr>
                <w:rFonts w:ascii="Times New Roman" w:hAnsi="Times New Roman" w:cs="Times New Roman"/>
              </w:rPr>
            </w:pPr>
            <w:r w:rsidRPr="00543174">
              <w:rPr>
                <w:rFonts w:ascii="Times New Roman" w:hAnsi="Times New Roman" w:cs="Times New Roman"/>
              </w:rPr>
              <w:t xml:space="preserve">Nerūsējošā tērauda konstrukcija. </w:t>
            </w:r>
          </w:p>
          <w:p w14:paraId="5CEC196E" w14:textId="77777777" w:rsidR="000D6B44" w:rsidRPr="00543174" w:rsidRDefault="000D6B44" w:rsidP="000D6B44">
            <w:pPr>
              <w:pStyle w:val="ListParagraph"/>
              <w:numPr>
                <w:ilvl w:val="0"/>
                <w:numId w:val="45"/>
              </w:numPr>
              <w:spacing w:after="0" w:line="360" w:lineRule="auto"/>
              <w:ind w:left="319" w:hanging="284"/>
              <w:rPr>
                <w:rFonts w:ascii="Times New Roman" w:hAnsi="Times New Roman" w:cs="Times New Roman"/>
              </w:rPr>
            </w:pPr>
            <w:r w:rsidRPr="00543174">
              <w:rPr>
                <w:rFonts w:ascii="Times New Roman" w:hAnsi="Times New Roman" w:cs="Times New Roman"/>
              </w:rPr>
              <w:t>Iekšpuse un ārpuse no nerūsējošā tērauda (DIN 14301), bezšuvju krāsns kamera ar noapaļotiem stūriem un optimizētu gaisa plūsmu.</w:t>
            </w:r>
          </w:p>
          <w:p w14:paraId="68986AE9" w14:textId="77777777" w:rsidR="000D6B44" w:rsidRPr="00543174" w:rsidRDefault="000D6B44" w:rsidP="000D6B44">
            <w:pPr>
              <w:pStyle w:val="ListParagraph"/>
              <w:numPr>
                <w:ilvl w:val="0"/>
                <w:numId w:val="45"/>
              </w:numPr>
              <w:spacing w:after="0" w:line="360" w:lineRule="auto"/>
              <w:ind w:left="319" w:hanging="284"/>
              <w:rPr>
                <w:rFonts w:ascii="Times New Roman" w:hAnsi="Times New Roman" w:cs="Times New Roman"/>
              </w:rPr>
            </w:pPr>
            <w:r w:rsidRPr="00543174">
              <w:rPr>
                <w:rFonts w:ascii="Times New Roman" w:hAnsi="Times New Roman" w:cs="Times New Roman"/>
              </w:rPr>
              <w:t>Aizsardzības klase IPX5.</w:t>
            </w:r>
          </w:p>
          <w:p w14:paraId="3A4A5BFD" w14:textId="77777777" w:rsidR="000D6B44" w:rsidRPr="00543174" w:rsidRDefault="000D6B44" w:rsidP="000D6B44">
            <w:pPr>
              <w:pStyle w:val="ListParagraph"/>
              <w:numPr>
                <w:ilvl w:val="0"/>
                <w:numId w:val="45"/>
              </w:numPr>
              <w:spacing w:after="0" w:line="360" w:lineRule="auto"/>
              <w:ind w:left="319" w:hanging="284"/>
              <w:rPr>
                <w:rFonts w:ascii="Times New Roman" w:hAnsi="Times New Roman" w:cs="Times New Roman"/>
              </w:rPr>
            </w:pPr>
            <w:r w:rsidRPr="00543174">
              <w:rPr>
                <w:rFonts w:ascii="Times New Roman" w:hAnsi="Times New Roman" w:cs="Times New Roman"/>
              </w:rPr>
              <w:t>Divu slāņu krāsns kameras durvis ar aizmugures ventilāciju.</w:t>
            </w:r>
          </w:p>
        </w:tc>
      </w:tr>
      <w:tr w:rsidR="000D6B44" w:rsidRPr="00543174" w14:paraId="352530D6" w14:textId="77777777" w:rsidTr="002C6A5F">
        <w:trPr>
          <w:trHeight w:val="414"/>
        </w:trPr>
        <w:tc>
          <w:tcPr>
            <w:tcW w:w="2581" w:type="dxa"/>
            <w:tcBorders>
              <w:top w:val="single" w:sz="4" w:space="0" w:color="auto"/>
              <w:left w:val="single" w:sz="4" w:space="0" w:color="auto"/>
              <w:bottom w:val="single" w:sz="4" w:space="0" w:color="auto"/>
              <w:right w:val="single" w:sz="4" w:space="0" w:color="auto"/>
            </w:tcBorders>
            <w:vAlign w:val="center"/>
            <w:hideMark/>
          </w:tcPr>
          <w:p w14:paraId="13A426DB" w14:textId="77777777" w:rsidR="000D6B44" w:rsidRPr="00543174" w:rsidRDefault="000D6B44" w:rsidP="002C6A5F">
            <w:pPr>
              <w:rPr>
                <w:b/>
                <w:bCs/>
              </w:rPr>
            </w:pPr>
            <w:r w:rsidRPr="00543174">
              <w:rPr>
                <w:b/>
                <w:bCs/>
              </w:rPr>
              <w:t>Izmērs (</w:t>
            </w:r>
            <w:proofErr w:type="spellStart"/>
            <w:r w:rsidRPr="00543174">
              <w:rPr>
                <w:b/>
                <w:bCs/>
              </w:rPr>
              <w:t>PxDzxA</w:t>
            </w:r>
            <w:proofErr w:type="spellEnd"/>
            <w:r w:rsidRPr="00543174">
              <w:rPr>
                <w:b/>
                <w:bCs/>
              </w:rPr>
              <w:t>)</w:t>
            </w:r>
          </w:p>
        </w:tc>
        <w:tc>
          <w:tcPr>
            <w:tcW w:w="6665" w:type="dxa"/>
            <w:tcBorders>
              <w:top w:val="single" w:sz="4" w:space="0" w:color="auto"/>
              <w:left w:val="single" w:sz="4" w:space="0" w:color="auto"/>
              <w:bottom w:val="single" w:sz="4" w:space="0" w:color="auto"/>
              <w:right w:val="single" w:sz="4" w:space="0" w:color="auto"/>
            </w:tcBorders>
          </w:tcPr>
          <w:p w14:paraId="1B736638" w14:textId="77777777" w:rsidR="000D6B44" w:rsidRPr="00543174" w:rsidRDefault="000D6B44" w:rsidP="002C6A5F">
            <w:pPr>
              <w:spacing w:line="360" w:lineRule="auto"/>
              <w:rPr>
                <w:noProof/>
              </w:rPr>
            </w:pPr>
            <w:r w:rsidRPr="00543174">
              <w:rPr>
                <w:noProof/>
              </w:rPr>
              <w:t>1082</w:t>
            </w:r>
            <w:r>
              <w:rPr>
                <w:noProof/>
              </w:rPr>
              <w:t xml:space="preserve"> </w:t>
            </w:r>
            <w:r w:rsidRPr="00543174">
              <w:rPr>
                <w:noProof/>
              </w:rPr>
              <w:t>mm x 1055</w:t>
            </w:r>
            <w:r>
              <w:rPr>
                <w:noProof/>
              </w:rPr>
              <w:t xml:space="preserve"> </w:t>
            </w:r>
            <w:r w:rsidRPr="00543174">
              <w:rPr>
                <w:noProof/>
              </w:rPr>
              <w:t>mm x1807</w:t>
            </w:r>
            <w:r>
              <w:rPr>
                <w:noProof/>
              </w:rPr>
              <w:t xml:space="preserve"> </w:t>
            </w:r>
            <w:r w:rsidRPr="00543174">
              <w:rPr>
                <w:noProof/>
              </w:rPr>
              <w:t>mm (±</w:t>
            </w:r>
            <w:r>
              <w:rPr>
                <w:noProof/>
              </w:rPr>
              <w:t xml:space="preserve"> </w:t>
            </w:r>
            <w:r w:rsidRPr="00543174">
              <w:rPr>
                <w:noProof/>
              </w:rPr>
              <w:t>50</w:t>
            </w:r>
            <w:r>
              <w:rPr>
                <w:noProof/>
              </w:rPr>
              <w:t xml:space="preserve"> </w:t>
            </w:r>
            <w:r w:rsidRPr="00543174">
              <w:rPr>
                <w:noProof/>
              </w:rPr>
              <w:t>mm).</w:t>
            </w:r>
          </w:p>
        </w:tc>
      </w:tr>
      <w:tr w:rsidR="000D6B44" w:rsidRPr="00543174" w14:paraId="4E5B1682"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hideMark/>
          </w:tcPr>
          <w:p w14:paraId="6ECF47F3" w14:textId="77777777" w:rsidR="000D6B44" w:rsidRPr="00543174" w:rsidRDefault="000D6B44" w:rsidP="002C6A5F">
            <w:pPr>
              <w:rPr>
                <w:b/>
                <w:bCs/>
              </w:rPr>
            </w:pPr>
            <w:proofErr w:type="spellStart"/>
            <w:r w:rsidRPr="00543174">
              <w:rPr>
                <w:b/>
                <w:bCs/>
              </w:rPr>
              <w:t>Pieslēgums</w:t>
            </w:r>
            <w:proofErr w:type="spellEnd"/>
          </w:p>
        </w:tc>
        <w:tc>
          <w:tcPr>
            <w:tcW w:w="6665" w:type="dxa"/>
            <w:tcBorders>
              <w:top w:val="single" w:sz="4" w:space="0" w:color="auto"/>
              <w:left w:val="single" w:sz="4" w:space="0" w:color="auto"/>
              <w:bottom w:val="single" w:sz="4" w:space="0" w:color="auto"/>
              <w:right w:val="single" w:sz="4" w:space="0" w:color="auto"/>
            </w:tcBorders>
          </w:tcPr>
          <w:p w14:paraId="210816B0" w14:textId="77777777" w:rsidR="000D6B44" w:rsidRPr="00543174" w:rsidRDefault="000D6B44" w:rsidP="002C6A5F">
            <w:pPr>
              <w:spacing w:line="360" w:lineRule="auto"/>
              <w:jc w:val="both"/>
              <w:rPr>
                <w:noProof/>
              </w:rPr>
            </w:pPr>
            <w:r w:rsidRPr="00543174">
              <w:rPr>
                <w:lang w:val="lt-LT"/>
              </w:rPr>
              <w:t>3 NAC 400 V,  ūdens, kanalizācija.</w:t>
            </w:r>
          </w:p>
        </w:tc>
      </w:tr>
      <w:tr w:rsidR="000D6B44" w:rsidRPr="00543174" w14:paraId="3632B076"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177B5863" w14:textId="77777777" w:rsidR="000D6B44" w:rsidRPr="00543174" w:rsidRDefault="000D6B44" w:rsidP="002C6A5F">
            <w:pPr>
              <w:rPr>
                <w:b/>
                <w:bCs/>
              </w:rPr>
            </w:pPr>
            <w:r w:rsidRPr="00543174">
              <w:rPr>
                <w:b/>
                <w:bCs/>
              </w:rPr>
              <w:t>Cepšanas režīms</w:t>
            </w:r>
            <w:r w:rsidRPr="00543174">
              <w:rPr>
                <w:b/>
                <w:bCs/>
              </w:rPr>
              <w:tab/>
            </w:r>
          </w:p>
        </w:tc>
        <w:tc>
          <w:tcPr>
            <w:tcW w:w="6665" w:type="dxa"/>
            <w:tcBorders>
              <w:top w:val="single" w:sz="4" w:space="0" w:color="auto"/>
              <w:left w:val="single" w:sz="4" w:space="0" w:color="auto"/>
              <w:bottom w:val="single" w:sz="4" w:space="0" w:color="auto"/>
              <w:right w:val="single" w:sz="4" w:space="0" w:color="auto"/>
            </w:tcBorders>
          </w:tcPr>
          <w:p w14:paraId="71FA9BAA" w14:textId="77777777" w:rsidR="000D6B44" w:rsidRPr="00543174" w:rsidRDefault="000D6B44" w:rsidP="002C6A5F">
            <w:pPr>
              <w:spacing w:line="360" w:lineRule="auto"/>
              <w:jc w:val="both"/>
              <w:rPr>
                <w:noProof/>
              </w:rPr>
            </w:pPr>
            <w:r w:rsidRPr="00543174">
              <w:rPr>
                <w:noProof/>
              </w:rPr>
              <w:t>30</w:t>
            </w:r>
            <w:r>
              <w:rPr>
                <w:noProof/>
              </w:rPr>
              <w:t xml:space="preserve"> </w:t>
            </w:r>
            <w:r w:rsidRPr="00543174">
              <w:rPr>
                <w:noProof/>
              </w:rPr>
              <w:t>-</w:t>
            </w:r>
            <w:r>
              <w:rPr>
                <w:noProof/>
              </w:rPr>
              <w:t xml:space="preserve"> </w:t>
            </w:r>
            <w:r w:rsidRPr="00543174">
              <w:rPr>
                <w:noProof/>
              </w:rPr>
              <w:t xml:space="preserve">300 </w:t>
            </w:r>
            <w:r w:rsidRPr="008A00DC">
              <w:rPr>
                <w:noProof/>
              </w:rPr>
              <w:t>°C</w:t>
            </w:r>
          </w:p>
        </w:tc>
      </w:tr>
      <w:tr w:rsidR="000D6B44" w:rsidRPr="00543174" w14:paraId="03C02935"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51A86154" w14:textId="77777777" w:rsidR="000D6B44" w:rsidRPr="00543174" w:rsidRDefault="000D6B44" w:rsidP="002C6A5F">
            <w:pPr>
              <w:rPr>
                <w:b/>
                <w:bCs/>
              </w:rPr>
            </w:pPr>
            <w:r w:rsidRPr="00543174">
              <w:rPr>
                <w:b/>
                <w:bCs/>
              </w:rPr>
              <w:t>Aprīkojums un funkcijas</w:t>
            </w:r>
          </w:p>
        </w:tc>
        <w:tc>
          <w:tcPr>
            <w:tcW w:w="6665" w:type="dxa"/>
            <w:tcBorders>
              <w:top w:val="single" w:sz="4" w:space="0" w:color="auto"/>
              <w:left w:val="single" w:sz="4" w:space="0" w:color="auto"/>
              <w:bottom w:val="single" w:sz="4" w:space="0" w:color="auto"/>
              <w:right w:val="single" w:sz="4" w:space="0" w:color="auto"/>
            </w:tcBorders>
          </w:tcPr>
          <w:p w14:paraId="43AAB1C7" w14:textId="77777777" w:rsidR="000D6B44" w:rsidRPr="00543174" w:rsidRDefault="000D6B44" w:rsidP="002C6A5F">
            <w:pPr>
              <w:spacing w:line="360" w:lineRule="auto"/>
              <w:jc w:val="both"/>
            </w:pPr>
            <w:r w:rsidRPr="00543174">
              <w:t xml:space="preserve">1. </w:t>
            </w:r>
            <w:proofErr w:type="spellStart"/>
            <w:r w:rsidRPr="00543174">
              <w:rPr>
                <w:i/>
                <w:iCs/>
              </w:rPr>
              <w:t>ClimaPlus</w:t>
            </w:r>
            <w:proofErr w:type="spellEnd"/>
            <w:r w:rsidRPr="00543174">
              <w:t xml:space="preserve"> mitruma kontrolieris, kas nepārtraukti mēra un regulē mitrumu krāsns kamerā, kā arī atbrīvo no lieka mitruma. Mitrumu var regulēt ar vismaz 10 % soli un precīzu mitruma vērtību var nolasīt displejā. </w:t>
            </w:r>
          </w:p>
          <w:p w14:paraId="0672E61B" w14:textId="77777777" w:rsidR="000D6B44" w:rsidRPr="00543174" w:rsidRDefault="000D6B44" w:rsidP="002C6A5F">
            <w:pPr>
              <w:spacing w:line="360" w:lineRule="auto"/>
              <w:jc w:val="both"/>
            </w:pPr>
            <w:r w:rsidRPr="00543174">
              <w:t>2. Dinamiska gaisa cirkulācija (</w:t>
            </w:r>
            <w:proofErr w:type="spellStart"/>
            <w:r w:rsidRPr="00543174">
              <w:rPr>
                <w:i/>
                <w:iCs/>
              </w:rPr>
              <w:t>AutoReverse</w:t>
            </w:r>
            <w:proofErr w:type="spellEnd"/>
            <w:r w:rsidRPr="00543174">
              <w:t xml:space="preserve">), vismaz pieci manuāli programmējami ventilatora ātrumi. </w:t>
            </w:r>
          </w:p>
          <w:p w14:paraId="00F23FE0" w14:textId="77777777" w:rsidR="000D6B44" w:rsidRPr="00543174" w:rsidRDefault="000D6B44" w:rsidP="002C6A5F">
            <w:pPr>
              <w:spacing w:line="360" w:lineRule="auto"/>
              <w:jc w:val="both"/>
            </w:pPr>
            <w:r w:rsidRPr="00543174">
              <w:t>3. Tvaika ģenerators ražo tīru nemainīgas temperatūras tvaiku pie temperatūras +30 °C</w:t>
            </w:r>
            <w:r>
              <w:t xml:space="preserve"> </w:t>
            </w:r>
            <w:r w:rsidRPr="00543174">
              <w:t>- +130 °C.</w:t>
            </w:r>
          </w:p>
          <w:p w14:paraId="68893257" w14:textId="77777777" w:rsidR="000D6B44" w:rsidRPr="00543174" w:rsidRDefault="000D6B44" w:rsidP="002C6A5F">
            <w:pPr>
              <w:spacing w:line="360" w:lineRule="auto"/>
              <w:jc w:val="both"/>
            </w:pPr>
            <w:r w:rsidRPr="00543174">
              <w:t>4. Digitāls vadības panelis ar temperatūras (°C un °F), gatavošanas laika un kameras mitruma mērķa un faktiskās vērtības attēlošanu reālā laikā.</w:t>
            </w:r>
          </w:p>
          <w:p w14:paraId="725D15C3" w14:textId="77777777" w:rsidR="000D6B44" w:rsidRPr="00543174" w:rsidRDefault="000D6B44" w:rsidP="002C6A5F">
            <w:pPr>
              <w:spacing w:line="360" w:lineRule="auto"/>
              <w:jc w:val="both"/>
            </w:pPr>
            <w:r w:rsidRPr="00543174">
              <w:t xml:space="preserve">5. Vismaz 100 gatavošanas programmu pozīcijas, katrai var iestatīt vismaz 5 gatavošanas posmus. </w:t>
            </w:r>
          </w:p>
          <w:p w14:paraId="7818BD31" w14:textId="77777777" w:rsidR="000D6B44" w:rsidRPr="00543174" w:rsidRDefault="000D6B44" w:rsidP="002C6A5F">
            <w:pPr>
              <w:spacing w:line="360" w:lineRule="auto"/>
              <w:jc w:val="both"/>
            </w:pPr>
            <w:r w:rsidRPr="00543174">
              <w:t>6. Temperatūru, gatavošanas laiku un mitrumu, darbības laikā var regulēt kontrolpanelī vai displejā ar skārienjutīgu ekrānu.</w:t>
            </w:r>
          </w:p>
          <w:p w14:paraId="681EFB9B" w14:textId="77777777" w:rsidR="000D6B44" w:rsidRPr="00543174" w:rsidRDefault="000D6B44" w:rsidP="002C6A5F">
            <w:pPr>
              <w:spacing w:line="360" w:lineRule="auto"/>
              <w:jc w:val="both"/>
            </w:pPr>
            <w:r w:rsidRPr="00543174">
              <w:t>7. Aprīkots ar skārienjūtīgo displeju (</w:t>
            </w:r>
            <w:proofErr w:type="spellStart"/>
            <w:r w:rsidRPr="00543174">
              <w:rPr>
                <w:i/>
                <w:iCs/>
              </w:rPr>
              <w:t>Touch</w:t>
            </w:r>
            <w:proofErr w:type="spellEnd"/>
            <w:r w:rsidRPr="00543174">
              <w:rPr>
                <w:i/>
                <w:iCs/>
              </w:rPr>
              <w:t xml:space="preserve"> </w:t>
            </w:r>
            <w:proofErr w:type="spellStart"/>
            <w:r w:rsidRPr="00543174">
              <w:rPr>
                <w:i/>
                <w:iCs/>
              </w:rPr>
              <w:t>screen</w:t>
            </w:r>
            <w:proofErr w:type="spellEnd"/>
            <w:r w:rsidRPr="00543174">
              <w:t>)</w:t>
            </w:r>
            <w:r>
              <w:t xml:space="preserve"> v</w:t>
            </w:r>
            <w:r w:rsidRPr="00543174">
              <w:t xml:space="preserve">ai ekvivalentu displeju. </w:t>
            </w:r>
          </w:p>
          <w:p w14:paraId="07A75E6D" w14:textId="77777777" w:rsidR="000D6B44" w:rsidRPr="00543174" w:rsidRDefault="000D6B44" w:rsidP="002C6A5F">
            <w:pPr>
              <w:spacing w:line="360" w:lineRule="auto"/>
              <w:jc w:val="both"/>
            </w:pPr>
            <w:r w:rsidRPr="00543174">
              <w:lastRenderedPageBreak/>
              <w:t>8. Vismaz 4 automātiskas tīrīšanas programmas ar iespēju veikt tīrīšanas procesu bez personāla uzraudzības, tostarp ar atliktā starta funkciju, vai ekvivalentu funkcionalitāti</w:t>
            </w:r>
          </w:p>
          <w:p w14:paraId="3ADE2B67" w14:textId="77777777" w:rsidR="000D6B44" w:rsidRPr="00543174" w:rsidRDefault="000D6B44" w:rsidP="002C6A5F">
            <w:pPr>
              <w:spacing w:line="360" w:lineRule="auto"/>
              <w:jc w:val="both"/>
            </w:pPr>
            <w:r w:rsidRPr="00543174">
              <w:t>9. Iekārtai jānodrošina automātiska tīrīšanas procesa kontrole ar informācijas attēlošanu par ieteicamo tīrīšanas režīmu, mazgāšanas līdzekļu patēriņu un atlikušo tīrīšanas laiku.</w:t>
            </w:r>
          </w:p>
          <w:p w14:paraId="7833E3E8" w14:textId="77777777" w:rsidR="000D6B44" w:rsidRPr="00543174" w:rsidRDefault="000D6B44" w:rsidP="002C6A5F">
            <w:pPr>
              <w:spacing w:line="360" w:lineRule="auto"/>
              <w:jc w:val="both"/>
            </w:pPr>
            <w:r w:rsidRPr="00543174">
              <w:t>10. Iebūvēta automātiska kopšanas sistēma tvaika ģeneratora tīrīšanai un kaļķakmens noņemšanai.</w:t>
            </w:r>
          </w:p>
          <w:p w14:paraId="79BB4525" w14:textId="77777777" w:rsidR="000D6B44" w:rsidRPr="00543174" w:rsidRDefault="000D6B44" w:rsidP="002C6A5F">
            <w:pPr>
              <w:spacing w:line="360" w:lineRule="auto"/>
              <w:jc w:val="both"/>
            </w:pPr>
            <w:r w:rsidRPr="00543174">
              <w:t>11. Darba drošība, elektronisks drošības temperatūras ierobežotājs tvaika ģeneratoram un konvekcijas apsildei.</w:t>
            </w:r>
          </w:p>
          <w:p w14:paraId="2058A50A" w14:textId="77777777" w:rsidR="000D6B44" w:rsidRPr="00543174" w:rsidRDefault="000D6B44" w:rsidP="002C6A5F">
            <w:pPr>
              <w:spacing w:line="360" w:lineRule="auto"/>
              <w:jc w:val="both"/>
            </w:pPr>
            <w:r w:rsidRPr="00543174">
              <w:t>12. Aprīkota ar pašmazgājošo automātisko sistēmu.</w:t>
            </w:r>
          </w:p>
        </w:tc>
      </w:tr>
      <w:tr w:rsidR="000D6B44" w:rsidRPr="00543174" w14:paraId="0EA12C20"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7DF98F0C" w14:textId="77777777" w:rsidR="000D6B44" w:rsidRPr="00543174" w:rsidRDefault="000D6B44" w:rsidP="002C6A5F">
            <w:pPr>
              <w:rPr>
                <w:b/>
                <w:bCs/>
              </w:rPr>
            </w:pPr>
            <w:r>
              <w:rPr>
                <w:b/>
                <w:bCs/>
              </w:rPr>
              <w:lastRenderedPageBreak/>
              <w:t>M</w:t>
            </w:r>
            <w:r w:rsidRPr="00543174">
              <w:rPr>
                <w:b/>
                <w:bCs/>
              </w:rPr>
              <w:t xml:space="preserve">inimālās </w:t>
            </w:r>
            <w:r>
              <w:rPr>
                <w:b/>
                <w:bCs/>
              </w:rPr>
              <w:t xml:space="preserve">tehniskās </w:t>
            </w:r>
            <w:r w:rsidRPr="00543174">
              <w:rPr>
                <w:b/>
                <w:bCs/>
              </w:rPr>
              <w:t>prasības</w:t>
            </w:r>
          </w:p>
        </w:tc>
        <w:tc>
          <w:tcPr>
            <w:tcW w:w="6665" w:type="dxa"/>
            <w:tcBorders>
              <w:top w:val="single" w:sz="4" w:space="0" w:color="auto"/>
              <w:left w:val="single" w:sz="4" w:space="0" w:color="auto"/>
              <w:bottom w:val="single" w:sz="4" w:space="0" w:color="auto"/>
              <w:right w:val="single" w:sz="4" w:space="0" w:color="auto"/>
            </w:tcBorders>
          </w:tcPr>
          <w:p w14:paraId="69F1B36C" w14:textId="77777777" w:rsidR="000D6B44" w:rsidRPr="00543174" w:rsidRDefault="000D6B44" w:rsidP="002C6A5F">
            <w:pPr>
              <w:spacing w:line="360" w:lineRule="auto"/>
            </w:pPr>
            <w:r w:rsidRPr="00543174">
              <w:t xml:space="preserve">1. Integrēts USB ports datu apmaiņai. </w:t>
            </w:r>
          </w:p>
          <w:p w14:paraId="787D1E02" w14:textId="77777777" w:rsidR="000D6B44" w:rsidRPr="00543174" w:rsidRDefault="000D6B44" w:rsidP="002C6A5F">
            <w:pPr>
              <w:spacing w:line="360" w:lineRule="auto"/>
            </w:pPr>
            <w:r w:rsidRPr="00543174">
              <w:t xml:space="preserve">2. Integrēts </w:t>
            </w:r>
            <w:proofErr w:type="spellStart"/>
            <w:r w:rsidRPr="00543174">
              <w:rPr>
                <w:i/>
                <w:iCs/>
              </w:rPr>
              <w:t>Ethernet</w:t>
            </w:r>
            <w:proofErr w:type="spellEnd"/>
            <w:r w:rsidRPr="00543174">
              <w:t xml:space="preserve"> ports.</w:t>
            </w:r>
          </w:p>
          <w:p w14:paraId="72F52284" w14:textId="77777777" w:rsidR="000D6B44" w:rsidRPr="00543174" w:rsidRDefault="000D6B44" w:rsidP="002C6A5F">
            <w:pPr>
              <w:spacing w:line="360" w:lineRule="auto"/>
            </w:pPr>
            <w:r w:rsidRPr="00543174">
              <w:t xml:space="preserve">3. Integrēts WLAN savienojums (iekļaujot </w:t>
            </w:r>
            <w:proofErr w:type="spellStart"/>
            <w:r w:rsidRPr="00543174">
              <w:rPr>
                <w:i/>
                <w:iCs/>
              </w:rPr>
              <w:t>Ethernet</w:t>
            </w:r>
            <w:proofErr w:type="spellEnd"/>
            <w:r w:rsidRPr="00543174">
              <w:t xml:space="preserve"> portu).</w:t>
            </w:r>
          </w:p>
          <w:p w14:paraId="413A2275" w14:textId="77777777" w:rsidR="000D6B44" w:rsidRPr="00543174" w:rsidRDefault="000D6B44" w:rsidP="002C6A5F">
            <w:pPr>
              <w:spacing w:line="360" w:lineRule="auto"/>
            </w:pPr>
            <w:r w:rsidRPr="00543174">
              <w:t xml:space="preserve">4. Integrēta ventilatora rata bremze. </w:t>
            </w:r>
          </w:p>
          <w:p w14:paraId="6E48A9C2" w14:textId="77777777" w:rsidR="000D6B44" w:rsidRPr="00543174" w:rsidRDefault="000D6B44" w:rsidP="002C6A5F">
            <w:pPr>
              <w:spacing w:line="360" w:lineRule="auto"/>
            </w:pPr>
            <w:r w:rsidRPr="00543174">
              <w:t xml:space="preserve">5. </w:t>
            </w:r>
            <w:r w:rsidRPr="00543174">
              <w:rPr>
                <w:i/>
                <w:iCs/>
              </w:rPr>
              <w:t>HACCP</w:t>
            </w:r>
            <w:r w:rsidRPr="00543174">
              <w:t xml:space="preserve"> datu glabāšana un izvade.</w:t>
            </w:r>
          </w:p>
          <w:p w14:paraId="74A56DB6" w14:textId="77777777" w:rsidR="000D6B44" w:rsidRPr="00543174" w:rsidRDefault="000D6B44" w:rsidP="002C6A5F">
            <w:pPr>
              <w:spacing w:line="360" w:lineRule="auto"/>
            </w:pPr>
            <w:r w:rsidRPr="00543174">
              <w:t>6. Integrēta rokas duša ar automātisku ievilkšanas mehānismu vai ekvivalents funkcionāli līdzvērtīgs risinājums.</w:t>
            </w:r>
          </w:p>
          <w:p w14:paraId="096ED13D" w14:textId="77777777" w:rsidR="000D6B44" w:rsidRPr="00543174" w:rsidRDefault="000D6B44" w:rsidP="002C6A5F">
            <w:pPr>
              <w:spacing w:line="360" w:lineRule="auto"/>
            </w:pPr>
            <w:r w:rsidRPr="00543174">
              <w:t>7. Mīksto produktu termometra turētājs.</w:t>
            </w:r>
          </w:p>
          <w:p w14:paraId="7B5DB6D9" w14:textId="77777777" w:rsidR="000D6B44" w:rsidRPr="00543174" w:rsidRDefault="000D6B44" w:rsidP="002C6A5F">
            <w:pPr>
              <w:spacing w:line="360" w:lineRule="auto"/>
            </w:pPr>
            <w:r w:rsidRPr="00543174">
              <w:t xml:space="preserve">8. </w:t>
            </w:r>
            <w:r w:rsidRPr="00543174">
              <w:rPr>
                <w:i/>
                <w:iCs/>
              </w:rPr>
              <w:t>Delta-T</w:t>
            </w:r>
            <w:r w:rsidRPr="00543174">
              <w:t xml:space="preserve"> gatavošanas režīms.</w:t>
            </w:r>
          </w:p>
          <w:p w14:paraId="553C8AAF" w14:textId="77777777" w:rsidR="000D6B44" w:rsidRPr="00543174" w:rsidRDefault="000D6B44" w:rsidP="002C6A5F">
            <w:pPr>
              <w:spacing w:line="360" w:lineRule="auto"/>
            </w:pPr>
            <w:r w:rsidRPr="00543174">
              <w:t>9. Pieejama displeja dažādās valodās. Tai skaitā latviešu valoda.</w:t>
            </w:r>
          </w:p>
        </w:tc>
      </w:tr>
      <w:tr w:rsidR="000D6B44" w:rsidRPr="00543174" w14:paraId="76753D86"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58268537" w14:textId="77777777" w:rsidR="000D6B44" w:rsidRPr="00543174" w:rsidRDefault="000D6B44" w:rsidP="002C6A5F">
            <w:pPr>
              <w:rPr>
                <w:b/>
                <w:bCs/>
              </w:rPr>
            </w:pPr>
            <w:r w:rsidRPr="00543174">
              <w:rPr>
                <w:b/>
                <w:bCs/>
              </w:rPr>
              <w:t>Kameras ietilpība</w:t>
            </w:r>
          </w:p>
        </w:tc>
        <w:tc>
          <w:tcPr>
            <w:tcW w:w="6665" w:type="dxa"/>
            <w:tcBorders>
              <w:top w:val="single" w:sz="4" w:space="0" w:color="auto"/>
              <w:left w:val="single" w:sz="4" w:space="0" w:color="auto"/>
              <w:bottom w:val="single" w:sz="4" w:space="0" w:color="auto"/>
              <w:right w:val="single" w:sz="4" w:space="0" w:color="auto"/>
            </w:tcBorders>
          </w:tcPr>
          <w:p w14:paraId="58D174A8" w14:textId="77777777" w:rsidR="000D6B44" w:rsidRPr="00543174" w:rsidRDefault="000D6B44" w:rsidP="002C6A5F">
            <w:pPr>
              <w:spacing w:line="360" w:lineRule="auto"/>
              <w:jc w:val="both"/>
            </w:pPr>
            <w:r w:rsidRPr="00543174">
              <w:t>20 x GN 2/1</w:t>
            </w:r>
          </w:p>
        </w:tc>
      </w:tr>
      <w:tr w:rsidR="000D6B44" w:rsidRPr="00543174" w14:paraId="2EFF2C51"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0AC63E7C" w14:textId="77777777" w:rsidR="000D6B44" w:rsidRPr="00543174" w:rsidRDefault="000D6B44" w:rsidP="002C6A5F">
            <w:pPr>
              <w:rPr>
                <w:b/>
                <w:bCs/>
              </w:rPr>
            </w:pPr>
            <w:r w:rsidRPr="00543174">
              <w:rPr>
                <w:b/>
                <w:bCs/>
              </w:rPr>
              <w:t>Jauda</w:t>
            </w:r>
          </w:p>
        </w:tc>
        <w:tc>
          <w:tcPr>
            <w:tcW w:w="6665" w:type="dxa"/>
            <w:tcBorders>
              <w:top w:val="single" w:sz="4" w:space="0" w:color="auto"/>
              <w:left w:val="single" w:sz="4" w:space="0" w:color="auto"/>
              <w:bottom w:val="single" w:sz="4" w:space="0" w:color="auto"/>
              <w:right w:val="single" w:sz="4" w:space="0" w:color="auto"/>
            </w:tcBorders>
          </w:tcPr>
          <w:p w14:paraId="7257D7D0" w14:textId="77777777" w:rsidR="000D6B44" w:rsidRPr="00543174" w:rsidRDefault="000D6B44" w:rsidP="002C6A5F">
            <w:pPr>
              <w:spacing w:line="360" w:lineRule="auto"/>
              <w:jc w:val="both"/>
            </w:pPr>
            <w:r w:rsidRPr="00543174">
              <w:t>67</w:t>
            </w:r>
            <w:r>
              <w:t>,</w:t>
            </w:r>
            <w:r w:rsidRPr="00543174">
              <w:t xml:space="preserve">9 </w:t>
            </w:r>
            <w:proofErr w:type="spellStart"/>
            <w:r>
              <w:t>kW</w:t>
            </w:r>
            <w:proofErr w:type="spellEnd"/>
            <w:r w:rsidRPr="00543174">
              <w:t xml:space="preserve"> (± 5%).</w:t>
            </w:r>
          </w:p>
        </w:tc>
      </w:tr>
      <w:tr w:rsidR="000D6B44" w:rsidRPr="00543174" w14:paraId="7943C0AC"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0E53ECAE" w14:textId="77777777" w:rsidR="000D6B44" w:rsidRPr="00543174" w:rsidRDefault="000D6B44" w:rsidP="002C6A5F">
            <w:pPr>
              <w:rPr>
                <w:b/>
                <w:bCs/>
              </w:rPr>
            </w:pPr>
            <w:r w:rsidRPr="00543174">
              <w:rPr>
                <w:b/>
                <w:bCs/>
              </w:rPr>
              <w:t>Komplektācija</w:t>
            </w:r>
          </w:p>
        </w:tc>
        <w:tc>
          <w:tcPr>
            <w:tcW w:w="6665" w:type="dxa"/>
            <w:tcBorders>
              <w:top w:val="single" w:sz="4" w:space="0" w:color="auto"/>
              <w:left w:val="single" w:sz="4" w:space="0" w:color="auto"/>
              <w:bottom w:val="single" w:sz="4" w:space="0" w:color="auto"/>
              <w:right w:val="single" w:sz="4" w:space="0" w:color="auto"/>
            </w:tcBorders>
          </w:tcPr>
          <w:p w14:paraId="44AB8D1A" w14:textId="77777777" w:rsidR="000D6B44" w:rsidRPr="00543174" w:rsidRDefault="000D6B44" w:rsidP="002C6A5F">
            <w:pPr>
              <w:spacing w:line="360" w:lineRule="auto"/>
            </w:pPr>
            <w:r w:rsidRPr="00543174">
              <w:t>1.</w:t>
            </w:r>
            <w:r>
              <w:t xml:space="preserve"> </w:t>
            </w:r>
            <w:r w:rsidRPr="00543174">
              <w:t>Krāsns</w:t>
            </w:r>
            <w:r>
              <w:t>;</w:t>
            </w:r>
          </w:p>
          <w:p w14:paraId="0450F9A3" w14:textId="77777777" w:rsidR="000D6B44" w:rsidRPr="00543174" w:rsidRDefault="000D6B44" w:rsidP="002C6A5F">
            <w:pPr>
              <w:spacing w:line="360" w:lineRule="auto"/>
            </w:pPr>
            <w:r w:rsidRPr="00543174">
              <w:t>2.</w:t>
            </w:r>
            <w:r>
              <w:t xml:space="preserve"> </w:t>
            </w:r>
            <w:r w:rsidRPr="00543174">
              <w:t>Krāsns rati ar virzītājsliedēm viens gabals atbilstoši krāsns funkcijām</w:t>
            </w:r>
            <w:r>
              <w:t>;</w:t>
            </w:r>
          </w:p>
          <w:p w14:paraId="318597DD" w14:textId="77777777" w:rsidR="000D6B44" w:rsidRPr="00543174" w:rsidRDefault="000D6B44" w:rsidP="002C6A5F">
            <w:pPr>
              <w:spacing w:line="360" w:lineRule="auto"/>
            </w:pPr>
            <w:r w:rsidRPr="00543174">
              <w:t>3.</w:t>
            </w:r>
            <w:r>
              <w:t xml:space="preserve"> </w:t>
            </w:r>
            <w:r w:rsidRPr="00543174">
              <w:t xml:space="preserve">Uzstādīšanas rokasgrāmata </w:t>
            </w:r>
            <w:r>
              <w:t>l</w:t>
            </w:r>
            <w:r w:rsidRPr="00543174">
              <w:t>atviešu valodā</w:t>
            </w:r>
            <w:r>
              <w:t>;</w:t>
            </w:r>
          </w:p>
          <w:p w14:paraId="6D1FD538" w14:textId="77777777" w:rsidR="000D6B44" w:rsidRPr="00543174" w:rsidRDefault="000D6B44" w:rsidP="002C6A5F">
            <w:pPr>
              <w:spacing w:line="360" w:lineRule="auto"/>
            </w:pPr>
            <w:r w:rsidRPr="00543174">
              <w:t>4.</w:t>
            </w:r>
            <w:r>
              <w:t xml:space="preserve"> </w:t>
            </w:r>
            <w:r w:rsidRPr="00543174">
              <w:t xml:space="preserve">Lietošanas instrukcija </w:t>
            </w:r>
            <w:r>
              <w:t>l</w:t>
            </w:r>
            <w:r w:rsidRPr="00543174">
              <w:t>atviešu valodā</w:t>
            </w:r>
            <w:r>
              <w:t>.</w:t>
            </w:r>
          </w:p>
        </w:tc>
      </w:tr>
      <w:tr w:rsidR="000D6B44" w:rsidRPr="00543174" w14:paraId="29FFC17B" w14:textId="77777777" w:rsidTr="002C6A5F">
        <w:trPr>
          <w:trHeight w:val="527"/>
        </w:trPr>
        <w:tc>
          <w:tcPr>
            <w:tcW w:w="2581" w:type="dxa"/>
            <w:tcBorders>
              <w:top w:val="single" w:sz="4" w:space="0" w:color="auto"/>
              <w:left w:val="single" w:sz="4" w:space="0" w:color="auto"/>
              <w:bottom w:val="single" w:sz="4" w:space="0" w:color="auto"/>
              <w:right w:val="single" w:sz="4" w:space="0" w:color="auto"/>
            </w:tcBorders>
            <w:vAlign w:val="center"/>
            <w:hideMark/>
          </w:tcPr>
          <w:p w14:paraId="37438617" w14:textId="77777777" w:rsidR="000D6B44" w:rsidRPr="00543174" w:rsidRDefault="000D6B44" w:rsidP="002C6A5F">
            <w:pPr>
              <w:rPr>
                <w:b/>
                <w:bCs/>
              </w:rPr>
            </w:pPr>
            <w:r w:rsidRPr="00543174">
              <w:rPr>
                <w:b/>
                <w:bCs/>
              </w:rPr>
              <w:t>Iekārtas apkope</w:t>
            </w:r>
          </w:p>
        </w:tc>
        <w:tc>
          <w:tcPr>
            <w:tcW w:w="6665" w:type="dxa"/>
            <w:tcBorders>
              <w:top w:val="single" w:sz="4" w:space="0" w:color="auto"/>
              <w:left w:val="single" w:sz="4" w:space="0" w:color="auto"/>
              <w:bottom w:val="single" w:sz="4" w:space="0" w:color="auto"/>
              <w:right w:val="single" w:sz="4" w:space="0" w:color="auto"/>
            </w:tcBorders>
          </w:tcPr>
          <w:p w14:paraId="347BE0B8" w14:textId="77777777" w:rsidR="000D6B44" w:rsidRPr="00543174" w:rsidRDefault="000D6B44" w:rsidP="002C6A5F">
            <w:pPr>
              <w:spacing w:line="360" w:lineRule="auto"/>
              <w:jc w:val="both"/>
            </w:pPr>
            <w:r w:rsidRPr="00543174">
              <w:t>Apkopes veicamas divas reizes gadā, ik pa sešiem mēnešiem (garantijas laikā).</w:t>
            </w:r>
          </w:p>
          <w:p w14:paraId="0F68CDCF" w14:textId="77777777" w:rsidR="000D6B44" w:rsidRPr="00543174" w:rsidRDefault="000D6B44" w:rsidP="002C6A5F">
            <w:pPr>
              <w:spacing w:line="360" w:lineRule="auto"/>
              <w:jc w:val="both"/>
            </w:pPr>
            <w:r w:rsidRPr="00543174">
              <w:t>Apkopes veicamo darbu minimālās darbības:</w:t>
            </w:r>
          </w:p>
          <w:p w14:paraId="42AC454E" w14:textId="77777777" w:rsidR="000D6B44" w:rsidRPr="00543174" w:rsidRDefault="000D6B44" w:rsidP="002C6A5F">
            <w:pPr>
              <w:spacing w:line="360" w:lineRule="auto"/>
              <w:jc w:val="both"/>
            </w:pPr>
            <w:r w:rsidRPr="00543174">
              <w:t>1. Kļūdu kodu nolasīšana un pārbaude</w:t>
            </w:r>
            <w:r>
              <w:t>;</w:t>
            </w:r>
          </w:p>
          <w:p w14:paraId="65EBA9A2" w14:textId="77777777" w:rsidR="000D6B44" w:rsidRPr="00543174" w:rsidRDefault="000D6B44" w:rsidP="002C6A5F">
            <w:pPr>
              <w:spacing w:line="360" w:lineRule="auto"/>
              <w:jc w:val="both"/>
            </w:pPr>
            <w:r w:rsidRPr="00543174">
              <w:t>2.</w:t>
            </w:r>
            <w:r>
              <w:t xml:space="preserve"> </w:t>
            </w:r>
            <w:r w:rsidRPr="00543174">
              <w:t>Pieslēgumu savienojumu pārbaude un konstatēto bojājumu novēršana</w:t>
            </w:r>
            <w:r>
              <w:t>;</w:t>
            </w:r>
          </w:p>
          <w:p w14:paraId="1CD7A610" w14:textId="77777777" w:rsidR="000D6B44" w:rsidRPr="00543174" w:rsidRDefault="000D6B44" w:rsidP="002C6A5F">
            <w:pPr>
              <w:spacing w:line="360" w:lineRule="auto"/>
              <w:jc w:val="both"/>
            </w:pPr>
            <w:r w:rsidRPr="00543174">
              <w:t>3. Elektriskās ķēdes un kontrolierīču darbības pārbaude</w:t>
            </w:r>
            <w:r>
              <w:t>;</w:t>
            </w:r>
          </w:p>
          <w:p w14:paraId="180A711B" w14:textId="77777777" w:rsidR="000D6B44" w:rsidRPr="00543174" w:rsidRDefault="000D6B44" w:rsidP="002C6A5F">
            <w:pPr>
              <w:spacing w:line="360" w:lineRule="auto"/>
              <w:jc w:val="both"/>
            </w:pPr>
            <w:r w:rsidRPr="00543174">
              <w:t>4. Temperatūras zondes pārbaude</w:t>
            </w:r>
            <w:r>
              <w:t>;</w:t>
            </w:r>
          </w:p>
          <w:p w14:paraId="63A1E29C" w14:textId="77777777" w:rsidR="000D6B44" w:rsidRPr="00543174" w:rsidRDefault="000D6B44" w:rsidP="002C6A5F">
            <w:pPr>
              <w:spacing w:line="360" w:lineRule="auto"/>
              <w:jc w:val="both"/>
            </w:pPr>
            <w:r w:rsidRPr="00543174">
              <w:lastRenderedPageBreak/>
              <w:t>5. Durvju mehānismu pārbaude un regulēšana</w:t>
            </w:r>
            <w:r>
              <w:t>;</w:t>
            </w:r>
          </w:p>
          <w:p w14:paraId="547F77A7" w14:textId="77777777" w:rsidR="000D6B44" w:rsidRPr="00543174" w:rsidRDefault="000D6B44" w:rsidP="002C6A5F">
            <w:pPr>
              <w:spacing w:line="360" w:lineRule="auto"/>
              <w:jc w:val="both"/>
            </w:pPr>
            <w:r w:rsidRPr="00543174">
              <w:t>6. Durvju blīvgumiju funkcionalitātes pārbaude</w:t>
            </w:r>
            <w:r>
              <w:t>;</w:t>
            </w:r>
          </w:p>
          <w:p w14:paraId="391E1A9C" w14:textId="77777777" w:rsidR="000D6B44" w:rsidRPr="00543174" w:rsidRDefault="000D6B44" w:rsidP="002C6A5F">
            <w:pPr>
              <w:spacing w:line="360" w:lineRule="auto"/>
              <w:jc w:val="both"/>
            </w:pPr>
            <w:r w:rsidRPr="00543174">
              <w:t>7. Sildelementu izolācijas pretestības mērīšana</w:t>
            </w:r>
            <w:r>
              <w:t>;</w:t>
            </w:r>
          </w:p>
          <w:p w14:paraId="52EF9D73" w14:textId="77777777" w:rsidR="000D6B44" w:rsidRPr="00543174" w:rsidRDefault="000D6B44" w:rsidP="002C6A5F">
            <w:pPr>
              <w:spacing w:line="360" w:lineRule="auto"/>
              <w:jc w:val="both"/>
            </w:pPr>
            <w:r w:rsidRPr="00543174">
              <w:t>8. Boilera līmeņa sensora pārbaude/tīrīšana</w:t>
            </w:r>
            <w:r>
              <w:t>;</w:t>
            </w:r>
          </w:p>
          <w:p w14:paraId="4D782941" w14:textId="77777777" w:rsidR="000D6B44" w:rsidRPr="00543174" w:rsidRDefault="000D6B44" w:rsidP="002C6A5F">
            <w:pPr>
              <w:spacing w:line="360" w:lineRule="auto"/>
              <w:jc w:val="both"/>
            </w:pPr>
            <w:r w:rsidRPr="00543174">
              <w:t>9. Līmeņa sensoru notīrīšana</w:t>
            </w:r>
            <w:r>
              <w:t>;</w:t>
            </w:r>
          </w:p>
          <w:p w14:paraId="15D392B5" w14:textId="77777777" w:rsidR="000D6B44" w:rsidRPr="00543174" w:rsidRDefault="000D6B44" w:rsidP="002C6A5F">
            <w:pPr>
              <w:spacing w:line="360" w:lineRule="auto"/>
              <w:jc w:val="both"/>
            </w:pPr>
            <w:r w:rsidRPr="00543174">
              <w:t>10. Sildelementu izolācijas pretestības mērīšana</w:t>
            </w:r>
            <w:r>
              <w:t>;</w:t>
            </w:r>
          </w:p>
          <w:p w14:paraId="70AFF966" w14:textId="77777777" w:rsidR="000D6B44" w:rsidRPr="00543174" w:rsidRDefault="000D6B44" w:rsidP="002C6A5F">
            <w:pPr>
              <w:spacing w:line="360" w:lineRule="auto"/>
              <w:jc w:val="both"/>
            </w:pPr>
            <w:r w:rsidRPr="00543174">
              <w:t>11. Iekārtas atkaļķošana</w:t>
            </w:r>
            <w:r>
              <w:t>.</w:t>
            </w:r>
          </w:p>
        </w:tc>
      </w:tr>
      <w:tr w:rsidR="000D6B44" w:rsidRPr="00543174" w14:paraId="0C87FDDB"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53AE563D" w14:textId="77777777" w:rsidR="000D6B44" w:rsidRPr="00543174" w:rsidRDefault="000D6B44" w:rsidP="002C6A5F">
            <w:pPr>
              <w:rPr>
                <w:b/>
                <w:bCs/>
              </w:rPr>
            </w:pPr>
            <w:r w:rsidRPr="00543174">
              <w:rPr>
                <w:b/>
                <w:bCs/>
              </w:rPr>
              <w:lastRenderedPageBreak/>
              <w:t>Kvalitātes prasības</w:t>
            </w:r>
          </w:p>
        </w:tc>
        <w:tc>
          <w:tcPr>
            <w:tcW w:w="6665" w:type="dxa"/>
            <w:tcBorders>
              <w:top w:val="single" w:sz="4" w:space="0" w:color="auto"/>
              <w:left w:val="single" w:sz="4" w:space="0" w:color="auto"/>
              <w:bottom w:val="single" w:sz="4" w:space="0" w:color="auto"/>
              <w:right w:val="single" w:sz="4" w:space="0" w:color="auto"/>
            </w:tcBorders>
          </w:tcPr>
          <w:p w14:paraId="622F31BB" w14:textId="77777777" w:rsidR="000D6B44" w:rsidRPr="00543174" w:rsidRDefault="000D6B44" w:rsidP="002C6A5F">
            <w:pPr>
              <w:spacing w:line="360" w:lineRule="auto"/>
              <w:ind w:left="30"/>
              <w:jc w:val="both"/>
            </w:pPr>
            <w:r w:rsidRPr="00543174">
              <w:t>Atbilst LV esošo normatīvo aktu prasībām, kas noteiktas „Pārtikas aprites uzraudzības likumā”, kā arī EK regulā Nr.852/2004</w:t>
            </w:r>
            <w:r>
              <w:t>.</w:t>
            </w:r>
          </w:p>
          <w:p w14:paraId="4793CF64" w14:textId="77777777" w:rsidR="000D6B44" w:rsidRPr="00543174" w:rsidRDefault="000D6B44" w:rsidP="002C6A5F">
            <w:pPr>
              <w:spacing w:line="360" w:lineRule="auto"/>
              <w:ind w:left="30"/>
              <w:jc w:val="both"/>
            </w:pPr>
            <w:r w:rsidRPr="00543174">
              <w:t>CE marķējums, kas apliecina preces atbilstību ES noteiktajām drošuma, veselības un vides aizsardzības prasībām.</w:t>
            </w:r>
          </w:p>
        </w:tc>
      </w:tr>
      <w:tr w:rsidR="000D6B44" w:rsidRPr="00543174" w14:paraId="7C6CB2D2"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58227BD2" w14:textId="77777777" w:rsidR="000D6B44" w:rsidRPr="00543174" w:rsidRDefault="000D6B44" w:rsidP="002C6A5F">
            <w:pPr>
              <w:rPr>
                <w:b/>
                <w:bCs/>
              </w:rPr>
            </w:pPr>
            <w:r w:rsidRPr="00543174">
              <w:rPr>
                <w:b/>
                <w:bCs/>
              </w:rPr>
              <w:t xml:space="preserve">Garantija </w:t>
            </w:r>
          </w:p>
        </w:tc>
        <w:tc>
          <w:tcPr>
            <w:tcW w:w="6665" w:type="dxa"/>
            <w:tcBorders>
              <w:top w:val="single" w:sz="4" w:space="0" w:color="auto"/>
              <w:left w:val="single" w:sz="4" w:space="0" w:color="auto"/>
              <w:bottom w:val="single" w:sz="4" w:space="0" w:color="auto"/>
              <w:right w:val="single" w:sz="4" w:space="0" w:color="auto"/>
            </w:tcBorders>
          </w:tcPr>
          <w:p w14:paraId="3DF50925" w14:textId="77777777" w:rsidR="000D6B44" w:rsidRPr="00543174" w:rsidRDefault="000D6B44" w:rsidP="002C6A5F">
            <w:pPr>
              <w:spacing w:line="360" w:lineRule="auto"/>
              <w:jc w:val="both"/>
            </w:pPr>
            <w:r w:rsidRPr="00543174">
              <w:t>Garantijas termiņš iekārtai un visām detaļām vismaz 24 mēneši.</w:t>
            </w:r>
          </w:p>
        </w:tc>
      </w:tr>
      <w:tr w:rsidR="000D6B44" w:rsidRPr="008A00DC" w14:paraId="5AA88632"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tcPr>
          <w:p w14:paraId="71150F15" w14:textId="77777777" w:rsidR="000D6B44" w:rsidRPr="008A00DC" w:rsidRDefault="000D6B44" w:rsidP="002C6A5F">
            <w:pPr>
              <w:rPr>
                <w:b/>
                <w:bCs/>
              </w:rPr>
            </w:pPr>
            <w:r>
              <w:rPr>
                <w:b/>
                <w:bCs/>
              </w:rPr>
              <w:t>Papildus prasības</w:t>
            </w:r>
          </w:p>
        </w:tc>
        <w:tc>
          <w:tcPr>
            <w:tcW w:w="6665" w:type="dxa"/>
            <w:tcBorders>
              <w:top w:val="single" w:sz="4" w:space="0" w:color="auto"/>
              <w:left w:val="single" w:sz="4" w:space="0" w:color="auto"/>
              <w:bottom w:val="single" w:sz="4" w:space="0" w:color="auto"/>
              <w:right w:val="single" w:sz="4" w:space="0" w:color="auto"/>
            </w:tcBorders>
          </w:tcPr>
          <w:p w14:paraId="4FF08EF1" w14:textId="77777777" w:rsidR="000D6B44" w:rsidRPr="008A00DC" w:rsidRDefault="000D6B44" w:rsidP="002C6A5F">
            <w:pPr>
              <w:spacing w:line="360" w:lineRule="auto"/>
              <w:jc w:val="both"/>
            </w:pPr>
            <w:r>
              <w:t>Jānodrošina d</w:t>
            </w:r>
            <w:r w:rsidRPr="008A00DC">
              <w:t>arbinieku instruktāža objektā – 2 maiņām. Katrai maiņai iepriekš saskaņojot ar ēdnīcas vadītāju.</w:t>
            </w:r>
          </w:p>
        </w:tc>
      </w:tr>
    </w:tbl>
    <w:p w14:paraId="163606A0" w14:textId="2BA63FAD" w:rsidR="002C349E" w:rsidRDefault="002C349E" w:rsidP="00C85FAC">
      <w:pPr>
        <w:spacing w:after="160" w:line="259" w:lineRule="auto"/>
        <w:rPr>
          <w:b/>
          <w:sz w:val="28"/>
          <w:szCs w:val="28"/>
        </w:rPr>
      </w:pPr>
    </w:p>
    <w:p w14:paraId="777632E6" w14:textId="15A76326" w:rsidR="000D6B44" w:rsidRDefault="000D6B44" w:rsidP="000D6B44">
      <w:pPr>
        <w:jc w:val="center"/>
        <w:rPr>
          <w:b/>
          <w:sz w:val="28"/>
          <w:szCs w:val="28"/>
        </w:rPr>
      </w:pPr>
      <w:r w:rsidRPr="008A00DC">
        <w:rPr>
          <w:b/>
          <w:sz w:val="28"/>
          <w:szCs w:val="28"/>
        </w:rPr>
        <w:t>Gāzes konvekcijas krāsns</w:t>
      </w:r>
    </w:p>
    <w:p w14:paraId="0C8BA0B6" w14:textId="77777777" w:rsidR="000D6B44" w:rsidRPr="00E74F49" w:rsidRDefault="000D6B44" w:rsidP="000D6B44"/>
    <w:tbl>
      <w:tblPr>
        <w:tblW w:w="92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1"/>
        <w:gridCol w:w="6665"/>
      </w:tblGrid>
      <w:tr w:rsidR="000D6B44" w:rsidRPr="008A00DC" w14:paraId="5646FB71" w14:textId="77777777" w:rsidTr="002C6A5F">
        <w:trPr>
          <w:trHeight w:val="292"/>
        </w:trPr>
        <w:tc>
          <w:tcPr>
            <w:tcW w:w="2581" w:type="dxa"/>
            <w:tcBorders>
              <w:top w:val="single" w:sz="4" w:space="0" w:color="auto"/>
              <w:left w:val="single" w:sz="4" w:space="0" w:color="auto"/>
              <w:bottom w:val="single" w:sz="4" w:space="0" w:color="auto"/>
              <w:right w:val="single" w:sz="4" w:space="0" w:color="auto"/>
            </w:tcBorders>
            <w:hideMark/>
          </w:tcPr>
          <w:p w14:paraId="63A12308" w14:textId="77777777" w:rsidR="000D6B44" w:rsidRPr="008A00DC" w:rsidRDefault="000D6B44" w:rsidP="002C6A5F">
            <w:pPr>
              <w:rPr>
                <w:b/>
                <w:bCs/>
              </w:rPr>
            </w:pPr>
            <w:r w:rsidRPr="008A00DC">
              <w:rPr>
                <w:b/>
                <w:bCs/>
              </w:rPr>
              <w:t>Pielietojums</w:t>
            </w:r>
          </w:p>
        </w:tc>
        <w:tc>
          <w:tcPr>
            <w:tcW w:w="6665" w:type="dxa"/>
            <w:tcBorders>
              <w:top w:val="single" w:sz="4" w:space="0" w:color="auto"/>
              <w:left w:val="single" w:sz="4" w:space="0" w:color="auto"/>
              <w:bottom w:val="single" w:sz="4" w:space="0" w:color="auto"/>
              <w:right w:val="single" w:sz="4" w:space="0" w:color="auto"/>
            </w:tcBorders>
            <w:hideMark/>
          </w:tcPr>
          <w:p w14:paraId="37C9DD99" w14:textId="77777777" w:rsidR="000D6B44" w:rsidRPr="008A00DC" w:rsidRDefault="000D6B44" w:rsidP="002C6A5F">
            <w:pPr>
              <w:spacing w:line="360" w:lineRule="auto"/>
              <w:jc w:val="both"/>
            </w:pPr>
            <w:r w:rsidRPr="008A00DC">
              <w:t xml:space="preserve">Profesionālā krāsns iekārta ir paredzēta dažādu ēdienu (gaļas, dārzeņu, desertu, konditorejas izstrādājumu u.c.) pagatavošanai, izmantojot dažādus darba režīmus. </w:t>
            </w:r>
          </w:p>
        </w:tc>
      </w:tr>
      <w:tr w:rsidR="000D6B44" w:rsidRPr="008A00DC" w14:paraId="52D187BF" w14:textId="77777777" w:rsidTr="002C6A5F">
        <w:trPr>
          <w:trHeight w:val="1810"/>
        </w:trPr>
        <w:tc>
          <w:tcPr>
            <w:tcW w:w="2581" w:type="dxa"/>
            <w:tcBorders>
              <w:top w:val="single" w:sz="4" w:space="0" w:color="auto"/>
              <w:left w:val="single" w:sz="4" w:space="0" w:color="auto"/>
              <w:bottom w:val="single" w:sz="4" w:space="0" w:color="auto"/>
              <w:right w:val="single" w:sz="4" w:space="0" w:color="auto"/>
            </w:tcBorders>
            <w:vAlign w:val="center"/>
            <w:hideMark/>
          </w:tcPr>
          <w:p w14:paraId="7C28F51D" w14:textId="77777777" w:rsidR="000D6B44" w:rsidRPr="008A00DC" w:rsidRDefault="000D6B44" w:rsidP="002C6A5F">
            <w:pPr>
              <w:rPr>
                <w:b/>
                <w:bCs/>
              </w:rPr>
            </w:pPr>
            <w:r w:rsidRPr="008A00DC">
              <w:rPr>
                <w:b/>
                <w:bCs/>
              </w:rPr>
              <w:t xml:space="preserve">Konstrukcija </w:t>
            </w:r>
          </w:p>
        </w:tc>
        <w:tc>
          <w:tcPr>
            <w:tcW w:w="6665" w:type="dxa"/>
            <w:tcBorders>
              <w:top w:val="single" w:sz="4" w:space="0" w:color="auto"/>
              <w:left w:val="single" w:sz="4" w:space="0" w:color="auto"/>
              <w:bottom w:val="single" w:sz="4" w:space="0" w:color="auto"/>
              <w:right w:val="single" w:sz="4" w:space="0" w:color="auto"/>
            </w:tcBorders>
          </w:tcPr>
          <w:p w14:paraId="4A505C49" w14:textId="77777777" w:rsidR="000D6B44" w:rsidRPr="008A00DC" w:rsidRDefault="000D6B44" w:rsidP="000D6B44">
            <w:pPr>
              <w:pStyle w:val="ListParagraph"/>
              <w:numPr>
                <w:ilvl w:val="0"/>
                <w:numId w:val="46"/>
              </w:numPr>
              <w:spacing w:after="0" w:line="360" w:lineRule="auto"/>
              <w:rPr>
                <w:rFonts w:ascii="Times New Roman" w:hAnsi="Times New Roman" w:cs="Times New Roman"/>
              </w:rPr>
            </w:pPr>
            <w:r w:rsidRPr="008A00DC">
              <w:rPr>
                <w:rFonts w:ascii="Times New Roman" w:hAnsi="Times New Roman" w:cs="Times New Roman"/>
              </w:rPr>
              <w:t xml:space="preserve">Nerūsējošā tērauda konstrukcija. </w:t>
            </w:r>
          </w:p>
          <w:p w14:paraId="07F13503" w14:textId="77777777" w:rsidR="000D6B44" w:rsidRPr="008A00DC" w:rsidRDefault="000D6B44" w:rsidP="000D6B44">
            <w:pPr>
              <w:pStyle w:val="ListParagraph"/>
              <w:numPr>
                <w:ilvl w:val="0"/>
                <w:numId w:val="46"/>
              </w:numPr>
              <w:spacing w:after="0" w:line="360" w:lineRule="auto"/>
              <w:ind w:left="319" w:hanging="284"/>
              <w:rPr>
                <w:rFonts w:ascii="Times New Roman" w:hAnsi="Times New Roman" w:cs="Times New Roman"/>
              </w:rPr>
            </w:pPr>
            <w:r w:rsidRPr="008A00DC">
              <w:rPr>
                <w:rFonts w:ascii="Times New Roman" w:hAnsi="Times New Roman" w:cs="Times New Roman"/>
              </w:rPr>
              <w:t>Iekšpuse un ārpuse no nerūsējošā tērauda (DIN 14301), bezšuvju krāsns kamera ar noapaļotiem stūriem un optimizētu gaisa plūsmu.</w:t>
            </w:r>
          </w:p>
          <w:p w14:paraId="4B8B7B6C" w14:textId="77777777" w:rsidR="000D6B44" w:rsidRPr="008A00DC" w:rsidRDefault="000D6B44" w:rsidP="000D6B44">
            <w:pPr>
              <w:pStyle w:val="ListParagraph"/>
              <w:numPr>
                <w:ilvl w:val="0"/>
                <w:numId w:val="46"/>
              </w:numPr>
              <w:spacing w:after="0" w:line="360" w:lineRule="auto"/>
              <w:ind w:left="319" w:hanging="284"/>
              <w:rPr>
                <w:rFonts w:ascii="Times New Roman" w:hAnsi="Times New Roman" w:cs="Times New Roman"/>
              </w:rPr>
            </w:pPr>
            <w:r w:rsidRPr="008A00DC">
              <w:rPr>
                <w:rFonts w:ascii="Times New Roman" w:hAnsi="Times New Roman" w:cs="Times New Roman"/>
              </w:rPr>
              <w:t>Aizsardzības klase IPX5.</w:t>
            </w:r>
          </w:p>
          <w:p w14:paraId="410AB514" w14:textId="77777777" w:rsidR="000D6B44" w:rsidRPr="008A00DC" w:rsidRDefault="000D6B44" w:rsidP="000D6B44">
            <w:pPr>
              <w:pStyle w:val="ListParagraph"/>
              <w:numPr>
                <w:ilvl w:val="0"/>
                <w:numId w:val="46"/>
              </w:numPr>
              <w:spacing w:after="0" w:line="360" w:lineRule="auto"/>
              <w:ind w:left="319" w:hanging="284"/>
              <w:rPr>
                <w:rFonts w:ascii="Times New Roman" w:hAnsi="Times New Roman" w:cs="Times New Roman"/>
              </w:rPr>
            </w:pPr>
            <w:r w:rsidRPr="008A00DC">
              <w:rPr>
                <w:rFonts w:ascii="Times New Roman" w:hAnsi="Times New Roman" w:cs="Times New Roman"/>
              </w:rPr>
              <w:t>Divu slāņu krāsns kameras durvis ar aizmugures ventilāciju.</w:t>
            </w:r>
          </w:p>
        </w:tc>
      </w:tr>
      <w:tr w:rsidR="000D6B44" w:rsidRPr="008A00DC" w14:paraId="54E29473" w14:textId="77777777" w:rsidTr="002C6A5F">
        <w:trPr>
          <w:trHeight w:val="414"/>
        </w:trPr>
        <w:tc>
          <w:tcPr>
            <w:tcW w:w="2581" w:type="dxa"/>
            <w:tcBorders>
              <w:top w:val="single" w:sz="4" w:space="0" w:color="auto"/>
              <w:left w:val="single" w:sz="4" w:space="0" w:color="auto"/>
              <w:bottom w:val="single" w:sz="4" w:space="0" w:color="auto"/>
              <w:right w:val="single" w:sz="4" w:space="0" w:color="auto"/>
            </w:tcBorders>
            <w:vAlign w:val="center"/>
            <w:hideMark/>
          </w:tcPr>
          <w:p w14:paraId="4B518F2A" w14:textId="77777777" w:rsidR="000D6B44" w:rsidRPr="008A00DC" w:rsidRDefault="000D6B44" w:rsidP="002C6A5F">
            <w:pPr>
              <w:rPr>
                <w:b/>
                <w:bCs/>
              </w:rPr>
            </w:pPr>
            <w:r w:rsidRPr="008A00DC">
              <w:rPr>
                <w:b/>
                <w:bCs/>
              </w:rPr>
              <w:t>Izmērs (</w:t>
            </w:r>
            <w:proofErr w:type="spellStart"/>
            <w:r w:rsidRPr="008A00DC">
              <w:rPr>
                <w:b/>
                <w:bCs/>
              </w:rPr>
              <w:t>PxDzxA</w:t>
            </w:r>
            <w:proofErr w:type="spellEnd"/>
            <w:r w:rsidRPr="008A00DC">
              <w:rPr>
                <w:b/>
                <w:bCs/>
              </w:rPr>
              <w:t>)</w:t>
            </w:r>
          </w:p>
        </w:tc>
        <w:tc>
          <w:tcPr>
            <w:tcW w:w="6665" w:type="dxa"/>
            <w:tcBorders>
              <w:top w:val="single" w:sz="4" w:space="0" w:color="auto"/>
              <w:left w:val="single" w:sz="4" w:space="0" w:color="auto"/>
              <w:bottom w:val="single" w:sz="4" w:space="0" w:color="auto"/>
              <w:right w:val="single" w:sz="4" w:space="0" w:color="auto"/>
            </w:tcBorders>
          </w:tcPr>
          <w:p w14:paraId="12EE23DD" w14:textId="77777777" w:rsidR="000D6B44" w:rsidRPr="008A00DC" w:rsidRDefault="000D6B44" w:rsidP="002C6A5F">
            <w:pPr>
              <w:spacing w:line="360" w:lineRule="auto"/>
              <w:rPr>
                <w:noProof/>
              </w:rPr>
            </w:pPr>
            <w:r w:rsidRPr="008A00DC">
              <w:rPr>
                <w:noProof/>
              </w:rPr>
              <w:t>1082 mm x 1055 mm x 1807 mm (± 50 mm).</w:t>
            </w:r>
          </w:p>
        </w:tc>
      </w:tr>
      <w:tr w:rsidR="000D6B44" w:rsidRPr="008A00DC" w14:paraId="58AC1F0A"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hideMark/>
          </w:tcPr>
          <w:p w14:paraId="1365DE57" w14:textId="77777777" w:rsidR="000D6B44" w:rsidRPr="008A00DC" w:rsidRDefault="000D6B44" w:rsidP="002C6A5F">
            <w:pPr>
              <w:rPr>
                <w:b/>
                <w:bCs/>
              </w:rPr>
            </w:pPr>
            <w:proofErr w:type="spellStart"/>
            <w:r w:rsidRPr="008A00DC">
              <w:rPr>
                <w:b/>
                <w:bCs/>
              </w:rPr>
              <w:t>Pieslēgums</w:t>
            </w:r>
            <w:proofErr w:type="spellEnd"/>
          </w:p>
        </w:tc>
        <w:tc>
          <w:tcPr>
            <w:tcW w:w="6665" w:type="dxa"/>
            <w:tcBorders>
              <w:top w:val="single" w:sz="4" w:space="0" w:color="auto"/>
              <w:left w:val="single" w:sz="4" w:space="0" w:color="auto"/>
              <w:bottom w:val="single" w:sz="4" w:space="0" w:color="auto"/>
              <w:right w:val="single" w:sz="4" w:space="0" w:color="auto"/>
            </w:tcBorders>
          </w:tcPr>
          <w:p w14:paraId="460F6BEC" w14:textId="77777777" w:rsidR="000D6B44" w:rsidRPr="008A00DC" w:rsidRDefault="000D6B44" w:rsidP="002C6A5F">
            <w:pPr>
              <w:spacing w:line="360" w:lineRule="auto"/>
              <w:jc w:val="both"/>
              <w:rPr>
                <w:noProof/>
              </w:rPr>
            </w:pPr>
            <w:r w:rsidRPr="008A00DC">
              <w:rPr>
                <w:lang w:val="lt-LT"/>
              </w:rPr>
              <w:t xml:space="preserve">Gāze, elektrība (vadības panelim), ūdens, kanalizācija. </w:t>
            </w:r>
          </w:p>
        </w:tc>
      </w:tr>
      <w:tr w:rsidR="000D6B44" w:rsidRPr="008A00DC" w14:paraId="7704EB61"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5E2FA875" w14:textId="77777777" w:rsidR="000D6B44" w:rsidRPr="008A00DC" w:rsidRDefault="000D6B44" w:rsidP="002C6A5F">
            <w:pPr>
              <w:rPr>
                <w:b/>
                <w:bCs/>
              </w:rPr>
            </w:pPr>
            <w:r w:rsidRPr="008A00DC">
              <w:rPr>
                <w:b/>
                <w:bCs/>
              </w:rPr>
              <w:t>Cepšanas režīms</w:t>
            </w:r>
            <w:r w:rsidRPr="008A00DC">
              <w:rPr>
                <w:b/>
                <w:bCs/>
              </w:rPr>
              <w:tab/>
            </w:r>
          </w:p>
        </w:tc>
        <w:tc>
          <w:tcPr>
            <w:tcW w:w="6665" w:type="dxa"/>
            <w:tcBorders>
              <w:top w:val="single" w:sz="4" w:space="0" w:color="auto"/>
              <w:left w:val="single" w:sz="4" w:space="0" w:color="auto"/>
              <w:bottom w:val="single" w:sz="4" w:space="0" w:color="auto"/>
              <w:right w:val="single" w:sz="4" w:space="0" w:color="auto"/>
            </w:tcBorders>
          </w:tcPr>
          <w:p w14:paraId="655E8AEF" w14:textId="77777777" w:rsidR="000D6B44" w:rsidRPr="008A00DC" w:rsidRDefault="000D6B44" w:rsidP="002C6A5F">
            <w:pPr>
              <w:spacing w:line="360" w:lineRule="auto"/>
              <w:jc w:val="both"/>
              <w:rPr>
                <w:noProof/>
              </w:rPr>
            </w:pPr>
            <w:r w:rsidRPr="008A00DC">
              <w:rPr>
                <w:noProof/>
              </w:rPr>
              <w:t>30</w:t>
            </w:r>
            <w:r>
              <w:rPr>
                <w:noProof/>
              </w:rPr>
              <w:t xml:space="preserve"> </w:t>
            </w:r>
            <w:r w:rsidRPr="008A00DC">
              <w:rPr>
                <w:noProof/>
              </w:rPr>
              <w:t>-</w:t>
            </w:r>
            <w:r>
              <w:rPr>
                <w:noProof/>
              </w:rPr>
              <w:t xml:space="preserve"> </w:t>
            </w:r>
            <w:r w:rsidRPr="008A00DC">
              <w:rPr>
                <w:noProof/>
              </w:rPr>
              <w:t>300 °C</w:t>
            </w:r>
          </w:p>
        </w:tc>
      </w:tr>
      <w:tr w:rsidR="000D6B44" w:rsidRPr="008A00DC" w14:paraId="5B201B0B"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12C6F269" w14:textId="77777777" w:rsidR="000D6B44" w:rsidRPr="008A00DC" w:rsidRDefault="000D6B44" w:rsidP="002C6A5F">
            <w:pPr>
              <w:rPr>
                <w:b/>
                <w:bCs/>
              </w:rPr>
            </w:pPr>
            <w:r w:rsidRPr="008A00DC">
              <w:rPr>
                <w:b/>
                <w:bCs/>
              </w:rPr>
              <w:t>Aprīkojums un funkcijas</w:t>
            </w:r>
          </w:p>
        </w:tc>
        <w:tc>
          <w:tcPr>
            <w:tcW w:w="6665" w:type="dxa"/>
            <w:tcBorders>
              <w:top w:val="single" w:sz="4" w:space="0" w:color="auto"/>
              <w:left w:val="single" w:sz="4" w:space="0" w:color="auto"/>
              <w:bottom w:val="single" w:sz="4" w:space="0" w:color="auto"/>
              <w:right w:val="single" w:sz="4" w:space="0" w:color="auto"/>
            </w:tcBorders>
          </w:tcPr>
          <w:p w14:paraId="754E5785" w14:textId="77777777" w:rsidR="000D6B44" w:rsidRPr="008A00DC" w:rsidRDefault="000D6B44" w:rsidP="002C6A5F">
            <w:pPr>
              <w:spacing w:line="360" w:lineRule="auto"/>
              <w:jc w:val="both"/>
            </w:pPr>
            <w:r w:rsidRPr="008A00DC">
              <w:t xml:space="preserve">1. </w:t>
            </w:r>
            <w:proofErr w:type="spellStart"/>
            <w:r w:rsidRPr="008A00DC">
              <w:rPr>
                <w:i/>
                <w:iCs/>
              </w:rPr>
              <w:t>ClimaPlus</w:t>
            </w:r>
            <w:proofErr w:type="spellEnd"/>
            <w:r w:rsidRPr="008A00DC">
              <w:t xml:space="preserve"> mitruma kontrolieris, kas nepārtraukti mēra un regulē mitrumu krāsns kamerā, kā arī atbrīvo no lieka mitruma. Mitrumu var regulēt ar vismaz 10 % soli un precīzu mitruma vērtību var nolasīt displejā. </w:t>
            </w:r>
          </w:p>
          <w:p w14:paraId="59807E0E" w14:textId="77777777" w:rsidR="000D6B44" w:rsidRPr="008A00DC" w:rsidRDefault="000D6B44" w:rsidP="002C6A5F">
            <w:pPr>
              <w:spacing w:line="360" w:lineRule="auto"/>
              <w:jc w:val="both"/>
            </w:pPr>
            <w:r w:rsidRPr="008A00DC">
              <w:t>2. Dinamiska gaisa cirkulācija (</w:t>
            </w:r>
            <w:proofErr w:type="spellStart"/>
            <w:r w:rsidRPr="008A00DC">
              <w:rPr>
                <w:i/>
                <w:iCs/>
              </w:rPr>
              <w:t>AutoReverse</w:t>
            </w:r>
            <w:proofErr w:type="spellEnd"/>
            <w:r w:rsidRPr="008A00DC">
              <w:t xml:space="preserve">), vismaz pieci manuāli programmējami ventilatora ātrumi. </w:t>
            </w:r>
          </w:p>
          <w:p w14:paraId="3170B8ED" w14:textId="77777777" w:rsidR="000D6B44" w:rsidRPr="008A00DC" w:rsidRDefault="000D6B44" w:rsidP="002C6A5F">
            <w:pPr>
              <w:spacing w:line="360" w:lineRule="auto"/>
              <w:jc w:val="both"/>
            </w:pPr>
            <w:r w:rsidRPr="008A00DC">
              <w:t>3. Tvaika ģenerators ražo tīru nemainīgas temperatūras tvaiku pie temperatūras +30 °C</w:t>
            </w:r>
            <w:r>
              <w:t xml:space="preserve"> </w:t>
            </w:r>
            <w:r w:rsidRPr="008A00DC">
              <w:t>- +130 °C.</w:t>
            </w:r>
          </w:p>
          <w:p w14:paraId="4C732DC5" w14:textId="77777777" w:rsidR="000D6B44" w:rsidRPr="008A00DC" w:rsidRDefault="000D6B44" w:rsidP="002C6A5F">
            <w:pPr>
              <w:spacing w:line="360" w:lineRule="auto"/>
              <w:jc w:val="both"/>
            </w:pPr>
            <w:r w:rsidRPr="008A00DC">
              <w:lastRenderedPageBreak/>
              <w:t>4. Digitāls vadības panelis ar temperatūras (°C un °F), gatavošanas laika un kameras mitruma mērķa un faktiskās vērtības attēlošanu reālā laikā.</w:t>
            </w:r>
          </w:p>
          <w:p w14:paraId="79AFB7F4" w14:textId="77777777" w:rsidR="000D6B44" w:rsidRPr="008A00DC" w:rsidRDefault="000D6B44" w:rsidP="002C6A5F">
            <w:pPr>
              <w:spacing w:line="360" w:lineRule="auto"/>
              <w:jc w:val="both"/>
            </w:pPr>
            <w:r w:rsidRPr="008A00DC">
              <w:t xml:space="preserve">5. Vismaz 100 gatavošanas programmu pozīcijas, katrai var iestatīt vismaz 5 gatavošanas posmus. </w:t>
            </w:r>
          </w:p>
          <w:p w14:paraId="6531003A" w14:textId="77777777" w:rsidR="000D6B44" w:rsidRPr="008A00DC" w:rsidRDefault="000D6B44" w:rsidP="002C6A5F">
            <w:pPr>
              <w:spacing w:line="360" w:lineRule="auto"/>
              <w:jc w:val="both"/>
            </w:pPr>
            <w:r w:rsidRPr="008A00DC">
              <w:t>6. Temperatūru, gatavošanas laiku un mitrumu, darbības laikā var regulēt kontrolpanelī vai displejā ar skārienjutīgu ekrānu.</w:t>
            </w:r>
          </w:p>
          <w:p w14:paraId="23E2A330" w14:textId="77777777" w:rsidR="000D6B44" w:rsidRPr="008A00DC" w:rsidRDefault="000D6B44" w:rsidP="002C6A5F">
            <w:pPr>
              <w:spacing w:line="360" w:lineRule="auto"/>
              <w:jc w:val="both"/>
            </w:pPr>
            <w:r w:rsidRPr="008A00DC">
              <w:t>7. Aprīkots ar skārienjūtīgo displeju (</w:t>
            </w:r>
            <w:proofErr w:type="spellStart"/>
            <w:r w:rsidRPr="008A00DC">
              <w:rPr>
                <w:i/>
                <w:iCs/>
              </w:rPr>
              <w:t>Touch</w:t>
            </w:r>
            <w:proofErr w:type="spellEnd"/>
            <w:r w:rsidRPr="008A00DC">
              <w:rPr>
                <w:i/>
                <w:iCs/>
              </w:rPr>
              <w:t xml:space="preserve"> </w:t>
            </w:r>
            <w:proofErr w:type="spellStart"/>
            <w:r w:rsidRPr="008A00DC">
              <w:rPr>
                <w:i/>
                <w:iCs/>
              </w:rPr>
              <w:t>screen</w:t>
            </w:r>
            <w:proofErr w:type="spellEnd"/>
            <w:r w:rsidRPr="008A00DC">
              <w:t>)</w:t>
            </w:r>
            <w:r>
              <w:t xml:space="preserve"> v</w:t>
            </w:r>
            <w:r w:rsidRPr="008A00DC">
              <w:t xml:space="preserve">ai ekvivalentu displeju. </w:t>
            </w:r>
          </w:p>
          <w:p w14:paraId="489B346A" w14:textId="77777777" w:rsidR="000D6B44" w:rsidRPr="008A00DC" w:rsidRDefault="000D6B44" w:rsidP="002C6A5F">
            <w:pPr>
              <w:spacing w:line="360" w:lineRule="auto"/>
              <w:jc w:val="both"/>
            </w:pPr>
            <w:r w:rsidRPr="008A00DC">
              <w:t>8. Vismaz 4 automātiskas tīrīšanas programmas ar iespēju veikt tīrīšanas procesu bez personāla uzraudzības, tostarp ar atliktā starta funkciju, vai ekvivalentu funkcionalitāti</w:t>
            </w:r>
          </w:p>
          <w:p w14:paraId="0536A765" w14:textId="77777777" w:rsidR="000D6B44" w:rsidRPr="008A00DC" w:rsidRDefault="000D6B44" w:rsidP="002C6A5F">
            <w:pPr>
              <w:spacing w:line="360" w:lineRule="auto"/>
              <w:jc w:val="both"/>
            </w:pPr>
            <w:r w:rsidRPr="008A00DC">
              <w:t>9. Iekārtai jānodrošina automātiska tīrīšanas procesa kontrole ar informācijas attēlošanu par ieteicamo tīrīšanas režīmu, mazgāšanas līdzekļu patēriņu un atlikušo tīrīšanas laiku.</w:t>
            </w:r>
          </w:p>
          <w:p w14:paraId="1CC07BDA" w14:textId="77777777" w:rsidR="000D6B44" w:rsidRPr="008A00DC" w:rsidRDefault="000D6B44" w:rsidP="002C6A5F">
            <w:pPr>
              <w:spacing w:line="360" w:lineRule="auto"/>
              <w:jc w:val="both"/>
            </w:pPr>
            <w:r w:rsidRPr="008A00DC">
              <w:t>10. Iebūvēta automātiska kopšanas sistēma tvaika ģeneratora tīrīšanai un kaļķakmens noņemšanai.</w:t>
            </w:r>
          </w:p>
          <w:p w14:paraId="1F5C097A" w14:textId="77777777" w:rsidR="000D6B44" w:rsidRPr="008A00DC" w:rsidRDefault="000D6B44" w:rsidP="002C6A5F">
            <w:pPr>
              <w:spacing w:line="360" w:lineRule="auto"/>
              <w:jc w:val="both"/>
            </w:pPr>
            <w:r w:rsidRPr="008A00DC">
              <w:t>11. Darba drošība, elektronisks drošības temperatūras ierobežotājs tvaika ģeneratoram un konvekcijas apsildei.</w:t>
            </w:r>
          </w:p>
          <w:p w14:paraId="28E45866" w14:textId="77777777" w:rsidR="000D6B44" w:rsidRPr="008A00DC" w:rsidRDefault="000D6B44" w:rsidP="002C6A5F">
            <w:pPr>
              <w:spacing w:line="360" w:lineRule="auto"/>
              <w:jc w:val="both"/>
            </w:pPr>
            <w:r w:rsidRPr="008A00DC">
              <w:t>12. Aprīkota ar pašmazgājošo automātisko sistēmu.</w:t>
            </w:r>
          </w:p>
        </w:tc>
      </w:tr>
      <w:tr w:rsidR="000D6B44" w:rsidRPr="008A00DC" w14:paraId="081784B3"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79BA549A" w14:textId="77777777" w:rsidR="000D6B44" w:rsidRPr="008A00DC" w:rsidRDefault="000D6B44" w:rsidP="002C6A5F">
            <w:pPr>
              <w:rPr>
                <w:b/>
                <w:bCs/>
              </w:rPr>
            </w:pPr>
            <w:r>
              <w:rPr>
                <w:b/>
                <w:bCs/>
              </w:rPr>
              <w:lastRenderedPageBreak/>
              <w:t>M</w:t>
            </w:r>
            <w:r w:rsidRPr="008A00DC">
              <w:rPr>
                <w:b/>
                <w:bCs/>
              </w:rPr>
              <w:t xml:space="preserve">inimālās </w:t>
            </w:r>
            <w:r>
              <w:rPr>
                <w:b/>
                <w:bCs/>
              </w:rPr>
              <w:t xml:space="preserve">tehniskās </w:t>
            </w:r>
            <w:r w:rsidRPr="008A00DC">
              <w:rPr>
                <w:b/>
                <w:bCs/>
              </w:rPr>
              <w:t>prasības</w:t>
            </w:r>
          </w:p>
        </w:tc>
        <w:tc>
          <w:tcPr>
            <w:tcW w:w="6665" w:type="dxa"/>
            <w:tcBorders>
              <w:top w:val="single" w:sz="4" w:space="0" w:color="auto"/>
              <w:left w:val="single" w:sz="4" w:space="0" w:color="auto"/>
              <w:bottom w:val="single" w:sz="4" w:space="0" w:color="auto"/>
              <w:right w:val="single" w:sz="4" w:space="0" w:color="auto"/>
            </w:tcBorders>
          </w:tcPr>
          <w:p w14:paraId="7C4C8F74" w14:textId="77777777" w:rsidR="000D6B44" w:rsidRPr="008A00DC" w:rsidRDefault="000D6B44" w:rsidP="002C6A5F">
            <w:pPr>
              <w:spacing w:line="360" w:lineRule="auto"/>
              <w:jc w:val="both"/>
            </w:pPr>
            <w:r w:rsidRPr="008A00DC">
              <w:t xml:space="preserve">1. Integrēts USB ports datu apmaiņai. </w:t>
            </w:r>
          </w:p>
          <w:p w14:paraId="20284A8E" w14:textId="77777777" w:rsidR="000D6B44" w:rsidRPr="008A00DC" w:rsidRDefault="000D6B44" w:rsidP="002C6A5F">
            <w:pPr>
              <w:spacing w:line="360" w:lineRule="auto"/>
              <w:jc w:val="both"/>
            </w:pPr>
            <w:r w:rsidRPr="008A00DC">
              <w:t>2. Integrēts</w:t>
            </w:r>
            <w:r w:rsidRPr="008A00DC">
              <w:rPr>
                <w:i/>
                <w:iCs/>
              </w:rPr>
              <w:t xml:space="preserve"> </w:t>
            </w:r>
            <w:proofErr w:type="spellStart"/>
            <w:r w:rsidRPr="008A00DC">
              <w:rPr>
                <w:i/>
                <w:iCs/>
              </w:rPr>
              <w:t>Ethernet</w:t>
            </w:r>
            <w:proofErr w:type="spellEnd"/>
            <w:r w:rsidRPr="008A00DC">
              <w:t xml:space="preserve"> ports.</w:t>
            </w:r>
          </w:p>
          <w:p w14:paraId="44C0F557" w14:textId="77777777" w:rsidR="000D6B44" w:rsidRPr="008A00DC" w:rsidRDefault="000D6B44" w:rsidP="002C6A5F">
            <w:pPr>
              <w:spacing w:line="360" w:lineRule="auto"/>
              <w:jc w:val="both"/>
            </w:pPr>
            <w:r w:rsidRPr="008A00DC">
              <w:t xml:space="preserve">3. Integrēts </w:t>
            </w:r>
            <w:r w:rsidRPr="00263707">
              <w:t>WLAN</w:t>
            </w:r>
            <w:r w:rsidRPr="008A00DC">
              <w:t xml:space="preserve"> savienojums (iekļaujot </w:t>
            </w:r>
            <w:proofErr w:type="spellStart"/>
            <w:r w:rsidRPr="008A00DC">
              <w:rPr>
                <w:i/>
                <w:iCs/>
              </w:rPr>
              <w:t>Ethernet</w:t>
            </w:r>
            <w:proofErr w:type="spellEnd"/>
            <w:r w:rsidRPr="008A00DC">
              <w:t xml:space="preserve"> portu).</w:t>
            </w:r>
          </w:p>
          <w:p w14:paraId="3990D695" w14:textId="77777777" w:rsidR="000D6B44" w:rsidRPr="008A00DC" w:rsidRDefault="000D6B44" w:rsidP="002C6A5F">
            <w:pPr>
              <w:spacing w:line="360" w:lineRule="auto"/>
              <w:jc w:val="both"/>
            </w:pPr>
            <w:r w:rsidRPr="008A00DC">
              <w:t>4. Integrēta ventilatora rata bremze.</w:t>
            </w:r>
          </w:p>
          <w:p w14:paraId="0484F304" w14:textId="77777777" w:rsidR="000D6B44" w:rsidRPr="008A00DC" w:rsidRDefault="000D6B44" w:rsidP="002C6A5F">
            <w:pPr>
              <w:spacing w:line="360" w:lineRule="auto"/>
              <w:jc w:val="both"/>
            </w:pPr>
            <w:r w:rsidRPr="008A00DC">
              <w:t xml:space="preserve">5. </w:t>
            </w:r>
            <w:r w:rsidRPr="008A00DC">
              <w:rPr>
                <w:i/>
                <w:iCs/>
              </w:rPr>
              <w:t>HACCP</w:t>
            </w:r>
            <w:r w:rsidRPr="008A00DC">
              <w:t xml:space="preserve"> datu glabāšana un izvade.</w:t>
            </w:r>
          </w:p>
          <w:p w14:paraId="7B6B8E9B" w14:textId="77777777" w:rsidR="000D6B44" w:rsidRPr="008A00DC" w:rsidRDefault="000D6B44" w:rsidP="002C6A5F">
            <w:pPr>
              <w:spacing w:line="360" w:lineRule="auto"/>
              <w:jc w:val="both"/>
            </w:pPr>
            <w:r w:rsidRPr="008A00DC">
              <w:t>6. Integrēta rokas duša ar automātisku ievilkšanas mehānismu vai ekvivalents funkcionāli līdzvērtīgs risinājums.</w:t>
            </w:r>
          </w:p>
          <w:p w14:paraId="684ACC50" w14:textId="77777777" w:rsidR="000D6B44" w:rsidRPr="008A00DC" w:rsidRDefault="000D6B44" w:rsidP="002C6A5F">
            <w:pPr>
              <w:spacing w:line="360" w:lineRule="auto"/>
              <w:jc w:val="both"/>
            </w:pPr>
            <w:r w:rsidRPr="008A00DC">
              <w:t>7. Mīksto produktu termometra turētājs.</w:t>
            </w:r>
          </w:p>
          <w:p w14:paraId="188D0A95" w14:textId="77777777" w:rsidR="000D6B44" w:rsidRPr="008A00DC" w:rsidRDefault="000D6B44" w:rsidP="002C6A5F">
            <w:pPr>
              <w:spacing w:line="360" w:lineRule="auto"/>
              <w:jc w:val="both"/>
            </w:pPr>
            <w:r w:rsidRPr="008A00DC">
              <w:t xml:space="preserve">8. </w:t>
            </w:r>
            <w:r w:rsidRPr="008A00DC">
              <w:rPr>
                <w:i/>
                <w:iCs/>
              </w:rPr>
              <w:t>Delta-T</w:t>
            </w:r>
            <w:r w:rsidRPr="008A00DC">
              <w:t xml:space="preserve"> gatavošanas režīms.</w:t>
            </w:r>
          </w:p>
          <w:p w14:paraId="75DBB0B8" w14:textId="77777777" w:rsidR="000D6B44" w:rsidRPr="008A00DC" w:rsidRDefault="000D6B44" w:rsidP="002C6A5F">
            <w:pPr>
              <w:spacing w:line="360" w:lineRule="auto"/>
              <w:jc w:val="both"/>
            </w:pPr>
            <w:r w:rsidRPr="008A00DC">
              <w:t>9. Pieejama displeja dažādās valodās. Tai skaitā latviešu valoda.</w:t>
            </w:r>
          </w:p>
        </w:tc>
      </w:tr>
      <w:tr w:rsidR="000D6B44" w:rsidRPr="008A00DC" w14:paraId="26BD7930"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094A7244" w14:textId="77777777" w:rsidR="000D6B44" w:rsidRPr="008A00DC" w:rsidRDefault="000D6B44" w:rsidP="002C6A5F">
            <w:pPr>
              <w:rPr>
                <w:b/>
                <w:bCs/>
              </w:rPr>
            </w:pPr>
            <w:r w:rsidRPr="008A00DC">
              <w:rPr>
                <w:b/>
                <w:bCs/>
              </w:rPr>
              <w:t>Kameras ietilpība</w:t>
            </w:r>
          </w:p>
        </w:tc>
        <w:tc>
          <w:tcPr>
            <w:tcW w:w="6665" w:type="dxa"/>
            <w:tcBorders>
              <w:top w:val="single" w:sz="4" w:space="0" w:color="auto"/>
              <w:left w:val="single" w:sz="4" w:space="0" w:color="auto"/>
              <w:bottom w:val="single" w:sz="4" w:space="0" w:color="auto"/>
              <w:right w:val="single" w:sz="4" w:space="0" w:color="auto"/>
            </w:tcBorders>
          </w:tcPr>
          <w:p w14:paraId="080E46C4" w14:textId="77777777" w:rsidR="000D6B44" w:rsidRPr="008A00DC" w:rsidRDefault="000D6B44" w:rsidP="002C6A5F">
            <w:pPr>
              <w:spacing w:line="360" w:lineRule="auto"/>
              <w:jc w:val="both"/>
            </w:pPr>
            <w:r w:rsidRPr="008A00DC">
              <w:t>20 x GN 2/1</w:t>
            </w:r>
          </w:p>
        </w:tc>
      </w:tr>
      <w:tr w:rsidR="000D6B44" w:rsidRPr="008A00DC" w14:paraId="12035ABA"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4DDEF1D1" w14:textId="77777777" w:rsidR="000D6B44" w:rsidRPr="008A00DC" w:rsidRDefault="000D6B44" w:rsidP="002C6A5F">
            <w:pPr>
              <w:rPr>
                <w:b/>
                <w:bCs/>
              </w:rPr>
            </w:pPr>
            <w:r w:rsidRPr="008A00DC">
              <w:rPr>
                <w:b/>
                <w:bCs/>
              </w:rPr>
              <w:t>Jauda</w:t>
            </w:r>
          </w:p>
        </w:tc>
        <w:tc>
          <w:tcPr>
            <w:tcW w:w="6665" w:type="dxa"/>
            <w:tcBorders>
              <w:top w:val="single" w:sz="4" w:space="0" w:color="auto"/>
              <w:left w:val="single" w:sz="4" w:space="0" w:color="auto"/>
              <w:bottom w:val="single" w:sz="4" w:space="0" w:color="auto"/>
              <w:right w:val="single" w:sz="4" w:space="0" w:color="auto"/>
            </w:tcBorders>
          </w:tcPr>
          <w:p w14:paraId="7CEFAE6C" w14:textId="77777777" w:rsidR="000D6B44" w:rsidRPr="008A00DC" w:rsidRDefault="000D6B44" w:rsidP="002C6A5F">
            <w:pPr>
              <w:spacing w:line="360" w:lineRule="auto"/>
              <w:jc w:val="both"/>
            </w:pPr>
            <w:r w:rsidRPr="008A00DC">
              <w:t>Gāze 80</w:t>
            </w:r>
            <w:r>
              <w:t xml:space="preserve"> </w:t>
            </w:r>
            <w:proofErr w:type="spellStart"/>
            <w:r w:rsidRPr="008A00DC">
              <w:t>kW</w:t>
            </w:r>
            <w:proofErr w:type="spellEnd"/>
            <w:r w:rsidRPr="008A00DC">
              <w:t xml:space="preserve"> (± 5</w:t>
            </w:r>
            <w:r>
              <w:t xml:space="preserve"> </w:t>
            </w:r>
            <w:r w:rsidRPr="008A00DC">
              <w:t>%),</w:t>
            </w:r>
            <w:r>
              <w:t xml:space="preserve"> </w:t>
            </w:r>
            <w:r w:rsidRPr="008A00DC">
              <w:t xml:space="preserve">elektrība 2,2 </w:t>
            </w:r>
            <w:proofErr w:type="spellStart"/>
            <w:r>
              <w:t>kW</w:t>
            </w:r>
            <w:proofErr w:type="spellEnd"/>
            <w:r>
              <w:t xml:space="preserve"> </w:t>
            </w:r>
            <w:r w:rsidRPr="008A00DC">
              <w:t>/230 V (± 5%).</w:t>
            </w:r>
          </w:p>
        </w:tc>
      </w:tr>
      <w:tr w:rsidR="000D6B44" w:rsidRPr="008A00DC" w14:paraId="632B9A18"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25BC3DDB" w14:textId="77777777" w:rsidR="000D6B44" w:rsidRPr="008A00DC" w:rsidRDefault="000D6B44" w:rsidP="002C6A5F">
            <w:pPr>
              <w:rPr>
                <w:b/>
                <w:bCs/>
              </w:rPr>
            </w:pPr>
            <w:r w:rsidRPr="008A00DC">
              <w:rPr>
                <w:b/>
                <w:bCs/>
              </w:rPr>
              <w:t>Komplektācija</w:t>
            </w:r>
          </w:p>
        </w:tc>
        <w:tc>
          <w:tcPr>
            <w:tcW w:w="6665" w:type="dxa"/>
            <w:tcBorders>
              <w:top w:val="single" w:sz="4" w:space="0" w:color="auto"/>
              <w:left w:val="single" w:sz="4" w:space="0" w:color="auto"/>
              <w:bottom w:val="single" w:sz="4" w:space="0" w:color="auto"/>
              <w:right w:val="single" w:sz="4" w:space="0" w:color="auto"/>
            </w:tcBorders>
          </w:tcPr>
          <w:p w14:paraId="419DBB72" w14:textId="77777777" w:rsidR="000D6B44" w:rsidRPr="008A00DC" w:rsidRDefault="000D6B44" w:rsidP="002C6A5F">
            <w:pPr>
              <w:spacing w:line="360" w:lineRule="auto"/>
            </w:pPr>
            <w:r w:rsidRPr="008A00DC">
              <w:t>1.</w:t>
            </w:r>
            <w:r>
              <w:t xml:space="preserve"> </w:t>
            </w:r>
            <w:r w:rsidRPr="008A00DC">
              <w:t>Krāsns</w:t>
            </w:r>
            <w:r>
              <w:t>;</w:t>
            </w:r>
          </w:p>
          <w:p w14:paraId="5B2CE9CA" w14:textId="77777777" w:rsidR="000D6B44" w:rsidRPr="008A00DC" w:rsidRDefault="000D6B44" w:rsidP="002C6A5F">
            <w:pPr>
              <w:spacing w:line="360" w:lineRule="auto"/>
            </w:pPr>
            <w:r w:rsidRPr="008A00DC">
              <w:t>2.</w:t>
            </w:r>
            <w:r>
              <w:t xml:space="preserve"> </w:t>
            </w:r>
            <w:r w:rsidRPr="008A00DC">
              <w:t>Krāsns rati ar virzītājsliedēm viens gabals atbilstoši krāsns funkcijām</w:t>
            </w:r>
            <w:r>
              <w:t>;</w:t>
            </w:r>
          </w:p>
          <w:p w14:paraId="6511E15E" w14:textId="77777777" w:rsidR="000D6B44" w:rsidRPr="008A00DC" w:rsidRDefault="000D6B44" w:rsidP="002C6A5F">
            <w:pPr>
              <w:spacing w:line="360" w:lineRule="auto"/>
            </w:pPr>
            <w:r w:rsidRPr="008A00DC">
              <w:t>3.</w:t>
            </w:r>
            <w:r>
              <w:t xml:space="preserve"> </w:t>
            </w:r>
            <w:r w:rsidRPr="008A00DC">
              <w:t xml:space="preserve">Uzstādīšanas rokasgrāmata </w:t>
            </w:r>
            <w:r>
              <w:t>l</w:t>
            </w:r>
            <w:r w:rsidRPr="008A00DC">
              <w:t>atviešu valodā</w:t>
            </w:r>
            <w:r>
              <w:t>;</w:t>
            </w:r>
          </w:p>
          <w:p w14:paraId="79FFBE11" w14:textId="77777777" w:rsidR="000D6B44" w:rsidRPr="008A00DC" w:rsidRDefault="000D6B44" w:rsidP="002C6A5F">
            <w:pPr>
              <w:spacing w:line="360" w:lineRule="auto"/>
            </w:pPr>
            <w:r w:rsidRPr="008A00DC">
              <w:lastRenderedPageBreak/>
              <w:t>4.</w:t>
            </w:r>
            <w:r>
              <w:t xml:space="preserve"> </w:t>
            </w:r>
            <w:r w:rsidRPr="008A00DC">
              <w:t xml:space="preserve">Lietošanas instrukcija </w:t>
            </w:r>
            <w:proofErr w:type="spellStart"/>
            <w:r>
              <w:t>l</w:t>
            </w:r>
            <w:r w:rsidRPr="008A00DC">
              <w:t>atviesu</w:t>
            </w:r>
            <w:proofErr w:type="spellEnd"/>
            <w:r w:rsidRPr="008A00DC">
              <w:t xml:space="preserve"> valodā</w:t>
            </w:r>
            <w:r>
              <w:t>.</w:t>
            </w:r>
          </w:p>
        </w:tc>
      </w:tr>
      <w:tr w:rsidR="000D6B44" w:rsidRPr="008A00DC" w14:paraId="3CD50B1B" w14:textId="77777777" w:rsidTr="002C6A5F">
        <w:trPr>
          <w:trHeight w:val="527"/>
        </w:trPr>
        <w:tc>
          <w:tcPr>
            <w:tcW w:w="2581" w:type="dxa"/>
            <w:tcBorders>
              <w:top w:val="single" w:sz="4" w:space="0" w:color="auto"/>
              <w:left w:val="single" w:sz="4" w:space="0" w:color="auto"/>
              <w:bottom w:val="single" w:sz="4" w:space="0" w:color="auto"/>
              <w:right w:val="single" w:sz="4" w:space="0" w:color="auto"/>
            </w:tcBorders>
            <w:vAlign w:val="center"/>
            <w:hideMark/>
          </w:tcPr>
          <w:p w14:paraId="1AC377BE" w14:textId="77777777" w:rsidR="000D6B44" w:rsidRPr="008A00DC" w:rsidRDefault="000D6B44" w:rsidP="002C6A5F">
            <w:pPr>
              <w:rPr>
                <w:b/>
                <w:bCs/>
              </w:rPr>
            </w:pPr>
            <w:r w:rsidRPr="008A00DC">
              <w:rPr>
                <w:b/>
                <w:bCs/>
              </w:rPr>
              <w:lastRenderedPageBreak/>
              <w:t>Iekārtas apkope</w:t>
            </w:r>
          </w:p>
        </w:tc>
        <w:tc>
          <w:tcPr>
            <w:tcW w:w="6665" w:type="dxa"/>
            <w:tcBorders>
              <w:top w:val="single" w:sz="4" w:space="0" w:color="auto"/>
              <w:left w:val="single" w:sz="4" w:space="0" w:color="auto"/>
              <w:bottom w:val="single" w:sz="4" w:space="0" w:color="auto"/>
              <w:right w:val="single" w:sz="4" w:space="0" w:color="auto"/>
            </w:tcBorders>
          </w:tcPr>
          <w:p w14:paraId="57D57283" w14:textId="77777777" w:rsidR="000D6B44" w:rsidRPr="008A00DC" w:rsidRDefault="000D6B44" w:rsidP="002C6A5F">
            <w:pPr>
              <w:spacing w:line="360" w:lineRule="auto"/>
              <w:jc w:val="both"/>
            </w:pPr>
            <w:r w:rsidRPr="008A00DC">
              <w:t>Apkopes veicamas ik pēc četriem mēnešiem (garantijas laikā).</w:t>
            </w:r>
          </w:p>
          <w:p w14:paraId="3296F829" w14:textId="77777777" w:rsidR="000D6B44" w:rsidRPr="008A00DC" w:rsidRDefault="000D6B44" w:rsidP="002C6A5F">
            <w:pPr>
              <w:spacing w:line="360" w:lineRule="auto"/>
              <w:jc w:val="both"/>
            </w:pPr>
            <w:r w:rsidRPr="008A00DC">
              <w:t>Apkopes veicamo darbu minimālās darbības:</w:t>
            </w:r>
          </w:p>
          <w:p w14:paraId="64BB1E4D" w14:textId="77777777" w:rsidR="000D6B44" w:rsidRPr="008A00DC" w:rsidRDefault="000D6B44" w:rsidP="002C6A5F">
            <w:pPr>
              <w:spacing w:line="360" w:lineRule="auto"/>
              <w:jc w:val="both"/>
            </w:pPr>
            <w:r w:rsidRPr="008A00DC">
              <w:t>1. Kļūdu kodu nolasīšana un pārbaude</w:t>
            </w:r>
            <w:r>
              <w:t>;</w:t>
            </w:r>
          </w:p>
          <w:p w14:paraId="79864EE7" w14:textId="77777777" w:rsidR="000D6B44" w:rsidRPr="008A00DC" w:rsidRDefault="000D6B44" w:rsidP="002C6A5F">
            <w:pPr>
              <w:spacing w:line="360" w:lineRule="auto"/>
              <w:jc w:val="both"/>
            </w:pPr>
            <w:r w:rsidRPr="008A00DC">
              <w:t>2. Pieslēgumu savienojumu pārbaude un konstatēto bojājumu novēršana</w:t>
            </w:r>
            <w:r>
              <w:t>;</w:t>
            </w:r>
          </w:p>
          <w:p w14:paraId="308DF971" w14:textId="77777777" w:rsidR="000D6B44" w:rsidRPr="008A00DC" w:rsidRDefault="000D6B44" w:rsidP="002C6A5F">
            <w:pPr>
              <w:spacing w:line="360" w:lineRule="auto"/>
              <w:jc w:val="both"/>
            </w:pPr>
            <w:r w:rsidRPr="008A00DC">
              <w:t>3. Elektriskās ķēdes un kontrolierīču darbības pārbaude</w:t>
            </w:r>
            <w:r>
              <w:t>;</w:t>
            </w:r>
          </w:p>
          <w:p w14:paraId="51A731E7" w14:textId="77777777" w:rsidR="000D6B44" w:rsidRPr="008A00DC" w:rsidRDefault="000D6B44" w:rsidP="002C6A5F">
            <w:pPr>
              <w:spacing w:line="360" w:lineRule="auto"/>
              <w:jc w:val="both"/>
            </w:pPr>
            <w:r w:rsidRPr="008A00DC">
              <w:t>4. Temperatūras zondes pārbaude</w:t>
            </w:r>
            <w:r>
              <w:t>;</w:t>
            </w:r>
          </w:p>
          <w:p w14:paraId="16323A32" w14:textId="77777777" w:rsidR="000D6B44" w:rsidRPr="008A00DC" w:rsidRDefault="000D6B44" w:rsidP="002C6A5F">
            <w:pPr>
              <w:spacing w:line="360" w:lineRule="auto"/>
              <w:jc w:val="both"/>
            </w:pPr>
            <w:r w:rsidRPr="008A00DC">
              <w:t>5. Durvju mehānismu pārbaude un regulēšana</w:t>
            </w:r>
            <w:r>
              <w:t>;</w:t>
            </w:r>
          </w:p>
          <w:p w14:paraId="1FEF4A63" w14:textId="77777777" w:rsidR="000D6B44" w:rsidRPr="008A00DC" w:rsidRDefault="000D6B44" w:rsidP="002C6A5F">
            <w:pPr>
              <w:spacing w:line="360" w:lineRule="auto"/>
              <w:jc w:val="both"/>
            </w:pPr>
            <w:r w:rsidRPr="008A00DC">
              <w:t>6. Durvju blīvgumiju funkcionalitātes pārbaude</w:t>
            </w:r>
            <w:r>
              <w:t>;</w:t>
            </w:r>
          </w:p>
          <w:p w14:paraId="3A05709C" w14:textId="77777777" w:rsidR="000D6B44" w:rsidRPr="008A00DC" w:rsidRDefault="000D6B44" w:rsidP="002C6A5F">
            <w:pPr>
              <w:spacing w:line="360" w:lineRule="auto"/>
              <w:jc w:val="both"/>
            </w:pPr>
            <w:r w:rsidRPr="008A00DC">
              <w:t>7. Sildelementu izolācijas pretestības mērīšana</w:t>
            </w:r>
            <w:r>
              <w:t>;</w:t>
            </w:r>
          </w:p>
          <w:p w14:paraId="7DBDF6CC" w14:textId="77777777" w:rsidR="000D6B44" w:rsidRPr="008A00DC" w:rsidRDefault="000D6B44" w:rsidP="002C6A5F">
            <w:pPr>
              <w:spacing w:line="360" w:lineRule="auto"/>
              <w:jc w:val="both"/>
            </w:pPr>
            <w:r w:rsidRPr="008A00DC">
              <w:t>8. Boilera līmeņa sensora pārbaude/tīrīšana</w:t>
            </w:r>
            <w:r>
              <w:t>;</w:t>
            </w:r>
          </w:p>
          <w:p w14:paraId="7BB1E00D" w14:textId="77777777" w:rsidR="000D6B44" w:rsidRPr="008A00DC" w:rsidRDefault="000D6B44" w:rsidP="002C6A5F">
            <w:pPr>
              <w:spacing w:line="360" w:lineRule="auto"/>
              <w:jc w:val="both"/>
            </w:pPr>
            <w:r w:rsidRPr="008A00DC">
              <w:t>9. Līmeņa sensoru notīrīšana</w:t>
            </w:r>
            <w:r>
              <w:t>;</w:t>
            </w:r>
          </w:p>
          <w:p w14:paraId="71ED3AF2" w14:textId="77777777" w:rsidR="000D6B44" w:rsidRPr="008A00DC" w:rsidRDefault="000D6B44" w:rsidP="002C6A5F">
            <w:pPr>
              <w:spacing w:line="360" w:lineRule="auto"/>
              <w:jc w:val="both"/>
            </w:pPr>
            <w:r w:rsidRPr="008A00DC">
              <w:t>10. Sildelementu izolācijas pretestības mērīšana</w:t>
            </w:r>
            <w:r>
              <w:t>;</w:t>
            </w:r>
          </w:p>
          <w:p w14:paraId="34FB493B" w14:textId="77777777" w:rsidR="000D6B44" w:rsidRPr="008A00DC" w:rsidRDefault="000D6B44" w:rsidP="002C6A5F">
            <w:pPr>
              <w:spacing w:line="360" w:lineRule="auto"/>
              <w:jc w:val="both"/>
            </w:pPr>
            <w:r w:rsidRPr="008A00DC">
              <w:t>11. Iekārtas atkaļķošana</w:t>
            </w:r>
            <w:r>
              <w:t>;</w:t>
            </w:r>
          </w:p>
          <w:p w14:paraId="273524E4" w14:textId="77777777" w:rsidR="000D6B44" w:rsidRPr="008A00DC" w:rsidRDefault="000D6B44" w:rsidP="002C6A5F">
            <w:pPr>
              <w:spacing w:line="360" w:lineRule="auto"/>
              <w:jc w:val="both"/>
            </w:pPr>
            <w:r w:rsidRPr="008A00DC">
              <w:t>12. Gāzes sistēmas darbspējas pārbaude, ietverot degļa aizdedzes, liesmas stabilitātes, drošības elementu un gāzes padeves kontroli</w:t>
            </w:r>
            <w:r>
              <w:t>.</w:t>
            </w:r>
          </w:p>
        </w:tc>
      </w:tr>
      <w:tr w:rsidR="000D6B44" w:rsidRPr="008A00DC" w14:paraId="4A61F984"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5417E133" w14:textId="77777777" w:rsidR="000D6B44" w:rsidRPr="008A00DC" w:rsidRDefault="000D6B44" w:rsidP="002C6A5F">
            <w:pPr>
              <w:rPr>
                <w:b/>
                <w:bCs/>
              </w:rPr>
            </w:pPr>
            <w:r w:rsidRPr="008A00DC">
              <w:rPr>
                <w:b/>
                <w:bCs/>
              </w:rPr>
              <w:t>Kvalitātes prasības</w:t>
            </w:r>
          </w:p>
        </w:tc>
        <w:tc>
          <w:tcPr>
            <w:tcW w:w="6665" w:type="dxa"/>
            <w:tcBorders>
              <w:top w:val="single" w:sz="4" w:space="0" w:color="auto"/>
              <w:left w:val="single" w:sz="4" w:space="0" w:color="auto"/>
              <w:bottom w:val="single" w:sz="4" w:space="0" w:color="auto"/>
              <w:right w:val="single" w:sz="4" w:space="0" w:color="auto"/>
            </w:tcBorders>
          </w:tcPr>
          <w:p w14:paraId="33274BED" w14:textId="77777777" w:rsidR="000D6B44" w:rsidRPr="008A00DC" w:rsidRDefault="000D6B44" w:rsidP="002C6A5F">
            <w:pPr>
              <w:spacing w:line="360" w:lineRule="auto"/>
              <w:ind w:left="30"/>
              <w:jc w:val="both"/>
            </w:pPr>
            <w:r w:rsidRPr="008A00DC">
              <w:t xml:space="preserve">Atbilst </w:t>
            </w:r>
            <w:r>
              <w:t>Latvijā</w:t>
            </w:r>
            <w:r w:rsidRPr="008A00DC">
              <w:t xml:space="preserve"> esošo normatīvo aktu prasībām, kas noteiktas „Pārtikas aprites uzraudzības likumā”, kā arī EK regulā Nr.852/2004</w:t>
            </w:r>
            <w:r>
              <w:t>.</w:t>
            </w:r>
          </w:p>
          <w:p w14:paraId="05989A3E" w14:textId="77777777" w:rsidR="000D6B44" w:rsidRPr="008A00DC" w:rsidRDefault="000D6B44" w:rsidP="002C6A5F">
            <w:pPr>
              <w:spacing w:line="360" w:lineRule="auto"/>
              <w:ind w:left="30"/>
              <w:jc w:val="both"/>
            </w:pPr>
            <w:r w:rsidRPr="008A00DC">
              <w:t>CE marķējums, kas apliecina preces atbilstību ES noteiktajām drošuma, veselības un vides aizsardzības prasībām.</w:t>
            </w:r>
          </w:p>
        </w:tc>
      </w:tr>
      <w:tr w:rsidR="000D6B44" w:rsidRPr="008A00DC" w14:paraId="4072B55A"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hideMark/>
          </w:tcPr>
          <w:p w14:paraId="2BAE1140" w14:textId="77777777" w:rsidR="000D6B44" w:rsidRPr="008A00DC" w:rsidRDefault="000D6B44" w:rsidP="002C6A5F">
            <w:pPr>
              <w:rPr>
                <w:b/>
                <w:bCs/>
              </w:rPr>
            </w:pPr>
            <w:r w:rsidRPr="008A00DC">
              <w:rPr>
                <w:b/>
                <w:bCs/>
              </w:rPr>
              <w:t xml:space="preserve">Garantija </w:t>
            </w:r>
          </w:p>
        </w:tc>
        <w:tc>
          <w:tcPr>
            <w:tcW w:w="6665" w:type="dxa"/>
            <w:tcBorders>
              <w:top w:val="single" w:sz="4" w:space="0" w:color="auto"/>
              <w:left w:val="single" w:sz="4" w:space="0" w:color="auto"/>
              <w:bottom w:val="single" w:sz="4" w:space="0" w:color="auto"/>
              <w:right w:val="single" w:sz="4" w:space="0" w:color="auto"/>
            </w:tcBorders>
          </w:tcPr>
          <w:p w14:paraId="4FD884FD" w14:textId="77777777" w:rsidR="000D6B44" w:rsidRPr="008A00DC" w:rsidRDefault="000D6B44" w:rsidP="002C6A5F">
            <w:pPr>
              <w:spacing w:line="360" w:lineRule="auto"/>
              <w:jc w:val="both"/>
            </w:pPr>
            <w:r w:rsidRPr="008A00DC">
              <w:t>Garantijas termiņš iekārtai un visām detaļām vismaz 24 mēneši.</w:t>
            </w:r>
          </w:p>
        </w:tc>
      </w:tr>
      <w:tr w:rsidR="000D6B44" w:rsidRPr="008A00DC" w14:paraId="41AECBDD" w14:textId="77777777" w:rsidTr="002C6A5F">
        <w:trPr>
          <w:trHeight w:val="357"/>
        </w:trPr>
        <w:tc>
          <w:tcPr>
            <w:tcW w:w="2581" w:type="dxa"/>
            <w:tcBorders>
              <w:top w:val="single" w:sz="4" w:space="0" w:color="auto"/>
              <w:left w:val="single" w:sz="4" w:space="0" w:color="auto"/>
              <w:bottom w:val="single" w:sz="4" w:space="0" w:color="auto"/>
              <w:right w:val="single" w:sz="4" w:space="0" w:color="auto"/>
            </w:tcBorders>
            <w:vAlign w:val="center"/>
          </w:tcPr>
          <w:p w14:paraId="0BA41690" w14:textId="77777777" w:rsidR="000D6B44" w:rsidRPr="008A00DC" w:rsidRDefault="000D6B44" w:rsidP="002C6A5F">
            <w:pPr>
              <w:rPr>
                <w:b/>
                <w:bCs/>
              </w:rPr>
            </w:pPr>
            <w:r>
              <w:rPr>
                <w:b/>
                <w:bCs/>
              </w:rPr>
              <w:t>Papildus prasības</w:t>
            </w:r>
          </w:p>
        </w:tc>
        <w:tc>
          <w:tcPr>
            <w:tcW w:w="6665" w:type="dxa"/>
            <w:tcBorders>
              <w:top w:val="single" w:sz="4" w:space="0" w:color="auto"/>
              <w:left w:val="single" w:sz="4" w:space="0" w:color="auto"/>
              <w:bottom w:val="single" w:sz="4" w:space="0" w:color="auto"/>
              <w:right w:val="single" w:sz="4" w:space="0" w:color="auto"/>
            </w:tcBorders>
          </w:tcPr>
          <w:p w14:paraId="31025620" w14:textId="77777777" w:rsidR="000D6B44" w:rsidRPr="008A00DC" w:rsidRDefault="000D6B44" w:rsidP="002C6A5F">
            <w:pPr>
              <w:spacing w:line="360" w:lineRule="auto"/>
              <w:jc w:val="both"/>
            </w:pPr>
            <w:r>
              <w:t>Jānodrošina d</w:t>
            </w:r>
            <w:r w:rsidRPr="008A00DC">
              <w:t>arbinieku instruktāža objektā – 2 maiņām. Katrai maiņai iepriekš saskaņojot ar ēdnīcas vadītāju.</w:t>
            </w:r>
          </w:p>
        </w:tc>
      </w:tr>
    </w:tbl>
    <w:p w14:paraId="7144BBED" w14:textId="77777777" w:rsidR="008916F5" w:rsidRDefault="008916F5">
      <w:pPr>
        <w:spacing w:after="160" w:line="259" w:lineRule="auto"/>
        <w:rPr>
          <w:b/>
          <w:sz w:val="28"/>
          <w:szCs w:val="28"/>
        </w:rPr>
      </w:pPr>
    </w:p>
    <w:p w14:paraId="3D027E37" w14:textId="77777777" w:rsidR="000D6B44" w:rsidRDefault="000D6B44" w:rsidP="00B2068F">
      <w:pPr>
        <w:ind w:left="5529"/>
        <w:jc w:val="both"/>
        <w:rPr>
          <w:b/>
          <w:bCs/>
          <w:sz w:val="20"/>
          <w:szCs w:val="20"/>
        </w:rPr>
      </w:pPr>
    </w:p>
    <w:p w14:paraId="500477F3" w14:textId="77777777" w:rsidR="000D6B44" w:rsidRDefault="000D6B44" w:rsidP="00B2068F">
      <w:pPr>
        <w:ind w:left="5529"/>
        <w:jc w:val="both"/>
        <w:rPr>
          <w:b/>
          <w:bCs/>
          <w:sz w:val="20"/>
          <w:szCs w:val="20"/>
        </w:rPr>
      </w:pPr>
    </w:p>
    <w:p w14:paraId="32C206B6" w14:textId="77777777" w:rsidR="000D6B44" w:rsidRDefault="000D6B44" w:rsidP="00B2068F">
      <w:pPr>
        <w:ind w:left="5529"/>
        <w:jc w:val="both"/>
        <w:rPr>
          <w:b/>
          <w:bCs/>
          <w:sz w:val="20"/>
          <w:szCs w:val="20"/>
        </w:rPr>
      </w:pPr>
    </w:p>
    <w:p w14:paraId="7F7CC92C" w14:textId="77777777" w:rsidR="000D6B44" w:rsidRDefault="000D6B44" w:rsidP="00B2068F">
      <w:pPr>
        <w:ind w:left="5529"/>
        <w:jc w:val="both"/>
        <w:rPr>
          <w:b/>
          <w:bCs/>
          <w:sz w:val="20"/>
          <w:szCs w:val="20"/>
        </w:rPr>
      </w:pPr>
    </w:p>
    <w:p w14:paraId="0B62FDB4" w14:textId="77777777" w:rsidR="000D6B44" w:rsidRDefault="000D6B44" w:rsidP="00B2068F">
      <w:pPr>
        <w:ind w:left="5529"/>
        <w:jc w:val="both"/>
        <w:rPr>
          <w:b/>
          <w:bCs/>
          <w:sz w:val="20"/>
          <w:szCs w:val="20"/>
        </w:rPr>
      </w:pPr>
    </w:p>
    <w:p w14:paraId="25702E03" w14:textId="77777777" w:rsidR="000D6B44" w:rsidRDefault="000D6B44" w:rsidP="00B2068F">
      <w:pPr>
        <w:ind w:left="5529"/>
        <w:jc w:val="both"/>
        <w:rPr>
          <w:b/>
          <w:bCs/>
          <w:sz w:val="20"/>
          <w:szCs w:val="20"/>
        </w:rPr>
      </w:pPr>
    </w:p>
    <w:p w14:paraId="6D12E746" w14:textId="77777777" w:rsidR="000D6B44" w:rsidRDefault="000D6B44" w:rsidP="00B2068F">
      <w:pPr>
        <w:ind w:left="5529"/>
        <w:jc w:val="both"/>
        <w:rPr>
          <w:b/>
          <w:bCs/>
          <w:sz w:val="20"/>
          <w:szCs w:val="20"/>
        </w:rPr>
      </w:pPr>
    </w:p>
    <w:p w14:paraId="5F842D45" w14:textId="77777777" w:rsidR="000D6B44" w:rsidRDefault="000D6B44" w:rsidP="00B2068F">
      <w:pPr>
        <w:ind w:left="5529"/>
        <w:jc w:val="both"/>
        <w:rPr>
          <w:b/>
          <w:bCs/>
          <w:sz w:val="20"/>
          <w:szCs w:val="20"/>
        </w:rPr>
      </w:pPr>
    </w:p>
    <w:p w14:paraId="0EBE8CC9" w14:textId="77777777" w:rsidR="000D6B44" w:rsidRDefault="000D6B44" w:rsidP="00B2068F">
      <w:pPr>
        <w:ind w:left="5529"/>
        <w:jc w:val="both"/>
        <w:rPr>
          <w:b/>
          <w:bCs/>
          <w:sz w:val="20"/>
          <w:szCs w:val="20"/>
        </w:rPr>
      </w:pPr>
    </w:p>
    <w:p w14:paraId="0D80E565" w14:textId="77777777" w:rsidR="000D6B44" w:rsidRDefault="000D6B44" w:rsidP="00B2068F">
      <w:pPr>
        <w:ind w:left="5529"/>
        <w:jc w:val="both"/>
        <w:rPr>
          <w:b/>
          <w:bCs/>
          <w:sz w:val="20"/>
          <w:szCs w:val="20"/>
        </w:rPr>
      </w:pPr>
    </w:p>
    <w:p w14:paraId="32CE9E97" w14:textId="77777777" w:rsidR="000D6B44" w:rsidRDefault="000D6B44" w:rsidP="00B2068F">
      <w:pPr>
        <w:ind w:left="5529"/>
        <w:jc w:val="both"/>
        <w:rPr>
          <w:b/>
          <w:bCs/>
          <w:sz w:val="20"/>
          <w:szCs w:val="20"/>
        </w:rPr>
      </w:pPr>
    </w:p>
    <w:p w14:paraId="09497DE5" w14:textId="77777777" w:rsidR="000D6B44" w:rsidRDefault="000D6B44" w:rsidP="00B2068F">
      <w:pPr>
        <w:ind w:left="5529"/>
        <w:jc w:val="both"/>
        <w:rPr>
          <w:b/>
          <w:bCs/>
          <w:sz w:val="20"/>
          <w:szCs w:val="20"/>
        </w:rPr>
      </w:pPr>
    </w:p>
    <w:p w14:paraId="45F43D9A" w14:textId="77777777" w:rsidR="000D6B44" w:rsidRDefault="000D6B44" w:rsidP="00B2068F">
      <w:pPr>
        <w:ind w:left="5529"/>
        <w:jc w:val="both"/>
        <w:rPr>
          <w:b/>
          <w:bCs/>
          <w:sz w:val="20"/>
          <w:szCs w:val="20"/>
        </w:rPr>
      </w:pPr>
    </w:p>
    <w:p w14:paraId="0D60ECA0" w14:textId="77777777" w:rsidR="000D6B44" w:rsidRDefault="000D6B44" w:rsidP="00B2068F">
      <w:pPr>
        <w:ind w:left="5529"/>
        <w:jc w:val="both"/>
        <w:rPr>
          <w:b/>
          <w:bCs/>
          <w:sz w:val="20"/>
          <w:szCs w:val="20"/>
        </w:rPr>
      </w:pPr>
    </w:p>
    <w:p w14:paraId="0E06B8C6" w14:textId="77777777" w:rsidR="000D6B44" w:rsidRDefault="000D6B44" w:rsidP="00B2068F">
      <w:pPr>
        <w:ind w:left="5529"/>
        <w:jc w:val="both"/>
        <w:rPr>
          <w:b/>
          <w:bCs/>
          <w:sz w:val="20"/>
          <w:szCs w:val="20"/>
        </w:rPr>
      </w:pPr>
    </w:p>
    <w:p w14:paraId="05AAD798" w14:textId="77777777" w:rsidR="000D6B44" w:rsidRDefault="000D6B44" w:rsidP="00B2068F">
      <w:pPr>
        <w:ind w:left="5529"/>
        <w:jc w:val="both"/>
        <w:rPr>
          <w:b/>
          <w:bCs/>
          <w:sz w:val="20"/>
          <w:szCs w:val="20"/>
        </w:rPr>
      </w:pPr>
    </w:p>
    <w:p w14:paraId="1DC1A4CC" w14:textId="519354F0" w:rsidR="000D6B44" w:rsidRDefault="000D6B44" w:rsidP="000D6B44">
      <w:pPr>
        <w:jc w:val="both"/>
        <w:rPr>
          <w:b/>
          <w:bCs/>
          <w:sz w:val="20"/>
          <w:szCs w:val="20"/>
        </w:rPr>
      </w:pPr>
    </w:p>
    <w:p w14:paraId="1C2E5481" w14:textId="77777777" w:rsidR="000D6B44" w:rsidRDefault="000D6B44" w:rsidP="000D6B44">
      <w:pPr>
        <w:jc w:val="both"/>
        <w:rPr>
          <w:b/>
          <w:bCs/>
          <w:sz w:val="20"/>
          <w:szCs w:val="20"/>
        </w:rPr>
      </w:pPr>
    </w:p>
    <w:p w14:paraId="021DF7A2" w14:textId="2384190C" w:rsidR="00B2068F" w:rsidRPr="00F31AFF" w:rsidRDefault="00680894" w:rsidP="00B2068F">
      <w:pPr>
        <w:ind w:left="5529"/>
        <w:jc w:val="both"/>
        <w:rPr>
          <w:b/>
          <w:bCs/>
          <w:sz w:val="20"/>
          <w:szCs w:val="20"/>
        </w:rPr>
      </w:pPr>
      <w:r>
        <w:rPr>
          <w:b/>
          <w:bCs/>
          <w:sz w:val="20"/>
          <w:szCs w:val="20"/>
        </w:rPr>
        <w:lastRenderedPageBreak/>
        <w:t>2</w:t>
      </w:r>
      <w:r w:rsidR="00B2068F" w:rsidRPr="00F31AFF">
        <w:rPr>
          <w:b/>
          <w:bCs/>
          <w:sz w:val="20"/>
          <w:szCs w:val="20"/>
        </w:rPr>
        <w:t>. pielikums</w:t>
      </w:r>
    </w:p>
    <w:p w14:paraId="52B1C49D" w14:textId="0C488973" w:rsidR="00B2068F" w:rsidRPr="00F31AFF" w:rsidRDefault="00B2068F" w:rsidP="00B2068F">
      <w:pPr>
        <w:widowControl w:val="0"/>
        <w:ind w:left="5529" w:right="29"/>
        <w:rPr>
          <w:sz w:val="20"/>
          <w:szCs w:val="20"/>
        </w:rPr>
      </w:pPr>
      <w:r>
        <w:rPr>
          <w:sz w:val="20"/>
          <w:szCs w:val="20"/>
        </w:rPr>
        <w:t>Iepirkuma</w:t>
      </w:r>
      <w:r w:rsidRPr="00F31AFF">
        <w:rPr>
          <w:sz w:val="20"/>
          <w:szCs w:val="20"/>
        </w:rPr>
        <w:t>, identifikācijas ID Nr. </w:t>
      </w:r>
      <w:r w:rsidR="00D42695" w:rsidRPr="00D42695">
        <w:rPr>
          <w:sz w:val="20"/>
          <w:szCs w:val="20"/>
        </w:rPr>
        <w:t>VALIC</w:t>
      </w:r>
      <w:r w:rsidR="00D42695">
        <w:rPr>
          <w:sz w:val="20"/>
          <w:szCs w:val="20"/>
        </w:rPr>
        <w:t> </w:t>
      </w:r>
      <w:r w:rsidR="00D42695" w:rsidRPr="00D42695">
        <w:rPr>
          <w:sz w:val="20"/>
          <w:szCs w:val="20"/>
        </w:rPr>
        <w:t>202</w:t>
      </w:r>
      <w:r w:rsidR="00C6492B">
        <w:rPr>
          <w:sz w:val="20"/>
          <w:szCs w:val="20"/>
        </w:rPr>
        <w:t>6</w:t>
      </w:r>
      <w:r w:rsidR="00D42695" w:rsidRPr="00D42695">
        <w:rPr>
          <w:sz w:val="20"/>
          <w:szCs w:val="20"/>
        </w:rPr>
        <w:t>/</w:t>
      </w:r>
      <w:r w:rsidR="00C6492B">
        <w:rPr>
          <w:sz w:val="20"/>
          <w:szCs w:val="20"/>
        </w:rPr>
        <w:t>0</w:t>
      </w:r>
      <w:r w:rsidR="000D6B44">
        <w:rPr>
          <w:sz w:val="20"/>
          <w:szCs w:val="20"/>
        </w:rPr>
        <w:t>65</w:t>
      </w:r>
      <w:r w:rsidR="00D42695" w:rsidRPr="00D42695">
        <w:rPr>
          <w:sz w:val="20"/>
          <w:szCs w:val="20"/>
        </w:rPr>
        <w:t>/</w:t>
      </w:r>
      <w:r w:rsidR="000D6B44">
        <w:rPr>
          <w:sz w:val="20"/>
          <w:szCs w:val="20"/>
        </w:rPr>
        <w:t>3</w:t>
      </w:r>
      <w:r w:rsidR="00D42695" w:rsidRPr="00D42695">
        <w:rPr>
          <w:sz w:val="20"/>
          <w:szCs w:val="20"/>
        </w:rPr>
        <w:t>N-P-MI</w:t>
      </w:r>
      <w:r w:rsidRPr="00F31AFF">
        <w:rPr>
          <w:sz w:val="20"/>
          <w:szCs w:val="20"/>
        </w:rPr>
        <w:t>, nolikumam</w:t>
      </w:r>
    </w:p>
    <w:bookmarkEnd w:id="24"/>
    <w:bookmarkEnd w:id="25"/>
    <w:p w14:paraId="3DC45C12" w14:textId="77777777" w:rsidR="00125CD0" w:rsidRPr="00125CD0" w:rsidRDefault="00125CD0" w:rsidP="001D3B1F">
      <w:pPr>
        <w:tabs>
          <w:tab w:val="left" w:pos="2700"/>
        </w:tabs>
        <w:rPr>
          <w:b/>
        </w:rPr>
      </w:pPr>
    </w:p>
    <w:p w14:paraId="33677A71" w14:textId="77777777" w:rsidR="00C85FAC" w:rsidRPr="00C85FAC" w:rsidRDefault="00C85FAC" w:rsidP="00C85FAC">
      <w:pPr>
        <w:widowControl w:val="0"/>
        <w:ind w:right="-58"/>
        <w:jc w:val="center"/>
        <w:rPr>
          <w:bCs/>
          <w:i/>
        </w:rPr>
      </w:pPr>
      <w:r w:rsidRPr="00C85FAC">
        <w:rPr>
          <w:bCs/>
          <w:i/>
        </w:rPr>
        <w:t>(projekts)</w:t>
      </w:r>
    </w:p>
    <w:p w14:paraId="0526C6BC" w14:textId="77777777" w:rsidR="00C85FAC" w:rsidRPr="00C85FAC" w:rsidRDefault="00C85FAC" w:rsidP="00C85FAC">
      <w:pPr>
        <w:widowControl w:val="0"/>
        <w:tabs>
          <w:tab w:val="left" w:pos="5812"/>
        </w:tabs>
        <w:spacing w:line="262" w:lineRule="auto"/>
        <w:ind w:right="-2"/>
        <w:jc w:val="center"/>
        <w:rPr>
          <w:i/>
        </w:rPr>
      </w:pPr>
    </w:p>
    <w:p w14:paraId="6C722087" w14:textId="77777777" w:rsidR="004A7D5D" w:rsidRPr="009E7A3F" w:rsidRDefault="004A7D5D" w:rsidP="004A7D5D">
      <w:pPr>
        <w:tabs>
          <w:tab w:val="left" w:pos="2700"/>
        </w:tabs>
        <w:jc w:val="center"/>
        <w:rPr>
          <w:b/>
        </w:rPr>
      </w:pPr>
      <w:r w:rsidRPr="009E7A3F">
        <w:rPr>
          <w:b/>
        </w:rPr>
        <w:t>LĪGUMS</w:t>
      </w:r>
    </w:p>
    <w:p w14:paraId="7156D7DF" w14:textId="77777777" w:rsidR="004A7D5D" w:rsidRPr="005B6890" w:rsidRDefault="004A7D5D" w:rsidP="004A7D5D">
      <w:pPr>
        <w:jc w:val="center"/>
        <w:rPr>
          <w:b/>
          <w:iCs/>
        </w:rPr>
      </w:pPr>
      <w:r w:rsidRPr="005B6890">
        <w:rPr>
          <w:b/>
          <w:iCs/>
          <w:noProof/>
        </w:rPr>
        <w:t xml:space="preserve">par </w:t>
      </w:r>
      <w:bookmarkStart w:id="26" w:name="_Hlk234416478"/>
      <w:r w:rsidRPr="005B6890">
        <w:rPr>
          <w:b/>
          <w:iCs/>
          <w:noProof/>
        </w:rPr>
        <w:t>konvekcijas krāšņu iegādi</w:t>
      </w:r>
      <w:bookmarkEnd w:id="26"/>
    </w:p>
    <w:p w14:paraId="2BA47788" w14:textId="77777777" w:rsidR="004A7D5D" w:rsidRPr="005B6890" w:rsidRDefault="004A7D5D" w:rsidP="004A7D5D">
      <w:pPr>
        <w:jc w:val="center"/>
        <w:rPr>
          <w:bCs/>
        </w:rPr>
      </w:pPr>
      <w:r w:rsidRPr="005B6890">
        <w:rPr>
          <w:bCs/>
        </w:rPr>
        <w:t xml:space="preserve">(VALIC Nr. VALIC </w:t>
      </w:r>
      <w:bookmarkStart w:id="27" w:name="_Hlk234332657"/>
      <w:r w:rsidRPr="005B6890">
        <w:rPr>
          <w:bCs/>
        </w:rPr>
        <w:t>2026/065/3N-P-MI</w:t>
      </w:r>
      <w:bookmarkEnd w:id="27"/>
      <w:r w:rsidRPr="005B6890">
        <w:rPr>
          <w:bCs/>
        </w:rPr>
        <w:t>)</w:t>
      </w:r>
    </w:p>
    <w:p w14:paraId="5F8A5713" w14:textId="77777777" w:rsidR="004A7D5D" w:rsidRPr="009E7A3F" w:rsidRDefault="004A7D5D" w:rsidP="004A7D5D">
      <w:pPr>
        <w:jc w:val="center"/>
        <w:rPr>
          <w:b/>
          <w:i/>
        </w:rPr>
      </w:pPr>
    </w:p>
    <w:p w14:paraId="593B565B" w14:textId="77777777" w:rsidR="004A7D5D" w:rsidRPr="009E7A3F" w:rsidRDefault="004A7D5D" w:rsidP="004A7D5D">
      <w:pPr>
        <w:tabs>
          <w:tab w:val="left" w:pos="2700"/>
        </w:tabs>
        <w:ind w:left="4320" w:hanging="4320"/>
        <w:jc w:val="both"/>
        <w:rPr>
          <w:sz w:val="22"/>
          <w:szCs w:val="22"/>
        </w:rPr>
      </w:pPr>
      <w:r w:rsidRPr="009E7A3F">
        <w:t>Rīgā</w:t>
      </w:r>
      <w:r w:rsidRPr="009E7A3F">
        <w:tab/>
      </w:r>
      <w:r w:rsidRPr="009E7A3F">
        <w:tab/>
      </w:r>
      <w:r w:rsidRPr="009E7A3F">
        <w:rPr>
          <w:sz w:val="22"/>
          <w:szCs w:val="22"/>
        </w:rPr>
        <w:t>DOKUMENTA PARAKSTĪŠANAS DATUMS IR PĒDĒJĀ PIEVIENOTĀ DROŠA ELEKTRONISKĀ PARAKSTA UN TĀ LAIKA ZĪMOGA DATUMS</w:t>
      </w:r>
    </w:p>
    <w:p w14:paraId="546CD4D2" w14:textId="77777777" w:rsidR="004A7D5D" w:rsidRPr="009E7A3F" w:rsidRDefault="004A7D5D" w:rsidP="004A7D5D">
      <w:pPr>
        <w:tabs>
          <w:tab w:val="left" w:pos="2700"/>
        </w:tabs>
        <w:ind w:left="4320" w:hanging="4320"/>
        <w:jc w:val="both"/>
        <w:rPr>
          <w:sz w:val="22"/>
          <w:szCs w:val="22"/>
        </w:rPr>
      </w:pPr>
    </w:p>
    <w:p w14:paraId="6E2D6E7A" w14:textId="77777777" w:rsidR="004A7D5D" w:rsidRPr="00040E84" w:rsidRDefault="004A7D5D" w:rsidP="004A7D5D">
      <w:pPr>
        <w:spacing w:after="120"/>
        <w:ind w:firstLine="568"/>
        <w:jc w:val="both"/>
      </w:pPr>
      <w:r w:rsidRPr="00334685">
        <w:rPr>
          <w:bCs/>
        </w:rPr>
        <w:t>______________________</w:t>
      </w:r>
      <w:r w:rsidRPr="00040E84">
        <w:t>,</w:t>
      </w:r>
      <w:bookmarkStart w:id="28" w:name="_Hlk227069173"/>
      <w:r>
        <w:t>vienotais</w:t>
      </w:r>
      <w:bookmarkEnd w:id="28"/>
      <w:r>
        <w:t xml:space="preserve"> </w:t>
      </w:r>
      <w:r w:rsidRPr="00040E84">
        <w:t xml:space="preserve">reģistrācijas </w:t>
      </w:r>
      <w:r>
        <w:t>Nr.___________</w:t>
      </w:r>
      <w:r w:rsidRPr="00040E84">
        <w:t xml:space="preserve"> (turpmāk – PASŪTĪTĀJS), ko, pamatojoties uz pārstāv iestādes vadītājs </w:t>
      </w:r>
      <w:r>
        <w:t>_____________</w:t>
      </w:r>
      <w:r w:rsidRPr="00040E84">
        <w:t>, no vienas puses, un</w:t>
      </w:r>
    </w:p>
    <w:p w14:paraId="5FF437A1" w14:textId="77777777" w:rsidR="004A7D5D" w:rsidRPr="00040E84" w:rsidRDefault="004A7D5D" w:rsidP="004A7D5D">
      <w:pPr>
        <w:spacing w:after="120"/>
        <w:ind w:firstLine="568"/>
        <w:jc w:val="both"/>
      </w:pPr>
      <w:r w:rsidRPr="00334685">
        <w:rPr>
          <w:kern w:val="36"/>
        </w:rPr>
        <w:t>___________________</w:t>
      </w:r>
      <w:r w:rsidRPr="00FB5639">
        <w:rPr>
          <w:kern w:val="36"/>
        </w:rPr>
        <w:t>,</w:t>
      </w:r>
      <w:r>
        <w:rPr>
          <w:kern w:val="36"/>
        </w:rPr>
        <w:t xml:space="preserve"> </w:t>
      </w:r>
      <w:r>
        <w:t>vienotais</w:t>
      </w:r>
      <w:r w:rsidRPr="00040E84">
        <w:t xml:space="preserve"> reģistrācijas</w:t>
      </w:r>
      <w:r>
        <w:t xml:space="preserve"> </w:t>
      </w:r>
      <w:r w:rsidRPr="00040E84">
        <w:t>Nr. </w:t>
      </w:r>
      <w:r>
        <w:t>______________</w:t>
      </w:r>
      <w:r w:rsidRPr="00040E84">
        <w:t>(turpmāk</w:t>
      </w:r>
      <w:r>
        <w:t xml:space="preserve"> </w:t>
      </w:r>
      <w:r w:rsidRPr="00040E84">
        <w:t>– PIEGĀDĀTĀJS) k</w:t>
      </w:r>
      <w:r w:rsidRPr="00040E84">
        <w:rPr>
          <w:bCs/>
        </w:rPr>
        <w:t xml:space="preserve">o saskaņā ar </w:t>
      </w:r>
      <w:r>
        <w:rPr>
          <w:bCs/>
        </w:rPr>
        <w:t>_____________</w:t>
      </w:r>
      <w:r w:rsidRPr="00040E84">
        <w:rPr>
          <w:bCs/>
        </w:rPr>
        <w:t xml:space="preserve"> pārstāv tās</w:t>
      </w:r>
      <w:r>
        <w:rPr>
          <w:b/>
        </w:rPr>
        <w:t xml:space="preserve"> </w:t>
      </w:r>
      <w:r w:rsidRPr="00334685">
        <w:rPr>
          <w:bCs/>
        </w:rPr>
        <w:t>____________________</w:t>
      </w:r>
      <w:r w:rsidRPr="00040E84">
        <w:t>, no otras puses,</w:t>
      </w:r>
    </w:p>
    <w:p w14:paraId="3706F853" w14:textId="77777777" w:rsidR="004A7D5D" w:rsidRPr="00040E84" w:rsidRDefault="004A7D5D" w:rsidP="004A7D5D">
      <w:pPr>
        <w:widowControl w:val="0"/>
        <w:spacing w:after="120"/>
        <w:ind w:left="142" w:right="-238" w:firstLine="426"/>
        <w:jc w:val="both"/>
        <w:rPr>
          <w:lang w:eastAsia="en-US"/>
        </w:rPr>
      </w:pPr>
      <w:bookmarkStart w:id="29" w:name="_Hlk216967131"/>
      <w:r w:rsidRPr="00040E84">
        <w:rPr>
          <w:lang w:eastAsia="en-US"/>
        </w:rPr>
        <w:t>PASŪTĪTĀJS</w:t>
      </w:r>
      <w:bookmarkEnd w:id="29"/>
      <w:r w:rsidRPr="00040E84">
        <w:rPr>
          <w:lang w:eastAsia="en-US"/>
        </w:rPr>
        <w:t xml:space="preserve"> un PIEGĀDĀTĀJS, abi kopā saukti - Līdzēji un katrs atsevišķi - Līdzējs,</w:t>
      </w:r>
    </w:p>
    <w:p w14:paraId="21716404" w14:textId="77777777" w:rsidR="004A7D5D" w:rsidRPr="00A86401" w:rsidRDefault="004A7D5D" w:rsidP="004A7D5D">
      <w:pPr>
        <w:ind w:firstLine="567"/>
        <w:jc w:val="both"/>
        <w:rPr>
          <w:rFonts w:eastAsia="Calibri"/>
          <w:lang w:eastAsia="en-US"/>
        </w:rPr>
      </w:pPr>
      <w:r w:rsidRPr="00A86401">
        <w:rPr>
          <w:rFonts w:eastAsia="Calibri"/>
          <w:bCs/>
          <w:lang w:eastAsia="en-US"/>
        </w:rPr>
        <w:t>PASŪTĪTĀJS UN PIEGĀDĀTĀJS turpmāk kopā saukti Līdzēji un katrs atsevišķi - Līdzējs</w:t>
      </w:r>
      <w:r w:rsidRPr="00A86401">
        <w:rPr>
          <w:rFonts w:eastAsia="Calibri"/>
          <w:lang w:eastAsia="en-US"/>
        </w:rPr>
        <w:t>,</w:t>
      </w:r>
    </w:p>
    <w:p w14:paraId="1616BB75" w14:textId="77777777" w:rsidR="004A7D5D" w:rsidRPr="005B6890" w:rsidRDefault="004A7D5D" w:rsidP="004A7D5D">
      <w:pPr>
        <w:ind w:right="-1" w:firstLine="567"/>
        <w:jc w:val="both"/>
        <w:rPr>
          <w:rFonts w:eastAsia="Calibri"/>
          <w:b/>
          <w:lang w:eastAsia="en-US"/>
        </w:rPr>
      </w:pPr>
      <w:r w:rsidRPr="00A86401">
        <w:rPr>
          <w:rFonts w:eastAsia="Calibri"/>
          <w:lang w:eastAsia="en-US"/>
        </w:rPr>
        <w:t xml:space="preserve">pamatojoties uz </w:t>
      </w:r>
      <w:r>
        <w:rPr>
          <w:rFonts w:eastAsia="Calibri"/>
          <w:lang w:eastAsia="en-US"/>
        </w:rPr>
        <w:t>iepirkuma</w:t>
      </w:r>
      <w:r w:rsidRPr="00A86401">
        <w:rPr>
          <w:rFonts w:eastAsia="Calibri"/>
          <w:bCs/>
          <w:lang w:eastAsia="en-US"/>
        </w:rPr>
        <w:t xml:space="preserve"> “</w:t>
      </w:r>
      <w:r w:rsidRPr="007E1253">
        <w:rPr>
          <w:bCs/>
          <w:iCs/>
          <w:noProof/>
        </w:rPr>
        <w:t>Konvekcijas krāšņu iegāde</w:t>
      </w:r>
      <w:r w:rsidRPr="007E1253">
        <w:rPr>
          <w:rFonts w:eastAsia="Calibri"/>
          <w:bCs/>
          <w:lang w:eastAsia="en-US"/>
        </w:rPr>
        <w:t>”,</w:t>
      </w:r>
      <w:r w:rsidRPr="00A86401">
        <w:rPr>
          <w:rFonts w:eastAsia="Calibri"/>
          <w:lang w:eastAsia="en-US"/>
        </w:rPr>
        <w:t xml:space="preserve"> identifikācijas Nr. </w:t>
      </w:r>
      <w:r w:rsidRPr="005B6890">
        <w:rPr>
          <w:bCs/>
        </w:rPr>
        <w:t>2026/065/3N-P-MI</w:t>
      </w:r>
      <w:r w:rsidRPr="00A86401">
        <w:rPr>
          <w:rFonts w:eastAsia="Calibri"/>
          <w:lang w:eastAsia="en-US"/>
        </w:rPr>
        <w:t xml:space="preserve"> (turpmāk – </w:t>
      </w:r>
      <w:r>
        <w:rPr>
          <w:rFonts w:eastAsia="Calibri"/>
          <w:lang w:eastAsia="en-US"/>
        </w:rPr>
        <w:t>Iepirkums</w:t>
      </w:r>
      <w:r w:rsidRPr="00A86401">
        <w:rPr>
          <w:rFonts w:eastAsia="Calibri"/>
          <w:lang w:eastAsia="en-US"/>
        </w:rPr>
        <w:t>) rezultātiem, kas nostiprināti 202</w:t>
      </w:r>
      <w:r>
        <w:rPr>
          <w:rFonts w:eastAsia="Calibri"/>
          <w:lang w:eastAsia="en-US"/>
        </w:rPr>
        <w:t>6</w:t>
      </w:r>
      <w:r w:rsidRPr="00A86401">
        <w:rPr>
          <w:rFonts w:eastAsia="Calibri"/>
          <w:lang w:eastAsia="en-US"/>
        </w:rPr>
        <w:t xml:space="preserve">. gada </w:t>
      </w:r>
      <w:r>
        <w:rPr>
          <w:rFonts w:eastAsia="Calibri"/>
          <w:lang w:eastAsia="en-US"/>
        </w:rPr>
        <w:t>__</w:t>
      </w:r>
      <w:r w:rsidRPr="00A86401">
        <w:rPr>
          <w:rFonts w:eastAsia="Calibri"/>
          <w:lang w:eastAsia="en-US"/>
        </w:rPr>
        <w:t xml:space="preserve">. </w:t>
      </w:r>
      <w:r>
        <w:rPr>
          <w:rFonts w:eastAsia="Calibri"/>
          <w:lang w:eastAsia="en-US"/>
        </w:rPr>
        <w:t>__________</w:t>
      </w:r>
      <w:r w:rsidRPr="00A86401">
        <w:rPr>
          <w:rFonts w:eastAsia="Calibri"/>
          <w:lang w:eastAsia="en-US"/>
        </w:rPr>
        <w:t xml:space="preserve"> protokolā Nr. </w:t>
      </w:r>
      <w:r w:rsidRPr="00DE53BC">
        <w:t>VALIC 2026/0</w:t>
      </w:r>
      <w:r>
        <w:t>65</w:t>
      </w:r>
      <w:r w:rsidRPr="00DE53BC">
        <w:t>/3N-P-MI</w:t>
      </w:r>
      <w:r w:rsidRPr="00A86401">
        <w:rPr>
          <w:rFonts w:eastAsia="Calibri"/>
          <w:lang w:eastAsia="en-US"/>
        </w:rPr>
        <w:t xml:space="preserve"> -</w:t>
      </w:r>
      <w:r>
        <w:rPr>
          <w:rFonts w:eastAsia="Calibri"/>
          <w:lang w:eastAsia="en-US"/>
        </w:rPr>
        <w:t>___</w:t>
      </w:r>
      <w:r w:rsidRPr="00A86401">
        <w:rPr>
          <w:rFonts w:eastAsia="Calibri"/>
          <w:lang w:eastAsia="en-US"/>
        </w:rPr>
        <w:t xml:space="preserve">, un PIEGĀDĀTĀJU piedāvājumiem </w:t>
      </w:r>
      <w:r>
        <w:rPr>
          <w:rFonts w:eastAsia="Calibri"/>
          <w:lang w:eastAsia="en-US"/>
        </w:rPr>
        <w:t>Iepirkumā</w:t>
      </w:r>
      <w:r w:rsidRPr="00A86401">
        <w:rPr>
          <w:rFonts w:eastAsia="Calibri"/>
          <w:lang w:eastAsia="en-US"/>
        </w:rPr>
        <w:t>, noslēdz šādu</w:t>
      </w:r>
      <w:r w:rsidRPr="009E7A3F">
        <w:rPr>
          <w:lang w:eastAsia="en-US"/>
        </w:rPr>
        <w:t xml:space="preserve"> līgumu (turpmāk – Līgums): </w:t>
      </w:r>
    </w:p>
    <w:p w14:paraId="01222E5B" w14:textId="77777777" w:rsidR="004A7D5D" w:rsidRPr="009E7A3F" w:rsidRDefault="004A7D5D" w:rsidP="004A7D5D">
      <w:pPr>
        <w:widowControl w:val="0"/>
        <w:shd w:val="clear" w:color="auto" w:fill="FFFFFF"/>
        <w:ind w:right="-58"/>
        <w:jc w:val="both"/>
      </w:pPr>
    </w:p>
    <w:p w14:paraId="17590B0A" w14:textId="77777777" w:rsidR="004A7D5D" w:rsidRPr="009E7A3F" w:rsidRDefault="004A7D5D" w:rsidP="004A7D5D">
      <w:pPr>
        <w:widowControl w:val="0"/>
        <w:numPr>
          <w:ilvl w:val="0"/>
          <w:numId w:val="29"/>
        </w:numPr>
        <w:ind w:right="-58"/>
        <w:jc w:val="center"/>
        <w:rPr>
          <w:b/>
          <w:bCs/>
        </w:rPr>
      </w:pPr>
      <w:r w:rsidRPr="009E7A3F">
        <w:rPr>
          <w:b/>
          <w:bCs/>
        </w:rPr>
        <w:t>LĪGUMA PRIEKŠMETS</w:t>
      </w:r>
    </w:p>
    <w:p w14:paraId="4E093807" w14:textId="77777777" w:rsidR="004A7D5D" w:rsidRPr="009E7A3F" w:rsidRDefault="004A7D5D" w:rsidP="004A7D5D">
      <w:pPr>
        <w:widowControl w:val="0"/>
        <w:numPr>
          <w:ilvl w:val="1"/>
          <w:numId w:val="29"/>
        </w:numPr>
        <w:tabs>
          <w:tab w:val="clear" w:pos="420"/>
        </w:tabs>
        <w:ind w:left="709" w:right="-58" w:hanging="709"/>
        <w:jc w:val="both"/>
        <w:rPr>
          <w:b/>
          <w:lang w:eastAsia="en-US"/>
        </w:rPr>
      </w:pPr>
      <w:r w:rsidRPr="009E7A3F">
        <w:rPr>
          <w:lang w:eastAsia="en-US"/>
        </w:rPr>
        <w:t xml:space="preserve">PASŪTĪTĀJS </w:t>
      </w:r>
      <w:proofErr w:type="spellStart"/>
      <w:r w:rsidRPr="009E7A3F">
        <w:rPr>
          <w:lang w:eastAsia="en-US"/>
        </w:rPr>
        <w:t>pasūta</w:t>
      </w:r>
      <w:proofErr w:type="spellEnd"/>
      <w:r w:rsidRPr="009E7A3F">
        <w:rPr>
          <w:lang w:eastAsia="en-US"/>
        </w:rPr>
        <w:t>, saņem un samaksā, bet PIEGĀDĀTĀJS pārdod, piegādā</w:t>
      </w:r>
      <w:bookmarkStart w:id="30" w:name="_Hlk193140109"/>
      <w:r>
        <w:rPr>
          <w:lang w:eastAsia="en-US"/>
        </w:rPr>
        <w:t xml:space="preserve"> un uzstāda</w:t>
      </w:r>
      <w:r w:rsidRPr="00297D9F">
        <w:rPr>
          <w:b/>
          <w:bCs/>
          <w:lang w:eastAsia="en-US"/>
        </w:rPr>
        <w:t xml:space="preserve"> 1</w:t>
      </w:r>
      <w:r w:rsidRPr="009E7A3F">
        <w:rPr>
          <w:lang w:eastAsia="en-US"/>
        </w:rPr>
        <w:t xml:space="preserve"> </w:t>
      </w:r>
      <w:bookmarkStart w:id="31" w:name="_Hlk234332256"/>
      <w:bookmarkEnd w:id="30"/>
      <w:r>
        <w:rPr>
          <w:lang w:eastAsia="en-US"/>
        </w:rPr>
        <w:t>(</w:t>
      </w:r>
      <w:r w:rsidRPr="009E7A3F">
        <w:rPr>
          <w:b/>
          <w:lang w:eastAsia="en-US"/>
        </w:rPr>
        <w:t>vienu</w:t>
      </w:r>
      <w:r>
        <w:rPr>
          <w:b/>
          <w:lang w:eastAsia="en-US"/>
        </w:rPr>
        <w:t>)</w:t>
      </w:r>
      <w:r w:rsidRPr="009E7A3F">
        <w:rPr>
          <w:b/>
          <w:lang w:eastAsia="en-US"/>
        </w:rPr>
        <w:t xml:space="preserve"> </w:t>
      </w:r>
      <w:r>
        <w:rPr>
          <w:b/>
          <w:lang w:eastAsia="en-US"/>
        </w:rPr>
        <w:t xml:space="preserve">elektrisko konvekcijas </w:t>
      </w:r>
      <w:bookmarkEnd w:id="31"/>
      <w:r>
        <w:rPr>
          <w:b/>
          <w:lang w:eastAsia="en-US"/>
        </w:rPr>
        <w:t>krāsni un 1 (</w:t>
      </w:r>
      <w:r w:rsidRPr="009E7A3F">
        <w:rPr>
          <w:b/>
          <w:lang w:eastAsia="en-US"/>
        </w:rPr>
        <w:t>vienu</w:t>
      </w:r>
      <w:r>
        <w:rPr>
          <w:b/>
          <w:lang w:eastAsia="en-US"/>
        </w:rPr>
        <w:t>)</w:t>
      </w:r>
      <w:r w:rsidRPr="009E7A3F">
        <w:rPr>
          <w:b/>
          <w:lang w:eastAsia="en-US"/>
        </w:rPr>
        <w:t xml:space="preserve"> </w:t>
      </w:r>
      <w:r>
        <w:rPr>
          <w:b/>
          <w:lang w:eastAsia="en-US"/>
        </w:rPr>
        <w:t>gāzes konvekcijas</w:t>
      </w:r>
      <w:r w:rsidRPr="009E7A3F">
        <w:rPr>
          <w:b/>
          <w:bCs/>
          <w:iCs/>
          <w:lang w:eastAsia="en-US"/>
        </w:rPr>
        <w:t xml:space="preserve"> </w:t>
      </w:r>
      <w:r>
        <w:rPr>
          <w:b/>
          <w:lang w:eastAsia="en-US"/>
        </w:rPr>
        <w:t>krāsni</w:t>
      </w:r>
      <w:r w:rsidRPr="009E7A3F">
        <w:rPr>
          <w:lang w:eastAsia="en-US"/>
        </w:rPr>
        <w:t xml:space="preserve"> (turpmāk – Prece), </w:t>
      </w:r>
      <w:bookmarkStart w:id="32" w:name="_Hlk82008607"/>
      <w:r w:rsidRPr="009E7A3F">
        <w:t>Preces garantijas termiņā veic</w:t>
      </w:r>
      <w:r>
        <w:t xml:space="preserve"> </w:t>
      </w:r>
      <w:r w:rsidRPr="009E7A3F">
        <w:t>periodiskās tehniskās apkopes</w:t>
      </w:r>
      <w:r>
        <w:t>,</w:t>
      </w:r>
      <w:r w:rsidRPr="009E7A3F">
        <w:t xml:space="preserve"> </w:t>
      </w:r>
      <w:r>
        <w:t xml:space="preserve">tajā skaitā </w:t>
      </w:r>
      <w:r w:rsidRPr="003140DC">
        <w:rPr>
          <w:rFonts w:eastAsiaTheme="minorHAnsi"/>
        </w:rPr>
        <w:t>ģenerālās tīrīšanas)</w:t>
      </w:r>
      <w:r w:rsidRPr="009E7A3F">
        <w:t xml:space="preserve"> </w:t>
      </w:r>
      <w:r>
        <w:t>(</w:t>
      </w:r>
      <w:r w:rsidRPr="009E7A3F">
        <w:t xml:space="preserve">turpmāk – </w:t>
      </w:r>
      <w:r w:rsidRPr="009F39E5">
        <w:t>Apkope</w:t>
      </w:r>
      <w:bookmarkEnd w:id="32"/>
      <w:r w:rsidRPr="009E7A3F">
        <w:t>)</w:t>
      </w:r>
      <w:r>
        <w:t>, garantijas remontus,</w:t>
      </w:r>
      <w:r w:rsidRPr="006D0916">
        <w:t xml:space="preserve"> </w:t>
      </w:r>
      <w:r w:rsidRPr="009E7A3F">
        <w:t xml:space="preserve">kā arī veic PASŪTĪTĀJA </w:t>
      </w:r>
      <w:r>
        <w:t>__</w:t>
      </w:r>
      <w:r w:rsidRPr="009E7A3F">
        <w:t xml:space="preserve"> (</w:t>
      </w:r>
      <w:r>
        <w:t>____</w:t>
      </w:r>
      <w:r w:rsidRPr="009E7A3F">
        <w:t xml:space="preserve">) personāla darbinieku apmācību darbam ar Preci (turpmāk – </w:t>
      </w:r>
      <w:r w:rsidRPr="009F39E5">
        <w:t>Apmācība).</w:t>
      </w:r>
    </w:p>
    <w:p w14:paraId="52B74F21" w14:textId="77777777" w:rsidR="004A7D5D" w:rsidRPr="009E7A3F" w:rsidRDefault="004A7D5D" w:rsidP="004A7D5D">
      <w:pPr>
        <w:widowControl w:val="0"/>
        <w:numPr>
          <w:ilvl w:val="1"/>
          <w:numId w:val="29"/>
        </w:numPr>
        <w:tabs>
          <w:tab w:val="clear" w:pos="420"/>
        </w:tabs>
        <w:ind w:left="709" w:right="-58" w:hanging="709"/>
        <w:jc w:val="both"/>
        <w:rPr>
          <w:lang w:eastAsia="en-US"/>
        </w:rPr>
      </w:pPr>
      <w:r w:rsidRPr="009E7A3F">
        <w:rPr>
          <w:rFonts w:eastAsia="Calibri"/>
          <w:lang w:eastAsia="en-US"/>
        </w:rPr>
        <w:t>Prece, Apkope un Apmācība atbilst, tiek piegādāta un veikta atbilstoši Līguma, Līguma 1. pielikumā „Tehniskā specifikācija” (turpmāk – Tehniskā specifikācija) noteiktajām prasībām un Līguma 2. pielikumā „Tehniskais un finanšu piedāvājums” (turpmāk</w:t>
      </w:r>
      <w:r>
        <w:rPr>
          <w:rFonts w:eastAsia="Calibri"/>
          <w:lang w:eastAsia="en-US"/>
        </w:rPr>
        <w:t> </w:t>
      </w:r>
      <w:r w:rsidRPr="009E7A3F">
        <w:rPr>
          <w:rFonts w:eastAsia="Calibri"/>
          <w:lang w:eastAsia="en-US"/>
        </w:rPr>
        <w:t>–</w:t>
      </w:r>
      <w:bookmarkStart w:id="33" w:name="_Hlk95466209"/>
      <w:r>
        <w:rPr>
          <w:rFonts w:eastAsia="Calibri"/>
          <w:lang w:eastAsia="en-US"/>
        </w:rPr>
        <w:t> </w:t>
      </w:r>
      <w:r w:rsidRPr="009E7A3F">
        <w:rPr>
          <w:rFonts w:eastAsia="Calibri"/>
          <w:lang w:eastAsia="en-US"/>
        </w:rPr>
        <w:t>Tehniskais piedāvājums</w:t>
      </w:r>
      <w:bookmarkEnd w:id="33"/>
      <w:r w:rsidRPr="009E7A3F">
        <w:rPr>
          <w:rFonts w:eastAsia="Calibri"/>
          <w:lang w:eastAsia="en-US"/>
        </w:rPr>
        <w:t xml:space="preserve">) norādītajam piedāvājumam, ražotāja noteiktajām kvalitātes prasībām, kā arī PIEGĀDĀTĀJA iesniegtajam piedāvājumam </w:t>
      </w:r>
      <w:r>
        <w:rPr>
          <w:rFonts w:eastAsia="Calibri"/>
          <w:lang w:eastAsia="en-US"/>
        </w:rPr>
        <w:t>Iepirkumā</w:t>
      </w:r>
      <w:r w:rsidRPr="009E7A3F">
        <w:rPr>
          <w:rFonts w:eastAsia="Calibri"/>
          <w:lang w:eastAsia="en-US"/>
        </w:rPr>
        <w:t>. PIEGĀDĀTĀJS, saskaņā ar savu Tehniskajā piedāvājumā norādīto Apkopju grafiku un cenām, Precei garantijas termiņā nodrošina Apkopi.</w:t>
      </w:r>
    </w:p>
    <w:p w14:paraId="5D637A68" w14:textId="77777777" w:rsidR="004A7D5D" w:rsidRPr="009E7A3F" w:rsidRDefault="004A7D5D" w:rsidP="004A7D5D">
      <w:pPr>
        <w:widowControl w:val="0"/>
        <w:ind w:left="567" w:right="-58"/>
        <w:jc w:val="both"/>
      </w:pPr>
    </w:p>
    <w:p w14:paraId="4C5BC451" w14:textId="77777777" w:rsidR="004A7D5D" w:rsidRPr="009E7A3F" w:rsidRDefault="004A7D5D" w:rsidP="004A7D5D">
      <w:pPr>
        <w:widowControl w:val="0"/>
        <w:numPr>
          <w:ilvl w:val="0"/>
          <w:numId w:val="30"/>
        </w:numPr>
        <w:ind w:right="-58"/>
        <w:contextualSpacing/>
        <w:jc w:val="center"/>
        <w:rPr>
          <w:b/>
        </w:rPr>
      </w:pPr>
      <w:r w:rsidRPr="009E7A3F">
        <w:rPr>
          <w:b/>
          <w:bCs/>
        </w:rPr>
        <w:t>PRECES UN APKOPES CENA UN LĪGUMA SUMMA</w:t>
      </w:r>
    </w:p>
    <w:p w14:paraId="77873DC6" w14:textId="77777777" w:rsidR="004A7D5D" w:rsidRPr="009E7A3F" w:rsidRDefault="004A7D5D" w:rsidP="004A7D5D">
      <w:pPr>
        <w:widowControl w:val="0"/>
        <w:numPr>
          <w:ilvl w:val="1"/>
          <w:numId w:val="30"/>
        </w:numPr>
        <w:tabs>
          <w:tab w:val="clear" w:pos="432"/>
          <w:tab w:val="num" w:pos="709"/>
        </w:tabs>
        <w:ind w:left="709" w:right="-58" w:hanging="709"/>
        <w:contextualSpacing/>
        <w:jc w:val="both"/>
        <w:rPr>
          <w:b/>
        </w:rPr>
      </w:pPr>
      <w:r w:rsidRPr="009E7A3F">
        <w:rPr>
          <w:rFonts w:eastAsia="Calibri"/>
          <w:b/>
          <w:lang w:eastAsia="en-US"/>
        </w:rPr>
        <w:t xml:space="preserve">Līguma summa </w:t>
      </w:r>
      <w:r w:rsidRPr="009E7A3F">
        <w:rPr>
          <w:b/>
        </w:rPr>
        <w:t xml:space="preserve">bez pievienotās vērtības nodokļa (turpmāk – PVN), </w:t>
      </w:r>
      <w:r w:rsidRPr="009E7A3F">
        <w:t>kas Līguma slēgšanas brīdi sastāda 21% (divdesmit vien</w:t>
      </w:r>
      <w:r>
        <w:t>u</w:t>
      </w:r>
      <w:r w:rsidRPr="009E7A3F">
        <w:t xml:space="preserve"> procentu)</w:t>
      </w:r>
      <w:r w:rsidRPr="009E7A3F">
        <w:rPr>
          <w:b/>
        </w:rPr>
        <w:t xml:space="preserve"> ir līdz </w:t>
      </w:r>
      <w:r>
        <w:rPr>
          <w:rFonts w:eastAsia="Calibri"/>
          <w:b/>
          <w:lang w:eastAsia="en-US"/>
        </w:rPr>
        <w:t>______________</w:t>
      </w:r>
      <w:r w:rsidRPr="009E7A3F">
        <w:rPr>
          <w:rFonts w:eastAsia="Calibri"/>
          <w:b/>
          <w:lang w:eastAsia="en-US"/>
        </w:rPr>
        <w:t xml:space="preserve"> EUR </w:t>
      </w:r>
      <w:r w:rsidRPr="009E7A3F">
        <w:rPr>
          <w:rFonts w:eastAsia="Calibri"/>
          <w:bCs/>
          <w:lang w:eastAsia="en-US"/>
        </w:rPr>
        <w:t>(</w:t>
      </w:r>
      <w:r>
        <w:rPr>
          <w:rFonts w:eastAsia="Calibri"/>
          <w:bCs/>
          <w:lang w:eastAsia="en-US"/>
        </w:rPr>
        <w:t>____________________</w:t>
      </w:r>
      <w:r w:rsidRPr="009E7A3F">
        <w:rPr>
          <w:rFonts w:eastAsia="Calibri"/>
          <w:bCs/>
          <w:lang w:eastAsia="en-US"/>
        </w:rPr>
        <w:t xml:space="preserve"> </w:t>
      </w:r>
      <w:proofErr w:type="spellStart"/>
      <w:r w:rsidRPr="009E7A3F">
        <w:rPr>
          <w:rFonts w:eastAsia="Calibri"/>
          <w:bCs/>
          <w:i/>
          <w:lang w:eastAsia="en-US"/>
        </w:rPr>
        <w:t>euro</w:t>
      </w:r>
      <w:proofErr w:type="spellEnd"/>
      <w:r w:rsidRPr="009E7A3F">
        <w:rPr>
          <w:rFonts w:eastAsia="Calibri"/>
          <w:bCs/>
          <w:lang w:eastAsia="en-US"/>
        </w:rPr>
        <w:t xml:space="preserve"> un 00 centi),</w:t>
      </w:r>
      <w:r w:rsidRPr="009E7A3F">
        <w:rPr>
          <w:rFonts w:eastAsia="Calibri"/>
          <w:b/>
          <w:lang w:eastAsia="en-US"/>
        </w:rPr>
        <w:t xml:space="preserve"> </w:t>
      </w:r>
      <w:r w:rsidRPr="009E7A3F">
        <w:rPr>
          <w:rFonts w:eastAsia="Calibri"/>
          <w:lang w:eastAsia="en-US"/>
        </w:rPr>
        <w:t xml:space="preserve">tajā skaitā – </w:t>
      </w:r>
      <w:r w:rsidRPr="009E7A3F">
        <w:rPr>
          <w:b/>
        </w:rPr>
        <w:t>Apkope</w:t>
      </w:r>
      <w:r w:rsidRPr="009E7A3F">
        <w:rPr>
          <w:rFonts w:eastAsia="Calibri"/>
          <w:lang w:eastAsia="en-US"/>
        </w:rPr>
        <w:t xml:space="preserve"> nepārsniedz</w:t>
      </w:r>
      <w:r w:rsidRPr="009E7A3F">
        <w:rPr>
          <w:rFonts w:eastAsia="Calibri"/>
          <w:b/>
          <w:lang w:eastAsia="en-US"/>
        </w:rPr>
        <w:t xml:space="preserve"> </w:t>
      </w:r>
      <w:r>
        <w:rPr>
          <w:rFonts w:eastAsia="Calibri"/>
          <w:b/>
          <w:lang w:eastAsia="en-US"/>
        </w:rPr>
        <w:t>_______</w:t>
      </w:r>
      <w:r w:rsidRPr="009E7A3F">
        <w:rPr>
          <w:rFonts w:eastAsia="Calibri"/>
          <w:b/>
          <w:lang w:eastAsia="en-US"/>
        </w:rPr>
        <w:t xml:space="preserve"> EUR </w:t>
      </w:r>
      <w:r w:rsidRPr="009E7A3F">
        <w:rPr>
          <w:rFonts w:eastAsia="Calibri"/>
          <w:bCs/>
          <w:lang w:eastAsia="en-US"/>
        </w:rPr>
        <w:t>(</w:t>
      </w:r>
      <w:r>
        <w:rPr>
          <w:rFonts w:eastAsia="Calibri"/>
          <w:bCs/>
          <w:lang w:eastAsia="en-US"/>
        </w:rPr>
        <w:t>_______________</w:t>
      </w:r>
      <w:r w:rsidRPr="009E7A3F">
        <w:rPr>
          <w:rFonts w:eastAsia="Calibri"/>
          <w:bCs/>
          <w:lang w:eastAsia="en-US"/>
        </w:rPr>
        <w:t xml:space="preserve"> </w:t>
      </w:r>
      <w:proofErr w:type="spellStart"/>
      <w:r w:rsidRPr="009E7A3F">
        <w:rPr>
          <w:rFonts w:eastAsia="Calibri"/>
          <w:bCs/>
          <w:i/>
          <w:lang w:eastAsia="en-US"/>
        </w:rPr>
        <w:t>euro</w:t>
      </w:r>
      <w:proofErr w:type="spellEnd"/>
      <w:r w:rsidRPr="009E7A3F">
        <w:rPr>
          <w:rFonts w:eastAsia="Calibri"/>
          <w:bCs/>
          <w:lang w:eastAsia="en-US"/>
        </w:rPr>
        <w:t xml:space="preserve"> un 00 centi)</w:t>
      </w:r>
      <w:r w:rsidRPr="009E7A3F">
        <w:rPr>
          <w:bCs/>
        </w:rPr>
        <w:t>.</w:t>
      </w:r>
      <w:r w:rsidRPr="009E7A3F">
        <w:t xml:space="preserve"> </w:t>
      </w:r>
    </w:p>
    <w:p w14:paraId="1A59D9C8"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t>Detalizēts Preces un Apkopes izcenojums ir norādīts Tehniskajā piedāvājumā.</w:t>
      </w:r>
    </w:p>
    <w:p w14:paraId="04048316" w14:textId="77777777" w:rsidR="004A7D5D" w:rsidRPr="004C097B" w:rsidRDefault="004A7D5D" w:rsidP="004A7D5D">
      <w:pPr>
        <w:widowControl w:val="0"/>
        <w:numPr>
          <w:ilvl w:val="1"/>
          <w:numId w:val="30"/>
        </w:numPr>
        <w:tabs>
          <w:tab w:val="clear" w:pos="432"/>
          <w:tab w:val="num" w:pos="709"/>
        </w:tabs>
        <w:ind w:left="709" w:right="-58" w:hanging="709"/>
        <w:contextualSpacing/>
        <w:jc w:val="both"/>
        <w:rPr>
          <w:b/>
        </w:rPr>
      </w:pPr>
      <w:r w:rsidRPr="009E7A3F">
        <w:rPr>
          <w:rFonts w:eastAsia="Calibri"/>
          <w:lang w:eastAsia="en-US"/>
        </w:rPr>
        <w:t>Līguma summā ietilpst</w:t>
      </w:r>
      <w:r w:rsidRPr="009E7A3F">
        <w:t xml:space="preserve"> Preces vērtība,</w:t>
      </w:r>
      <w:r>
        <w:t xml:space="preserve"> </w:t>
      </w:r>
      <w:r w:rsidRPr="009E7A3F">
        <w:t xml:space="preserve">Apmācības un </w:t>
      </w:r>
      <w:r w:rsidRPr="009E7A3F">
        <w:rPr>
          <w:rFonts w:eastAsia="Calibri"/>
          <w:lang w:eastAsia="en-US"/>
        </w:rPr>
        <w:t>Apkopes izmaksas</w:t>
      </w:r>
      <w:r w:rsidRPr="009E7A3F">
        <w:t xml:space="preserve">, kā arī izmaksas, kas saistītas ar </w:t>
      </w:r>
      <w:bookmarkStart w:id="34" w:name="_Hlk152833186"/>
      <w:r w:rsidRPr="009E7A3F">
        <w:t xml:space="preserve">Preces </w:t>
      </w:r>
      <w:bookmarkEnd w:id="34"/>
      <w:r w:rsidRPr="009E7A3F">
        <w:t xml:space="preserve">transportēšanu, </w:t>
      </w:r>
      <w:r w:rsidRPr="00297D9F">
        <w:t xml:space="preserve">uzstādīšanu, </w:t>
      </w:r>
      <w:r w:rsidRPr="009E7A3F">
        <w:t xml:space="preserve">iepakojumu, garantijas saistību izpildi, un visi valsts un pašvaldību noteiktie nodokļi un nodevas (izņemot PVN), darba samaksa darbiniekiem un citas izmaksas, </w:t>
      </w:r>
      <w:r w:rsidRPr="009E7A3F">
        <w:rPr>
          <w:rFonts w:eastAsia="Calibri"/>
          <w:lang w:eastAsia="en-US"/>
        </w:rPr>
        <w:t>kas saistītas ar Līguma izpildi.</w:t>
      </w:r>
    </w:p>
    <w:p w14:paraId="3C2583A9" w14:textId="77777777" w:rsidR="004A7D5D" w:rsidRPr="009E7A3F" w:rsidRDefault="004A7D5D" w:rsidP="004A7D5D">
      <w:pPr>
        <w:widowControl w:val="0"/>
        <w:ind w:left="1224" w:right="-58"/>
        <w:contextualSpacing/>
        <w:jc w:val="both"/>
      </w:pPr>
    </w:p>
    <w:p w14:paraId="0638CBBB" w14:textId="77777777" w:rsidR="004A7D5D" w:rsidRPr="009E7A3F" w:rsidRDefault="004A7D5D" w:rsidP="004A7D5D">
      <w:pPr>
        <w:widowControl w:val="0"/>
        <w:numPr>
          <w:ilvl w:val="0"/>
          <w:numId w:val="30"/>
        </w:numPr>
        <w:ind w:right="-58"/>
        <w:contextualSpacing/>
        <w:jc w:val="center"/>
        <w:rPr>
          <w:b/>
        </w:rPr>
      </w:pPr>
      <w:r w:rsidRPr="009E7A3F">
        <w:rPr>
          <w:b/>
        </w:rPr>
        <w:t xml:space="preserve">LĪDZĒJU </w:t>
      </w:r>
      <w:r w:rsidRPr="009E7A3F">
        <w:rPr>
          <w:b/>
          <w:bCs/>
        </w:rPr>
        <w:t>TIESĪBAS UN PIENĀKUMI</w:t>
      </w:r>
    </w:p>
    <w:p w14:paraId="4BEC7689" w14:textId="77777777" w:rsidR="004A7D5D" w:rsidRPr="009E7A3F" w:rsidRDefault="004A7D5D" w:rsidP="004A7D5D">
      <w:pPr>
        <w:widowControl w:val="0"/>
        <w:numPr>
          <w:ilvl w:val="1"/>
          <w:numId w:val="30"/>
        </w:numPr>
        <w:tabs>
          <w:tab w:val="clear" w:pos="432"/>
          <w:tab w:val="num" w:pos="709"/>
        </w:tabs>
        <w:ind w:left="709" w:right="-58" w:hanging="709"/>
        <w:contextualSpacing/>
      </w:pPr>
      <w:r w:rsidRPr="009E7A3F">
        <w:t>PIEGĀDĀTĀJS:</w:t>
      </w:r>
    </w:p>
    <w:p w14:paraId="498C490D" w14:textId="77777777" w:rsidR="004A7D5D" w:rsidRPr="009E7A3F" w:rsidRDefault="004A7D5D" w:rsidP="004A7D5D">
      <w:pPr>
        <w:widowControl w:val="0"/>
        <w:numPr>
          <w:ilvl w:val="2"/>
          <w:numId w:val="30"/>
        </w:numPr>
        <w:ind w:left="1418" w:right="-58" w:hanging="709"/>
        <w:contextualSpacing/>
        <w:jc w:val="both"/>
      </w:pPr>
      <w:r w:rsidRPr="009E7A3F">
        <w:rPr>
          <w:rFonts w:eastAsia="Calibri"/>
          <w:lang w:eastAsia="en-US"/>
        </w:rPr>
        <w:t xml:space="preserve">piegādā </w:t>
      </w:r>
      <w:r>
        <w:rPr>
          <w:rFonts w:eastAsia="Calibri"/>
          <w:lang w:eastAsia="en-US"/>
        </w:rPr>
        <w:t xml:space="preserve">un uzstāda </w:t>
      </w:r>
      <w:r w:rsidRPr="009E7A3F">
        <w:rPr>
          <w:rFonts w:eastAsia="Calibri"/>
          <w:lang w:eastAsia="en-US"/>
        </w:rPr>
        <w:t>jaunu (nelietotu)</w:t>
      </w:r>
      <w:r>
        <w:rPr>
          <w:rFonts w:eastAsia="Calibri"/>
          <w:lang w:eastAsia="en-US"/>
        </w:rPr>
        <w:t>,</w:t>
      </w:r>
      <w:r w:rsidRPr="009E7A3F">
        <w:rPr>
          <w:rFonts w:eastAsia="Calibri"/>
          <w:lang w:eastAsia="en-US"/>
        </w:rPr>
        <w:t xml:space="preserve"> </w:t>
      </w:r>
      <w:r>
        <w:rPr>
          <w:rFonts w:eastAsia="Calibri"/>
          <w:lang w:eastAsia="en-US"/>
        </w:rPr>
        <w:t xml:space="preserve">2026.gadā izgatavotu, </w:t>
      </w:r>
      <w:r w:rsidRPr="009E7A3F">
        <w:rPr>
          <w:rFonts w:eastAsia="Calibri"/>
          <w:lang w:eastAsia="en-US"/>
        </w:rPr>
        <w:t>Preci, kas marķēt</w:t>
      </w:r>
      <w:r>
        <w:rPr>
          <w:rFonts w:eastAsia="Calibri"/>
          <w:lang w:eastAsia="en-US"/>
        </w:rPr>
        <w:t>a</w:t>
      </w:r>
      <w:r w:rsidRPr="009E7A3F">
        <w:rPr>
          <w:rFonts w:eastAsia="Calibri"/>
          <w:lang w:eastAsia="en-US"/>
        </w:rPr>
        <w:t xml:space="preserve"> atbilstoši </w:t>
      </w:r>
      <w:r w:rsidRPr="007F317E">
        <w:rPr>
          <w:rFonts w:eastAsia="Calibri"/>
          <w:lang w:eastAsia="en-US"/>
        </w:rPr>
        <w:t>vispārpieņemtām prasībām</w:t>
      </w:r>
      <w:r w:rsidRPr="009E7A3F">
        <w:rPr>
          <w:rFonts w:eastAsia="Calibri"/>
          <w:lang w:eastAsia="en-US"/>
        </w:rPr>
        <w:t xml:space="preserve"> un normatīvajos aktos noteiktajai kārtībai;</w:t>
      </w:r>
    </w:p>
    <w:p w14:paraId="25DB450D" w14:textId="77777777" w:rsidR="004A7D5D" w:rsidRPr="009E7A3F" w:rsidRDefault="004A7D5D" w:rsidP="004A7D5D">
      <w:pPr>
        <w:widowControl w:val="0"/>
        <w:numPr>
          <w:ilvl w:val="2"/>
          <w:numId w:val="30"/>
        </w:numPr>
        <w:ind w:left="1418" w:right="-58" w:hanging="709"/>
        <w:contextualSpacing/>
        <w:jc w:val="both"/>
      </w:pPr>
      <w:r w:rsidRPr="009E7A3F">
        <w:rPr>
          <w:rFonts w:eastAsia="Calibri"/>
          <w:lang w:eastAsia="en-US"/>
        </w:rPr>
        <w:t>nodrošina pilnīgu Preces drošību pret iespējamajiem bojājumiem to transportējot un uzņemas visu risku par Preces nejaušu bojāeju vai bojājumiem līdz Preces pavadzīmes</w:t>
      </w:r>
      <w:r>
        <w:rPr>
          <w:rFonts w:eastAsia="Calibri"/>
          <w:lang w:eastAsia="en-US"/>
        </w:rPr>
        <w:t>/</w:t>
      </w:r>
      <w:r w:rsidRPr="009E7A3F">
        <w:rPr>
          <w:rFonts w:eastAsia="Calibri"/>
          <w:lang w:eastAsia="en-US"/>
        </w:rPr>
        <w:t>pieņemšanas – nodošanas aktu abpusējas parakstīšanas brīdim;</w:t>
      </w:r>
    </w:p>
    <w:p w14:paraId="67F4C894" w14:textId="77777777" w:rsidR="004A7D5D" w:rsidRPr="009E7A3F" w:rsidRDefault="004A7D5D" w:rsidP="004A7D5D">
      <w:pPr>
        <w:widowControl w:val="0"/>
        <w:numPr>
          <w:ilvl w:val="2"/>
          <w:numId w:val="30"/>
        </w:numPr>
        <w:ind w:left="1418" w:right="-58" w:hanging="709"/>
        <w:contextualSpacing/>
        <w:jc w:val="both"/>
      </w:pPr>
      <w:r w:rsidRPr="009E7A3F">
        <w:t xml:space="preserve">pēc PASŪTĪTĀJA pieprasījuma sniedz </w:t>
      </w:r>
      <w:smartTag w:uri="schemas-tilde-lv/tildestengine" w:element="veidnes">
        <w:smartTagPr>
          <w:attr w:name="text" w:val="atskaiti"/>
          <w:attr w:name="id" w:val="-1"/>
          <w:attr w:name="baseform" w:val="atskait|e"/>
        </w:smartTagPr>
        <w:r w:rsidRPr="009E7A3F">
          <w:t>atskaiti</w:t>
        </w:r>
      </w:smartTag>
      <w:r w:rsidRPr="009E7A3F">
        <w:t xml:space="preserve"> par Preces piegādes gaitu;</w:t>
      </w:r>
    </w:p>
    <w:p w14:paraId="34BFD332" w14:textId="77777777" w:rsidR="004A7D5D" w:rsidRPr="009E7A3F" w:rsidRDefault="004A7D5D" w:rsidP="004A7D5D">
      <w:pPr>
        <w:widowControl w:val="0"/>
        <w:numPr>
          <w:ilvl w:val="2"/>
          <w:numId w:val="30"/>
        </w:numPr>
        <w:ind w:left="1418" w:right="-58" w:hanging="709"/>
        <w:contextualSpacing/>
        <w:jc w:val="both"/>
      </w:pPr>
      <w:bookmarkStart w:id="35" w:name="_Hlk70329915"/>
      <w:r w:rsidRPr="009E7A3F">
        <w:t>nodrošina un iepazīstina PASŪTĪTĀJU ar patiesu un pilnīgu informāciju par Preci, tās kvalitāti, drošumu, garantijas noteikumiem un lietošanas noteikumiem</w:t>
      </w:r>
      <w:bookmarkEnd w:id="35"/>
      <w:r w:rsidRPr="009E7A3F">
        <w:t>;</w:t>
      </w:r>
    </w:p>
    <w:p w14:paraId="3E16018D" w14:textId="77777777" w:rsidR="004A7D5D" w:rsidRDefault="004A7D5D" w:rsidP="004A7D5D">
      <w:pPr>
        <w:widowControl w:val="0"/>
        <w:numPr>
          <w:ilvl w:val="2"/>
          <w:numId w:val="30"/>
        </w:numPr>
        <w:ind w:left="1418" w:right="-58" w:hanging="709"/>
        <w:contextualSpacing/>
        <w:jc w:val="both"/>
      </w:pPr>
      <w:r w:rsidRPr="009E7A3F">
        <w:t>ievērojot normatīvos aktus, kas attiecas uz Apkopes veikšanas kārtību, saskaņā ar Tehniskajā piedāvājumā norādīto Apkopju grafiku un cenām un saskaņā ar Līguma noteikumiem, savlaicīgi un kvalitatīvi veic Apkopes un garantijas remontu;</w:t>
      </w:r>
    </w:p>
    <w:p w14:paraId="6D4656A3" w14:textId="77777777" w:rsidR="004A7D5D" w:rsidRPr="00227E27" w:rsidRDefault="004A7D5D" w:rsidP="004A7D5D">
      <w:pPr>
        <w:widowControl w:val="0"/>
        <w:numPr>
          <w:ilvl w:val="2"/>
          <w:numId w:val="30"/>
        </w:numPr>
        <w:ind w:left="1418" w:right="-58" w:hanging="709"/>
        <w:contextualSpacing/>
        <w:jc w:val="both"/>
      </w:pPr>
      <w:r w:rsidRPr="003140DC">
        <w:t>nodrošina, ka tiek veikta Preces ģenerālā tīrīšana, kuras ietvaros veicamo darbu minimālais apjoms ietver: Preces korpusu daļēju atvēršanu un aizvēršanu, iekārtu atbīdīšanu, pieejamo vietu tīrīšanu un izsūknēšanu, kā arī insektu ligzdu tīrīšanu;</w:t>
      </w:r>
    </w:p>
    <w:p w14:paraId="3E7691F1" w14:textId="77777777" w:rsidR="004A7D5D" w:rsidRPr="006D26F6" w:rsidRDefault="004A7D5D" w:rsidP="004A7D5D">
      <w:pPr>
        <w:widowControl w:val="0"/>
        <w:numPr>
          <w:ilvl w:val="2"/>
          <w:numId w:val="30"/>
        </w:numPr>
        <w:ind w:left="1418" w:right="-58" w:hanging="709"/>
        <w:contextualSpacing/>
        <w:jc w:val="both"/>
      </w:pPr>
      <w:r w:rsidRPr="009E7A3F">
        <w:rPr>
          <w:rFonts w:eastAsia="Calibri"/>
          <w:lang w:eastAsia="en-US"/>
        </w:rPr>
        <w:t xml:space="preserve">nodrošina, ka </w:t>
      </w:r>
      <w:r>
        <w:rPr>
          <w:rFonts w:eastAsia="Calibri"/>
          <w:lang w:eastAsia="en-US"/>
        </w:rPr>
        <w:t xml:space="preserve">Preces uzstādīšanā, </w:t>
      </w:r>
      <w:r w:rsidRPr="009E7A3F">
        <w:rPr>
          <w:rFonts w:eastAsia="Calibri"/>
          <w:lang w:eastAsia="en-US"/>
        </w:rPr>
        <w:t>Apmācībā, Apkopē un garantijas remontā iesaistītajiem tehniskajiem darbiniekiem ir darbu izpildei atbilstoša kvalifikācija (izglītība);</w:t>
      </w:r>
    </w:p>
    <w:p w14:paraId="65C9A596" w14:textId="77777777" w:rsidR="004A7D5D" w:rsidRPr="009E7A3F" w:rsidRDefault="004A7D5D" w:rsidP="004A7D5D">
      <w:pPr>
        <w:widowControl w:val="0"/>
        <w:numPr>
          <w:ilvl w:val="2"/>
          <w:numId w:val="30"/>
        </w:numPr>
        <w:ind w:left="1418" w:right="-58" w:hanging="709"/>
        <w:contextualSpacing/>
        <w:jc w:val="both"/>
      </w:pPr>
      <w:r w:rsidRPr="003140DC">
        <w:rPr>
          <w:rFonts w:eastAsia="Calibri"/>
          <w:lang w:eastAsia="en-US"/>
        </w:rPr>
        <w:t>nodrošina Preces, Apkopē un garantija remontā izmantoto materiālu un rezerves daļu kvalitātes un marķējuma atbilstību ražotāja noteiktajiem standartiem un attiecīgo materiālu un detaļu tehniskajiem rādītājiem</w:t>
      </w:r>
      <w:r w:rsidRPr="009E7A3F">
        <w:rPr>
          <w:rFonts w:eastAsia="Calibri"/>
          <w:lang w:eastAsia="en-US"/>
        </w:rPr>
        <w:t xml:space="preserve">, kā arī nepieļauj </w:t>
      </w:r>
      <w:bookmarkStart w:id="36" w:name="_Hlk193460668"/>
      <w:r w:rsidRPr="009E7A3F">
        <w:rPr>
          <w:rFonts w:eastAsia="Calibri"/>
          <w:lang w:eastAsia="en-US"/>
        </w:rPr>
        <w:t xml:space="preserve">tādas Preces </w:t>
      </w:r>
      <w:bookmarkEnd w:id="36"/>
      <w:r w:rsidRPr="009E7A3F">
        <w:rPr>
          <w:rFonts w:eastAsia="Calibri"/>
          <w:lang w:eastAsia="en-US"/>
        </w:rPr>
        <w:t>(kā arī tās sastāvdaļu un komponentu), Apkopē un garantijas remontā izmantoto materiālu un rezerves daļu izmantošanu, kuras izcelsmes vai ražošanas valsts ir Krievijas Federācija vai Baltkrievijas Republika, un pēc PASŪTĪTĀJA pieprasījuma 5 (piecu) darbdienu laikā, iesniedzot atbilstošu dokumentāciju (piemēram, sertifikātus, tehnisko dokumentāciju);</w:t>
      </w:r>
    </w:p>
    <w:p w14:paraId="03E25FEF" w14:textId="77777777" w:rsidR="004A7D5D" w:rsidRPr="009E7A3F" w:rsidRDefault="004A7D5D" w:rsidP="004A7D5D">
      <w:pPr>
        <w:widowControl w:val="0"/>
        <w:numPr>
          <w:ilvl w:val="2"/>
          <w:numId w:val="30"/>
        </w:numPr>
        <w:ind w:left="1418" w:right="-58" w:hanging="709"/>
        <w:contextualSpacing/>
        <w:jc w:val="both"/>
      </w:pPr>
      <w:bookmarkStart w:id="37" w:name="_Hlk70329962"/>
      <w:r w:rsidRPr="009E7A3F">
        <w:rPr>
          <w:rFonts w:eastAsia="Calibri"/>
          <w:lang w:eastAsia="en-US"/>
        </w:rPr>
        <w:t>Preces piegādes brīdī iesniedz PASŪTĪTĀJAM Preces lietošanas instrukciju</w:t>
      </w:r>
      <w:r>
        <w:rPr>
          <w:rFonts w:eastAsia="Calibri"/>
          <w:lang w:eastAsia="en-US"/>
        </w:rPr>
        <w:t>,</w:t>
      </w:r>
      <w:r w:rsidRPr="009E7A3F">
        <w:rPr>
          <w:rFonts w:eastAsia="Calibri"/>
          <w:lang w:eastAsia="en-US"/>
        </w:rPr>
        <w:t xml:space="preserve"> </w:t>
      </w:r>
      <w:r>
        <w:rPr>
          <w:rFonts w:eastAsia="Calibri"/>
          <w:lang w:eastAsia="en-US"/>
        </w:rPr>
        <w:t>u</w:t>
      </w:r>
      <w:r w:rsidRPr="002F2194">
        <w:rPr>
          <w:rFonts w:eastAsia="Calibri"/>
          <w:lang w:eastAsia="en-US"/>
        </w:rPr>
        <w:t>zstādīšanas rokasgrāmat</w:t>
      </w:r>
      <w:r>
        <w:rPr>
          <w:rFonts w:eastAsia="Calibri"/>
          <w:lang w:eastAsia="en-US"/>
        </w:rPr>
        <w:t>u</w:t>
      </w:r>
      <w:r w:rsidRPr="002F2194">
        <w:rPr>
          <w:rFonts w:eastAsia="Calibri"/>
          <w:lang w:eastAsia="en-US"/>
        </w:rPr>
        <w:t xml:space="preserve"> </w:t>
      </w:r>
      <w:r w:rsidRPr="009E7A3F">
        <w:rPr>
          <w:rFonts w:eastAsia="Calibri"/>
          <w:lang w:eastAsia="en-US"/>
        </w:rPr>
        <w:t>latviešu valodā</w:t>
      </w:r>
      <w:bookmarkEnd w:id="37"/>
      <w:r w:rsidRPr="009E7A3F">
        <w:rPr>
          <w:rFonts w:eastAsia="Calibri"/>
          <w:lang w:eastAsia="en-US"/>
        </w:rPr>
        <w:t>;</w:t>
      </w:r>
    </w:p>
    <w:p w14:paraId="1E8711A4" w14:textId="77777777" w:rsidR="004A7D5D" w:rsidRPr="009E7A3F" w:rsidRDefault="004A7D5D" w:rsidP="004A7D5D">
      <w:pPr>
        <w:widowControl w:val="0"/>
        <w:numPr>
          <w:ilvl w:val="2"/>
          <w:numId w:val="30"/>
        </w:numPr>
        <w:ind w:left="1418" w:right="-58" w:hanging="709"/>
        <w:contextualSpacing/>
        <w:jc w:val="both"/>
      </w:pPr>
      <w:r w:rsidRPr="009E7A3F">
        <w:rPr>
          <w:rFonts w:eastAsia="Calibri"/>
          <w:lang w:eastAsia="en-US"/>
        </w:rPr>
        <w:t>nav tiesīgs nodot tam ar Līgumu uzlikto pienākumu izpildi trešajām personām, izņemot šajā Līgumā norādīto apakšuzņēmēju, kā arī citus apakšuzņēmējus, kuru piesaistei Līguma izpildē ir piekritis PASŪTĪTĀJS;</w:t>
      </w:r>
    </w:p>
    <w:p w14:paraId="3EBC94CC" w14:textId="77777777" w:rsidR="004A7D5D" w:rsidRPr="009E7A3F" w:rsidRDefault="004A7D5D" w:rsidP="004A7D5D">
      <w:pPr>
        <w:widowControl w:val="0"/>
        <w:numPr>
          <w:ilvl w:val="2"/>
          <w:numId w:val="30"/>
        </w:numPr>
        <w:ind w:left="1418" w:right="-58" w:hanging="709"/>
        <w:contextualSpacing/>
        <w:jc w:val="both"/>
      </w:pPr>
      <w:r w:rsidRPr="009E7A3F">
        <w:rPr>
          <w:rFonts w:eastAsia="Calibri"/>
          <w:lang w:eastAsia="en-US"/>
        </w:rPr>
        <w:t>garantē, ka tam visā Līguma darbības termiņā būs spēkā visas nepieciešamās atļaujas un licences, kas noteiktas normatīvajos aktos, lai varētu izpildīt Līguma saistības;</w:t>
      </w:r>
    </w:p>
    <w:p w14:paraId="63A5363E" w14:textId="77777777" w:rsidR="004A7D5D" w:rsidRPr="009E7A3F" w:rsidRDefault="004A7D5D" w:rsidP="004A7D5D">
      <w:pPr>
        <w:widowControl w:val="0"/>
        <w:numPr>
          <w:ilvl w:val="2"/>
          <w:numId w:val="30"/>
        </w:numPr>
        <w:ind w:left="1418" w:right="-58" w:hanging="709"/>
        <w:contextualSpacing/>
        <w:jc w:val="both"/>
      </w:pPr>
      <w:r w:rsidRPr="009E7A3F">
        <w:rPr>
          <w:rFonts w:eastAsia="Calibri"/>
          <w:bCs/>
          <w:lang w:eastAsia="en-US"/>
        </w:rPr>
        <w:t xml:space="preserve">Līguma izpildē atbild par darba aizsardzības, vides aizsardzības, ugunsdrošības, elektroiekārtu ekspluatācijas un citu ārējo normatīvo aktu, kas attiecas uz Līguma izpildes kārtību un kvalitāti, ievērošanu. </w:t>
      </w:r>
      <w:r w:rsidRPr="009E7A3F">
        <w:rPr>
          <w:rFonts w:eastAsia="Calibri"/>
          <w:bCs/>
          <w:iCs/>
          <w:lang w:eastAsia="en-US"/>
        </w:rPr>
        <w:t xml:space="preserve">PIEGĀDĀTĀJS </w:t>
      </w:r>
      <w:r w:rsidRPr="009E7A3F">
        <w:rPr>
          <w:rFonts w:eastAsia="Calibri"/>
          <w:bCs/>
          <w:lang w:eastAsia="en-US"/>
        </w:rPr>
        <w:t>atbild par savu darbinieku/ piesaistīto personu rīcību – darba aizsardzības jautājumos, veicot Preces piegādi,</w:t>
      </w:r>
      <w:r>
        <w:rPr>
          <w:rFonts w:eastAsia="Calibri"/>
          <w:bCs/>
          <w:lang w:eastAsia="en-US"/>
        </w:rPr>
        <w:t xml:space="preserve"> uzstādīšanu,</w:t>
      </w:r>
      <w:r w:rsidRPr="009E7A3F">
        <w:rPr>
          <w:rFonts w:eastAsia="Calibri"/>
          <w:lang w:eastAsia="en-US"/>
        </w:rPr>
        <w:t xml:space="preserve"> </w:t>
      </w:r>
      <w:r w:rsidRPr="009E7A3F">
        <w:rPr>
          <w:rFonts w:eastAsia="Calibri"/>
          <w:bCs/>
          <w:lang w:eastAsia="en-US"/>
        </w:rPr>
        <w:t>Apmācību un Apkopi</w:t>
      </w:r>
      <w:r>
        <w:rPr>
          <w:rFonts w:eastAsia="Calibri"/>
          <w:bCs/>
          <w:lang w:eastAsia="en-US"/>
        </w:rPr>
        <w:t>, garantijas remontu</w:t>
      </w:r>
      <w:r w:rsidRPr="009E7A3F">
        <w:rPr>
          <w:rFonts w:eastAsia="Calibri"/>
          <w:bCs/>
          <w:lang w:eastAsia="en-US"/>
        </w:rPr>
        <w:t xml:space="preserve"> </w:t>
      </w:r>
      <w:r w:rsidRPr="009E7A3F">
        <w:rPr>
          <w:rFonts w:eastAsia="Calibri"/>
          <w:bCs/>
          <w:iCs/>
          <w:lang w:eastAsia="en-US"/>
        </w:rPr>
        <w:t xml:space="preserve">Līguma </w:t>
      </w:r>
      <w:r w:rsidRPr="009E7A3F">
        <w:rPr>
          <w:rFonts w:eastAsia="Calibri"/>
          <w:bCs/>
          <w:lang w:eastAsia="en-US"/>
        </w:rPr>
        <w:t>darbības laikā;</w:t>
      </w:r>
    </w:p>
    <w:p w14:paraId="541EC416" w14:textId="77777777" w:rsidR="004A7D5D" w:rsidRPr="009C660E" w:rsidRDefault="004A7D5D" w:rsidP="004A7D5D">
      <w:pPr>
        <w:widowControl w:val="0"/>
        <w:numPr>
          <w:ilvl w:val="2"/>
          <w:numId w:val="30"/>
        </w:numPr>
        <w:ind w:left="1418" w:right="-58" w:hanging="709"/>
        <w:contextualSpacing/>
        <w:jc w:val="both"/>
      </w:pPr>
      <w:r w:rsidRPr="00EF4E67">
        <w:rPr>
          <w:rFonts w:eastAsia="Calibri"/>
          <w:bCs/>
          <w:lang w:eastAsia="en-US"/>
        </w:rPr>
        <w:t>atrodoties PASŪTĪTĀJA teritorijā, telpās, ievēro PASŪTĪTĀJA noteiktos iekšējās kārtības noteikumus, caurlaižu režīmu un drošības prasības;</w:t>
      </w:r>
    </w:p>
    <w:p w14:paraId="3B55587C" w14:textId="77777777" w:rsidR="004A7D5D" w:rsidRPr="00A221D3" w:rsidRDefault="004A7D5D" w:rsidP="004A7D5D">
      <w:pPr>
        <w:widowControl w:val="0"/>
        <w:numPr>
          <w:ilvl w:val="2"/>
          <w:numId w:val="30"/>
        </w:numPr>
        <w:ind w:left="1418" w:right="-58" w:hanging="709"/>
        <w:contextualSpacing/>
        <w:jc w:val="both"/>
      </w:pPr>
      <w:r w:rsidRPr="00A221D3">
        <w:rPr>
          <w:rFonts w:eastAsia="Calibri"/>
          <w:bCs/>
          <w:lang w:eastAsia="en-US"/>
        </w:rPr>
        <w:t xml:space="preserve">Līguma izpildes laikā, kā arī pēc tās darbības termiņa beigām, neizpauž trešajām personām jebkādu informāciju par PASŪTĪTĀJU, ieskaitot arī tādu, kas nav uzskatāma par ierobežotas pieejamības informāciju, bet PIEGĀDĀTĀJAM būs pieejama un/vai kā citādi kļuvusi zināma Līguma izpildes gaitā (t.sk., informāciju par PASŪTĪTĀJA objektos esošām iekārtām un citu esošo tehniku, telpu raksturojumu, stāvokli), izņemot gadījumus, kad tāds PIEGĀDĀTĀJA pienākums noteikts ārējos normatīvos aktos, citos gadījumos, ja tas rakstiski saskaņots ar PASŪTĪTĀJU. Informācijas izpaušanas aizliegums attiecas arī uz PIEGĀDĀTĀJA darbiniekiem (Līguma izpildes laikā piesaistītajiem </w:t>
      </w:r>
      <w:r w:rsidRPr="00A221D3">
        <w:rPr>
          <w:rFonts w:eastAsia="Calibri"/>
          <w:bCs/>
          <w:lang w:eastAsia="en-US"/>
        </w:rPr>
        <w:lastRenderedPageBreak/>
        <w:t>apakšuzņēmējiem u.c. personām</w:t>
      </w:r>
      <w:r w:rsidRPr="00A221D3">
        <w:t>);</w:t>
      </w:r>
    </w:p>
    <w:p w14:paraId="54305461" w14:textId="77777777" w:rsidR="004A7D5D" w:rsidRPr="00EF4E67" w:rsidRDefault="004A7D5D" w:rsidP="004A7D5D">
      <w:pPr>
        <w:widowControl w:val="0"/>
        <w:ind w:left="1418" w:right="-58"/>
        <w:contextualSpacing/>
        <w:jc w:val="both"/>
      </w:pPr>
    </w:p>
    <w:p w14:paraId="5D21E414" w14:textId="77777777" w:rsidR="004A7D5D" w:rsidRPr="009C660E" w:rsidRDefault="004A7D5D" w:rsidP="004A7D5D">
      <w:pPr>
        <w:widowControl w:val="0"/>
        <w:numPr>
          <w:ilvl w:val="2"/>
          <w:numId w:val="30"/>
        </w:numPr>
        <w:ind w:left="1418" w:right="-58" w:hanging="709"/>
        <w:contextualSpacing/>
        <w:jc w:val="both"/>
      </w:pPr>
      <w:r w:rsidRPr="009E7A3F">
        <w:t xml:space="preserve">nekavējoties rakstiski informē PASŪTĪTĀJU par apstākļiem, kas traucē Līguma saistību izpildi Līgumā noteiktajā termiņā un kvalitātē. </w:t>
      </w:r>
      <w:r w:rsidRPr="009E7A3F">
        <w:rPr>
          <w:rFonts w:eastAsia="Calibri"/>
          <w:lang w:eastAsia="en-US"/>
        </w:rPr>
        <w:t xml:space="preserve">Ja </w:t>
      </w:r>
      <w:bookmarkStart w:id="38" w:name="_Hlk169268734"/>
      <w:r w:rsidRPr="009E7A3F">
        <w:rPr>
          <w:rFonts w:eastAsia="Calibri"/>
          <w:lang w:eastAsia="en-US"/>
        </w:rPr>
        <w:t xml:space="preserve">PIEGĀDĀTĀJS </w:t>
      </w:r>
      <w:bookmarkEnd w:id="38"/>
      <w:r w:rsidRPr="009E7A3F">
        <w:rPr>
          <w:rFonts w:eastAsia="Calibri"/>
          <w:lang w:eastAsia="en-US"/>
        </w:rPr>
        <w:t>nav nekavējoties informējis PASŪTĪTĀJU par visiem Līguma izpildes laikā esošajiem vai iespējamajiem sarežģījumiem, PIEGĀDĀTĀJS apņemas segt tā rezultātā PASŪTĪTĀJAM radītos zaudējumus</w:t>
      </w:r>
      <w:r>
        <w:rPr>
          <w:rFonts w:eastAsia="Calibri"/>
          <w:lang w:eastAsia="en-US"/>
        </w:rPr>
        <w:t>.</w:t>
      </w:r>
    </w:p>
    <w:p w14:paraId="7837C11B"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t>PASŪTĪTĀJS:</w:t>
      </w:r>
    </w:p>
    <w:p w14:paraId="0DF833F4" w14:textId="77777777" w:rsidR="004A7D5D" w:rsidRPr="009E7A3F" w:rsidRDefault="004A7D5D" w:rsidP="004A7D5D">
      <w:pPr>
        <w:widowControl w:val="0"/>
        <w:numPr>
          <w:ilvl w:val="2"/>
          <w:numId w:val="30"/>
        </w:numPr>
        <w:ind w:left="1418" w:right="-58" w:hanging="709"/>
        <w:contextualSpacing/>
        <w:jc w:val="both"/>
      </w:pPr>
      <w:r w:rsidRPr="009E7A3F">
        <w:t>ir tiesīgs pasūtījuma izpildes laikā visos pasūtījuma izpildes etapos pārliecināties par Tehniskās specifikācijas prasību izpildi un pārbaudīt Preces atbilstību visām Tehniskās specifikācijas prasībām;</w:t>
      </w:r>
    </w:p>
    <w:p w14:paraId="05EDD6F5" w14:textId="77777777" w:rsidR="004A7D5D" w:rsidRPr="009E7A3F" w:rsidRDefault="004A7D5D" w:rsidP="004A7D5D">
      <w:pPr>
        <w:widowControl w:val="0"/>
        <w:numPr>
          <w:ilvl w:val="2"/>
          <w:numId w:val="30"/>
        </w:numPr>
        <w:ind w:left="1418" w:right="-58" w:hanging="709"/>
        <w:contextualSpacing/>
        <w:jc w:val="both"/>
      </w:pPr>
      <w:r w:rsidRPr="009E7A3F">
        <w:rPr>
          <w:rFonts w:eastAsia="Calibri"/>
          <w:lang w:eastAsia="en-US"/>
        </w:rPr>
        <w:t>piedalās Apmācībā un visos Apkopes izpildes posmos;</w:t>
      </w:r>
    </w:p>
    <w:p w14:paraId="105C3B24" w14:textId="77777777" w:rsidR="004A7D5D" w:rsidRPr="009E7A3F" w:rsidRDefault="004A7D5D" w:rsidP="004A7D5D">
      <w:pPr>
        <w:widowControl w:val="0"/>
        <w:numPr>
          <w:ilvl w:val="2"/>
          <w:numId w:val="30"/>
        </w:numPr>
        <w:ind w:left="1418" w:right="-58" w:hanging="709"/>
        <w:contextualSpacing/>
        <w:jc w:val="both"/>
      </w:pPr>
      <w:r w:rsidRPr="009E7A3F">
        <w:t>savlaicīgi pieņem piegādāto kvalitatīvo, Līguma noteikumiem, t.sk. Tehniskajai specifikācijai un Tehniskajam piedāvājumam, atbilstošo Preci un veikto kvalitatīvo Apkopi un Apmācību, ja tā piegādāta un veikta saskaņā ar Līguma noteikumiem;</w:t>
      </w:r>
    </w:p>
    <w:p w14:paraId="3D558827" w14:textId="77777777" w:rsidR="004A7D5D" w:rsidRPr="009E7A3F" w:rsidRDefault="004A7D5D" w:rsidP="004A7D5D">
      <w:pPr>
        <w:widowControl w:val="0"/>
        <w:numPr>
          <w:ilvl w:val="2"/>
          <w:numId w:val="30"/>
        </w:numPr>
        <w:ind w:left="1418" w:right="-58" w:hanging="709"/>
        <w:contextualSpacing/>
        <w:jc w:val="both"/>
      </w:pPr>
      <w:r w:rsidRPr="009E7A3F">
        <w:t>veic apmaksu par piegādāto kvalitatīvo Preci un veikto kvalitatīvo Apkopi Līgumā norādītajos termiņos un kārtībā;</w:t>
      </w:r>
    </w:p>
    <w:p w14:paraId="1555233A" w14:textId="77777777" w:rsidR="004A7D5D" w:rsidRPr="009E7A3F" w:rsidRDefault="004A7D5D" w:rsidP="004A7D5D">
      <w:pPr>
        <w:widowControl w:val="0"/>
        <w:numPr>
          <w:ilvl w:val="2"/>
          <w:numId w:val="30"/>
        </w:numPr>
        <w:ind w:left="1418" w:right="-58" w:hanging="709"/>
        <w:contextualSpacing/>
        <w:jc w:val="both"/>
      </w:pPr>
      <w:r w:rsidRPr="009E7A3F">
        <w:t xml:space="preserve">ir tiesīgs pieņemot Preci, pieaicināt </w:t>
      </w:r>
      <w:bookmarkStart w:id="39" w:name="_Hlk105771198"/>
      <w:r w:rsidRPr="009E7A3F">
        <w:t xml:space="preserve">neatkarīgus </w:t>
      </w:r>
      <w:bookmarkEnd w:id="39"/>
      <w:r w:rsidRPr="009E7A3F">
        <w:t>speciālistus un ekspertus;</w:t>
      </w:r>
    </w:p>
    <w:p w14:paraId="7E35207D" w14:textId="77777777" w:rsidR="004A7D5D" w:rsidRPr="009E7A3F" w:rsidRDefault="004A7D5D" w:rsidP="004A7D5D">
      <w:pPr>
        <w:widowControl w:val="0"/>
        <w:numPr>
          <w:ilvl w:val="2"/>
          <w:numId w:val="30"/>
        </w:numPr>
        <w:ind w:left="1418" w:right="-58" w:hanging="709"/>
        <w:contextualSpacing/>
        <w:jc w:val="both"/>
      </w:pPr>
      <w:r w:rsidRPr="009E7A3F">
        <w:rPr>
          <w:rFonts w:eastAsia="Calibri"/>
          <w:bCs/>
          <w:iCs/>
          <w:lang w:eastAsia="en-US"/>
        </w:rPr>
        <w:t xml:space="preserve">nodrošina Preces lietošanu atbilstoši </w:t>
      </w:r>
      <w:bookmarkStart w:id="40" w:name="_Hlk150158797"/>
      <w:r w:rsidRPr="009E7A3F">
        <w:rPr>
          <w:rFonts w:eastAsia="Calibri"/>
          <w:bCs/>
          <w:iCs/>
          <w:lang w:eastAsia="en-US"/>
        </w:rPr>
        <w:t xml:space="preserve">PIEGĀDĀTĀJA </w:t>
      </w:r>
      <w:bookmarkEnd w:id="40"/>
      <w:r w:rsidRPr="009E7A3F">
        <w:rPr>
          <w:rFonts w:eastAsia="Calibri"/>
          <w:bCs/>
          <w:iCs/>
          <w:lang w:eastAsia="en-US"/>
        </w:rPr>
        <w:t>iesniegtajiem Preces lietošanas noteikumiem;</w:t>
      </w:r>
    </w:p>
    <w:p w14:paraId="572C52FF" w14:textId="77777777" w:rsidR="004A7D5D" w:rsidRPr="009E7A3F" w:rsidRDefault="004A7D5D" w:rsidP="004A7D5D">
      <w:pPr>
        <w:widowControl w:val="0"/>
        <w:numPr>
          <w:ilvl w:val="2"/>
          <w:numId w:val="30"/>
        </w:numPr>
        <w:ind w:left="1418" w:right="-58" w:hanging="709"/>
        <w:contextualSpacing/>
        <w:jc w:val="both"/>
      </w:pPr>
      <w:r w:rsidRPr="009E7A3F">
        <w:rPr>
          <w:rFonts w:eastAsia="Calibri"/>
          <w:lang w:eastAsia="en-US"/>
        </w:rPr>
        <w:t xml:space="preserve">nodrošina PIEGĀDĀTĀJA darbinieku iekļūšanu PASŪTĪTĀJA teritorijā un telpās </w:t>
      </w:r>
      <w:r w:rsidRPr="009E7A3F">
        <w:rPr>
          <w:rFonts w:eastAsia="Calibri"/>
          <w:bCs/>
          <w:lang w:eastAsia="en-US"/>
        </w:rPr>
        <w:t xml:space="preserve">Preces piegādei, </w:t>
      </w:r>
      <w:r>
        <w:rPr>
          <w:rFonts w:eastAsia="Calibri"/>
          <w:bCs/>
          <w:lang w:eastAsia="en-US"/>
        </w:rPr>
        <w:t xml:space="preserve">uzstādīšanai, </w:t>
      </w:r>
      <w:r w:rsidRPr="009E7A3F">
        <w:rPr>
          <w:rFonts w:eastAsia="Calibri"/>
          <w:bCs/>
          <w:lang w:eastAsia="en-US"/>
        </w:rPr>
        <w:t xml:space="preserve">Apmācības un Apkopes veikšanai, </w:t>
      </w:r>
      <w:r w:rsidRPr="009E7A3F">
        <w:rPr>
          <w:rFonts w:eastAsia="Calibri"/>
          <w:lang w:eastAsia="en-US"/>
        </w:rPr>
        <w:t>ar PASŪTĪTĀJU iepriekš saskaņotā laikā un kārtībā;</w:t>
      </w:r>
    </w:p>
    <w:p w14:paraId="5A78D694" w14:textId="77777777" w:rsidR="004A7D5D" w:rsidRPr="009E7A3F" w:rsidRDefault="004A7D5D" w:rsidP="004A7D5D">
      <w:pPr>
        <w:widowControl w:val="0"/>
        <w:numPr>
          <w:ilvl w:val="2"/>
          <w:numId w:val="30"/>
        </w:numPr>
        <w:ind w:left="1418" w:right="-58" w:hanging="709"/>
        <w:contextualSpacing/>
        <w:jc w:val="both"/>
      </w:pPr>
      <w:r w:rsidRPr="009E7A3F">
        <w:t xml:space="preserve">ir tiesīgs </w:t>
      </w:r>
      <w:r w:rsidRPr="009E7A3F">
        <w:rPr>
          <w:bCs/>
          <w:iCs/>
        </w:rPr>
        <w:t xml:space="preserve">PIEGĀDĀTĀJA </w:t>
      </w:r>
      <w:r w:rsidRPr="009E7A3F">
        <w:t>darbiniekiem liegt iekļūt PASŪTĪTĀJA objektos, ja tiek konstatēti drošības apdraudējumi un riski;</w:t>
      </w:r>
    </w:p>
    <w:p w14:paraId="68CCD2B7" w14:textId="77777777" w:rsidR="004A7D5D" w:rsidRPr="009E7A3F" w:rsidRDefault="004A7D5D" w:rsidP="004A7D5D">
      <w:pPr>
        <w:widowControl w:val="0"/>
        <w:numPr>
          <w:ilvl w:val="2"/>
          <w:numId w:val="30"/>
        </w:numPr>
        <w:ind w:left="1418" w:right="-58" w:hanging="709"/>
        <w:contextualSpacing/>
        <w:jc w:val="both"/>
      </w:pPr>
      <w:r w:rsidRPr="009E7A3F">
        <w:t xml:space="preserve">iepazīstināt Līguma izpildē iesaistītos </w:t>
      </w:r>
      <w:r w:rsidRPr="009E7A3F">
        <w:rPr>
          <w:rFonts w:eastAsia="Calibri"/>
          <w:lang w:eastAsia="en-US"/>
        </w:rPr>
        <w:t xml:space="preserve">PIEGĀDĀTĀJA </w:t>
      </w:r>
      <w:r w:rsidRPr="009E7A3F">
        <w:t xml:space="preserve">darbiniekus ar </w:t>
      </w:r>
      <w:r w:rsidRPr="009E7A3F">
        <w:rPr>
          <w:bCs/>
        </w:rPr>
        <w:t xml:space="preserve">PASŪTĪTĀJA </w:t>
      </w:r>
      <w:r w:rsidRPr="009E7A3F">
        <w:rPr>
          <w:rFonts w:eastAsia="Calibri"/>
          <w:bCs/>
          <w:lang w:eastAsia="en-US"/>
        </w:rPr>
        <w:t>iekšējās kārtības noteikumiem, caurlaižu režīmu un drošības prasībām</w:t>
      </w:r>
      <w:r w:rsidRPr="009E7A3F">
        <w:t>, kas jāievēro Līguma izpildē</w:t>
      </w:r>
      <w:r w:rsidRPr="009E7A3F">
        <w:rPr>
          <w:rFonts w:eastAsia="Calibri"/>
          <w:bCs/>
          <w:iCs/>
          <w:lang w:eastAsia="en-US"/>
        </w:rPr>
        <w:t>.</w:t>
      </w:r>
    </w:p>
    <w:p w14:paraId="14BCA65A" w14:textId="77777777" w:rsidR="004A7D5D" w:rsidRPr="009E7A3F" w:rsidRDefault="004A7D5D" w:rsidP="004A7D5D">
      <w:pPr>
        <w:widowControl w:val="0"/>
        <w:ind w:left="1224" w:right="-58"/>
        <w:contextualSpacing/>
        <w:jc w:val="both"/>
      </w:pPr>
    </w:p>
    <w:p w14:paraId="24468571" w14:textId="77777777" w:rsidR="004A7D5D" w:rsidRPr="009E7A3F" w:rsidRDefault="004A7D5D" w:rsidP="004A7D5D">
      <w:pPr>
        <w:widowControl w:val="0"/>
        <w:numPr>
          <w:ilvl w:val="0"/>
          <w:numId w:val="30"/>
        </w:numPr>
        <w:ind w:right="-58"/>
        <w:contextualSpacing/>
        <w:jc w:val="center"/>
        <w:rPr>
          <w:b/>
        </w:rPr>
      </w:pPr>
      <w:r w:rsidRPr="009E7A3F">
        <w:rPr>
          <w:rFonts w:eastAsia="Calibri"/>
          <w:b/>
          <w:lang w:eastAsia="en-US"/>
        </w:rPr>
        <w:t xml:space="preserve">PRECES </w:t>
      </w:r>
      <w:r w:rsidRPr="009E7A3F">
        <w:rPr>
          <w:b/>
          <w:bCs/>
        </w:rPr>
        <w:t xml:space="preserve">PIEGĀDES, </w:t>
      </w:r>
      <w:r>
        <w:rPr>
          <w:b/>
          <w:bCs/>
        </w:rPr>
        <w:t xml:space="preserve">UZSTĀDĪŠANAS, </w:t>
      </w:r>
      <w:r w:rsidRPr="009E7A3F">
        <w:rPr>
          <w:b/>
          <w:bCs/>
        </w:rPr>
        <w:t xml:space="preserve">APKOPES UN </w:t>
      </w:r>
      <w:r w:rsidRPr="004E479C">
        <w:rPr>
          <w:b/>
          <w:bCs/>
        </w:rPr>
        <w:t>APMĀCĪBAS</w:t>
      </w:r>
      <w:r w:rsidRPr="009E7A3F">
        <w:rPr>
          <w:b/>
          <w:bCs/>
        </w:rPr>
        <w:t xml:space="preserve"> VEIKŠANAS VIETA UN KĀRTĪBA</w:t>
      </w:r>
    </w:p>
    <w:p w14:paraId="407A031D"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rFonts w:eastAsia="Calibri"/>
          <w:bCs/>
          <w:lang w:eastAsia="en-US"/>
        </w:rPr>
        <w:t xml:space="preserve">PIEGĀDĀTĀJS piegādā Preci ne vēlāk kā </w:t>
      </w:r>
      <w:r>
        <w:rPr>
          <w:rFonts w:eastAsia="Calibri"/>
          <w:bCs/>
          <w:lang w:eastAsia="en-US"/>
        </w:rPr>
        <w:t>__</w:t>
      </w:r>
      <w:r w:rsidRPr="009E7A3F">
        <w:rPr>
          <w:rFonts w:eastAsia="Calibri"/>
          <w:bCs/>
          <w:lang w:eastAsia="en-US"/>
        </w:rPr>
        <w:t xml:space="preserve"> (</w:t>
      </w:r>
      <w:r>
        <w:rPr>
          <w:rFonts w:eastAsia="Calibri"/>
          <w:bCs/>
          <w:lang w:eastAsia="en-US"/>
        </w:rPr>
        <w:t>__________</w:t>
      </w:r>
      <w:r w:rsidRPr="009E7A3F">
        <w:rPr>
          <w:rFonts w:eastAsia="Calibri"/>
          <w:bCs/>
          <w:lang w:eastAsia="en-US"/>
        </w:rPr>
        <w:t xml:space="preserve">) kalendāro dienu laikā no Līguma spēkā stāšanās dienas. Preces piegādes dienā PIEGĀDĀTĀJS </w:t>
      </w:r>
      <w:r>
        <w:rPr>
          <w:rFonts w:eastAsia="Calibri"/>
          <w:bCs/>
          <w:lang w:eastAsia="en-US"/>
        </w:rPr>
        <w:t xml:space="preserve"> uzsāk </w:t>
      </w:r>
      <w:r w:rsidRPr="009E7A3F">
        <w:rPr>
          <w:rFonts w:eastAsia="Calibri"/>
          <w:bCs/>
          <w:lang w:eastAsia="en-US"/>
        </w:rPr>
        <w:t>Apmācību.</w:t>
      </w:r>
    </w:p>
    <w:p w14:paraId="23D638D1"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rFonts w:eastAsia="Calibri"/>
          <w:lang w:eastAsia="en-US"/>
        </w:rPr>
        <w:t>PASŪTĪTĀJS</w:t>
      </w:r>
      <w:r w:rsidRPr="009E7A3F">
        <w:rPr>
          <w:rFonts w:eastAsia="Calibri"/>
          <w:bCs/>
          <w:lang w:eastAsia="en-US"/>
        </w:rPr>
        <w:t xml:space="preserve"> pēc nepieciešamības </w:t>
      </w:r>
      <w:proofErr w:type="spellStart"/>
      <w:r w:rsidRPr="009E7A3F">
        <w:rPr>
          <w:rFonts w:eastAsia="Calibri"/>
          <w:bCs/>
          <w:lang w:eastAsia="en-US"/>
        </w:rPr>
        <w:t>pasūta</w:t>
      </w:r>
      <w:proofErr w:type="spellEnd"/>
      <w:r w:rsidRPr="009E7A3F">
        <w:rPr>
          <w:rFonts w:eastAsia="Calibri"/>
          <w:bCs/>
          <w:lang w:eastAsia="en-US"/>
        </w:rPr>
        <w:t xml:space="preserve"> Apkopes veikšanu nosūtot PIEGĀDĀTĀJAM ar drošu elektronisko parakstu parakstītu pasūtījuma pieteikumu (turpmāk - Pasūtījums) uz PIEGĀDĀTĀJA</w:t>
      </w:r>
      <w:r w:rsidRPr="009E7A3F">
        <w:rPr>
          <w:rFonts w:eastAsia="Calibri"/>
          <w:b/>
          <w:bCs/>
          <w:lang w:eastAsia="en-US"/>
        </w:rPr>
        <w:t xml:space="preserve"> </w:t>
      </w:r>
      <w:r w:rsidRPr="009E7A3F">
        <w:rPr>
          <w:rFonts w:eastAsia="Calibri"/>
          <w:bCs/>
          <w:lang w:eastAsia="en-US"/>
        </w:rPr>
        <w:t>oficiālo e-adresi vai Līgumā norādīto e-pasta adresi.</w:t>
      </w:r>
    </w:p>
    <w:p w14:paraId="6C4E7620"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t xml:space="preserve">PIEGĀDĀTĀJS </w:t>
      </w:r>
      <w:r w:rsidRPr="009E7A3F">
        <w:rPr>
          <w:bCs/>
        </w:rPr>
        <w:t xml:space="preserve">ne vēlāk kā </w:t>
      </w:r>
      <w:r w:rsidRPr="001747C2">
        <w:rPr>
          <w:b/>
        </w:rPr>
        <w:t>2 (divu) darba dienu</w:t>
      </w:r>
      <w:r w:rsidRPr="009E7A3F">
        <w:rPr>
          <w:bCs/>
        </w:rPr>
        <w:t xml:space="preserve"> laikā no Pasūtījuma saņemšanas dienas </w:t>
      </w:r>
      <w:r w:rsidRPr="009E7A3F">
        <w:t xml:space="preserve">akceptē Pasūtījumu, nosūtot e-pastā rakstisku apstiprinājumu Līgumā norādītajai </w:t>
      </w:r>
      <w:r w:rsidRPr="009E7A3F">
        <w:rPr>
          <w:bCs/>
        </w:rPr>
        <w:t xml:space="preserve">PASŪTĪTĀJA </w:t>
      </w:r>
      <w:r w:rsidRPr="009E7A3F">
        <w:t>atbildīgai personai uz tās Līgumā norādīto e-pasta adresi.</w:t>
      </w:r>
    </w:p>
    <w:p w14:paraId="19169F6A"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296AC2">
        <w:t>PIEGĀDĀTĀJS veic Apkopi saskaņā ar Tehniskajā piedāv</w:t>
      </w:r>
      <w:r>
        <w:t>ā</w:t>
      </w:r>
      <w:r w:rsidRPr="00296AC2">
        <w:t xml:space="preserve">jumā norādīto Apkopju grafiku, bet ne vēlāk kā </w:t>
      </w:r>
      <w:r w:rsidRPr="001747C2">
        <w:rPr>
          <w:b/>
          <w:bCs/>
        </w:rPr>
        <w:t>5 (piecu) darba dienu</w:t>
      </w:r>
      <w:r w:rsidRPr="00296AC2">
        <w:t xml:space="preserve"> laikā no Pasūtījuma nosūtīšanas dienas. Apkopes faktiskais izpildes laiks nedrīkst pārsniegt </w:t>
      </w:r>
      <w:r w:rsidRPr="001747C2">
        <w:rPr>
          <w:b/>
          <w:bCs/>
        </w:rPr>
        <w:t>2 (divas) darba dienas</w:t>
      </w:r>
      <w:r w:rsidRPr="009E7A3F">
        <w:rPr>
          <w:lang w:eastAsia="en-US"/>
        </w:rPr>
        <w:t>.</w:t>
      </w:r>
    </w:p>
    <w:p w14:paraId="13EE6DAB" w14:textId="77777777" w:rsidR="004A7D5D" w:rsidRDefault="004A7D5D" w:rsidP="004A7D5D">
      <w:pPr>
        <w:widowControl w:val="0"/>
        <w:numPr>
          <w:ilvl w:val="1"/>
          <w:numId w:val="30"/>
        </w:numPr>
        <w:tabs>
          <w:tab w:val="clear" w:pos="432"/>
          <w:tab w:val="num" w:pos="709"/>
        </w:tabs>
        <w:ind w:left="709" w:right="-58" w:hanging="709"/>
        <w:contextualSpacing/>
        <w:jc w:val="both"/>
      </w:pPr>
      <w:r w:rsidRPr="009E7A3F">
        <w:rPr>
          <w:lang w:eastAsia="en-US"/>
        </w:rPr>
        <w:t>Gadījumā, ja PIEGĀDĀTĀJS konstatē, ka Apkopes izpildei ir nepieciešams garāks izpildes termiņš, kā norādīts Līguma 4.4. punktā, objektīvu iemeslu dēļ (nepieciešams pasūtīt papildus rezerves daļas u.tml.), Līdzēji ir tiesīgi rakstveidā vienoties par Apkopes termiņa pagarināšanu.</w:t>
      </w:r>
    </w:p>
    <w:p w14:paraId="3CF1E986" w14:textId="77777777" w:rsidR="004A7D5D" w:rsidRPr="00DA026D" w:rsidRDefault="004A7D5D" w:rsidP="004A7D5D">
      <w:pPr>
        <w:widowControl w:val="0"/>
        <w:numPr>
          <w:ilvl w:val="1"/>
          <w:numId w:val="30"/>
        </w:numPr>
        <w:tabs>
          <w:tab w:val="clear" w:pos="432"/>
          <w:tab w:val="num" w:pos="709"/>
        </w:tabs>
        <w:ind w:left="709" w:right="-58" w:hanging="709"/>
        <w:contextualSpacing/>
        <w:jc w:val="both"/>
      </w:pPr>
      <w:r w:rsidRPr="00616687">
        <w:rPr>
          <w:rFonts w:eastAsia="Calibri"/>
          <w:bCs/>
          <w:lang w:eastAsia="en-US"/>
        </w:rPr>
        <w:t xml:space="preserve">PIEGĀDĀTĀJS piegādā </w:t>
      </w:r>
      <w:r w:rsidRPr="00616687">
        <w:rPr>
          <w:rFonts w:eastAsia="Calibri"/>
          <w:lang w:eastAsia="en-US"/>
        </w:rPr>
        <w:t>un uzstāda Preci PASŪTĪTĀJA norādītā vietā</w:t>
      </w:r>
      <w:r w:rsidRPr="00616687">
        <w:rPr>
          <w:rFonts w:eastAsia="Calibri"/>
          <w:bCs/>
          <w:lang w:eastAsia="en-US"/>
        </w:rPr>
        <w:t xml:space="preserve"> un veic Apmācību, Apkopi un garantijas remontu militārā objektā, adrese: </w:t>
      </w:r>
      <w:r w:rsidRPr="00616687">
        <w:rPr>
          <w:rFonts w:eastAsia="Calibri"/>
          <w:b/>
          <w:bCs/>
          <w:lang w:eastAsia="en-US"/>
        </w:rPr>
        <w:t>_______________________</w:t>
      </w:r>
      <w:r w:rsidRPr="00616687">
        <w:rPr>
          <w:rFonts w:eastAsia="Calibri"/>
          <w:bCs/>
          <w:lang w:eastAsia="en-US"/>
        </w:rPr>
        <w:t xml:space="preserve">. </w:t>
      </w:r>
    </w:p>
    <w:p w14:paraId="2798A08F"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t>PIEGĀDĀTĀJS</w:t>
      </w:r>
      <w:r w:rsidRPr="009E7A3F">
        <w:rPr>
          <w:b/>
          <w:i/>
        </w:rPr>
        <w:t xml:space="preserve"> </w:t>
      </w:r>
      <w:r w:rsidRPr="009E7A3F">
        <w:t>saskaņo (pa e-pastu un telefoniski) ar Līgumā norādīto PASŪTĪTĀJA</w:t>
      </w:r>
      <w:r w:rsidRPr="009E7A3F">
        <w:rPr>
          <w:b/>
          <w:i/>
        </w:rPr>
        <w:t xml:space="preserve"> </w:t>
      </w:r>
      <w:r w:rsidRPr="009E7A3F">
        <w:t>par Līguma izpildi atbildīgo personu konkrētu Preces piegādes</w:t>
      </w:r>
      <w:r>
        <w:t>, uzstādīšanas</w:t>
      </w:r>
      <w:r w:rsidRPr="009E7A3F">
        <w:t xml:space="preserve"> (tajā skaitā Apmācības veikšanas) vai Apkopes veikšanas laiku ne vēlāk kā 5 (piecu) darba dienas </w:t>
      </w:r>
      <w:r w:rsidRPr="009E7A3F">
        <w:lastRenderedPageBreak/>
        <w:t>pirms Preces piegādes vai Apkopes veikšanas.</w:t>
      </w:r>
    </w:p>
    <w:p w14:paraId="2554507D"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41" w:name="_Hlk234396836"/>
      <w:r w:rsidRPr="009E7A3F">
        <w:rPr>
          <w:rFonts w:eastAsia="Calibri"/>
          <w:lang w:eastAsia="en-US"/>
        </w:rPr>
        <w:t>Prece</w:t>
      </w:r>
      <w:bookmarkEnd w:id="41"/>
      <w:r w:rsidRPr="009E7A3F">
        <w:rPr>
          <w:rFonts w:eastAsia="Calibri"/>
          <w:lang w:eastAsia="en-US"/>
        </w:rPr>
        <w:t xml:space="preserve"> uzskatāma par piegādātu</w:t>
      </w:r>
      <w:r>
        <w:rPr>
          <w:rFonts w:eastAsia="Calibri"/>
          <w:lang w:eastAsia="en-US"/>
        </w:rPr>
        <w:t>, uzstādītu</w:t>
      </w:r>
      <w:r w:rsidRPr="009E7A3F">
        <w:rPr>
          <w:rFonts w:eastAsia="Calibri"/>
          <w:lang w:eastAsia="en-US"/>
        </w:rPr>
        <w:t xml:space="preserve"> un Apmācība uzskatāma par veiktu ar brīdi, kad Līdzēji ir parakstījuši pavadzīmi</w:t>
      </w:r>
      <w:r>
        <w:rPr>
          <w:rFonts w:eastAsia="Calibri"/>
          <w:lang w:eastAsia="en-US"/>
        </w:rPr>
        <w:t xml:space="preserve"> un </w:t>
      </w:r>
      <w:r w:rsidRPr="009E7A3F">
        <w:rPr>
          <w:rFonts w:eastAsia="Calibri"/>
          <w:lang w:eastAsia="en-US"/>
        </w:rPr>
        <w:t>Prece</w:t>
      </w:r>
      <w:r>
        <w:rPr>
          <w:rFonts w:eastAsia="Calibri"/>
          <w:lang w:eastAsia="en-US"/>
        </w:rPr>
        <w:t>s</w:t>
      </w:r>
      <w:r w:rsidRPr="009E7A3F">
        <w:rPr>
          <w:rFonts w:eastAsia="Calibri"/>
          <w:lang w:eastAsia="en-US"/>
        </w:rPr>
        <w:t xml:space="preserve"> pieņemšanas – nodošanas aktu. Apkopes uzskatāmas par veiktām ar brīdi, kad Līdzēji ir parakstījuši Apkopes pieņemšanas – nodošanas aktu.</w:t>
      </w:r>
    </w:p>
    <w:p w14:paraId="2EA08A47"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rFonts w:eastAsia="Calibri"/>
          <w:lang w:eastAsia="en-US"/>
        </w:rPr>
        <w:t>PASŪTĪTĀJAM ir tiesības pirms Preces vai Apkopes pieņemšanas pārbaudīt Preci. PASŪTĪTĀJAM ir tiesības nepieņemt Preci vai Apkopi un neparakstīt pavadzīmi</w:t>
      </w:r>
      <w:r>
        <w:rPr>
          <w:rFonts w:eastAsia="Calibri"/>
          <w:lang w:eastAsia="en-US"/>
        </w:rPr>
        <w:t>/</w:t>
      </w:r>
      <w:r w:rsidRPr="009E7A3F">
        <w:rPr>
          <w:rFonts w:eastAsia="Calibri"/>
          <w:lang w:eastAsia="en-US"/>
        </w:rPr>
        <w:t xml:space="preserve">pieņemšanas – nodošanas aktu, ja Prece vai Apkope neatbilst Līguma, t.sk. Tehniskās specifikācijas vai Tehniskā piedāvājuma noteikumiem vai iesniegtajam piedāvājumam </w:t>
      </w:r>
      <w:r>
        <w:rPr>
          <w:rFonts w:eastAsia="Calibri"/>
          <w:lang w:eastAsia="en-US"/>
        </w:rPr>
        <w:t>Iepirkumā</w:t>
      </w:r>
      <w:r w:rsidRPr="009E7A3F">
        <w:rPr>
          <w:rFonts w:eastAsia="Calibri"/>
          <w:lang w:eastAsia="en-US"/>
        </w:rPr>
        <w:t xml:space="preserve"> (tai skaitā ir piedāvāta Prece vai Apkopē tika izmantotie materiāli un rezerves daļas, to sastāvdaļas vai komponenti, kuru izcelsmes vai ražošanas valsts ir Krievijas Federācija vai Baltkrievijas Republika). Šādā gadījumā Līdzēji sagatavo </w:t>
      </w:r>
      <w:smartTag w:uri="schemas-tilde-lv/tildestengine" w:element="veidnes">
        <w:smartTagPr>
          <w:attr w:name="text" w:val="aktu"/>
          <w:attr w:name="id" w:val="-1"/>
          <w:attr w:name="baseform" w:val="akt|s"/>
        </w:smartTagPr>
        <w:r w:rsidRPr="009E7A3F">
          <w:rPr>
            <w:rFonts w:eastAsia="Calibri"/>
            <w:lang w:eastAsia="en-US"/>
          </w:rPr>
          <w:t>aktu</w:t>
        </w:r>
      </w:smartTag>
      <w:r w:rsidRPr="009E7A3F">
        <w:rPr>
          <w:rFonts w:eastAsia="Calibri"/>
          <w:lang w:eastAsia="en-US"/>
        </w:rPr>
        <w:t xml:space="preserve"> par konstatētajām neatbilstībām. Gadījumā, ja PIEGĀDĀTĀJS atsakās parakstīt aktu par konstatētajām neatbilstībām, PASŪTĪTĀJAM ir tiesības to parakstīt bez PIEGĀDĀTĀJA piekrišanas un parakstītais akts kļūst saistošs PIEGĀDĀTĀJAM.</w:t>
      </w:r>
    </w:p>
    <w:p w14:paraId="5FE5887A"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rFonts w:eastAsia="Calibri"/>
          <w:lang w:eastAsia="en-US"/>
        </w:rPr>
        <w:t>Līguma 4.9. punktā norādītā akta par konstatētajām neatbilstībām sagatavošanas gadījumā PIEGĀDĀTĀJAM ir pienākums ar saviem resursiem un sedzot visus saistītos izdevumus novērst Preces vai Apkopes trūkumus vai piegādāt Līguma prasībām atbilstošu Preci un pildīt piegādes termiņa vai Apkopes veikšanas termiņa nokavējuma sankcijas, ja Līguma 4.1. punktā vai 4.4. punktā minētais termiņš ir nokavēts.</w:t>
      </w:r>
    </w:p>
    <w:p w14:paraId="03B1A37D" w14:textId="77777777" w:rsidR="004A7D5D" w:rsidRPr="009E7A3F" w:rsidRDefault="004A7D5D" w:rsidP="004A7D5D">
      <w:pPr>
        <w:widowControl w:val="0"/>
        <w:numPr>
          <w:ilvl w:val="1"/>
          <w:numId w:val="30"/>
        </w:numPr>
        <w:tabs>
          <w:tab w:val="clear" w:pos="432"/>
          <w:tab w:val="num" w:pos="709"/>
        </w:tabs>
        <w:ind w:left="709" w:right="-57" w:hanging="709"/>
        <w:contextualSpacing/>
        <w:jc w:val="both"/>
      </w:pPr>
      <w:r w:rsidRPr="009E7A3F">
        <w:rPr>
          <w:rFonts w:eastAsia="Calibri"/>
          <w:lang w:eastAsia="en-US"/>
        </w:rPr>
        <w:t>Lai nodrošinātu materiāltehnisko līdzekļu Ziemeļatlantijas līguma organizācijas (</w:t>
      </w:r>
      <w:r w:rsidRPr="009E7A3F">
        <w:rPr>
          <w:rFonts w:eastAsia="Calibri"/>
          <w:iCs/>
          <w:lang w:eastAsia="en-US"/>
        </w:rPr>
        <w:t xml:space="preserve">turpmāk – </w:t>
      </w:r>
      <w:r w:rsidRPr="009E7A3F">
        <w:rPr>
          <w:rFonts w:eastAsia="Calibri"/>
          <w:lang w:eastAsia="en-US"/>
        </w:rPr>
        <w:t xml:space="preserve">NATO) </w:t>
      </w:r>
      <w:r w:rsidRPr="009E7A3F">
        <w:rPr>
          <w:rFonts w:eastAsia="Calibri"/>
          <w:iCs/>
          <w:lang w:eastAsia="en-US"/>
        </w:rPr>
        <w:t>inventāra numura (turpmāk - NSN kods</w:t>
      </w:r>
      <w:r>
        <w:rPr>
          <w:rFonts w:eastAsia="Calibri"/>
          <w:iCs/>
          <w:vertAlign w:val="superscript"/>
          <w:lang w:eastAsia="en-US"/>
        </w:rPr>
        <w:footnoteReference w:id="3"/>
      </w:r>
      <w:r w:rsidRPr="009E7A3F">
        <w:rPr>
          <w:rFonts w:eastAsia="Calibri"/>
          <w:iCs/>
          <w:lang w:eastAsia="en-US"/>
        </w:rPr>
        <w:t xml:space="preserve">) </w:t>
      </w:r>
      <w:r w:rsidRPr="009E7A3F">
        <w:rPr>
          <w:rFonts w:eastAsia="Calibri"/>
          <w:lang w:eastAsia="en-US"/>
        </w:rPr>
        <w:t xml:space="preserve">piešķiršanu Precei, pēc PASŪTĪTĀJA pieprasījuma bez papildu samaksas pieprasīšanas, PIEGĀDĀTĀJS nodod visus tā rīcībā esošos datus par Preci (Preces ražotājs, </w:t>
      </w:r>
      <w:r w:rsidRPr="009E7A3F">
        <w:rPr>
          <w:rFonts w:eastAsia="Calibri"/>
          <w:iCs/>
          <w:lang w:eastAsia="en-US"/>
        </w:rPr>
        <w:t>tehniskie rasējumi, specifikācijas un jebkura cita veida tehniskā dokumentācija, kas būtu nepieciešama</w:t>
      </w:r>
      <w:r w:rsidRPr="009E7A3F">
        <w:rPr>
          <w:rFonts w:eastAsia="Calibri"/>
          <w:lang w:eastAsia="en-US"/>
        </w:rPr>
        <w:t xml:space="preserve">). </w:t>
      </w:r>
      <w:r w:rsidRPr="009E7A3F">
        <w:rPr>
          <w:rFonts w:eastAsia="Calibri"/>
          <w:iCs/>
          <w:lang w:eastAsia="en-US"/>
        </w:rPr>
        <w:t>Lai uzturētu informācijas drošību un tās neizpaušanu, kā arī ievērotu ražotāja pieprasīto drošības pakāpi, Preci vai specifisko tās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p>
    <w:p w14:paraId="50D9ACDB" w14:textId="77777777" w:rsidR="004A7D5D" w:rsidRPr="009E7A3F" w:rsidRDefault="004A7D5D" w:rsidP="004A7D5D">
      <w:pPr>
        <w:widowControl w:val="0"/>
        <w:numPr>
          <w:ilvl w:val="1"/>
          <w:numId w:val="30"/>
        </w:numPr>
        <w:tabs>
          <w:tab w:val="clear" w:pos="432"/>
          <w:tab w:val="num" w:pos="709"/>
        </w:tabs>
        <w:ind w:left="709" w:right="-57" w:hanging="709"/>
        <w:contextualSpacing/>
        <w:jc w:val="both"/>
      </w:pPr>
      <w:bookmarkStart w:id="42" w:name="_Hlk81820860"/>
      <w:r w:rsidRPr="009E7A3F">
        <w:rPr>
          <w:rFonts w:eastAsia="Calibri"/>
          <w:iCs/>
          <w:lang w:eastAsia="en-US"/>
        </w:rPr>
        <w:t xml:space="preserve">PIEGĀDĀTĀJS </w:t>
      </w:r>
      <w:r w:rsidRPr="009E7A3F">
        <w:rPr>
          <w:rFonts w:eastAsia="Calibri"/>
          <w:bCs/>
          <w:iCs/>
          <w:lang w:eastAsia="en-US"/>
        </w:rPr>
        <w:t xml:space="preserve">Preces </w:t>
      </w:r>
      <w:r w:rsidRPr="009E7A3F">
        <w:rPr>
          <w:rFonts w:eastAsia="Calibri"/>
          <w:iCs/>
          <w:lang w:eastAsia="en-US"/>
        </w:rPr>
        <w:t xml:space="preserve">pavadzīmē/e-rēķinā papildus normatīvajos aktos noteiktajām prasībām norāda Preces piegādes vietu/ Apkopes izpildes vietu, Līguma numuru un tā noslēgšanas datumu un NSN kodu, ja tāds ir piešķirts, katrai atsevišķai Preces vienībai. Preces nosaukumam </w:t>
      </w:r>
      <w:r w:rsidRPr="009E7A3F">
        <w:rPr>
          <w:rFonts w:eastAsia="Calibri"/>
          <w:bCs/>
          <w:iCs/>
          <w:lang w:eastAsia="en-US"/>
        </w:rPr>
        <w:t xml:space="preserve">Preces </w:t>
      </w:r>
      <w:r w:rsidRPr="009E7A3F">
        <w:rPr>
          <w:rFonts w:eastAsia="Calibri"/>
          <w:iCs/>
          <w:lang w:eastAsia="en-US"/>
        </w:rPr>
        <w:t>pavadzīmē jāsakrīt ar Preces nosaukumu Līgumā</w:t>
      </w:r>
      <w:bookmarkEnd w:id="42"/>
      <w:r w:rsidRPr="009E7A3F">
        <w:rPr>
          <w:rFonts w:eastAsia="Calibri"/>
          <w:iCs/>
          <w:lang w:eastAsia="en-US"/>
        </w:rPr>
        <w:t>. Gadījumā, ja rodas šaubas par e-rēķina saņemšanu, PIEGĀDĀTĀJAM ir pienākums pierādīt e-rēķina izsūtīšanas faktu.</w:t>
      </w:r>
    </w:p>
    <w:p w14:paraId="49C91B1C" w14:textId="77777777" w:rsidR="004A7D5D" w:rsidRPr="009E7A3F" w:rsidRDefault="004A7D5D" w:rsidP="004A7D5D">
      <w:pPr>
        <w:widowControl w:val="0"/>
        <w:numPr>
          <w:ilvl w:val="1"/>
          <w:numId w:val="30"/>
        </w:numPr>
        <w:tabs>
          <w:tab w:val="clear" w:pos="432"/>
          <w:tab w:val="num" w:pos="709"/>
        </w:tabs>
        <w:ind w:left="709" w:right="-57" w:hanging="709"/>
        <w:contextualSpacing/>
        <w:jc w:val="both"/>
      </w:pPr>
      <w:r w:rsidRPr="009E7A3F">
        <w:rPr>
          <w:rFonts w:eastAsia="Calibri"/>
          <w:lang w:eastAsia="en-US"/>
        </w:rPr>
        <w:t>Pēc pavadzīmes parakstīšanas, jautājumi par Preces kvalitāti tiek risināti saskaņā ar garantijas noteikumiem.</w:t>
      </w:r>
    </w:p>
    <w:p w14:paraId="4321DAF0" w14:textId="77777777" w:rsidR="004A7D5D" w:rsidRPr="009E7A3F" w:rsidRDefault="004A7D5D" w:rsidP="004A7D5D">
      <w:pPr>
        <w:widowControl w:val="0"/>
        <w:numPr>
          <w:ilvl w:val="1"/>
          <w:numId w:val="30"/>
        </w:numPr>
        <w:tabs>
          <w:tab w:val="clear" w:pos="432"/>
          <w:tab w:val="num" w:pos="709"/>
        </w:tabs>
        <w:ind w:left="709" w:right="-57" w:hanging="709"/>
        <w:contextualSpacing/>
        <w:jc w:val="both"/>
      </w:pPr>
      <w:bookmarkStart w:id="43" w:name="_Hlk81820816"/>
      <w:r w:rsidRPr="009E7A3F">
        <w:t xml:space="preserve">Ja Līdzējiem rodas domstarpības </w:t>
      </w:r>
      <w:bookmarkStart w:id="44" w:name="_Hlk81582568"/>
      <w:r w:rsidRPr="009E7A3F">
        <w:t xml:space="preserve">Preces </w:t>
      </w:r>
      <w:bookmarkEnd w:id="44"/>
      <w:r w:rsidRPr="009E7A3F">
        <w:t xml:space="preserve">kvalitātes novērtējumā, tie ir tiesīgi pieaicināt neatkarīgus ekspertus (speciālistus) un/ vai pārbaudīt Preces kvalitāti neatkarīgā akreditētā laboratorijā vai citā institūcijā, nekavējoties nosūtot Preces paraugus pārbaudei. Ekspertu un/vai laboratorijas slēdziens par Preces kvalitāti būs saistošs Līdzējiem. Preces kvalitātes pārbaudi (t.sk. saistītos izdevumus) apmaksā </w:t>
      </w:r>
      <w:r w:rsidRPr="009E7A3F">
        <w:rPr>
          <w:iCs/>
        </w:rPr>
        <w:t>PIEGĀDĀTĀJS</w:t>
      </w:r>
      <w:r w:rsidRPr="009E7A3F">
        <w:t>, izņemot gadījumus, kad Preces pārbaudi ir ierosinājis PASŪTĪTĀJS un Preces kvalitāte ir atzīta par atbilstošu noteiktām prasībām</w:t>
      </w:r>
      <w:bookmarkEnd w:id="43"/>
      <w:r w:rsidRPr="009E7A3F">
        <w:t>.</w:t>
      </w:r>
    </w:p>
    <w:p w14:paraId="04D8F3E5" w14:textId="77777777" w:rsidR="004A7D5D" w:rsidRPr="009E7A3F" w:rsidRDefault="004A7D5D" w:rsidP="004A7D5D">
      <w:pPr>
        <w:widowControl w:val="0"/>
        <w:ind w:right="-57"/>
        <w:jc w:val="both"/>
      </w:pPr>
    </w:p>
    <w:p w14:paraId="12114F57" w14:textId="77777777" w:rsidR="004A7D5D" w:rsidRPr="009E7A3F" w:rsidRDefault="004A7D5D" w:rsidP="004A7D5D">
      <w:pPr>
        <w:widowControl w:val="0"/>
        <w:numPr>
          <w:ilvl w:val="0"/>
          <w:numId w:val="30"/>
        </w:numPr>
        <w:ind w:right="-57"/>
        <w:jc w:val="center"/>
        <w:rPr>
          <w:rFonts w:eastAsia="Calibri"/>
          <w:b/>
          <w:lang w:eastAsia="en-US"/>
        </w:rPr>
      </w:pPr>
      <w:r w:rsidRPr="009E7A3F">
        <w:rPr>
          <w:rFonts w:eastAsia="Calibri"/>
          <w:b/>
          <w:lang w:eastAsia="en-US"/>
        </w:rPr>
        <w:t>NORĒĶINU KĀRTĪBA</w:t>
      </w:r>
    </w:p>
    <w:p w14:paraId="3D1D8A75" w14:textId="77777777" w:rsidR="004A7D5D" w:rsidRPr="009E7A3F" w:rsidRDefault="004A7D5D" w:rsidP="004A7D5D">
      <w:pPr>
        <w:widowControl w:val="0"/>
        <w:numPr>
          <w:ilvl w:val="1"/>
          <w:numId w:val="30"/>
        </w:numPr>
        <w:tabs>
          <w:tab w:val="clear" w:pos="432"/>
          <w:tab w:val="num" w:pos="709"/>
          <w:tab w:val="num" w:pos="993"/>
          <w:tab w:val="left" w:pos="1134"/>
        </w:tabs>
        <w:ind w:left="709" w:right="-58" w:hanging="709"/>
        <w:jc w:val="both"/>
      </w:pPr>
      <w:bookmarkStart w:id="45" w:name="_Hlk81821057"/>
      <w:r w:rsidRPr="009E7A3F">
        <w:rPr>
          <w:lang w:eastAsia="en-US"/>
        </w:rPr>
        <w:t>PASŪTĪTĀJS samaksā par piegādāto un pieņemto kvalitatīvo un Līguma noteikumiem atbilstošo Preci un veikto un pieņemto kvalitatīvo Apkopi kredītiestādes pārskaitījuma veidā, veicot</w:t>
      </w:r>
      <w:bookmarkEnd w:id="45"/>
      <w:r w:rsidRPr="009E7A3F">
        <w:rPr>
          <w:lang w:eastAsia="en-US"/>
        </w:rPr>
        <w:t>:</w:t>
      </w:r>
    </w:p>
    <w:p w14:paraId="315579C7" w14:textId="77777777" w:rsidR="004A7D5D" w:rsidRPr="009E7A3F" w:rsidRDefault="004A7D5D" w:rsidP="004A7D5D">
      <w:pPr>
        <w:widowControl w:val="0"/>
        <w:numPr>
          <w:ilvl w:val="2"/>
          <w:numId w:val="30"/>
        </w:numPr>
        <w:tabs>
          <w:tab w:val="left" w:pos="1134"/>
        </w:tabs>
        <w:ind w:right="-58"/>
        <w:contextualSpacing/>
        <w:jc w:val="both"/>
      </w:pPr>
      <w:r w:rsidRPr="009E7A3F">
        <w:t>samaksu par piegādāto Preci 30 (trīsdesmit) kalendāro dienu laikā pēc abpusēji parakstītas pavadzīmes</w:t>
      </w:r>
      <w:r>
        <w:t>/</w:t>
      </w:r>
      <w:r w:rsidRPr="009E7A3F">
        <w:t xml:space="preserve">pieņemšanas </w:t>
      </w:r>
      <w:r w:rsidRPr="009E7A3F">
        <w:rPr>
          <w:lang w:eastAsia="en-US"/>
        </w:rPr>
        <w:t xml:space="preserve">– </w:t>
      </w:r>
      <w:r w:rsidRPr="009E7A3F">
        <w:t xml:space="preserve">nodošanas akta saņemšanas </w:t>
      </w:r>
      <w:bookmarkStart w:id="46" w:name="_Hlk81821853"/>
      <w:r w:rsidRPr="009E7A3F">
        <w:t xml:space="preserve">un reģistrēšanas </w:t>
      </w:r>
      <w:r w:rsidRPr="009E7A3F">
        <w:lastRenderedPageBreak/>
        <w:t>pie PASŪTĪTĀJA</w:t>
      </w:r>
      <w:bookmarkEnd w:id="46"/>
      <w:r w:rsidRPr="009E7A3F">
        <w:t>;</w:t>
      </w:r>
    </w:p>
    <w:p w14:paraId="372DA7E0" w14:textId="77777777" w:rsidR="004A7D5D" w:rsidRPr="009E7A3F" w:rsidRDefault="004A7D5D" w:rsidP="004A7D5D">
      <w:pPr>
        <w:widowControl w:val="0"/>
        <w:numPr>
          <w:ilvl w:val="2"/>
          <w:numId w:val="30"/>
        </w:numPr>
        <w:tabs>
          <w:tab w:val="left" w:pos="1134"/>
        </w:tabs>
        <w:ind w:right="-58"/>
        <w:contextualSpacing/>
        <w:jc w:val="both"/>
      </w:pPr>
      <w:r w:rsidRPr="009E7A3F">
        <w:t xml:space="preserve">samaksu par veikto Apkopi, saskaņā ar Apkopju grafikā norādīto cenu par faktiski veiktajiem darbiem, 30 (trīsdesmit) kalendāro dienu laikā pēc abpusēji parakstītas pavadzīmes/ rēķina par Apkopes veikšanu un abpusēji parakstīta Apkopes </w:t>
      </w:r>
      <w:bookmarkStart w:id="47" w:name="_Hlk234401624"/>
      <w:r w:rsidRPr="009E7A3F">
        <w:t xml:space="preserve">pieņemšanas </w:t>
      </w:r>
      <w:r w:rsidRPr="009E7A3F">
        <w:rPr>
          <w:lang w:eastAsia="en-US"/>
        </w:rPr>
        <w:t xml:space="preserve">– </w:t>
      </w:r>
      <w:r w:rsidRPr="009E7A3F">
        <w:t xml:space="preserve">nodošanas akta </w:t>
      </w:r>
      <w:bookmarkEnd w:id="47"/>
      <w:r w:rsidRPr="009E7A3F">
        <w:t>saņemšanas un reģistrēšanas pie PASŪTĪTĀJA</w:t>
      </w:r>
      <w:r>
        <w:t>.</w:t>
      </w:r>
    </w:p>
    <w:p w14:paraId="6D8E1B62" w14:textId="77777777" w:rsidR="004A7D5D" w:rsidRPr="009E7A3F" w:rsidRDefault="004A7D5D" w:rsidP="004A7D5D">
      <w:pPr>
        <w:widowControl w:val="0"/>
        <w:numPr>
          <w:ilvl w:val="1"/>
          <w:numId w:val="30"/>
        </w:numPr>
        <w:tabs>
          <w:tab w:val="clear" w:pos="432"/>
          <w:tab w:val="num" w:pos="709"/>
          <w:tab w:val="num" w:pos="993"/>
          <w:tab w:val="left" w:pos="1134"/>
        </w:tabs>
        <w:ind w:left="709" w:right="-58" w:hanging="709"/>
        <w:jc w:val="both"/>
      </w:pPr>
      <w:bookmarkStart w:id="48" w:name="_Hlk81821238"/>
      <w:r w:rsidRPr="009E7A3F">
        <w:rPr>
          <w:rFonts w:eastAsia="Calibri"/>
          <w:iCs/>
          <w:lang w:eastAsia="en-US"/>
        </w:rPr>
        <w:t xml:space="preserve">PASŪTĪTĀJS pirms Līguma 5.1. punktā noteikto maksājumu veikšanas, normatīvajos aktos noteiktajā kārtībā pārbauda, vai pret </w:t>
      </w:r>
      <w:bookmarkStart w:id="49" w:name="_Hlk76026146"/>
      <w:r w:rsidRPr="009E7A3F">
        <w:rPr>
          <w:rFonts w:eastAsia="Calibri"/>
          <w:iCs/>
          <w:lang w:eastAsia="en-US"/>
        </w:rPr>
        <w:t xml:space="preserve">PIEGĀDĀTĀJU </w:t>
      </w:r>
      <w:bookmarkEnd w:id="49"/>
      <w:r w:rsidRPr="009E7A3F">
        <w:rPr>
          <w:rFonts w:eastAsia="Calibri"/>
          <w:iCs/>
          <w:lang w:eastAsia="en-US"/>
        </w:rPr>
        <w:t>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 Samaksas pienākuma termiņu tecējums apstājas ar sankciju piemērošanas brīdi</w:t>
      </w:r>
      <w:bookmarkEnd w:id="48"/>
      <w:r w:rsidRPr="009E7A3F">
        <w:rPr>
          <w:rFonts w:eastAsia="Calibri"/>
          <w:iCs/>
          <w:lang w:eastAsia="en-US"/>
        </w:rPr>
        <w:t>.</w:t>
      </w:r>
    </w:p>
    <w:p w14:paraId="7FBD64BA" w14:textId="77777777" w:rsidR="004A7D5D" w:rsidRPr="00536D87" w:rsidRDefault="004A7D5D" w:rsidP="004A7D5D">
      <w:pPr>
        <w:widowControl w:val="0"/>
        <w:numPr>
          <w:ilvl w:val="1"/>
          <w:numId w:val="30"/>
        </w:numPr>
        <w:tabs>
          <w:tab w:val="clear" w:pos="432"/>
          <w:tab w:val="num" w:pos="709"/>
          <w:tab w:val="num" w:pos="993"/>
          <w:tab w:val="left" w:pos="1134"/>
        </w:tabs>
        <w:ind w:left="709" w:right="-58" w:hanging="709"/>
        <w:jc w:val="both"/>
      </w:pPr>
      <w:r w:rsidRPr="00536D87">
        <w:t xml:space="preserve"> </w:t>
      </w:r>
      <w:r w:rsidRPr="009E7A3F">
        <w:t>PIEGĀDĀTĀJS</w:t>
      </w:r>
      <w:r w:rsidRPr="00536D87">
        <w:rPr>
          <w:lang w:val="ru-RU"/>
        </w:rPr>
        <w:t xml:space="preserve"> rēķinu iesniedz strukturēta elektroniskā rēķina formā (e-rēķins)</w:t>
      </w:r>
      <w:r w:rsidRPr="00536D87">
        <w:t xml:space="preserve">, </w:t>
      </w:r>
      <w:r w:rsidRPr="00536D87">
        <w:rPr>
          <w:lang w:val="ru-RU"/>
        </w:rPr>
        <w:t xml:space="preserve">to nosūtot uz </w:t>
      </w:r>
      <w:r w:rsidRPr="009E7A3F">
        <w:t>PASŪTĪTĀJA</w:t>
      </w:r>
      <w:r w:rsidRPr="00536D87">
        <w:rPr>
          <w:b/>
          <w:lang w:val="ru-RU"/>
        </w:rPr>
        <w:t xml:space="preserve"> </w:t>
      </w:r>
      <w:r w:rsidRPr="00536D87">
        <w:rPr>
          <w:lang w:val="ru-RU"/>
        </w:rPr>
        <w:t>oficiālo e-adresi</w:t>
      </w:r>
      <w:r w:rsidRPr="00536D87">
        <w:rPr>
          <w:lang w:val="x-none"/>
        </w:rPr>
        <w:t xml:space="preserve">. </w:t>
      </w:r>
      <w:r w:rsidRPr="00536D87">
        <w:t xml:space="preserve">Ar elektronisko rēķinu ir saprotams dokuments, kas atbilst piemērojamajam elektroniskā rēķina standartam LVS EN 16931-1:2017 un </w:t>
      </w:r>
      <w:proofErr w:type="spellStart"/>
      <w:r w:rsidRPr="00536D87">
        <w:t>Pan-European</w:t>
      </w:r>
      <w:proofErr w:type="spellEnd"/>
      <w:r w:rsidRPr="00536D87">
        <w:t xml:space="preserve"> </w:t>
      </w:r>
      <w:proofErr w:type="spellStart"/>
      <w:r w:rsidRPr="00536D87">
        <w:t>Public</w:t>
      </w:r>
      <w:proofErr w:type="spellEnd"/>
      <w:r w:rsidRPr="00536D87">
        <w:t xml:space="preserve"> </w:t>
      </w:r>
      <w:proofErr w:type="spellStart"/>
      <w:r w:rsidRPr="00536D87">
        <w:t>Procurement</w:t>
      </w:r>
      <w:proofErr w:type="spellEnd"/>
      <w:r w:rsidRPr="00536D87">
        <w:t xml:space="preserve"> </w:t>
      </w:r>
      <w:proofErr w:type="spellStart"/>
      <w:r w:rsidRPr="00536D87">
        <w:t>On</w:t>
      </w:r>
      <w:proofErr w:type="spellEnd"/>
      <w:r w:rsidRPr="00536D87">
        <w:t xml:space="preserve">-Line (PEPPOL) BIS </w:t>
      </w:r>
      <w:proofErr w:type="spellStart"/>
      <w:r w:rsidRPr="00536D87">
        <w:t>Billing</w:t>
      </w:r>
      <w:proofErr w:type="spellEnd"/>
      <w:r w:rsidRPr="00536D87">
        <w:t xml:space="preserve"> 3.0 elektronisko rēķinu pamatelementu izmantošanas specifikācijai.</w:t>
      </w:r>
    </w:p>
    <w:p w14:paraId="1FCE2397"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rFonts w:eastAsia="Calibri"/>
          <w:lang w:eastAsia="en-US"/>
        </w:rPr>
        <w:t xml:space="preserve">PIEGĀDĀTĀJS, izrakstot </w:t>
      </w:r>
      <w:r w:rsidRPr="009E7A3F">
        <w:rPr>
          <w:rFonts w:eastAsia="Calibri"/>
          <w:bCs/>
          <w:iCs/>
          <w:lang w:eastAsia="en-US"/>
        </w:rPr>
        <w:t xml:space="preserve">Preces </w:t>
      </w:r>
      <w:r w:rsidRPr="009E7A3F">
        <w:rPr>
          <w:rFonts w:eastAsia="Calibri"/>
          <w:lang w:eastAsia="en-US"/>
        </w:rPr>
        <w:t>pavadzīmi, piemēro PVN saskaņā ar spēkā esošo Latvijas Republikas normatīvajos aktos noteikto kārtību un apmēru.</w:t>
      </w:r>
    </w:p>
    <w:p w14:paraId="4238209C" w14:textId="77777777" w:rsidR="004A7D5D" w:rsidRPr="009E7A3F" w:rsidRDefault="004A7D5D" w:rsidP="004A7D5D">
      <w:pPr>
        <w:widowControl w:val="0"/>
        <w:numPr>
          <w:ilvl w:val="1"/>
          <w:numId w:val="30"/>
        </w:numPr>
        <w:tabs>
          <w:tab w:val="clear" w:pos="432"/>
          <w:tab w:val="num" w:pos="709"/>
          <w:tab w:val="num" w:pos="993"/>
          <w:tab w:val="left" w:pos="1134"/>
        </w:tabs>
        <w:ind w:left="709" w:right="-58" w:hanging="709"/>
        <w:jc w:val="both"/>
      </w:pPr>
      <w:bookmarkStart w:id="50" w:name="_Hlk128994521"/>
      <w:r w:rsidRPr="009E7A3F">
        <w:t xml:space="preserve">Par samaksas dienu tiek uzskatīta diena, kad PASŪTĪTĀJS veicis pārskaitījumu uz </w:t>
      </w:r>
      <w:bookmarkStart w:id="51" w:name="_Hlk81821334"/>
      <w:r w:rsidRPr="009E7A3F">
        <w:rPr>
          <w:bCs/>
          <w:iCs/>
        </w:rPr>
        <w:t xml:space="preserve">Līgumā </w:t>
      </w:r>
      <w:r w:rsidRPr="009E7A3F">
        <w:t xml:space="preserve">norādīto </w:t>
      </w:r>
      <w:bookmarkStart w:id="52" w:name="_Hlk76026086"/>
      <w:bookmarkEnd w:id="51"/>
      <w:r w:rsidRPr="009E7A3F">
        <w:t xml:space="preserve">PIEGĀDĀTĀJA </w:t>
      </w:r>
      <w:bookmarkEnd w:id="52"/>
      <w:r w:rsidRPr="009E7A3F">
        <w:t>norēķinu kontu</w:t>
      </w:r>
      <w:bookmarkEnd w:id="50"/>
      <w:r w:rsidRPr="009E7A3F">
        <w:t>.</w:t>
      </w:r>
    </w:p>
    <w:p w14:paraId="7E47E8D2" w14:textId="77777777" w:rsidR="004A7D5D" w:rsidRPr="009E7A3F" w:rsidRDefault="004A7D5D" w:rsidP="004A7D5D">
      <w:pPr>
        <w:widowControl w:val="0"/>
        <w:numPr>
          <w:ilvl w:val="1"/>
          <w:numId w:val="30"/>
        </w:numPr>
        <w:tabs>
          <w:tab w:val="clear" w:pos="432"/>
          <w:tab w:val="num" w:pos="709"/>
        </w:tabs>
        <w:ind w:left="709" w:right="-58" w:hanging="709"/>
        <w:jc w:val="both"/>
        <w:rPr>
          <w:rFonts w:eastAsia="Calibri"/>
          <w:lang w:eastAsia="en-US"/>
        </w:rPr>
      </w:pPr>
      <w:r w:rsidRPr="009E7A3F">
        <w:rPr>
          <w:rFonts w:eastAsia="Calibri"/>
          <w:lang w:eastAsia="en-US"/>
        </w:rPr>
        <w:t>PASŪTĪTĀJAM ir tiesības veikt grozījumus Līgumā paredzētajā norēķinu kārtībā atkarībā no valsts budžeta atvēruma, par to rakstveidā iepriekš brīdinot PIEGĀDĀTĀJU</w:t>
      </w:r>
      <w:r w:rsidRPr="009E7A3F">
        <w:rPr>
          <w:rFonts w:eastAsia="Calibri"/>
          <w:bCs/>
          <w:lang w:eastAsia="en-US"/>
        </w:rPr>
        <w:t>.</w:t>
      </w:r>
    </w:p>
    <w:p w14:paraId="27BBAC90" w14:textId="77777777" w:rsidR="004A7D5D" w:rsidRPr="009E7A3F" w:rsidRDefault="004A7D5D" w:rsidP="004A7D5D">
      <w:pPr>
        <w:widowControl w:val="0"/>
        <w:numPr>
          <w:ilvl w:val="1"/>
          <w:numId w:val="30"/>
        </w:numPr>
        <w:tabs>
          <w:tab w:val="clear" w:pos="432"/>
          <w:tab w:val="num" w:pos="709"/>
          <w:tab w:val="left" w:pos="1134"/>
        </w:tabs>
        <w:ind w:left="709" w:right="-58" w:hanging="709"/>
        <w:jc w:val="both"/>
      </w:pPr>
      <w:bookmarkStart w:id="53" w:name="_Hlk128994699"/>
      <w:r w:rsidRPr="009E7A3F">
        <w:t xml:space="preserve">Katrs no Līdzējiem sedz savus izdevumus par </w:t>
      </w:r>
      <w:r w:rsidRPr="009E7A3F">
        <w:rPr>
          <w:rFonts w:eastAsia="Calibri"/>
          <w:lang w:eastAsia="en-US"/>
        </w:rPr>
        <w:t xml:space="preserve">kredītiestāžu </w:t>
      </w:r>
      <w:r w:rsidRPr="009E7A3F">
        <w:t>pakalpojumiem, kas saistīti ar naudas pārskaitījumiem</w:t>
      </w:r>
      <w:bookmarkEnd w:id="53"/>
      <w:r w:rsidRPr="009E7A3F">
        <w:t>.</w:t>
      </w:r>
    </w:p>
    <w:p w14:paraId="65D7D5EB" w14:textId="77777777" w:rsidR="004A7D5D" w:rsidRPr="009E7A3F" w:rsidRDefault="004A7D5D" w:rsidP="004A7D5D">
      <w:pPr>
        <w:widowControl w:val="0"/>
        <w:tabs>
          <w:tab w:val="left" w:pos="1134"/>
        </w:tabs>
        <w:ind w:left="709" w:right="-58"/>
        <w:jc w:val="both"/>
      </w:pPr>
    </w:p>
    <w:p w14:paraId="24368EC3" w14:textId="77777777" w:rsidR="004A7D5D" w:rsidRPr="009E7A3F" w:rsidRDefault="004A7D5D" w:rsidP="004A7D5D">
      <w:pPr>
        <w:widowControl w:val="0"/>
        <w:numPr>
          <w:ilvl w:val="0"/>
          <w:numId w:val="30"/>
        </w:numPr>
        <w:ind w:right="-58"/>
        <w:jc w:val="center"/>
        <w:rPr>
          <w:b/>
          <w:bCs/>
        </w:rPr>
      </w:pPr>
      <w:r w:rsidRPr="009E7A3F">
        <w:rPr>
          <w:b/>
          <w:bCs/>
        </w:rPr>
        <w:t>LĪDZĒJU MANTISKĀ ATBILDĪBA</w:t>
      </w:r>
    </w:p>
    <w:p w14:paraId="5C0F8204" w14:textId="77777777" w:rsidR="004A7D5D" w:rsidRPr="009E7A3F" w:rsidRDefault="004A7D5D" w:rsidP="004A7D5D">
      <w:pPr>
        <w:widowControl w:val="0"/>
        <w:numPr>
          <w:ilvl w:val="1"/>
          <w:numId w:val="30"/>
        </w:numPr>
        <w:tabs>
          <w:tab w:val="clear" w:pos="432"/>
          <w:tab w:val="num" w:pos="709"/>
        </w:tabs>
        <w:ind w:left="709" w:right="-58" w:hanging="709"/>
        <w:jc w:val="both"/>
      </w:pPr>
      <w:bookmarkStart w:id="54" w:name="_Hlk81825763"/>
      <w:r w:rsidRPr="009E7A3F">
        <w:rPr>
          <w:rFonts w:eastAsia="Calibri"/>
          <w:lang w:eastAsia="en-US"/>
        </w:rPr>
        <w:t>Par Līgumā noteikto saistību neizpildi vai nepienācīgu izpildi un par otram Līdzējam nodarītiem zaudējumiem Līdzēji ir materiāli atbildīgi atbilstoši Līguma noteikumiem un Latvijas Republikas normatīvajiem aktiem.</w:t>
      </w:r>
    </w:p>
    <w:p w14:paraId="59FBAF9D"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rPr>
          <w:rFonts w:eastAsia="Calibri"/>
          <w:lang w:eastAsia="en-US"/>
        </w:rPr>
        <w:t xml:space="preserve">Ja PIEGĀDĀTĀJS neievēro Līgumā noteikto Preces piegādes un Apmācības veikšanas termiņu, tad PASŪTĪTĀJAM ir tiesības </w:t>
      </w:r>
      <w:r w:rsidRPr="009E7A3F">
        <w:rPr>
          <w:rFonts w:eastAsia="Calibri"/>
          <w:bCs/>
          <w:lang w:eastAsia="en-US"/>
        </w:rPr>
        <w:t xml:space="preserve">pieprasīt, un PIEGĀDĀTĀJAM ir pienākums samaksāt </w:t>
      </w:r>
      <w:r w:rsidRPr="009E7A3F">
        <w:rPr>
          <w:rFonts w:eastAsia="Calibri"/>
          <w:lang w:eastAsia="en-US"/>
        </w:rPr>
        <w:t xml:space="preserve">līgumsodu 0,2% (nulle komats divu procentu) apmērā no termiņā nepiegādātās Preces summas (bez PVN), par katru nokavēto dienu, bet ne vairāk kā 10% (desmit procentu) apmērā no Preces summas </w:t>
      </w:r>
      <w:bookmarkStart w:id="55" w:name="_Hlk71388474"/>
      <w:r w:rsidRPr="009E7A3F">
        <w:rPr>
          <w:rFonts w:eastAsia="Calibri"/>
          <w:lang w:eastAsia="en-US"/>
        </w:rPr>
        <w:t>(bez PVN)</w:t>
      </w:r>
      <w:bookmarkEnd w:id="55"/>
      <w:r w:rsidRPr="009E7A3F">
        <w:rPr>
          <w:rFonts w:eastAsia="Calibri"/>
          <w:lang w:eastAsia="en-US"/>
        </w:rPr>
        <w:t xml:space="preserve">, un atlīdzināt </w:t>
      </w:r>
      <w:r w:rsidRPr="009E7A3F">
        <w:rPr>
          <w:bCs/>
          <w:lang w:eastAsia="en-US"/>
        </w:rPr>
        <w:t>Līguma izpildes gaitā Pasūtītājam radīto zaudējumu summu</w:t>
      </w:r>
      <w:bookmarkEnd w:id="54"/>
      <w:r w:rsidRPr="009E7A3F">
        <w:rPr>
          <w:rFonts w:eastAsia="Calibri"/>
          <w:lang w:eastAsia="en-US"/>
        </w:rPr>
        <w:t>.</w:t>
      </w:r>
    </w:p>
    <w:p w14:paraId="278D03E9"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rPr>
          <w:rFonts w:eastAsia="Calibri"/>
          <w:lang w:eastAsia="en-US"/>
        </w:rPr>
        <w:t xml:space="preserve">Ja PIEGĀDĀTĀJS nenodrošina Apkopes veikšanu Līgumā noteiktajā termiņā, tad PASŪTĪTĀJAM ir tiesības </w:t>
      </w:r>
      <w:r w:rsidRPr="009E7A3F">
        <w:rPr>
          <w:bCs/>
          <w:lang w:eastAsia="en-US"/>
        </w:rPr>
        <w:t xml:space="preserve">pieprasīt, un PIEGĀDĀTĀJAM ir pienākums samaksāt </w:t>
      </w:r>
      <w:r w:rsidRPr="009E7A3F">
        <w:rPr>
          <w:rFonts w:eastAsia="Calibri"/>
          <w:lang w:eastAsia="en-US"/>
        </w:rPr>
        <w:t>līgumsodu 50</w:t>
      </w:r>
      <w:r w:rsidRPr="009E7A3F">
        <w:rPr>
          <w:rFonts w:eastAsia="Calibri"/>
          <w:bCs/>
          <w:lang w:eastAsia="en-US"/>
        </w:rPr>
        <w:t xml:space="preserve">,00 EUR (piecdesmit </w:t>
      </w:r>
      <w:proofErr w:type="spellStart"/>
      <w:r w:rsidRPr="009E7A3F">
        <w:rPr>
          <w:rFonts w:eastAsia="Calibri"/>
          <w:bCs/>
          <w:i/>
          <w:lang w:eastAsia="en-US"/>
        </w:rPr>
        <w:t>euro</w:t>
      </w:r>
      <w:proofErr w:type="spellEnd"/>
      <w:r w:rsidRPr="009E7A3F">
        <w:rPr>
          <w:rFonts w:eastAsia="Calibri"/>
          <w:bCs/>
          <w:i/>
          <w:lang w:eastAsia="en-US"/>
        </w:rPr>
        <w:t>, 00 centi</w:t>
      </w:r>
      <w:r w:rsidRPr="009E7A3F">
        <w:rPr>
          <w:rFonts w:eastAsia="Calibri"/>
          <w:lang w:eastAsia="en-US"/>
        </w:rPr>
        <w:t xml:space="preserve">) </w:t>
      </w:r>
      <w:r w:rsidRPr="009E7A3F">
        <w:rPr>
          <w:rFonts w:eastAsia="Calibri"/>
          <w:bCs/>
          <w:lang w:eastAsia="en-US"/>
        </w:rPr>
        <w:t>apmērā par katru nokavēto dienu, bet ne vairāk kā 10% (desmit procenti) apmērā no Apkopes summas, un atlīdzināt Līguma izpildes gaitā PASŪTĪTĀJAM radīto zaudējumu summu.</w:t>
      </w:r>
    </w:p>
    <w:p w14:paraId="67DBCE5E" w14:textId="77777777" w:rsidR="004A7D5D" w:rsidRPr="009E7A3F" w:rsidRDefault="004A7D5D" w:rsidP="004A7D5D">
      <w:pPr>
        <w:widowControl w:val="0"/>
        <w:numPr>
          <w:ilvl w:val="1"/>
          <w:numId w:val="30"/>
        </w:numPr>
        <w:tabs>
          <w:tab w:val="clear" w:pos="432"/>
          <w:tab w:val="num" w:pos="709"/>
        </w:tabs>
        <w:ind w:left="709" w:right="-58" w:hanging="709"/>
        <w:jc w:val="both"/>
        <w:rPr>
          <w:rFonts w:eastAsia="Calibri"/>
          <w:lang w:eastAsia="en-US"/>
        </w:rPr>
      </w:pPr>
      <w:r w:rsidRPr="009E7A3F">
        <w:rPr>
          <w:rFonts w:eastAsia="Calibri"/>
          <w:lang w:eastAsia="en-US"/>
        </w:rPr>
        <w:t xml:space="preserve">Ja PIEGĀDĀTĀJS nav novērsis </w:t>
      </w:r>
      <w:bookmarkStart w:id="56" w:name="_Hlk189478075"/>
      <w:r w:rsidRPr="009E7A3F">
        <w:rPr>
          <w:rFonts w:eastAsia="Calibri"/>
          <w:lang w:eastAsia="en-US"/>
        </w:rPr>
        <w:t xml:space="preserve">Preces </w:t>
      </w:r>
      <w:bookmarkEnd w:id="56"/>
      <w:r w:rsidRPr="009E7A3F">
        <w:rPr>
          <w:rFonts w:eastAsia="Calibri"/>
          <w:lang w:eastAsia="en-US"/>
        </w:rPr>
        <w:t xml:space="preserve">vai Apkopes trūkumus </w:t>
      </w:r>
      <w:bookmarkStart w:id="57" w:name="_Hlk189478089"/>
      <w:r w:rsidRPr="009E7A3F">
        <w:rPr>
          <w:rFonts w:eastAsia="Calibri"/>
          <w:lang w:eastAsia="en-US"/>
        </w:rPr>
        <w:t xml:space="preserve">vai apmainījis Preci </w:t>
      </w:r>
      <w:bookmarkEnd w:id="57"/>
      <w:r w:rsidRPr="009E7A3F">
        <w:rPr>
          <w:rFonts w:eastAsia="Calibri"/>
          <w:lang w:eastAsia="en-US"/>
        </w:rPr>
        <w:t xml:space="preserve">Līguma 7.4. punktā noteiktajā termiņā, tad PASŪTĪTĀJAM ir tiesības </w:t>
      </w:r>
      <w:r w:rsidRPr="009E7A3F">
        <w:rPr>
          <w:bCs/>
          <w:lang w:eastAsia="en-US"/>
        </w:rPr>
        <w:t xml:space="preserve">pieprasīt, un PIEGĀDĀTĀJAM ir pienākums samaksāt </w:t>
      </w:r>
      <w:r w:rsidRPr="009E7A3F">
        <w:rPr>
          <w:rFonts w:eastAsia="Calibri"/>
          <w:lang w:eastAsia="en-US"/>
        </w:rPr>
        <w:t xml:space="preserve">līgumsodu 0,5% (nulle komats piecu procentu) apmērā </w:t>
      </w:r>
      <w:bookmarkStart w:id="58" w:name="_Hlk189478176"/>
      <w:r w:rsidRPr="009E7A3F">
        <w:rPr>
          <w:rFonts w:eastAsia="Calibri"/>
          <w:lang w:eastAsia="en-US"/>
        </w:rPr>
        <w:t xml:space="preserve">no Līguma noteikumiem neatbilstošās Preces summas </w:t>
      </w:r>
      <w:bookmarkEnd w:id="58"/>
      <w:r w:rsidRPr="009E7A3F">
        <w:rPr>
          <w:rFonts w:eastAsia="Calibri"/>
          <w:lang w:eastAsia="en-US"/>
        </w:rPr>
        <w:t xml:space="preserve">par katru nokavēto dienu, bet ne vairāk kā 10% (desmit procentu) apmērā no Līguma noteikumiem neatbilstošās Preces summas, </w:t>
      </w:r>
      <w:r w:rsidRPr="009E7A3F">
        <w:rPr>
          <w:rFonts w:eastAsia="Calibri"/>
          <w:bCs/>
          <w:lang w:eastAsia="en-US"/>
        </w:rPr>
        <w:t>un atlīdzināt Līguma izpildes gaitā PASŪTĪTĀJAM radīto zaudējumu summu</w:t>
      </w:r>
      <w:r w:rsidRPr="009E7A3F">
        <w:rPr>
          <w:rFonts w:eastAsia="Calibri"/>
          <w:lang w:eastAsia="en-US"/>
        </w:rPr>
        <w:t>.</w:t>
      </w:r>
    </w:p>
    <w:p w14:paraId="7688EC59" w14:textId="77777777" w:rsidR="004A7D5D" w:rsidRPr="009E7A3F" w:rsidRDefault="004A7D5D" w:rsidP="004A7D5D">
      <w:pPr>
        <w:widowControl w:val="0"/>
        <w:numPr>
          <w:ilvl w:val="1"/>
          <w:numId w:val="30"/>
        </w:numPr>
        <w:tabs>
          <w:tab w:val="clear" w:pos="432"/>
          <w:tab w:val="num" w:pos="709"/>
        </w:tabs>
        <w:ind w:left="709" w:right="-58" w:hanging="709"/>
        <w:jc w:val="both"/>
        <w:rPr>
          <w:rFonts w:eastAsia="Calibri"/>
          <w:lang w:eastAsia="en-US"/>
        </w:rPr>
      </w:pPr>
      <w:r w:rsidRPr="009E7A3F">
        <w:rPr>
          <w:rFonts w:eastAsia="Calibri"/>
        </w:rPr>
        <w:t>Līguma 6.2., 6.3. un 6.4. punkta kārtībā aprēķināto līgumsodu kopējais apmērs (t.i. līgumsods par saistību neizpildi īstā laikā) nedrīkst pārsniegt 10 % (desmit procentu) apmēru no Līguma 2.1. punktā norādītās Līguma summas.</w:t>
      </w:r>
    </w:p>
    <w:p w14:paraId="7DE00A5D" w14:textId="77777777" w:rsidR="004A7D5D" w:rsidRPr="009E7A3F" w:rsidRDefault="004A7D5D" w:rsidP="004A7D5D">
      <w:pPr>
        <w:widowControl w:val="0"/>
        <w:numPr>
          <w:ilvl w:val="1"/>
          <w:numId w:val="30"/>
        </w:numPr>
        <w:tabs>
          <w:tab w:val="clear" w:pos="432"/>
          <w:tab w:val="num" w:pos="709"/>
        </w:tabs>
        <w:ind w:left="709" w:right="-58" w:hanging="709"/>
        <w:jc w:val="both"/>
        <w:rPr>
          <w:rFonts w:eastAsia="Calibri"/>
          <w:lang w:eastAsia="en-US"/>
        </w:rPr>
      </w:pPr>
      <w:r w:rsidRPr="009E7A3F">
        <w:rPr>
          <w:rFonts w:eastAsia="Calibri"/>
          <w:lang w:eastAsia="en-US"/>
        </w:rPr>
        <w:t xml:space="preserve">Ja PIEGĀDĀTĀJS atsakās no Līguma izpildes, tad PASŪTĪTĀJAM ir tiesības </w:t>
      </w:r>
      <w:r w:rsidRPr="009E7A3F">
        <w:rPr>
          <w:bCs/>
          <w:lang w:eastAsia="en-US"/>
        </w:rPr>
        <w:t xml:space="preserve">pieprasīt, un PIEGĀDĀTĀJAM ir pienākums samaksāt </w:t>
      </w:r>
      <w:r w:rsidRPr="009E7A3F">
        <w:rPr>
          <w:rFonts w:eastAsia="Calibri"/>
          <w:lang w:eastAsia="en-US"/>
        </w:rPr>
        <w:t xml:space="preserve">līgumsodu 10% (desmit </w:t>
      </w:r>
      <w:r w:rsidRPr="009E7A3F">
        <w:rPr>
          <w:rFonts w:eastAsia="Calibri"/>
          <w:lang w:eastAsia="en-US"/>
        </w:rPr>
        <w:lastRenderedPageBreak/>
        <w:t>procentu) apmērā no Līguma summas (bez PVN). P</w:t>
      </w:r>
      <w:r w:rsidRPr="009E7A3F">
        <w:rPr>
          <w:rFonts w:eastAsia="Calibri"/>
          <w:bCs/>
          <w:lang w:eastAsia="en-US"/>
        </w:rPr>
        <w:t xml:space="preserve">ar atteikšanos no Līguma izpildes šī punkta izpratnē tiek uzskatīts arī, ja </w:t>
      </w:r>
      <w:r w:rsidRPr="009E7A3F">
        <w:rPr>
          <w:rFonts w:eastAsia="Calibri"/>
          <w:lang w:eastAsia="en-US"/>
        </w:rPr>
        <w:t>PIEGĀDĀTĀJS</w:t>
      </w:r>
      <w:r w:rsidRPr="009E7A3F">
        <w:rPr>
          <w:rFonts w:eastAsia="Calibri"/>
          <w:b/>
          <w:lang w:eastAsia="en-US"/>
        </w:rPr>
        <w:t xml:space="preserve"> </w:t>
      </w:r>
      <w:r w:rsidRPr="009E7A3F">
        <w:rPr>
          <w:rFonts w:eastAsia="Calibri"/>
          <w:lang w:eastAsia="en-US"/>
        </w:rPr>
        <w:t>kavē</w:t>
      </w:r>
      <w:r w:rsidRPr="009E7A3F">
        <w:rPr>
          <w:rFonts w:eastAsia="Calibri"/>
          <w:b/>
          <w:lang w:eastAsia="en-US"/>
        </w:rPr>
        <w:t xml:space="preserve"> </w:t>
      </w:r>
      <w:r w:rsidRPr="009E7A3F">
        <w:rPr>
          <w:rFonts w:eastAsia="Calibri"/>
          <w:lang w:eastAsia="en-US"/>
        </w:rPr>
        <w:t xml:space="preserve">Līgumā noteiktos </w:t>
      </w:r>
      <w:bookmarkStart w:id="59" w:name="_Hlk189478370"/>
      <w:r w:rsidRPr="009E7A3F">
        <w:rPr>
          <w:rFonts w:eastAsia="Calibri"/>
          <w:lang w:eastAsia="en-US"/>
        </w:rPr>
        <w:t xml:space="preserve">Preces piegādes, Apmācības, Apkopes vai trūkumu novēršanas termiņu </w:t>
      </w:r>
      <w:bookmarkEnd w:id="59"/>
      <w:r w:rsidRPr="009E7A3F">
        <w:rPr>
          <w:rFonts w:eastAsia="Calibri"/>
          <w:lang w:eastAsia="en-US"/>
        </w:rPr>
        <w:t xml:space="preserve">vairāk kā par 30 (trīsdesmit) kalendārajām dienām </w:t>
      </w:r>
      <w:bookmarkStart w:id="60" w:name="_Hlk81825263"/>
      <w:r w:rsidRPr="009E7A3F">
        <w:rPr>
          <w:rFonts w:eastAsia="Calibri"/>
          <w:lang w:eastAsia="en-US"/>
        </w:rPr>
        <w:t>un Līdzēji nav vienojušies par termiņa pagarinājumu</w:t>
      </w:r>
      <w:bookmarkEnd w:id="60"/>
      <w:r w:rsidRPr="009E7A3F">
        <w:rPr>
          <w:rFonts w:eastAsia="Calibri"/>
          <w:lang w:eastAsia="en-US"/>
        </w:rPr>
        <w:t>.</w:t>
      </w:r>
    </w:p>
    <w:p w14:paraId="16FA91B1"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rPr>
          <w:rFonts w:eastAsia="Calibri"/>
          <w:lang w:eastAsia="en-US"/>
        </w:rPr>
        <w:t xml:space="preserve">Ja </w:t>
      </w:r>
      <w:bookmarkStart w:id="61" w:name="_Hlk120270175"/>
      <w:r w:rsidRPr="009E7A3F">
        <w:rPr>
          <w:rFonts w:eastAsia="Calibri"/>
          <w:lang w:eastAsia="en-US"/>
        </w:rPr>
        <w:t xml:space="preserve">PASŪTĪTĀJS </w:t>
      </w:r>
      <w:bookmarkEnd w:id="61"/>
      <w:r w:rsidRPr="009E7A3F">
        <w:rPr>
          <w:rFonts w:eastAsia="Calibri"/>
          <w:lang w:eastAsia="en-US"/>
        </w:rPr>
        <w:t xml:space="preserve">nesamaksā par Līguma prasībām atbilstošo piegādāto Preci, kā arī Apkopi, Līguma 5.1. punktā noteiktajā termiņā, tad PIEGĀDĀTĀJAM ir tiesības </w:t>
      </w:r>
      <w:r w:rsidRPr="009E7A3F">
        <w:rPr>
          <w:bCs/>
          <w:lang w:eastAsia="en-US"/>
        </w:rPr>
        <w:t>pieprasīt, un PASŪTĪTĀJAM ir pienākums samaksāt</w:t>
      </w:r>
      <w:r w:rsidRPr="009E7A3F">
        <w:rPr>
          <w:rFonts w:eastAsia="Calibri"/>
          <w:lang w:eastAsia="en-US"/>
        </w:rPr>
        <w:t xml:space="preserve"> līgumsodu 0,2% (nulle komats divu procentu) apmērā no termiņā nesamaksātās summas par katru nokavēto dienu, bet ne vairāk kā 10% (desmit procentus) no pamatparāda.</w:t>
      </w:r>
    </w:p>
    <w:p w14:paraId="25B3E92D"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t>Līdzēji vienojas, ka PIEGĀDĀTĀJAM piestādītā līgumsoda samaksa tiek veikta ieskaita kārtībā, samazinot PIEGĀDĀTĀJAM samaksājamo naudas summu par piegādāto Līguma prasībām atbilstošu Preci. Visos gadījumos, kad līgumsoda ieturēšana ieskaita kārtībā nav iespējama vai netiek piemērota, līgumsoda samaksas termiņš ir 15 (piecpadsmit) kalendārās dienas no līgumsoda rēķina nosūtīšanas dienas.</w:t>
      </w:r>
    </w:p>
    <w:p w14:paraId="02052DD5"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t>Līdzējam nodarīto zaudējumu aprēķins un piedziņa tiek veikta saskaņā ar Civillikuma normām.</w:t>
      </w:r>
    </w:p>
    <w:p w14:paraId="1BBBE6A0" w14:textId="77777777" w:rsidR="004A7D5D" w:rsidRPr="009E7A3F" w:rsidRDefault="004A7D5D" w:rsidP="004A7D5D">
      <w:pPr>
        <w:widowControl w:val="0"/>
        <w:ind w:left="709" w:right="-58"/>
        <w:jc w:val="both"/>
      </w:pPr>
    </w:p>
    <w:p w14:paraId="128B3BFB" w14:textId="77777777" w:rsidR="004A7D5D" w:rsidRPr="009E7A3F" w:rsidRDefault="004A7D5D" w:rsidP="004A7D5D">
      <w:pPr>
        <w:widowControl w:val="0"/>
        <w:numPr>
          <w:ilvl w:val="0"/>
          <w:numId w:val="30"/>
        </w:numPr>
        <w:ind w:right="-58"/>
        <w:contextualSpacing/>
        <w:jc w:val="center"/>
        <w:rPr>
          <w:b/>
          <w:bCs/>
        </w:rPr>
      </w:pPr>
      <w:r w:rsidRPr="009E7A3F">
        <w:rPr>
          <w:b/>
          <w:bCs/>
        </w:rPr>
        <w:t>GARANTIJAS SAISTĪBAS</w:t>
      </w:r>
    </w:p>
    <w:p w14:paraId="0288CAFA"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62" w:name="_Hlk81838036"/>
      <w:r w:rsidRPr="009E7A3F">
        <w:t>PIEGĀDĀTĀJS nodrošina Precei</w:t>
      </w:r>
      <w:r w:rsidRPr="009E7A3F">
        <w:rPr>
          <w:i/>
        </w:rPr>
        <w:t xml:space="preserve"> </w:t>
      </w:r>
      <w:r w:rsidRPr="009E7A3F">
        <w:t xml:space="preserve">garantijas periodu </w:t>
      </w:r>
      <w:bookmarkEnd w:id="62"/>
      <w:r>
        <w:rPr>
          <w:b/>
          <w:bCs/>
        </w:rPr>
        <w:t>__</w:t>
      </w:r>
      <w:r w:rsidRPr="00711942">
        <w:rPr>
          <w:b/>
          <w:bCs/>
        </w:rPr>
        <w:t xml:space="preserve"> (</w:t>
      </w:r>
      <w:r>
        <w:rPr>
          <w:b/>
          <w:bCs/>
        </w:rPr>
        <w:t>______</w:t>
      </w:r>
      <w:r w:rsidRPr="00711942">
        <w:rPr>
          <w:b/>
          <w:bCs/>
        </w:rPr>
        <w:t>) mēneši</w:t>
      </w:r>
      <w:r w:rsidRPr="009E7A3F">
        <w:t xml:space="preserve"> no Preces pavadzīmes</w:t>
      </w:r>
      <w:r>
        <w:t>/</w:t>
      </w:r>
      <w:r w:rsidRPr="00711942">
        <w:t xml:space="preserve"> </w:t>
      </w:r>
      <w:r w:rsidRPr="009E7A3F">
        <w:t xml:space="preserve">pieņemšanas </w:t>
      </w:r>
      <w:r w:rsidRPr="009E7A3F">
        <w:rPr>
          <w:lang w:eastAsia="en-US"/>
        </w:rPr>
        <w:t xml:space="preserve">– </w:t>
      </w:r>
      <w:r w:rsidRPr="009E7A3F">
        <w:t>nodošanas akta abpusējas parakstīšanas dienas (turpmāk – Garantijas termiņš).</w:t>
      </w:r>
    </w:p>
    <w:p w14:paraId="54DF948A" w14:textId="77777777" w:rsidR="004A7D5D" w:rsidRDefault="004A7D5D" w:rsidP="004A7D5D">
      <w:pPr>
        <w:widowControl w:val="0"/>
        <w:numPr>
          <w:ilvl w:val="1"/>
          <w:numId w:val="30"/>
        </w:numPr>
        <w:tabs>
          <w:tab w:val="clear" w:pos="432"/>
          <w:tab w:val="num" w:pos="709"/>
        </w:tabs>
        <w:ind w:left="709" w:right="-58" w:hanging="709"/>
        <w:jc w:val="both"/>
      </w:pPr>
      <w:r w:rsidRPr="009E7A3F">
        <w:t xml:space="preserve">PIEGĀDĀTĀJS nodrošina, ka Garantijas termiņā Prece saglabā pienācīgu drošumu, kvalitāti, Līgumā noteiktās īpašības, </w:t>
      </w:r>
      <w:bookmarkStart w:id="63" w:name="_Hlk81838121"/>
      <w:r w:rsidRPr="009E7A3F">
        <w:t>Preces ražotāja noteiktās un normatīvajos aktos uz Preci attiecināmās prasības</w:t>
      </w:r>
      <w:bookmarkEnd w:id="63"/>
      <w:r w:rsidRPr="009E7A3F">
        <w:t>.</w:t>
      </w:r>
    </w:p>
    <w:p w14:paraId="2052430F" w14:textId="77777777" w:rsidR="004A7D5D" w:rsidRPr="00454A65" w:rsidRDefault="004A7D5D" w:rsidP="004A7D5D">
      <w:pPr>
        <w:widowControl w:val="0"/>
        <w:numPr>
          <w:ilvl w:val="1"/>
          <w:numId w:val="30"/>
        </w:numPr>
        <w:tabs>
          <w:tab w:val="clear" w:pos="432"/>
          <w:tab w:val="num" w:pos="709"/>
        </w:tabs>
        <w:ind w:left="709" w:right="-58" w:hanging="709"/>
        <w:jc w:val="both"/>
      </w:pPr>
      <w:bookmarkStart w:id="64" w:name="_Hlk235017961"/>
      <w:r w:rsidRPr="003140DC">
        <w:t>PIEGĀDĀTĀJS nodrošina Preces</w:t>
      </w:r>
      <w:r w:rsidRPr="003140DC">
        <w:rPr>
          <w:i/>
        </w:rPr>
        <w:t xml:space="preserve"> </w:t>
      </w:r>
      <w:r w:rsidRPr="003140DC">
        <w:t xml:space="preserve">Garantijas termiņā, tehnisko bojājumu gadījumā, kvalificēta speciālista ierašanos Preces atrašanās vietā  un darbu uzsākšanu, lai novērstu bojājumus, ne vēlāk kā </w:t>
      </w:r>
      <w:r w:rsidRPr="003140DC">
        <w:rPr>
          <w:b/>
          <w:bCs/>
        </w:rPr>
        <w:t>24 (divdesmit četru)</w:t>
      </w:r>
      <w:r w:rsidRPr="003140DC">
        <w:t xml:space="preserve"> stundu laikā pēc PASŪTĪTĀJA rakstiska (e-pasts) vai telefoniska pieprasījuma saņemšanas</w:t>
      </w:r>
      <w:r>
        <w:t>.</w:t>
      </w:r>
    </w:p>
    <w:bookmarkEnd w:id="64"/>
    <w:p w14:paraId="0EE36786"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t xml:space="preserve">Ja </w:t>
      </w:r>
      <w:bookmarkStart w:id="65" w:name="_Hlk81838285"/>
      <w:r w:rsidRPr="009E7A3F">
        <w:t xml:space="preserve">Garantijas termiņā </w:t>
      </w:r>
      <w:bookmarkEnd w:id="65"/>
      <w:r w:rsidRPr="009E7A3F">
        <w:t xml:space="preserve">PASŪTĪTĀJS konstatē, ka Prece (tajā skaitā Apkope) neatbilst Līguma noteikumiem, </w:t>
      </w:r>
      <w:bookmarkStart w:id="66" w:name="_Hlk81838519"/>
      <w:r w:rsidRPr="009E7A3F">
        <w:t xml:space="preserve">t.sk. </w:t>
      </w:r>
      <w:bookmarkStart w:id="67" w:name="_Hlk70415687"/>
      <w:bookmarkEnd w:id="66"/>
      <w:r w:rsidRPr="009E7A3F">
        <w:t xml:space="preserve">Tehniskajai specifikācijai un </w:t>
      </w:r>
      <w:bookmarkEnd w:id="67"/>
      <w:r w:rsidRPr="009E7A3F">
        <w:t>Tehniskajam piedāvājumam</w:t>
      </w:r>
      <w:r w:rsidRPr="009E7A3F">
        <w:rPr>
          <w:rFonts w:eastAsia="Calibri"/>
          <w:lang w:eastAsia="en-US"/>
        </w:rPr>
        <w:t>,</w:t>
      </w:r>
      <w:r w:rsidRPr="009E7A3F">
        <w:t xml:space="preserve"> un, ja Precei atklājas trūkumi, </w:t>
      </w:r>
      <w:bookmarkStart w:id="68" w:name="_Hlk81838667"/>
      <w:r w:rsidRPr="009E7A3F">
        <w:t xml:space="preserve">PASŪTĪTĀJS rakstiski paziņo par to PIEGĀDĀTĀJAM, uzaicinot PIEGĀDĀTĀJU sagatavot </w:t>
      </w:r>
      <w:smartTag w:uri="schemas-tilde-lv/tildestengine" w:element="veidnes">
        <w:smartTagPr>
          <w:attr w:name="baseform" w:val="akt|s"/>
          <w:attr w:name="id" w:val="-1"/>
          <w:attr w:name="text" w:val="aktu"/>
        </w:smartTagPr>
        <w:r w:rsidRPr="009E7A3F">
          <w:t>aktu</w:t>
        </w:r>
      </w:smartTag>
      <w:r w:rsidRPr="009E7A3F">
        <w:t xml:space="preserve"> </w:t>
      </w:r>
      <w:bookmarkStart w:id="69" w:name="_Hlk81838986"/>
      <w:r w:rsidRPr="009E7A3F">
        <w:t>par konstatētajiem trūkumiem</w:t>
      </w:r>
      <w:bookmarkEnd w:id="68"/>
      <w:r w:rsidRPr="009E7A3F">
        <w:t xml:space="preserve">. </w:t>
      </w:r>
      <w:bookmarkStart w:id="70" w:name="_Hlk81838690"/>
      <w:r w:rsidRPr="009E7A3F">
        <w:t xml:space="preserve">PIEGĀDĀTĀJA pārstāvim pēc </w:t>
      </w:r>
      <w:smartTag w:uri="schemas-tilde-lv/tildestengine" w:element="veidnes">
        <w:smartTagPr>
          <w:attr w:name="baseform" w:val="paziņojum|s"/>
          <w:attr w:name="id" w:val="-1"/>
          <w:attr w:name="text" w:val="paziņojuma"/>
        </w:smartTagPr>
        <w:r w:rsidRPr="009E7A3F">
          <w:t>paziņojuma</w:t>
        </w:r>
      </w:smartTag>
      <w:r w:rsidRPr="009E7A3F">
        <w:t xml:space="preserve"> saņemšanas 2 (divu) darba dienu laikā jāierodas PASŪTĪTĀJA norādītajā Preces atrašanās vietā akta sagatavošanai un parakstīšanai. PIEGĀDĀTĀJA pārstāvja neierašanās gadījumā PASŪTĪTĀJAM ir tiesības sagatavot </w:t>
      </w:r>
      <w:bookmarkStart w:id="71" w:name="_Hlk181344342"/>
      <w:r w:rsidRPr="009E7A3F">
        <w:t>un parakstīt</w:t>
      </w:r>
      <w:bookmarkEnd w:id="71"/>
      <w:r w:rsidRPr="009E7A3F">
        <w:t xml:space="preserve"> </w:t>
      </w:r>
      <w:smartTag w:uri="schemas-tilde-lv/tildestengine" w:element="veidnes">
        <w:smartTagPr>
          <w:attr w:name="baseform" w:val="akt|s"/>
          <w:attr w:name="id" w:val="-1"/>
          <w:attr w:name="text" w:val="aktu"/>
        </w:smartTagPr>
        <w:r w:rsidRPr="009E7A3F">
          <w:t>aktu</w:t>
        </w:r>
      </w:smartTag>
      <w:r w:rsidRPr="009E7A3F">
        <w:t xml:space="preserve"> bez PIEGĀDĀTĀJA piedalīšanās un sagatavotais akts kļūst saistošs PIEGĀDĀTĀJAM</w:t>
      </w:r>
      <w:bookmarkEnd w:id="69"/>
      <w:bookmarkEnd w:id="70"/>
      <w:r w:rsidRPr="009E7A3F">
        <w:t xml:space="preserve">. Šādā gadījumā akts tiek nosūtīts PIEGĀDĀTĀJAM uz oficiālo e-adresi </w:t>
      </w:r>
      <w:r w:rsidRPr="009E7A3F">
        <w:rPr>
          <w:bCs/>
        </w:rPr>
        <w:t>elektroniska</w:t>
      </w:r>
      <w:r w:rsidRPr="009E7A3F">
        <w:t xml:space="preserve"> dokumenta veidā, kas parakstīts ar drošu elektronisko parakstu.</w:t>
      </w:r>
    </w:p>
    <w:p w14:paraId="450747B0"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rPr>
          <w:rFonts w:eastAsia="Calibri"/>
          <w:lang w:eastAsia="en-US"/>
        </w:rPr>
        <w:t xml:space="preserve">PIEGĀDĀTĀJS, </w:t>
      </w:r>
      <w:bookmarkStart w:id="72" w:name="_Hlk81839296"/>
      <w:bookmarkStart w:id="73" w:name="_Hlk81838740"/>
      <w:r w:rsidRPr="009E7A3F">
        <w:rPr>
          <w:rFonts w:eastAsia="Calibri"/>
          <w:lang w:eastAsia="en-US"/>
        </w:rPr>
        <w:t>ar saviem resursiem un sedzot visus saistītos izdevumus</w:t>
      </w:r>
      <w:bookmarkEnd w:id="72"/>
      <w:r w:rsidRPr="009E7A3F">
        <w:rPr>
          <w:rFonts w:eastAsia="Calibri"/>
          <w:lang w:eastAsia="en-US"/>
        </w:rPr>
        <w:t xml:space="preserve">, novērš Preces vai Apkopes trūkumus vai </w:t>
      </w:r>
      <w:bookmarkEnd w:id="73"/>
      <w:r w:rsidRPr="009E7A3F">
        <w:rPr>
          <w:rFonts w:eastAsia="Calibri"/>
          <w:lang w:eastAsia="en-US"/>
        </w:rPr>
        <w:t xml:space="preserve">Līguma 7.3. punktā noteiktajā kārtībā konstatēto neatbilstošo un/vai nekvalitatīvo Preci apmaina pret jaunu, kvalitatīvu un Līguma prasībām atbilstošu ne vēlāk kā </w:t>
      </w:r>
      <w:r>
        <w:rPr>
          <w:rFonts w:eastAsia="Calibri"/>
          <w:b/>
          <w:bCs/>
          <w:lang w:eastAsia="en-US"/>
        </w:rPr>
        <w:t>__</w:t>
      </w:r>
      <w:r w:rsidRPr="00711942">
        <w:rPr>
          <w:rFonts w:eastAsia="Calibri"/>
          <w:b/>
          <w:bCs/>
          <w:lang w:eastAsia="en-US"/>
        </w:rPr>
        <w:t xml:space="preserve"> (</w:t>
      </w:r>
      <w:r>
        <w:rPr>
          <w:rFonts w:eastAsia="Calibri"/>
          <w:b/>
          <w:bCs/>
          <w:lang w:eastAsia="en-US"/>
        </w:rPr>
        <w:t>________</w:t>
      </w:r>
      <w:r w:rsidRPr="00711942">
        <w:rPr>
          <w:rFonts w:eastAsia="Calibri"/>
          <w:b/>
          <w:bCs/>
          <w:lang w:eastAsia="en-US"/>
        </w:rPr>
        <w:t>) kal</w:t>
      </w:r>
      <w:bookmarkStart w:id="74" w:name="_Hlk81839346"/>
      <w:r w:rsidRPr="00711942">
        <w:rPr>
          <w:rFonts w:eastAsia="Calibri"/>
          <w:b/>
          <w:bCs/>
          <w:lang w:eastAsia="en-US"/>
        </w:rPr>
        <w:t>endāro dienu</w:t>
      </w:r>
      <w:r w:rsidRPr="009E7A3F">
        <w:rPr>
          <w:rFonts w:eastAsia="Calibri"/>
          <w:lang w:eastAsia="en-US"/>
        </w:rPr>
        <w:t xml:space="preserve"> laikā no akta par konstatētajiem trūkumiem sagatavošanas diena</w:t>
      </w:r>
      <w:bookmarkEnd w:id="74"/>
      <w:r w:rsidRPr="009E7A3F">
        <w:rPr>
          <w:rFonts w:eastAsia="Calibri"/>
          <w:lang w:eastAsia="en-US"/>
        </w:rPr>
        <w:t xml:space="preserve">s. </w:t>
      </w:r>
      <w:bookmarkStart w:id="75" w:name="_Hlk81839376"/>
      <w:r w:rsidRPr="009E7A3F">
        <w:rPr>
          <w:rFonts w:eastAsia="Calibri"/>
          <w:lang w:eastAsia="en-US"/>
        </w:rPr>
        <w:t xml:space="preserve">Preces apmaiņas gadījumā Prece tiek piegādāta Līgumā noteiktajā Preces piegādes vietā </w:t>
      </w:r>
      <w:bookmarkEnd w:id="75"/>
      <w:r w:rsidRPr="009E7A3F">
        <w:rPr>
          <w:rFonts w:eastAsia="Calibri"/>
          <w:lang w:eastAsia="en-US"/>
        </w:rPr>
        <w:t>un izkrauta PASŪTĪTĀJA norādītā vietā.</w:t>
      </w:r>
      <w:bookmarkStart w:id="76" w:name="_Hlk70325655"/>
    </w:p>
    <w:p w14:paraId="4355F3C5" w14:textId="77777777" w:rsidR="004A7D5D" w:rsidRPr="009E7A3F" w:rsidRDefault="004A7D5D" w:rsidP="004A7D5D">
      <w:pPr>
        <w:widowControl w:val="0"/>
        <w:numPr>
          <w:ilvl w:val="1"/>
          <w:numId w:val="30"/>
        </w:numPr>
        <w:tabs>
          <w:tab w:val="clear" w:pos="432"/>
          <w:tab w:val="num" w:pos="709"/>
        </w:tabs>
        <w:ind w:left="709" w:right="-58" w:hanging="709"/>
        <w:jc w:val="both"/>
      </w:pPr>
      <w:r w:rsidRPr="009E7A3F">
        <w:rPr>
          <w:rFonts w:eastAsia="Calibri"/>
          <w:lang w:eastAsia="en-US"/>
        </w:rPr>
        <w:t>PIEGĀDĀTĀJAM nav pienākum</w:t>
      </w:r>
      <w:r>
        <w:rPr>
          <w:rFonts w:eastAsia="Calibri"/>
          <w:lang w:eastAsia="en-US"/>
        </w:rPr>
        <w:t>a</w:t>
      </w:r>
      <w:r w:rsidRPr="009E7A3F">
        <w:rPr>
          <w:rFonts w:eastAsia="Calibri"/>
          <w:lang w:eastAsia="en-US"/>
        </w:rPr>
        <w:t xml:space="preserve"> apmainīt nekvalitatīvo Preci </w:t>
      </w:r>
      <w:bookmarkStart w:id="77" w:name="_Hlk81839463"/>
      <w:r w:rsidRPr="009E7A3F">
        <w:rPr>
          <w:rFonts w:eastAsia="Calibri"/>
          <w:lang w:eastAsia="en-US"/>
        </w:rPr>
        <w:t>vai veikt tās remontu</w:t>
      </w:r>
      <w:bookmarkEnd w:id="77"/>
      <w:r w:rsidRPr="009E7A3F">
        <w:rPr>
          <w:rFonts w:eastAsia="Calibri"/>
          <w:lang w:eastAsia="en-US"/>
        </w:rPr>
        <w:t xml:space="preserve">, ja tā zaudējusi kvalitāti tāpēc, ka PASŪTĪTĀJS nav ievērojis saskaņā ar Līguma 3.1.6. punktu </w:t>
      </w:r>
      <w:bookmarkStart w:id="78" w:name="_Hlk81839477"/>
      <w:r w:rsidRPr="009E7A3F">
        <w:rPr>
          <w:rFonts w:eastAsia="Calibri"/>
          <w:lang w:eastAsia="en-US"/>
        </w:rPr>
        <w:t xml:space="preserve">iesniegto </w:t>
      </w:r>
      <w:bookmarkEnd w:id="78"/>
      <w:r w:rsidRPr="009E7A3F">
        <w:rPr>
          <w:rFonts w:eastAsia="Calibri"/>
          <w:lang w:eastAsia="en-US"/>
        </w:rPr>
        <w:t>Preces</w:t>
      </w:r>
      <w:r w:rsidRPr="00AA689A">
        <w:rPr>
          <w:rFonts w:eastAsia="Calibri"/>
          <w:color w:val="FF0000"/>
          <w:lang w:eastAsia="en-US"/>
        </w:rPr>
        <w:t xml:space="preserve"> </w:t>
      </w:r>
      <w:r w:rsidRPr="009E7A3F">
        <w:rPr>
          <w:rFonts w:eastAsia="Calibri"/>
          <w:lang w:eastAsia="en-US"/>
        </w:rPr>
        <w:t>lietošanas instrukciju</w:t>
      </w:r>
      <w:bookmarkEnd w:id="76"/>
      <w:r w:rsidRPr="009E7A3F">
        <w:rPr>
          <w:rFonts w:eastAsia="Calibri"/>
          <w:lang w:eastAsia="en-US"/>
        </w:rPr>
        <w:t>.</w:t>
      </w:r>
    </w:p>
    <w:p w14:paraId="53759552" w14:textId="77777777" w:rsidR="004A7D5D" w:rsidRPr="009E7A3F" w:rsidRDefault="004A7D5D" w:rsidP="004A7D5D">
      <w:pPr>
        <w:widowControl w:val="0"/>
        <w:ind w:left="709" w:right="-58"/>
        <w:jc w:val="both"/>
      </w:pPr>
    </w:p>
    <w:p w14:paraId="60EE52F0" w14:textId="77777777" w:rsidR="004A7D5D" w:rsidRPr="009E7A3F" w:rsidRDefault="004A7D5D" w:rsidP="004A7D5D">
      <w:pPr>
        <w:widowControl w:val="0"/>
        <w:numPr>
          <w:ilvl w:val="0"/>
          <w:numId w:val="30"/>
        </w:numPr>
        <w:ind w:right="-58"/>
        <w:contextualSpacing/>
        <w:jc w:val="center"/>
        <w:rPr>
          <w:b/>
        </w:rPr>
      </w:pPr>
      <w:bookmarkStart w:id="79" w:name="_Hlk70326023"/>
      <w:r w:rsidRPr="009E7A3F">
        <w:rPr>
          <w:b/>
        </w:rPr>
        <w:t>PRECES UN APKOPES KVALITĀTE</w:t>
      </w:r>
      <w:bookmarkEnd w:id="79"/>
    </w:p>
    <w:p w14:paraId="31F0AD76" w14:textId="77777777" w:rsidR="004A7D5D" w:rsidRPr="009E7A3F" w:rsidRDefault="004A7D5D" w:rsidP="004A7D5D">
      <w:pPr>
        <w:widowControl w:val="0"/>
        <w:numPr>
          <w:ilvl w:val="1"/>
          <w:numId w:val="30"/>
        </w:numPr>
        <w:tabs>
          <w:tab w:val="clear" w:pos="432"/>
        </w:tabs>
        <w:ind w:left="709" w:right="-58" w:hanging="709"/>
        <w:contextualSpacing/>
        <w:jc w:val="both"/>
      </w:pPr>
      <w:bookmarkStart w:id="80" w:name="_Hlk70326041"/>
      <w:bookmarkStart w:id="81" w:name="_Hlk70325832"/>
      <w:r w:rsidRPr="009E7A3F">
        <w:t xml:space="preserve">Ar Līguma prasībām atbilstošu un kvalitatīvu Preci, Līguma ietvaros saprotama Prece, kas atbilst Līguma noteikumiem, tajā skaitā Tehniskajai specifikācijai un Tehniskajam piedāvājumam, Preces ražotāja noteiktiem un tehniskajā dokumentācijā uzrādītajiem kvalitātes standartiem, kā arī likumos un citos normatīvajos aktos noteiktajām prasībām </w:t>
      </w:r>
      <w:r w:rsidRPr="009E7A3F">
        <w:lastRenderedPageBreak/>
        <w:t>attiecībā uz Preces kvalitāti</w:t>
      </w:r>
      <w:bookmarkEnd w:id="80"/>
      <w:r w:rsidRPr="009E7A3F">
        <w:t>.</w:t>
      </w:r>
      <w:bookmarkEnd w:id="81"/>
    </w:p>
    <w:p w14:paraId="793B4D66" w14:textId="77777777" w:rsidR="004A7D5D" w:rsidRPr="009E7A3F" w:rsidRDefault="004A7D5D" w:rsidP="004A7D5D">
      <w:pPr>
        <w:widowControl w:val="0"/>
        <w:numPr>
          <w:ilvl w:val="1"/>
          <w:numId w:val="30"/>
        </w:numPr>
        <w:tabs>
          <w:tab w:val="clear" w:pos="432"/>
        </w:tabs>
        <w:ind w:left="709" w:right="-58" w:hanging="709"/>
        <w:contextualSpacing/>
        <w:jc w:val="both"/>
      </w:pPr>
      <w:r w:rsidRPr="009E7A3F">
        <w:t>Ar kvalitatīvi veiktu Apkopi, Līguma ietvaros saprotami darbi, kas veikti tā, lai nodrošinātu Preces pilnvērtīgu un nepārtrauktu darbību, un veikti atbilstoši Tehniskās specifikācijas prasībām, kā arī saskaņā ar spēkā esošiem normatīvajiem aktiem.</w:t>
      </w:r>
    </w:p>
    <w:p w14:paraId="73153178" w14:textId="77777777" w:rsidR="004A7D5D" w:rsidRPr="009E7A3F" w:rsidRDefault="004A7D5D" w:rsidP="004A7D5D">
      <w:pPr>
        <w:widowControl w:val="0"/>
        <w:ind w:right="-58"/>
        <w:jc w:val="both"/>
      </w:pPr>
    </w:p>
    <w:p w14:paraId="0F17CCB2" w14:textId="77777777" w:rsidR="004A7D5D" w:rsidRDefault="004A7D5D" w:rsidP="004A7D5D">
      <w:pPr>
        <w:widowControl w:val="0"/>
        <w:numPr>
          <w:ilvl w:val="0"/>
          <w:numId w:val="30"/>
        </w:numPr>
        <w:jc w:val="center"/>
        <w:rPr>
          <w:rFonts w:eastAsia="Calibri"/>
          <w:b/>
          <w:lang w:eastAsia="en-US"/>
        </w:rPr>
      </w:pPr>
      <w:r w:rsidRPr="009E7A3F">
        <w:rPr>
          <w:rFonts w:eastAsia="Calibri"/>
          <w:b/>
          <w:lang w:eastAsia="en-US"/>
        </w:rPr>
        <w:t xml:space="preserve">APAKŠUZŅĒMĒJS </w:t>
      </w:r>
    </w:p>
    <w:p w14:paraId="1F148522" w14:textId="77777777" w:rsidR="004A7D5D" w:rsidRPr="009E7A3F" w:rsidRDefault="004A7D5D" w:rsidP="004A7D5D">
      <w:pPr>
        <w:widowControl w:val="0"/>
        <w:ind w:left="360"/>
        <w:jc w:val="center"/>
        <w:rPr>
          <w:rFonts w:eastAsia="Calibri"/>
          <w:b/>
          <w:lang w:eastAsia="en-US"/>
        </w:rPr>
      </w:pPr>
      <w:r w:rsidRPr="009E7A3F">
        <w:rPr>
          <w:i/>
          <w:lang w:eastAsia="en-US"/>
        </w:rPr>
        <w:t>(tiek piemērots, ja PIEGĀDĀTĀJS piesaista apakšuzņēmēju Līguma izpildē)</w:t>
      </w:r>
    </w:p>
    <w:p w14:paraId="7144333A" w14:textId="77777777" w:rsidR="004A7D5D" w:rsidRPr="009E7A3F" w:rsidRDefault="004A7D5D" w:rsidP="004A7D5D">
      <w:pPr>
        <w:widowControl w:val="0"/>
        <w:numPr>
          <w:ilvl w:val="1"/>
          <w:numId w:val="30"/>
        </w:numPr>
        <w:tabs>
          <w:tab w:val="clear" w:pos="432"/>
          <w:tab w:val="num" w:pos="709"/>
        </w:tabs>
        <w:ind w:left="709" w:hanging="709"/>
        <w:jc w:val="both"/>
        <w:rPr>
          <w:rFonts w:eastAsia="Calibri"/>
          <w:lang w:eastAsia="en-US"/>
        </w:rPr>
      </w:pPr>
      <w:r w:rsidRPr="009E7A3F">
        <w:rPr>
          <w:rFonts w:eastAsia="Calibri"/>
          <w:lang w:eastAsia="en-US"/>
        </w:rPr>
        <w:t>PIEGĀDĀTĀJS norāda, kādas Līguma priekšmeta daļas (</w:t>
      </w:r>
      <w:r w:rsidRPr="009E7A3F">
        <w:rPr>
          <w:rFonts w:eastAsia="Calibri"/>
          <w:i/>
          <w:lang w:eastAsia="en-US"/>
        </w:rPr>
        <w:t>uzskaita veicamos darbus</w:t>
      </w:r>
      <w:r w:rsidRPr="009E7A3F">
        <w:rPr>
          <w:rFonts w:eastAsia="Calibri"/>
          <w:lang w:eastAsia="en-US"/>
        </w:rPr>
        <w:t>) nodod apakšuzņēmējam izpildei.</w:t>
      </w:r>
    </w:p>
    <w:p w14:paraId="606E3C04" w14:textId="77777777" w:rsidR="004A7D5D" w:rsidRPr="009E7A3F" w:rsidRDefault="004A7D5D" w:rsidP="004A7D5D">
      <w:pPr>
        <w:widowControl w:val="0"/>
        <w:numPr>
          <w:ilvl w:val="1"/>
          <w:numId w:val="30"/>
        </w:numPr>
        <w:tabs>
          <w:tab w:val="clear" w:pos="432"/>
          <w:tab w:val="num" w:pos="709"/>
        </w:tabs>
        <w:ind w:left="709" w:hanging="709"/>
        <w:jc w:val="both"/>
        <w:rPr>
          <w:rFonts w:eastAsia="Calibri"/>
          <w:bCs/>
          <w:lang w:eastAsia="en-US"/>
        </w:rPr>
      </w:pPr>
      <w:r w:rsidRPr="009E7A3F">
        <w:rPr>
          <w:rFonts w:eastAsia="Calibri"/>
          <w:lang w:eastAsia="en-US"/>
        </w:rPr>
        <w:t xml:space="preserve">Apakšuzņēmējs veic tam uzdoto darba apjomu un pienākumus saskaņā ar PIEGĀDĀTĀJA piedāvājumu </w:t>
      </w:r>
      <w:bookmarkStart w:id="82" w:name="_Hlk234403218"/>
      <w:r>
        <w:rPr>
          <w:rFonts w:eastAsia="Calibri"/>
          <w:lang w:eastAsia="en-US"/>
        </w:rPr>
        <w:t>Iepirkumā</w:t>
      </w:r>
      <w:bookmarkEnd w:id="82"/>
      <w:r w:rsidRPr="009E7A3F">
        <w:rPr>
          <w:rFonts w:eastAsia="Calibri"/>
          <w:lang w:eastAsia="en-US"/>
        </w:rPr>
        <w:t>.</w:t>
      </w:r>
    </w:p>
    <w:p w14:paraId="000160B7" w14:textId="77777777" w:rsidR="004A7D5D" w:rsidRPr="009E7A3F" w:rsidRDefault="004A7D5D" w:rsidP="004A7D5D">
      <w:pPr>
        <w:widowControl w:val="0"/>
        <w:numPr>
          <w:ilvl w:val="1"/>
          <w:numId w:val="30"/>
        </w:numPr>
        <w:tabs>
          <w:tab w:val="clear" w:pos="432"/>
          <w:tab w:val="num" w:pos="709"/>
        </w:tabs>
        <w:ind w:left="709" w:hanging="709"/>
        <w:jc w:val="both"/>
        <w:rPr>
          <w:rFonts w:eastAsia="Calibri"/>
          <w:bCs/>
          <w:lang w:eastAsia="en-US"/>
        </w:rPr>
      </w:pPr>
      <w:r w:rsidRPr="009E7A3F">
        <w:rPr>
          <w:rFonts w:eastAsia="Calibri"/>
          <w:lang w:eastAsia="en-US"/>
        </w:rPr>
        <w:t>PIEGĀDĀTĀJS ir tiesīgs nodot apakšuzņēmējam tikai to informāciju, kas tieši saistīta ar apakšuzņēmējam nodoto Līguma daļu un apjomu. Apakšuzņēmējam nav tiesību iegūto informāciju par PASŪTĪTĀJU izpaust trešajām personām.</w:t>
      </w:r>
    </w:p>
    <w:p w14:paraId="4FE7F83D" w14:textId="77777777" w:rsidR="004A7D5D" w:rsidRPr="009E7A3F" w:rsidRDefault="004A7D5D" w:rsidP="004A7D5D">
      <w:pPr>
        <w:widowControl w:val="0"/>
        <w:numPr>
          <w:ilvl w:val="1"/>
          <w:numId w:val="30"/>
        </w:numPr>
        <w:tabs>
          <w:tab w:val="clear" w:pos="432"/>
          <w:tab w:val="num" w:pos="709"/>
        </w:tabs>
        <w:ind w:left="709" w:hanging="709"/>
        <w:jc w:val="both"/>
        <w:rPr>
          <w:rFonts w:eastAsia="Calibri"/>
          <w:bCs/>
          <w:lang w:eastAsia="en-US"/>
        </w:rPr>
      </w:pPr>
      <w:r w:rsidRPr="009E7A3F">
        <w:rPr>
          <w:rFonts w:eastAsia="Calibri"/>
          <w:lang w:eastAsia="en-US"/>
        </w:rPr>
        <w:t>PIEGĀDĀTĀJS ir atbildīgs par to, lai saskaņā ar šo Līgumu darbu izpildē iesaistītais apakšuzņēmējs nepiesaistītu darbu izpildē trešās personas, tajā skaitā apakšuzņēmējus.</w:t>
      </w:r>
    </w:p>
    <w:p w14:paraId="112B1900" w14:textId="77777777" w:rsidR="004A7D5D" w:rsidRPr="009E7A3F" w:rsidRDefault="004A7D5D" w:rsidP="004A7D5D">
      <w:pPr>
        <w:widowControl w:val="0"/>
        <w:numPr>
          <w:ilvl w:val="1"/>
          <w:numId w:val="30"/>
        </w:numPr>
        <w:tabs>
          <w:tab w:val="clear" w:pos="432"/>
          <w:tab w:val="num" w:pos="709"/>
        </w:tabs>
        <w:ind w:left="709" w:hanging="709"/>
        <w:jc w:val="both"/>
        <w:rPr>
          <w:rFonts w:eastAsia="Calibri"/>
          <w:bCs/>
          <w:lang w:eastAsia="en-US"/>
        </w:rPr>
      </w:pPr>
      <w:r w:rsidRPr="009E7A3F">
        <w:rPr>
          <w:rFonts w:eastAsia="Calibri"/>
          <w:lang w:eastAsia="en-US"/>
        </w:rPr>
        <w:t>PIEGĀDĀTĀJS pilnībā uzņemas atbildību par Līguma izpildi kopumā, tajā skaitā nodrošina, ka apakšuzņēmējs ievēros visus šajā Līgumā minētos noteikumus.</w:t>
      </w:r>
    </w:p>
    <w:p w14:paraId="3D6AD85C" w14:textId="77777777" w:rsidR="004A7D5D" w:rsidRPr="009E7A3F" w:rsidRDefault="004A7D5D" w:rsidP="004A7D5D">
      <w:pPr>
        <w:widowControl w:val="0"/>
        <w:numPr>
          <w:ilvl w:val="1"/>
          <w:numId w:val="30"/>
        </w:numPr>
        <w:tabs>
          <w:tab w:val="clear" w:pos="432"/>
          <w:tab w:val="num" w:pos="709"/>
        </w:tabs>
        <w:ind w:left="709" w:hanging="709"/>
        <w:jc w:val="both"/>
        <w:rPr>
          <w:rFonts w:eastAsia="Calibri"/>
          <w:bCs/>
          <w:lang w:eastAsia="en-US"/>
        </w:rPr>
      </w:pPr>
      <w:r w:rsidRPr="009E7A3F">
        <w:rPr>
          <w:rFonts w:eastAsia="Calibri"/>
          <w:lang w:eastAsia="en-US"/>
        </w:rPr>
        <w:t xml:space="preserve">PIEGĀDĀTĀJS Līguma darbības laikā drīkst mainīt Līguma izpildē piesaistīto apakšuzņēmēju tikai ar PASŪTĪTĀJA rakstveida piekrišanu. Šādā gadījumā PIEGĀDĀTĀJAM ir pienākums par katru no piesaistītajiem apakšuzņēmējiem iesniegt visu dokumentāciju, kas attiecībā uz apakšuzņēmējiem tika pieprasīta </w:t>
      </w:r>
      <w:r>
        <w:rPr>
          <w:rFonts w:eastAsia="Calibri"/>
          <w:lang w:eastAsia="en-US"/>
        </w:rPr>
        <w:t>Iepirkuma</w:t>
      </w:r>
      <w:r w:rsidRPr="009E7A3F">
        <w:rPr>
          <w:rFonts w:eastAsia="Calibri"/>
          <w:lang w:eastAsia="en-US"/>
        </w:rPr>
        <w:t xml:space="preserve"> noteikumos.</w:t>
      </w:r>
    </w:p>
    <w:p w14:paraId="46FB2693" w14:textId="77777777" w:rsidR="004A7D5D" w:rsidRPr="009E7A3F" w:rsidRDefault="004A7D5D" w:rsidP="004A7D5D">
      <w:pPr>
        <w:widowControl w:val="0"/>
        <w:numPr>
          <w:ilvl w:val="1"/>
          <w:numId w:val="30"/>
        </w:numPr>
        <w:tabs>
          <w:tab w:val="clear" w:pos="432"/>
          <w:tab w:val="num" w:pos="709"/>
        </w:tabs>
        <w:ind w:left="709" w:hanging="709"/>
        <w:jc w:val="both"/>
        <w:rPr>
          <w:rFonts w:eastAsia="Calibri"/>
          <w:bCs/>
          <w:lang w:eastAsia="en-US"/>
        </w:rPr>
      </w:pPr>
      <w:r w:rsidRPr="009E7A3F">
        <w:rPr>
          <w:rFonts w:eastAsia="Calibri"/>
          <w:lang w:eastAsia="en-US"/>
        </w:rPr>
        <w:t>PIEGĀDĀTĀJAM ir pienākums nekavējoties, tiklīdz tas kļūst zināms, informēt PASŪTĪTĀJU par jebkurām izmaiņām saistībā ar apakšuzņēmēju.</w:t>
      </w:r>
    </w:p>
    <w:p w14:paraId="2C03B77C" w14:textId="77777777" w:rsidR="004A7D5D" w:rsidRPr="009E7A3F" w:rsidRDefault="004A7D5D" w:rsidP="004A7D5D">
      <w:pPr>
        <w:widowControl w:val="0"/>
        <w:ind w:left="360" w:right="-58"/>
        <w:contextualSpacing/>
        <w:rPr>
          <w:b/>
        </w:rPr>
      </w:pPr>
    </w:p>
    <w:p w14:paraId="25A2E0F9" w14:textId="77777777" w:rsidR="004A7D5D" w:rsidRPr="009E7A3F" w:rsidRDefault="004A7D5D" w:rsidP="004A7D5D">
      <w:pPr>
        <w:widowControl w:val="0"/>
        <w:numPr>
          <w:ilvl w:val="0"/>
          <w:numId w:val="30"/>
        </w:numPr>
        <w:ind w:right="-58"/>
        <w:contextualSpacing/>
        <w:jc w:val="center"/>
        <w:rPr>
          <w:b/>
        </w:rPr>
      </w:pPr>
      <w:bookmarkStart w:id="83" w:name="_Hlk70328207"/>
      <w:r w:rsidRPr="009E7A3F">
        <w:rPr>
          <w:b/>
        </w:rPr>
        <w:t>NEPĀRVARAMA VARA</w:t>
      </w:r>
    </w:p>
    <w:p w14:paraId="749D6A86"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84" w:name="_Hlk70328253"/>
      <w:bookmarkEnd w:id="83"/>
      <w:r w:rsidRPr="009E7A3F">
        <w:rPr>
          <w:lang w:eastAsia="en-US"/>
        </w:rPr>
        <w:t xml:space="preserve">Neviens Līdzējs nav atbildīgs par Līguma neizpildi, ja saistību izpilde nav bijusi iespējama nepārvaramas varas apstākļu dēļ, kas radušies pēc Līguma </w:t>
      </w:r>
      <w:bookmarkStart w:id="85" w:name="_Hlk83033686"/>
      <w:r w:rsidRPr="009E7A3F">
        <w:rPr>
          <w:lang w:eastAsia="en-US"/>
        </w:rPr>
        <w:t>spēkā stāšanās</w:t>
      </w:r>
      <w:bookmarkEnd w:id="85"/>
      <w:r w:rsidRPr="009E7A3F">
        <w:rPr>
          <w:lang w:eastAsia="en-US"/>
        </w:rPr>
        <w:t xml:space="preserve">, </w:t>
      </w:r>
      <w:bookmarkStart w:id="86" w:name="_Hlk83034429"/>
      <w:r w:rsidRPr="009E7A3F">
        <w:rPr>
          <w:lang w:eastAsia="en-US"/>
        </w:rPr>
        <w:t xml:space="preserve">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w:t>
      </w:r>
      <w:bookmarkStart w:id="87" w:name="_Hlk81837070"/>
      <w:r w:rsidRPr="009E7A3F">
        <w:rPr>
          <w:lang w:eastAsia="en-US"/>
        </w:rPr>
        <w:t>bet ne ilgāk kā par 30 (trīsdesmit) kalendārajām dienām</w:t>
      </w:r>
      <w:bookmarkEnd w:id="84"/>
      <w:bookmarkEnd w:id="86"/>
      <w:bookmarkEnd w:id="87"/>
      <w:r w:rsidRPr="009E7A3F">
        <w:rPr>
          <w:lang w:eastAsia="en-US"/>
        </w:rPr>
        <w:t>.</w:t>
      </w:r>
    </w:p>
    <w:p w14:paraId="560C8E1D"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88" w:name="_Hlk70328342"/>
      <w:r w:rsidRPr="009E7A3F">
        <w:rPr>
          <w:rFonts w:eastAsia="Calibri"/>
          <w:lang w:eastAsia="en-US"/>
        </w:rPr>
        <w:t>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Līgumā paredzēto saistību izpildi ne tikai apgrūtina, bet padara par neiespējamu.</w:t>
      </w:r>
      <w:r w:rsidRPr="009E7A3F">
        <w:rPr>
          <w:rFonts w:eastAsia="Calibri"/>
        </w:rPr>
        <w:t xml:space="preserve"> </w:t>
      </w:r>
      <w:r w:rsidRPr="009E7A3F">
        <w:rPr>
          <w:rFonts w:eastAsia="Calibri"/>
          <w:lang w:eastAsia="en-US"/>
        </w:rPr>
        <w:t>Ar nepārvaramas varas apstākļiem nav jāsaprot gadījumi, kad PIEGĀDĀTĀJS atsaucas uz paša izraudzīto sadarbības partneru vai citu komersantu saistību neizpildi pret PIEGĀDĀTĀJU un tādēļ Līguma izpilde viņam ir apgrūtināta</w:t>
      </w:r>
      <w:bookmarkEnd w:id="88"/>
      <w:r w:rsidRPr="009E7A3F">
        <w:rPr>
          <w:rFonts w:eastAsia="Calibri"/>
          <w:lang w:eastAsia="en-US"/>
        </w:rPr>
        <w:t>.</w:t>
      </w:r>
    </w:p>
    <w:p w14:paraId="3AB4DD0E"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89" w:name="_Hlk171089737"/>
      <w:r w:rsidRPr="009E7A3F">
        <w:t>Līdzēji nekavējoties informē viens otru par nepārvaramas varas apstākļu iestāšanos un veic visus nepieciešamos pasākumus, lai novērstu zaudējumus, kas otram Līdzējam varētu rasties nepārvaramas varas apstākļu ietekmē. Nepārvaramas varas iestāšanos Līdzēji apstiprina ar attiecīgu, kompetentu iestāžu izziņu</w:t>
      </w:r>
      <w:bookmarkEnd w:id="89"/>
      <w:r w:rsidRPr="009E7A3F">
        <w:t>.</w:t>
      </w:r>
    </w:p>
    <w:p w14:paraId="479138DA"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lang w:eastAsia="en-US"/>
        </w:rPr>
        <w:t xml:space="preserve">Līdzējam, kurš </w:t>
      </w:r>
      <w:bookmarkStart w:id="90" w:name="_Hlk83034651"/>
      <w:r w:rsidRPr="009E7A3F">
        <w:rPr>
          <w:lang w:eastAsia="en-US"/>
        </w:rPr>
        <w:t>atsaucas uz nepārvaramas varas apstākļiem, ir jāpierāda, ka par spīti pienācīgajai rūpībai tam nebija iespēju paredzēt vai novērst apstākļus, kuru dēļ Līguma izpilde nav bijusi iespējama</w:t>
      </w:r>
      <w:bookmarkEnd w:id="90"/>
      <w:r w:rsidRPr="009E7A3F">
        <w:rPr>
          <w:lang w:eastAsia="en-US"/>
        </w:rPr>
        <w:t>.</w:t>
      </w:r>
    </w:p>
    <w:p w14:paraId="293EEA13" w14:textId="77777777" w:rsidR="004A7D5D" w:rsidRPr="009E7A3F" w:rsidRDefault="004A7D5D" w:rsidP="004A7D5D">
      <w:pPr>
        <w:widowControl w:val="0"/>
        <w:numPr>
          <w:ilvl w:val="1"/>
          <w:numId w:val="30"/>
        </w:numPr>
        <w:tabs>
          <w:tab w:val="clear" w:pos="432"/>
          <w:tab w:val="num" w:pos="709"/>
        </w:tabs>
        <w:ind w:left="709" w:right="-58" w:hanging="709"/>
        <w:contextualSpacing/>
        <w:jc w:val="both"/>
        <w:rPr>
          <w:spacing w:val="5"/>
        </w:rPr>
      </w:pPr>
      <w:bookmarkStart w:id="91" w:name="_Hlk83034731"/>
      <w:r w:rsidRPr="009E7A3F">
        <w:rPr>
          <w:spacing w:val="5"/>
          <w:lang w:eastAsia="en-US"/>
        </w:rPr>
        <w:t xml:space="preserve">Ja nepārvaramas varas apstākļu dēļ Līguma izpilde aizkavējas vairāk par 30 (trīsdesmit) kalendārajām dienām, katrs Līdzējs ir tiesīgs vienpusēji atkāpties no Līguma, par to rakstveidā </w:t>
      </w:r>
      <w:r w:rsidRPr="009E7A3F">
        <w:rPr>
          <w:lang w:eastAsia="en-US"/>
        </w:rPr>
        <w:t>brīdinot otru Līdzēju 7 (septiņas) kalendārās dienas iepriekš</w:t>
      </w:r>
      <w:bookmarkEnd w:id="91"/>
      <w:r w:rsidRPr="009E7A3F">
        <w:rPr>
          <w:rFonts w:eastAsia="Calibri"/>
          <w:lang w:eastAsia="en-US"/>
        </w:rPr>
        <w:t>.</w:t>
      </w:r>
    </w:p>
    <w:p w14:paraId="6DA69D70" w14:textId="77777777" w:rsidR="004A7D5D" w:rsidRPr="009E7A3F" w:rsidRDefault="004A7D5D" w:rsidP="004A7D5D">
      <w:pPr>
        <w:widowControl w:val="0"/>
        <w:ind w:left="709" w:right="-58"/>
        <w:contextualSpacing/>
        <w:jc w:val="both"/>
        <w:rPr>
          <w:spacing w:val="5"/>
        </w:rPr>
      </w:pPr>
    </w:p>
    <w:p w14:paraId="2BF2B6EB" w14:textId="77777777" w:rsidR="004A7D5D" w:rsidRPr="009E7A3F" w:rsidRDefault="004A7D5D" w:rsidP="004A7D5D">
      <w:pPr>
        <w:widowControl w:val="0"/>
        <w:numPr>
          <w:ilvl w:val="0"/>
          <w:numId w:val="30"/>
        </w:numPr>
        <w:ind w:right="-58"/>
        <w:contextualSpacing/>
        <w:jc w:val="center"/>
        <w:rPr>
          <w:b/>
        </w:rPr>
      </w:pPr>
      <w:r w:rsidRPr="009E7A3F">
        <w:rPr>
          <w:b/>
          <w:lang w:eastAsia="en-US"/>
        </w:rPr>
        <w:t xml:space="preserve">STRĪDU </w:t>
      </w:r>
      <w:r w:rsidRPr="009E7A3F">
        <w:rPr>
          <w:b/>
          <w:bCs/>
          <w:lang w:eastAsia="en-US"/>
        </w:rPr>
        <w:t>IZSKATĪŠANA UN LĪGUMA IZBEIGŠANA</w:t>
      </w:r>
    </w:p>
    <w:p w14:paraId="19601823"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92" w:name="_Hlk70327700"/>
      <w:r w:rsidRPr="009E7A3F">
        <w:rPr>
          <w:lang w:eastAsia="en-US"/>
        </w:rPr>
        <w:t xml:space="preserve">Strīdus un nesaskaņas, kas var rasties Līguma izpildes rezultātā vai sakarā ar Līgumu, </w:t>
      </w:r>
      <w:r w:rsidRPr="009E7A3F">
        <w:rPr>
          <w:iCs/>
          <w:lang w:eastAsia="en-US"/>
        </w:rPr>
        <w:lastRenderedPageBreak/>
        <w:t>Līdzēji</w:t>
      </w:r>
      <w:r w:rsidRPr="009E7A3F">
        <w:rPr>
          <w:i/>
          <w:iCs/>
          <w:lang w:eastAsia="en-US"/>
        </w:rPr>
        <w:t xml:space="preserve"> </w:t>
      </w:r>
      <w:r w:rsidRPr="009E7A3F">
        <w:rPr>
          <w:lang w:eastAsia="en-US"/>
        </w:rPr>
        <w:t xml:space="preserve">atrisina savstarpēju pārrunu ceļā. Ja </w:t>
      </w:r>
      <w:r w:rsidRPr="009E7A3F">
        <w:rPr>
          <w:iCs/>
          <w:lang w:eastAsia="en-US"/>
        </w:rPr>
        <w:t>Līdzēji</w:t>
      </w:r>
      <w:r w:rsidRPr="009E7A3F">
        <w:rPr>
          <w:lang w:eastAsia="en-US"/>
        </w:rPr>
        <w:t xml:space="preserve"> nevar panākt vienošanos, tad strīdi un nesaskaņas risināmas Latvijas Republikas </w:t>
      </w:r>
      <w:bookmarkStart w:id="93" w:name="_Hlk81840556"/>
      <w:r w:rsidRPr="009E7A3F">
        <w:rPr>
          <w:lang w:eastAsia="en-US"/>
        </w:rPr>
        <w:t xml:space="preserve">vispārējās jurisdikcijas </w:t>
      </w:r>
      <w:bookmarkEnd w:id="93"/>
      <w:r w:rsidRPr="009E7A3F">
        <w:rPr>
          <w:lang w:eastAsia="en-US"/>
        </w:rPr>
        <w:t>tiesā Latvijas Republikas normatīvajos aktos noteiktajā kārtībā</w:t>
      </w:r>
      <w:bookmarkEnd w:id="92"/>
      <w:r w:rsidRPr="009E7A3F">
        <w:rPr>
          <w:lang w:eastAsia="en-US"/>
        </w:rPr>
        <w:t>.</w:t>
      </w:r>
    </w:p>
    <w:p w14:paraId="168AA420"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94" w:name="_Hlk81840583"/>
      <w:r w:rsidRPr="009E7A3F">
        <w:rPr>
          <w:iCs/>
          <w:lang w:eastAsia="en-US"/>
        </w:rPr>
        <w:t xml:space="preserve">Līdzēji var izbeigt Līgumu pirms </w:t>
      </w:r>
      <w:bookmarkStart w:id="95" w:name="_Hlk144194861"/>
      <w:r w:rsidRPr="009E7A3F">
        <w:rPr>
          <w:iCs/>
          <w:lang w:eastAsia="en-US"/>
        </w:rPr>
        <w:t xml:space="preserve">Līguma </w:t>
      </w:r>
      <w:bookmarkEnd w:id="95"/>
      <w:r w:rsidRPr="009E7A3F">
        <w:rPr>
          <w:iCs/>
          <w:lang w:eastAsia="en-US"/>
        </w:rPr>
        <w:t>termiņa beigām, rakstveidā savstarpēji vienojoties</w:t>
      </w:r>
      <w:bookmarkEnd w:id="94"/>
      <w:r w:rsidRPr="009E7A3F">
        <w:rPr>
          <w:lang w:eastAsia="en-US"/>
        </w:rPr>
        <w:t>.</w:t>
      </w:r>
    </w:p>
    <w:p w14:paraId="5FC715F2"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96" w:name="_Hlk95467451"/>
      <w:bookmarkStart w:id="97" w:name="_Hlk83035030"/>
      <w:bookmarkStart w:id="98" w:name="_Hlk134466293"/>
      <w:r w:rsidRPr="009E7A3F">
        <w:rPr>
          <w:lang w:eastAsia="en-US"/>
        </w:rPr>
        <w:t xml:space="preserve">PASŪTĪTĀJAM ir tiesības vienpusēji atkāpties no Līguma bez </w:t>
      </w:r>
      <w:bookmarkStart w:id="99" w:name="_Hlk134465199"/>
      <w:r w:rsidRPr="009E7A3F">
        <w:rPr>
          <w:lang w:eastAsia="en-US"/>
        </w:rPr>
        <w:t xml:space="preserve">PIEGĀDĀTĀJA </w:t>
      </w:r>
      <w:bookmarkEnd w:id="99"/>
      <w:r w:rsidRPr="009E7A3F">
        <w:rPr>
          <w:lang w:eastAsia="en-US"/>
        </w:rPr>
        <w:t>piekrišanas</w:t>
      </w:r>
      <w:bookmarkEnd w:id="96"/>
      <w:r w:rsidRPr="009E7A3F">
        <w:rPr>
          <w:lang w:eastAsia="en-US"/>
        </w:rPr>
        <w:t>, ja</w:t>
      </w:r>
      <w:bookmarkEnd w:id="97"/>
      <w:r w:rsidRPr="009E7A3F">
        <w:rPr>
          <w:lang w:eastAsia="en-US"/>
        </w:rPr>
        <w:t>:</w:t>
      </w:r>
      <w:bookmarkEnd w:id="98"/>
    </w:p>
    <w:p w14:paraId="73A1D933" w14:textId="77777777" w:rsidR="004A7D5D" w:rsidRPr="009E7A3F" w:rsidRDefault="004A7D5D" w:rsidP="004A7D5D">
      <w:pPr>
        <w:widowControl w:val="0"/>
        <w:numPr>
          <w:ilvl w:val="2"/>
          <w:numId w:val="30"/>
        </w:numPr>
        <w:tabs>
          <w:tab w:val="clear" w:pos="1440"/>
          <w:tab w:val="num" w:pos="1560"/>
        </w:tabs>
        <w:ind w:left="1560" w:right="-58" w:hanging="840"/>
        <w:contextualSpacing/>
        <w:jc w:val="both"/>
      </w:pPr>
      <w:bookmarkStart w:id="100" w:name="_Hlk70329311"/>
      <w:r w:rsidRPr="009E7A3F">
        <w:t>PIEGĀDĀTĀJS vairāk kā par 30 (trīsdesmit) kalendārajām dienām kavē kādu no Līguma 4. vai 7. nodaļā minētajiem termiņiem</w:t>
      </w:r>
      <w:bookmarkEnd w:id="100"/>
      <w:r w:rsidRPr="009E7A3F">
        <w:t>;</w:t>
      </w:r>
    </w:p>
    <w:p w14:paraId="23167623" w14:textId="77777777" w:rsidR="004A7D5D" w:rsidRPr="009E7A3F" w:rsidRDefault="004A7D5D" w:rsidP="004A7D5D">
      <w:pPr>
        <w:widowControl w:val="0"/>
        <w:numPr>
          <w:ilvl w:val="2"/>
          <w:numId w:val="30"/>
        </w:numPr>
        <w:tabs>
          <w:tab w:val="clear" w:pos="1440"/>
          <w:tab w:val="num" w:pos="1560"/>
        </w:tabs>
        <w:ind w:left="1560" w:right="-58" w:hanging="840"/>
        <w:contextualSpacing/>
        <w:jc w:val="both"/>
      </w:pPr>
      <w:r w:rsidRPr="009E7A3F">
        <w:rPr>
          <w:rFonts w:eastAsia="Calibri"/>
          <w:lang w:eastAsia="en-US"/>
        </w:rPr>
        <w:t>PIEGĀDĀTĀJAM piemērotais Līguma līgumsods sasniedzis maksimālo apmēru;</w:t>
      </w:r>
    </w:p>
    <w:p w14:paraId="2FBED2E4"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bookmarkStart w:id="101" w:name="_Hlk180164209"/>
      <w:r w:rsidRPr="009E7A3F">
        <w:rPr>
          <w:rFonts w:eastAsia="Calibri"/>
          <w:lang w:eastAsia="en-US"/>
        </w:rPr>
        <w:t xml:space="preserve">PIEGĀDĀTĀJS piegādājis Preci, kas neatbilst </w:t>
      </w:r>
      <w:smartTag w:uri="schemas-tilde-lv/tildestengine" w:element="veidnes">
        <w:smartTagPr>
          <w:attr w:name="baseform" w:val="līgum|s"/>
          <w:attr w:name="id" w:val="-1"/>
          <w:attr w:name="text" w:val="Līguma"/>
        </w:smartTagPr>
        <w:r w:rsidRPr="009E7A3F">
          <w:rPr>
            <w:rFonts w:eastAsia="Calibri"/>
            <w:lang w:eastAsia="en-US"/>
          </w:rPr>
          <w:t>Līguma</w:t>
        </w:r>
      </w:smartTag>
      <w:r w:rsidRPr="009E7A3F">
        <w:rPr>
          <w:rFonts w:eastAsia="Calibri"/>
          <w:lang w:eastAsia="en-US"/>
        </w:rPr>
        <w:t xml:space="preserve"> noteikumiem, par ko sagatavots Līguma 4.8. punktā norādītais akts</w:t>
      </w:r>
      <w:bookmarkEnd w:id="101"/>
      <w:r w:rsidRPr="009E7A3F">
        <w:rPr>
          <w:rFonts w:eastAsia="Calibri"/>
          <w:lang w:eastAsia="en-US"/>
        </w:rPr>
        <w:t>;</w:t>
      </w:r>
    </w:p>
    <w:p w14:paraId="46AD34D1"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r w:rsidRPr="009E7A3F">
        <w:rPr>
          <w:rFonts w:eastAsia="Calibri"/>
          <w:lang w:eastAsia="en-US"/>
        </w:rPr>
        <w:t xml:space="preserve">PIEGĀDĀTĀJS vismaz divas reizes veicis Apkopi, kas neatbilst </w:t>
      </w:r>
      <w:smartTag w:uri="schemas-tilde-lv/tildestengine" w:element="veidnes">
        <w:smartTagPr>
          <w:attr w:name="baseform" w:val="līgum|s"/>
          <w:attr w:name="id" w:val="-1"/>
          <w:attr w:name="text" w:val="Līguma"/>
        </w:smartTagPr>
        <w:r w:rsidRPr="009E7A3F">
          <w:rPr>
            <w:rFonts w:eastAsia="Calibri"/>
            <w:lang w:eastAsia="en-US"/>
          </w:rPr>
          <w:t>Līguma</w:t>
        </w:r>
      </w:smartTag>
      <w:r w:rsidRPr="009E7A3F">
        <w:rPr>
          <w:rFonts w:eastAsia="Calibri"/>
          <w:lang w:eastAsia="en-US"/>
        </w:rPr>
        <w:t xml:space="preserve"> noteikumiem, par ko sagatavots Līguma 4.9. punktā norādītais akts;</w:t>
      </w:r>
    </w:p>
    <w:p w14:paraId="7DD01468"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bookmarkStart w:id="102" w:name="_Hlk171089839"/>
      <w:r w:rsidRPr="009E7A3F">
        <w:rPr>
          <w:rFonts w:eastAsia="Calibri"/>
          <w:lang w:eastAsia="en-US"/>
        </w:rPr>
        <w:t>PIEGĀDĀTĀJS atsakās no Līguma saskaņā ar Līguma 6.5. punktu</w:t>
      </w:r>
      <w:bookmarkEnd w:id="102"/>
      <w:r w:rsidRPr="009E7A3F">
        <w:rPr>
          <w:rFonts w:eastAsia="Calibri"/>
          <w:lang w:eastAsia="en-US"/>
        </w:rPr>
        <w:t>;</w:t>
      </w:r>
    </w:p>
    <w:p w14:paraId="32ABDBDC"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bookmarkStart w:id="103" w:name="_Hlk83652441"/>
      <w:r w:rsidRPr="009E7A3F">
        <w:rPr>
          <w:rFonts w:eastAsia="Calibri"/>
          <w:lang w:eastAsia="en-US"/>
        </w:rPr>
        <w:t>PIEGĀDĀTĀJAM vairs nav spēkā esošu atļauju vai licenču, lai varētu veikt Līguma izpildi</w:t>
      </w:r>
      <w:bookmarkEnd w:id="103"/>
      <w:r w:rsidRPr="009E7A3F">
        <w:rPr>
          <w:rFonts w:eastAsia="Calibri"/>
          <w:lang w:eastAsia="en-US"/>
        </w:rPr>
        <w:t>;</w:t>
      </w:r>
    </w:p>
    <w:p w14:paraId="061E46FD"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r w:rsidRPr="009E7A3F">
        <w:rPr>
          <w:rFonts w:eastAsia="Calibri"/>
          <w:bCs/>
          <w:lang w:eastAsia="en-US"/>
        </w:rPr>
        <w:t>ir uzsākts PIEGĀDĀTĀJA tiesiskās aizsardzības vai likvidācijas process, vai</w:t>
      </w:r>
      <w:r w:rsidRPr="009E7A3F">
        <w:rPr>
          <w:rFonts w:eastAsia="Calibri"/>
          <w:b/>
          <w:lang w:eastAsia="en-US"/>
        </w:rPr>
        <w:t xml:space="preserve"> </w:t>
      </w:r>
      <w:r w:rsidRPr="009E7A3F">
        <w:rPr>
          <w:rFonts w:eastAsia="Calibri"/>
          <w:bCs/>
          <w:lang w:eastAsia="en-US"/>
        </w:rPr>
        <w:t xml:space="preserve">tiek pasludināts PIEGĀDĀTĀJA </w:t>
      </w:r>
      <w:r w:rsidRPr="009E7A3F">
        <w:rPr>
          <w:rFonts w:eastAsia="Calibri"/>
          <w:lang w:eastAsia="en-US"/>
        </w:rPr>
        <w:t>maksātnespējas process;</w:t>
      </w:r>
    </w:p>
    <w:p w14:paraId="52961700"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bookmarkStart w:id="104" w:name="_Hlk180164272"/>
      <w:r w:rsidRPr="009E7A3F">
        <w:rPr>
          <w:rFonts w:eastAsia="Calibri"/>
          <w:lang w:eastAsia="en-US"/>
        </w:rPr>
        <w:t>PASŪTĪTĀJS</w:t>
      </w:r>
      <w:r w:rsidRPr="009E7A3F">
        <w:rPr>
          <w:rFonts w:eastAsia="Calibri"/>
          <w:b/>
          <w:lang w:eastAsia="en-US"/>
        </w:rPr>
        <w:t xml:space="preserve"> </w:t>
      </w:r>
      <w:r w:rsidRPr="009E7A3F">
        <w:rPr>
          <w:rFonts w:eastAsia="Calibri"/>
          <w:lang w:eastAsia="en-US"/>
        </w:rPr>
        <w:t>nepiekrīt Preces cenas izmaiņu apmēram</w:t>
      </w:r>
      <w:bookmarkEnd w:id="104"/>
      <w:r w:rsidRPr="009E7A3F">
        <w:rPr>
          <w:rFonts w:eastAsia="Calibri"/>
          <w:lang w:eastAsia="en-US"/>
        </w:rPr>
        <w:t>;</w:t>
      </w:r>
    </w:p>
    <w:p w14:paraId="62FD3297"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bookmarkStart w:id="105" w:name="_Hlk180164316"/>
      <w:r w:rsidRPr="009E7A3F">
        <w:rPr>
          <w:rFonts w:eastAsia="Calibri"/>
          <w:i/>
          <w:lang w:eastAsia="en-US"/>
        </w:rPr>
        <w:t xml:space="preserve">(piemēro, ja Līguma darbības laikā Preces piegādes vietai noteikts statuss „militārs objekts”) </w:t>
      </w:r>
      <w:bookmarkEnd w:id="105"/>
      <w:r w:rsidRPr="009E7A3F">
        <w:rPr>
          <w:rFonts w:eastAsia="Calibri"/>
          <w:lang w:eastAsia="en-US"/>
        </w:rPr>
        <w:t xml:space="preserve">PIEGĀDĀTĀJS nepilda </w:t>
      </w:r>
      <w:r w:rsidRPr="009E7A3F">
        <w:rPr>
          <w:rFonts w:eastAsia="Calibri"/>
          <w:iCs/>
          <w:lang w:eastAsia="en-US"/>
        </w:rPr>
        <w:t xml:space="preserve">Līguma </w:t>
      </w:r>
      <w:r w:rsidRPr="009E7A3F">
        <w:rPr>
          <w:rFonts w:eastAsia="Calibri"/>
          <w:lang w:eastAsia="en-US"/>
        </w:rPr>
        <w:t>12. nodaļas noteikumus;</w:t>
      </w:r>
    </w:p>
    <w:p w14:paraId="268AB1A9"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r w:rsidRPr="009E7A3F">
        <w:rPr>
          <w:rFonts w:eastAsia="Calibri"/>
          <w:lang w:eastAsia="en-US"/>
        </w:rPr>
        <w:t>PIEGĀDĀTĀJS saistībā ar Līguma noslēgšanu vai Līguma izpildes laikā ir sniedzis nepatiesas vai nepilnīgas ziņas vai apliecinājumus;</w:t>
      </w:r>
    </w:p>
    <w:p w14:paraId="31CE5BF7"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bookmarkStart w:id="106" w:name="_Hlk189477554"/>
      <w:r w:rsidRPr="009E7A3F">
        <w:rPr>
          <w:rFonts w:eastAsia="Calibri"/>
          <w:lang w:eastAsia="en-US"/>
        </w:rPr>
        <w:t xml:space="preserve">PIEGĀDĀTĀJS vismaz 1 (vienu) reizi </w:t>
      </w:r>
      <w:r w:rsidRPr="009E7A3F">
        <w:rPr>
          <w:rFonts w:eastAsia="Calibri"/>
          <w:bCs/>
          <w:iCs/>
          <w:lang w:eastAsia="en-US"/>
        </w:rPr>
        <w:t>Līguma</w:t>
      </w:r>
      <w:r w:rsidRPr="009E7A3F">
        <w:rPr>
          <w:rFonts w:eastAsia="Calibri"/>
          <w:lang w:eastAsia="en-US"/>
        </w:rPr>
        <w:t xml:space="preserve"> ietvaros piegādājis Preci (kā arī tās sastāvdaļu vai komponentu</w:t>
      </w:r>
      <w:bookmarkEnd w:id="106"/>
      <w:r w:rsidRPr="009E7A3F">
        <w:rPr>
          <w:rFonts w:eastAsia="Calibri"/>
          <w:lang w:eastAsia="en-US"/>
        </w:rPr>
        <w:t>)</w:t>
      </w:r>
      <w:bookmarkStart w:id="107" w:name="_Hlk189477566"/>
      <w:r w:rsidRPr="009E7A3F">
        <w:rPr>
          <w:rFonts w:eastAsia="Calibri"/>
          <w:lang w:eastAsia="en-US"/>
        </w:rPr>
        <w:t xml:space="preserve">, </w:t>
      </w:r>
      <w:bookmarkEnd w:id="107"/>
      <w:r w:rsidRPr="009E7A3F">
        <w:rPr>
          <w:rFonts w:eastAsia="Calibri"/>
          <w:lang w:eastAsia="en-US"/>
        </w:rPr>
        <w:t>vai arī Apkopē vai garantija remontā izmantojis materiālus vai rezerves daļas, kuras izcelsmes vai ražošanas valsts ir Krievijas Federācija vai Baltkrievijas Republika;</w:t>
      </w:r>
    </w:p>
    <w:p w14:paraId="54AAD5B7"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r w:rsidRPr="009E7A3F">
        <w:rPr>
          <w:rFonts w:eastAsia="Calibri"/>
          <w:lang w:eastAsia="en-US"/>
        </w:rPr>
        <w:t xml:space="preserve">kompetenta konkurences iestāde ir pieņēmusi lēmumu, ar kuru </w:t>
      </w:r>
      <w:r w:rsidRPr="009E7A3F">
        <w:rPr>
          <w:rFonts w:eastAsia="Calibri"/>
          <w:iCs/>
          <w:lang w:eastAsia="en-US"/>
        </w:rPr>
        <w:t xml:space="preserve">PIEGĀDĀTĀJS </w:t>
      </w:r>
      <w:r w:rsidRPr="009E7A3F">
        <w:rPr>
          <w:rFonts w:eastAsia="Calibri"/>
          <w:lang w:eastAsia="en-US"/>
        </w:rPr>
        <w:t>ir atzīts par vainīgu konkurences tiesību pārkāpumā, kas izpaužas kā horizontālā karteļa vienošanās;</w:t>
      </w:r>
    </w:p>
    <w:p w14:paraId="38D5B628" w14:textId="77777777" w:rsidR="004A7D5D" w:rsidRPr="009E7A3F" w:rsidRDefault="004A7D5D" w:rsidP="004A7D5D">
      <w:pPr>
        <w:widowControl w:val="0"/>
        <w:numPr>
          <w:ilvl w:val="2"/>
          <w:numId w:val="30"/>
        </w:numPr>
        <w:tabs>
          <w:tab w:val="clear" w:pos="1440"/>
          <w:tab w:val="num" w:pos="1560"/>
        </w:tabs>
        <w:ind w:left="1560" w:right="-58" w:hanging="840"/>
        <w:jc w:val="both"/>
        <w:rPr>
          <w:rFonts w:eastAsia="Calibri"/>
          <w:lang w:eastAsia="en-US"/>
        </w:rPr>
      </w:pPr>
      <w:r w:rsidRPr="009E7A3F">
        <w:rPr>
          <w:rFonts w:eastAsia="Calibri"/>
          <w:bCs/>
          <w:iCs/>
          <w:lang w:eastAsia="en-US"/>
        </w:rPr>
        <w:t>PASŪTĪTĀJS saņēmis informāciju no kompetentas iestādes,</w:t>
      </w:r>
      <w:r w:rsidRPr="009E7A3F">
        <w:rPr>
          <w:lang w:eastAsia="en-US"/>
        </w:rPr>
        <w:t xml:space="preserve"> ka </w:t>
      </w:r>
      <w:r w:rsidRPr="009E7A3F">
        <w:rPr>
          <w:bCs/>
          <w:lang w:eastAsia="en-US"/>
        </w:rPr>
        <w:t>PIEGĀDĀTĀJA</w:t>
      </w:r>
      <w:r w:rsidRPr="009E7A3F">
        <w:rPr>
          <w:lang w:eastAsia="en-US"/>
        </w:rPr>
        <w:t xml:space="preserve"> īstenotā komercdarbība, tajā skaitā Līguma izpildē piesaistītie darbinieki,</w:t>
      </w:r>
      <w:r w:rsidRPr="009E7A3F">
        <w:rPr>
          <w:rFonts w:eastAsia="Calibri"/>
          <w:bCs/>
          <w:iCs/>
          <w:lang w:eastAsia="en-US"/>
        </w:rPr>
        <w:t xml:space="preserve"> kaitē vai var kaitēt valsts drošības interesēm vai rada reputācijas un/ vai drošības apdraudējumus un riskus aizsardzības resoram, </w:t>
      </w:r>
      <w:r w:rsidRPr="009E7A3F">
        <w:rPr>
          <w:rFonts w:eastAsia="Calibri"/>
          <w:lang w:eastAsia="en-US"/>
        </w:rPr>
        <w:t>tostarp, ja PIEGĀDĀTĀJA personāls pēc 2022. gada 24. februāra turpina apmeklēt Krievijas Federāciju vai Baltkrievijas Republiku</w:t>
      </w:r>
      <w:r w:rsidRPr="009E7A3F">
        <w:rPr>
          <w:rFonts w:eastAsia="Calibri"/>
          <w:iCs/>
          <w:lang w:eastAsia="en-US"/>
        </w:rPr>
        <w:t>;</w:t>
      </w:r>
    </w:p>
    <w:p w14:paraId="79B9ECDA" w14:textId="77777777" w:rsidR="004A7D5D" w:rsidRPr="009E7A3F" w:rsidRDefault="004A7D5D" w:rsidP="004A7D5D">
      <w:pPr>
        <w:widowControl w:val="0"/>
        <w:numPr>
          <w:ilvl w:val="2"/>
          <w:numId w:val="30"/>
        </w:numPr>
        <w:tabs>
          <w:tab w:val="clear" w:pos="1440"/>
          <w:tab w:val="num" w:pos="1560"/>
        </w:tabs>
        <w:ind w:left="1560" w:right="-58" w:hanging="840"/>
        <w:jc w:val="both"/>
      </w:pPr>
      <w:bookmarkStart w:id="108" w:name="_Hlk81841499"/>
      <w:r w:rsidRPr="009E7A3F">
        <w:rPr>
          <w:rFonts w:eastAsia="Calibri"/>
          <w:iCs/>
          <w:lang w:eastAsia="en-US"/>
        </w:rPr>
        <w:t>Līgumu nav iespējams izpildīt tādēļ, ka pret PIEGĀDĀTĀJU ir piemērotas starptautiskās vai nacionālās sankcijas vai būtiskas finanšu un kapitāla tirgus intereses ietekmējošas Eiropas Savienības vai NATO dalībvalsts noteiktās sankcijas</w:t>
      </w:r>
      <w:bookmarkEnd w:id="108"/>
      <w:r w:rsidRPr="009E7A3F">
        <w:rPr>
          <w:rFonts w:eastAsia="Calibri"/>
          <w:iCs/>
          <w:lang w:eastAsia="en-US"/>
        </w:rPr>
        <w:t>.</w:t>
      </w:r>
      <w:r w:rsidRPr="009E7A3F">
        <w:rPr>
          <w:rFonts w:eastAsia="Calibri"/>
          <w:lang w:eastAsia="en-US"/>
        </w:rPr>
        <w:t xml:space="preserve"> </w:t>
      </w:r>
    </w:p>
    <w:p w14:paraId="6CC05C9B"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r w:rsidRPr="009E7A3F">
        <w:rPr>
          <w:rFonts w:eastAsia="Calibri"/>
          <w:lang w:eastAsia="en-US"/>
        </w:rPr>
        <w:t xml:space="preserve">Izbeidzot </w:t>
      </w:r>
      <w:smartTag w:uri="schemas-tilde-lv/tildestengine" w:element="veidnes">
        <w:smartTagPr>
          <w:attr w:name="baseform" w:val="līgum|s"/>
          <w:attr w:name="id" w:val="-1"/>
          <w:attr w:name="text" w:val="līgumu"/>
        </w:smartTagPr>
        <w:r w:rsidRPr="009E7A3F">
          <w:rPr>
            <w:rFonts w:eastAsia="Calibri"/>
            <w:lang w:eastAsia="en-US"/>
          </w:rPr>
          <w:t>Līgumu</w:t>
        </w:r>
      </w:smartTag>
      <w:r w:rsidRPr="009E7A3F">
        <w:rPr>
          <w:rFonts w:eastAsia="Calibri"/>
          <w:lang w:eastAsia="en-US"/>
        </w:rPr>
        <w:t xml:space="preserve"> saskaņā ar 11.3. punktu, PIEGĀDĀTĀJS 15 (piecpadsmit) kalendāro dienu laikā samaksā PASŪTĪTĀJAM </w:t>
      </w:r>
      <w:smartTag w:uri="schemas-tilde-lv/tildestengine" w:element="veidnes">
        <w:smartTagPr>
          <w:attr w:name="baseform" w:val="līgum|s"/>
          <w:attr w:name="id" w:val="-1"/>
          <w:attr w:name="text" w:val="līgumā"/>
        </w:smartTagPr>
        <w:r w:rsidRPr="009E7A3F">
          <w:rPr>
            <w:rFonts w:eastAsia="Calibri"/>
            <w:lang w:eastAsia="en-US"/>
          </w:rPr>
          <w:t>Līgumā</w:t>
        </w:r>
      </w:smartTag>
      <w:r w:rsidRPr="009E7A3F">
        <w:rPr>
          <w:rFonts w:eastAsia="Calibri"/>
          <w:lang w:eastAsia="en-US"/>
        </w:rPr>
        <w:t xml:space="preserve"> noteikto līgumsodu un atlīdzina PASŪTĪTĀJAM visus šajā sakarā radušos zaudējumus.</w:t>
      </w:r>
    </w:p>
    <w:p w14:paraId="2AAD986D"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09" w:name="_Hlk81841630"/>
      <w:r w:rsidRPr="009E7A3F">
        <w:rPr>
          <w:rFonts w:eastAsia="Calibri"/>
          <w:lang w:eastAsia="en-US"/>
        </w:rPr>
        <w:t xml:space="preserve">PASŪTĪTĀJAM ir tiesības jebkurā laikā vienpusēji atkāpties no Līguma </w:t>
      </w:r>
      <w:bookmarkStart w:id="110" w:name="_Hlk94783655"/>
      <w:r w:rsidRPr="009E7A3F">
        <w:rPr>
          <w:rFonts w:eastAsia="Calibri"/>
          <w:lang w:eastAsia="en-US"/>
        </w:rPr>
        <w:t xml:space="preserve">bez zaudējumu atlīdzināšanas PIEGĀDĀTĀJAM, </w:t>
      </w:r>
      <w:bookmarkEnd w:id="110"/>
      <w:r w:rsidRPr="009E7A3F">
        <w:rPr>
          <w:rFonts w:eastAsia="Calibri"/>
          <w:lang w:eastAsia="en-US"/>
        </w:rPr>
        <w:t xml:space="preserve">60 (sešdesmit) kalendārās dienas iepriekš rakstveidā brīdinot PIEGĀDĀTĀJU un samaksājot </w:t>
      </w:r>
      <w:bookmarkStart w:id="111" w:name="_Hlk189477677"/>
      <w:r w:rsidRPr="009E7A3F">
        <w:rPr>
          <w:rFonts w:eastAsia="Calibri"/>
          <w:lang w:eastAsia="en-US"/>
        </w:rPr>
        <w:t>par faktiski piegādāto, Līguma noteikumiem atbilstošo Preci</w:t>
      </w:r>
      <w:bookmarkEnd w:id="111"/>
      <w:r w:rsidRPr="009E7A3F">
        <w:rPr>
          <w:rFonts w:eastAsia="Calibri"/>
          <w:lang w:eastAsia="en-US"/>
        </w:rPr>
        <w:t xml:space="preserve"> un veikto Apkopi, </w:t>
      </w:r>
      <w:bookmarkStart w:id="112" w:name="_Hlk189477741"/>
      <w:r w:rsidRPr="009E7A3F">
        <w:rPr>
          <w:rFonts w:eastAsia="Calibri"/>
          <w:lang w:eastAsia="en-US"/>
        </w:rPr>
        <w:t>kā arī līdz vienpusējas atkāpšanās dienai pasūtīto, kvalitatīvo, Līguma noteikumiem atbilstošo Preci, kas pieņemta Līgumā noteiktajā kārtībā</w:t>
      </w:r>
      <w:bookmarkEnd w:id="109"/>
      <w:bookmarkEnd w:id="112"/>
      <w:r w:rsidRPr="009E7A3F">
        <w:rPr>
          <w:rFonts w:eastAsia="Calibri"/>
          <w:lang w:eastAsia="en-US"/>
        </w:rPr>
        <w:t>.</w:t>
      </w:r>
    </w:p>
    <w:p w14:paraId="60BD59A6"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13" w:name="_Hlk83039694"/>
      <w:r w:rsidRPr="009E7A3F">
        <w:rPr>
          <w:lang w:eastAsia="en-US"/>
        </w:rPr>
        <w:t xml:space="preserve">PIEGĀDĀTĀJAM ir tiesības vienpusēji atkāpties no Līguma </w:t>
      </w:r>
      <w:bookmarkStart w:id="114" w:name="_Hlk94783768"/>
      <w:r w:rsidRPr="009E7A3F">
        <w:rPr>
          <w:lang w:eastAsia="en-US"/>
        </w:rPr>
        <w:t xml:space="preserve">bez </w:t>
      </w:r>
      <w:r w:rsidRPr="009E7A3F">
        <w:t>PASŪTĪTĀJA</w:t>
      </w:r>
      <w:r w:rsidRPr="009E7A3F">
        <w:rPr>
          <w:lang w:eastAsia="en-US"/>
        </w:rPr>
        <w:t xml:space="preserve"> piekrišanas, ja</w:t>
      </w:r>
      <w:r w:rsidRPr="009E7A3F">
        <w:t xml:space="preserve"> PASŪTĪTĀJAM </w:t>
      </w:r>
      <w:r w:rsidRPr="009E7A3F">
        <w:rPr>
          <w:rFonts w:eastAsia="Calibri"/>
          <w:lang w:eastAsia="en-US"/>
        </w:rPr>
        <w:t xml:space="preserve">par Līguma saistību nepildīšanu aprēķinātais līgumsods sasniedzis maksimālo apmēru, t.i., 10% (desmit procentus) no termiņā nesamaksātās </w:t>
      </w:r>
      <w:r w:rsidRPr="009E7A3F">
        <w:rPr>
          <w:rFonts w:eastAsia="Calibri"/>
          <w:lang w:eastAsia="en-US"/>
        </w:rPr>
        <w:lastRenderedPageBreak/>
        <w:t>summas</w:t>
      </w:r>
      <w:bookmarkEnd w:id="113"/>
      <w:r w:rsidRPr="009E7A3F">
        <w:rPr>
          <w:rFonts w:eastAsia="Calibri"/>
          <w:lang w:eastAsia="en-US"/>
        </w:rPr>
        <w:t>, rakstveidā brīdinot par to PASŪTĪTĀJU iepriekš.</w:t>
      </w:r>
      <w:bookmarkEnd w:id="114"/>
    </w:p>
    <w:p w14:paraId="5B251D27"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15" w:name="_Hlk70329460"/>
      <w:r w:rsidRPr="009E7A3F">
        <w:rPr>
          <w:lang w:eastAsia="en-US"/>
        </w:rPr>
        <w:t>Līguma 11.3. un 11.6. punktā noteiktajos gadījumos Līgums uzskatāms par izbeigtu 7. (septītajā) dienā pēc paziņojuma par atkāpšanos izsūtīšanas dienas</w:t>
      </w:r>
      <w:bookmarkEnd w:id="115"/>
      <w:r w:rsidRPr="009E7A3F">
        <w:rPr>
          <w:lang w:eastAsia="en-US"/>
        </w:rPr>
        <w:t>.</w:t>
      </w:r>
    </w:p>
    <w:p w14:paraId="39DC57EE" w14:textId="77777777" w:rsidR="004A7D5D" w:rsidRPr="009E7A3F" w:rsidRDefault="004A7D5D" w:rsidP="004A7D5D">
      <w:pPr>
        <w:widowControl w:val="0"/>
        <w:ind w:left="709" w:right="-58"/>
        <w:contextualSpacing/>
        <w:jc w:val="both"/>
      </w:pPr>
    </w:p>
    <w:p w14:paraId="55261B7A" w14:textId="77777777" w:rsidR="004A7D5D" w:rsidRPr="009E7A3F" w:rsidRDefault="004A7D5D" w:rsidP="004A7D5D">
      <w:pPr>
        <w:widowControl w:val="0"/>
        <w:numPr>
          <w:ilvl w:val="0"/>
          <w:numId w:val="30"/>
        </w:numPr>
        <w:ind w:right="-58"/>
        <w:contextualSpacing/>
        <w:jc w:val="center"/>
      </w:pPr>
      <w:bookmarkStart w:id="116" w:name="_Hlk177998782"/>
      <w:r w:rsidRPr="009E7A3F">
        <w:rPr>
          <w:b/>
        </w:rPr>
        <w:t>DROŠĪBAS PRASĪBAS</w:t>
      </w:r>
    </w:p>
    <w:p w14:paraId="31F9053E" w14:textId="77777777" w:rsidR="004A7D5D" w:rsidRPr="009E7A3F" w:rsidRDefault="004A7D5D" w:rsidP="004A7D5D">
      <w:pPr>
        <w:widowControl w:val="0"/>
        <w:ind w:left="360" w:right="-58"/>
        <w:contextualSpacing/>
        <w:jc w:val="center"/>
      </w:pPr>
      <w:r w:rsidRPr="009E7A3F">
        <w:t>(piemēro, ja Līguma darbības laikā Preces piegādes, Apmācības vai Apkopes veikšanas, vietai noteikts statuss „militārs objekts”)</w:t>
      </w:r>
    </w:p>
    <w:p w14:paraId="394AE0E8"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17" w:name="_Hlk81836325"/>
      <w:bookmarkEnd w:id="116"/>
      <w:r w:rsidRPr="009E7A3F">
        <w:rPr>
          <w:rFonts w:eastAsia="Calibri"/>
          <w:lang w:eastAsia="en-US"/>
        </w:rPr>
        <w:t xml:space="preserve">PIEGĀDĀTĀJS </w:t>
      </w:r>
      <w:bookmarkStart w:id="118" w:name="_Hlk128488649"/>
      <w:r w:rsidRPr="009E7A3F">
        <w:rPr>
          <w:rFonts w:eastAsia="Calibri"/>
          <w:lang w:eastAsia="en-US"/>
        </w:rPr>
        <w:t xml:space="preserve">uz Līguma spēkā stāšanās dienu, bet ne mazāk kā 5 (piecas) darba dienas pirms paredzamās Preces piegādes </w:t>
      </w:r>
      <w:bookmarkEnd w:id="118"/>
      <w:r w:rsidRPr="009E7A3F">
        <w:rPr>
          <w:rFonts w:eastAsia="Calibri"/>
          <w:lang w:eastAsia="en-US"/>
        </w:rPr>
        <w:t xml:space="preserve">un Apmācības veikšanā iesniedz PASŪTĪTĀJAM Preces piegādē, Apmācības un Apkopes veikšanā iesaistāmo </w:t>
      </w:r>
      <w:r w:rsidRPr="009E7A3F">
        <w:rPr>
          <w:rFonts w:eastAsia="Calibri"/>
          <w:bCs/>
          <w:lang w:eastAsia="en-US"/>
        </w:rPr>
        <w:t xml:space="preserve">PIEGĀDĀTĀJA </w:t>
      </w:r>
      <w:r w:rsidRPr="009E7A3F">
        <w:rPr>
          <w:rFonts w:eastAsia="Calibri"/>
          <w:lang w:eastAsia="en-US"/>
        </w:rPr>
        <w:t xml:space="preserve">darbinieku sarakstu, norādot personas vārdu, uzvārdu, personas kodu, pilsonību un transportlīdzekļu (marka, reģistrācijas Nr.) </w:t>
      </w:r>
      <w:bookmarkStart w:id="119" w:name="_Hlk193464669"/>
      <w:r w:rsidRPr="009E7A3F">
        <w:rPr>
          <w:rFonts w:eastAsia="Calibri"/>
          <w:lang w:eastAsia="en-US"/>
        </w:rPr>
        <w:t xml:space="preserve">sarakstu, kuriem nepieciešams iekļūt PASŪTĪTĀJA </w:t>
      </w:r>
      <w:bookmarkEnd w:id="119"/>
      <w:r w:rsidRPr="009E7A3F">
        <w:rPr>
          <w:rFonts w:eastAsia="Calibri"/>
          <w:lang w:eastAsia="en-US"/>
        </w:rPr>
        <w:t>objektos (turpmāk kopā – Saraksts)</w:t>
      </w:r>
      <w:bookmarkEnd w:id="117"/>
      <w:r w:rsidRPr="009E7A3F">
        <w:rPr>
          <w:rFonts w:eastAsia="Calibri"/>
          <w:lang w:eastAsia="en-US"/>
        </w:rPr>
        <w:t xml:space="preserve">. </w:t>
      </w:r>
    </w:p>
    <w:p w14:paraId="08A305C4"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0" w:name="_Hlk177998903"/>
      <w:r w:rsidRPr="009E7A3F">
        <w:rPr>
          <w:rFonts w:eastAsia="Calibri"/>
          <w:lang w:eastAsia="en-US"/>
        </w:rPr>
        <w:t xml:space="preserve">PIEGĀDĀTĀJAM atļauts Līguma izpildē iesaistīt darbiniekus, kuri ir NATO, Eiropas Ekonomiskās zonas vai Eiropas Savienības dalībvalstu pilsoņi vai Latvijas Republikas </w:t>
      </w:r>
      <w:proofErr w:type="spellStart"/>
      <w:r w:rsidRPr="009E7A3F">
        <w:rPr>
          <w:rFonts w:eastAsia="Calibri"/>
          <w:lang w:eastAsia="en-US"/>
        </w:rPr>
        <w:t>nepilsoņi</w:t>
      </w:r>
      <w:bookmarkEnd w:id="120"/>
      <w:proofErr w:type="spellEnd"/>
      <w:r w:rsidRPr="009E7A3F">
        <w:rPr>
          <w:rFonts w:eastAsia="Calibri"/>
          <w:lang w:eastAsia="en-US"/>
        </w:rPr>
        <w:t>, kā arī Līguma izpildē nav atļauts piesaistīt personas, kuras pēc 2022. gada 24. februāra turpina apmeklēt Krievijas Federāciju vai Baltkrievijas Republiku.</w:t>
      </w:r>
    </w:p>
    <w:p w14:paraId="7120EFBD"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1" w:name="_Hlk177998930"/>
      <w:r w:rsidRPr="009E7A3F">
        <w:rPr>
          <w:rFonts w:eastAsia="Calibri"/>
          <w:bCs/>
          <w:lang w:eastAsia="en-US"/>
        </w:rPr>
        <w:t xml:space="preserve">PASŪTĪTĀJS ir tiesīgs noraidīt Sarakstā norādīto PIEGĀDĀTĀJA darbinieku. PIEGĀDĀTĀJAM ir pienākums pēc PASŪTĪTĀJA pieprasījuma veikt grozījumus Sarakstā, un 2 (divu) darba dienu laikā no pieprasījuma nosūtīšanas dienas, iesniegt PASŪTĪTĀJAM saskaņošanai jaunu Sarakstu, kurā PASŪTĪTĀJA noraidītie darbinieki ir aizstāti ar citiem darbiniekiem. Šāds PASŪTĪTĀJA pieprasījums nevar būt par pamatu tam, lai </w:t>
      </w:r>
      <w:bookmarkStart w:id="122" w:name="_Hlk81836366"/>
      <w:r w:rsidRPr="009E7A3F">
        <w:rPr>
          <w:rFonts w:eastAsia="Calibri"/>
          <w:bCs/>
          <w:lang w:eastAsia="en-US"/>
        </w:rPr>
        <w:t>PIEGĀDĀTĀJS</w:t>
      </w:r>
      <w:bookmarkEnd w:id="122"/>
      <w:r w:rsidRPr="009E7A3F">
        <w:rPr>
          <w:rFonts w:eastAsia="Calibri"/>
          <w:bCs/>
          <w:lang w:eastAsia="en-US"/>
        </w:rPr>
        <w:t xml:space="preserve"> mainītu Līguma noteikumus, tajā skaitā arī attiecībā uz Līgumā ietverto samaksu, vai atkāptos no Līguma</w:t>
      </w:r>
      <w:bookmarkEnd w:id="121"/>
      <w:r w:rsidRPr="009E7A3F">
        <w:rPr>
          <w:rFonts w:eastAsia="Calibri"/>
          <w:lang w:eastAsia="en-US"/>
        </w:rPr>
        <w:t>.</w:t>
      </w:r>
    </w:p>
    <w:p w14:paraId="179A2710"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3" w:name="_Hlk81836487"/>
      <w:bookmarkStart w:id="124" w:name="_Hlk177999048"/>
      <w:r w:rsidRPr="009E7A3F">
        <w:rPr>
          <w:rFonts w:eastAsia="Calibri"/>
          <w:bCs/>
          <w:lang w:eastAsia="en-US"/>
        </w:rPr>
        <w:t xml:space="preserve">PIEGĀDĀTĀJS </w:t>
      </w:r>
      <w:r w:rsidRPr="009E7A3F">
        <w:rPr>
          <w:rFonts w:eastAsia="Calibri"/>
          <w:lang w:eastAsia="en-US"/>
        </w:rPr>
        <w:t xml:space="preserve">pēc PASŪTĪTĀJA pieprasījuma, </w:t>
      </w:r>
      <w:r w:rsidRPr="009E7A3F">
        <w:rPr>
          <w:rFonts w:eastAsia="Calibri"/>
          <w:bCs/>
          <w:lang w:eastAsia="en-US"/>
        </w:rPr>
        <w:t>nekavējoties, bet ne vēlāk kā 2 (divu) darba dienu laikā,</w:t>
      </w:r>
      <w:r w:rsidRPr="009E7A3F">
        <w:rPr>
          <w:rFonts w:eastAsia="Calibri"/>
          <w:lang w:eastAsia="en-US"/>
        </w:rPr>
        <w:t xml:space="preserve"> sniedz visu nepieciešamo informāciju par Sarakstā norādītajām personām</w:t>
      </w:r>
      <w:bookmarkEnd w:id="123"/>
      <w:r w:rsidRPr="009E7A3F">
        <w:rPr>
          <w:rFonts w:eastAsia="Calibri"/>
          <w:lang w:eastAsia="en-US"/>
        </w:rPr>
        <w:t>.</w:t>
      </w:r>
      <w:bookmarkEnd w:id="124"/>
    </w:p>
    <w:p w14:paraId="0FD95EF7"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5" w:name="_Hlk177999072"/>
      <w:r w:rsidRPr="009E7A3F">
        <w:rPr>
          <w:rFonts w:eastAsia="Calibri"/>
          <w:lang w:eastAsia="en-US"/>
        </w:rPr>
        <w:t xml:space="preserve">PIEGĀDĀTĀJS garantē, ka </w:t>
      </w:r>
      <w:r w:rsidRPr="009E7A3F">
        <w:rPr>
          <w:rFonts w:eastAsia="Calibri"/>
          <w:bCs/>
          <w:lang w:eastAsia="en-US"/>
        </w:rPr>
        <w:t>Līguma</w:t>
      </w:r>
      <w:r w:rsidRPr="009E7A3F">
        <w:rPr>
          <w:rFonts w:eastAsia="Calibri"/>
          <w:lang w:eastAsia="en-US"/>
        </w:rPr>
        <w:t xml:space="preserve"> izpildē tiks iesaistīti tikai tie darbinieki/ personas un transportlīdzekļi, kas norādīti abpusēji saskaņotā Sarakstā</w:t>
      </w:r>
      <w:bookmarkEnd w:id="125"/>
      <w:r w:rsidRPr="009E7A3F">
        <w:rPr>
          <w:rFonts w:eastAsia="Calibri"/>
          <w:lang w:eastAsia="en-US"/>
        </w:rPr>
        <w:t>.</w:t>
      </w:r>
    </w:p>
    <w:p w14:paraId="211CEE84"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6" w:name="_Hlk177999106"/>
      <w:r w:rsidRPr="009E7A3F">
        <w:rPr>
          <w:rFonts w:eastAsia="Calibri"/>
          <w:bCs/>
          <w:lang w:eastAsia="en-US"/>
        </w:rPr>
        <w:t>Saskaņojot Preces piegādi, Apmācības un Apkopes veikšanu, PIEGĀDĀTĀJS norāda konkrētu Sarakstā norādītu transportlīdzekli/-</w:t>
      </w:r>
      <w:proofErr w:type="spellStart"/>
      <w:r w:rsidRPr="009E7A3F">
        <w:rPr>
          <w:rFonts w:eastAsia="Calibri"/>
          <w:bCs/>
          <w:lang w:eastAsia="en-US"/>
        </w:rPr>
        <w:t>ļus</w:t>
      </w:r>
      <w:proofErr w:type="spellEnd"/>
      <w:r w:rsidRPr="009E7A3F">
        <w:rPr>
          <w:rFonts w:eastAsia="Calibri"/>
          <w:bCs/>
          <w:lang w:eastAsia="en-US"/>
        </w:rPr>
        <w:t xml:space="preserve"> un personu/-</w:t>
      </w:r>
      <w:proofErr w:type="spellStart"/>
      <w:r w:rsidRPr="009E7A3F">
        <w:rPr>
          <w:rFonts w:eastAsia="Calibri"/>
          <w:bCs/>
          <w:lang w:eastAsia="en-US"/>
        </w:rPr>
        <w:t>as</w:t>
      </w:r>
      <w:proofErr w:type="spellEnd"/>
      <w:r w:rsidRPr="009E7A3F">
        <w:rPr>
          <w:rFonts w:eastAsia="Calibri"/>
          <w:bCs/>
          <w:lang w:eastAsia="en-US"/>
        </w:rPr>
        <w:t xml:space="preserve">, kas veiks konkrēto Preces piegādi, Apmācības un Apkopes veikšanu. Gadījumā, ja Preces piegādē tiek iesaistīts </w:t>
      </w:r>
      <w:proofErr w:type="spellStart"/>
      <w:r w:rsidRPr="009E7A3F">
        <w:rPr>
          <w:rFonts w:eastAsia="Calibri"/>
          <w:bCs/>
          <w:lang w:eastAsia="en-US"/>
        </w:rPr>
        <w:t>kurjerdienests</w:t>
      </w:r>
      <w:proofErr w:type="spellEnd"/>
      <w:r w:rsidRPr="009E7A3F">
        <w:rPr>
          <w:rFonts w:eastAsia="Calibri"/>
          <w:bCs/>
          <w:lang w:eastAsia="en-US"/>
        </w:rPr>
        <w:t>, PIEGĀDĀTĀJS, saskaņojot Preces piegādi, par to informē PASŪTĪTĀJU un sniedz visu PASŪTĪTĀJAM nepieciešamo informāciju</w:t>
      </w:r>
      <w:bookmarkEnd w:id="126"/>
      <w:r w:rsidRPr="009E7A3F">
        <w:rPr>
          <w:rFonts w:eastAsia="Calibri"/>
          <w:bCs/>
          <w:lang w:eastAsia="en-US"/>
        </w:rPr>
        <w:t>.</w:t>
      </w:r>
    </w:p>
    <w:p w14:paraId="6DF70E0D"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7" w:name="_Hlk102392392"/>
      <w:bookmarkStart w:id="128" w:name="_Hlk102392384"/>
      <w:r w:rsidRPr="009E7A3F">
        <w:rPr>
          <w:rFonts w:eastAsia="Calibri"/>
          <w:bCs/>
          <w:lang w:eastAsia="en-US"/>
        </w:rPr>
        <w:t xml:space="preserve">PIEGĀDĀTĀJS Līguma izpildē atbild par darba aizsardzības, vides aizsardzības, ugunsdrošības, elektroiekārtu ekspluatācijas un citu ārējo normatīvo aktu, kas attiecas uz Līguma izpildes kārtību un kvalitāti, ievērošanu. </w:t>
      </w:r>
      <w:r w:rsidRPr="009E7A3F">
        <w:rPr>
          <w:rFonts w:eastAsia="Calibri"/>
          <w:bCs/>
          <w:iCs/>
          <w:lang w:eastAsia="en-US"/>
        </w:rPr>
        <w:t xml:space="preserve">PIEGĀDĀTĀJS </w:t>
      </w:r>
      <w:r w:rsidRPr="009E7A3F">
        <w:rPr>
          <w:rFonts w:eastAsia="Calibri"/>
          <w:bCs/>
          <w:lang w:eastAsia="en-US"/>
        </w:rPr>
        <w:t>atbild par savu darbinieku/ piesaistīto personu rīcību – darba aizsardzības jautājumos, veicot Preces piegādi,</w:t>
      </w:r>
      <w:r w:rsidRPr="009E7A3F">
        <w:rPr>
          <w:rFonts w:eastAsia="Calibri"/>
          <w:lang w:eastAsia="en-US"/>
        </w:rPr>
        <w:t xml:space="preserve"> </w:t>
      </w:r>
      <w:r w:rsidRPr="009E7A3F">
        <w:rPr>
          <w:rFonts w:eastAsia="Calibri"/>
          <w:bCs/>
          <w:lang w:eastAsia="en-US"/>
        </w:rPr>
        <w:t xml:space="preserve">Apmācību un Apkopi </w:t>
      </w:r>
      <w:r w:rsidRPr="009E7A3F">
        <w:rPr>
          <w:rFonts w:eastAsia="Calibri"/>
          <w:bCs/>
          <w:iCs/>
          <w:lang w:eastAsia="en-US"/>
        </w:rPr>
        <w:t xml:space="preserve">Līguma </w:t>
      </w:r>
      <w:r w:rsidRPr="009E7A3F">
        <w:rPr>
          <w:rFonts w:eastAsia="Calibri"/>
          <w:bCs/>
          <w:lang w:eastAsia="en-US"/>
        </w:rPr>
        <w:t>darbības laikā</w:t>
      </w:r>
      <w:bookmarkEnd w:id="127"/>
      <w:r w:rsidRPr="009E7A3F">
        <w:rPr>
          <w:rFonts w:eastAsia="Calibri"/>
          <w:bCs/>
          <w:lang w:eastAsia="en-US"/>
        </w:rPr>
        <w:t>.</w:t>
      </w:r>
    </w:p>
    <w:p w14:paraId="39E2E93B"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29" w:name="_Hlk102392404"/>
      <w:r w:rsidRPr="009E7A3F">
        <w:rPr>
          <w:rFonts w:eastAsia="Calibri"/>
          <w:bCs/>
          <w:lang w:eastAsia="en-US"/>
        </w:rPr>
        <w:t xml:space="preserve">PASŪTĪTĀJS </w:t>
      </w:r>
      <w:r w:rsidRPr="009E7A3F">
        <w:rPr>
          <w:rFonts w:eastAsia="Calibri"/>
          <w:lang w:eastAsia="en-US"/>
        </w:rPr>
        <w:t xml:space="preserve">nodrošina Sarakstā norādīto PIEGĀDĀTĀJA darbinieku iekļūšanu PASŪTĪTĀJA teritorijā un telpās </w:t>
      </w:r>
      <w:r w:rsidRPr="009E7A3F">
        <w:rPr>
          <w:rFonts w:eastAsia="Calibri"/>
          <w:bCs/>
          <w:lang w:eastAsia="en-US"/>
        </w:rPr>
        <w:t xml:space="preserve">Preces piegādei </w:t>
      </w:r>
      <w:bookmarkStart w:id="130" w:name="_Hlk81836575"/>
      <w:r w:rsidRPr="009E7A3F">
        <w:rPr>
          <w:rFonts w:eastAsia="Calibri"/>
          <w:bCs/>
          <w:lang w:eastAsia="en-US"/>
        </w:rPr>
        <w:t>un Apmācības veikšanai, kā arī Apkopes veikšanai,</w:t>
      </w:r>
      <w:bookmarkEnd w:id="130"/>
      <w:r w:rsidRPr="009E7A3F">
        <w:rPr>
          <w:rFonts w:eastAsia="Calibri"/>
          <w:bCs/>
          <w:lang w:eastAsia="en-US"/>
        </w:rPr>
        <w:t xml:space="preserve"> </w:t>
      </w:r>
      <w:r w:rsidRPr="009E7A3F">
        <w:rPr>
          <w:rFonts w:eastAsia="Calibri"/>
          <w:lang w:eastAsia="en-US"/>
        </w:rPr>
        <w:t>ar PASŪTĪTĀJU iepriekš saskaņotā laikā un kārtībā</w:t>
      </w:r>
      <w:bookmarkEnd w:id="128"/>
      <w:bookmarkEnd w:id="129"/>
      <w:r w:rsidRPr="009E7A3F">
        <w:rPr>
          <w:rFonts w:eastAsia="Calibri"/>
          <w:lang w:eastAsia="en-US"/>
        </w:rPr>
        <w:t>.</w:t>
      </w:r>
    </w:p>
    <w:p w14:paraId="511A5479"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31" w:name="_Hlk81836524"/>
      <w:r w:rsidRPr="009E7A3F">
        <w:rPr>
          <w:rFonts w:eastAsia="Calibri"/>
          <w:bCs/>
          <w:lang w:eastAsia="en-US"/>
        </w:rPr>
        <w:t xml:space="preserve">PIEGĀDĀTĀJS </w:t>
      </w:r>
      <w:r w:rsidRPr="009E7A3F">
        <w:rPr>
          <w:rFonts w:eastAsia="Calibri"/>
          <w:lang w:eastAsia="en-US"/>
        </w:rPr>
        <w:t xml:space="preserve">apņemas, ne vēlāk kā 5 (piecu) kalendāro dienu laikā no PASŪTĪTĀJA paziņojuma saņemšanas, atstādināt no darbiem PASŪTĪTĀJA objektā jebkuru </w:t>
      </w:r>
      <w:r w:rsidRPr="009E7A3F">
        <w:rPr>
          <w:rFonts w:eastAsia="Calibri"/>
          <w:bCs/>
          <w:lang w:eastAsia="en-US"/>
        </w:rPr>
        <w:t xml:space="preserve">PIEGĀDĀTĀJA </w:t>
      </w:r>
      <w:r w:rsidRPr="009E7A3F">
        <w:rPr>
          <w:rFonts w:eastAsia="Calibri"/>
          <w:lang w:eastAsia="en-US"/>
        </w:rPr>
        <w:t>darbinieku, vai apakšuzņēmēju, vai pieaicināto speciālistu</w:t>
      </w:r>
      <w:bookmarkEnd w:id="131"/>
      <w:r w:rsidRPr="009E7A3F">
        <w:rPr>
          <w:rFonts w:eastAsia="Calibri"/>
          <w:lang w:eastAsia="en-US"/>
        </w:rPr>
        <w:t>.</w:t>
      </w:r>
    </w:p>
    <w:p w14:paraId="7A279034" w14:textId="77777777" w:rsidR="004A7D5D" w:rsidRPr="009E7A3F" w:rsidRDefault="004A7D5D" w:rsidP="004A7D5D">
      <w:pPr>
        <w:numPr>
          <w:ilvl w:val="1"/>
          <w:numId w:val="30"/>
        </w:numPr>
        <w:shd w:val="clear" w:color="auto" w:fill="FFFFFF"/>
        <w:tabs>
          <w:tab w:val="clear" w:pos="432"/>
          <w:tab w:val="num" w:pos="709"/>
        </w:tabs>
        <w:ind w:left="709" w:hanging="709"/>
        <w:jc w:val="both"/>
        <w:rPr>
          <w:rFonts w:eastAsia="Calibri"/>
          <w:lang w:eastAsia="en-US"/>
        </w:rPr>
      </w:pPr>
      <w:bookmarkStart w:id="132" w:name="_Hlk128488782"/>
      <w:r w:rsidRPr="009E7A3F">
        <w:rPr>
          <w:rFonts w:eastAsia="Calibri"/>
          <w:bCs/>
          <w:lang w:eastAsia="en-US"/>
        </w:rPr>
        <w:t>PIEGĀDĀTAJS paziņo PASŪTĪTĀJAM par darba tiesisko attiecību izbeigšanu ar darbinieku, kurš iesaistīts Preču piegādē 1 (vienas) darba dienas laikā pēc darba tiesisko attiecību pārtraukšanas</w:t>
      </w:r>
      <w:bookmarkEnd w:id="132"/>
      <w:r w:rsidRPr="009E7A3F">
        <w:rPr>
          <w:rFonts w:eastAsia="Calibri"/>
          <w:bCs/>
          <w:lang w:eastAsia="en-US"/>
        </w:rPr>
        <w:t>.</w:t>
      </w:r>
    </w:p>
    <w:p w14:paraId="5AD40A75" w14:textId="77777777" w:rsidR="004A7D5D" w:rsidRPr="009E7A3F" w:rsidRDefault="004A7D5D" w:rsidP="004A7D5D">
      <w:pPr>
        <w:widowControl w:val="0"/>
        <w:ind w:left="432" w:right="-58"/>
        <w:contextualSpacing/>
      </w:pPr>
    </w:p>
    <w:p w14:paraId="13A2162E" w14:textId="77777777" w:rsidR="004A7D5D" w:rsidRPr="009E7A3F" w:rsidRDefault="004A7D5D" w:rsidP="004A7D5D">
      <w:pPr>
        <w:widowControl w:val="0"/>
        <w:numPr>
          <w:ilvl w:val="0"/>
          <w:numId w:val="30"/>
        </w:numPr>
        <w:ind w:right="-58"/>
        <w:contextualSpacing/>
        <w:jc w:val="center"/>
      </w:pPr>
      <w:bookmarkStart w:id="133" w:name="_Hlk81836091"/>
      <w:r w:rsidRPr="009E7A3F">
        <w:rPr>
          <w:b/>
        </w:rPr>
        <w:t>DATU AIZSARDZĪBAS PRASĪBAS</w:t>
      </w:r>
      <w:bookmarkEnd w:id="133"/>
    </w:p>
    <w:p w14:paraId="4C3996DC"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34" w:name="_Hlk83039929"/>
      <w:bookmarkStart w:id="135" w:name="_Hlk81836135"/>
      <w:r w:rsidRPr="009E7A3F">
        <w:t>Līguma darbības laikā iegūto personas datu apstrādi Līdzēji veic saskaņā ar Eiropas Parlamenta un Padomes 2016. gada 27. aprīļa regulu Nr.</w:t>
      </w:r>
      <w:r>
        <w:t> </w:t>
      </w:r>
      <w:r w:rsidRPr="009E7A3F">
        <w:t>2016/679 par fizisku personu aizsardzību attiecībā uz personas datu apstrādi un šādu datu brīvu apriti un ar ko atceļ Direktīvu 95/46/EK</w:t>
      </w:r>
      <w:bookmarkEnd w:id="134"/>
      <w:r w:rsidRPr="009E7A3F">
        <w:t>.</w:t>
      </w:r>
    </w:p>
    <w:p w14:paraId="585D5FF2"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36" w:name="_Hlk83039983"/>
      <w:r w:rsidRPr="009E7A3F">
        <w:lastRenderedPageBreak/>
        <w:t>Līdzējiem ir tiesības apstrādāt no otra Līdzēja iegūtos fizisko personu datus ar mērķi nodrošināt Līgumā noteikto saistību izpildi, ievērojot normatīvajos aktos noteiktās prasības šādu datu apstrādei, izmantošanai un aizsardzībai</w:t>
      </w:r>
      <w:bookmarkEnd w:id="136"/>
      <w:r w:rsidRPr="009E7A3F">
        <w:t>.</w:t>
      </w:r>
    </w:p>
    <w:p w14:paraId="1136A195"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37" w:name="_Hlk83039992"/>
      <w:r w:rsidRPr="009E7A3F">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bookmarkEnd w:id="137"/>
      <w:r w:rsidRPr="009E7A3F">
        <w:t>.</w:t>
      </w:r>
    </w:p>
    <w:p w14:paraId="77E17C5C"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38" w:name="_Hlk83040001"/>
      <w:r w:rsidRPr="009E7A3F">
        <w:t>Katrs Līdzējs apņemas pēc datu subjekta pieprasījuma iznīcināt no otra Līdzēja par konkrētu datu subjektu iegūtos vai nodotos datus, ja izbeidzas nepieciešamība tos apstrādāt Līguma izpildes nodrošināšanai</w:t>
      </w:r>
      <w:bookmarkEnd w:id="138"/>
      <w:r w:rsidRPr="009E7A3F">
        <w:t>.</w:t>
      </w:r>
    </w:p>
    <w:p w14:paraId="206CCE35"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39" w:name="_Hlk83040010"/>
      <w:r w:rsidRPr="009E7A3F">
        <w:rPr>
          <w:lang w:eastAsia="en-US"/>
        </w:rPr>
        <w:t>PIEGĀDĀTĀJS uzņemas atbildību par visām materiālajām un/vai cita rakstura sekām gadījumā, ja</w:t>
      </w:r>
      <w:r w:rsidRPr="009E7A3F">
        <w:rPr>
          <w:b/>
          <w:bCs/>
          <w:lang w:eastAsia="en-US"/>
        </w:rPr>
        <w:t xml:space="preserve"> </w:t>
      </w:r>
      <w:r w:rsidRPr="009E7A3F">
        <w:rPr>
          <w:lang w:eastAsia="en-US"/>
        </w:rPr>
        <w:t>PIEGĀDĀTĀJS nav informējis datu subjektus par datu nodošanu PASŪTĪTĀJAM, datu apstrādes nolūkiem, juridiskajiem pamatojumiem un tiesībām, kā arī, ja</w:t>
      </w:r>
      <w:r w:rsidRPr="009E7A3F">
        <w:rPr>
          <w:b/>
          <w:lang w:eastAsia="en-US"/>
        </w:rPr>
        <w:t xml:space="preserve"> </w:t>
      </w:r>
      <w:r w:rsidRPr="009E7A3F">
        <w:rPr>
          <w:lang w:eastAsia="en-US"/>
        </w:rPr>
        <w:t>PIEGĀDĀTĀJA sniegtais apliecinājums izrādīsies nepatiess un PIEGĀDĀTĀJS ar Līgumā iesaistītajām atbildīgajām personām nebūs saskaņojis datu apstrādi</w:t>
      </w:r>
      <w:bookmarkEnd w:id="135"/>
      <w:bookmarkEnd w:id="139"/>
      <w:r w:rsidRPr="009E7A3F">
        <w:rPr>
          <w:lang w:eastAsia="en-US"/>
        </w:rPr>
        <w:t>.</w:t>
      </w:r>
    </w:p>
    <w:p w14:paraId="092F999B" w14:textId="77777777" w:rsidR="004A7D5D" w:rsidRPr="009E7A3F" w:rsidRDefault="004A7D5D" w:rsidP="004A7D5D">
      <w:pPr>
        <w:widowControl w:val="0"/>
        <w:ind w:left="709" w:right="-58"/>
        <w:contextualSpacing/>
        <w:jc w:val="both"/>
      </w:pPr>
    </w:p>
    <w:p w14:paraId="02247454" w14:textId="77777777" w:rsidR="004A7D5D" w:rsidRPr="009E7A3F" w:rsidRDefault="004A7D5D" w:rsidP="004A7D5D">
      <w:pPr>
        <w:widowControl w:val="0"/>
        <w:numPr>
          <w:ilvl w:val="0"/>
          <w:numId w:val="30"/>
        </w:numPr>
        <w:ind w:right="-58"/>
        <w:contextualSpacing/>
        <w:jc w:val="center"/>
      </w:pPr>
      <w:r w:rsidRPr="009E7A3F">
        <w:rPr>
          <w:b/>
          <w:bCs/>
          <w:lang w:eastAsia="en-US"/>
        </w:rPr>
        <w:t>CITI NOTEIKUMI</w:t>
      </w:r>
    </w:p>
    <w:p w14:paraId="4B8F63A7" w14:textId="77777777" w:rsidR="004A7D5D" w:rsidRPr="00044A4D" w:rsidRDefault="004A7D5D" w:rsidP="004A7D5D">
      <w:pPr>
        <w:widowControl w:val="0"/>
        <w:numPr>
          <w:ilvl w:val="1"/>
          <w:numId w:val="30"/>
        </w:numPr>
        <w:tabs>
          <w:tab w:val="clear" w:pos="432"/>
          <w:tab w:val="num" w:pos="709"/>
        </w:tabs>
        <w:ind w:left="709" w:right="-58" w:hanging="709"/>
        <w:contextualSpacing/>
        <w:jc w:val="both"/>
      </w:pPr>
      <w:bookmarkStart w:id="140" w:name="_Hlk201223322"/>
      <w:bookmarkStart w:id="141" w:name="_Hlk180165420"/>
      <w:bookmarkStart w:id="142" w:name="_Hlk177998358"/>
      <w:r w:rsidRPr="009E7A3F">
        <w:t>Līgums stājas spēkā ar pēdējā pievienotā droša elektroniskā paraksta un tā laika zīmoga datumu, un</w:t>
      </w:r>
      <w:r w:rsidRPr="009E7A3F">
        <w:rPr>
          <w:color w:val="000000"/>
        </w:rPr>
        <w:t xml:space="preserve"> </w:t>
      </w:r>
      <w:r w:rsidRPr="009E7A3F">
        <w:t xml:space="preserve">ir spēkā </w:t>
      </w:r>
      <w:r w:rsidRPr="00ED53C9">
        <w:rPr>
          <w:b/>
          <w:bCs/>
        </w:rPr>
        <w:t>līdz Līdzēju saistību pilnīgai izpildei</w:t>
      </w:r>
      <w:r w:rsidRPr="009E7A3F">
        <w:t>, bet ne</w:t>
      </w:r>
      <w:r>
        <w:t xml:space="preserve"> ilgāk</w:t>
      </w:r>
      <w:r w:rsidRPr="009E7A3F">
        <w:t xml:space="preserve"> </w:t>
      </w:r>
      <w:r>
        <w:t xml:space="preserve">kā </w:t>
      </w:r>
      <w:bookmarkEnd w:id="140"/>
      <w:bookmarkEnd w:id="141"/>
      <w:bookmarkEnd w:id="142"/>
      <w:r w:rsidRPr="00044A4D">
        <w:rPr>
          <w:bCs/>
        </w:rPr>
        <w:t>27 (divdesmit septiņus) mēnešus no Līguma spēkā stāšanās dienas</w:t>
      </w:r>
      <w:r w:rsidRPr="00044A4D">
        <w:t>.</w:t>
      </w:r>
    </w:p>
    <w:p w14:paraId="56EECCCB"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43" w:name="_Hlk83040385"/>
      <w:r w:rsidRPr="009E7A3F">
        <w:t xml:space="preserve">Līguma grozījumus var veikt, ievērojot </w:t>
      </w:r>
      <w:bookmarkStart w:id="144" w:name="_Hlk180165480"/>
      <w:r w:rsidRPr="009E7A3F">
        <w:t xml:space="preserve">Publisko iepirkumu likuma </w:t>
      </w:r>
      <w:bookmarkEnd w:id="144"/>
      <w:r w:rsidRPr="009E7A3F">
        <w:t xml:space="preserve">noteikumus. </w:t>
      </w:r>
      <w:bookmarkStart w:id="145" w:name="_Hlk70326754"/>
      <w:r w:rsidRPr="009E7A3F">
        <w:t>Visi Līguma grozījumi tiek sagatavoti rakstiski, un tie stājas spēkā Līdzējiem tos abpusēji parakstot</w:t>
      </w:r>
      <w:r w:rsidRPr="009E7A3F">
        <w:rPr>
          <w:rFonts w:eastAsia="Calibri"/>
          <w:lang w:eastAsia="en-US"/>
        </w:rPr>
        <w:t>, izņemot Līgumā minētos gadījumos, saskaņā ar kuriem Līdzējiem ir tiesības vienpusēji atkāpties no Līguma</w:t>
      </w:r>
      <w:bookmarkEnd w:id="143"/>
      <w:bookmarkEnd w:id="145"/>
      <w:r w:rsidRPr="009E7A3F">
        <w:rPr>
          <w:rFonts w:eastAsia="Calibri"/>
          <w:lang w:eastAsia="en-US"/>
        </w:rPr>
        <w:t>.</w:t>
      </w:r>
    </w:p>
    <w:p w14:paraId="22337166"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46" w:name="_Hlk70326968"/>
      <w:r w:rsidRPr="009E7A3F">
        <w:rPr>
          <w:rFonts w:eastAsia="Calibri"/>
          <w:lang w:eastAsia="en-US"/>
        </w:rPr>
        <w:t xml:space="preserve">Visi Līguma pielikumi, kā arī, pēc Līguma </w:t>
      </w:r>
      <w:bookmarkStart w:id="147" w:name="_Hlk84422133"/>
      <w:r w:rsidRPr="009E7A3F">
        <w:rPr>
          <w:rFonts w:eastAsia="Calibri"/>
          <w:lang w:eastAsia="en-US"/>
        </w:rPr>
        <w:t>spēkā stāšanās</w:t>
      </w:r>
      <w:bookmarkEnd w:id="147"/>
      <w:r w:rsidRPr="009E7A3F">
        <w:rPr>
          <w:rFonts w:eastAsia="Calibri"/>
          <w:lang w:eastAsia="en-US"/>
        </w:rPr>
        <w:t>, sagatavotie Līguma grozījumi, ja tie ir sagatavoti, ievērojot Līguma 14.2. punkta noteikumus, ir Līguma neatņemamas sastāvdaļas</w:t>
      </w:r>
      <w:bookmarkEnd w:id="146"/>
      <w:r w:rsidRPr="009E7A3F">
        <w:rPr>
          <w:rFonts w:eastAsia="Calibri"/>
          <w:lang w:eastAsia="en-US"/>
        </w:rPr>
        <w:t>.</w:t>
      </w:r>
    </w:p>
    <w:p w14:paraId="2A920DE1"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48" w:name="_Hlk70327030"/>
      <w:r w:rsidRPr="009E7A3F">
        <w:rPr>
          <w:lang w:eastAsia="en-US"/>
        </w:rPr>
        <w:t>Gadījumos, kas nav paredzēti Līguma noteikumos, Līdzēji rīkojas saskaņā ar spēkā esošajiem normatīvajiem aktiem</w:t>
      </w:r>
      <w:bookmarkEnd w:id="148"/>
      <w:r w:rsidRPr="009E7A3F">
        <w:rPr>
          <w:lang w:eastAsia="en-US"/>
        </w:rPr>
        <w:t>.</w:t>
      </w:r>
    </w:p>
    <w:p w14:paraId="402B3094"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49" w:name="_Hlk70327057"/>
      <w:r w:rsidRPr="009E7A3F">
        <w:rPr>
          <w:lang w:eastAsia="en-US"/>
        </w:rPr>
        <w:t>Ja kādi no Līguma noteikumiem zaudē juridisku spēku, tas nerada pārējo noteikumu spēkā neesamību. Šādi spēkā neesoši noteikumi jāaizstāj ar citiem Līguma mērķiem un saturam atbilstošiem noteikumiem</w:t>
      </w:r>
      <w:bookmarkEnd w:id="149"/>
      <w:r w:rsidRPr="009E7A3F">
        <w:rPr>
          <w:lang w:eastAsia="en-US"/>
        </w:rPr>
        <w:t>.</w:t>
      </w:r>
    </w:p>
    <w:p w14:paraId="53F36E50"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50" w:name="_Hlk177998058"/>
      <w:bookmarkStart w:id="151" w:name="_Hlk70327582"/>
      <w:r w:rsidRPr="009E7A3F">
        <w:rPr>
          <w:rFonts w:eastAsia="Calibri"/>
          <w:spacing w:val="-3"/>
          <w:lang w:eastAsia="en-US"/>
        </w:rPr>
        <w:t xml:space="preserve">Līdzēji </w:t>
      </w:r>
      <w:bookmarkStart w:id="152" w:name="_Hlk83040545"/>
      <w:r w:rsidRPr="009E7A3F">
        <w:rPr>
          <w:rFonts w:eastAsia="Calibri"/>
          <w:spacing w:val="-3"/>
          <w:lang w:eastAsia="en-US"/>
        </w:rPr>
        <w:t xml:space="preserve">rakstveidā </w:t>
      </w:r>
      <w:bookmarkEnd w:id="150"/>
      <w:r w:rsidRPr="009E7A3F">
        <w:rPr>
          <w:rFonts w:eastAsia="Calibri"/>
          <w:spacing w:val="-3"/>
          <w:lang w:eastAsia="en-US"/>
        </w:rPr>
        <w:t xml:space="preserve">paziņo viens otram par juridiskā statusa, </w:t>
      </w:r>
      <w:r w:rsidRPr="009E7A3F">
        <w:rPr>
          <w:rFonts w:eastAsia="Calibri"/>
          <w:lang w:eastAsia="en-US"/>
        </w:rPr>
        <w:t xml:space="preserve">juridiskās vai biroja adreses, </w:t>
      </w:r>
      <w:r w:rsidRPr="009E7A3F">
        <w:rPr>
          <w:rFonts w:eastAsia="Calibri"/>
          <w:spacing w:val="-3"/>
          <w:lang w:eastAsia="en-US"/>
        </w:rPr>
        <w:t>kredītiestāžu rekvizītu maiņu,</w:t>
      </w:r>
      <w:r w:rsidRPr="009E7A3F">
        <w:rPr>
          <w:rFonts w:eastAsia="Calibri"/>
          <w:lang w:eastAsia="en-US"/>
        </w:rPr>
        <w:t xml:space="preserve"> to reorganizāciju vai likvidāciju, Līgumā norādīto kontaktpersonu maiņu, kā arī citu rekvizītu izmaiņām – </w:t>
      </w:r>
      <w:r w:rsidRPr="009E7A3F">
        <w:rPr>
          <w:rFonts w:eastAsia="Calibri"/>
          <w:spacing w:val="-3"/>
          <w:lang w:eastAsia="en-US"/>
        </w:rPr>
        <w:t>5 (piecu) darba dienu laikā. Pēc paziņojuma saņemšanas tas kļūst par Līguma neatņemamu sastāvdaļu</w:t>
      </w:r>
      <w:bookmarkEnd w:id="151"/>
      <w:bookmarkEnd w:id="152"/>
      <w:r w:rsidRPr="009E7A3F">
        <w:rPr>
          <w:rFonts w:eastAsia="Calibri"/>
          <w:lang w:eastAsia="en-US"/>
        </w:rPr>
        <w:t>. Šī apakšpunkta noteikumi neattiecas uz</w:t>
      </w:r>
      <w:r w:rsidRPr="009E7A3F">
        <w:rPr>
          <w:rFonts w:eastAsia="Calibri"/>
          <w:iCs/>
          <w:lang w:eastAsia="en-US"/>
        </w:rPr>
        <w:t xml:space="preserve"> Līguma 14.8.1. un 14.8.2.</w:t>
      </w:r>
      <w:r>
        <w:rPr>
          <w:rFonts w:eastAsia="Calibri"/>
          <w:iCs/>
          <w:lang w:eastAsia="en-US"/>
        </w:rPr>
        <w:t> </w:t>
      </w:r>
      <w:r w:rsidRPr="009E7A3F">
        <w:rPr>
          <w:rFonts w:eastAsia="Calibri"/>
          <w:iCs/>
          <w:lang w:eastAsia="en-US"/>
        </w:rPr>
        <w:t xml:space="preserve">apakšpunktiem. </w:t>
      </w:r>
      <w:r w:rsidRPr="009E7A3F">
        <w:rPr>
          <w:rFonts w:eastAsia="Calibri"/>
          <w:lang w:eastAsia="en-US"/>
        </w:rPr>
        <w:t xml:space="preserve">Šādā gadījumā par </w:t>
      </w:r>
      <w:r w:rsidRPr="009E7A3F">
        <w:rPr>
          <w:rFonts w:eastAsia="Calibri"/>
          <w:iCs/>
          <w:lang w:eastAsia="en-US"/>
        </w:rPr>
        <w:t>Līguma 14.8.1. un/vai 14.8.</w:t>
      </w:r>
      <w:r>
        <w:rPr>
          <w:rFonts w:eastAsia="Calibri"/>
          <w:iCs/>
          <w:lang w:eastAsia="en-US"/>
        </w:rPr>
        <w:t>2</w:t>
      </w:r>
      <w:r w:rsidRPr="009E7A3F">
        <w:rPr>
          <w:rFonts w:eastAsia="Calibri"/>
          <w:iCs/>
          <w:lang w:eastAsia="en-US"/>
        </w:rPr>
        <w:t>.</w:t>
      </w:r>
      <w:r>
        <w:rPr>
          <w:rFonts w:eastAsia="Calibri"/>
          <w:iCs/>
          <w:lang w:eastAsia="en-US"/>
        </w:rPr>
        <w:t> </w:t>
      </w:r>
      <w:r w:rsidRPr="009E7A3F">
        <w:rPr>
          <w:rFonts w:eastAsia="Calibri"/>
          <w:iCs/>
          <w:lang w:eastAsia="en-US"/>
        </w:rPr>
        <w:t>apakšpunktos norādīto personu maiņu</w:t>
      </w:r>
      <w:r w:rsidRPr="009E7A3F">
        <w:rPr>
          <w:rFonts w:eastAsia="Calibri"/>
          <w:lang w:eastAsia="en-US"/>
        </w:rPr>
        <w:t xml:space="preserve"> un to rekvizītu izmaiņām puses paziņo e-pasta veidā uz oficiālo Līdzēju e-pasta adresēm. Minētie e-pasti par kontaktpersonu izmaiņām kļūs par neatņemamu Līguma sastāvdaļu.</w:t>
      </w:r>
    </w:p>
    <w:p w14:paraId="3CDBD704"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53" w:name="_Hlk83040605"/>
      <w:r w:rsidRPr="009E7A3F">
        <w:rPr>
          <w:lang w:eastAsia="en-US"/>
        </w:rPr>
        <w:t>Paziņojumi par atkāpšanos no Līguma vai cita veida korespondence, kas attiecas uz Līgumu, ir jānosūta ierakstītā sūtījumā uz Līgumā norādītajām Līdzēju juridiskajām adresēm, vai elektroniska dokumenta veidā, kas parakstīts ar drošu elektronisko parakstu, uz Līdzēju oficiālām e-adresēm vai Līgumā norādītajām Līdzēju e-pasta adresēm (Līguma 15.</w:t>
      </w:r>
      <w:r>
        <w:rPr>
          <w:lang w:eastAsia="en-US"/>
        </w:rPr>
        <w:t> </w:t>
      </w:r>
      <w:r w:rsidRPr="009E7A3F">
        <w:rPr>
          <w:lang w:eastAsia="en-US"/>
        </w:rPr>
        <w:t>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2 (divu) darba dienu laikā pēc to nosūtīšanas</w:t>
      </w:r>
      <w:bookmarkEnd w:id="153"/>
      <w:r w:rsidRPr="009E7A3F">
        <w:rPr>
          <w:lang w:eastAsia="en-US"/>
        </w:rPr>
        <w:t>.</w:t>
      </w:r>
    </w:p>
    <w:p w14:paraId="58D49A21"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54" w:name="_Hlk81835834"/>
      <w:r w:rsidRPr="009E7A3F">
        <w:rPr>
          <w:lang w:eastAsia="en-US"/>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otra Līdzēja informāciju, sniegt informāciju otram </w:t>
      </w:r>
      <w:r w:rsidRPr="009E7A3F">
        <w:rPr>
          <w:lang w:eastAsia="en-US"/>
        </w:rPr>
        <w:lastRenderedPageBreak/>
        <w:t xml:space="preserve">Līdzējam, nodrošināt ar Līgumu saistītās dokumentācijas nodošanu/pieņemšanu, parakstīt Līgumā minētos aktus, </w:t>
      </w:r>
      <w:r w:rsidRPr="009E7A3F">
        <w:t xml:space="preserve">parakstīt ar Līguma izpildi saistītu dokumentāciju, sekot līdzi, lai netiktu pārsniegta noslēgtā Līguma summa, pieteikt pretenzijas par Līguma saistību nepienācīgu izpildi un risināt jautājumus, kas saistīti ar nekvalitatīvu </w:t>
      </w:r>
      <w:bookmarkStart w:id="155" w:name="_Hlk200636065"/>
      <w:r w:rsidRPr="009E7A3F">
        <w:t>Līguma izpildi</w:t>
      </w:r>
      <w:bookmarkEnd w:id="155"/>
      <w:r w:rsidRPr="009E7A3F">
        <w:t>, nodrošināt savlaicīgu rēķinu iesniegšanu un pieņemšanu, apstiprināšanu un nodošanu apmaksai, kā arī pārbaudīt rēķinu pamatotību, dot norādījumus par Līguma izpildi, bet viņas</w:t>
      </w:r>
      <w:r w:rsidRPr="009E7A3F">
        <w:rPr>
          <w:lang w:eastAsia="en-US"/>
        </w:rPr>
        <w:t xml:space="preserve"> nav pilnvarotas izdarīt grozījumus un papildinājumus Līgumā</w:t>
      </w:r>
      <w:r w:rsidRPr="009E7A3F">
        <w:t xml:space="preserve"> vai tā pielikumos</w:t>
      </w:r>
      <w:r w:rsidRPr="009E7A3F">
        <w:rPr>
          <w:lang w:eastAsia="en-US"/>
        </w:rPr>
        <w:t>, ieskaitot, grozīt Līguma summas vai termiņus. Līdzēji vienojas, ka ar Līguma izpildi saistītos jautājumus risinās šādas Līdzēju par Līguma izpildi atbildīgās personas</w:t>
      </w:r>
      <w:bookmarkEnd w:id="154"/>
      <w:r w:rsidRPr="009E7A3F">
        <w:rPr>
          <w:lang w:eastAsia="en-US"/>
        </w:rPr>
        <w:t>:</w:t>
      </w:r>
    </w:p>
    <w:p w14:paraId="6F29D07B" w14:textId="77777777" w:rsidR="004A7D5D" w:rsidRPr="009E7A3F" w:rsidRDefault="004A7D5D" w:rsidP="004A7D5D">
      <w:pPr>
        <w:widowControl w:val="0"/>
        <w:numPr>
          <w:ilvl w:val="2"/>
          <w:numId w:val="30"/>
        </w:numPr>
        <w:ind w:right="-58"/>
        <w:contextualSpacing/>
        <w:jc w:val="both"/>
      </w:pPr>
      <w:r w:rsidRPr="009E7A3F">
        <w:rPr>
          <w:lang w:eastAsia="en-US"/>
        </w:rPr>
        <w:t xml:space="preserve">PIEGĀDĀTĀJA </w:t>
      </w:r>
      <w:bookmarkStart w:id="156" w:name="_Hlk177997673"/>
      <w:r w:rsidRPr="009E7A3F">
        <w:rPr>
          <w:lang w:eastAsia="en-US"/>
        </w:rPr>
        <w:t>par Līguma izpildi atbildīgā persona</w:t>
      </w:r>
      <w:bookmarkEnd w:id="156"/>
      <w:r w:rsidRPr="009E7A3F">
        <w:rPr>
          <w:lang w:eastAsia="en-US"/>
        </w:rPr>
        <w:t xml:space="preserve">: </w:t>
      </w:r>
      <w:bookmarkStart w:id="157" w:name="_Hlk81835885"/>
      <w:r>
        <w:rPr>
          <w:lang w:eastAsia="en-US"/>
        </w:rPr>
        <w:t>____________</w:t>
      </w:r>
      <w:r w:rsidRPr="009E7A3F">
        <w:rPr>
          <w:bCs/>
          <w:lang w:eastAsia="en-US"/>
        </w:rPr>
        <w:t>, tālrunis</w:t>
      </w:r>
      <w:r>
        <w:rPr>
          <w:bCs/>
          <w:lang w:eastAsia="en-US"/>
        </w:rPr>
        <w:t>___________</w:t>
      </w:r>
      <w:r w:rsidRPr="009E7A3F">
        <w:rPr>
          <w:bCs/>
          <w:lang w:eastAsia="en-US"/>
        </w:rPr>
        <w:t>, e-pasta adrese:</w:t>
      </w:r>
      <w:bookmarkEnd w:id="157"/>
      <w:r>
        <w:rPr>
          <w:bCs/>
          <w:lang w:eastAsia="en-US"/>
        </w:rPr>
        <w:t>_______________</w:t>
      </w:r>
      <w:r w:rsidRPr="009E7A3F">
        <w:rPr>
          <w:bCs/>
          <w:lang w:eastAsia="en-US"/>
        </w:rPr>
        <w:t>;</w:t>
      </w:r>
    </w:p>
    <w:p w14:paraId="322FFF7D" w14:textId="77777777" w:rsidR="004A7D5D" w:rsidRPr="009E7A3F" w:rsidRDefault="004A7D5D" w:rsidP="004A7D5D">
      <w:pPr>
        <w:widowControl w:val="0"/>
        <w:numPr>
          <w:ilvl w:val="2"/>
          <w:numId w:val="30"/>
        </w:numPr>
        <w:ind w:right="-58"/>
        <w:contextualSpacing/>
        <w:jc w:val="both"/>
      </w:pPr>
      <w:r w:rsidRPr="009E7A3F">
        <w:rPr>
          <w:lang w:eastAsia="en-US"/>
        </w:rPr>
        <w:t>PASŪTĪTĀJA par Līguma izpildi atbildīgā persona –</w:t>
      </w:r>
      <w:bookmarkStart w:id="158" w:name="_Hlk177997723"/>
      <w:r>
        <w:rPr>
          <w:lang w:eastAsia="en-US"/>
        </w:rPr>
        <w:t>_______________</w:t>
      </w:r>
      <w:r w:rsidRPr="009E7A3F">
        <w:rPr>
          <w:bCs/>
          <w:lang w:eastAsia="en-US"/>
        </w:rPr>
        <w:t>, tālrunis</w:t>
      </w:r>
      <w:r>
        <w:rPr>
          <w:bCs/>
          <w:lang w:eastAsia="en-US"/>
        </w:rPr>
        <w:t>____________</w:t>
      </w:r>
      <w:r w:rsidRPr="009E7A3F">
        <w:rPr>
          <w:bCs/>
          <w:lang w:eastAsia="en-US"/>
        </w:rPr>
        <w:t>, e-pasta adrese:</w:t>
      </w:r>
      <w:bookmarkEnd w:id="158"/>
      <w:r>
        <w:t>_________________</w:t>
      </w:r>
      <w:r w:rsidRPr="009E7A3F">
        <w:rPr>
          <w:bCs/>
          <w:lang w:eastAsia="en-US"/>
        </w:rPr>
        <w:t>.</w:t>
      </w:r>
    </w:p>
    <w:p w14:paraId="76691B2D" w14:textId="77777777" w:rsidR="004A7D5D" w:rsidRPr="009E7A3F" w:rsidRDefault="004A7D5D" w:rsidP="004A7D5D">
      <w:pPr>
        <w:widowControl w:val="0"/>
        <w:numPr>
          <w:ilvl w:val="1"/>
          <w:numId w:val="30"/>
        </w:numPr>
        <w:tabs>
          <w:tab w:val="clear" w:pos="432"/>
          <w:tab w:val="num" w:pos="709"/>
        </w:tabs>
        <w:ind w:left="709" w:right="-58" w:hanging="709"/>
        <w:contextualSpacing/>
        <w:jc w:val="both"/>
      </w:pPr>
      <w:bookmarkStart w:id="159" w:name="_Hlk83040678"/>
      <w:r w:rsidRPr="009E7A3F">
        <w:rPr>
          <w:rFonts w:eastAsia="Calibri"/>
          <w:lang w:eastAsia="en-US"/>
        </w:rPr>
        <w:t>Līguma nodaļu virsraksti ir lietoti vienīgi atsauksmju ērtībai un nevar tikt izmantoti Līguma noteikumu interpretācijai</w:t>
      </w:r>
      <w:bookmarkEnd w:id="159"/>
      <w:r w:rsidRPr="009E7A3F">
        <w:rPr>
          <w:rFonts w:eastAsia="Calibri"/>
          <w:lang w:eastAsia="en-US"/>
        </w:rPr>
        <w:t>.</w:t>
      </w:r>
    </w:p>
    <w:p w14:paraId="3944731A" w14:textId="77777777" w:rsidR="004A7D5D" w:rsidRPr="009E7A3F" w:rsidRDefault="004A7D5D" w:rsidP="004A7D5D">
      <w:pPr>
        <w:widowControl w:val="0"/>
        <w:numPr>
          <w:ilvl w:val="1"/>
          <w:numId w:val="30"/>
        </w:numPr>
        <w:tabs>
          <w:tab w:val="clear" w:pos="432"/>
          <w:tab w:val="num" w:pos="709"/>
        </w:tabs>
        <w:ind w:left="709" w:right="-58" w:hanging="709"/>
        <w:jc w:val="both"/>
        <w:rPr>
          <w:lang w:eastAsia="en-US"/>
        </w:rPr>
      </w:pPr>
      <w:bookmarkStart w:id="160" w:name="_Hlk177997502"/>
      <w:r w:rsidRPr="009E7A3F">
        <w:rPr>
          <w:lang w:eastAsia="en-US"/>
        </w:rPr>
        <w:t xml:space="preserve">Līgums sagatavots latviešu valodā elektroniska dokumenta veidā uz </w:t>
      </w:r>
      <w:r>
        <w:rPr>
          <w:lang w:eastAsia="en-US"/>
        </w:rPr>
        <w:t>__</w:t>
      </w:r>
      <w:r w:rsidRPr="009E7A3F">
        <w:rPr>
          <w:lang w:eastAsia="en-US"/>
        </w:rPr>
        <w:t xml:space="preserve"> (</w:t>
      </w:r>
      <w:r>
        <w:rPr>
          <w:lang w:eastAsia="en-US"/>
        </w:rPr>
        <w:t>______</w:t>
      </w:r>
      <w:r w:rsidRPr="009E7A3F">
        <w:rPr>
          <w:lang w:eastAsia="en-US"/>
        </w:rPr>
        <w:t xml:space="preserve">) lappusēm, no kurām </w:t>
      </w:r>
      <w:r>
        <w:rPr>
          <w:lang w:eastAsia="en-US"/>
        </w:rPr>
        <w:t>__</w:t>
      </w:r>
      <w:r w:rsidRPr="009E7A3F">
        <w:rPr>
          <w:lang w:eastAsia="en-US"/>
        </w:rPr>
        <w:t xml:space="preserve"> (</w:t>
      </w:r>
      <w:r>
        <w:rPr>
          <w:lang w:eastAsia="en-US"/>
        </w:rPr>
        <w:t>________</w:t>
      </w:r>
      <w:r w:rsidRPr="009E7A3F">
        <w:rPr>
          <w:lang w:eastAsia="en-US"/>
        </w:rPr>
        <w:t xml:space="preserve">) lappuses aizņem Līguma pamata teksts, </w:t>
      </w:r>
      <w:r>
        <w:rPr>
          <w:lang w:eastAsia="en-US"/>
        </w:rPr>
        <w:t>__</w:t>
      </w:r>
      <w:r w:rsidRPr="009E7A3F">
        <w:rPr>
          <w:lang w:eastAsia="en-US"/>
        </w:rPr>
        <w:t xml:space="preserve"> (</w:t>
      </w:r>
      <w:r>
        <w:rPr>
          <w:lang w:eastAsia="en-US"/>
        </w:rPr>
        <w:t>______</w:t>
      </w:r>
      <w:r w:rsidRPr="009E7A3F">
        <w:rPr>
          <w:lang w:eastAsia="en-US"/>
        </w:rPr>
        <w:t xml:space="preserve">) lappuses Līguma 1. pielikums „Tehniskā specifikācija” un </w:t>
      </w:r>
      <w:r>
        <w:rPr>
          <w:lang w:eastAsia="en-US"/>
        </w:rPr>
        <w:t>__</w:t>
      </w:r>
      <w:r w:rsidRPr="009E7A3F">
        <w:rPr>
          <w:lang w:eastAsia="en-US"/>
        </w:rPr>
        <w:t xml:space="preserve"> (</w:t>
      </w:r>
      <w:r>
        <w:rPr>
          <w:lang w:eastAsia="en-US"/>
        </w:rPr>
        <w:t>_______</w:t>
      </w:r>
      <w:r w:rsidRPr="009E7A3F">
        <w:rPr>
          <w:lang w:eastAsia="en-US"/>
        </w:rPr>
        <w:t xml:space="preserve">) lappuses Līguma 2. pielikums „Tehniskais un </w:t>
      </w:r>
      <w:r w:rsidRPr="009E7A3F">
        <w:rPr>
          <w:rFonts w:eastAsia="Calibri"/>
          <w:lang w:eastAsia="en-US"/>
        </w:rPr>
        <w:t xml:space="preserve">finanšu </w:t>
      </w:r>
      <w:r w:rsidRPr="009E7A3F">
        <w:rPr>
          <w:lang w:eastAsia="en-US"/>
        </w:rPr>
        <w:t>piedāvājums”</w:t>
      </w:r>
      <w:bookmarkEnd w:id="160"/>
      <w:r w:rsidRPr="009E7A3F">
        <w:rPr>
          <w:lang w:eastAsia="en-US"/>
        </w:rPr>
        <w:t>.</w:t>
      </w:r>
      <w:r w:rsidRPr="009E7A3F">
        <w:rPr>
          <w:rFonts w:eastAsia="Calibri"/>
          <w:lang w:eastAsia="en-US"/>
        </w:rPr>
        <w:t xml:space="preserve"> </w:t>
      </w:r>
      <w:r w:rsidRPr="009E7A3F">
        <w:rPr>
          <w:lang w:eastAsia="en-US"/>
        </w:rPr>
        <w:t>Katram Līdzējam ir pieejama parakstīta Līguma elektroniskā versija.</w:t>
      </w:r>
    </w:p>
    <w:p w14:paraId="120079B3" w14:textId="77777777" w:rsidR="004A7D5D" w:rsidRPr="009E7A3F" w:rsidRDefault="004A7D5D" w:rsidP="004A7D5D">
      <w:pPr>
        <w:widowControl w:val="0"/>
        <w:tabs>
          <w:tab w:val="left" w:pos="709"/>
        </w:tabs>
        <w:ind w:right="-58"/>
        <w:contextualSpacing/>
        <w:jc w:val="both"/>
        <w:rPr>
          <w:lang w:eastAsia="en-US"/>
        </w:rPr>
      </w:pPr>
    </w:p>
    <w:p w14:paraId="374985EB" w14:textId="77777777" w:rsidR="004A7D5D" w:rsidRPr="00000C3E" w:rsidRDefault="004A7D5D" w:rsidP="004A7D5D">
      <w:pPr>
        <w:widowControl w:val="0"/>
        <w:numPr>
          <w:ilvl w:val="0"/>
          <w:numId w:val="30"/>
        </w:numPr>
        <w:tabs>
          <w:tab w:val="left" w:pos="709"/>
        </w:tabs>
        <w:spacing w:after="200" w:line="276" w:lineRule="auto"/>
        <w:ind w:right="-58"/>
        <w:contextualSpacing/>
        <w:jc w:val="center"/>
        <w:rPr>
          <w:lang w:eastAsia="en-US"/>
        </w:rPr>
      </w:pPr>
      <w:r w:rsidRPr="009E7A3F">
        <w:rPr>
          <w:b/>
          <w:bCs/>
        </w:rPr>
        <w:t xml:space="preserve">LĪDZĒJU REKVIZĪTI </w:t>
      </w:r>
    </w:p>
    <w:p w14:paraId="595F55E2" w14:textId="0BD988F3" w:rsidR="00125CD0" w:rsidRPr="00125CD0" w:rsidRDefault="00125CD0" w:rsidP="00C85FAC">
      <w:pPr>
        <w:spacing w:line="276" w:lineRule="auto"/>
        <w:jc w:val="center"/>
        <w:rPr>
          <w:b/>
        </w:rPr>
      </w:pPr>
    </w:p>
    <w:sectPr w:rsidR="00125CD0" w:rsidRPr="00125CD0" w:rsidSect="0019202E">
      <w:footerReference w:type="default" r:id="rId13"/>
      <w:footerReference w:type="first" r:id="rId14"/>
      <w:pgSz w:w="11906" w:h="16838"/>
      <w:pgMar w:top="567" w:right="1134" w:bottom="1135" w:left="1701" w:header="709" w:footer="3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5777B" w14:textId="77777777" w:rsidR="000D4C27" w:rsidRDefault="000D4C27" w:rsidP="00D04E48">
      <w:r>
        <w:separator/>
      </w:r>
    </w:p>
  </w:endnote>
  <w:endnote w:type="continuationSeparator" w:id="0">
    <w:p w14:paraId="0D118BD7" w14:textId="77777777" w:rsidR="000D4C27" w:rsidRDefault="000D4C27" w:rsidP="00D0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alibri"/>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F0A0A" w14:textId="77777777" w:rsidR="000D4C27" w:rsidRPr="00CB2254" w:rsidRDefault="000D4C27" w:rsidP="00B30556">
    <w:pPr>
      <w:pStyle w:val="Footer"/>
      <w:jc w:val="center"/>
      <w:rPr>
        <w:sz w:val="18"/>
        <w:szCs w:val="18"/>
      </w:rPr>
    </w:pPr>
    <w:r w:rsidRPr="00CB2254">
      <w:rPr>
        <w:rFonts w:ascii="Times New Roman" w:hAnsi="Times New Roman"/>
        <w:sz w:val="18"/>
        <w:szCs w:val="18"/>
      </w:rPr>
      <w:fldChar w:fldCharType="begin"/>
    </w:r>
    <w:r w:rsidRPr="00CB2254">
      <w:rPr>
        <w:rFonts w:ascii="Times New Roman" w:hAnsi="Times New Roman"/>
        <w:sz w:val="18"/>
        <w:szCs w:val="18"/>
      </w:rPr>
      <w:instrText xml:space="preserve"> PAGE   \* MERGEFORMAT </w:instrText>
    </w:r>
    <w:r w:rsidRPr="00CB2254">
      <w:rPr>
        <w:rFonts w:ascii="Times New Roman" w:hAnsi="Times New Roman"/>
        <w:sz w:val="18"/>
        <w:szCs w:val="18"/>
      </w:rPr>
      <w:fldChar w:fldCharType="separate"/>
    </w:r>
    <w:r w:rsidRPr="00CB2254">
      <w:rPr>
        <w:rFonts w:ascii="Times New Roman" w:hAnsi="Times New Roman"/>
        <w:noProof/>
        <w:sz w:val="18"/>
        <w:szCs w:val="18"/>
      </w:rPr>
      <w:t>2</w:t>
    </w:r>
    <w:r w:rsidRPr="00CB2254">
      <w:rPr>
        <w:rFonts w:ascii="Times New Roman" w:hAnsi="Times New Roman"/>
        <w:sz w:val="18"/>
        <w:szCs w:val="18"/>
      </w:rPr>
      <w:fldChar w:fldCharType="end"/>
    </w:r>
  </w:p>
  <w:p w14:paraId="421113AD" w14:textId="4327FC58" w:rsidR="000D4C27" w:rsidRDefault="000D4C27" w:rsidP="002A0046">
    <w:pPr>
      <w:tabs>
        <w:tab w:val="center" w:pos="4153"/>
        <w:tab w:val="right" w:pos="8306"/>
      </w:tabs>
      <w:rPr>
        <w:sz w:val="18"/>
        <w:szCs w:val="18"/>
      </w:rPr>
    </w:pPr>
    <w:bookmarkStart w:id="161" w:name="_Hlk212817206"/>
    <w:bookmarkStart w:id="162" w:name="_Hlk212817207"/>
    <w:r w:rsidRPr="002A0046">
      <w:rPr>
        <w:rFonts w:eastAsia="Calibri"/>
        <w:sz w:val="16"/>
        <w:szCs w:val="18"/>
        <w:lang w:eastAsia="x-none"/>
      </w:rPr>
      <w:t>DOKUMENTS</w:t>
    </w:r>
    <w:r w:rsidRPr="00CB2254">
      <w:rPr>
        <w:sz w:val="18"/>
        <w:szCs w:val="18"/>
      </w:rPr>
      <w:t xml:space="preserve"> IR PARAKSTĪTS AR DROŠU ELEKTRONISKO PARAKSTU UN SATUR LAIKA ZĪMOGU</w:t>
    </w:r>
  </w:p>
  <w:p w14:paraId="242C9902" w14:textId="6EF619DB" w:rsidR="000D4C27" w:rsidRPr="00A32C7F" w:rsidRDefault="000D4C27" w:rsidP="00A32C7F">
    <w:pPr>
      <w:tabs>
        <w:tab w:val="center" w:pos="4153"/>
        <w:tab w:val="right" w:pos="8306"/>
      </w:tabs>
      <w:rPr>
        <w:rFonts w:eastAsia="Calibri"/>
        <w:sz w:val="18"/>
        <w:szCs w:val="18"/>
        <w:lang w:eastAsia="x-none"/>
      </w:rPr>
    </w:pPr>
    <w:r w:rsidRPr="00A32C7F">
      <w:rPr>
        <w:rFonts w:eastAsia="Calibri"/>
        <w:sz w:val="16"/>
        <w:szCs w:val="18"/>
        <w:lang w:eastAsia="x-none"/>
      </w:rPr>
      <w:t>VALIC</w:t>
    </w:r>
    <w:r>
      <w:rPr>
        <w:rFonts w:eastAsia="Calibri"/>
        <w:sz w:val="16"/>
        <w:szCs w:val="18"/>
        <w:lang w:eastAsia="x-none"/>
      </w:rPr>
      <w:t> </w:t>
    </w:r>
    <w:r w:rsidRPr="00A32C7F">
      <w:rPr>
        <w:rFonts w:eastAsia="Calibri"/>
        <w:sz w:val="16"/>
        <w:szCs w:val="18"/>
        <w:lang w:eastAsia="x-none"/>
      </w:rPr>
      <w:t>202</w:t>
    </w:r>
    <w:r>
      <w:rPr>
        <w:rFonts w:eastAsia="Calibri"/>
        <w:sz w:val="16"/>
        <w:szCs w:val="18"/>
        <w:lang w:eastAsia="x-none"/>
      </w:rPr>
      <w:t>6</w:t>
    </w:r>
    <w:r w:rsidRPr="00A32C7F">
      <w:rPr>
        <w:rFonts w:eastAsia="Calibri"/>
        <w:sz w:val="16"/>
        <w:szCs w:val="18"/>
        <w:lang w:eastAsia="x-none"/>
      </w:rPr>
      <w:t>/</w:t>
    </w:r>
    <w:r>
      <w:rPr>
        <w:rFonts w:eastAsia="Calibri"/>
        <w:sz w:val="16"/>
        <w:szCs w:val="18"/>
        <w:lang w:eastAsia="x-none"/>
      </w:rPr>
      <w:t>065</w:t>
    </w:r>
    <w:r w:rsidRPr="00A32C7F">
      <w:rPr>
        <w:rFonts w:eastAsia="Calibri"/>
        <w:sz w:val="16"/>
        <w:szCs w:val="18"/>
        <w:lang w:eastAsia="x-none"/>
      </w:rPr>
      <w:t>/</w:t>
    </w:r>
    <w:r>
      <w:rPr>
        <w:rFonts w:eastAsia="Calibri"/>
        <w:sz w:val="16"/>
        <w:szCs w:val="18"/>
        <w:lang w:eastAsia="x-none"/>
      </w:rPr>
      <w:t>3</w:t>
    </w:r>
    <w:r w:rsidRPr="00A32C7F">
      <w:rPr>
        <w:rFonts w:eastAsia="Calibri"/>
        <w:sz w:val="16"/>
        <w:szCs w:val="18"/>
        <w:lang w:eastAsia="x-none"/>
      </w:rPr>
      <w:t>N-P-MI</w:t>
    </w:r>
    <w:bookmarkEnd w:id="161"/>
    <w:bookmarkEnd w:id="16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EFB0" w14:textId="77777777" w:rsidR="000D4C27" w:rsidRDefault="000D4C27" w:rsidP="002A0046">
    <w:pPr>
      <w:tabs>
        <w:tab w:val="center" w:pos="4153"/>
        <w:tab w:val="right" w:pos="8306"/>
      </w:tabs>
      <w:rPr>
        <w:sz w:val="18"/>
        <w:szCs w:val="18"/>
      </w:rPr>
    </w:pPr>
    <w:r w:rsidRPr="002A0046">
      <w:rPr>
        <w:rFonts w:eastAsia="Calibri"/>
        <w:sz w:val="16"/>
        <w:szCs w:val="18"/>
        <w:lang w:eastAsia="x-none"/>
      </w:rPr>
      <w:t>DOKUMENTS</w:t>
    </w:r>
    <w:r w:rsidRPr="00CB2254">
      <w:rPr>
        <w:sz w:val="18"/>
        <w:szCs w:val="18"/>
      </w:rPr>
      <w:t xml:space="preserve"> IR PARAKSTĪTS AR DROŠU ELEKTRONISKO PARAKSTU UN SATUR LAIKA ZĪMOGU</w:t>
    </w:r>
  </w:p>
  <w:p w14:paraId="7FFCF8C4" w14:textId="25C41C17" w:rsidR="000D4C27" w:rsidRPr="00A32C7F" w:rsidRDefault="000D4C27" w:rsidP="00A32C7F">
    <w:pPr>
      <w:tabs>
        <w:tab w:val="center" w:pos="4153"/>
        <w:tab w:val="right" w:pos="8306"/>
      </w:tabs>
      <w:rPr>
        <w:rFonts w:eastAsia="Calibri"/>
        <w:sz w:val="18"/>
        <w:szCs w:val="18"/>
        <w:lang w:eastAsia="x-none"/>
      </w:rPr>
    </w:pPr>
    <w:r w:rsidRPr="00A32C7F">
      <w:rPr>
        <w:rFonts w:eastAsia="Calibri"/>
        <w:sz w:val="16"/>
        <w:szCs w:val="18"/>
        <w:lang w:eastAsia="x-none"/>
      </w:rPr>
      <w:t>VALIC</w:t>
    </w:r>
    <w:r>
      <w:rPr>
        <w:rFonts w:eastAsia="Calibri"/>
        <w:sz w:val="16"/>
        <w:szCs w:val="18"/>
        <w:lang w:eastAsia="x-none"/>
      </w:rPr>
      <w:t> </w:t>
    </w:r>
    <w:r w:rsidRPr="00A32C7F">
      <w:rPr>
        <w:rFonts w:eastAsia="Calibri"/>
        <w:sz w:val="16"/>
        <w:szCs w:val="18"/>
        <w:lang w:eastAsia="x-none"/>
      </w:rPr>
      <w:t>202</w:t>
    </w:r>
    <w:r>
      <w:rPr>
        <w:rFonts w:eastAsia="Calibri"/>
        <w:sz w:val="16"/>
        <w:szCs w:val="18"/>
        <w:lang w:eastAsia="x-none"/>
      </w:rPr>
      <w:t>6</w:t>
    </w:r>
    <w:r w:rsidRPr="00A32C7F">
      <w:rPr>
        <w:rFonts w:eastAsia="Calibri"/>
        <w:sz w:val="16"/>
        <w:szCs w:val="18"/>
        <w:lang w:eastAsia="x-none"/>
      </w:rPr>
      <w:t>/</w:t>
    </w:r>
    <w:r>
      <w:rPr>
        <w:rFonts w:eastAsia="Calibri"/>
        <w:sz w:val="16"/>
        <w:szCs w:val="18"/>
        <w:lang w:eastAsia="x-none"/>
      </w:rPr>
      <w:t>065</w:t>
    </w:r>
    <w:r w:rsidRPr="00A32C7F">
      <w:rPr>
        <w:rFonts w:eastAsia="Calibri"/>
        <w:sz w:val="16"/>
        <w:szCs w:val="18"/>
        <w:lang w:eastAsia="x-none"/>
      </w:rPr>
      <w:t>/</w:t>
    </w:r>
    <w:r>
      <w:rPr>
        <w:rFonts w:eastAsia="Calibri"/>
        <w:sz w:val="16"/>
        <w:szCs w:val="18"/>
        <w:lang w:eastAsia="x-none"/>
      </w:rPr>
      <w:t>3</w:t>
    </w:r>
    <w:r w:rsidRPr="00A32C7F">
      <w:rPr>
        <w:rFonts w:eastAsia="Calibri"/>
        <w:sz w:val="16"/>
        <w:szCs w:val="18"/>
        <w:lang w:eastAsia="x-none"/>
      </w:rPr>
      <w:t>N-P-MI</w:t>
    </w:r>
  </w:p>
  <w:p w14:paraId="5B89B23D" w14:textId="77777777" w:rsidR="000D4C27" w:rsidRPr="00511EDB" w:rsidRDefault="000D4C27">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751E4" w14:textId="77777777" w:rsidR="000D4C27" w:rsidRDefault="000D4C27" w:rsidP="00D04E48">
      <w:r>
        <w:separator/>
      </w:r>
    </w:p>
  </w:footnote>
  <w:footnote w:type="continuationSeparator" w:id="0">
    <w:p w14:paraId="754F0BB9" w14:textId="77777777" w:rsidR="000D4C27" w:rsidRDefault="000D4C27" w:rsidP="00D04E48">
      <w:r>
        <w:continuationSeparator/>
      </w:r>
    </w:p>
  </w:footnote>
  <w:footnote w:id="1">
    <w:p w14:paraId="6D2D7111" w14:textId="715848E5" w:rsidR="000D4C27" w:rsidRDefault="000D4C27">
      <w:pPr>
        <w:pStyle w:val="FootnoteText"/>
      </w:pPr>
      <w:r>
        <w:rPr>
          <w:rStyle w:val="FootnoteReference"/>
        </w:rPr>
        <w:footnoteRef/>
      </w:r>
      <w:r>
        <w:t xml:space="preserve"> Tehnisko specifikāciju apstiprināšanas datums: 29.05.2026.</w:t>
      </w:r>
    </w:p>
  </w:footnote>
  <w:footnote w:id="2">
    <w:p w14:paraId="59A5DEC3" w14:textId="77777777" w:rsidR="000D4C27" w:rsidRPr="00EE4676" w:rsidRDefault="000D4C27" w:rsidP="00D04E48">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1AA36390" w14:textId="77777777" w:rsidR="004A7D5D" w:rsidRPr="00692820" w:rsidRDefault="004A7D5D" w:rsidP="004A7D5D">
      <w:pPr>
        <w:pStyle w:val="FootnoteText"/>
      </w:pPr>
      <w:r w:rsidRPr="00692820">
        <w:rPr>
          <w:rStyle w:val="FootnoteReference"/>
        </w:rPr>
        <w:footnoteRef/>
      </w:r>
      <w:r w:rsidRPr="00692820">
        <w:t xml:space="preserve"> Ja NSN kods Precei nav piešķirts</w:t>
      </w:r>
      <w:r>
        <w:t xml:space="preserve"> vai nav </w:t>
      </w:r>
      <w:r w:rsidRPr="00AB10B8">
        <w:t>saskaņot</w:t>
      </w:r>
      <w:r>
        <w:t>s</w:t>
      </w:r>
      <w:r w:rsidRPr="00AB10B8">
        <w:t xml:space="preserve"> ar NATO</w:t>
      </w:r>
      <w:r w:rsidRPr="00692820">
        <w:t>, tad NSN kodu piešķir Pasūtītājs un informē Piegādātāju par piešķirto NSN kodu, kas jānorāda Pre</w:t>
      </w:r>
      <w:r>
        <w:t>ces</w:t>
      </w:r>
      <w:r w:rsidRPr="00692820">
        <w:t xml:space="preserve"> pavadzīmē.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58F0"/>
    <w:multiLevelType w:val="hybridMultilevel"/>
    <w:tmpl w:val="93FEF100"/>
    <w:lvl w:ilvl="0" w:tplc="820C79F0">
      <w:start w:val="1"/>
      <w:numFmt w:val="decimal"/>
      <w:lvlText w:val="%1."/>
      <w:lvlJc w:val="left"/>
      <w:pPr>
        <w:tabs>
          <w:tab w:val="num" w:pos="720"/>
        </w:tabs>
        <w:ind w:left="720" w:hanging="360"/>
      </w:pPr>
    </w:lvl>
    <w:lvl w:ilvl="1" w:tplc="7DD4ACB8">
      <w:numFmt w:val="bullet"/>
      <w:lvlText w:val="•"/>
      <w:lvlJc w:val="left"/>
      <w:pPr>
        <w:tabs>
          <w:tab w:val="num" w:pos="1440"/>
        </w:tabs>
        <w:ind w:left="1440" w:hanging="360"/>
      </w:pPr>
      <w:rPr>
        <w:rFonts w:ascii="Arial" w:hAnsi="Arial" w:hint="default"/>
      </w:rPr>
    </w:lvl>
    <w:lvl w:ilvl="2" w:tplc="ADD8E6AA" w:tentative="1">
      <w:start w:val="1"/>
      <w:numFmt w:val="decimal"/>
      <w:lvlText w:val="%3."/>
      <w:lvlJc w:val="left"/>
      <w:pPr>
        <w:tabs>
          <w:tab w:val="num" w:pos="2160"/>
        </w:tabs>
        <w:ind w:left="2160" w:hanging="360"/>
      </w:pPr>
    </w:lvl>
    <w:lvl w:ilvl="3" w:tplc="B6A8B836" w:tentative="1">
      <w:start w:val="1"/>
      <w:numFmt w:val="decimal"/>
      <w:lvlText w:val="%4."/>
      <w:lvlJc w:val="left"/>
      <w:pPr>
        <w:tabs>
          <w:tab w:val="num" w:pos="2880"/>
        </w:tabs>
        <w:ind w:left="2880" w:hanging="360"/>
      </w:pPr>
    </w:lvl>
    <w:lvl w:ilvl="4" w:tplc="91D2C7DC" w:tentative="1">
      <w:start w:val="1"/>
      <w:numFmt w:val="decimal"/>
      <w:lvlText w:val="%5."/>
      <w:lvlJc w:val="left"/>
      <w:pPr>
        <w:tabs>
          <w:tab w:val="num" w:pos="3600"/>
        </w:tabs>
        <w:ind w:left="3600" w:hanging="360"/>
      </w:pPr>
    </w:lvl>
    <w:lvl w:ilvl="5" w:tplc="FB7A0A30" w:tentative="1">
      <w:start w:val="1"/>
      <w:numFmt w:val="decimal"/>
      <w:lvlText w:val="%6."/>
      <w:lvlJc w:val="left"/>
      <w:pPr>
        <w:tabs>
          <w:tab w:val="num" w:pos="4320"/>
        </w:tabs>
        <w:ind w:left="4320" w:hanging="360"/>
      </w:pPr>
    </w:lvl>
    <w:lvl w:ilvl="6" w:tplc="41A25DAE" w:tentative="1">
      <w:start w:val="1"/>
      <w:numFmt w:val="decimal"/>
      <w:lvlText w:val="%7."/>
      <w:lvlJc w:val="left"/>
      <w:pPr>
        <w:tabs>
          <w:tab w:val="num" w:pos="5040"/>
        </w:tabs>
        <w:ind w:left="5040" w:hanging="360"/>
      </w:pPr>
    </w:lvl>
    <w:lvl w:ilvl="7" w:tplc="5AA6EB7A" w:tentative="1">
      <w:start w:val="1"/>
      <w:numFmt w:val="decimal"/>
      <w:lvlText w:val="%8."/>
      <w:lvlJc w:val="left"/>
      <w:pPr>
        <w:tabs>
          <w:tab w:val="num" w:pos="5760"/>
        </w:tabs>
        <w:ind w:left="5760" w:hanging="360"/>
      </w:pPr>
    </w:lvl>
    <w:lvl w:ilvl="8" w:tplc="3086EAC2" w:tentative="1">
      <w:start w:val="1"/>
      <w:numFmt w:val="decimal"/>
      <w:lvlText w:val="%9."/>
      <w:lvlJc w:val="left"/>
      <w:pPr>
        <w:tabs>
          <w:tab w:val="num" w:pos="6480"/>
        </w:tabs>
        <w:ind w:left="6480" w:hanging="360"/>
      </w:pPr>
    </w:lvl>
  </w:abstractNum>
  <w:abstractNum w:abstractNumId="1"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256329"/>
    <w:multiLevelType w:val="multilevel"/>
    <w:tmpl w:val="7C1E10A2"/>
    <w:lvl w:ilvl="0">
      <w:start w:val="1"/>
      <w:numFmt w:val="decimal"/>
      <w:lvlText w:val="%1."/>
      <w:lvlJc w:val="left"/>
      <w:pPr>
        <w:ind w:left="720" w:hanging="360"/>
      </w:pPr>
    </w:lvl>
    <w:lvl w:ilvl="1">
      <w:start w:val="1"/>
      <w:numFmt w:val="decimal"/>
      <w:isLgl/>
      <w:lvlText w:val="%1.%2."/>
      <w:lvlJc w:val="left"/>
      <w:pPr>
        <w:ind w:left="1091" w:hanging="360"/>
      </w:pPr>
    </w:lvl>
    <w:lvl w:ilvl="2">
      <w:start w:val="1"/>
      <w:numFmt w:val="decimal"/>
      <w:isLgl/>
      <w:lvlText w:val="%1.%2.%3."/>
      <w:lvlJc w:val="left"/>
      <w:pPr>
        <w:ind w:left="1822" w:hanging="720"/>
      </w:pPr>
    </w:lvl>
    <w:lvl w:ilvl="3">
      <w:start w:val="1"/>
      <w:numFmt w:val="decimal"/>
      <w:isLgl/>
      <w:lvlText w:val="%1.%2.%3.%4."/>
      <w:lvlJc w:val="left"/>
      <w:pPr>
        <w:ind w:left="2193" w:hanging="720"/>
      </w:pPr>
    </w:lvl>
    <w:lvl w:ilvl="4">
      <w:start w:val="1"/>
      <w:numFmt w:val="decimal"/>
      <w:isLgl/>
      <w:lvlText w:val="%1.%2.%3.%4.%5."/>
      <w:lvlJc w:val="left"/>
      <w:pPr>
        <w:ind w:left="2924" w:hanging="1080"/>
      </w:pPr>
    </w:lvl>
    <w:lvl w:ilvl="5">
      <w:start w:val="1"/>
      <w:numFmt w:val="decimal"/>
      <w:isLgl/>
      <w:lvlText w:val="%1.%2.%3.%4.%5.%6."/>
      <w:lvlJc w:val="left"/>
      <w:pPr>
        <w:ind w:left="3295" w:hanging="1080"/>
      </w:pPr>
    </w:lvl>
    <w:lvl w:ilvl="6">
      <w:start w:val="1"/>
      <w:numFmt w:val="decimal"/>
      <w:isLgl/>
      <w:lvlText w:val="%1.%2.%3.%4.%5.%6.%7."/>
      <w:lvlJc w:val="left"/>
      <w:pPr>
        <w:ind w:left="4026" w:hanging="1440"/>
      </w:pPr>
    </w:lvl>
    <w:lvl w:ilvl="7">
      <w:start w:val="1"/>
      <w:numFmt w:val="decimal"/>
      <w:isLgl/>
      <w:lvlText w:val="%1.%2.%3.%4.%5.%6.%7.%8."/>
      <w:lvlJc w:val="left"/>
      <w:pPr>
        <w:ind w:left="4397" w:hanging="1440"/>
      </w:pPr>
    </w:lvl>
    <w:lvl w:ilvl="8">
      <w:start w:val="1"/>
      <w:numFmt w:val="decimal"/>
      <w:isLgl/>
      <w:lvlText w:val="%1.%2.%3.%4.%5.%6.%7.%8.%9."/>
      <w:lvlJc w:val="left"/>
      <w:pPr>
        <w:ind w:left="5128" w:hanging="1800"/>
      </w:pPr>
    </w:lvl>
  </w:abstractNum>
  <w:abstractNum w:abstractNumId="3"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BC77A94"/>
    <w:multiLevelType w:val="multilevel"/>
    <w:tmpl w:val="290647A0"/>
    <w:lvl w:ilvl="0">
      <w:start w:val="1"/>
      <w:numFmt w:val="decimal"/>
      <w:lvlText w:val="%1."/>
      <w:lvlJc w:val="left"/>
      <w:pPr>
        <w:tabs>
          <w:tab w:val="num" w:pos="502"/>
        </w:tabs>
        <w:ind w:left="502" w:hanging="360"/>
      </w:pPr>
      <w:rPr>
        <w:rFonts w:cs="Times New Roman" w:hint="default"/>
        <w:b/>
        <w:bCs/>
        <w:i w:val="0"/>
      </w:rPr>
    </w:lvl>
    <w:lvl w:ilvl="1">
      <w:start w:val="1"/>
      <w:numFmt w:val="decimal"/>
      <w:isLgl/>
      <w:lvlText w:val="%1.%2."/>
      <w:lvlJc w:val="left"/>
      <w:pPr>
        <w:tabs>
          <w:tab w:val="num" w:pos="1146"/>
        </w:tabs>
        <w:ind w:left="1146"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6" w15:restartNumberingAfterBreak="0">
    <w:nsid w:val="0F7C2DE2"/>
    <w:multiLevelType w:val="hybridMultilevel"/>
    <w:tmpl w:val="FC2A6236"/>
    <w:lvl w:ilvl="0" w:tplc="4036B9AE">
      <w:start w:val="1"/>
      <w:numFmt w:val="decimal"/>
      <w:lvlText w:val="%1."/>
      <w:lvlJc w:val="left"/>
      <w:pPr>
        <w:ind w:left="1091" w:hanging="360"/>
      </w:pPr>
      <w:rPr>
        <w:rFonts w:hint="default"/>
      </w:rPr>
    </w:lvl>
    <w:lvl w:ilvl="1" w:tplc="04260019" w:tentative="1">
      <w:start w:val="1"/>
      <w:numFmt w:val="lowerLetter"/>
      <w:lvlText w:val="%2."/>
      <w:lvlJc w:val="left"/>
      <w:pPr>
        <w:ind w:left="1811" w:hanging="360"/>
      </w:pPr>
    </w:lvl>
    <w:lvl w:ilvl="2" w:tplc="0426001B" w:tentative="1">
      <w:start w:val="1"/>
      <w:numFmt w:val="lowerRoman"/>
      <w:lvlText w:val="%3."/>
      <w:lvlJc w:val="right"/>
      <w:pPr>
        <w:ind w:left="2531" w:hanging="180"/>
      </w:pPr>
    </w:lvl>
    <w:lvl w:ilvl="3" w:tplc="0426000F" w:tentative="1">
      <w:start w:val="1"/>
      <w:numFmt w:val="decimal"/>
      <w:lvlText w:val="%4."/>
      <w:lvlJc w:val="left"/>
      <w:pPr>
        <w:ind w:left="3251" w:hanging="360"/>
      </w:pPr>
    </w:lvl>
    <w:lvl w:ilvl="4" w:tplc="04260019" w:tentative="1">
      <w:start w:val="1"/>
      <w:numFmt w:val="lowerLetter"/>
      <w:lvlText w:val="%5."/>
      <w:lvlJc w:val="left"/>
      <w:pPr>
        <w:ind w:left="3971" w:hanging="360"/>
      </w:pPr>
    </w:lvl>
    <w:lvl w:ilvl="5" w:tplc="0426001B" w:tentative="1">
      <w:start w:val="1"/>
      <w:numFmt w:val="lowerRoman"/>
      <w:lvlText w:val="%6."/>
      <w:lvlJc w:val="right"/>
      <w:pPr>
        <w:ind w:left="4691" w:hanging="180"/>
      </w:pPr>
    </w:lvl>
    <w:lvl w:ilvl="6" w:tplc="0426000F" w:tentative="1">
      <w:start w:val="1"/>
      <w:numFmt w:val="decimal"/>
      <w:lvlText w:val="%7."/>
      <w:lvlJc w:val="left"/>
      <w:pPr>
        <w:ind w:left="5411" w:hanging="360"/>
      </w:pPr>
    </w:lvl>
    <w:lvl w:ilvl="7" w:tplc="04260019" w:tentative="1">
      <w:start w:val="1"/>
      <w:numFmt w:val="lowerLetter"/>
      <w:lvlText w:val="%8."/>
      <w:lvlJc w:val="left"/>
      <w:pPr>
        <w:ind w:left="6131" w:hanging="360"/>
      </w:pPr>
    </w:lvl>
    <w:lvl w:ilvl="8" w:tplc="0426001B" w:tentative="1">
      <w:start w:val="1"/>
      <w:numFmt w:val="lowerRoman"/>
      <w:lvlText w:val="%9."/>
      <w:lvlJc w:val="right"/>
      <w:pPr>
        <w:ind w:left="6851" w:hanging="180"/>
      </w:pPr>
    </w:lvl>
  </w:abstractNum>
  <w:abstractNum w:abstractNumId="7" w15:restartNumberingAfterBreak="0">
    <w:nsid w:val="14926671"/>
    <w:multiLevelType w:val="hybridMultilevel"/>
    <w:tmpl w:val="1A4AFF62"/>
    <w:lvl w:ilvl="0" w:tplc="16A06AE4">
      <w:start w:val="1"/>
      <w:numFmt w:val="decimal"/>
      <w:lvlText w:val="%1."/>
      <w:lvlJc w:val="left"/>
      <w:pPr>
        <w:ind w:left="1080" w:hanging="360"/>
      </w:pPr>
      <w:rPr>
        <w:rFonts w:hint="default"/>
        <w:b w:val="0"/>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C92545"/>
    <w:multiLevelType w:val="hybridMultilevel"/>
    <w:tmpl w:val="42ECC5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0D66DD"/>
    <w:multiLevelType w:val="hybridMultilevel"/>
    <w:tmpl w:val="D7300CBE"/>
    <w:lvl w:ilvl="0" w:tplc="03A66A36">
      <w:start w:val="9"/>
      <w:numFmt w:val="decimal"/>
      <w:suff w:val="space"/>
      <w:lvlText w:val="%1."/>
      <w:lvlJc w:val="left"/>
      <w:pPr>
        <w:ind w:left="595" w:hanging="1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271D99"/>
    <w:multiLevelType w:val="hybridMultilevel"/>
    <w:tmpl w:val="343C63A4"/>
    <w:lvl w:ilvl="0" w:tplc="A5AE7980">
      <w:start w:val="1"/>
      <w:numFmt w:val="decimal"/>
      <w:suff w:val="space"/>
      <w:lvlText w:val="%1."/>
      <w:lvlJc w:val="left"/>
      <w:pPr>
        <w:ind w:left="454" w:hanging="1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1811764"/>
    <w:multiLevelType w:val="hybridMultilevel"/>
    <w:tmpl w:val="EF16DE1C"/>
    <w:lvl w:ilvl="0" w:tplc="0426000F">
      <w:start w:val="1"/>
      <w:numFmt w:val="decimal"/>
      <w:lvlText w:val="%1."/>
      <w:lvlJc w:val="left"/>
      <w:pPr>
        <w:ind w:left="1637" w:hanging="360"/>
      </w:pPr>
      <w:rPr>
        <w:rFonts w:hint="default"/>
      </w:rPr>
    </w:lvl>
    <w:lvl w:ilvl="1" w:tplc="04260019" w:tentative="1">
      <w:start w:val="1"/>
      <w:numFmt w:val="lowerLetter"/>
      <w:lvlText w:val="%2."/>
      <w:lvlJc w:val="left"/>
      <w:pPr>
        <w:ind w:left="2357" w:hanging="360"/>
      </w:pPr>
    </w:lvl>
    <w:lvl w:ilvl="2" w:tplc="0426001B" w:tentative="1">
      <w:start w:val="1"/>
      <w:numFmt w:val="lowerRoman"/>
      <w:lvlText w:val="%3."/>
      <w:lvlJc w:val="right"/>
      <w:pPr>
        <w:ind w:left="3077" w:hanging="180"/>
      </w:pPr>
    </w:lvl>
    <w:lvl w:ilvl="3" w:tplc="0426000F" w:tentative="1">
      <w:start w:val="1"/>
      <w:numFmt w:val="decimal"/>
      <w:lvlText w:val="%4."/>
      <w:lvlJc w:val="left"/>
      <w:pPr>
        <w:ind w:left="3797" w:hanging="360"/>
      </w:pPr>
    </w:lvl>
    <w:lvl w:ilvl="4" w:tplc="04260019" w:tentative="1">
      <w:start w:val="1"/>
      <w:numFmt w:val="lowerLetter"/>
      <w:lvlText w:val="%5."/>
      <w:lvlJc w:val="left"/>
      <w:pPr>
        <w:ind w:left="4517" w:hanging="360"/>
      </w:pPr>
    </w:lvl>
    <w:lvl w:ilvl="5" w:tplc="0426001B" w:tentative="1">
      <w:start w:val="1"/>
      <w:numFmt w:val="lowerRoman"/>
      <w:lvlText w:val="%6."/>
      <w:lvlJc w:val="right"/>
      <w:pPr>
        <w:ind w:left="5237" w:hanging="180"/>
      </w:pPr>
    </w:lvl>
    <w:lvl w:ilvl="6" w:tplc="0426000F" w:tentative="1">
      <w:start w:val="1"/>
      <w:numFmt w:val="decimal"/>
      <w:lvlText w:val="%7."/>
      <w:lvlJc w:val="left"/>
      <w:pPr>
        <w:ind w:left="5957" w:hanging="360"/>
      </w:pPr>
    </w:lvl>
    <w:lvl w:ilvl="7" w:tplc="04260019" w:tentative="1">
      <w:start w:val="1"/>
      <w:numFmt w:val="lowerLetter"/>
      <w:lvlText w:val="%8."/>
      <w:lvlJc w:val="left"/>
      <w:pPr>
        <w:ind w:left="6677" w:hanging="360"/>
      </w:pPr>
    </w:lvl>
    <w:lvl w:ilvl="8" w:tplc="0426001B" w:tentative="1">
      <w:start w:val="1"/>
      <w:numFmt w:val="lowerRoman"/>
      <w:lvlText w:val="%9."/>
      <w:lvlJc w:val="right"/>
      <w:pPr>
        <w:ind w:left="7397" w:hanging="180"/>
      </w:pPr>
    </w:lvl>
  </w:abstractNum>
  <w:abstractNum w:abstractNumId="15" w15:restartNumberingAfterBreak="0">
    <w:nsid w:val="293046C4"/>
    <w:multiLevelType w:val="hybridMultilevel"/>
    <w:tmpl w:val="ACD4E7E0"/>
    <w:lvl w:ilvl="0" w:tplc="70E0C644">
      <w:start w:val="3"/>
      <w:numFmt w:val="decimal"/>
      <w:lvlText w:val="%1."/>
      <w:lvlJc w:val="left"/>
      <w:pPr>
        <w:ind w:left="5463" w:hanging="360"/>
      </w:pPr>
      <w:rPr>
        <w:rFonts w:hint="default"/>
      </w:rPr>
    </w:lvl>
    <w:lvl w:ilvl="1" w:tplc="04260019" w:tentative="1">
      <w:start w:val="1"/>
      <w:numFmt w:val="lowerLetter"/>
      <w:lvlText w:val="%2."/>
      <w:lvlJc w:val="left"/>
      <w:pPr>
        <w:ind w:left="6183" w:hanging="360"/>
      </w:pPr>
    </w:lvl>
    <w:lvl w:ilvl="2" w:tplc="0426001B" w:tentative="1">
      <w:start w:val="1"/>
      <w:numFmt w:val="lowerRoman"/>
      <w:lvlText w:val="%3."/>
      <w:lvlJc w:val="right"/>
      <w:pPr>
        <w:ind w:left="6903" w:hanging="180"/>
      </w:pPr>
    </w:lvl>
    <w:lvl w:ilvl="3" w:tplc="0426000F" w:tentative="1">
      <w:start w:val="1"/>
      <w:numFmt w:val="decimal"/>
      <w:lvlText w:val="%4."/>
      <w:lvlJc w:val="left"/>
      <w:pPr>
        <w:ind w:left="7623" w:hanging="360"/>
      </w:pPr>
    </w:lvl>
    <w:lvl w:ilvl="4" w:tplc="04260019" w:tentative="1">
      <w:start w:val="1"/>
      <w:numFmt w:val="lowerLetter"/>
      <w:lvlText w:val="%5."/>
      <w:lvlJc w:val="left"/>
      <w:pPr>
        <w:ind w:left="8343" w:hanging="360"/>
      </w:pPr>
    </w:lvl>
    <w:lvl w:ilvl="5" w:tplc="0426001B" w:tentative="1">
      <w:start w:val="1"/>
      <w:numFmt w:val="lowerRoman"/>
      <w:lvlText w:val="%6."/>
      <w:lvlJc w:val="right"/>
      <w:pPr>
        <w:ind w:left="9063" w:hanging="180"/>
      </w:pPr>
    </w:lvl>
    <w:lvl w:ilvl="6" w:tplc="0426000F" w:tentative="1">
      <w:start w:val="1"/>
      <w:numFmt w:val="decimal"/>
      <w:lvlText w:val="%7."/>
      <w:lvlJc w:val="left"/>
      <w:pPr>
        <w:ind w:left="9783" w:hanging="360"/>
      </w:pPr>
    </w:lvl>
    <w:lvl w:ilvl="7" w:tplc="04260019" w:tentative="1">
      <w:start w:val="1"/>
      <w:numFmt w:val="lowerLetter"/>
      <w:lvlText w:val="%8."/>
      <w:lvlJc w:val="left"/>
      <w:pPr>
        <w:ind w:left="10503" w:hanging="360"/>
      </w:pPr>
    </w:lvl>
    <w:lvl w:ilvl="8" w:tplc="0426001B" w:tentative="1">
      <w:start w:val="1"/>
      <w:numFmt w:val="lowerRoman"/>
      <w:lvlText w:val="%9."/>
      <w:lvlJc w:val="right"/>
      <w:pPr>
        <w:ind w:left="11223" w:hanging="180"/>
      </w:pPr>
    </w:lvl>
  </w:abstractNum>
  <w:abstractNum w:abstractNumId="16" w15:restartNumberingAfterBreak="1">
    <w:nsid w:val="2DC51D58"/>
    <w:multiLevelType w:val="multilevel"/>
    <w:tmpl w:val="C374AA2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i/>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FDA7316"/>
    <w:multiLevelType w:val="hybridMultilevel"/>
    <w:tmpl w:val="B0B0E276"/>
    <w:lvl w:ilvl="0" w:tplc="8064164C">
      <w:start w:val="1"/>
      <w:numFmt w:val="decimal"/>
      <w:lvlText w:val="%1."/>
      <w:lvlJc w:val="left"/>
      <w:pPr>
        <w:ind w:left="2160" w:hanging="72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86C40D8"/>
    <w:multiLevelType w:val="hybridMultilevel"/>
    <w:tmpl w:val="C98455FE"/>
    <w:lvl w:ilvl="0" w:tplc="B244674E">
      <w:numFmt w:val="bullet"/>
      <w:lvlText w:val="•"/>
      <w:lvlJc w:val="left"/>
      <w:pPr>
        <w:tabs>
          <w:tab w:val="num" w:pos="1440"/>
        </w:tabs>
        <w:ind w:left="1440" w:hanging="360"/>
      </w:pPr>
      <w:rPr>
        <w:rFonts w:ascii="Arial" w:hAnsi="Arial" w:hint="default"/>
      </w:rPr>
    </w:lvl>
    <w:lvl w:ilvl="1" w:tplc="8ED85B62" w:tentative="1">
      <w:start w:val="1"/>
      <w:numFmt w:val="bullet"/>
      <w:lvlText w:val="o"/>
      <w:lvlJc w:val="left"/>
      <w:pPr>
        <w:ind w:left="1440" w:hanging="360"/>
      </w:pPr>
      <w:rPr>
        <w:rFonts w:ascii="Courier New" w:hAnsi="Courier New" w:cs="Courier New" w:hint="default"/>
      </w:rPr>
    </w:lvl>
    <w:lvl w:ilvl="2" w:tplc="3CF013B0" w:tentative="1">
      <w:start w:val="1"/>
      <w:numFmt w:val="bullet"/>
      <w:lvlText w:val=""/>
      <w:lvlJc w:val="left"/>
      <w:pPr>
        <w:ind w:left="2160" w:hanging="360"/>
      </w:pPr>
      <w:rPr>
        <w:rFonts w:ascii="Wingdings" w:hAnsi="Wingdings" w:hint="default"/>
      </w:rPr>
    </w:lvl>
    <w:lvl w:ilvl="3" w:tplc="C72A13DE" w:tentative="1">
      <w:start w:val="1"/>
      <w:numFmt w:val="bullet"/>
      <w:lvlText w:val=""/>
      <w:lvlJc w:val="left"/>
      <w:pPr>
        <w:ind w:left="2880" w:hanging="360"/>
      </w:pPr>
      <w:rPr>
        <w:rFonts w:ascii="Symbol" w:hAnsi="Symbol" w:hint="default"/>
      </w:rPr>
    </w:lvl>
    <w:lvl w:ilvl="4" w:tplc="AF48C99C" w:tentative="1">
      <w:start w:val="1"/>
      <w:numFmt w:val="bullet"/>
      <w:lvlText w:val="o"/>
      <w:lvlJc w:val="left"/>
      <w:pPr>
        <w:ind w:left="3600" w:hanging="360"/>
      </w:pPr>
      <w:rPr>
        <w:rFonts w:ascii="Courier New" w:hAnsi="Courier New" w:cs="Courier New" w:hint="default"/>
      </w:rPr>
    </w:lvl>
    <w:lvl w:ilvl="5" w:tplc="177C5C44" w:tentative="1">
      <w:start w:val="1"/>
      <w:numFmt w:val="bullet"/>
      <w:lvlText w:val=""/>
      <w:lvlJc w:val="left"/>
      <w:pPr>
        <w:ind w:left="4320" w:hanging="360"/>
      </w:pPr>
      <w:rPr>
        <w:rFonts w:ascii="Wingdings" w:hAnsi="Wingdings" w:hint="default"/>
      </w:rPr>
    </w:lvl>
    <w:lvl w:ilvl="6" w:tplc="2042CF3E" w:tentative="1">
      <w:start w:val="1"/>
      <w:numFmt w:val="bullet"/>
      <w:lvlText w:val=""/>
      <w:lvlJc w:val="left"/>
      <w:pPr>
        <w:ind w:left="5040" w:hanging="360"/>
      </w:pPr>
      <w:rPr>
        <w:rFonts w:ascii="Symbol" w:hAnsi="Symbol" w:hint="default"/>
      </w:rPr>
    </w:lvl>
    <w:lvl w:ilvl="7" w:tplc="097C16AC" w:tentative="1">
      <w:start w:val="1"/>
      <w:numFmt w:val="bullet"/>
      <w:lvlText w:val="o"/>
      <w:lvlJc w:val="left"/>
      <w:pPr>
        <w:ind w:left="5760" w:hanging="360"/>
      </w:pPr>
      <w:rPr>
        <w:rFonts w:ascii="Courier New" w:hAnsi="Courier New" w:cs="Courier New" w:hint="default"/>
      </w:rPr>
    </w:lvl>
    <w:lvl w:ilvl="8" w:tplc="496AC49C" w:tentative="1">
      <w:start w:val="1"/>
      <w:numFmt w:val="bullet"/>
      <w:lvlText w:val=""/>
      <w:lvlJc w:val="left"/>
      <w:pPr>
        <w:ind w:left="6480" w:hanging="360"/>
      </w:pPr>
      <w:rPr>
        <w:rFonts w:ascii="Wingdings" w:hAnsi="Wingdings" w:hint="default"/>
      </w:rPr>
    </w:lvl>
  </w:abstractNum>
  <w:abstractNum w:abstractNumId="19"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C36F30"/>
    <w:multiLevelType w:val="hybridMultilevel"/>
    <w:tmpl w:val="CA48DA7A"/>
    <w:lvl w:ilvl="0" w:tplc="BF78D716">
      <w:numFmt w:val="bullet"/>
      <w:lvlText w:val="•"/>
      <w:lvlJc w:val="left"/>
      <w:pPr>
        <w:tabs>
          <w:tab w:val="num" w:pos="1440"/>
        </w:tabs>
        <w:ind w:left="1440" w:hanging="360"/>
      </w:pPr>
      <w:rPr>
        <w:rFonts w:ascii="Arial" w:hAnsi="Arial" w:hint="default"/>
      </w:rPr>
    </w:lvl>
    <w:lvl w:ilvl="1" w:tplc="2572EF52" w:tentative="1">
      <w:start w:val="1"/>
      <w:numFmt w:val="bullet"/>
      <w:lvlText w:val="o"/>
      <w:lvlJc w:val="left"/>
      <w:pPr>
        <w:ind w:left="1440" w:hanging="360"/>
      </w:pPr>
      <w:rPr>
        <w:rFonts w:ascii="Courier New" w:hAnsi="Courier New" w:cs="Courier New" w:hint="default"/>
      </w:rPr>
    </w:lvl>
    <w:lvl w:ilvl="2" w:tplc="C020223C" w:tentative="1">
      <w:start w:val="1"/>
      <w:numFmt w:val="bullet"/>
      <w:lvlText w:val=""/>
      <w:lvlJc w:val="left"/>
      <w:pPr>
        <w:ind w:left="2160" w:hanging="360"/>
      </w:pPr>
      <w:rPr>
        <w:rFonts w:ascii="Wingdings" w:hAnsi="Wingdings" w:hint="default"/>
      </w:rPr>
    </w:lvl>
    <w:lvl w:ilvl="3" w:tplc="B0706ABC" w:tentative="1">
      <w:start w:val="1"/>
      <w:numFmt w:val="bullet"/>
      <w:lvlText w:val=""/>
      <w:lvlJc w:val="left"/>
      <w:pPr>
        <w:ind w:left="2880" w:hanging="360"/>
      </w:pPr>
      <w:rPr>
        <w:rFonts w:ascii="Symbol" w:hAnsi="Symbol" w:hint="default"/>
      </w:rPr>
    </w:lvl>
    <w:lvl w:ilvl="4" w:tplc="23A2828E" w:tentative="1">
      <w:start w:val="1"/>
      <w:numFmt w:val="bullet"/>
      <w:lvlText w:val="o"/>
      <w:lvlJc w:val="left"/>
      <w:pPr>
        <w:ind w:left="3600" w:hanging="360"/>
      </w:pPr>
      <w:rPr>
        <w:rFonts w:ascii="Courier New" w:hAnsi="Courier New" w:cs="Courier New" w:hint="default"/>
      </w:rPr>
    </w:lvl>
    <w:lvl w:ilvl="5" w:tplc="05722616" w:tentative="1">
      <w:start w:val="1"/>
      <w:numFmt w:val="bullet"/>
      <w:lvlText w:val=""/>
      <w:lvlJc w:val="left"/>
      <w:pPr>
        <w:ind w:left="4320" w:hanging="360"/>
      </w:pPr>
      <w:rPr>
        <w:rFonts w:ascii="Wingdings" w:hAnsi="Wingdings" w:hint="default"/>
      </w:rPr>
    </w:lvl>
    <w:lvl w:ilvl="6" w:tplc="851C1EFE" w:tentative="1">
      <w:start w:val="1"/>
      <w:numFmt w:val="bullet"/>
      <w:lvlText w:val=""/>
      <w:lvlJc w:val="left"/>
      <w:pPr>
        <w:ind w:left="5040" w:hanging="360"/>
      </w:pPr>
      <w:rPr>
        <w:rFonts w:ascii="Symbol" w:hAnsi="Symbol" w:hint="default"/>
      </w:rPr>
    </w:lvl>
    <w:lvl w:ilvl="7" w:tplc="60F287C0" w:tentative="1">
      <w:start w:val="1"/>
      <w:numFmt w:val="bullet"/>
      <w:lvlText w:val="o"/>
      <w:lvlJc w:val="left"/>
      <w:pPr>
        <w:ind w:left="5760" w:hanging="360"/>
      </w:pPr>
      <w:rPr>
        <w:rFonts w:ascii="Courier New" w:hAnsi="Courier New" w:cs="Courier New" w:hint="default"/>
      </w:rPr>
    </w:lvl>
    <w:lvl w:ilvl="8" w:tplc="5C1E74DC" w:tentative="1">
      <w:start w:val="1"/>
      <w:numFmt w:val="bullet"/>
      <w:lvlText w:val=""/>
      <w:lvlJc w:val="left"/>
      <w:pPr>
        <w:ind w:left="6480" w:hanging="360"/>
      </w:pPr>
      <w:rPr>
        <w:rFonts w:ascii="Wingdings" w:hAnsi="Wingdings" w:hint="default"/>
      </w:rPr>
    </w:lvl>
  </w:abstractNum>
  <w:abstractNum w:abstractNumId="21" w15:restartNumberingAfterBreak="0">
    <w:nsid w:val="3D5C2A46"/>
    <w:multiLevelType w:val="hybridMultilevel"/>
    <w:tmpl w:val="9DCAD1A0"/>
    <w:lvl w:ilvl="0" w:tplc="169E16D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407A4817"/>
    <w:multiLevelType w:val="hybridMultilevel"/>
    <w:tmpl w:val="764A7CF8"/>
    <w:lvl w:ilvl="0" w:tplc="38520F68">
      <w:start w:val="1"/>
      <w:numFmt w:val="decimal"/>
      <w:lvlText w:val="%1."/>
      <w:lvlJc w:val="left"/>
      <w:pPr>
        <w:ind w:left="706" w:hanging="360"/>
      </w:pPr>
      <w:rPr>
        <w:rFonts w:hint="default"/>
      </w:r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24" w15:restartNumberingAfterBreak="1">
    <w:nsid w:val="4C355BDF"/>
    <w:multiLevelType w:val="multilevel"/>
    <w:tmpl w:val="2B0276DC"/>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color w:val="auto"/>
      </w:rPr>
    </w:lvl>
    <w:lvl w:ilvl="2">
      <w:start w:val="1"/>
      <w:numFmt w:val="decimal"/>
      <w:lvlText w:val="%1.%2.%3."/>
      <w:lvlJc w:val="left"/>
      <w:pPr>
        <w:tabs>
          <w:tab w:val="num" w:pos="1440"/>
        </w:tabs>
        <w:ind w:left="1224" w:hanging="504"/>
      </w:pPr>
      <w:rPr>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254580"/>
    <w:multiLevelType w:val="hybridMultilevel"/>
    <w:tmpl w:val="764A7CF8"/>
    <w:lvl w:ilvl="0" w:tplc="38520F68">
      <w:start w:val="1"/>
      <w:numFmt w:val="decimal"/>
      <w:lvlText w:val="%1."/>
      <w:lvlJc w:val="left"/>
      <w:pPr>
        <w:ind w:left="706" w:hanging="360"/>
      </w:pPr>
      <w:rPr>
        <w:rFonts w:hint="default"/>
      </w:r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27"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C54EF4"/>
    <w:multiLevelType w:val="multilevel"/>
    <w:tmpl w:val="47BC786C"/>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1287" w:hanging="720"/>
      </w:pPr>
      <w:rPr>
        <w:rFonts w:hint="default"/>
        <w:b w:val="0"/>
      </w:rPr>
    </w:lvl>
    <w:lvl w:ilvl="3">
      <w:start w:val="1"/>
      <w:numFmt w:val="decimal"/>
      <w:lvlText w:val="%1.%2.%3.%4."/>
      <w:lvlJc w:val="left"/>
      <w:pPr>
        <w:ind w:left="1712"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1" w15:restartNumberingAfterBreak="0">
    <w:nsid w:val="5D5965C2"/>
    <w:multiLevelType w:val="multilevel"/>
    <w:tmpl w:val="2994645E"/>
    <w:styleLink w:val="Style101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78472AA"/>
    <w:multiLevelType w:val="hybridMultilevel"/>
    <w:tmpl w:val="2946E52E"/>
    <w:lvl w:ilvl="0" w:tplc="DD2ED52A">
      <w:start w:val="1"/>
      <w:numFmt w:val="decimal"/>
      <w:lvlText w:val="%1."/>
      <w:lvlJc w:val="left"/>
      <w:pPr>
        <w:ind w:left="603" w:hanging="360"/>
      </w:pPr>
      <w:rPr>
        <w:rFonts w:ascii="Times New Roman" w:hAnsi="Times New Roman" w:cs="Times New Roman" w:hint="default"/>
        <w:sz w:val="24"/>
        <w:szCs w:val="24"/>
      </w:rPr>
    </w:lvl>
    <w:lvl w:ilvl="1" w:tplc="04260019" w:tentative="1">
      <w:start w:val="1"/>
      <w:numFmt w:val="lowerLetter"/>
      <w:lvlText w:val="%2."/>
      <w:lvlJc w:val="left"/>
      <w:pPr>
        <w:ind w:left="1323" w:hanging="360"/>
      </w:pPr>
    </w:lvl>
    <w:lvl w:ilvl="2" w:tplc="0426001B" w:tentative="1">
      <w:start w:val="1"/>
      <w:numFmt w:val="lowerRoman"/>
      <w:lvlText w:val="%3."/>
      <w:lvlJc w:val="right"/>
      <w:pPr>
        <w:ind w:left="2043" w:hanging="180"/>
      </w:pPr>
    </w:lvl>
    <w:lvl w:ilvl="3" w:tplc="0426000F" w:tentative="1">
      <w:start w:val="1"/>
      <w:numFmt w:val="decimal"/>
      <w:lvlText w:val="%4."/>
      <w:lvlJc w:val="left"/>
      <w:pPr>
        <w:ind w:left="2763" w:hanging="360"/>
      </w:pPr>
    </w:lvl>
    <w:lvl w:ilvl="4" w:tplc="04260019" w:tentative="1">
      <w:start w:val="1"/>
      <w:numFmt w:val="lowerLetter"/>
      <w:lvlText w:val="%5."/>
      <w:lvlJc w:val="left"/>
      <w:pPr>
        <w:ind w:left="3483" w:hanging="360"/>
      </w:pPr>
    </w:lvl>
    <w:lvl w:ilvl="5" w:tplc="0426001B" w:tentative="1">
      <w:start w:val="1"/>
      <w:numFmt w:val="lowerRoman"/>
      <w:lvlText w:val="%6."/>
      <w:lvlJc w:val="right"/>
      <w:pPr>
        <w:ind w:left="4203" w:hanging="180"/>
      </w:pPr>
    </w:lvl>
    <w:lvl w:ilvl="6" w:tplc="0426000F" w:tentative="1">
      <w:start w:val="1"/>
      <w:numFmt w:val="decimal"/>
      <w:lvlText w:val="%7."/>
      <w:lvlJc w:val="left"/>
      <w:pPr>
        <w:ind w:left="4923" w:hanging="360"/>
      </w:pPr>
    </w:lvl>
    <w:lvl w:ilvl="7" w:tplc="04260019" w:tentative="1">
      <w:start w:val="1"/>
      <w:numFmt w:val="lowerLetter"/>
      <w:lvlText w:val="%8."/>
      <w:lvlJc w:val="left"/>
      <w:pPr>
        <w:ind w:left="5643" w:hanging="360"/>
      </w:pPr>
    </w:lvl>
    <w:lvl w:ilvl="8" w:tplc="0426001B" w:tentative="1">
      <w:start w:val="1"/>
      <w:numFmt w:val="lowerRoman"/>
      <w:lvlText w:val="%9."/>
      <w:lvlJc w:val="right"/>
      <w:pPr>
        <w:ind w:left="6363" w:hanging="180"/>
      </w:pPr>
    </w:lvl>
  </w:abstractNum>
  <w:abstractNum w:abstractNumId="34"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6F834926"/>
    <w:multiLevelType w:val="hybridMultilevel"/>
    <w:tmpl w:val="F8325002"/>
    <w:lvl w:ilvl="0" w:tplc="01EC3412">
      <w:start w:val="1"/>
      <w:numFmt w:val="decimal"/>
      <w:lvlText w:val="%1."/>
      <w:lvlJc w:val="left"/>
      <w:pPr>
        <w:ind w:left="603" w:hanging="360"/>
      </w:pPr>
      <w:rPr>
        <w:rFonts w:hint="default"/>
      </w:rPr>
    </w:lvl>
    <w:lvl w:ilvl="1" w:tplc="04260019" w:tentative="1">
      <w:start w:val="1"/>
      <w:numFmt w:val="lowerLetter"/>
      <w:lvlText w:val="%2."/>
      <w:lvlJc w:val="left"/>
      <w:pPr>
        <w:ind w:left="1323" w:hanging="360"/>
      </w:pPr>
    </w:lvl>
    <w:lvl w:ilvl="2" w:tplc="0426001B" w:tentative="1">
      <w:start w:val="1"/>
      <w:numFmt w:val="lowerRoman"/>
      <w:lvlText w:val="%3."/>
      <w:lvlJc w:val="right"/>
      <w:pPr>
        <w:ind w:left="2043" w:hanging="180"/>
      </w:pPr>
    </w:lvl>
    <w:lvl w:ilvl="3" w:tplc="0426000F" w:tentative="1">
      <w:start w:val="1"/>
      <w:numFmt w:val="decimal"/>
      <w:lvlText w:val="%4."/>
      <w:lvlJc w:val="left"/>
      <w:pPr>
        <w:ind w:left="2763" w:hanging="360"/>
      </w:pPr>
    </w:lvl>
    <w:lvl w:ilvl="4" w:tplc="04260019" w:tentative="1">
      <w:start w:val="1"/>
      <w:numFmt w:val="lowerLetter"/>
      <w:lvlText w:val="%5."/>
      <w:lvlJc w:val="left"/>
      <w:pPr>
        <w:ind w:left="3483" w:hanging="360"/>
      </w:pPr>
    </w:lvl>
    <w:lvl w:ilvl="5" w:tplc="0426001B" w:tentative="1">
      <w:start w:val="1"/>
      <w:numFmt w:val="lowerRoman"/>
      <w:lvlText w:val="%6."/>
      <w:lvlJc w:val="right"/>
      <w:pPr>
        <w:ind w:left="4203" w:hanging="180"/>
      </w:pPr>
    </w:lvl>
    <w:lvl w:ilvl="6" w:tplc="0426000F" w:tentative="1">
      <w:start w:val="1"/>
      <w:numFmt w:val="decimal"/>
      <w:lvlText w:val="%7."/>
      <w:lvlJc w:val="left"/>
      <w:pPr>
        <w:ind w:left="4923" w:hanging="360"/>
      </w:pPr>
    </w:lvl>
    <w:lvl w:ilvl="7" w:tplc="04260019" w:tentative="1">
      <w:start w:val="1"/>
      <w:numFmt w:val="lowerLetter"/>
      <w:lvlText w:val="%8."/>
      <w:lvlJc w:val="left"/>
      <w:pPr>
        <w:ind w:left="5643" w:hanging="360"/>
      </w:pPr>
    </w:lvl>
    <w:lvl w:ilvl="8" w:tplc="0426001B" w:tentative="1">
      <w:start w:val="1"/>
      <w:numFmt w:val="lowerRoman"/>
      <w:lvlText w:val="%9."/>
      <w:lvlJc w:val="right"/>
      <w:pPr>
        <w:ind w:left="6363" w:hanging="180"/>
      </w:pPr>
    </w:lvl>
  </w:abstractNum>
  <w:abstractNum w:abstractNumId="36"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38" w15:restartNumberingAfterBreak="0">
    <w:nsid w:val="7088739F"/>
    <w:multiLevelType w:val="hybridMultilevel"/>
    <w:tmpl w:val="2EC0E808"/>
    <w:lvl w:ilvl="0" w:tplc="2EF26EE2">
      <w:start w:val="9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73717C21"/>
    <w:multiLevelType w:val="hybridMultilevel"/>
    <w:tmpl w:val="FC96B5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4C66E8"/>
    <w:multiLevelType w:val="multilevel"/>
    <w:tmpl w:val="8AC64672"/>
    <w:styleLink w:val="Style3"/>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1"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CF75C06"/>
    <w:multiLevelType w:val="hybridMultilevel"/>
    <w:tmpl w:val="1A4AFF62"/>
    <w:lvl w:ilvl="0" w:tplc="16A06AE4">
      <w:start w:val="1"/>
      <w:numFmt w:val="decimal"/>
      <w:lvlText w:val="%1."/>
      <w:lvlJc w:val="left"/>
      <w:pPr>
        <w:ind w:left="1080" w:hanging="360"/>
      </w:pPr>
      <w:rPr>
        <w:rFonts w:hint="default"/>
        <w:b w:val="0"/>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4"/>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2"/>
  </w:num>
  <w:num w:numId="5">
    <w:abstractNumId w:val="9"/>
  </w:num>
  <w:num w:numId="6">
    <w:abstractNumId w:val="31"/>
  </w:num>
  <w:num w:numId="7">
    <w:abstractNumId w:val="19"/>
  </w:num>
  <w:num w:numId="8">
    <w:abstractNumId w:val="32"/>
  </w:num>
  <w:num w:numId="9">
    <w:abstractNumId w:val="1"/>
  </w:num>
  <w:num w:numId="10">
    <w:abstractNumId w:val="27"/>
  </w:num>
  <w:num w:numId="11">
    <w:abstractNumId w:val="8"/>
  </w:num>
  <w:num w:numId="12">
    <w:abstractNumId w:val="34"/>
  </w:num>
  <w:num w:numId="13">
    <w:abstractNumId w:val="3"/>
  </w:num>
  <w:num w:numId="14">
    <w:abstractNumId w:val="13"/>
  </w:num>
  <w:num w:numId="15">
    <w:abstractNumId w:val="40"/>
  </w:num>
  <w:num w:numId="16">
    <w:abstractNumId w:val="28"/>
  </w:num>
  <w:num w:numId="17">
    <w:abstractNumId w:val="36"/>
  </w:num>
  <w:num w:numId="18">
    <w:abstractNumId w:val="25"/>
  </w:num>
  <w:num w:numId="19">
    <w:abstractNumId w:val="41"/>
  </w:num>
  <w:num w:numId="20">
    <w:abstractNumId w:val="4"/>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1"/>
  </w:num>
  <w:num w:numId="26">
    <w:abstractNumId w:val="6"/>
  </w:num>
  <w:num w:numId="27">
    <w:abstractNumId w:val="17"/>
  </w:num>
  <w:num w:numId="28">
    <w:abstractNumId w:val="29"/>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0"/>
  </w:num>
  <w:num w:numId="32">
    <w:abstractNumId w:val="18"/>
  </w:num>
  <w:num w:numId="33">
    <w:abstractNumId w:val="20"/>
  </w:num>
  <w:num w:numId="34">
    <w:abstractNumId w:val="30"/>
  </w:num>
  <w:num w:numId="35">
    <w:abstractNumId w:val="7"/>
  </w:num>
  <w:num w:numId="36">
    <w:abstractNumId w:val="10"/>
  </w:num>
  <w:num w:numId="37">
    <w:abstractNumId w:val="39"/>
  </w:num>
  <w:num w:numId="38">
    <w:abstractNumId w:val="42"/>
  </w:num>
  <w:num w:numId="39">
    <w:abstractNumId w:val="15"/>
  </w:num>
  <w:num w:numId="40">
    <w:abstractNumId w:val="12"/>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35"/>
  </w:num>
  <w:num w:numId="44">
    <w:abstractNumId w:val="33"/>
  </w:num>
  <w:num w:numId="45">
    <w:abstractNumId w:val="26"/>
  </w:num>
  <w:num w:numId="46">
    <w:abstractNumId w:val="23"/>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E48"/>
    <w:rsid w:val="0000106C"/>
    <w:rsid w:val="000108F3"/>
    <w:rsid w:val="0001174A"/>
    <w:rsid w:val="0001335F"/>
    <w:rsid w:val="00015636"/>
    <w:rsid w:val="000309C8"/>
    <w:rsid w:val="00040248"/>
    <w:rsid w:val="00045C74"/>
    <w:rsid w:val="00052209"/>
    <w:rsid w:val="00056172"/>
    <w:rsid w:val="000645E8"/>
    <w:rsid w:val="0007190B"/>
    <w:rsid w:val="0007378A"/>
    <w:rsid w:val="0008348C"/>
    <w:rsid w:val="0008637F"/>
    <w:rsid w:val="000A1CAD"/>
    <w:rsid w:val="000A27EC"/>
    <w:rsid w:val="000A3A03"/>
    <w:rsid w:val="000A49DF"/>
    <w:rsid w:val="000B2F9C"/>
    <w:rsid w:val="000B370D"/>
    <w:rsid w:val="000B4C8E"/>
    <w:rsid w:val="000B55FE"/>
    <w:rsid w:val="000C10B5"/>
    <w:rsid w:val="000D2547"/>
    <w:rsid w:val="000D471D"/>
    <w:rsid w:val="000D4C27"/>
    <w:rsid w:val="000D6B44"/>
    <w:rsid w:val="000D7824"/>
    <w:rsid w:val="000E3C57"/>
    <w:rsid w:val="000E48DF"/>
    <w:rsid w:val="000E48F1"/>
    <w:rsid w:val="000E5A9A"/>
    <w:rsid w:val="000E5FB5"/>
    <w:rsid w:val="000F6401"/>
    <w:rsid w:val="000F7370"/>
    <w:rsid w:val="00100282"/>
    <w:rsid w:val="001037D8"/>
    <w:rsid w:val="001039B4"/>
    <w:rsid w:val="00111412"/>
    <w:rsid w:val="00115870"/>
    <w:rsid w:val="0012519E"/>
    <w:rsid w:val="00125CD0"/>
    <w:rsid w:val="00125FBB"/>
    <w:rsid w:val="00146217"/>
    <w:rsid w:val="00152F1A"/>
    <w:rsid w:val="001566D0"/>
    <w:rsid w:val="00160CDF"/>
    <w:rsid w:val="00164F6F"/>
    <w:rsid w:val="00167AFC"/>
    <w:rsid w:val="001730D6"/>
    <w:rsid w:val="00177CF5"/>
    <w:rsid w:val="00183C0A"/>
    <w:rsid w:val="001841D5"/>
    <w:rsid w:val="00184AB5"/>
    <w:rsid w:val="001863F7"/>
    <w:rsid w:val="00186F58"/>
    <w:rsid w:val="0019202E"/>
    <w:rsid w:val="001A59DD"/>
    <w:rsid w:val="001B53C7"/>
    <w:rsid w:val="001B549A"/>
    <w:rsid w:val="001B6E61"/>
    <w:rsid w:val="001C47B2"/>
    <w:rsid w:val="001C7682"/>
    <w:rsid w:val="001D0847"/>
    <w:rsid w:val="001D3B1F"/>
    <w:rsid w:val="001D43E1"/>
    <w:rsid w:val="001F1F24"/>
    <w:rsid w:val="002055B8"/>
    <w:rsid w:val="002069DC"/>
    <w:rsid w:val="0021733D"/>
    <w:rsid w:val="0023059A"/>
    <w:rsid w:val="00232F4B"/>
    <w:rsid w:val="00245464"/>
    <w:rsid w:val="002530E2"/>
    <w:rsid w:val="002641FE"/>
    <w:rsid w:val="002718D5"/>
    <w:rsid w:val="002765EA"/>
    <w:rsid w:val="0028142C"/>
    <w:rsid w:val="0028288E"/>
    <w:rsid w:val="00282C21"/>
    <w:rsid w:val="0029091B"/>
    <w:rsid w:val="0029608B"/>
    <w:rsid w:val="002A0046"/>
    <w:rsid w:val="002A42C5"/>
    <w:rsid w:val="002A64B3"/>
    <w:rsid w:val="002A7551"/>
    <w:rsid w:val="002B0E07"/>
    <w:rsid w:val="002B7637"/>
    <w:rsid w:val="002C349E"/>
    <w:rsid w:val="002C6A5F"/>
    <w:rsid w:val="002D176F"/>
    <w:rsid w:val="002E0244"/>
    <w:rsid w:val="002E2B48"/>
    <w:rsid w:val="002E6A84"/>
    <w:rsid w:val="0030390B"/>
    <w:rsid w:val="0030776B"/>
    <w:rsid w:val="00320792"/>
    <w:rsid w:val="00321EC7"/>
    <w:rsid w:val="003229FE"/>
    <w:rsid w:val="003277B7"/>
    <w:rsid w:val="0033105A"/>
    <w:rsid w:val="00360085"/>
    <w:rsid w:val="003619E9"/>
    <w:rsid w:val="00366B69"/>
    <w:rsid w:val="00376197"/>
    <w:rsid w:val="00381B35"/>
    <w:rsid w:val="003826D3"/>
    <w:rsid w:val="00383F50"/>
    <w:rsid w:val="0038479E"/>
    <w:rsid w:val="003A54BE"/>
    <w:rsid w:val="003C5444"/>
    <w:rsid w:val="003D53B3"/>
    <w:rsid w:val="003E28D0"/>
    <w:rsid w:val="003E66AB"/>
    <w:rsid w:val="003F6111"/>
    <w:rsid w:val="003F66F0"/>
    <w:rsid w:val="003F7181"/>
    <w:rsid w:val="00404C08"/>
    <w:rsid w:val="004059A5"/>
    <w:rsid w:val="00411263"/>
    <w:rsid w:val="0041308B"/>
    <w:rsid w:val="00421502"/>
    <w:rsid w:val="0043556D"/>
    <w:rsid w:val="0043634A"/>
    <w:rsid w:val="00437434"/>
    <w:rsid w:val="004453BF"/>
    <w:rsid w:val="00456655"/>
    <w:rsid w:val="00466EDE"/>
    <w:rsid w:val="0047464E"/>
    <w:rsid w:val="00475EBD"/>
    <w:rsid w:val="00476F49"/>
    <w:rsid w:val="00484205"/>
    <w:rsid w:val="00485A5B"/>
    <w:rsid w:val="00486507"/>
    <w:rsid w:val="00493CA2"/>
    <w:rsid w:val="004A6BF7"/>
    <w:rsid w:val="004A7D5D"/>
    <w:rsid w:val="004B4F17"/>
    <w:rsid w:val="004B6F8F"/>
    <w:rsid w:val="004C32A5"/>
    <w:rsid w:val="004C483C"/>
    <w:rsid w:val="004C64C5"/>
    <w:rsid w:val="004D0BD4"/>
    <w:rsid w:val="004D0D9D"/>
    <w:rsid w:val="004D4BDD"/>
    <w:rsid w:val="004F3B7D"/>
    <w:rsid w:val="004F4D2B"/>
    <w:rsid w:val="004F7BC5"/>
    <w:rsid w:val="00511CBE"/>
    <w:rsid w:val="0051442D"/>
    <w:rsid w:val="00514643"/>
    <w:rsid w:val="0051474D"/>
    <w:rsid w:val="00534DF4"/>
    <w:rsid w:val="0053785E"/>
    <w:rsid w:val="00537A4D"/>
    <w:rsid w:val="00540C23"/>
    <w:rsid w:val="00543501"/>
    <w:rsid w:val="0055282E"/>
    <w:rsid w:val="0056428D"/>
    <w:rsid w:val="0056582D"/>
    <w:rsid w:val="00567548"/>
    <w:rsid w:val="00574F9B"/>
    <w:rsid w:val="00575420"/>
    <w:rsid w:val="005767EB"/>
    <w:rsid w:val="005876CF"/>
    <w:rsid w:val="005944BE"/>
    <w:rsid w:val="0059515C"/>
    <w:rsid w:val="005A4129"/>
    <w:rsid w:val="005C2BE5"/>
    <w:rsid w:val="005C77FE"/>
    <w:rsid w:val="005D5D0F"/>
    <w:rsid w:val="005D6EC5"/>
    <w:rsid w:val="005E4531"/>
    <w:rsid w:val="005F1D3E"/>
    <w:rsid w:val="005F1F3A"/>
    <w:rsid w:val="005F4396"/>
    <w:rsid w:val="006008EB"/>
    <w:rsid w:val="006026CF"/>
    <w:rsid w:val="006072D9"/>
    <w:rsid w:val="0061668C"/>
    <w:rsid w:val="00617A68"/>
    <w:rsid w:val="00625064"/>
    <w:rsid w:val="00632255"/>
    <w:rsid w:val="006329F6"/>
    <w:rsid w:val="006358F8"/>
    <w:rsid w:val="00636227"/>
    <w:rsid w:val="00650925"/>
    <w:rsid w:val="00655B8A"/>
    <w:rsid w:val="00655BDA"/>
    <w:rsid w:val="006640EE"/>
    <w:rsid w:val="00667556"/>
    <w:rsid w:val="00667B48"/>
    <w:rsid w:val="00667BA9"/>
    <w:rsid w:val="00680894"/>
    <w:rsid w:val="006814B5"/>
    <w:rsid w:val="0068798F"/>
    <w:rsid w:val="00687A34"/>
    <w:rsid w:val="0069102A"/>
    <w:rsid w:val="006950D6"/>
    <w:rsid w:val="006A334F"/>
    <w:rsid w:val="006A3666"/>
    <w:rsid w:val="006B1BDB"/>
    <w:rsid w:val="006B46F7"/>
    <w:rsid w:val="006B511A"/>
    <w:rsid w:val="006C2BD5"/>
    <w:rsid w:val="006C622E"/>
    <w:rsid w:val="006D4078"/>
    <w:rsid w:val="006D60ED"/>
    <w:rsid w:val="006E0283"/>
    <w:rsid w:val="006E2750"/>
    <w:rsid w:val="006E3609"/>
    <w:rsid w:val="006E4EF4"/>
    <w:rsid w:val="006F058B"/>
    <w:rsid w:val="006F335E"/>
    <w:rsid w:val="007012AA"/>
    <w:rsid w:val="00711061"/>
    <w:rsid w:val="00713C3C"/>
    <w:rsid w:val="007153B6"/>
    <w:rsid w:val="007217EE"/>
    <w:rsid w:val="0072383B"/>
    <w:rsid w:val="007242A6"/>
    <w:rsid w:val="00726D8F"/>
    <w:rsid w:val="00736602"/>
    <w:rsid w:val="007436C5"/>
    <w:rsid w:val="00745FCB"/>
    <w:rsid w:val="0074658A"/>
    <w:rsid w:val="00750A53"/>
    <w:rsid w:val="0075299B"/>
    <w:rsid w:val="0075327C"/>
    <w:rsid w:val="00755875"/>
    <w:rsid w:val="00756212"/>
    <w:rsid w:val="00762507"/>
    <w:rsid w:val="00766631"/>
    <w:rsid w:val="007746DF"/>
    <w:rsid w:val="00776C5D"/>
    <w:rsid w:val="00793A50"/>
    <w:rsid w:val="007A37EE"/>
    <w:rsid w:val="007B4657"/>
    <w:rsid w:val="007B5339"/>
    <w:rsid w:val="007C4C94"/>
    <w:rsid w:val="007C5105"/>
    <w:rsid w:val="007C6010"/>
    <w:rsid w:val="007D40C1"/>
    <w:rsid w:val="007E3460"/>
    <w:rsid w:val="007E48A0"/>
    <w:rsid w:val="007F49BD"/>
    <w:rsid w:val="0080448B"/>
    <w:rsid w:val="00814E22"/>
    <w:rsid w:val="008171F1"/>
    <w:rsid w:val="00820FE0"/>
    <w:rsid w:val="00821CE1"/>
    <w:rsid w:val="00827BFA"/>
    <w:rsid w:val="00835DE2"/>
    <w:rsid w:val="008512D9"/>
    <w:rsid w:val="008522A3"/>
    <w:rsid w:val="008623E0"/>
    <w:rsid w:val="00863DF6"/>
    <w:rsid w:val="00870E77"/>
    <w:rsid w:val="00875500"/>
    <w:rsid w:val="00876E24"/>
    <w:rsid w:val="00887E62"/>
    <w:rsid w:val="008916F5"/>
    <w:rsid w:val="00891E42"/>
    <w:rsid w:val="008924E5"/>
    <w:rsid w:val="008A18CE"/>
    <w:rsid w:val="008A27C7"/>
    <w:rsid w:val="008A3026"/>
    <w:rsid w:val="008B2757"/>
    <w:rsid w:val="008B3C21"/>
    <w:rsid w:val="008B62A4"/>
    <w:rsid w:val="008C3A4A"/>
    <w:rsid w:val="008D0542"/>
    <w:rsid w:val="008D737E"/>
    <w:rsid w:val="008E23C8"/>
    <w:rsid w:val="008E496E"/>
    <w:rsid w:val="008F00A2"/>
    <w:rsid w:val="008F0713"/>
    <w:rsid w:val="008F1680"/>
    <w:rsid w:val="00907CEC"/>
    <w:rsid w:val="009121A9"/>
    <w:rsid w:val="00914D21"/>
    <w:rsid w:val="00916D58"/>
    <w:rsid w:val="00921F1A"/>
    <w:rsid w:val="00923204"/>
    <w:rsid w:val="00925B67"/>
    <w:rsid w:val="009263BD"/>
    <w:rsid w:val="0093060F"/>
    <w:rsid w:val="0093418F"/>
    <w:rsid w:val="00943664"/>
    <w:rsid w:val="00946ED2"/>
    <w:rsid w:val="00955B1A"/>
    <w:rsid w:val="009643D4"/>
    <w:rsid w:val="00971CA2"/>
    <w:rsid w:val="0097336D"/>
    <w:rsid w:val="00974812"/>
    <w:rsid w:val="009838D3"/>
    <w:rsid w:val="00987C49"/>
    <w:rsid w:val="009935C0"/>
    <w:rsid w:val="009A2472"/>
    <w:rsid w:val="009B3BA5"/>
    <w:rsid w:val="009C4367"/>
    <w:rsid w:val="009D297A"/>
    <w:rsid w:val="009D4BE3"/>
    <w:rsid w:val="009D7823"/>
    <w:rsid w:val="009E0502"/>
    <w:rsid w:val="009E248D"/>
    <w:rsid w:val="009F2FAB"/>
    <w:rsid w:val="00A03DCF"/>
    <w:rsid w:val="00A155CA"/>
    <w:rsid w:val="00A32C7F"/>
    <w:rsid w:val="00A32EA6"/>
    <w:rsid w:val="00A34192"/>
    <w:rsid w:val="00A453EB"/>
    <w:rsid w:val="00A543ED"/>
    <w:rsid w:val="00A60ACF"/>
    <w:rsid w:val="00A612B1"/>
    <w:rsid w:val="00A6434B"/>
    <w:rsid w:val="00A72C3D"/>
    <w:rsid w:val="00A8082B"/>
    <w:rsid w:val="00AA238B"/>
    <w:rsid w:val="00AA483F"/>
    <w:rsid w:val="00AA5E7F"/>
    <w:rsid w:val="00AB27F8"/>
    <w:rsid w:val="00AC044A"/>
    <w:rsid w:val="00AD2211"/>
    <w:rsid w:val="00AD51DD"/>
    <w:rsid w:val="00AD544F"/>
    <w:rsid w:val="00AD6194"/>
    <w:rsid w:val="00AD776E"/>
    <w:rsid w:val="00AE04DC"/>
    <w:rsid w:val="00AE058B"/>
    <w:rsid w:val="00AE2301"/>
    <w:rsid w:val="00B042D9"/>
    <w:rsid w:val="00B04B61"/>
    <w:rsid w:val="00B11FAF"/>
    <w:rsid w:val="00B159B9"/>
    <w:rsid w:val="00B17ED6"/>
    <w:rsid w:val="00B2068F"/>
    <w:rsid w:val="00B255E5"/>
    <w:rsid w:val="00B27BB9"/>
    <w:rsid w:val="00B3045E"/>
    <w:rsid w:val="00B30556"/>
    <w:rsid w:val="00B35F7D"/>
    <w:rsid w:val="00B368DC"/>
    <w:rsid w:val="00B36A87"/>
    <w:rsid w:val="00B46516"/>
    <w:rsid w:val="00B5615C"/>
    <w:rsid w:val="00B6092B"/>
    <w:rsid w:val="00B777AE"/>
    <w:rsid w:val="00B84114"/>
    <w:rsid w:val="00B84455"/>
    <w:rsid w:val="00B90F9D"/>
    <w:rsid w:val="00B92CCD"/>
    <w:rsid w:val="00BB00E5"/>
    <w:rsid w:val="00BB38F8"/>
    <w:rsid w:val="00BB5A95"/>
    <w:rsid w:val="00BB5F9E"/>
    <w:rsid w:val="00BB64F8"/>
    <w:rsid w:val="00BC3BAB"/>
    <w:rsid w:val="00BC55AE"/>
    <w:rsid w:val="00BD25D0"/>
    <w:rsid w:val="00BD3A7B"/>
    <w:rsid w:val="00BE005D"/>
    <w:rsid w:val="00BE0A4C"/>
    <w:rsid w:val="00BE1B60"/>
    <w:rsid w:val="00BE52CE"/>
    <w:rsid w:val="00BE5F79"/>
    <w:rsid w:val="00BF3DD3"/>
    <w:rsid w:val="00C01556"/>
    <w:rsid w:val="00C10F5A"/>
    <w:rsid w:val="00C202E4"/>
    <w:rsid w:val="00C25A0A"/>
    <w:rsid w:val="00C31AEB"/>
    <w:rsid w:val="00C36C59"/>
    <w:rsid w:val="00C43564"/>
    <w:rsid w:val="00C46424"/>
    <w:rsid w:val="00C55D36"/>
    <w:rsid w:val="00C6492B"/>
    <w:rsid w:val="00C704BD"/>
    <w:rsid w:val="00C70E60"/>
    <w:rsid w:val="00C7237E"/>
    <w:rsid w:val="00C740C4"/>
    <w:rsid w:val="00C7475B"/>
    <w:rsid w:val="00C7706C"/>
    <w:rsid w:val="00C82457"/>
    <w:rsid w:val="00C85FAC"/>
    <w:rsid w:val="00C877C5"/>
    <w:rsid w:val="00C87FB2"/>
    <w:rsid w:val="00C93E85"/>
    <w:rsid w:val="00C9540E"/>
    <w:rsid w:val="00C9630C"/>
    <w:rsid w:val="00C9712F"/>
    <w:rsid w:val="00CA6443"/>
    <w:rsid w:val="00CB1325"/>
    <w:rsid w:val="00CB3388"/>
    <w:rsid w:val="00CB7F2A"/>
    <w:rsid w:val="00CC01C1"/>
    <w:rsid w:val="00CC05FB"/>
    <w:rsid w:val="00CC0B20"/>
    <w:rsid w:val="00CC34F6"/>
    <w:rsid w:val="00CD4A28"/>
    <w:rsid w:val="00CE275C"/>
    <w:rsid w:val="00CF00E5"/>
    <w:rsid w:val="00D03524"/>
    <w:rsid w:val="00D04E48"/>
    <w:rsid w:val="00D14C9B"/>
    <w:rsid w:val="00D2585C"/>
    <w:rsid w:val="00D277D9"/>
    <w:rsid w:val="00D326BF"/>
    <w:rsid w:val="00D33BB6"/>
    <w:rsid w:val="00D35F25"/>
    <w:rsid w:val="00D42695"/>
    <w:rsid w:val="00D45D75"/>
    <w:rsid w:val="00D469AE"/>
    <w:rsid w:val="00D47691"/>
    <w:rsid w:val="00D5361A"/>
    <w:rsid w:val="00D546A2"/>
    <w:rsid w:val="00D80AC1"/>
    <w:rsid w:val="00D93B44"/>
    <w:rsid w:val="00D96CAE"/>
    <w:rsid w:val="00D97074"/>
    <w:rsid w:val="00DA0263"/>
    <w:rsid w:val="00DA6EBB"/>
    <w:rsid w:val="00DB6028"/>
    <w:rsid w:val="00DB7AD8"/>
    <w:rsid w:val="00DC021A"/>
    <w:rsid w:val="00DC089D"/>
    <w:rsid w:val="00DC4CFE"/>
    <w:rsid w:val="00DD29FF"/>
    <w:rsid w:val="00DD5490"/>
    <w:rsid w:val="00DD78AE"/>
    <w:rsid w:val="00E007B4"/>
    <w:rsid w:val="00E035CC"/>
    <w:rsid w:val="00E0490C"/>
    <w:rsid w:val="00E15E10"/>
    <w:rsid w:val="00E215DB"/>
    <w:rsid w:val="00E23041"/>
    <w:rsid w:val="00E24DDA"/>
    <w:rsid w:val="00E24E09"/>
    <w:rsid w:val="00E26209"/>
    <w:rsid w:val="00E27F53"/>
    <w:rsid w:val="00E334A4"/>
    <w:rsid w:val="00E344C1"/>
    <w:rsid w:val="00E35B48"/>
    <w:rsid w:val="00E37021"/>
    <w:rsid w:val="00E559CE"/>
    <w:rsid w:val="00E60AFB"/>
    <w:rsid w:val="00E6258F"/>
    <w:rsid w:val="00E777DB"/>
    <w:rsid w:val="00E8228B"/>
    <w:rsid w:val="00E856C3"/>
    <w:rsid w:val="00E96686"/>
    <w:rsid w:val="00EA7AAD"/>
    <w:rsid w:val="00EB3ABB"/>
    <w:rsid w:val="00EB3BA5"/>
    <w:rsid w:val="00EB47FA"/>
    <w:rsid w:val="00ED4D4F"/>
    <w:rsid w:val="00ED5202"/>
    <w:rsid w:val="00ED7DDF"/>
    <w:rsid w:val="00EE21EA"/>
    <w:rsid w:val="00EE3DA1"/>
    <w:rsid w:val="00EF5B93"/>
    <w:rsid w:val="00EF6A46"/>
    <w:rsid w:val="00F0024D"/>
    <w:rsid w:val="00F02F19"/>
    <w:rsid w:val="00F033A0"/>
    <w:rsid w:val="00F0661A"/>
    <w:rsid w:val="00F12F29"/>
    <w:rsid w:val="00F1516B"/>
    <w:rsid w:val="00F15D20"/>
    <w:rsid w:val="00F17FA2"/>
    <w:rsid w:val="00F2041E"/>
    <w:rsid w:val="00F21ABB"/>
    <w:rsid w:val="00F31AFF"/>
    <w:rsid w:val="00F320D8"/>
    <w:rsid w:val="00F4798C"/>
    <w:rsid w:val="00F55685"/>
    <w:rsid w:val="00F56136"/>
    <w:rsid w:val="00F633E8"/>
    <w:rsid w:val="00F63DBA"/>
    <w:rsid w:val="00F641F6"/>
    <w:rsid w:val="00F70700"/>
    <w:rsid w:val="00F7555C"/>
    <w:rsid w:val="00F85DAF"/>
    <w:rsid w:val="00F92E7E"/>
    <w:rsid w:val="00F945C6"/>
    <w:rsid w:val="00FC6824"/>
    <w:rsid w:val="00FD15C8"/>
    <w:rsid w:val="00FD198F"/>
    <w:rsid w:val="00FD7B11"/>
    <w:rsid w:val="00FE1A35"/>
    <w:rsid w:val="00FE625C"/>
    <w:rsid w:val="00FF47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2529"/>
    <o:shapelayout v:ext="edit">
      <o:idmap v:ext="edit" data="1"/>
    </o:shapelayout>
  </w:shapeDefaults>
  <w:decimalSymbol w:val="."/>
  <w:listSeparator w:val=";"/>
  <w14:docId w14:val="2C6DCD9D"/>
  <w15:chartTrackingRefBased/>
  <w15:docId w15:val="{BA409C99-5343-4F95-9F63-768207D32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68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Antraste 1"/>
    <w:basedOn w:val="Normal"/>
    <w:next w:val="Normal"/>
    <w:link w:val="Heading1Char"/>
    <w:qFormat/>
    <w:rsid w:val="00D04E48"/>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rsid w:val="00D04E4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04E4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D04E48"/>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rsid w:val="00D04E48"/>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D04E48"/>
    <w:pPr>
      <w:keepNext/>
      <w:ind w:left="2552" w:hanging="2552"/>
      <w:outlineLvl w:val="5"/>
    </w:pPr>
    <w:rPr>
      <w:szCs w:val="20"/>
      <w:lang w:val="x-none" w:eastAsia="x-none"/>
    </w:rPr>
  </w:style>
  <w:style w:type="paragraph" w:styleId="Heading7">
    <w:name w:val="heading 7"/>
    <w:basedOn w:val="Normal"/>
    <w:next w:val="Normal"/>
    <w:link w:val="Heading7Char"/>
    <w:qFormat/>
    <w:rsid w:val="00D04E48"/>
    <w:pPr>
      <w:keepNext/>
      <w:jc w:val="center"/>
      <w:outlineLvl w:val="6"/>
    </w:pPr>
    <w:rPr>
      <w:b/>
      <w:szCs w:val="20"/>
      <w:lang w:val="x-none" w:eastAsia="x-none"/>
    </w:rPr>
  </w:style>
  <w:style w:type="paragraph" w:styleId="Heading8">
    <w:name w:val="heading 8"/>
    <w:basedOn w:val="Normal"/>
    <w:next w:val="Normal"/>
    <w:link w:val="Heading8Char"/>
    <w:qFormat/>
    <w:rsid w:val="00D04E48"/>
    <w:pPr>
      <w:keepNext/>
      <w:outlineLvl w:val="7"/>
    </w:pPr>
    <w:rPr>
      <w:b/>
      <w:szCs w:val="20"/>
      <w:lang w:val="x-none" w:eastAsia="x-none"/>
    </w:rPr>
  </w:style>
  <w:style w:type="paragraph" w:styleId="Heading9">
    <w:name w:val="heading 9"/>
    <w:basedOn w:val="Normal"/>
    <w:next w:val="Normal"/>
    <w:link w:val="Heading9Char"/>
    <w:qFormat/>
    <w:rsid w:val="00D04E48"/>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basedOn w:val="DefaultParagraphFont"/>
    <w:link w:val="Heading1"/>
    <w:rsid w:val="00D04E48"/>
    <w:rPr>
      <w:rFonts w:ascii="Arial" w:eastAsia="Times New Roman" w:hAnsi="Arial" w:cs="Arial"/>
      <w:b/>
      <w:bCs/>
      <w:kern w:val="32"/>
      <w:sz w:val="32"/>
      <w:szCs w:val="32"/>
    </w:rPr>
  </w:style>
  <w:style w:type="character" w:customStyle="1" w:styleId="Heading2Char">
    <w:name w:val="Heading 2 Char"/>
    <w:basedOn w:val="DefaultParagraphFont"/>
    <w:link w:val="Heading2"/>
    <w:rsid w:val="00D04E48"/>
    <w:rPr>
      <w:rFonts w:asciiTheme="majorHAnsi" w:eastAsiaTheme="majorEastAsia" w:hAnsiTheme="majorHAnsi" w:cstheme="majorBidi"/>
      <w:color w:val="2F5496" w:themeColor="accent1" w:themeShade="BF"/>
      <w:sz w:val="26"/>
      <w:szCs w:val="26"/>
      <w:lang w:eastAsia="lv-LV"/>
    </w:rPr>
  </w:style>
  <w:style w:type="character" w:customStyle="1" w:styleId="Heading3Char">
    <w:name w:val="Heading 3 Char"/>
    <w:basedOn w:val="DefaultParagraphFont"/>
    <w:link w:val="Heading3"/>
    <w:rsid w:val="00D04E48"/>
    <w:rPr>
      <w:rFonts w:asciiTheme="majorHAnsi" w:eastAsiaTheme="majorEastAsia" w:hAnsiTheme="majorHAnsi" w:cstheme="majorBidi"/>
      <w:color w:val="1F3763" w:themeColor="accent1" w:themeShade="7F"/>
      <w:sz w:val="24"/>
      <w:szCs w:val="24"/>
      <w:lang w:eastAsia="lv-LV"/>
    </w:rPr>
  </w:style>
  <w:style w:type="character" w:customStyle="1" w:styleId="Heading4Char">
    <w:name w:val="Heading 4 Char"/>
    <w:basedOn w:val="DefaultParagraphFont"/>
    <w:link w:val="Heading4"/>
    <w:rsid w:val="00D04E48"/>
    <w:rPr>
      <w:rFonts w:ascii="Calibri" w:eastAsia="Times New Roman" w:hAnsi="Calibri" w:cs="Times New Roman"/>
      <w:b/>
      <w:bCs/>
      <w:sz w:val="28"/>
      <w:szCs w:val="28"/>
      <w:lang w:val="ru-RU" w:eastAsia="lv-LV"/>
    </w:rPr>
  </w:style>
  <w:style w:type="character" w:customStyle="1" w:styleId="Heading5Char">
    <w:name w:val="Heading 5 Char"/>
    <w:basedOn w:val="DefaultParagraphFont"/>
    <w:link w:val="Heading5"/>
    <w:rsid w:val="00D04E48"/>
    <w:rPr>
      <w:rFonts w:ascii="Calibri" w:eastAsia="Times New Roman" w:hAnsi="Calibri" w:cs="Times New Roman"/>
      <w:b/>
      <w:bCs/>
      <w:i/>
      <w:iCs/>
      <w:sz w:val="26"/>
      <w:szCs w:val="26"/>
      <w:lang w:eastAsia="lv-LV"/>
    </w:rPr>
  </w:style>
  <w:style w:type="character" w:customStyle="1" w:styleId="Heading6Char">
    <w:name w:val="Heading 6 Char"/>
    <w:basedOn w:val="DefaultParagraphFont"/>
    <w:link w:val="Heading6"/>
    <w:rsid w:val="00D04E48"/>
    <w:rPr>
      <w:rFonts w:ascii="Times New Roman" w:eastAsia="Times New Roman" w:hAnsi="Times New Roman" w:cs="Times New Roman"/>
      <w:sz w:val="24"/>
      <w:szCs w:val="20"/>
      <w:lang w:val="x-none" w:eastAsia="x-none"/>
    </w:rPr>
  </w:style>
  <w:style w:type="character" w:customStyle="1" w:styleId="Heading7Char">
    <w:name w:val="Heading 7 Char"/>
    <w:basedOn w:val="DefaultParagraphFont"/>
    <w:link w:val="Heading7"/>
    <w:rsid w:val="00D04E48"/>
    <w:rPr>
      <w:rFonts w:ascii="Times New Roman" w:eastAsia="Times New Roman" w:hAnsi="Times New Roman" w:cs="Times New Roman"/>
      <w:b/>
      <w:sz w:val="24"/>
      <w:szCs w:val="20"/>
      <w:lang w:val="x-none" w:eastAsia="x-none"/>
    </w:rPr>
  </w:style>
  <w:style w:type="character" w:customStyle="1" w:styleId="Heading8Char">
    <w:name w:val="Heading 8 Char"/>
    <w:basedOn w:val="DefaultParagraphFont"/>
    <w:link w:val="Heading8"/>
    <w:rsid w:val="00D04E48"/>
    <w:rPr>
      <w:rFonts w:ascii="Times New Roman" w:eastAsia="Times New Roman" w:hAnsi="Times New Roman" w:cs="Times New Roman"/>
      <w:b/>
      <w:sz w:val="24"/>
      <w:szCs w:val="20"/>
      <w:lang w:val="x-none" w:eastAsia="x-none"/>
    </w:rPr>
  </w:style>
  <w:style w:type="character" w:customStyle="1" w:styleId="Heading9Char">
    <w:name w:val="Heading 9 Char"/>
    <w:basedOn w:val="DefaultParagraphFont"/>
    <w:link w:val="Heading9"/>
    <w:rsid w:val="00D04E48"/>
    <w:rPr>
      <w:rFonts w:ascii="Times New Roman" w:eastAsia="MS Mincho" w:hAnsi="Times New Roman" w:cs="Times New Roman"/>
      <w:b/>
      <w:sz w:val="20"/>
      <w:szCs w:val="20"/>
      <w:lang w:val="x-none" w:eastAsia="x-none"/>
    </w:rPr>
  </w:style>
  <w:style w:type="character" w:styleId="Hyperlink">
    <w:name w:val="Hyperlink"/>
    <w:uiPriority w:val="99"/>
    <w:rsid w:val="00D04E48"/>
    <w:rPr>
      <w:rFonts w:cs="Times New Roman"/>
      <w:color w:val="0000FF"/>
      <w:u w:val="single"/>
    </w:rPr>
  </w:style>
  <w:style w:type="paragraph" w:styleId="FootnoteText">
    <w:name w:val="footnote text"/>
    <w:aliases w:val="Footnote,Fußnote"/>
    <w:basedOn w:val="Normal"/>
    <w:link w:val="FootnoteTextChar"/>
    <w:uiPriority w:val="99"/>
    <w:rsid w:val="00D04E48"/>
    <w:rPr>
      <w:sz w:val="20"/>
      <w:szCs w:val="20"/>
      <w:lang w:eastAsia="en-US"/>
    </w:rPr>
  </w:style>
  <w:style w:type="character" w:customStyle="1" w:styleId="FootnoteTextChar">
    <w:name w:val="Footnote Text Char"/>
    <w:aliases w:val="Footnote Char,Fußnote Char"/>
    <w:basedOn w:val="DefaultParagraphFont"/>
    <w:link w:val="FootnoteText"/>
    <w:uiPriority w:val="99"/>
    <w:rsid w:val="00D04E48"/>
    <w:rPr>
      <w:rFonts w:ascii="Times New Roman" w:eastAsia="Times New Roman" w:hAnsi="Times New Roman" w:cs="Times New Roman"/>
      <w:sz w:val="20"/>
      <w:szCs w:val="20"/>
    </w:rPr>
  </w:style>
  <w:style w:type="character" w:customStyle="1" w:styleId="FooterChar">
    <w:name w:val="Footer Char"/>
    <w:aliases w:val="Char Char, Char Char"/>
    <w:link w:val="Footer"/>
    <w:uiPriority w:val="99"/>
    <w:locked/>
    <w:rsid w:val="00D04E48"/>
    <w:rPr>
      <w:sz w:val="24"/>
      <w:lang w:val="ru-RU" w:eastAsia="x-none"/>
    </w:rPr>
  </w:style>
  <w:style w:type="paragraph" w:styleId="Footer">
    <w:name w:val="footer"/>
    <w:aliases w:val="Char, Char"/>
    <w:basedOn w:val="Normal"/>
    <w:link w:val="FooterChar"/>
    <w:uiPriority w:val="99"/>
    <w:rsid w:val="00D04E48"/>
    <w:pPr>
      <w:tabs>
        <w:tab w:val="center" w:pos="4153"/>
        <w:tab w:val="right" w:pos="8306"/>
      </w:tabs>
    </w:pPr>
    <w:rPr>
      <w:rFonts w:asciiTheme="minorHAnsi" w:eastAsiaTheme="minorHAnsi" w:hAnsiTheme="minorHAnsi" w:cstheme="minorBidi"/>
      <w:szCs w:val="22"/>
      <w:lang w:val="ru-RU" w:eastAsia="x-none"/>
    </w:rPr>
  </w:style>
  <w:style w:type="character" w:customStyle="1" w:styleId="FooterChar1">
    <w:name w:val="Footer Char1"/>
    <w:aliases w:val="Char Char1"/>
    <w:basedOn w:val="DefaultParagraphFont"/>
    <w:uiPriority w:val="99"/>
    <w:semiHidden/>
    <w:rsid w:val="00D04E48"/>
    <w:rPr>
      <w:rFonts w:ascii="Times New Roman" w:eastAsia="Times New Roman" w:hAnsi="Times New Roman" w:cs="Times New Roman"/>
      <w:sz w:val="24"/>
      <w:szCs w:val="24"/>
      <w:lang w:eastAsia="lv-LV"/>
    </w:rPr>
  </w:style>
  <w:style w:type="character" w:customStyle="1" w:styleId="FooterChar12">
    <w:name w:val="Footer Char12"/>
    <w:aliases w:val="Char Char11"/>
    <w:uiPriority w:val="99"/>
    <w:semiHidden/>
    <w:rsid w:val="00D04E48"/>
    <w:rPr>
      <w:rFonts w:ascii="Times New Roman" w:hAnsi="Times New Roman"/>
      <w:sz w:val="24"/>
      <w:lang w:val="ru-RU" w:eastAsia="lv-LV"/>
    </w:rPr>
  </w:style>
  <w:style w:type="character" w:customStyle="1" w:styleId="FooterChar11">
    <w:name w:val="Footer Char11"/>
    <w:uiPriority w:val="99"/>
    <w:semiHidden/>
    <w:rsid w:val="00D04E48"/>
    <w:rPr>
      <w:rFonts w:ascii="Times New Roman" w:hAnsi="Times New Roman"/>
      <w:sz w:val="24"/>
      <w:lang w:val="ru-RU" w:eastAsia="lv-LV"/>
    </w:rPr>
  </w:style>
  <w:style w:type="paragraph" w:styleId="Title">
    <w:name w:val="Title"/>
    <w:basedOn w:val="Normal"/>
    <w:link w:val="TitleChar"/>
    <w:qFormat/>
    <w:rsid w:val="00D04E48"/>
    <w:pPr>
      <w:jc w:val="center"/>
      <w:outlineLvl w:val="0"/>
    </w:pPr>
    <w:rPr>
      <w:rFonts w:ascii="RimTimes" w:hAnsi="RimTimes"/>
      <w:sz w:val="28"/>
      <w:szCs w:val="20"/>
      <w:lang w:val="en-US" w:eastAsia="en-US"/>
    </w:rPr>
  </w:style>
  <w:style w:type="character" w:customStyle="1" w:styleId="TitleChar">
    <w:name w:val="Title Char"/>
    <w:basedOn w:val="DefaultParagraphFont"/>
    <w:link w:val="Title"/>
    <w:rsid w:val="00D04E48"/>
    <w:rPr>
      <w:rFonts w:ascii="RimTimes" w:eastAsia="Times New Roman" w:hAnsi="RimTimes" w:cs="Times New Roman"/>
      <w:sz w:val="28"/>
      <w:szCs w:val="20"/>
      <w:lang w:val="en-US"/>
    </w:rPr>
  </w:style>
  <w:style w:type="paragraph" w:styleId="BodyText">
    <w:name w:val="Body Text"/>
    <w:basedOn w:val="Normal"/>
    <w:link w:val="BodyTextChar"/>
    <w:uiPriority w:val="99"/>
    <w:rsid w:val="00D04E48"/>
    <w:pPr>
      <w:spacing w:after="120"/>
    </w:pPr>
    <w:rPr>
      <w:lang w:val="en-US" w:eastAsia="en-US"/>
    </w:rPr>
  </w:style>
  <w:style w:type="character" w:customStyle="1" w:styleId="BodyTextChar">
    <w:name w:val="Body Text Char"/>
    <w:basedOn w:val="DefaultParagraphFont"/>
    <w:link w:val="BodyText"/>
    <w:uiPriority w:val="99"/>
    <w:rsid w:val="00D04E48"/>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D04E48"/>
    <w:pPr>
      <w:spacing w:after="120"/>
      <w:ind w:left="283"/>
    </w:pPr>
    <w:rPr>
      <w:lang w:eastAsia="en-US"/>
    </w:rPr>
  </w:style>
  <w:style w:type="character" w:customStyle="1" w:styleId="BodyTextIndentChar">
    <w:name w:val="Body Text Indent Char"/>
    <w:basedOn w:val="DefaultParagraphFont"/>
    <w:link w:val="BodyTextIndent"/>
    <w:rsid w:val="00D04E48"/>
    <w:rPr>
      <w:rFonts w:ascii="Times New Roman" w:eastAsia="Times New Roman" w:hAnsi="Times New Roman" w:cs="Times New Roman"/>
      <w:sz w:val="24"/>
      <w:szCs w:val="24"/>
    </w:rPr>
  </w:style>
  <w:style w:type="paragraph" w:styleId="BodyTextIndent2">
    <w:name w:val="Body Text Indent 2"/>
    <w:basedOn w:val="Normal"/>
    <w:link w:val="BodyTextIndent2Char"/>
    <w:rsid w:val="00D04E48"/>
    <w:pPr>
      <w:ind w:firstLine="709"/>
      <w:jc w:val="both"/>
    </w:pPr>
    <w:rPr>
      <w:szCs w:val="20"/>
      <w:lang w:val="en-US" w:eastAsia="en-US"/>
    </w:rPr>
  </w:style>
  <w:style w:type="character" w:customStyle="1" w:styleId="BodyTextIndent2Char">
    <w:name w:val="Body Text Indent 2 Char"/>
    <w:basedOn w:val="DefaultParagraphFont"/>
    <w:link w:val="BodyTextIndent2"/>
    <w:rsid w:val="00D04E48"/>
    <w:rPr>
      <w:rFonts w:ascii="Times New Roman" w:eastAsia="Times New Roman" w:hAnsi="Times New Roman" w:cs="Times New Roman"/>
      <w:sz w:val="24"/>
      <w:szCs w:val="20"/>
      <w:lang w:val="en-US"/>
    </w:rPr>
  </w:style>
  <w:style w:type="paragraph" w:styleId="BodyTextIndent3">
    <w:name w:val="Body Text Indent 3"/>
    <w:basedOn w:val="Normal"/>
    <w:link w:val="BodyTextIndent3Char"/>
    <w:rsid w:val="00D04E48"/>
    <w:pPr>
      <w:widowControl w:val="0"/>
      <w:ind w:firstLine="426"/>
      <w:jc w:val="both"/>
    </w:pPr>
    <w:rPr>
      <w:szCs w:val="20"/>
      <w:lang w:eastAsia="en-US"/>
    </w:rPr>
  </w:style>
  <w:style w:type="character" w:customStyle="1" w:styleId="BodyTextIndent3Char">
    <w:name w:val="Body Text Indent 3 Char"/>
    <w:basedOn w:val="DefaultParagraphFont"/>
    <w:link w:val="BodyTextIndent3"/>
    <w:rsid w:val="00D04E48"/>
    <w:rPr>
      <w:rFonts w:ascii="Times New Roman" w:eastAsia="Times New Roman" w:hAnsi="Times New Roman" w:cs="Times New Roman"/>
      <w:sz w:val="24"/>
      <w:szCs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D04E48"/>
    <w:rPr>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D04E48"/>
    <w:pPr>
      <w:spacing w:after="200" w:line="276" w:lineRule="auto"/>
      <w:ind w:left="720"/>
      <w:contextualSpacing/>
    </w:pPr>
    <w:rPr>
      <w:rFonts w:asciiTheme="minorHAnsi" w:eastAsiaTheme="minorHAnsi" w:hAnsiTheme="minorHAnsi" w:cstheme="minorBidi"/>
      <w:sz w:val="22"/>
      <w:szCs w:val="22"/>
      <w:lang w:val="x-none" w:eastAsia="x-none"/>
    </w:rPr>
  </w:style>
  <w:style w:type="paragraph" w:customStyle="1" w:styleId="naisf">
    <w:name w:val="naisf"/>
    <w:basedOn w:val="Normal"/>
    <w:rsid w:val="00D04E48"/>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D04E48"/>
    <w:rPr>
      <w:rFonts w:cs="Times New Roman"/>
      <w:vertAlign w:val="superscript"/>
    </w:rPr>
  </w:style>
  <w:style w:type="table" w:styleId="TableGrid">
    <w:name w:val="Table Grid"/>
    <w:basedOn w:val="TableNormal"/>
    <w:uiPriority w:val="39"/>
    <w:rsid w:val="00D04E4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D04E48"/>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D04E48"/>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D04E48"/>
    <w:rPr>
      <w:rFonts w:ascii="Tahoma" w:hAnsi="Tahoma" w:cs="Tahoma"/>
      <w:sz w:val="16"/>
      <w:szCs w:val="16"/>
    </w:rPr>
  </w:style>
  <w:style w:type="character" w:customStyle="1" w:styleId="BalloonTextChar">
    <w:name w:val="Balloon Text Char"/>
    <w:basedOn w:val="DefaultParagraphFont"/>
    <w:link w:val="BalloonText"/>
    <w:uiPriority w:val="99"/>
    <w:rsid w:val="00D04E48"/>
    <w:rPr>
      <w:rFonts w:ascii="Tahoma" w:eastAsia="Times New Roman" w:hAnsi="Tahoma" w:cs="Tahoma"/>
      <w:sz w:val="16"/>
      <w:szCs w:val="16"/>
      <w:lang w:eastAsia="lv-LV"/>
    </w:rPr>
  </w:style>
  <w:style w:type="character" w:styleId="CommentReference">
    <w:name w:val="annotation reference"/>
    <w:uiPriority w:val="99"/>
    <w:rsid w:val="00D04E48"/>
    <w:rPr>
      <w:rFonts w:cs="Times New Roman"/>
      <w:sz w:val="16"/>
    </w:rPr>
  </w:style>
  <w:style w:type="paragraph" w:styleId="CommentText">
    <w:name w:val="annotation text"/>
    <w:basedOn w:val="Normal"/>
    <w:link w:val="CommentTextChar"/>
    <w:uiPriority w:val="99"/>
    <w:rsid w:val="00D04E48"/>
    <w:rPr>
      <w:sz w:val="20"/>
      <w:szCs w:val="20"/>
    </w:rPr>
  </w:style>
  <w:style w:type="character" w:customStyle="1" w:styleId="CommentTextChar">
    <w:name w:val="Comment Text Char"/>
    <w:basedOn w:val="DefaultParagraphFont"/>
    <w:link w:val="CommentText"/>
    <w:uiPriority w:val="99"/>
    <w:rsid w:val="00D04E4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rsid w:val="00D04E48"/>
    <w:rPr>
      <w:b/>
      <w:bCs/>
    </w:rPr>
  </w:style>
  <w:style w:type="character" w:customStyle="1" w:styleId="CommentSubjectChar">
    <w:name w:val="Comment Subject Char"/>
    <w:basedOn w:val="CommentTextChar"/>
    <w:link w:val="CommentSubject"/>
    <w:uiPriority w:val="99"/>
    <w:rsid w:val="00D04E48"/>
    <w:rPr>
      <w:rFonts w:ascii="Times New Roman" w:eastAsia="Times New Roman" w:hAnsi="Times New Roman" w:cs="Times New Roman"/>
      <w:b/>
      <w:bCs/>
      <w:sz w:val="20"/>
      <w:szCs w:val="20"/>
      <w:lang w:eastAsia="lv-LV"/>
    </w:rPr>
  </w:style>
  <w:style w:type="character" w:styleId="PlaceholderText">
    <w:name w:val="Placeholder Text"/>
    <w:uiPriority w:val="99"/>
    <w:semiHidden/>
    <w:rsid w:val="00D04E48"/>
    <w:rPr>
      <w:color w:val="808080"/>
    </w:rPr>
  </w:style>
  <w:style w:type="paragraph" w:customStyle="1" w:styleId="tvhtml">
    <w:name w:val="tv_html"/>
    <w:basedOn w:val="Normal"/>
    <w:rsid w:val="00D04E48"/>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D04E48"/>
    <w:pPr>
      <w:spacing w:after="0" w:line="240" w:lineRule="auto"/>
    </w:pPr>
    <w:rPr>
      <w:rFonts w:ascii="Times New Roman" w:eastAsia="Times New Roman" w:hAnsi="Times New Roman" w:cs="Times New Roman"/>
      <w:sz w:val="24"/>
      <w:szCs w:val="24"/>
      <w:lang w:eastAsia="lv-LV"/>
    </w:rPr>
  </w:style>
  <w:style w:type="character" w:styleId="PageNumber">
    <w:name w:val="page number"/>
    <w:rsid w:val="00D04E48"/>
    <w:rPr>
      <w:rFonts w:cs="Times New Roman"/>
    </w:rPr>
  </w:style>
  <w:style w:type="paragraph" w:customStyle="1" w:styleId="RakstzRakstzCharCharRakstzRakstz">
    <w:name w:val="Rakstz. Rakstz. Char Char Rakstz. Rakstz."/>
    <w:basedOn w:val="Normal"/>
    <w:uiPriority w:val="99"/>
    <w:rsid w:val="00D04E48"/>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D04E48"/>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D04E48"/>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D04E48"/>
    <w:rPr>
      <w:rFonts w:ascii="Calibri" w:eastAsia="Calibri" w:hAnsi="Calibri" w:cs="Times New Roman"/>
      <w:szCs w:val="21"/>
    </w:rPr>
  </w:style>
  <w:style w:type="paragraph" w:customStyle="1" w:styleId="Default">
    <w:name w:val="Default"/>
    <w:rsid w:val="00D04E4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2">
    <w:name w:val="List Paragraph2"/>
    <w:basedOn w:val="Normal"/>
    <w:uiPriority w:val="99"/>
    <w:rsid w:val="00D04E48"/>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D04E48"/>
    <w:pPr>
      <w:numPr>
        <w:numId w:val="3"/>
      </w:numPr>
    </w:pPr>
  </w:style>
  <w:style w:type="numbering" w:customStyle="1" w:styleId="Style1">
    <w:name w:val="Style1"/>
    <w:rsid w:val="00D04E48"/>
    <w:pPr>
      <w:numPr>
        <w:numId w:val="4"/>
      </w:numPr>
    </w:pPr>
  </w:style>
  <w:style w:type="numbering" w:customStyle="1" w:styleId="Style1311">
    <w:name w:val="Style1311"/>
    <w:rsid w:val="00D04E48"/>
  </w:style>
  <w:style w:type="numbering" w:customStyle="1" w:styleId="Style101">
    <w:name w:val="Style101"/>
    <w:rsid w:val="00D04E48"/>
    <w:pPr>
      <w:numPr>
        <w:numId w:val="5"/>
      </w:numPr>
    </w:pPr>
  </w:style>
  <w:style w:type="numbering" w:customStyle="1" w:styleId="Style13111">
    <w:name w:val="Style13111"/>
    <w:rsid w:val="00D04E48"/>
  </w:style>
  <w:style w:type="character" w:customStyle="1" w:styleId="watch-title">
    <w:name w:val="watch-title"/>
    <w:basedOn w:val="DefaultParagraphFont"/>
    <w:rsid w:val="00D04E48"/>
  </w:style>
  <w:style w:type="character" w:customStyle="1" w:styleId="shorttext">
    <w:name w:val="short_text"/>
    <w:rsid w:val="00D04E48"/>
  </w:style>
  <w:style w:type="paragraph" w:styleId="Revision">
    <w:name w:val="Revision"/>
    <w:hidden/>
    <w:uiPriority w:val="99"/>
    <w:semiHidden/>
    <w:rsid w:val="00D04E48"/>
    <w:pPr>
      <w:spacing w:after="0" w:line="240" w:lineRule="auto"/>
    </w:pPr>
  </w:style>
  <w:style w:type="table" w:customStyle="1" w:styleId="TableGrid8">
    <w:name w:val="Table Grid8"/>
    <w:basedOn w:val="TableNormal"/>
    <w:next w:val="TableGrid"/>
    <w:uiPriority w:val="5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D04E48"/>
  </w:style>
  <w:style w:type="paragraph" w:customStyle="1" w:styleId="Style6">
    <w:name w:val="Style6"/>
    <w:basedOn w:val="Normal"/>
    <w:rsid w:val="00D04E48"/>
    <w:pPr>
      <w:widowControl w:val="0"/>
      <w:autoSpaceDE w:val="0"/>
      <w:autoSpaceDN w:val="0"/>
      <w:adjustRightInd w:val="0"/>
    </w:pPr>
  </w:style>
  <w:style w:type="numbering" w:customStyle="1" w:styleId="Style121">
    <w:name w:val="Style121"/>
    <w:rsid w:val="00D04E48"/>
    <w:pPr>
      <w:numPr>
        <w:numId w:val="7"/>
      </w:numPr>
    </w:pPr>
  </w:style>
  <w:style w:type="table" w:customStyle="1" w:styleId="TableGrid9">
    <w:name w:val="Table Grid9"/>
    <w:basedOn w:val="TableNormal"/>
    <w:next w:val="TableGrid"/>
    <w:uiPriority w:val="39"/>
    <w:rsid w:val="00D04E48"/>
    <w:pPr>
      <w:widowControl w:val="0"/>
      <w:spacing w:after="0" w:line="240" w:lineRule="auto"/>
    </w:pPr>
    <w:rPr>
      <w:rFonts w:ascii="Arial Unicode MS" w:eastAsia="Arial Unicode MS" w:hAnsi="Arial Unicode MS" w:cs="Arial Unicode MS"/>
      <w:sz w:val="24"/>
      <w:szCs w:val="24"/>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4E48"/>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
    <w:rsid w:val="00D04E48"/>
    <w:rPr>
      <w:rFonts w:eastAsia="Times New Roman" w:cs="Times New Roman"/>
      <w:sz w:val="20"/>
      <w:szCs w:val="20"/>
      <w:lang w:eastAsia="lv-LV"/>
    </w:rPr>
  </w:style>
  <w:style w:type="numbering" w:customStyle="1" w:styleId="Style411">
    <w:name w:val="Style411"/>
    <w:rsid w:val="00D04E48"/>
  </w:style>
  <w:style w:type="paragraph" w:customStyle="1" w:styleId="Pamattekstaatkpe21">
    <w:name w:val="Pamatteksta atkāpe 21"/>
    <w:basedOn w:val="Normal"/>
    <w:rsid w:val="00D04E48"/>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D04E48"/>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D04E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paragraph" w:customStyle="1" w:styleId="CharCharChar">
    <w:name w:val="Char Char Char"/>
    <w:basedOn w:val="Normal"/>
    <w:semiHidden/>
    <w:rsid w:val="00D04E48"/>
    <w:pPr>
      <w:spacing w:after="160" w:line="240" w:lineRule="exact"/>
    </w:pPr>
    <w:rPr>
      <w:rFonts w:ascii="Dutch TL" w:hAnsi="Dutch TL"/>
      <w:sz w:val="28"/>
      <w:szCs w:val="20"/>
    </w:rPr>
  </w:style>
  <w:style w:type="paragraph" w:customStyle="1" w:styleId="CharCharCharCharChar">
    <w:name w:val="Char Char Char Char Char"/>
    <w:basedOn w:val="Normal"/>
    <w:semiHidden/>
    <w:rsid w:val="00D04E48"/>
    <w:pPr>
      <w:spacing w:after="160" w:line="240" w:lineRule="exact"/>
    </w:pPr>
    <w:rPr>
      <w:rFonts w:ascii="Dutch TL" w:hAnsi="Dutch TL"/>
      <w:sz w:val="28"/>
      <w:szCs w:val="20"/>
    </w:rPr>
  </w:style>
  <w:style w:type="paragraph" w:customStyle="1" w:styleId="Style7">
    <w:name w:val="Style7"/>
    <w:basedOn w:val="Normal"/>
    <w:rsid w:val="00D04E48"/>
    <w:pPr>
      <w:widowControl w:val="0"/>
      <w:autoSpaceDE w:val="0"/>
      <w:autoSpaceDN w:val="0"/>
      <w:adjustRightInd w:val="0"/>
      <w:spacing w:line="282" w:lineRule="exact"/>
      <w:jc w:val="center"/>
    </w:pPr>
  </w:style>
  <w:style w:type="paragraph" w:customStyle="1" w:styleId="Style8">
    <w:name w:val="Style8"/>
    <w:basedOn w:val="Normal"/>
    <w:rsid w:val="00D04E48"/>
    <w:pPr>
      <w:widowControl w:val="0"/>
      <w:autoSpaceDE w:val="0"/>
      <w:autoSpaceDN w:val="0"/>
      <w:adjustRightInd w:val="0"/>
      <w:spacing w:line="275" w:lineRule="exact"/>
    </w:pPr>
  </w:style>
  <w:style w:type="paragraph" w:customStyle="1" w:styleId="Style9">
    <w:name w:val="Style9"/>
    <w:basedOn w:val="Normal"/>
    <w:rsid w:val="00D04E48"/>
    <w:pPr>
      <w:widowControl w:val="0"/>
      <w:autoSpaceDE w:val="0"/>
      <w:autoSpaceDN w:val="0"/>
      <w:adjustRightInd w:val="0"/>
    </w:pPr>
  </w:style>
  <w:style w:type="character" w:customStyle="1" w:styleId="FontStyle20">
    <w:name w:val="Font Style20"/>
    <w:rsid w:val="00D04E48"/>
    <w:rPr>
      <w:rFonts w:ascii="Times New Roman" w:hAnsi="Times New Roman" w:cs="Times New Roman"/>
      <w:sz w:val="26"/>
      <w:szCs w:val="26"/>
    </w:rPr>
  </w:style>
  <w:style w:type="character" w:customStyle="1" w:styleId="FontStyle24">
    <w:name w:val="Font Style24"/>
    <w:rsid w:val="00D04E48"/>
    <w:rPr>
      <w:rFonts w:ascii="Times New Roman" w:hAnsi="Times New Roman" w:cs="Times New Roman"/>
      <w:b/>
      <w:bCs/>
      <w:sz w:val="26"/>
      <w:szCs w:val="26"/>
    </w:rPr>
  </w:style>
  <w:style w:type="character" w:customStyle="1" w:styleId="FontStyle25">
    <w:name w:val="Font Style25"/>
    <w:rsid w:val="00D04E48"/>
    <w:rPr>
      <w:rFonts w:ascii="Times New Roman" w:hAnsi="Times New Roman" w:cs="Times New Roman"/>
      <w:sz w:val="22"/>
      <w:szCs w:val="22"/>
    </w:rPr>
  </w:style>
  <w:style w:type="paragraph" w:customStyle="1" w:styleId="Style16">
    <w:name w:val="Style16"/>
    <w:basedOn w:val="Normal"/>
    <w:rsid w:val="00D04E48"/>
    <w:pPr>
      <w:widowControl w:val="0"/>
      <w:autoSpaceDE w:val="0"/>
      <w:autoSpaceDN w:val="0"/>
      <w:adjustRightInd w:val="0"/>
      <w:spacing w:line="276" w:lineRule="exact"/>
      <w:ind w:hanging="360"/>
    </w:pPr>
  </w:style>
  <w:style w:type="character" w:customStyle="1" w:styleId="FontStyle27">
    <w:name w:val="Font Style27"/>
    <w:rsid w:val="00D04E48"/>
    <w:rPr>
      <w:rFonts w:ascii="Times New Roman" w:hAnsi="Times New Roman" w:cs="Times New Roman"/>
      <w:i/>
      <w:iCs/>
      <w:sz w:val="22"/>
      <w:szCs w:val="22"/>
    </w:rPr>
  </w:style>
  <w:style w:type="paragraph" w:styleId="BodyText3">
    <w:name w:val="Body Text 3"/>
    <w:basedOn w:val="Normal"/>
    <w:link w:val="BodyText3Char"/>
    <w:unhideWhenUsed/>
    <w:rsid w:val="00D04E48"/>
    <w:pPr>
      <w:spacing w:after="120"/>
    </w:pPr>
    <w:rPr>
      <w:sz w:val="16"/>
      <w:szCs w:val="16"/>
      <w:lang w:val="ru-RU" w:eastAsia="x-none"/>
    </w:rPr>
  </w:style>
  <w:style w:type="character" w:customStyle="1" w:styleId="BodyText3Char">
    <w:name w:val="Body Text 3 Char"/>
    <w:basedOn w:val="DefaultParagraphFont"/>
    <w:link w:val="BodyText3"/>
    <w:rsid w:val="00D04E48"/>
    <w:rPr>
      <w:rFonts w:ascii="Times New Roman" w:eastAsia="Times New Roman" w:hAnsi="Times New Roman" w:cs="Times New Roman"/>
      <w:sz w:val="16"/>
      <w:szCs w:val="16"/>
      <w:lang w:val="ru-RU" w:eastAsia="x-none"/>
    </w:rPr>
  </w:style>
  <w:style w:type="paragraph" w:customStyle="1" w:styleId="CharChar1Char">
    <w:name w:val="Char Char1 Char"/>
    <w:basedOn w:val="Normal"/>
    <w:semiHidden/>
    <w:rsid w:val="00D04E48"/>
    <w:pPr>
      <w:spacing w:after="160" w:line="240" w:lineRule="exact"/>
    </w:pPr>
    <w:rPr>
      <w:rFonts w:ascii="Dutch TL" w:hAnsi="Dutch TL" w:cs="Dutch TL"/>
      <w:sz w:val="28"/>
      <w:szCs w:val="28"/>
    </w:rPr>
  </w:style>
  <w:style w:type="character" w:customStyle="1" w:styleId="c36">
    <w:name w:val="c36"/>
    <w:basedOn w:val="DefaultParagraphFont"/>
    <w:uiPriority w:val="99"/>
    <w:rsid w:val="00D04E48"/>
  </w:style>
  <w:style w:type="character" w:customStyle="1" w:styleId="c5">
    <w:name w:val="c5"/>
    <w:basedOn w:val="DefaultParagraphFont"/>
    <w:uiPriority w:val="99"/>
    <w:rsid w:val="00D04E48"/>
  </w:style>
  <w:style w:type="paragraph" w:styleId="BodyText20">
    <w:name w:val="Body Text 2"/>
    <w:basedOn w:val="Normal"/>
    <w:link w:val="BodyText2Char"/>
    <w:unhideWhenUsed/>
    <w:rsid w:val="00D04E48"/>
    <w:pPr>
      <w:spacing w:after="120" w:line="480" w:lineRule="auto"/>
    </w:pPr>
    <w:rPr>
      <w:lang w:val="ru-RU" w:eastAsia="x-none"/>
    </w:rPr>
  </w:style>
  <w:style w:type="character" w:customStyle="1" w:styleId="BodyText2Char">
    <w:name w:val="Body Text 2 Char"/>
    <w:basedOn w:val="DefaultParagraphFont"/>
    <w:link w:val="BodyText20"/>
    <w:rsid w:val="00D04E48"/>
    <w:rPr>
      <w:rFonts w:ascii="Times New Roman" w:eastAsia="Times New Roman" w:hAnsi="Times New Roman" w:cs="Times New Roman"/>
      <w:sz w:val="24"/>
      <w:szCs w:val="24"/>
      <w:lang w:val="ru-RU" w:eastAsia="x-none"/>
    </w:rPr>
  </w:style>
  <w:style w:type="numbering" w:customStyle="1" w:styleId="Style2">
    <w:name w:val="Style2"/>
    <w:rsid w:val="00D04E48"/>
    <w:pPr>
      <w:numPr>
        <w:numId w:val="8"/>
      </w:numPr>
    </w:pPr>
  </w:style>
  <w:style w:type="numbering" w:customStyle="1" w:styleId="Style3">
    <w:name w:val="Style3"/>
    <w:rsid w:val="00D04E48"/>
    <w:pPr>
      <w:numPr>
        <w:numId w:val="15"/>
      </w:numPr>
    </w:pPr>
  </w:style>
  <w:style w:type="numbering" w:customStyle="1" w:styleId="Style4">
    <w:name w:val="Style4"/>
    <w:rsid w:val="00D04E48"/>
  </w:style>
  <w:style w:type="numbering" w:customStyle="1" w:styleId="Style5">
    <w:name w:val="Style5"/>
    <w:rsid w:val="00D04E48"/>
  </w:style>
  <w:style w:type="numbering" w:customStyle="1" w:styleId="Style10">
    <w:name w:val="Style10"/>
    <w:rsid w:val="00D04E48"/>
  </w:style>
  <w:style w:type="numbering" w:customStyle="1" w:styleId="Style11">
    <w:name w:val="Style11"/>
    <w:rsid w:val="00D04E48"/>
  </w:style>
  <w:style w:type="numbering" w:customStyle="1" w:styleId="Style12">
    <w:name w:val="Style12"/>
    <w:rsid w:val="00D04E48"/>
  </w:style>
  <w:style w:type="numbering" w:customStyle="1" w:styleId="Style13">
    <w:name w:val="Style13"/>
    <w:rsid w:val="00D04E48"/>
  </w:style>
  <w:style w:type="paragraph" w:styleId="ListBullet">
    <w:name w:val="List Bullet"/>
    <w:basedOn w:val="Normal"/>
    <w:autoRedefine/>
    <w:rsid w:val="00D04E48"/>
    <w:pPr>
      <w:tabs>
        <w:tab w:val="num" w:pos="360"/>
      </w:tabs>
      <w:ind w:left="360" w:hanging="360"/>
    </w:pPr>
    <w:rPr>
      <w:sz w:val="20"/>
      <w:szCs w:val="20"/>
    </w:rPr>
  </w:style>
  <w:style w:type="character" w:customStyle="1" w:styleId="BodyText1">
    <w:name w:val="Body Text1"/>
    <w:rsid w:val="00D04E4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D04E48"/>
    <w:rPr>
      <w:sz w:val="21"/>
      <w:szCs w:val="21"/>
      <w:shd w:val="clear" w:color="auto" w:fill="FFFFFF"/>
    </w:rPr>
  </w:style>
  <w:style w:type="paragraph" w:customStyle="1" w:styleId="BodyText21">
    <w:name w:val="Body Text2"/>
    <w:basedOn w:val="Normal"/>
    <w:link w:val="Bodytext0"/>
    <w:rsid w:val="00D04E48"/>
    <w:pPr>
      <w:widowControl w:val="0"/>
      <w:shd w:val="clear" w:color="auto" w:fill="FFFFFF"/>
      <w:spacing w:before="60" w:line="0" w:lineRule="atLeast"/>
    </w:pPr>
    <w:rPr>
      <w:rFonts w:asciiTheme="minorHAnsi" w:eastAsiaTheme="minorHAnsi" w:hAnsiTheme="minorHAnsi" w:cstheme="minorBidi"/>
      <w:sz w:val="21"/>
      <w:szCs w:val="21"/>
      <w:lang w:eastAsia="en-US"/>
    </w:rPr>
  </w:style>
  <w:style w:type="numbering" w:customStyle="1" w:styleId="Style14">
    <w:name w:val="Style14"/>
    <w:rsid w:val="00D04E48"/>
    <w:pPr>
      <w:numPr>
        <w:numId w:val="13"/>
      </w:numPr>
    </w:pPr>
  </w:style>
  <w:style w:type="character" w:customStyle="1" w:styleId="Bodytext4">
    <w:name w:val="Body text (4)_"/>
    <w:link w:val="Bodytext40"/>
    <w:rsid w:val="00D04E48"/>
    <w:rPr>
      <w:i/>
      <w:iCs/>
      <w:sz w:val="16"/>
      <w:szCs w:val="16"/>
      <w:shd w:val="clear" w:color="auto" w:fill="FFFFFF"/>
    </w:rPr>
  </w:style>
  <w:style w:type="paragraph" w:customStyle="1" w:styleId="BodyText41">
    <w:name w:val="Body Text4"/>
    <w:basedOn w:val="Normal"/>
    <w:rsid w:val="00D04E48"/>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D04E48"/>
    <w:pPr>
      <w:widowControl w:val="0"/>
      <w:shd w:val="clear" w:color="auto" w:fill="FFFFFF"/>
      <w:spacing w:line="0" w:lineRule="atLeast"/>
      <w:jc w:val="both"/>
    </w:pPr>
    <w:rPr>
      <w:rFonts w:asciiTheme="minorHAnsi" w:eastAsiaTheme="minorHAnsi" w:hAnsiTheme="minorHAnsi" w:cstheme="minorBidi"/>
      <w:i/>
      <w:iCs/>
      <w:sz w:val="16"/>
      <w:szCs w:val="16"/>
      <w:lang w:eastAsia="en-US"/>
    </w:rPr>
  </w:style>
  <w:style w:type="character" w:customStyle="1" w:styleId="BodyText30">
    <w:name w:val="Body Text3"/>
    <w:rsid w:val="00D04E4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D04E48"/>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D04E48"/>
    <w:pPr>
      <w:widowControl w:val="0"/>
      <w:shd w:val="clear" w:color="auto" w:fill="FFFFFF"/>
      <w:spacing w:line="0" w:lineRule="atLeast"/>
    </w:pPr>
    <w:rPr>
      <w:rFonts w:ascii="Trebuchet MS" w:eastAsia="Trebuchet MS" w:hAnsi="Trebuchet MS" w:cs="Trebuchet MS"/>
      <w:i/>
      <w:iCs/>
      <w:spacing w:val="3"/>
      <w:sz w:val="14"/>
      <w:szCs w:val="14"/>
      <w:lang w:eastAsia="en-US"/>
    </w:rPr>
  </w:style>
  <w:style w:type="paragraph" w:styleId="Subtitle">
    <w:name w:val="Subtitle"/>
    <w:basedOn w:val="Normal"/>
    <w:link w:val="SubtitleChar"/>
    <w:qFormat/>
    <w:rsid w:val="00D04E48"/>
    <w:pPr>
      <w:jc w:val="center"/>
    </w:pPr>
    <w:rPr>
      <w:b/>
      <w:bCs/>
    </w:rPr>
  </w:style>
  <w:style w:type="character" w:customStyle="1" w:styleId="SubtitleChar">
    <w:name w:val="Subtitle Char"/>
    <w:basedOn w:val="DefaultParagraphFont"/>
    <w:link w:val="Subtitle"/>
    <w:rsid w:val="00D04E48"/>
    <w:rPr>
      <w:rFonts w:ascii="Times New Roman" w:eastAsia="Times New Roman" w:hAnsi="Times New Roman" w:cs="Times New Roman"/>
      <w:b/>
      <w:bCs/>
      <w:sz w:val="24"/>
      <w:szCs w:val="24"/>
      <w:lang w:eastAsia="lv-LV"/>
    </w:rPr>
  </w:style>
  <w:style w:type="character" w:customStyle="1" w:styleId="dlxnowrap1">
    <w:name w:val="dlxnowrap1"/>
    <w:rsid w:val="00D04E48"/>
    <w:rPr>
      <w:rFonts w:ascii="Times New Roman" w:hAnsi="Times New Roman" w:cs="Times New Roman" w:hint="default"/>
    </w:rPr>
  </w:style>
  <w:style w:type="numbering" w:customStyle="1" w:styleId="Style21">
    <w:name w:val="Style21"/>
    <w:rsid w:val="00D04E48"/>
    <w:pPr>
      <w:numPr>
        <w:numId w:val="9"/>
      </w:numPr>
    </w:pPr>
  </w:style>
  <w:style w:type="numbering" w:customStyle="1" w:styleId="Style41">
    <w:name w:val="Style41"/>
    <w:rsid w:val="00D04E48"/>
    <w:pPr>
      <w:numPr>
        <w:numId w:val="10"/>
      </w:numPr>
    </w:pPr>
  </w:style>
  <w:style w:type="numbering" w:customStyle="1" w:styleId="Style51">
    <w:name w:val="Style51"/>
    <w:rsid w:val="00D04E48"/>
    <w:pPr>
      <w:numPr>
        <w:numId w:val="11"/>
      </w:numPr>
    </w:pPr>
  </w:style>
  <w:style w:type="numbering" w:customStyle="1" w:styleId="Style111">
    <w:name w:val="Style111"/>
    <w:rsid w:val="00D04E48"/>
    <w:pPr>
      <w:numPr>
        <w:numId w:val="12"/>
      </w:numPr>
    </w:pPr>
  </w:style>
  <w:style w:type="paragraph" w:styleId="NormalWeb">
    <w:name w:val="Normal (Web)"/>
    <w:basedOn w:val="Normal"/>
    <w:rsid w:val="00D04E48"/>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D04E48"/>
  </w:style>
  <w:style w:type="character" w:customStyle="1" w:styleId="BodytextBoldSpacing0pt">
    <w:name w:val="Body text + Bold;Spacing 0 pt"/>
    <w:rsid w:val="00D04E48"/>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D04E48"/>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D04E48"/>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D04E48"/>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D04E48"/>
    <w:pPr>
      <w:spacing w:line="360" w:lineRule="auto"/>
      <w:ind w:firstLine="300"/>
    </w:pPr>
    <w:rPr>
      <w:color w:val="414142"/>
      <w:sz w:val="20"/>
      <w:szCs w:val="20"/>
    </w:rPr>
  </w:style>
  <w:style w:type="paragraph" w:styleId="EndnoteText">
    <w:name w:val="endnote text"/>
    <w:basedOn w:val="Normal"/>
    <w:link w:val="EndnoteTextChar"/>
    <w:uiPriority w:val="99"/>
    <w:rsid w:val="00D04E48"/>
    <w:rPr>
      <w:sz w:val="20"/>
      <w:szCs w:val="20"/>
      <w:lang w:val="ru-RU"/>
    </w:rPr>
  </w:style>
  <w:style w:type="character" w:customStyle="1" w:styleId="EndnoteTextChar">
    <w:name w:val="Endnote Text Char"/>
    <w:basedOn w:val="DefaultParagraphFont"/>
    <w:link w:val="EndnoteText"/>
    <w:uiPriority w:val="99"/>
    <w:rsid w:val="00D04E48"/>
    <w:rPr>
      <w:rFonts w:ascii="Times New Roman" w:eastAsia="Times New Roman" w:hAnsi="Times New Roman" w:cs="Times New Roman"/>
      <w:sz w:val="20"/>
      <w:szCs w:val="20"/>
      <w:lang w:val="ru-RU" w:eastAsia="lv-LV"/>
    </w:rPr>
  </w:style>
  <w:style w:type="character" w:styleId="EndnoteReference">
    <w:name w:val="endnote reference"/>
    <w:uiPriority w:val="99"/>
    <w:rsid w:val="00D04E48"/>
    <w:rPr>
      <w:vertAlign w:val="superscript"/>
    </w:rPr>
  </w:style>
  <w:style w:type="numbering" w:customStyle="1" w:styleId="Style15">
    <w:name w:val="Style15"/>
    <w:rsid w:val="00D04E48"/>
    <w:pPr>
      <w:numPr>
        <w:numId w:val="14"/>
      </w:numPr>
    </w:pPr>
  </w:style>
  <w:style w:type="character" w:styleId="FollowedHyperlink">
    <w:name w:val="FollowedHyperlink"/>
    <w:unhideWhenUsed/>
    <w:rsid w:val="00D04E48"/>
    <w:rPr>
      <w:color w:val="800080"/>
      <w:u w:val="single"/>
    </w:rPr>
  </w:style>
  <w:style w:type="paragraph" w:customStyle="1" w:styleId="font5">
    <w:name w:val="font5"/>
    <w:basedOn w:val="Normal"/>
    <w:rsid w:val="00D04E48"/>
    <w:pPr>
      <w:spacing w:before="100" w:beforeAutospacing="1" w:after="100" w:afterAutospacing="1"/>
    </w:pPr>
    <w:rPr>
      <w:color w:val="000000"/>
      <w:sz w:val="20"/>
      <w:szCs w:val="20"/>
    </w:rPr>
  </w:style>
  <w:style w:type="paragraph" w:customStyle="1" w:styleId="font6">
    <w:name w:val="font6"/>
    <w:basedOn w:val="Normal"/>
    <w:rsid w:val="00D04E48"/>
    <w:pPr>
      <w:spacing w:before="100" w:beforeAutospacing="1" w:after="100" w:afterAutospacing="1"/>
    </w:pPr>
    <w:rPr>
      <w:b/>
      <w:bCs/>
      <w:color w:val="000000"/>
      <w:sz w:val="20"/>
      <w:szCs w:val="20"/>
    </w:rPr>
  </w:style>
  <w:style w:type="paragraph" w:customStyle="1" w:styleId="font7">
    <w:name w:val="font7"/>
    <w:basedOn w:val="Normal"/>
    <w:rsid w:val="00D04E48"/>
    <w:pPr>
      <w:spacing w:before="100" w:beforeAutospacing="1" w:after="100" w:afterAutospacing="1"/>
    </w:pPr>
    <w:rPr>
      <w:b/>
      <w:bCs/>
      <w:color w:val="000000"/>
      <w:sz w:val="14"/>
      <w:szCs w:val="14"/>
    </w:rPr>
  </w:style>
  <w:style w:type="paragraph" w:customStyle="1" w:styleId="xl65">
    <w:name w:val="xl65"/>
    <w:basedOn w:val="Normal"/>
    <w:rsid w:val="00D04E48"/>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D04E48"/>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D04E48"/>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D04E48"/>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D04E48"/>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D04E48"/>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D04E48"/>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D04E48"/>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D04E48"/>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D04E48"/>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D04E48"/>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D04E48"/>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D04E48"/>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D04E48"/>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D04E48"/>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D04E48"/>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D04E48"/>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D04E48"/>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D04E48"/>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D04E48"/>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D04E48"/>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D04E48"/>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D04E48"/>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D04E48"/>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D04E48"/>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D04E48"/>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D04E48"/>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D04E48"/>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D04E48"/>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D04E48"/>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D04E48"/>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D04E48"/>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D04E48"/>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D04E48"/>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D04E48"/>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D04E48"/>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D04E48"/>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D04E48"/>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D04E48"/>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D04E48"/>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D04E48"/>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D04E48"/>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D04E48"/>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D04E48"/>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D04E48"/>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D04E48"/>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D04E48"/>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D04E48"/>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D04E48"/>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D04E48"/>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D04E48"/>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D04E48"/>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D04E48"/>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D04E48"/>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D04E48"/>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D04E48"/>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D04E48"/>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D04E48"/>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D04E48"/>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D04E48"/>
    <w:pPr>
      <w:spacing w:before="100" w:beforeAutospacing="1" w:after="100" w:afterAutospacing="1"/>
    </w:pPr>
    <w:rPr>
      <w:rFonts w:ascii="Calibri" w:hAnsi="Calibri" w:cs="Calibri"/>
      <w:b/>
      <w:bCs/>
    </w:rPr>
  </w:style>
  <w:style w:type="paragraph" w:customStyle="1" w:styleId="font9">
    <w:name w:val="font9"/>
    <w:basedOn w:val="Normal"/>
    <w:rsid w:val="00D04E48"/>
    <w:pPr>
      <w:spacing w:before="100" w:beforeAutospacing="1" w:after="100" w:afterAutospacing="1"/>
    </w:pPr>
    <w:rPr>
      <w:rFonts w:ascii="Calibri" w:hAnsi="Calibri" w:cs="Calibri"/>
    </w:rPr>
  </w:style>
  <w:style w:type="paragraph" w:customStyle="1" w:styleId="tv213">
    <w:name w:val="tv213"/>
    <w:basedOn w:val="Normal"/>
    <w:rsid w:val="00D04E48"/>
    <w:pPr>
      <w:spacing w:before="100" w:beforeAutospacing="1" w:after="100" w:afterAutospacing="1"/>
    </w:pPr>
  </w:style>
  <w:style w:type="character" w:customStyle="1" w:styleId="lbldescriptioncl">
    <w:name w:val="lbldescriptioncl"/>
    <w:rsid w:val="00D04E48"/>
  </w:style>
  <w:style w:type="character" w:customStyle="1" w:styleId="hps">
    <w:name w:val="hps"/>
    <w:rsid w:val="00D04E48"/>
  </w:style>
  <w:style w:type="paragraph" w:customStyle="1" w:styleId="Level1">
    <w:name w:val="Level 1"/>
    <w:basedOn w:val="Normal"/>
    <w:rsid w:val="00D04E48"/>
    <w:pPr>
      <w:widowControl w:val="0"/>
      <w:outlineLvl w:val="0"/>
    </w:pPr>
    <w:rPr>
      <w:snapToGrid w:val="0"/>
      <w:szCs w:val="20"/>
      <w:lang w:eastAsia="en-US"/>
    </w:rPr>
  </w:style>
  <w:style w:type="paragraph" w:customStyle="1" w:styleId="Level3">
    <w:name w:val="Level 3"/>
    <w:basedOn w:val="Normal"/>
    <w:rsid w:val="00D04E48"/>
    <w:pPr>
      <w:widowControl w:val="0"/>
      <w:outlineLvl w:val="2"/>
    </w:pPr>
    <w:rPr>
      <w:snapToGrid w:val="0"/>
      <w:szCs w:val="20"/>
      <w:lang w:eastAsia="en-US"/>
    </w:rPr>
  </w:style>
  <w:style w:type="paragraph" w:customStyle="1" w:styleId="Level4">
    <w:name w:val="Level 4"/>
    <w:basedOn w:val="Normal"/>
    <w:rsid w:val="00D04E48"/>
    <w:pPr>
      <w:widowControl w:val="0"/>
      <w:outlineLvl w:val="3"/>
    </w:pPr>
    <w:rPr>
      <w:snapToGrid w:val="0"/>
      <w:szCs w:val="20"/>
      <w:lang w:eastAsia="en-US"/>
    </w:rPr>
  </w:style>
  <w:style w:type="paragraph" w:customStyle="1" w:styleId="Level5">
    <w:name w:val="Level 5"/>
    <w:basedOn w:val="Normal"/>
    <w:rsid w:val="00D04E48"/>
    <w:pPr>
      <w:widowControl w:val="0"/>
      <w:ind w:left="720"/>
      <w:outlineLvl w:val="4"/>
    </w:pPr>
    <w:rPr>
      <w:snapToGrid w:val="0"/>
      <w:szCs w:val="20"/>
      <w:lang w:eastAsia="en-US"/>
    </w:rPr>
  </w:style>
  <w:style w:type="paragraph" w:customStyle="1" w:styleId="Level7">
    <w:name w:val="Level 7"/>
    <w:basedOn w:val="Normal"/>
    <w:rsid w:val="00D04E48"/>
    <w:pPr>
      <w:widowControl w:val="0"/>
      <w:outlineLvl w:val="6"/>
    </w:pPr>
    <w:rPr>
      <w:snapToGrid w:val="0"/>
      <w:szCs w:val="20"/>
      <w:lang w:eastAsia="en-US"/>
    </w:rPr>
  </w:style>
  <w:style w:type="paragraph" w:customStyle="1" w:styleId="TableParagraph">
    <w:name w:val="Table Paragraph"/>
    <w:basedOn w:val="Normal"/>
    <w:uiPriority w:val="1"/>
    <w:qFormat/>
    <w:rsid w:val="00D04E48"/>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D04E48"/>
  </w:style>
  <w:style w:type="character" w:styleId="Emphasis">
    <w:name w:val="Emphasis"/>
    <w:basedOn w:val="DefaultParagraphFont"/>
    <w:uiPriority w:val="20"/>
    <w:qFormat/>
    <w:rsid w:val="00D04E48"/>
    <w:rPr>
      <w:i/>
      <w:iCs/>
    </w:rPr>
  </w:style>
  <w:style w:type="character" w:customStyle="1" w:styleId="c10">
    <w:name w:val="c10"/>
    <w:rsid w:val="00D04E48"/>
  </w:style>
  <w:style w:type="paragraph" w:customStyle="1" w:styleId="Pa8">
    <w:name w:val="Pa8"/>
    <w:basedOn w:val="Normal"/>
    <w:next w:val="Normal"/>
    <w:uiPriority w:val="99"/>
    <w:rsid w:val="00D04E48"/>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D04E48"/>
  </w:style>
  <w:style w:type="table" w:customStyle="1" w:styleId="TableGrid11">
    <w:name w:val="Table Grid11"/>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04E48"/>
    <w:rPr>
      <w:b/>
      <w:bCs/>
    </w:rPr>
  </w:style>
  <w:style w:type="character" w:customStyle="1" w:styleId="gt-icon-text1">
    <w:name w:val="gt-icon-text1"/>
    <w:rsid w:val="00D04E48"/>
  </w:style>
  <w:style w:type="paragraph" w:customStyle="1" w:styleId="bodytext10">
    <w:name w:val="bodytext1"/>
    <w:basedOn w:val="Normal"/>
    <w:rsid w:val="00D04E48"/>
    <w:pPr>
      <w:spacing w:before="100" w:beforeAutospacing="1" w:after="100" w:afterAutospacing="1"/>
    </w:pPr>
    <w:rPr>
      <w:rFonts w:ascii="Verdana" w:hAnsi="Verdana"/>
      <w:sz w:val="17"/>
      <w:szCs w:val="17"/>
      <w:lang w:val="en-US"/>
    </w:rPr>
  </w:style>
  <w:style w:type="character" w:customStyle="1" w:styleId="FontStyle15">
    <w:name w:val="Font Style15"/>
    <w:rsid w:val="00D04E48"/>
    <w:rPr>
      <w:rFonts w:ascii="Times New Roman" w:hAnsi="Times New Roman" w:cs="Times New Roman"/>
      <w:sz w:val="20"/>
      <w:szCs w:val="20"/>
    </w:rPr>
  </w:style>
  <w:style w:type="character" w:customStyle="1" w:styleId="FontStyle14">
    <w:name w:val="Font Style14"/>
    <w:rsid w:val="00D04E48"/>
    <w:rPr>
      <w:rFonts w:ascii="Times New Roman" w:hAnsi="Times New Roman" w:cs="Times New Roman"/>
      <w:sz w:val="18"/>
      <w:szCs w:val="18"/>
    </w:rPr>
  </w:style>
  <w:style w:type="character" w:customStyle="1" w:styleId="FontStyle13">
    <w:name w:val="Font Style13"/>
    <w:rsid w:val="00D04E48"/>
    <w:rPr>
      <w:rFonts w:ascii="Calibri" w:hAnsi="Calibri" w:cs="Calibri"/>
      <w:sz w:val="20"/>
      <w:szCs w:val="20"/>
    </w:rPr>
  </w:style>
  <w:style w:type="character" w:customStyle="1" w:styleId="FontStyle12">
    <w:name w:val="Font Style12"/>
    <w:rsid w:val="00D04E48"/>
    <w:rPr>
      <w:rFonts w:ascii="Times New Roman" w:hAnsi="Times New Roman" w:cs="Times New Roman"/>
      <w:b/>
      <w:bCs/>
      <w:sz w:val="26"/>
      <w:szCs w:val="26"/>
    </w:rPr>
  </w:style>
  <w:style w:type="character" w:customStyle="1" w:styleId="officeaddress">
    <w:name w:val="officeaddress"/>
    <w:rsid w:val="00D04E48"/>
  </w:style>
  <w:style w:type="character" w:customStyle="1" w:styleId="tech021">
    <w:name w:val="tech021"/>
    <w:rsid w:val="00D04E48"/>
    <w:rPr>
      <w:rFonts w:ascii="Arial" w:hAnsi="Arial" w:cs="Arial" w:hint="default"/>
      <w:color w:val="333333"/>
      <w:sz w:val="17"/>
      <w:szCs w:val="17"/>
    </w:rPr>
  </w:style>
  <w:style w:type="character" w:customStyle="1" w:styleId="tech011">
    <w:name w:val="tech011"/>
    <w:rsid w:val="00D04E48"/>
    <w:rPr>
      <w:rFonts w:ascii="Arial" w:hAnsi="Arial" w:cs="Arial" w:hint="default"/>
      <w:b/>
      <w:bCs/>
      <w:color w:val="333333"/>
      <w:sz w:val="17"/>
      <w:szCs w:val="17"/>
    </w:rPr>
  </w:style>
  <w:style w:type="paragraph" w:styleId="HTMLPreformatted">
    <w:name w:val="HTML Preformatted"/>
    <w:basedOn w:val="Normal"/>
    <w:link w:val="HTMLPreformattedChar"/>
    <w:rsid w:val="00D04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D04E48"/>
    <w:rPr>
      <w:rFonts w:ascii="Times New Roman" w:eastAsia="Times New Roman" w:hAnsi="Times New Roman" w:cs="Times New Roman"/>
      <w:sz w:val="20"/>
      <w:szCs w:val="20"/>
      <w:lang w:val="x-none"/>
    </w:rPr>
  </w:style>
  <w:style w:type="paragraph" w:customStyle="1" w:styleId="xl28">
    <w:name w:val="xl28"/>
    <w:basedOn w:val="Normal"/>
    <w:rsid w:val="00D04E48"/>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rsid w:val="00D04E48"/>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D04E48"/>
    <w:rPr>
      <w:rFonts w:ascii="Tahoma" w:eastAsia="Times New Roman" w:hAnsi="Tahoma" w:cs="Times New Roman"/>
      <w:sz w:val="20"/>
      <w:szCs w:val="20"/>
      <w:shd w:val="clear" w:color="auto" w:fill="000080"/>
      <w:lang w:val="x-none" w:eastAsia="x-none"/>
    </w:rPr>
  </w:style>
  <w:style w:type="character" w:customStyle="1" w:styleId="small1">
    <w:name w:val="small1"/>
    <w:rsid w:val="00D04E48"/>
    <w:rPr>
      <w:rFonts w:ascii="Verdana" w:hAnsi="Verdana" w:hint="default"/>
      <w:sz w:val="17"/>
      <w:szCs w:val="17"/>
    </w:rPr>
  </w:style>
  <w:style w:type="paragraph" w:customStyle="1" w:styleId="Sadaas">
    <w:name w:val="Sadaïas"/>
    <w:basedOn w:val="Normal"/>
    <w:rsid w:val="00D04E48"/>
    <w:pPr>
      <w:spacing w:before="240" w:after="120"/>
    </w:pPr>
    <w:rPr>
      <w:rFonts w:ascii="Garamond" w:hAnsi="Garamond"/>
      <w:b/>
      <w:szCs w:val="20"/>
      <w:lang w:eastAsia="en-US"/>
    </w:rPr>
  </w:style>
  <w:style w:type="paragraph" w:customStyle="1" w:styleId="Normal1">
    <w:name w:val="Normal1"/>
    <w:basedOn w:val="Normal"/>
    <w:rsid w:val="00D04E48"/>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
    <w:uiPriority w:val="99"/>
    <w:rsid w:val="00D04E48"/>
  </w:style>
  <w:style w:type="numbering" w:customStyle="1" w:styleId="NoList11">
    <w:name w:val="No List11"/>
    <w:next w:val="NoList"/>
    <w:uiPriority w:val="99"/>
    <w:semiHidden/>
    <w:unhideWhenUsed/>
    <w:rsid w:val="00D04E48"/>
  </w:style>
  <w:style w:type="character" w:customStyle="1" w:styleId="CharChar9">
    <w:name w:val="Char Char9"/>
    <w:rsid w:val="00D04E48"/>
    <w:rPr>
      <w:rFonts w:ascii="Times New Roman" w:eastAsia="Times New Roman" w:hAnsi="Times New Roman"/>
      <w:sz w:val="24"/>
      <w:szCs w:val="24"/>
      <w:lang w:val="en-US" w:eastAsia="en-US"/>
    </w:rPr>
  </w:style>
  <w:style w:type="numbering" w:customStyle="1" w:styleId="Style29">
    <w:name w:val="Style29"/>
    <w:uiPriority w:val="99"/>
    <w:rsid w:val="00D04E48"/>
    <w:pPr>
      <w:numPr>
        <w:numId w:val="16"/>
      </w:numPr>
    </w:pPr>
  </w:style>
  <w:style w:type="numbering" w:customStyle="1" w:styleId="Style26">
    <w:name w:val="Style26"/>
    <w:uiPriority w:val="99"/>
    <w:rsid w:val="00D04E48"/>
    <w:pPr>
      <w:numPr>
        <w:numId w:val="17"/>
      </w:numPr>
    </w:pPr>
  </w:style>
  <w:style w:type="character" w:customStyle="1" w:styleId="UnresolvedMention1">
    <w:name w:val="Unresolved Mention1"/>
    <w:basedOn w:val="DefaultParagraphFont"/>
    <w:uiPriority w:val="99"/>
    <w:semiHidden/>
    <w:unhideWhenUsed/>
    <w:rsid w:val="00D04E48"/>
    <w:rPr>
      <w:color w:val="605E5C"/>
      <w:shd w:val="clear" w:color="auto" w:fill="E1DFDD"/>
    </w:rPr>
  </w:style>
  <w:style w:type="numbering" w:customStyle="1" w:styleId="1111112312">
    <w:name w:val="1 / 1.1 / 1.1.12312"/>
    <w:rsid w:val="00D04E48"/>
    <w:pPr>
      <w:numPr>
        <w:numId w:val="18"/>
      </w:numPr>
    </w:pPr>
  </w:style>
  <w:style w:type="paragraph" w:customStyle="1" w:styleId="Nodala1">
    <w:name w:val="Nodala 1"/>
    <w:basedOn w:val="Normal"/>
    <w:qFormat/>
    <w:rsid w:val="00D04E48"/>
    <w:pPr>
      <w:numPr>
        <w:numId w:val="19"/>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D04E48"/>
    <w:pPr>
      <w:numPr>
        <w:ilvl w:val="1"/>
        <w:numId w:val="19"/>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D04E48"/>
    <w:pPr>
      <w:numPr>
        <w:ilvl w:val="2"/>
        <w:numId w:val="19"/>
      </w:numPr>
      <w:spacing w:after="0" w:line="240" w:lineRule="auto"/>
      <w:ind w:left="2422"/>
      <w:contextualSpacing w:val="0"/>
      <w:jc w:val="both"/>
    </w:pPr>
    <w:rPr>
      <w:rFonts w:ascii="Times New Roman" w:hAnsi="Times New Roman"/>
      <w:sz w:val="24"/>
      <w:szCs w:val="24"/>
      <w:lang w:val="lv-LV" w:eastAsia="ar-SA"/>
    </w:rPr>
  </w:style>
  <w:style w:type="paragraph" w:customStyle="1" w:styleId="Nodala1111">
    <w:name w:val="Nodala 1.1.1.1"/>
    <w:basedOn w:val="Nodala111"/>
    <w:qFormat/>
    <w:rsid w:val="00D04E48"/>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D04E48"/>
    <w:rPr>
      <w:rFonts w:ascii="Times New Roman" w:hAnsi="Times New Roman"/>
      <w:sz w:val="24"/>
      <w:szCs w:val="24"/>
      <w:lang w:eastAsia="ar-SA"/>
    </w:rPr>
  </w:style>
  <w:style w:type="table" w:customStyle="1" w:styleId="TableGrid12">
    <w:name w:val="Table Grid12"/>
    <w:basedOn w:val="TableNormal"/>
    <w:next w:val="TableGrid"/>
    <w:uiPriority w:val="59"/>
    <w:rsid w:val="00D04E48"/>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04E4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D04E48"/>
    <w:pPr>
      <w:spacing w:after="0" w:line="240" w:lineRule="auto"/>
    </w:pPr>
    <w:rPr>
      <w:rFonts w:ascii="Times New Roman" w:eastAsia="Calibri" w:hAnsi="Times New Roman" w:cs="Times New Roman"/>
      <w:b/>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D04E48"/>
  </w:style>
  <w:style w:type="table" w:customStyle="1" w:styleId="TableGrid20">
    <w:name w:val="Table Grid20"/>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D04E48"/>
  </w:style>
  <w:style w:type="table" w:customStyle="1" w:styleId="TableGrid171">
    <w:name w:val="Table Grid171"/>
    <w:basedOn w:val="TableNormal"/>
    <w:next w:val="TableGrid"/>
    <w:uiPriority w:val="39"/>
    <w:rsid w:val="00D04E4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04E4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D04E48"/>
  </w:style>
  <w:style w:type="table" w:customStyle="1" w:styleId="TableGrid22">
    <w:name w:val="Table Grid22"/>
    <w:basedOn w:val="TableNormal"/>
    <w:next w:val="TableGrid"/>
    <w:uiPriority w:val="5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66EDE"/>
    <w:rPr>
      <w:color w:val="605E5C"/>
      <w:shd w:val="clear" w:color="auto" w:fill="E1DFDD"/>
    </w:rPr>
  </w:style>
  <w:style w:type="table" w:customStyle="1" w:styleId="TableGrid101">
    <w:name w:val="Table Grid101"/>
    <w:basedOn w:val="TableNormal"/>
    <w:next w:val="TableGrid"/>
    <w:uiPriority w:val="39"/>
    <w:rsid w:val="008B2757"/>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B3055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0A27EC"/>
  </w:style>
  <w:style w:type="table" w:customStyle="1" w:styleId="TableGrid24">
    <w:name w:val="Table Grid24"/>
    <w:basedOn w:val="TableNormal"/>
    <w:next w:val="TableGrid"/>
    <w:uiPriority w:val="59"/>
    <w:rsid w:val="000A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0A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1730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636227"/>
    <w:rPr>
      <w:rFonts w:ascii="Times New Roman" w:eastAsia="Times New Roman" w:hAnsi="Times New Roman" w:cs="Times New Roman"/>
      <w:sz w:val="24"/>
      <w:szCs w:val="24"/>
      <w:lang w:eastAsia="lv-LV"/>
    </w:rPr>
  </w:style>
  <w:style w:type="table" w:customStyle="1" w:styleId="TableGrid26">
    <w:name w:val="Table Grid26"/>
    <w:basedOn w:val="TableNormal"/>
    <w:next w:val="TableGrid"/>
    <w:uiPriority w:val="39"/>
    <w:rsid w:val="008A2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8A27C7"/>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uiPriority w:val="39"/>
    <w:rsid w:val="008A2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011">
    <w:name w:val="Style1011"/>
    <w:rsid w:val="008A27C7"/>
    <w:pPr>
      <w:numPr>
        <w:numId w:val="6"/>
      </w:numPr>
    </w:pPr>
  </w:style>
  <w:style w:type="table" w:customStyle="1" w:styleId="TableGrid28">
    <w:name w:val="Table Grid28"/>
    <w:basedOn w:val="TableNormal"/>
    <w:next w:val="TableGrid"/>
    <w:uiPriority w:val="39"/>
    <w:rsid w:val="00AD5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891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014426">
      <w:bodyDiv w:val="1"/>
      <w:marLeft w:val="0"/>
      <w:marRight w:val="0"/>
      <w:marTop w:val="0"/>
      <w:marBottom w:val="0"/>
      <w:divBdr>
        <w:top w:val="none" w:sz="0" w:space="0" w:color="auto"/>
        <w:left w:val="none" w:sz="0" w:space="0" w:color="auto"/>
        <w:bottom w:val="none" w:sz="0" w:space="0" w:color="auto"/>
        <w:right w:val="none" w:sz="0" w:space="0" w:color="auto"/>
      </w:divBdr>
    </w:div>
    <w:div w:id="1567715367">
      <w:bodyDiv w:val="1"/>
      <w:marLeft w:val="0"/>
      <w:marRight w:val="0"/>
      <w:marTop w:val="0"/>
      <w:marBottom w:val="0"/>
      <w:divBdr>
        <w:top w:val="none" w:sz="0" w:space="0" w:color="auto"/>
        <w:left w:val="none" w:sz="0" w:space="0" w:color="auto"/>
        <w:bottom w:val="none" w:sz="0" w:space="0" w:color="auto"/>
        <w:right w:val="none" w:sz="0" w:space="0" w:color="auto"/>
      </w:divBdr>
    </w:div>
    <w:div w:id="1646936012">
      <w:bodyDiv w:val="1"/>
      <w:marLeft w:val="0"/>
      <w:marRight w:val="0"/>
      <w:marTop w:val="0"/>
      <w:marBottom w:val="0"/>
      <w:divBdr>
        <w:top w:val="none" w:sz="0" w:space="0" w:color="auto"/>
        <w:left w:val="none" w:sz="0" w:space="0" w:color="auto"/>
        <w:bottom w:val="none" w:sz="0" w:space="0" w:color="auto"/>
        <w:right w:val="none" w:sz="0" w:space="0" w:color="auto"/>
      </w:divBdr>
    </w:div>
    <w:div w:id="188975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valic.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0E6CCB-240C-40D1-847C-BBF26E6BC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27</Pages>
  <Words>48719</Words>
  <Characters>27771</Characters>
  <Application>Microsoft Office Word</Application>
  <DocSecurity>0</DocSecurity>
  <Lines>231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Etīne Baltgaile</dc:creator>
  <cp:keywords/>
  <dc:description/>
  <cp:lastModifiedBy>Aija Ādmine</cp:lastModifiedBy>
  <cp:revision>11</cp:revision>
  <dcterms:created xsi:type="dcterms:W3CDTF">2026-07-17T08:12:00Z</dcterms:created>
  <dcterms:modified xsi:type="dcterms:W3CDTF">2026-07-20T11:51:00Z</dcterms:modified>
</cp:coreProperties>
</file>