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15FAE" w14:textId="181F31F5" w:rsidR="005373D2" w:rsidRDefault="00000000" w:rsidP="005373D2">
      <w:pPr>
        <w:spacing w:after="0" w:line="240" w:lineRule="auto"/>
        <w:jc w:val="center"/>
        <w:rPr>
          <w:rFonts w:ascii="Times New Roman" w:eastAsia="Times New Roman" w:hAnsi="Times New Roman"/>
          <w:b/>
          <w:sz w:val="24"/>
          <w:szCs w:val="24"/>
          <w:lang w:eastAsia="ru-RU"/>
        </w:rPr>
      </w:pPr>
      <w:bookmarkStart w:id="0" w:name="_Hlk30491764"/>
      <w:r>
        <w:rPr>
          <w:rFonts w:ascii="Times New Roman" w:hAnsi="Times New Roman"/>
          <w:b/>
          <w:sz w:val="28"/>
          <w:szCs w:val="24"/>
        </w:rPr>
        <w:t>L</w:t>
      </w:r>
      <w:r w:rsidR="008B1279" w:rsidRPr="00E276EC">
        <w:rPr>
          <w:rFonts w:ascii="Times New Roman" w:hAnsi="Times New Roman"/>
          <w:b/>
          <w:sz w:val="28"/>
          <w:szCs w:val="24"/>
        </w:rPr>
        <w:t>ĪGUMS</w:t>
      </w:r>
      <w:r w:rsidR="008B1279" w:rsidRPr="006F0259">
        <w:rPr>
          <w:rFonts w:ascii="Times New Roman" w:hAnsi="Times New Roman"/>
          <w:szCs w:val="24"/>
        </w:rPr>
        <w:t xml:space="preserve"> </w:t>
      </w:r>
      <w:r w:rsidR="008B1279" w:rsidRPr="00EF1B16">
        <w:rPr>
          <w:rFonts w:ascii="Times New Roman" w:hAnsi="Times New Roman"/>
          <w:sz w:val="28"/>
          <w:szCs w:val="28"/>
        </w:rPr>
        <w:t>Nr.</w:t>
      </w:r>
      <w:r w:rsidRPr="005373D2">
        <w:rPr>
          <w:rFonts w:ascii="Times New Roman" w:eastAsia="Times New Roman" w:hAnsi="Times New Roman"/>
          <w:b/>
          <w:sz w:val="24"/>
          <w:szCs w:val="24"/>
          <w:lang w:eastAsia="ru-RU"/>
        </w:rPr>
        <w:t xml:space="preserve"> </w:t>
      </w:r>
      <w:r w:rsidRPr="002B13DE">
        <w:rPr>
          <w:rFonts w:ascii="Times New Roman" w:eastAsia="Times New Roman" w:hAnsi="Times New Roman"/>
          <w:b/>
          <w:noProof/>
          <w:sz w:val="24"/>
          <w:szCs w:val="24"/>
          <w:lang w:eastAsia="ru-RU"/>
        </w:rPr>
        <w:t>112/1-9.1/2026</w:t>
      </w:r>
    </w:p>
    <w:p w14:paraId="44771EEA" w14:textId="70D513F4" w:rsidR="00F56123" w:rsidRPr="006F0259" w:rsidRDefault="00F56123" w:rsidP="005373D2">
      <w:pPr>
        <w:pStyle w:val="Title"/>
        <w:ind w:right="-1"/>
        <w:jc w:val="left"/>
        <w:rPr>
          <w:rFonts w:ascii="Times New Roman" w:hAnsi="Times New Roman"/>
          <w:szCs w:val="24"/>
        </w:rPr>
      </w:pPr>
    </w:p>
    <w:p w14:paraId="28E9CBAE" w14:textId="363B1DE6" w:rsidR="00F56123" w:rsidRPr="00FE4B4A" w:rsidRDefault="00000000" w:rsidP="00FE4B4A">
      <w:pPr>
        <w:pStyle w:val="Title"/>
        <w:ind w:right="-1"/>
        <w:rPr>
          <w:rFonts w:ascii="Times New Roman" w:hAnsi="Times New Roman"/>
          <w:i/>
          <w:iCs/>
          <w:szCs w:val="24"/>
        </w:rPr>
      </w:pPr>
      <w:r w:rsidRPr="006F0259">
        <w:rPr>
          <w:rFonts w:ascii="Times New Roman" w:hAnsi="Times New Roman"/>
          <w:b w:val="0"/>
          <w:szCs w:val="24"/>
        </w:rPr>
        <w:t>(</w:t>
      </w:r>
      <w:r w:rsidRPr="00FE4B4A">
        <w:rPr>
          <w:rFonts w:ascii="Times New Roman" w:hAnsi="Times New Roman"/>
          <w:i/>
          <w:iCs/>
          <w:szCs w:val="24"/>
        </w:rPr>
        <w:t xml:space="preserve">par </w:t>
      </w:r>
      <w:r w:rsidR="007D11D8">
        <w:rPr>
          <w:rFonts w:ascii="Times New Roman" w:hAnsi="Times New Roman"/>
          <w:i/>
          <w:iCs/>
          <w:szCs w:val="24"/>
        </w:rPr>
        <w:t>medicīnas preču</w:t>
      </w:r>
      <w:r w:rsidRPr="00FE4B4A">
        <w:rPr>
          <w:rFonts w:ascii="Times New Roman" w:hAnsi="Times New Roman"/>
          <w:i/>
          <w:iCs/>
          <w:szCs w:val="24"/>
        </w:rPr>
        <w:t xml:space="preserve"> piegādi</w:t>
      </w:r>
      <w:r w:rsidRPr="006F0259">
        <w:rPr>
          <w:rFonts w:ascii="Times New Roman" w:hAnsi="Times New Roman"/>
          <w:b w:val="0"/>
          <w:szCs w:val="24"/>
        </w:rPr>
        <w:t>)</w:t>
      </w:r>
    </w:p>
    <w:p w14:paraId="2C378F6E" w14:textId="77777777" w:rsidR="00F56123" w:rsidRPr="006F0259" w:rsidRDefault="00F56123" w:rsidP="008964C9">
      <w:pPr>
        <w:pStyle w:val="Standard"/>
        <w:spacing w:after="0" w:line="240" w:lineRule="auto"/>
        <w:ind w:right="-1"/>
        <w:rPr>
          <w:rFonts w:ascii="Times New Roman" w:hAnsi="Times New Roman"/>
          <w:sz w:val="24"/>
          <w:szCs w:val="24"/>
        </w:rPr>
      </w:pPr>
    </w:p>
    <w:p w14:paraId="6A8631CB" w14:textId="6C799BDA" w:rsidR="00F56123" w:rsidRDefault="00000000" w:rsidP="008964C9">
      <w:pPr>
        <w:pStyle w:val="Standard"/>
        <w:spacing w:after="0" w:line="240" w:lineRule="auto"/>
        <w:ind w:right="-1"/>
        <w:jc w:val="both"/>
        <w:rPr>
          <w:rFonts w:ascii="Times New Roman" w:eastAsia="Times New Roman" w:hAnsi="Times New Roman"/>
          <w:sz w:val="24"/>
          <w:szCs w:val="24"/>
        </w:rPr>
      </w:pPr>
      <w:r w:rsidRPr="006F0259">
        <w:rPr>
          <w:rFonts w:ascii="Times New Roman" w:hAnsi="Times New Roman"/>
          <w:bCs/>
          <w:sz w:val="24"/>
          <w:szCs w:val="24"/>
        </w:rPr>
        <w:t xml:space="preserve">Rīgā, </w:t>
      </w:r>
      <w:r w:rsidR="00DC22D3" w:rsidRPr="007835A9">
        <w:rPr>
          <w:rFonts w:ascii="Times New Roman" w:eastAsia="Times New Roman" w:hAnsi="Times New Roman"/>
          <w:sz w:val="24"/>
          <w:szCs w:val="24"/>
        </w:rPr>
        <w:t>datums skatāms laika zīmogā</w:t>
      </w:r>
      <w:r w:rsidR="00375EF2">
        <w:rPr>
          <w:rFonts w:ascii="Times New Roman" w:eastAsia="Times New Roman" w:hAnsi="Times New Roman"/>
          <w:sz w:val="24"/>
          <w:szCs w:val="24"/>
        </w:rPr>
        <w:t>*</w:t>
      </w:r>
    </w:p>
    <w:p w14:paraId="393139D9" w14:textId="77777777" w:rsidR="00F56123" w:rsidRPr="006F0259" w:rsidRDefault="00F56123" w:rsidP="008964C9">
      <w:pPr>
        <w:pStyle w:val="NoSpacing"/>
        <w:ind w:right="-1"/>
        <w:jc w:val="both"/>
        <w:rPr>
          <w:rFonts w:ascii="Times New Roman" w:hAnsi="Times New Roman"/>
          <w:sz w:val="24"/>
          <w:szCs w:val="24"/>
        </w:rPr>
      </w:pPr>
    </w:p>
    <w:p w14:paraId="4E709112" w14:textId="77777777" w:rsidR="00FE4B4A" w:rsidRPr="00FE4B4A" w:rsidRDefault="00000000" w:rsidP="00FE4B4A">
      <w:pPr>
        <w:widowControl/>
        <w:suppressAutoHyphens w:val="0"/>
        <w:autoSpaceDN/>
        <w:spacing w:before="120" w:after="120" w:line="240" w:lineRule="auto"/>
        <w:ind w:firstLine="720"/>
        <w:jc w:val="both"/>
        <w:textAlignment w:val="auto"/>
        <w:rPr>
          <w:rFonts w:ascii="Times New Roman" w:eastAsia="Times New Roman" w:hAnsi="Times New Roman" w:cs="Times New Roman"/>
          <w:kern w:val="0"/>
          <w:sz w:val="24"/>
          <w:szCs w:val="24"/>
          <w:lang w:eastAsia="lv-LV"/>
          <w14:ligatures w14:val="standardContextual"/>
        </w:rPr>
      </w:pPr>
      <w:r w:rsidRPr="00FE4B4A">
        <w:rPr>
          <w:rFonts w:ascii="Times New Roman" w:eastAsia="Times New Roman" w:hAnsi="Times New Roman" w:cs="Times New Roman"/>
          <w:b/>
          <w:kern w:val="0"/>
          <w:sz w:val="24"/>
          <w:szCs w:val="24"/>
          <w:lang w:eastAsia="lv-LV"/>
          <w14:ligatures w14:val="standardContextual"/>
        </w:rPr>
        <w:t>Valsts asinsdonoru centrs</w:t>
      </w:r>
      <w:r w:rsidRPr="00FE4B4A">
        <w:rPr>
          <w:rFonts w:ascii="Times New Roman" w:eastAsia="Times New Roman" w:hAnsi="Times New Roman" w:cs="Times New Roman"/>
          <w:kern w:val="0"/>
          <w:sz w:val="24"/>
          <w:szCs w:val="24"/>
          <w:lang w:eastAsia="lv-LV"/>
          <w14:ligatures w14:val="standardContextual"/>
        </w:rPr>
        <w:t xml:space="preserve">, </w:t>
      </w:r>
      <w:proofErr w:type="spellStart"/>
      <w:r w:rsidRPr="00FE4B4A">
        <w:rPr>
          <w:rFonts w:ascii="Times New Roman" w:eastAsia="Times New Roman" w:hAnsi="Times New Roman" w:cs="Times New Roman"/>
          <w:kern w:val="0"/>
          <w:sz w:val="24"/>
          <w:szCs w:val="24"/>
          <w:lang w:eastAsia="lv-LV"/>
          <w14:ligatures w14:val="standardContextual"/>
        </w:rPr>
        <w:t>reģ</w:t>
      </w:r>
      <w:proofErr w:type="spellEnd"/>
      <w:r w:rsidRPr="00FE4B4A">
        <w:rPr>
          <w:rFonts w:ascii="Times New Roman" w:eastAsia="Times New Roman" w:hAnsi="Times New Roman" w:cs="Times New Roman"/>
          <w:kern w:val="0"/>
          <w:sz w:val="24"/>
          <w:szCs w:val="24"/>
          <w:lang w:eastAsia="lv-LV"/>
          <w14:ligatures w14:val="standardContextual"/>
        </w:rPr>
        <w:t xml:space="preserve">. Nr. 90000013926, </w:t>
      </w:r>
      <w:r w:rsidRPr="00FE4B4A">
        <w:rPr>
          <w:rFonts w:ascii="Times New Roman" w:eastAsia="Times New Roman" w:hAnsi="Times New Roman" w:cs="Times New Roman"/>
          <w:bCs/>
          <w:kern w:val="0"/>
          <w:sz w:val="24"/>
          <w:szCs w:val="24"/>
          <w:lang w:eastAsia="ar-SA"/>
          <w14:ligatures w14:val="standardContextual"/>
        </w:rPr>
        <w:t>kuru pamatojoties uz nolikumu pārstāv  direktore Egita Pole kā direktora pienākumu izpildītājs</w:t>
      </w:r>
      <w:r w:rsidRPr="00FE4B4A">
        <w:rPr>
          <w:rFonts w:ascii="Times New Roman" w:eastAsia="Times New Roman" w:hAnsi="Times New Roman" w:cs="Times New Roman"/>
          <w:kern w:val="0"/>
          <w:sz w:val="24"/>
          <w:szCs w:val="24"/>
          <w:lang w:eastAsia="lv-LV"/>
          <w14:ligatures w14:val="standardContextual"/>
        </w:rPr>
        <w:t xml:space="preserve"> (turpmāk – “</w:t>
      </w:r>
      <w:r w:rsidRPr="00FE4B4A">
        <w:rPr>
          <w:rFonts w:ascii="Times New Roman" w:eastAsia="Times New Roman" w:hAnsi="Times New Roman" w:cs="Times New Roman"/>
          <w:b/>
          <w:kern w:val="0"/>
          <w:sz w:val="24"/>
          <w:szCs w:val="24"/>
          <w:lang w:eastAsia="lv-LV"/>
          <w14:ligatures w14:val="standardContextual"/>
        </w:rPr>
        <w:t>Pasūtītājs</w:t>
      </w:r>
      <w:r w:rsidRPr="00FE4B4A">
        <w:rPr>
          <w:rFonts w:ascii="Times New Roman" w:eastAsia="Times New Roman" w:hAnsi="Times New Roman" w:cs="Times New Roman"/>
          <w:kern w:val="0"/>
          <w:sz w:val="24"/>
          <w:szCs w:val="24"/>
          <w:lang w:eastAsia="lv-LV"/>
          <w14:ligatures w14:val="standardContextual"/>
        </w:rPr>
        <w:t>”), no vienas puses, un</w:t>
      </w:r>
    </w:p>
    <w:p w14:paraId="4F7A3C13" w14:textId="70F1AC20" w:rsidR="00FE4B4A" w:rsidRPr="00FE4B4A" w:rsidRDefault="00000000" w:rsidP="00FE4B4A">
      <w:pPr>
        <w:widowControl/>
        <w:suppressAutoHyphens w:val="0"/>
        <w:autoSpaceDN/>
        <w:spacing w:before="120" w:after="120" w:line="240" w:lineRule="auto"/>
        <w:ind w:firstLine="720"/>
        <w:jc w:val="both"/>
        <w:textAlignment w:val="auto"/>
        <w:rPr>
          <w:rFonts w:ascii="Times New Roman" w:eastAsia="Times New Roman" w:hAnsi="Times New Roman" w:cs="Times New Roman"/>
          <w:color w:val="FF0000"/>
          <w:kern w:val="0"/>
          <w:sz w:val="24"/>
          <w:szCs w:val="24"/>
          <w:lang w:eastAsia="lv-LV"/>
          <w14:ligatures w14:val="standardContextual"/>
        </w:rPr>
      </w:pPr>
      <w:r w:rsidRPr="00FE4B4A">
        <w:rPr>
          <w:rFonts w:ascii="Times New Roman" w:eastAsia="Times New Roman" w:hAnsi="Times New Roman" w:cs="Times New Roman"/>
          <w:b/>
          <w:kern w:val="0"/>
          <w:sz w:val="24"/>
          <w:szCs w:val="24"/>
          <w:lang w:eastAsia="lv-LV"/>
          <w14:ligatures w14:val="standardContextual"/>
        </w:rPr>
        <w:t>SIA "</w:t>
      </w:r>
      <w:proofErr w:type="spellStart"/>
      <w:r w:rsidR="007D11D8">
        <w:rPr>
          <w:rFonts w:ascii="Times New Roman" w:eastAsia="Times New Roman" w:hAnsi="Times New Roman" w:cs="Times New Roman"/>
          <w:b/>
          <w:kern w:val="0"/>
          <w:sz w:val="24"/>
          <w:szCs w:val="24"/>
          <w:lang w:eastAsia="lv-LV"/>
          <w14:ligatures w14:val="standardContextual"/>
        </w:rPr>
        <w:t>MedApp</w:t>
      </w:r>
      <w:proofErr w:type="spellEnd"/>
      <w:r w:rsidRPr="00FE4B4A">
        <w:rPr>
          <w:rFonts w:ascii="Times New Roman" w:eastAsia="Times New Roman" w:hAnsi="Times New Roman" w:cs="Times New Roman"/>
          <w:b/>
          <w:kern w:val="0"/>
          <w:sz w:val="24"/>
          <w:szCs w:val="24"/>
          <w:lang w:eastAsia="lv-LV"/>
          <w14:ligatures w14:val="standardContextual"/>
        </w:rPr>
        <w:t>"</w:t>
      </w:r>
      <w:r w:rsidRPr="00FE4B4A">
        <w:rPr>
          <w:rFonts w:ascii="Times New Roman" w:eastAsia="Times New Roman" w:hAnsi="Times New Roman" w:cs="Times New Roman"/>
          <w:bCs/>
          <w:kern w:val="0"/>
          <w:sz w:val="24"/>
          <w:szCs w:val="24"/>
          <w:lang w:eastAsia="lv-LV"/>
          <w14:ligatures w14:val="standardContextual"/>
        </w:rPr>
        <w:t xml:space="preserve">, </w:t>
      </w:r>
      <w:proofErr w:type="spellStart"/>
      <w:r w:rsidRPr="00FE4B4A">
        <w:rPr>
          <w:rFonts w:ascii="Times New Roman" w:eastAsia="Times New Roman" w:hAnsi="Times New Roman" w:cs="Times New Roman"/>
          <w:bCs/>
          <w:kern w:val="0"/>
          <w:sz w:val="24"/>
          <w:szCs w:val="24"/>
          <w:lang w:eastAsia="lv-LV"/>
          <w14:ligatures w14:val="standardContextual"/>
        </w:rPr>
        <w:t>reģ</w:t>
      </w:r>
      <w:proofErr w:type="spellEnd"/>
      <w:r w:rsidRPr="00FE4B4A">
        <w:rPr>
          <w:rFonts w:ascii="Times New Roman" w:eastAsia="Times New Roman" w:hAnsi="Times New Roman" w:cs="Times New Roman"/>
          <w:bCs/>
          <w:kern w:val="0"/>
          <w:sz w:val="24"/>
          <w:szCs w:val="24"/>
          <w:lang w:eastAsia="lv-LV"/>
          <w14:ligatures w14:val="standardContextual"/>
        </w:rPr>
        <w:t xml:space="preserve">. Nr. </w:t>
      </w:r>
      <w:r w:rsidR="00481008" w:rsidRPr="00481008">
        <w:rPr>
          <w:rFonts w:ascii="Times New Roman" w:eastAsia="Times New Roman" w:hAnsi="Times New Roman" w:cs="Times New Roman"/>
          <w:kern w:val="0"/>
          <w:sz w:val="24"/>
          <w:szCs w:val="24"/>
          <w:lang w:eastAsia="lv-LV"/>
          <w14:ligatures w14:val="standardContextual"/>
        </w:rPr>
        <w:t>40203451999</w:t>
      </w:r>
      <w:r w:rsidRPr="00481008">
        <w:rPr>
          <w:rFonts w:ascii="Times New Roman" w:eastAsia="Times New Roman" w:hAnsi="Times New Roman" w:cs="Times New Roman"/>
          <w:bCs/>
          <w:kern w:val="0"/>
          <w:sz w:val="24"/>
          <w:szCs w:val="24"/>
          <w:lang w:eastAsia="lv-LV"/>
          <w14:ligatures w14:val="standardContextual"/>
        </w:rPr>
        <w:t xml:space="preserve">, juridiskā adrese: </w:t>
      </w:r>
      <w:r w:rsidR="00481008" w:rsidRPr="00481008">
        <w:rPr>
          <w:rFonts w:ascii="Times New Roman" w:eastAsia="Times New Roman" w:hAnsi="Times New Roman" w:cs="Times New Roman"/>
          <w:kern w:val="0"/>
          <w:sz w:val="24"/>
          <w:szCs w:val="24"/>
          <w:lang w:eastAsia="lv-LV"/>
          <w14:ligatures w14:val="standardContextual"/>
        </w:rPr>
        <w:t>Meža Prospekts 28A, Rīga, LV-1014</w:t>
      </w:r>
      <w:r w:rsidRPr="00481008">
        <w:rPr>
          <w:rFonts w:ascii="Times New Roman" w:eastAsia="Times New Roman" w:hAnsi="Times New Roman" w:cs="Times New Roman"/>
          <w:bCs/>
          <w:kern w:val="0"/>
          <w:sz w:val="24"/>
          <w:szCs w:val="24"/>
          <w:lang w:eastAsia="lv-LV"/>
          <w14:ligatures w14:val="standardContextual"/>
        </w:rPr>
        <w:t xml:space="preserve">, kuru saskaņā ar statūtiem pārstāv </w:t>
      </w:r>
      <w:r w:rsidRPr="00CB37C4">
        <w:rPr>
          <w:rFonts w:ascii="Times New Roman" w:eastAsia="Times New Roman" w:hAnsi="Times New Roman" w:cs="Times New Roman"/>
          <w:bCs/>
          <w:kern w:val="0"/>
          <w:sz w:val="24"/>
          <w:szCs w:val="24"/>
          <w:lang w:eastAsia="lv-LV"/>
          <w14:ligatures w14:val="standardContextual"/>
        </w:rPr>
        <w:t>valdes locekl</w:t>
      </w:r>
      <w:r w:rsidR="00A715FE" w:rsidRPr="00CB37C4">
        <w:rPr>
          <w:rFonts w:ascii="Times New Roman" w:eastAsia="Times New Roman" w:hAnsi="Times New Roman" w:cs="Times New Roman"/>
          <w:bCs/>
          <w:kern w:val="0"/>
          <w:sz w:val="24"/>
          <w:szCs w:val="24"/>
          <w:lang w:eastAsia="lv-LV"/>
          <w14:ligatures w14:val="standardContextual"/>
        </w:rPr>
        <w:t>is Marts Ernests Gulbis</w:t>
      </w:r>
      <w:r w:rsidRPr="00CB37C4">
        <w:rPr>
          <w:rFonts w:ascii="Times New Roman" w:eastAsia="Times New Roman" w:hAnsi="Times New Roman" w:cs="Times New Roman"/>
          <w:bCs/>
          <w:kern w:val="0"/>
          <w:sz w:val="24"/>
          <w:szCs w:val="24"/>
          <w:lang w:eastAsia="lv-LV"/>
          <w14:ligatures w14:val="standardContextual"/>
        </w:rPr>
        <w:t xml:space="preserve"> </w:t>
      </w:r>
      <w:r w:rsidRPr="00FE4B4A">
        <w:rPr>
          <w:rFonts w:ascii="Times New Roman" w:eastAsia="Times New Roman" w:hAnsi="Times New Roman" w:cs="Times New Roman"/>
          <w:kern w:val="0"/>
          <w:sz w:val="24"/>
          <w:szCs w:val="24"/>
          <w:lang w:eastAsia="lv-LV"/>
          <w14:ligatures w14:val="standardContextual"/>
        </w:rPr>
        <w:t>(turpmāk – “</w:t>
      </w:r>
      <w:r w:rsidRPr="00FE4B4A">
        <w:rPr>
          <w:rFonts w:ascii="Times New Roman" w:eastAsia="Times New Roman" w:hAnsi="Times New Roman" w:cs="Times New Roman"/>
          <w:b/>
          <w:iCs/>
          <w:kern w:val="0"/>
          <w:sz w:val="24"/>
          <w:szCs w:val="24"/>
          <w:lang w:eastAsia="lv-LV"/>
          <w14:ligatures w14:val="standardContextual"/>
        </w:rPr>
        <w:t>Piegādātājs</w:t>
      </w:r>
      <w:r w:rsidRPr="00FE4B4A">
        <w:rPr>
          <w:rFonts w:ascii="Times New Roman" w:eastAsia="Times New Roman" w:hAnsi="Times New Roman" w:cs="Times New Roman"/>
          <w:iCs/>
          <w:kern w:val="0"/>
          <w:sz w:val="24"/>
          <w:szCs w:val="24"/>
          <w:lang w:eastAsia="lv-LV"/>
          <w14:ligatures w14:val="standardContextual"/>
        </w:rPr>
        <w:t>”), no otras puses,</w:t>
      </w:r>
    </w:p>
    <w:p w14:paraId="1F5F8B42" w14:textId="75936B9F" w:rsidR="00FE4B4A" w:rsidRPr="00FE4B4A" w:rsidRDefault="00000000" w:rsidP="00FE4B4A">
      <w:pPr>
        <w:widowControl/>
        <w:suppressAutoHyphens w:val="0"/>
        <w:autoSpaceDN/>
        <w:spacing w:before="120" w:after="120" w:line="240" w:lineRule="auto"/>
        <w:ind w:firstLine="720"/>
        <w:jc w:val="both"/>
        <w:textAlignment w:val="auto"/>
        <w:rPr>
          <w:rFonts w:ascii="Times New Roman" w:eastAsia="Times New Roman" w:hAnsi="Times New Roman" w:cs="Times New Roman"/>
          <w:kern w:val="0"/>
          <w:sz w:val="24"/>
          <w:szCs w:val="24"/>
          <w:lang w:eastAsia="lv-LV"/>
          <w14:ligatures w14:val="standardContextual"/>
        </w:rPr>
      </w:pPr>
      <w:r w:rsidRPr="00FE4B4A">
        <w:rPr>
          <w:rFonts w:ascii="Times New Roman" w:eastAsia="Times New Roman" w:hAnsi="Times New Roman" w:cs="Times New Roman"/>
          <w:kern w:val="0"/>
          <w:sz w:val="24"/>
          <w:szCs w:val="24"/>
          <w:lang w:eastAsia="lv-LV"/>
          <w14:ligatures w14:val="standardContextual"/>
        </w:rPr>
        <w:t>abi kopā (turpmāk – “</w:t>
      </w:r>
      <w:r w:rsidRPr="00FE4B4A">
        <w:rPr>
          <w:rFonts w:ascii="Times New Roman" w:eastAsia="Times New Roman" w:hAnsi="Times New Roman" w:cs="Times New Roman"/>
          <w:b/>
          <w:iCs/>
          <w:kern w:val="0"/>
          <w:sz w:val="24"/>
          <w:szCs w:val="24"/>
          <w:lang w:eastAsia="lv-LV"/>
          <w14:ligatures w14:val="standardContextual"/>
        </w:rPr>
        <w:t>Puses</w:t>
      </w:r>
      <w:r w:rsidRPr="00FE4B4A">
        <w:rPr>
          <w:rFonts w:ascii="Times New Roman" w:eastAsia="Times New Roman" w:hAnsi="Times New Roman" w:cs="Times New Roman"/>
          <w:iCs/>
          <w:kern w:val="0"/>
          <w:sz w:val="24"/>
          <w:szCs w:val="24"/>
          <w:lang w:eastAsia="lv-LV"/>
          <w14:ligatures w14:val="standardContextual"/>
        </w:rPr>
        <w:t>”,</w:t>
      </w:r>
      <w:r w:rsidRPr="00FE4B4A">
        <w:rPr>
          <w:rFonts w:ascii="Times New Roman" w:eastAsia="Times New Roman" w:hAnsi="Times New Roman" w:cs="Times New Roman"/>
          <w:kern w:val="0"/>
          <w:sz w:val="24"/>
          <w:szCs w:val="24"/>
          <w:lang w:eastAsia="lv-LV"/>
          <w14:ligatures w14:val="standardContextual"/>
        </w:rPr>
        <w:t xml:space="preserve"> katrs atsevišķi </w:t>
      </w:r>
      <w:r w:rsidRPr="00FE4B4A">
        <w:rPr>
          <w:rFonts w:ascii="Times New Roman" w:eastAsia="Times New Roman" w:hAnsi="Times New Roman" w:cs="Times New Roman"/>
          <w:iCs/>
          <w:kern w:val="0"/>
          <w:sz w:val="24"/>
          <w:szCs w:val="24"/>
          <w:lang w:eastAsia="lv-LV"/>
          <w14:ligatures w14:val="standardContextual"/>
        </w:rPr>
        <w:t>– “</w:t>
      </w:r>
      <w:r w:rsidRPr="00FE4B4A">
        <w:rPr>
          <w:rFonts w:ascii="Times New Roman" w:eastAsia="Times New Roman" w:hAnsi="Times New Roman" w:cs="Times New Roman"/>
          <w:b/>
          <w:iCs/>
          <w:kern w:val="0"/>
          <w:sz w:val="24"/>
          <w:szCs w:val="24"/>
          <w:lang w:eastAsia="lv-LV"/>
          <w14:ligatures w14:val="standardContextual"/>
        </w:rPr>
        <w:t>Puse</w:t>
      </w:r>
      <w:r w:rsidRPr="00FE4B4A">
        <w:rPr>
          <w:rFonts w:ascii="Times New Roman" w:eastAsia="Times New Roman" w:hAnsi="Times New Roman" w:cs="Times New Roman"/>
          <w:iCs/>
          <w:kern w:val="0"/>
          <w:sz w:val="24"/>
          <w:szCs w:val="24"/>
          <w:lang w:eastAsia="lv-LV"/>
          <w14:ligatures w14:val="standardContextual"/>
        </w:rPr>
        <w:t>”),</w:t>
      </w:r>
      <w:r w:rsidRPr="00FE4B4A">
        <w:rPr>
          <w:rFonts w:ascii="Times New Roman" w:eastAsia="Times New Roman" w:hAnsi="Times New Roman" w:cs="Times New Roman"/>
          <w:kern w:val="0"/>
          <w:sz w:val="24"/>
          <w:szCs w:val="24"/>
          <w:lang w:eastAsia="lv-LV"/>
          <w14:ligatures w14:val="standardContextual"/>
        </w:rPr>
        <w:t xml:space="preserve"> pamatojoties uz Pasūtītāja rīkotā publiskā iepirkuma Nr. VADC</w:t>
      </w:r>
      <w:r w:rsidR="007D11D8">
        <w:rPr>
          <w:rFonts w:ascii="Times New Roman" w:eastAsia="Times New Roman" w:hAnsi="Times New Roman" w:cs="Times New Roman"/>
          <w:kern w:val="0"/>
          <w:sz w:val="24"/>
          <w:szCs w:val="24"/>
          <w:lang w:eastAsia="lv-LV"/>
          <w14:ligatures w14:val="standardContextual"/>
        </w:rPr>
        <w:t xml:space="preserve"> 2026/15</w:t>
      </w:r>
      <w:r w:rsidRPr="00FE4B4A">
        <w:rPr>
          <w:rFonts w:ascii="Times New Roman" w:eastAsia="Times New Roman" w:hAnsi="Times New Roman" w:cs="Times New Roman"/>
          <w:kern w:val="0"/>
          <w:sz w:val="24"/>
          <w:szCs w:val="24"/>
          <w:lang w:eastAsia="lv-LV"/>
          <w14:ligatures w14:val="standardContextual"/>
        </w:rPr>
        <w:t xml:space="preserve"> “</w:t>
      </w:r>
      <w:r w:rsidR="007D11D8">
        <w:rPr>
          <w:rFonts w:ascii="Times New Roman" w:eastAsia="Times New Roman" w:hAnsi="Times New Roman" w:cs="Times New Roman"/>
          <w:b/>
          <w:bCs/>
          <w:kern w:val="0"/>
          <w:sz w:val="24"/>
          <w:szCs w:val="24"/>
          <w:lang w:eastAsia="lv-LV"/>
          <w14:ligatures w14:val="standardContextual"/>
        </w:rPr>
        <w:t>Medicīnas preču</w:t>
      </w:r>
      <w:r w:rsidRPr="00FE4B4A">
        <w:rPr>
          <w:rFonts w:ascii="Times New Roman" w:eastAsia="Times New Roman" w:hAnsi="Times New Roman" w:cs="Times New Roman"/>
          <w:b/>
          <w:bCs/>
          <w:kern w:val="0"/>
          <w:sz w:val="24"/>
          <w:szCs w:val="24"/>
          <w:lang w:eastAsia="lv-LV"/>
          <w14:ligatures w14:val="standardContextual"/>
        </w:rPr>
        <w:t xml:space="preserve"> piegāde</w:t>
      </w:r>
      <w:r w:rsidRPr="00FE4B4A">
        <w:rPr>
          <w:rFonts w:ascii="Times New Roman" w:eastAsia="Times New Roman" w:hAnsi="Times New Roman" w:cs="Times New Roman"/>
          <w:i/>
          <w:iCs/>
          <w:kern w:val="0"/>
          <w:sz w:val="24"/>
          <w:szCs w:val="24"/>
          <w:lang w:eastAsia="lv-LV"/>
          <w14:ligatures w14:val="standardContextual"/>
        </w:rPr>
        <w:t xml:space="preserve">” </w:t>
      </w:r>
      <w:r w:rsidRPr="00FE4B4A">
        <w:rPr>
          <w:rFonts w:ascii="Times New Roman" w:eastAsia="Times New Roman" w:hAnsi="Times New Roman" w:cs="Times New Roman"/>
          <w:kern w:val="0"/>
          <w:sz w:val="24"/>
          <w:szCs w:val="24"/>
          <w:lang w:eastAsia="lv-LV"/>
          <w14:ligatures w14:val="standardContextual"/>
        </w:rPr>
        <w:t>(turpmāk – “</w:t>
      </w:r>
      <w:r w:rsidRPr="00FE4B4A">
        <w:rPr>
          <w:rFonts w:ascii="Times New Roman" w:eastAsia="Times New Roman" w:hAnsi="Times New Roman" w:cs="Times New Roman"/>
          <w:b/>
          <w:kern w:val="0"/>
          <w:sz w:val="24"/>
          <w:szCs w:val="24"/>
          <w:lang w:eastAsia="lv-LV"/>
          <w14:ligatures w14:val="standardContextual"/>
        </w:rPr>
        <w:t>Iepirkums</w:t>
      </w:r>
      <w:r w:rsidRPr="00FE4B4A">
        <w:rPr>
          <w:rFonts w:ascii="Times New Roman" w:eastAsia="Times New Roman" w:hAnsi="Times New Roman" w:cs="Times New Roman"/>
          <w:kern w:val="0"/>
          <w:sz w:val="24"/>
          <w:szCs w:val="24"/>
          <w:lang w:eastAsia="lv-LV"/>
          <w14:ligatures w14:val="standardContextual"/>
        </w:rPr>
        <w:t>”) rezultātiem, noslēdz šo piegādes līgumu (turpmāk – “</w:t>
      </w:r>
      <w:r w:rsidRPr="00FE4B4A">
        <w:rPr>
          <w:rFonts w:ascii="Times New Roman" w:eastAsia="Times New Roman" w:hAnsi="Times New Roman" w:cs="Times New Roman"/>
          <w:b/>
          <w:kern w:val="0"/>
          <w:sz w:val="24"/>
          <w:szCs w:val="24"/>
          <w:lang w:eastAsia="lv-LV"/>
          <w14:ligatures w14:val="standardContextual"/>
        </w:rPr>
        <w:t>Līgums</w:t>
      </w:r>
      <w:r w:rsidRPr="00FE4B4A">
        <w:rPr>
          <w:rFonts w:ascii="Times New Roman" w:eastAsia="Times New Roman" w:hAnsi="Times New Roman" w:cs="Times New Roman"/>
          <w:kern w:val="0"/>
          <w:sz w:val="24"/>
          <w:szCs w:val="24"/>
          <w:lang w:eastAsia="lv-LV"/>
          <w14:ligatures w14:val="standardContextual"/>
        </w:rPr>
        <w:t xml:space="preserve">”). </w:t>
      </w:r>
    </w:p>
    <w:p w14:paraId="2F6E1B19" w14:textId="77777777" w:rsidR="00FE4B4A" w:rsidRPr="00FE4B4A" w:rsidRDefault="00000000" w:rsidP="00FE4B4A">
      <w:pPr>
        <w:widowControl/>
        <w:numPr>
          <w:ilvl w:val="0"/>
          <w:numId w:val="30"/>
        </w:numPr>
        <w:suppressAutoHyphens w:val="0"/>
        <w:autoSpaceDN/>
        <w:spacing w:before="120" w:after="120" w:line="240" w:lineRule="auto"/>
        <w:ind w:left="567" w:hanging="567"/>
        <w:jc w:val="center"/>
        <w:textAlignment w:val="auto"/>
        <w:rPr>
          <w:rFonts w:ascii="Times New Roman" w:eastAsiaTheme="minorHAnsi" w:hAnsi="Times New Roman" w:cs="Times New Roman"/>
          <w:b/>
          <w:kern w:val="0"/>
          <w:sz w:val="24"/>
          <w:szCs w:val="24"/>
          <w14:ligatures w14:val="standardContextual"/>
        </w:rPr>
      </w:pPr>
      <w:r w:rsidRPr="00FE4B4A">
        <w:rPr>
          <w:rFonts w:ascii="Times New Roman" w:eastAsiaTheme="minorHAnsi" w:hAnsi="Times New Roman" w:cs="Times New Roman"/>
          <w:b/>
          <w:kern w:val="0"/>
          <w:sz w:val="24"/>
          <w:szCs w:val="24"/>
          <w14:ligatures w14:val="standardContextual"/>
        </w:rPr>
        <w:t>LĪGUMA PRIEKŠMETS</w:t>
      </w:r>
    </w:p>
    <w:p w14:paraId="2E1269CC" w14:textId="7C2D2AF7" w:rsidR="00FE4B4A" w:rsidRPr="00FE4B4A" w:rsidRDefault="00000000" w:rsidP="00FE4B4A">
      <w:pPr>
        <w:widowControl/>
        <w:numPr>
          <w:ilvl w:val="1"/>
          <w:numId w:val="30"/>
        </w:numPr>
        <w:suppressAutoHyphens w:val="0"/>
        <w:autoSpaceDN/>
        <w:spacing w:before="120" w:after="120" w:line="240" w:lineRule="auto"/>
        <w:ind w:left="567" w:hanging="567"/>
        <w:jc w:val="both"/>
        <w:textAlignment w:val="auto"/>
        <w:rPr>
          <w:rFonts w:ascii="Times New Roman" w:eastAsiaTheme="minorHAnsi" w:hAnsi="Times New Roman" w:cs="Times New Roman"/>
          <w:b/>
          <w:bCs/>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Līguma priekšmets ir </w:t>
      </w:r>
      <w:proofErr w:type="spellStart"/>
      <w:r w:rsidRPr="00FE4B4A">
        <w:rPr>
          <w:rFonts w:ascii="Times New Roman" w:eastAsiaTheme="minorHAnsi" w:hAnsi="Times New Roman" w:cs="Times New Roman"/>
          <w:b/>
          <w:bCs/>
          <w:kern w:val="0"/>
          <w:sz w:val="24"/>
          <w:szCs w:val="24"/>
          <w14:ligatures w14:val="standardContextual"/>
        </w:rPr>
        <w:t>p</w:t>
      </w:r>
      <w:r w:rsidRPr="00FE4B4A">
        <w:rPr>
          <w:rFonts w:ascii="Times New Roman" w:eastAsia="Calibri" w:hAnsi="Times New Roman" w:cs="Times New Roman"/>
          <w:b/>
          <w:bCs/>
          <w:kern w:val="0"/>
          <w:sz w:val="24"/>
          <w:szCs w:val="24"/>
          <w:lang w:eastAsia="lv-LV"/>
          <w14:ligatures w14:val="standardContextual"/>
        </w:rPr>
        <w:t>ašlīmējošo</w:t>
      </w:r>
      <w:proofErr w:type="spellEnd"/>
      <w:r w:rsidRPr="00FE4B4A">
        <w:rPr>
          <w:rFonts w:ascii="Times New Roman" w:eastAsia="Calibri" w:hAnsi="Times New Roman" w:cs="Times New Roman"/>
          <w:b/>
          <w:bCs/>
          <w:kern w:val="0"/>
          <w:sz w:val="24"/>
          <w:szCs w:val="24"/>
          <w:lang w:eastAsia="lv-LV"/>
          <w14:ligatures w14:val="standardContextual"/>
        </w:rPr>
        <w:t xml:space="preserve"> elastīgo saišu</w:t>
      </w:r>
      <w:r w:rsidR="007D11D8">
        <w:rPr>
          <w:rFonts w:ascii="Times New Roman" w:eastAsia="Calibri" w:hAnsi="Times New Roman" w:cs="Times New Roman"/>
          <w:b/>
          <w:bCs/>
          <w:kern w:val="0"/>
          <w:sz w:val="24"/>
          <w:szCs w:val="24"/>
          <w:lang w:eastAsia="lv-LV"/>
          <w14:ligatures w14:val="standardContextual"/>
        </w:rPr>
        <w:t xml:space="preserve"> un ķirurģisko salvešu</w:t>
      </w:r>
      <w:r w:rsidRPr="00FE4B4A">
        <w:rPr>
          <w:rFonts w:ascii="Times New Roman" w:eastAsia="Calibri" w:hAnsi="Times New Roman" w:cs="Times New Roman"/>
          <w:b/>
          <w:bCs/>
          <w:kern w:val="0"/>
          <w:sz w:val="24"/>
          <w:szCs w:val="24"/>
          <w:lang w:eastAsia="lv-LV"/>
          <w14:ligatures w14:val="standardContextual"/>
        </w:rPr>
        <w:t xml:space="preserve"> </w:t>
      </w:r>
      <w:r w:rsidRPr="00FE4B4A">
        <w:rPr>
          <w:rFonts w:ascii="Times New Roman" w:eastAsiaTheme="minorHAnsi" w:hAnsi="Times New Roman" w:cs="Times New Roman"/>
          <w:kern w:val="0"/>
          <w:sz w:val="24"/>
          <w:szCs w:val="24"/>
          <w14:ligatures w14:val="standardContextual"/>
        </w:rPr>
        <w:t xml:space="preserve">piegāde Pasūtītājam atbilstoši Līguma 1. pielikumā noteiktajām prasībām par Līguma </w:t>
      </w:r>
      <w:r w:rsidR="007D11D8">
        <w:rPr>
          <w:rFonts w:ascii="Times New Roman" w:eastAsiaTheme="minorHAnsi" w:hAnsi="Times New Roman" w:cs="Times New Roman"/>
          <w:kern w:val="0"/>
          <w:sz w:val="24"/>
          <w:szCs w:val="24"/>
          <w14:ligatures w14:val="standardContextual"/>
        </w:rPr>
        <w:t>2</w:t>
      </w:r>
      <w:r w:rsidRPr="00FE4B4A">
        <w:rPr>
          <w:rFonts w:ascii="Times New Roman" w:eastAsiaTheme="minorHAnsi" w:hAnsi="Times New Roman" w:cs="Times New Roman"/>
          <w:kern w:val="0"/>
          <w:sz w:val="24"/>
          <w:szCs w:val="24"/>
          <w14:ligatures w14:val="standardContextual"/>
        </w:rPr>
        <w:t>. pielikumā noteikto cenu (turpmāk – “</w:t>
      </w:r>
      <w:r w:rsidRPr="00FE4B4A">
        <w:rPr>
          <w:rFonts w:ascii="Times New Roman" w:eastAsiaTheme="minorHAnsi" w:hAnsi="Times New Roman" w:cs="Times New Roman"/>
          <w:b/>
          <w:bCs/>
          <w:kern w:val="0"/>
          <w:sz w:val="24"/>
          <w:szCs w:val="24"/>
          <w14:ligatures w14:val="standardContextual"/>
        </w:rPr>
        <w:t>Preces</w:t>
      </w:r>
      <w:r w:rsidRPr="00FE4B4A">
        <w:rPr>
          <w:rFonts w:ascii="Times New Roman" w:eastAsiaTheme="minorHAnsi" w:hAnsi="Times New Roman" w:cs="Times New Roman"/>
          <w:kern w:val="0"/>
          <w:sz w:val="24"/>
          <w:szCs w:val="24"/>
          <w14:ligatures w14:val="standardContextual"/>
        </w:rPr>
        <w:t xml:space="preserve">”). </w:t>
      </w:r>
    </w:p>
    <w:p w14:paraId="1371772D" w14:textId="77777777" w:rsidR="00FE4B4A" w:rsidRPr="00FE4B4A" w:rsidRDefault="00000000" w:rsidP="00FE4B4A">
      <w:pPr>
        <w:widowControl/>
        <w:numPr>
          <w:ilvl w:val="0"/>
          <w:numId w:val="30"/>
        </w:numPr>
        <w:suppressAutoHyphens w:val="0"/>
        <w:autoSpaceDN/>
        <w:spacing w:before="120" w:after="120" w:line="240" w:lineRule="auto"/>
        <w:ind w:left="357" w:hanging="357"/>
        <w:jc w:val="center"/>
        <w:textAlignment w:val="auto"/>
        <w:rPr>
          <w:rFonts w:ascii="Times New Roman" w:eastAsiaTheme="minorHAnsi" w:hAnsi="Times New Roman" w:cs="Times New Roman"/>
          <w:b/>
          <w:kern w:val="0"/>
          <w:sz w:val="24"/>
          <w:szCs w:val="24"/>
          <w14:ligatures w14:val="standardContextual"/>
        </w:rPr>
      </w:pPr>
      <w:r w:rsidRPr="00FE4B4A">
        <w:rPr>
          <w:rFonts w:ascii="Times New Roman" w:eastAsiaTheme="minorHAnsi" w:hAnsi="Times New Roman" w:cs="Times New Roman"/>
          <w:b/>
          <w:kern w:val="0"/>
          <w:sz w:val="24"/>
          <w:szCs w:val="24"/>
          <w14:ligatures w14:val="standardContextual"/>
        </w:rPr>
        <w:t>PREČU CENA, LĪGUMA SUMMA UN NORĒĶINU KĀRTĪBA</w:t>
      </w:r>
    </w:p>
    <w:p w14:paraId="02F5B871" w14:textId="628DF828" w:rsidR="00FE4B4A" w:rsidRPr="00FE4B4A" w:rsidRDefault="00000000" w:rsidP="00FE4B4A">
      <w:pPr>
        <w:widowControl/>
        <w:numPr>
          <w:ilvl w:val="1"/>
          <w:numId w:val="30"/>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Preču cenas tiek noteiktas </w:t>
      </w:r>
      <w:proofErr w:type="spellStart"/>
      <w:r w:rsidRPr="00FE4B4A">
        <w:rPr>
          <w:rFonts w:ascii="Times New Roman" w:eastAsiaTheme="minorHAnsi" w:hAnsi="Times New Roman" w:cs="Times New Roman"/>
          <w:i/>
          <w:kern w:val="0"/>
          <w:sz w:val="24"/>
          <w:szCs w:val="24"/>
          <w14:ligatures w14:val="standardContextual"/>
        </w:rPr>
        <w:t>euro</w:t>
      </w:r>
      <w:proofErr w:type="spellEnd"/>
      <w:r w:rsidRPr="00FE4B4A">
        <w:rPr>
          <w:rFonts w:ascii="Times New Roman" w:eastAsiaTheme="minorHAnsi" w:hAnsi="Times New Roman" w:cs="Times New Roman"/>
          <w:kern w:val="0"/>
          <w:sz w:val="24"/>
          <w:szCs w:val="24"/>
          <w14:ligatures w14:val="standardContextual"/>
        </w:rPr>
        <w:t xml:space="preserve">, atbilstoši Piegādātāja iesniegtajam piedāvājumam Iepirkumā un ir norādītas Līguma </w:t>
      </w:r>
      <w:r w:rsidR="008162A2">
        <w:rPr>
          <w:rFonts w:ascii="Times New Roman" w:eastAsiaTheme="minorHAnsi" w:hAnsi="Times New Roman" w:cs="Times New Roman"/>
          <w:kern w:val="0"/>
          <w:sz w:val="24"/>
          <w:szCs w:val="24"/>
          <w14:ligatures w14:val="standardContextual"/>
        </w:rPr>
        <w:t>2</w:t>
      </w:r>
      <w:r w:rsidRPr="00FE4B4A">
        <w:rPr>
          <w:rFonts w:ascii="Times New Roman" w:eastAsiaTheme="minorHAnsi" w:hAnsi="Times New Roman" w:cs="Times New Roman"/>
          <w:kern w:val="0"/>
          <w:sz w:val="24"/>
          <w:szCs w:val="24"/>
          <w14:ligatures w14:val="standardContextual"/>
        </w:rPr>
        <w:t xml:space="preserve">. pielikumā. Preču cenas var tikt mainītas tikai Līgumā noteiktajos gadījumos. </w:t>
      </w:r>
    </w:p>
    <w:p w14:paraId="27B17848" w14:textId="77777777" w:rsidR="00FE4B4A" w:rsidRPr="00FE4B4A" w:rsidRDefault="00000000" w:rsidP="00FE4B4A">
      <w:pPr>
        <w:widowControl/>
        <w:numPr>
          <w:ilvl w:val="1"/>
          <w:numId w:val="30"/>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Preču cenā ir iekļauti visi nodokļi un izdevumi, kas rodas un/vai rastos Piegādātājam sakarā ar Preču ievešanu Latvijas Republikā un to piegādi Pasūtītājam saskaņā ar Līgumu.</w:t>
      </w:r>
    </w:p>
    <w:p w14:paraId="5E602298" w14:textId="55C5C0CE" w:rsidR="00FE4B4A" w:rsidRPr="00FE4B4A" w:rsidRDefault="00000000" w:rsidP="00FE4B4A">
      <w:pPr>
        <w:widowControl/>
        <w:numPr>
          <w:ilvl w:val="1"/>
          <w:numId w:val="30"/>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Līgumcena par Precēm un to piegādi visā Līguma darbības laikā ir līdz EUR </w:t>
      </w:r>
      <w:r w:rsidR="007D11D8">
        <w:rPr>
          <w:rFonts w:ascii="Times New Roman" w:eastAsiaTheme="minorHAnsi" w:hAnsi="Times New Roman" w:cs="Times New Roman"/>
          <w:kern w:val="0"/>
          <w:sz w:val="24"/>
          <w:szCs w:val="24"/>
          <w14:ligatures w14:val="standardContextual"/>
        </w:rPr>
        <w:t>21 362,66</w:t>
      </w:r>
      <w:r w:rsidRPr="00FE4B4A">
        <w:rPr>
          <w:rFonts w:ascii="Times New Roman" w:eastAsiaTheme="minorHAnsi" w:hAnsi="Times New Roman" w:cs="Times New Roman"/>
          <w:kern w:val="0"/>
          <w:sz w:val="24"/>
          <w:szCs w:val="24"/>
          <w14:ligatures w14:val="standardContextual"/>
        </w:rPr>
        <w:t xml:space="preserve"> (</w:t>
      </w:r>
      <w:r w:rsidR="007D11D8">
        <w:rPr>
          <w:rFonts w:ascii="Times New Roman" w:eastAsiaTheme="minorHAnsi" w:hAnsi="Times New Roman" w:cs="Times New Roman"/>
          <w:kern w:val="0"/>
          <w:sz w:val="24"/>
          <w:szCs w:val="24"/>
          <w14:ligatures w14:val="standardContextual"/>
        </w:rPr>
        <w:t>divdesmit viens</w:t>
      </w:r>
      <w:r w:rsidRPr="00FE4B4A">
        <w:rPr>
          <w:rFonts w:ascii="Times New Roman" w:eastAsiaTheme="minorHAnsi" w:hAnsi="Times New Roman" w:cs="Times New Roman"/>
          <w:kern w:val="0"/>
          <w:sz w:val="24"/>
          <w:szCs w:val="24"/>
          <w14:ligatures w14:val="standardContextual"/>
        </w:rPr>
        <w:t xml:space="preserve"> tūksto</w:t>
      </w:r>
      <w:r w:rsidR="007D11D8">
        <w:rPr>
          <w:rFonts w:ascii="Times New Roman" w:eastAsiaTheme="minorHAnsi" w:hAnsi="Times New Roman" w:cs="Times New Roman"/>
          <w:kern w:val="0"/>
          <w:sz w:val="24"/>
          <w:szCs w:val="24"/>
          <w14:ligatures w14:val="standardContextual"/>
        </w:rPr>
        <w:t>tis</w:t>
      </w:r>
      <w:r w:rsidRPr="00FE4B4A">
        <w:rPr>
          <w:rFonts w:ascii="Times New Roman" w:eastAsiaTheme="minorHAnsi" w:hAnsi="Times New Roman" w:cs="Times New Roman"/>
          <w:kern w:val="0"/>
          <w:sz w:val="24"/>
          <w:szCs w:val="24"/>
          <w14:ligatures w14:val="standardContextual"/>
        </w:rPr>
        <w:t xml:space="preserve"> </w:t>
      </w:r>
      <w:r w:rsidR="007D11D8">
        <w:rPr>
          <w:rFonts w:ascii="Times New Roman" w:eastAsiaTheme="minorHAnsi" w:hAnsi="Times New Roman" w:cs="Times New Roman"/>
          <w:kern w:val="0"/>
          <w:sz w:val="24"/>
          <w:szCs w:val="24"/>
          <w14:ligatures w14:val="standardContextual"/>
        </w:rPr>
        <w:t>trīs</w:t>
      </w:r>
      <w:r w:rsidRPr="00FE4B4A">
        <w:rPr>
          <w:rFonts w:ascii="Times New Roman" w:eastAsiaTheme="minorHAnsi" w:hAnsi="Times New Roman" w:cs="Times New Roman"/>
          <w:kern w:val="0"/>
          <w:sz w:val="24"/>
          <w:szCs w:val="24"/>
          <w14:ligatures w14:val="standardContextual"/>
        </w:rPr>
        <w:t xml:space="preserve"> simti</w:t>
      </w:r>
      <w:r w:rsidR="007D11D8">
        <w:rPr>
          <w:rFonts w:ascii="Times New Roman" w:eastAsiaTheme="minorHAnsi" w:hAnsi="Times New Roman" w:cs="Times New Roman"/>
          <w:kern w:val="0"/>
          <w:sz w:val="24"/>
          <w:szCs w:val="24"/>
          <w14:ligatures w14:val="standardContextual"/>
        </w:rPr>
        <w:t xml:space="preserve"> sešdesmit divi</w:t>
      </w:r>
      <w:r w:rsidRPr="00FE4B4A">
        <w:rPr>
          <w:rFonts w:ascii="Times New Roman" w:eastAsiaTheme="minorHAnsi" w:hAnsi="Times New Roman" w:cs="Times New Roman"/>
          <w:kern w:val="0"/>
          <w:sz w:val="24"/>
          <w:szCs w:val="24"/>
          <w14:ligatures w14:val="standardContextual"/>
        </w:rPr>
        <w:t xml:space="preserve"> </w:t>
      </w:r>
      <w:proofErr w:type="spellStart"/>
      <w:r w:rsidRPr="00FE4B4A">
        <w:rPr>
          <w:rFonts w:ascii="Times New Roman" w:eastAsiaTheme="minorHAnsi" w:hAnsi="Times New Roman" w:cs="Times New Roman"/>
          <w:i/>
          <w:iCs/>
          <w:kern w:val="0"/>
          <w:sz w:val="24"/>
          <w:szCs w:val="24"/>
          <w14:ligatures w14:val="standardContextual"/>
        </w:rPr>
        <w:t>euro</w:t>
      </w:r>
      <w:proofErr w:type="spellEnd"/>
      <w:r w:rsidRPr="00FE4B4A">
        <w:rPr>
          <w:rFonts w:ascii="Times New Roman" w:eastAsiaTheme="minorHAnsi" w:hAnsi="Times New Roman" w:cs="Times New Roman"/>
          <w:i/>
          <w:iCs/>
          <w:kern w:val="0"/>
          <w:sz w:val="24"/>
          <w:szCs w:val="24"/>
          <w14:ligatures w14:val="standardContextual"/>
        </w:rPr>
        <w:t xml:space="preserve"> </w:t>
      </w:r>
      <w:r w:rsidRPr="00FE4B4A">
        <w:rPr>
          <w:rFonts w:ascii="Times New Roman" w:eastAsiaTheme="minorHAnsi" w:hAnsi="Times New Roman" w:cs="Times New Roman"/>
          <w:kern w:val="0"/>
          <w:sz w:val="24"/>
          <w:szCs w:val="24"/>
          <w14:ligatures w14:val="standardContextual"/>
        </w:rPr>
        <w:t xml:space="preserve">un </w:t>
      </w:r>
      <w:r w:rsidR="007D11D8">
        <w:rPr>
          <w:rFonts w:ascii="Times New Roman" w:eastAsiaTheme="minorHAnsi" w:hAnsi="Times New Roman" w:cs="Times New Roman"/>
          <w:kern w:val="0"/>
          <w:sz w:val="24"/>
          <w:szCs w:val="24"/>
          <w14:ligatures w14:val="standardContextual"/>
        </w:rPr>
        <w:t>66</w:t>
      </w:r>
      <w:r w:rsidRPr="00FE4B4A">
        <w:rPr>
          <w:rFonts w:ascii="Times New Roman" w:eastAsiaTheme="minorHAnsi" w:hAnsi="Times New Roman" w:cs="Times New Roman"/>
          <w:kern w:val="0"/>
          <w:sz w:val="24"/>
          <w:szCs w:val="24"/>
          <w14:ligatures w14:val="standardContextual"/>
        </w:rPr>
        <w:t xml:space="preserve"> centi) bez pievienotās vērtības nodokļa (turpmāk – PVN). Papildus Līgumcenai Pasūtītājs maksā PVN likmi </w:t>
      </w:r>
      <w:r w:rsidRPr="00FE4B4A">
        <w:rPr>
          <w:rFonts w:ascii="Times New Roman" w:eastAsiaTheme="minorHAnsi" w:hAnsi="Times New Roman" w:cs="Times New Roman"/>
          <w:i/>
          <w:iCs/>
          <w:kern w:val="0"/>
          <w:sz w:val="24"/>
          <w:szCs w:val="24"/>
          <w14:ligatures w14:val="standardContextual"/>
        </w:rPr>
        <w:t>21 % (divdesmit viena procenta)</w:t>
      </w:r>
      <w:r w:rsidRPr="00FE4B4A">
        <w:rPr>
          <w:rFonts w:ascii="Times New Roman" w:eastAsiaTheme="minorHAnsi" w:hAnsi="Times New Roman" w:cs="Times New Roman"/>
          <w:kern w:val="0"/>
          <w:sz w:val="24"/>
          <w:szCs w:val="24"/>
          <w14:ligatures w14:val="standardContextual"/>
        </w:rPr>
        <w:t xml:space="preserve"> apmērā jeb EUR </w:t>
      </w:r>
      <w:r w:rsidR="007D11D8">
        <w:rPr>
          <w:rFonts w:ascii="Times New Roman" w:eastAsiaTheme="minorHAnsi" w:hAnsi="Times New Roman" w:cs="Times New Roman"/>
          <w:kern w:val="0"/>
          <w:sz w:val="24"/>
          <w:szCs w:val="24"/>
          <w14:ligatures w14:val="standardContextual"/>
        </w:rPr>
        <w:t>4 486,16</w:t>
      </w:r>
      <w:r w:rsidRPr="00FE4B4A">
        <w:rPr>
          <w:rFonts w:ascii="Times New Roman" w:eastAsiaTheme="minorHAnsi" w:hAnsi="Times New Roman" w:cs="Times New Roman"/>
          <w:kern w:val="0"/>
          <w:sz w:val="24"/>
          <w:szCs w:val="24"/>
          <w14:ligatures w14:val="standardContextual"/>
        </w:rPr>
        <w:t xml:space="preserve"> (</w:t>
      </w:r>
      <w:r w:rsidR="007D11D8">
        <w:rPr>
          <w:rFonts w:ascii="Times New Roman" w:eastAsiaTheme="minorHAnsi" w:hAnsi="Times New Roman" w:cs="Times New Roman"/>
          <w:kern w:val="0"/>
          <w:sz w:val="24"/>
          <w:szCs w:val="24"/>
          <w14:ligatures w14:val="standardContextual"/>
        </w:rPr>
        <w:t>četri</w:t>
      </w:r>
      <w:r w:rsidRPr="00FE4B4A">
        <w:rPr>
          <w:rFonts w:ascii="Times New Roman" w:eastAsiaTheme="minorHAnsi" w:hAnsi="Times New Roman" w:cs="Times New Roman"/>
          <w:kern w:val="0"/>
          <w:sz w:val="24"/>
          <w:szCs w:val="24"/>
          <w14:ligatures w14:val="standardContextual"/>
        </w:rPr>
        <w:t xml:space="preserve"> tūkstoši </w:t>
      </w:r>
      <w:r w:rsidR="007D11D8">
        <w:rPr>
          <w:rFonts w:ascii="Times New Roman" w:eastAsiaTheme="minorHAnsi" w:hAnsi="Times New Roman" w:cs="Times New Roman"/>
          <w:kern w:val="0"/>
          <w:sz w:val="24"/>
          <w:szCs w:val="24"/>
          <w14:ligatures w14:val="standardContextual"/>
        </w:rPr>
        <w:t>četri</w:t>
      </w:r>
      <w:r w:rsidRPr="00FE4B4A">
        <w:rPr>
          <w:rFonts w:ascii="Times New Roman" w:eastAsiaTheme="minorHAnsi" w:hAnsi="Times New Roman" w:cs="Times New Roman"/>
          <w:kern w:val="0"/>
          <w:sz w:val="24"/>
          <w:szCs w:val="24"/>
          <w14:ligatures w14:val="standardContextual"/>
        </w:rPr>
        <w:t xml:space="preserve"> simti </w:t>
      </w:r>
      <w:r w:rsidR="007D11D8">
        <w:rPr>
          <w:rFonts w:ascii="Times New Roman" w:eastAsiaTheme="minorHAnsi" w:hAnsi="Times New Roman" w:cs="Times New Roman"/>
          <w:kern w:val="0"/>
          <w:sz w:val="24"/>
          <w:szCs w:val="24"/>
          <w14:ligatures w14:val="standardContextual"/>
        </w:rPr>
        <w:t>astoņ</w:t>
      </w:r>
      <w:r w:rsidRPr="00FE4B4A">
        <w:rPr>
          <w:rFonts w:ascii="Times New Roman" w:eastAsiaTheme="minorHAnsi" w:hAnsi="Times New Roman" w:cs="Times New Roman"/>
          <w:kern w:val="0"/>
          <w:sz w:val="24"/>
          <w:szCs w:val="24"/>
          <w14:ligatures w14:val="standardContextual"/>
        </w:rPr>
        <w:t xml:space="preserve">desmit </w:t>
      </w:r>
      <w:r w:rsidR="007D11D8">
        <w:rPr>
          <w:rFonts w:ascii="Times New Roman" w:eastAsiaTheme="minorHAnsi" w:hAnsi="Times New Roman" w:cs="Times New Roman"/>
          <w:kern w:val="0"/>
          <w:sz w:val="24"/>
          <w:szCs w:val="24"/>
          <w14:ligatures w14:val="standardContextual"/>
        </w:rPr>
        <w:t>seši</w:t>
      </w:r>
      <w:r w:rsidRPr="00FE4B4A">
        <w:rPr>
          <w:rFonts w:ascii="Times New Roman" w:eastAsiaTheme="minorHAnsi" w:hAnsi="Times New Roman" w:cs="Times New Roman"/>
          <w:kern w:val="0"/>
          <w:sz w:val="24"/>
          <w:szCs w:val="24"/>
          <w14:ligatures w14:val="standardContextual"/>
        </w:rPr>
        <w:t xml:space="preserve"> </w:t>
      </w:r>
      <w:proofErr w:type="spellStart"/>
      <w:r w:rsidRPr="00FE4B4A">
        <w:rPr>
          <w:rFonts w:ascii="Times New Roman" w:eastAsiaTheme="minorHAnsi" w:hAnsi="Times New Roman" w:cs="Times New Roman"/>
          <w:i/>
          <w:iCs/>
          <w:kern w:val="0"/>
          <w:sz w:val="24"/>
          <w:szCs w:val="24"/>
          <w14:ligatures w14:val="standardContextual"/>
        </w:rPr>
        <w:t>euro</w:t>
      </w:r>
      <w:proofErr w:type="spellEnd"/>
      <w:r w:rsidRPr="00FE4B4A">
        <w:rPr>
          <w:rFonts w:ascii="Times New Roman" w:eastAsiaTheme="minorHAnsi" w:hAnsi="Times New Roman" w:cs="Times New Roman"/>
          <w:kern w:val="0"/>
          <w:sz w:val="24"/>
          <w:szCs w:val="24"/>
          <w14:ligatures w14:val="standardContextual"/>
        </w:rPr>
        <w:t xml:space="preserve"> un </w:t>
      </w:r>
      <w:r w:rsidR="007D11D8">
        <w:rPr>
          <w:rFonts w:ascii="Times New Roman" w:eastAsiaTheme="minorHAnsi" w:hAnsi="Times New Roman" w:cs="Times New Roman"/>
          <w:kern w:val="0"/>
          <w:sz w:val="24"/>
          <w:szCs w:val="24"/>
          <w14:ligatures w14:val="standardContextual"/>
        </w:rPr>
        <w:t>16</w:t>
      </w:r>
      <w:r w:rsidRPr="00FE4B4A">
        <w:rPr>
          <w:rFonts w:ascii="Times New Roman" w:eastAsiaTheme="minorHAnsi" w:hAnsi="Times New Roman" w:cs="Times New Roman"/>
          <w:kern w:val="0"/>
          <w:sz w:val="24"/>
          <w:szCs w:val="24"/>
          <w14:ligatures w14:val="standardContextual"/>
        </w:rPr>
        <w:t xml:space="preserve"> centi). </w:t>
      </w:r>
      <w:r w:rsidRPr="00FE4B4A">
        <w:rPr>
          <w:rFonts w:ascii="Times New Roman" w:eastAsiaTheme="minorHAnsi" w:hAnsi="Times New Roman" w:cs="Times New Roman"/>
          <w:b/>
          <w:bCs/>
          <w:kern w:val="0"/>
          <w:sz w:val="24"/>
          <w:szCs w:val="24"/>
          <w14:ligatures w14:val="standardContextual"/>
        </w:rPr>
        <w:t xml:space="preserve">Kopējā Līguma summa par Precēm ar PVN ir līdz EUR </w:t>
      </w:r>
      <w:r w:rsidR="007D11D8">
        <w:rPr>
          <w:rFonts w:ascii="Times New Roman" w:eastAsiaTheme="minorHAnsi" w:hAnsi="Times New Roman" w:cs="Times New Roman"/>
          <w:b/>
          <w:bCs/>
          <w:kern w:val="0"/>
          <w:sz w:val="24"/>
          <w:szCs w:val="24"/>
          <w14:ligatures w14:val="standardContextual"/>
        </w:rPr>
        <w:t>25 949,82</w:t>
      </w:r>
      <w:r w:rsidRPr="00FE4B4A">
        <w:rPr>
          <w:rFonts w:ascii="Times New Roman" w:eastAsiaTheme="minorHAnsi" w:hAnsi="Times New Roman" w:cs="Times New Roman"/>
          <w:b/>
          <w:bCs/>
          <w:kern w:val="0"/>
          <w:sz w:val="24"/>
          <w:szCs w:val="24"/>
          <w14:ligatures w14:val="standardContextual"/>
        </w:rPr>
        <w:t xml:space="preserve"> (divdesmit </w:t>
      </w:r>
      <w:r w:rsidR="007D11D8">
        <w:rPr>
          <w:rFonts w:ascii="Times New Roman" w:eastAsiaTheme="minorHAnsi" w:hAnsi="Times New Roman" w:cs="Times New Roman"/>
          <w:b/>
          <w:bCs/>
          <w:kern w:val="0"/>
          <w:sz w:val="24"/>
          <w:szCs w:val="24"/>
          <w14:ligatures w14:val="standardContextual"/>
        </w:rPr>
        <w:t>pieci</w:t>
      </w:r>
      <w:r w:rsidRPr="00FE4B4A">
        <w:rPr>
          <w:rFonts w:ascii="Times New Roman" w:eastAsiaTheme="minorHAnsi" w:hAnsi="Times New Roman" w:cs="Times New Roman"/>
          <w:b/>
          <w:bCs/>
          <w:kern w:val="0"/>
          <w:sz w:val="24"/>
          <w:szCs w:val="24"/>
          <w14:ligatures w14:val="standardContextual"/>
        </w:rPr>
        <w:t xml:space="preserve"> tūksto</w:t>
      </w:r>
      <w:r w:rsidR="007D11D8">
        <w:rPr>
          <w:rFonts w:ascii="Times New Roman" w:eastAsiaTheme="minorHAnsi" w:hAnsi="Times New Roman" w:cs="Times New Roman"/>
          <w:b/>
          <w:bCs/>
          <w:kern w:val="0"/>
          <w:sz w:val="24"/>
          <w:szCs w:val="24"/>
          <w14:ligatures w14:val="standardContextual"/>
        </w:rPr>
        <w:t>ši</w:t>
      </w:r>
      <w:r w:rsidRPr="00FE4B4A">
        <w:rPr>
          <w:rFonts w:ascii="Times New Roman" w:eastAsiaTheme="minorHAnsi" w:hAnsi="Times New Roman" w:cs="Times New Roman"/>
          <w:b/>
          <w:bCs/>
          <w:kern w:val="0"/>
          <w:sz w:val="24"/>
          <w:szCs w:val="24"/>
          <w14:ligatures w14:val="standardContextual"/>
        </w:rPr>
        <w:t xml:space="preserve"> </w:t>
      </w:r>
      <w:r w:rsidR="007D11D8">
        <w:rPr>
          <w:rFonts w:ascii="Times New Roman" w:eastAsiaTheme="minorHAnsi" w:hAnsi="Times New Roman" w:cs="Times New Roman"/>
          <w:b/>
          <w:bCs/>
          <w:kern w:val="0"/>
          <w:sz w:val="24"/>
          <w:szCs w:val="24"/>
          <w14:ligatures w14:val="standardContextual"/>
        </w:rPr>
        <w:t>deviņi</w:t>
      </w:r>
      <w:r w:rsidRPr="00FE4B4A">
        <w:rPr>
          <w:rFonts w:ascii="Times New Roman" w:eastAsiaTheme="minorHAnsi" w:hAnsi="Times New Roman" w:cs="Times New Roman"/>
          <w:b/>
          <w:bCs/>
          <w:kern w:val="0"/>
          <w:sz w:val="24"/>
          <w:szCs w:val="24"/>
          <w14:ligatures w14:val="standardContextual"/>
        </w:rPr>
        <w:t xml:space="preserve"> simti </w:t>
      </w:r>
      <w:r w:rsidR="007D11D8">
        <w:rPr>
          <w:rFonts w:ascii="Times New Roman" w:eastAsiaTheme="minorHAnsi" w:hAnsi="Times New Roman" w:cs="Times New Roman"/>
          <w:b/>
          <w:bCs/>
          <w:kern w:val="0"/>
          <w:sz w:val="24"/>
          <w:szCs w:val="24"/>
          <w14:ligatures w14:val="standardContextual"/>
        </w:rPr>
        <w:t>četr</w:t>
      </w:r>
      <w:r w:rsidRPr="00FE4B4A">
        <w:rPr>
          <w:rFonts w:ascii="Times New Roman" w:eastAsiaTheme="minorHAnsi" w:hAnsi="Times New Roman" w:cs="Times New Roman"/>
          <w:b/>
          <w:bCs/>
          <w:kern w:val="0"/>
          <w:sz w:val="24"/>
          <w:szCs w:val="24"/>
          <w14:ligatures w14:val="standardContextual"/>
        </w:rPr>
        <w:t xml:space="preserve">desmit </w:t>
      </w:r>
      <w:r w:rsidR="007D11D8">
        <w:rPr>
          <w:rFonts w:ascii="Times New Roman" w:eastAsiaTheme="minorHAnsi" w:hAnsi="Times New Roman" w:cs="Times New Roman"/>
          <w:b/>
          <w:bCs/>
          <w:kern w:val="0"/>
          <w:sz w:val="24"/>
          <w:szCs w:val="24"/>
          <w14:ligatures w14:val="standardContextual"/>
        </w:rPr>
        <w:t>deviņi</w:t>
      </w:r>
      <w:r w:rsidRPr="00FE4B4A">
        <w:rPr>
          <w:rFonts w:ascii="Times New Roman" w:eastAsiaTheme="minorHAnsi" w:hAnsi="Times New Roman" w:cs="Times New Roman"/>
          <w:b/>
          <w:bCs/>
          <w:kern w:val="0"/>
          <w:sz w:val="24"/>
          <w:szCs w:val="24"/>
          <w14:ligatures w14:val="standardContextual"/>
        </w:rPr>
        <w:t xml:space="preserve"> </w:t>
      </w:r>
      <w:proofErr w:type="spellStart"/>
      <w:r w:rsidRPr="00FE4B4A">
        <w:rPr>
          <w:rFonts w:ascii="Times New Roman" w:eastAsiaTheme="minorHAnsi" w:hAnsi="Times New Roman" w:cs="Times New Roman"/>
          <w:b/>
          <w:bCs/>
          <w:i/>
          <w:iCs/>
          <w:kern w:val="0"/>
          <w:sz w:val="24"/>
          <w:szCs w:val="24"/>
          <w14:ligatures w14:val="standardContextual"/>
        </w:rPr>
        <w:t>euro</w:t>
      </w:r>
      <w:proofErr w:type="spellEnd"/>
      <w:r w:rsidRPr="00FE4B4A">
        <w:rPr>
          <w:rFonts w:ascii="Times New Roman" w:eastAsiaTheme="minorHAnsi" w:hAnsi="Times New Roman" w:cs="Times New Roman"/>
          <w:b/>
          <w:bCs/>
          <w:kern w:val="0"/>
          <w:sz w:val="24"/>
          <w:szCs w:val="24"/>
          <w14:ligatures w14:val="standardContextual"/>
        </w:rPr>
        <w:t xml:space="preserve"> un </w:t>
      </w:r>
      <w:r w:rsidR="007D11D8">
        <w:rPr>
          <w:rFonts w:ascii="Times New Roman" w:eastAsiaTheme="minorHAnsi" w:hAnsi="Times New Roman" w:cs="Times New Roman"/>
          <w:b/>
          <w:bCs/>
          <w:kern w:val="0"/>
          <w:sz w:val="24"/>
          <w:szCs w:val="24"/>
          <w14:ligatures w14:val="standardContextual"/>
        </w:rPr>
        <w:t>82</w:t>
      </w:r>
      <w:r w:rsidRPr="00FE4B4A">
        <w:rPr>
          <w:rFonts w:ascii="Times New Roman" w:eastAsiaTheme="minorHAnsi" w:hAnsi="Times New Roman" w:cs="Times New Roman"/>
          <w:b/>
          <w:bCs/>
          <w:kern w:val="0"/>
          <w:sz w:val="24"/>
          <w:szCs w:val="24"/>
          <w14:ligatures w14:val="standardContextual"/>
        </w:rPr>
        <w:t xml:space="preserve"> centi).</w:t>
      </w:r>
      <w:r w:rsidRPr="00FE4B4A">
        <w:rPr>
          <w:rFonts w:ascii="Times New Roman" w:eastAsiaTheme="minorHAnsi" w:hAnsi="Times New Roman" w:cs="Times New Roman"/>
          <w:kern w:val="0"/>
          <w:sz w:val="24"/>
          <w:szCs w:val="24"/>
          <w14:ligatures w14:val="standardContextual"/>
        </w:rPr>
        <w:t xml:space="preserve"> </w:t>
      </w:r>
    </w:p>
    <w:p w14:paraId="291C1A28" w14:textId="77777777" w:rsidR="00FE4B4A" w:rsidRPr="00FE4B4A" w:rsidRDefault="00000000" w:rsidP="00FE4B4A">
      <w:pPr>
        <w:widowControl/>
        <w:numPr>
          <w:ilvl w:val="1"/>
          <w:numId w:val="30"/>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Ja saskaņā ar normatīvajiem aktiem turpmāk tiek grozīta PVN likme (vai Preces piegādes sāk aplikt ar PVN) vai Piegādātājs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36242A74" w14:textId="192ADB77" w:rsidR="00FE4B4A" w:rsidRPr="00E00F12" w:rsidRDefault="00000000" w:rsidP="00FE4B4A">
      <w:pPr>
        <w:widowControl/>
        <w:numPr>
          <w:ilvl w:val="1"/>
          <w:numId w:val="30"/>
        </w:numPr>
        <w:suppressAutoHyphens w:val="0"/>
        <w:autoSpaceDN/>
        <w:spacing w:before="120" w:after="120" w:line="240" w:lineRule="auto"/>
        <w:ind w:left="567" w:hanging="567"/>
        <w:jc w:val="both"/>
        <w:textAlignment w:val="auto"/>
        <w:rPr>
          <w:rFonts w:ascii="Times New Roman" w:eastAsiaTheme="minorHAnsi" w:hAnsi="Times New Roman" w:cs="Times New Roman"/>
          <w:b/>
          <w:bCs/>
          <w:kern w:val="0"/>
          <w:sz w:val="24"/>
          <w:szCs w:val="24"/>
          <w14:ligatures w14:val="standardContextual"/>
        </w:rPr>
      </w:pPr>
      <w:r w:rsidRPr="00E00F12">
        <w:rPr>
          <w:rFonts w:ascii="Times New Roman" w:eastAsiaTheme="minorHAnsi" w:hAnsi="Times New Roman" w:cs="Times New Roman"/>
          <w:kern w:val="0"/>
          <w:sz w:val="24"/>
          <w:szCs w:val="24"/>
          <w14:ligatures w14:val="standardContextual"/>
        </w:rPr>
        <w:t>Pasūtītājs samaksu par Precēm, atbilstīgi faktiski piegādātajam un izpildītajam apjomam, veic ar pārskaitījumu uz Piegādātāja Līgumā norādīto kredītiestādes norēķinu kontu 30 (trīsdesmit) dienu laikā pēc Piegādātāja preču pavadzīmes-rēķina</w:t>
      </w:r>
      <w:r w:rsidR="00027488" w:rsidRPr="00E00F12">
        <w:rPr>
          <w:rFonts w:ascii="Times New Roman" w:eastAsiaTheme="minorHAnsi" w:hAnsi="Times New Roman" w:cs="Times New Roman"/>
          <w:kern w:val="0"/>
          <w:sz w:val="24"/>
          <w:szCs w:val="24"/>
          <w14:ligatures w14:val="standardContextual"/>
        </w:rPr>
        <w:t xml:space="preserve"> un E-rēķina</w:t>
      </w:r>
      <w:r w:rsidRPr="00E00F12">
        <w:rPr>
          <w:rFonts w:ascii="Times New Roman" w:eastAsiaTheme="minorHAnsi" w:hAnsi="Times New Roman" w:cs="Times New Roman"/>
          <w:kern w:val="0"/>
          <w:sz w:val="24"/>
          <w:szCs w:val="24"/>
          <w14:ligatures w14:val="standardContextual"/>
        </w:rPr>
        <w:t xml:space="preserve"> saņemšanas.</w:t>
      </w:r>
      <w:r w:rsidR="00E00F12" w:rsidRPr="00E00F12">
        <w:t xml:space="preserve"> </w:t>
      </w:r>
      <w:r w:rsidR="00E00F12" w:rsidRPr="00E00F12">
        <w:rPr>
          <w:rFonts w:ascii="Times New Roman" w:eastAsiaTheme="minorHAnsi" w:hAnsi="Times New Roman" w:cs="Times New Roman"/>
          <w:b/>
          <w:bCs/>
          <w:kern w:val="0"/>
          <w:sz w:val="24"/>
          <w:szCs w:val="24"/>
          <w14:ligatures w14:val="standardContextual"/>
        </w:rPr>
        <w:t xml:space="preserve">E-rēķinu par piegādātajām Precēm Piegādātājs strukturētā elektroniskā formātā </w:t>
      </w:r>
      <w:proofErr w:type="spellStart"/>
      <w:r w:rsidR="00E00F12" w:rsidRPr="00E00F12">
        <w:rPr>
          <w:rFonts w:ascii="Times New Roman" w:eastAsiaTheme="minorHAnsi" w:hAnsi="Times New Roman" w:cs="Times New Roman"/>
          <w:b/>
          <w:bCs/>
          <w:kern w:val="0"/>
          <w:sz w:val="24"/>
          <w:szCs w:val="24"/>
          <w14:ligatures w14:val="standardContextual"/>
        </w:rPr>
        <w:t>nosūta</w:t>
      </w:r>
      <w:proofErr w:type="spellEnd"/>
      <w:r w:rsidR="00E00F12" w:rsidRPr="00E00F12">
        <w:rPr>
          <w:rFonts w:ascii="Times New Roman" w:eastAsiaTheme="minorHAnsi" w:hAnsi="Times New Roman" w:cs="Times New Roman"/>
          <w:b/>
          <w:bCs/>
          <w:kern w:val="0"/>
          <w:sz w:val="24"/>
          <w:szCs w:val="24"/>
          <w14:ligatures w14:val="standardContextual"/>
        </w:rPr>
        <w:t xml:space="preserve"> uz Valsts asinsdonoru centra </w:t>
      </w:r>
      <w:proofErr w:type="spellStart"/>
      <w:r w:rsidR="00E00F12" w:rsidRPr="00E00F12">
        <w:rPr>
          <w:rFonts w:ascii="Times New Roman" w:eastAsiaTheme="minorHAnsi" w:hAnsi="Times New Roman" w:cs="Times New Roman"/>
          <w:b/>
          <w:bCs/>
          <w:kern w:val="0"/>
          <w:sz w:val="24"/>
          <w:szCs w:val="24"/>
          <w14:ligatures w14:val="standardContextual"/>
        </w:rPr>
        <w:t>apakšadresātu</w:t>
      </w:r>
      <w:proofErr w:type="spellEnd"/>
      <w:r w:rsidR="00E00F12" w:rsidRPr="00E00F12">
        <w:rPr>
          <w:rFonts w:ascii="Times New Roman" w:eastAsiaTheme="minorHAnsi" w:hAnsi="Times New Roman" w:cs="Times New Roman"/>
          <w:b/>
          <w:bCs/>
          <w:kern w:val="0"/>
          <w:sz w:val="24"/>
          <w:szCs w:val="24"/>
          <w14:ligatures w14:val="standardContextual"/>
        </w:rPr>
        <w:t xml:space="preserve"> vienotajā e-adreses sistēmā EINVOICE_VADC@90000013926.</w:t>
      </w:r>
      <w:r w:rsidRPr="00E00F12">
        <w:rPr>
          <w:rFonts w:ascii="Times New Roman" w:eastAsiaTheme="minorHAnsi" w:hAnsi="Times New Roman" w:cs="Times New Roman"/>
          <w:b/>
          <w:bCs/>
          <w:kern w:val="0"/>
          <w:sz w:val="24"/>
          <w:szCs w:val="24"/>
          <w14:ligatures w14:val="standardContextual"/>
        </w:rPr>
        <w:t xml:space="preserve"> </w:t>
      </w:r>
    </w:p>
    <w:p w14:paraId="247D6747" w14:textId="77777777" w:rsidR="00FE4B4A" w:rsidRPr="00FE4B4A" w:rsidRDefault="00000000" w:rsidP="00FE4B4A">
      <w:pPr>
        <w:widowControl/>
        <w:numPr>
          <w:ilvl w:val="1"/>
          <w:numId w:val="30"/>
        </w:numPr>
        <w:suppressAutoHyphens w:val="0"/>
        <w:autoSpaceDN/>
        <w:spacing w:after="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Līgumā noteiktie maksājumi uzskatāmi par izdarītiem ar brīdi, kad attiecīgā maksājuma  izdarītājs ir veicis pārskaitījumu uz Līgumā un maksājumā norādīto norēķinu kontu. Pasūtītājs neatbild par starpbanku norēķinu termiņiem.</w:t>
      </w:r>
    </w:p>
    <w:p w14:paraId="79EFDF0A" w14:textId="77777777" w:rsidR="00FE4B4A" w:rsidRPr="00FE4B4A" w:rsidRDefault="00000000" w:rsidP="00FE4B4A">
      <w:pPr>
        <w:widowControl/>
        <w:numPr>
          <w:ilvl w:val="0"/>
          <w:numId w:val="30"/>
        </w:numPr>
        <w:suppressAutoHyphens w:val="0"/>
        <w:autoSpaceDN/>
        <w:spacing w:before="120" w:after="120" w:line="240" w:lineRule="auto"/>
        <w:ind w:left="357" w:hanging="357"/>
        <w:jc w:val="center"/>
        <w:textAlignment w:val="auto"/>
        <w:rPr>
          <w:rFonts w:ascii="Times New Roman" w:eastAsiaTheme="minorHAnsi" w:hAnsi="Times New Roman" w:cs="Times New Roman"/>
          <w:b/>
          <w:kern w:val="0"/>
          <w:sz w:val="24"/>
          <w:szCs w:val="24"/>
          <w14:ligatures w14:val="standardContextual"/>
        </w:rPr>
      </w:pPr>
      <w:r w:rsidRPr="00FE4B4A">
        <w:rPr>
          <w:rFonts w:ascii="Times New Roman" w:eastAsiaTheme="minorHAnsi" w:hAnsi="Times New Roman" w:cs="Times New Roman"/>
          <w:b/>
          <w:kern w:val="0"/>
          <w:sz w:val="24"/>
          <w:szCs w:val="24"/>
          <w14:ligatures w14:val="standardContextual"/>
        </w:rPr>
        <w:t>LĪGUMA DARBĪBAS TERMIŅŠ</w:t>
      </w:r>
    </w:p>
    <w:p w14:paraId="024C7115" w14:textId="77777777" w:rsidR="00FE4B4A" w:rsidRPr="00FE4B4A" w:rsidRDefault="00000000" w:rsidP="00FE4B4A">
      <w:pPr>
        <w:widowControl/>
        <w:numPr>
          <w:ilvl w:val="1"/>
          <w:numId w:val="30"/>
        </w:numPr>
        <w:suppressAutoHyphens w:val="0"/>
        <w:autoSpaceDN/>
        <w:spacing w:after="120" w:line="240" w:lineRule="auto"/>
        <w:ind w:left="567" w:hanging="567"/>
        <w:jc w:val="both"/>
        <w:textAlignment w:val="auto"/>
        <w:rPr>
          <w:rFonts w:ascii="Times New Roman" w:eastAsiaTheme="minorHAnsi" w:hAnsi="Times New Roman" w:cs="Times New Roman"/>
          <w:bCs/>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lastRenderedPageBreak/>
        <w:t xml:space="preserve">Līgums stājas spēkā ar Līguma abpusējas parakstīšanas dienu un ir spēkā </w:t>
      </w:r>
      <w:r w:rsidRPr="00FE4B4A">
        <w:rPr>
          <w:rFonts w:ascii="Times New Roman" w:eastAsiaTheme="minorHAnsi" w:hAnsi="Times New Roman" w:cs="Times New Roman"/>
          <w:b/>
          <w:bCs/>
          <w:kern w:val="0"/>
          <w:sz w:val="24"/>
          <w:szCs w:val="24"/>
          <w14:ligatures w14:val="standardContextual"/>
        </w:rPr>
        <w:t>24 (divdesmit četrus) mēnešus no Līguma noslēgšanas dienas vai līdz Līguma 2.3. punktā norādītās Līguma summas sasniegšanai</w:t>
      </w:r>
      <w:r w:rsidRPr="00FE4B4A">
        <w:rPr>
          <w:rFonts w:ascii="Times New Roman" w:eastAsiaTheme="minorHAnsi" w:hAnsi="Times New Roman" w:cs="Times New Roman"/>
          <w:bCs/>
          <w:kern w:val="0"/>
          <w:sz w:val="24"/>
          <w:szCs w:val="24"/>
          <w14:ligatures w14:val="standardContextual"/>
        </w:rPr>
        <w:t xml:space="preserve">, atkarībā no tā, kurš no nosacījumiem ir iestājies pirmais. </w:t>
      </w:r>
    </w:p>
    <w:p w14:paraId="499ADC37" w14:textId="7A7BB755" w:rsidR="00FE4B4A" w:rsidRPr="00FE4B4A" w:rsidRDefault="00000000" w:rsidP="00FE4B4A">
      <w:pPr>
        <w:widowControl/>
        <w:numPr>
          <w:ilvl w:val="1"/>
          <w:numId w:val="30"/>
        </w:numPr>
        <w:tabs>
          <w:tab w:val="left" w:pos="1134"/>
        </w:tabs>
        <w:suppressAutoHyphens w:val="0"/>
        <w:autoSpaceDN/>
        <w:spacing w:before="120" w:after="120" w:line="240" w:lineRule="auto"/>
        <w:ind w:left="567" w:hanging="567"/>
        <w:jc w:val="both"/>
        <w:textAlignment w:val="auto"/>
        <w:rPr>
          <w:rFonts w:ascii="Times New Roman" w:eastAsiaTheme="minorHAnsi" w:hAnsi="Times New Roman" w:cs="Times New Roman"/>
          <w:kern w:val="2"/>
          <w:sz w:val="24"/>
          <w:szCs w:val="24"/>
          <w:lang w:eastAsia="ar-SA"/>
          <w14:ligatures w14:val="standardContextual"/>
        </w:rPr>
      </w:pPr>
      <w:r w:rsidRPr="00FE4B4A">
        <w:rPr>
          <w:rFonts w:ascii="Times New Roman" w:eastAsiaTheme="minorHAnsi" w:hAnsi="Times New Roman" w:cs="Times New Roman"/>
          <w:kern w:val="2"/>
          <w:sz w:val="24"/>
          <w:szCs w:val="24"/>
          <w:lang w:eastAsia="ar-SA"/>
          <w14:ligatures w14:val="standardContextual"/>
        </w:rPr>
        <w:t xml:space="preserve">Līguma termiņš var tikt pagarināts Pusēm par to </w:t>
      </w:r>
      <w:proofErr w:type="spellStart"/>
      <w:r w:rsidRPr="00FE4B4A">
        <w:rPr>
          <w:rFonts w:ascii="Times New Roman" w:eastAsiaTheme="minorHAnsi" w:hAnsi="Times New Roman" w:cs="Times New Roman"/>
          <w:kern w:val="2"/>
          <w:sz w:val="24"/>
          <w:szCs w:val="24"/>
          <w:lang w:eastAsia="ar-SA"/>
          <w14:ligatures w14:val="standardContextual"/>
        </w:rPr>
        <w:t>rakstveidā</w:t>
      </w:r>
      <w:proofErr w:type="spellEnd"/>
      <w:r w:rsidRPr="00FE4B4A">
        <w:rPr>
          <w:rFonts w:ascii="Times New Roman" w:eastAsiaTheme="minorHAnsi" w:hAnsi="Times New Roman" w:cs="Times New Roman"/>
          <w:kern w:val="2"/>
          <w:sz w:val="24"/>
          <w:szCs w:val="24"/>
          <w:lang w:eastAsia="ar-SA"/>
          <w14:ligatures w14:val="standardContextual"/>
        </w:rPr>
        <w:t xml:space="preserve"> vienojoties, ja iestājoties Līguma beigu termiņam (t.i. </w:t>
      </w:r>
      <w:r w:rsidR="00027488">
        <w:rPr>
          <w:rFonts w:ascii="Times New Roman" w:eastAsiaTheme="minorHAnsi" w:hAnsi="Times New Roman" w:cs="Times New Roman"/>
          <w:kern w:val="2"/>
          <w:sz w:val="24"/>
          <w:szCs w:val="24"/>
          <w:lang w:eastAsia="ar-SA"/>
          <w14:ligatures w14:val="standardContextual"/>
        </w:rPr>
        <w:t>24</w:t>
      </w:r>
      <w:r w:rsidRPr="00FE4B4A">
        <w:rPr>
          <w:rFonts w:ascii="Times New Roman" w:eastAsiaTheme="minorHAnsi" w:hAnsi="Times New Roman" w:cs="Times New Roman"/>
          <w:kern w:val="2"/>
          <w:sz w:val="24"/>
          <w:szCs w:val="24"/>
          <w:lang w:eastAsia="ar-SA"/>
          <w14:ligatures w14:val="standardContextual"/>
        </w:rPr>
        <w:t xml:space="preserve"> (div</w:t>
      </w:r>
      <w:r w:rsidR="00027488">
        <w:rPr>
          <w:rFonts w:ascii="Times New Roman" w:eastAsiaTheme="minorHAnsi" w:hAnsi="Times New Roman" w:cs="Times New Roman"/>
          <w:kern w:val="2"/>
          <w:sz w:val="24"/>
          <w:szCs w:val="24"/>
          <w:lang w:eastAsia="ar-SA"/>
          <w14:ligatures w14:val="standardContextual"/>
        </w:rPr>
        <w:t>desmit četri</w:t>
      </w:r>
      <w:r w:rsidRPr="00FE4B4A">
        <w:rPr>
          <w:rFonts w:ascii="Times New Roman" w:eastAsiaTheme="minorHAnsi" w:hAnsi="Times New Roman" w:cs="Times New Roman"/>
          <w:kern w:val="2"/>
          <w:sz w:val="24"/>
          <w:szCs w:val="24"/>
          <w:lang w:eastAsia="ar-SA"/>
          <w14:ligatures w14:val="standardContextual"/>
        </w:rPr>
        <w:t>) mēnešiem no Līguma noslēgšanas) nav izlietota visa Līguma 2.3. punktā norādītā Līguma summa un Pasūtītājs nav noslēdzis jaunu līgumu ar Piegādātāju vai citu komersantu  par šī Līguma priekšmetu. Pagarinot Līguma termiņu, tas nevar būt garāks par 5 (pieciem) gadiem, skaitot no Līguma spēkā stāšanās dienas.</w:t>
      </w:r>
    </w:p>
    <w:p w14:paraId="54FEFC8E" w14:textId="0EA94B5A" w:rsidR="00FE4B4A" w:rsidRPr="00FE4B4A" w:rsidRDefault="00000000" w:rsidP="00FE4B4A">
      <w:pPr>
        <w:widowControl/>
        <w:numPr>
          <w:ilvl w:val="1"/>
          <w:numId w:val="30"/>
        </w:numPr>
        <w:tabs>
          <w:tab w:val="left" w:pos="1134"/>
        </w:tabs>
        <w:suppressAutoHyphens w:val="0"/>
        <w:autoSpaceDN/>
        <w:spacing w:before="120" w:after="120" w:line="240" w:lineRule="auto"/>
        <w:ind w:left="567" w:hanging="567"/>
        <w:jc w:val="both"/>
        <w:textAlignment w:val="auto"/>
        <w:rPr>
          <w:rFonts w:ascii="Times New Roman" w:eastAsiaTheme="minorHAnsi" w:hAnsi="Times New Roman" w:cs="Times New Roman"/>
          <w:kern w:val="2"/>
          <w:sz w:val="24"/>
          <w:szCs w:val="24"/>
          <w:lang w:eastAsia="ar-SA"/>
          <w14:ligatures w14:val="standardContextual"/>
        </w:rPr>
      </w:pPr>
      <w:r w:rsidRPr="00FE4B4A">
        <w:rPr>
          <w:rFonts w:ascii="Times New Roman" w:eastAsiaTheme="minorHAnsi" w:hAnsi="Times New Roman" w:cs="Times New Roman"/>
          <w:bCs/>
          <w:kern w:val="2"/>
          <w:sz w:val="24"/>
          <w:szCs w:val="24"/>
          <w:lang w:eastAsia="ar-SA"/>
          <w14:ligatures w14:val="standardContextual"/>
        </w:rPr>
        <w:t>Ja, iestājoties Līguma 3.1. punktā norādītajam termiņam (</w:t>
      </w:r>
      <w:r w:rsidRPr="00FE4B4A">
        <w:rPr>
          <w:rFonts w:ascii="Times New Roman" w:eastAsiaTheme="minorHAnsi" w:hAnsi="Times New Roman" w:cs="Times New Roman"/>
          <w:kern w:val="2"/>
          <w:sz w:val="24"/>
          <w:szCs w:val="24"/>
          <w:lang w:eastAsia="ar-SA"/>
          <w14:ligatures w14:val="standardContextual"/>
        </w:rPr>
        <w:t xml:space="preserve">t.i. </w:t>
      </w:r>
      <w:r w:rsidR="00027488">
        <w:rPr>
          <w:rFonts w:ascii="Times New Roman" w:eastAsiaTheme="minorHAnsi" w:hAnsi="Times New Roman" w:cs="Times New Roman"/>
          <w:kern w:val="2"/>
          <w:sz w:val="24"/>
          <w:szCs w:val="24"/>
          <w:lang w:eastAsia="ar-SA"/>
          <w14:ligatures w14:val="standardContextual"/>
        </w:rPr>
        <w:t>24</w:t>
      </w:r>
      <w:r w:rsidRPr="00FE4B4A">
        <w:rPr>
          <w:rFonts w:ascii="Times New Roman" w:eastAsiaTheme="minorHAnsi" w:hAnsi="Times New Roman" w:cs="Times New Roman"/>
          <w:kern w:val="2"/>
          <w:sz w:val="24"/>
          <w:szCs w:val="24"/>
          <w:lang w:eastAsia="ar-SA"/>
          <w14:ligatures w14:val="standardContextual"/>
        </w:rPr>
        <w:t xml:space="preserve"> (div</w:t>
      </w:r>
      <w:r w:rsidR="00027488">
        <w:rPr>
          <w:rFonts w:ascii="Times New Roman" w:eastAsiaTheme="minorHAnsi" w:hAnsi="Times New Roman" w:cs="Times New Roman"/>
          <w:kern w:val="2"/>
          <w:sz w:val="24"/>
          <w:szCs w:val="24"/>
          <w:lang w:eastAsia="ar-SA"/>
          <w14:ligatures w14:val="standardContextual"/>
        </w:rPr>
        <w:t>desmit četri</w:t>
      </w:r>
      <w:r w:rsidRPr="00FE4B4A">
        <w:rPr>
          <w:rFonts w:ascii="Times New Roman" w:eastAsiaTheme="minorHAnsi" w:hAnsi="Times New Roman" w:cs="Times New Roman"/>
          <w:kern w:val="2"/>
          <w:sz w:val="24"/>
          <w:szCs w:val="24"/>
          <w:lang w:eastAsia="ar-SA"/>
          <w14:ligatures w14:val="standardContextual"/>
        </w:rPr>
        <w:t>) mēnešiem no Līguma noslēgšanas</w:t>
      </w:r>
      <w:r w:rsidRPr="00FE4B4A">
        <w:rPr>
          <w:rFonts w:ascii="Times New Roman" w:eastAsiaTheme="minorHAnsi" w:hAnsi="Times New Roman" w:cs="Times New Roman"/>
          <w:bCs/>
          <w:kern w:val="2"/>
          <w:sz w:val="24"/>
          <w:szCs w:val="24"/>
          <w:lang w:eastAsia="ar-SA"/>
          <w14:ligatures w14:val="standardContextual"/>
        </w:rPr>
        <w:t>), Līguma summa nav iztērēta, taču Piegādātājs 5 (piecu) darba dienu laikā nav saņēmis no Pasūtītāja vienošanās projektu par Līguma pagarināšanu vai aicinājumu šādu vienošanos noslēgt, uzskatāms, ka ir iestājies Līguma 3.1. punktā minētais termiņa nosacījums (</w:t>
      </w:r>
      <w:r w:rsidR="00027488">
        <w:rPr>
          <w:rFonts w:ascii="Times New Roman" w:eastAsiaTheme="minorHAnsi" w:hAnsi="Times New Roman" w:cs="Times New Roman"/>
          <w:kern w:val="2"/>
          <w:sz w:val="24"/>
          <w:szCs w:val="24"/>
          <w:lang w:eastAsia="ar-SA"/>
          <w14:ligatures w14:val="standardContextual"/>
        </w:rPr>
        <w:t>24</w:t>
      </w:r>
      <w:r w:rsidRPr="00FE4B4A">
        <w:rPr>
          <w:rFonts w:ascii="Times New Roman" w:eastAsiaTheme="minorHAnsi" w:hAnsi="Times New Roman" w:cs="Times New Roman"/>
          <w:kern w:val="2"/>
          <w:sz w:val="24"/>
          <w:szCs w:val="24"/>
          <w:lang w:eastAsia="ar-SA"/>
          <w14:ligatures w14:val="standardContextual"/>
        </w:rPr>
        <w:t xml:space="preserve"> (div</w:t>
      </w:r>
      <w:r w:rsidR="00027488">
        <w:rPr>
          <w:rFonts w:ascii="Times New Roman" w:eastAsiaTheme="minorHAnsi" w:hAnsi="Times New Roman" w:cs="Times New Roman"/>
          <w:kern w:val="2"/>
          <w:sz w:val="24"/>
          <w:szCs w:val="24"/>
          <w:lang w:eastAsia="ar-SA"/>
          <w14:ligatures w14:val="standardContextual"/>
        </w:rPr>
        <w:t>desmit četri</w:t>
      </w:r>
      <w:r w:rsidRPr="00FE4B4A">
        <w:rPr>
          <w:rFonts w:ascii="Times New Roman" w:eastAsiaTheme="minorHAnsi" w:hAnsi="Times New Roman" w:cs="Times New Roman"/>
          <w:kern w:val="2"/>
          <w:sz w:val="24"/>
          <w:szCs w:val="24"/>
          <w:lang w:eastAsia="ar-SA"/>
          <w14:ligatures w14:val="standardContextual"/>
        </w:rPr>
        <w:t>) mēneši)</w:t>
      </w:r>
      <w:r w:rsidRPr="00FE4B4A">
        <w:rPr>
          <w:rFonts w:ascii="Times New Roman" w:eastAsiaTheme="minorHAnsi" w:hAnsi="Times New Roman" w:cs="Times New Roman"/>
          <w:bCs/>
          <w:kern w:val="2"/>
          <w:sz w:val="24"/>
          <w:szCs w:val="24"/>
          <w:lang w:eastAsia="ar-SA"/>
          <w14:ligatures w14:val="standardContextual"/>
        </w:rPr>
        <w:t xml:space="preserve"> un Līgums uzskatāms par automātiski izbeigtu.  </w:t>
      </w:r>
    </w:p>
    <w:p w14:paraId="552BA482" w14:textId="77777777" w:rsidR="00FE4B4A" w:rsidRPr="00FE4B4A" w:rsidRDefault="00000000" w:rsidP="00FE4B4A">
      <w:pPr>
        <w:widowControl/>
        <w:numPr>
          <w:ilvl w:val="0"/>
          <w:numId w:val="30"/>
        </w:numPr>
        <w:suppressAutoHyphens w:val="0"/>
        <w:autoSpaceDN/>
        <w:spacing w:before="200" w:after="0" w:line="240" w:lineRule="auto"/>
        <w:ind w:left="357" w:hanging="357"/>
        <w:jc w:val="center"/>
        <w:textAlignment w:val="auto"/>
        <w:rPr>
          <w:rFonts w:ascii="Times New Roman" w:eastAsiaTheme="minorHAnsi" w:hAnsi="Times New Roman" w:cs="Times New Roman"/>
          <w:b/>
          <w:kern w:val="0"/>
          <w:sz w:val="24"/>
          <w:szCs w:val="24"/>
          <w14:ligatures w14:val="standardContextual"/>
        </w:rPr>
      </w:pPr>
      <w:r w:rsidRPr="00FE4B4A">
        <w:rPr>
          <w:rFonts w:ascii="Times New Roman" w:eastAsiaTheme="minorHAnsi" w:hAnsi="Times New Roman" w:cs="Times New Roman"/>
          <w:b/>
          <w:kern w:val="0"/>
          <w:sz w:val="24"/>
          <w:szCs w:val="24"/>
          <w14:ligatures w14:val="standardContextual"/>
        </w:rPr>
        <w:t>PREČU PIEGĀDES UN SAŅEMŠANAS NOTEIKUMI</w:t>
      </w:r>
    </w:p>
    <w:p w14:paraId="0652EFAA" w14:textId="77777777"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bookmarkStart w:id="1" w:name="_Hlk184383664"/>
      <w:r w:rsidRPr="00FE4B4A">
        <w:rPr>
          <w:rFonts w:ascii="Times New Roman" w:eastAsiaTheme="minorHAnsi" w:hAnsi="Times New Roman" w:cs="Times New Roman"/>
          <w:kern w:val="0"/>
          <w:sz w:val="24"/>
          <w:szCs w:val="24"/>
          <w14:ligatures w14:val="standardContextual"/>
        </w:rPr>
        <w:t xml:space="preserve">Preces tiek piegādātas un nodotas Pasūtītājam tā juridiskajā adresē – </w:t>
      </w:r>
      <w:r w:rsidRPr="00FE4B4A">
        <w:rPr>
          <w:rFonts w:ascii="Times New Roman" w:eastAsiaTheme="minorHAnsi" w:hAnsi="Times New Roman" w:cs="Times New Roman"/>
          <w:b/>
          <w:bCs/>
          <w:kern w:val="0"/>
          <w:sz w:val="24"/>
          <w:szCs w:val="24"/>
          <w14:ligatures w14:val="standardContextual"/>
        </w:rPr>
        <w:t xml:space="preserve">Sēlpils ielā 9, Rīgā, Latvijas Republikā, LV-1007 </w:t>
      </w:r>
      <w:r w:rsidRPr="00FE4B4A">
        <w:rPr>
          <w:rFonts w:ascii="Times New Roman" w:eastAsiaTheme="minorHAnsi" w:hAnsi="Times New Roman" w:cs="Times New Roman"/>
          <w:kern w:val="0"/>
          <w:sz w:val="24"/>
          <w:szCs w:val="24"/>
          <w14:ligatures w14:val="standardContextual"/>
        </w:rPr>
        <w:t>(</w:t>
      </w:r>
      <w:r w:rsidRPr="00FE4B4A">
        <w:rPr>
          <w:rFonts w:ascii="Times New Roman" w:eastAsiaTheme="minorHAnsi" w:hAnsi="Times New Roman" w:cs="Times New Roman"/>
          <w:i/>
          <w:iCs/>
          <w:kern w:val="0"/>
          <w:sz w:val="24"/>
          <w:szCs w:val="24"/>
          <w14:ligatures w14:val="standardContextual"/>
        </w:rPr>
        <w:t>piegāde veicama līdz Pasūtītāja noliktavai</w:t>
      </w:r>
      <w:r w:rsidRPr="00FE4B4A">
        <w:rPr>
          <w:rFonts w:ascii="Times New Roman" w:eastAsiaTheme="minorHAnsi" w:hAnsi="Times New Roman" w:cs="Times New Roman"/>
          <w:kern w:val="0"/>
          <w:sz w:val="24"/>
          <w:szCs w:val="24"/>
          <w14:ligatures w14:val="standardContextual"/>
        </w:rPr>
        <w:t>).</w:t>
      </w:r>
    </w:p>
    <w:p w14:paraId="36C0F778" w14:textId="5D2946DA"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Pirmā Preču piegāde notiek </w:t>
      </w:r>
      <w:r w:rsidRPr="00FE4B4A">
        <w:rPr>
          <w:rFonts w:ascii="Times New Roman" w:eastAsiaTheme="minorHAnsi" w:hAnsi="Times New Roman" w:cs="Times New Roman"/>
          <w:b/>
          <w:bCs/>
          <w:kern w:val="0"/>
          <w:sz w:val="24"/>
          <w:szCs w:val="24"/>
          <w14:ligatures w14:val="standardContextual"/>
        </w:rPr>
        <w:t>202</w:t>
      </w:r>
      <w:r w:rsidR="00027488">
        <w:rPr>
          <w:rFonts w:ascii="Times New Roman" w:eastAsiaTheme="minorHAnsi" w:hAnsi="Times New Roman" w:cs="Times New Roman"/>
          <w:b/>
          <w:bCs/>
          <w:kern w:val="0"/>
          <w:sz w:val="24"/>
          <w:szCs w:val="24"/>
          <w14:ligatures w14:val="standardContextual"/>
        </w:rPr>
        <w:t>6</w:t>
      </w:r>
      <w:r w:rsidRPr="00FE4B4A">
        <w:rPr>
          <w:rFonts w:ascii="Times New Roman" w:eastAsiaTheme="minorHAnsi" w:hAnsi="Times New Roman" w:cs="Times New Roman"/>
          <w:b/>
          <w:bCs/>
          <w:kern w:val="0"/>
          <w:sz w:val="24"/>
          <w:szCs w:val="24"/>
          <w14:ligatures w14:val="standardContextual"/>
        </w:rPr>
        <w:t xml:space="preserve">. gada </w:t>
      </w:r>
      <w:r w:rsidR="00027488">
        <w:rPr>
          <w:rFonts w:ascii="Times New Roman" w:eastAsiaTheme="minorHAnsi" w:hAnsi="Times New Roman" w:cs="Times New Roman"/>
          <w:b/>
          <w:bCs/>
          <w:kern w:val="0"/>
          <w:sz w:val="24"/>
          <w:szCs w:val="24"/>
          <w14:ligatures w14:val="standardContextual"/>
        </w:rPr>
        <w:t>3</w:t>
      </w:r>
      <w:r w:rsidR="00CB37C4">
        <w:rPr>
          <w:rFonts w:ascii="Times New Roman" w:eastAsiaTheme="minorHAnsi" w:hAnsi="Times New Roman" w:cs="Times New Roman"/>
          <w:b/>
          <w:bCs/>
          <w:kern w:val="0"/>
          <w:sz w:val="24"/>
          <w:szCs w:val="24"/>
          <w14:ligatures w14:val="standardContextual"/>
        </w:rPr>
        <w:t>7</w:t>
      </w:r>
      <w:r w:rsidRPr="00FE4B4A">
        <w:rPr>
          <w:rFonts w:ascii="Times New Roman" w:eastAsiaTheme="minorHAnsi" w:hAnsi="Times New Roman" w:cs="Times New Roman"/>
          <w:b/>
          <w:bCs/>
          <w:kern w:val="0"/>
          <w:sz w:val="24"/>
          <w:szCs w:val="24"/>
          <w14:ligatures w14:val="standardContextual"/>
        </w:rPr>
        <w:t>. nedēļā</w:t>
      </w:r>
      <w:r w:rsidRPr="00FE4B4A">
        <w:rPr>
          <w:rFonts w:ascii="Times New Roman" w:eastAsiaTheme="minorHAnsi" w:hAnsi="Times New Roman" w:cs="Times New Roman"/>
          <w:kern w:val="0"/>
          <w:sz w:val="24"/>
          <w:szCs w:val="24"/>
          <w14:ligatures w14:val="standardContextual"/>
        </w:rPr>
        <w:t xml:space="preserve">, saskaņojot piegādes precīzu piegādes dienu, Preču apjomu un piegādes laiku ar Pasūtītāju. </w:t>
      </w:r>
    </w:p>
    <w:bookmarkEnd w:id="1"/>
    <w:p w14:paraId="23E27E9A" w14:textId="77777777"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Katrā turpmākajā Preču piegādē Piegādātājs piegādā Preces Pasūtītājam tā noteiktajā darba laikā, iepriekš savstarpēji saskaņojot Preču pieņemšanas un nodošanas vietu un laiku, ne vēlāk kā 2 (divu) kalendāro nedēļu laikā no katra turpmākā pasūtījuma veikšanas dienas. </w:t>
      </w:r>
    </w:p>
    <w:p w14:paraId="431FA2C7" w14:textId="77777777"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Par pasūtījumu Līguma izpratnē uzskatāms Pasūtītāja Līguma 10.8.1. punktā noteiktās kontaktpersonas elektronisks (e-pasta) pieprasījums Piegādātāja Līgumā 10.8.2. punktā noteiktajai kontaktpersonai Preču piegādei.</w:t>
      </w:r>
    </w:p>
    <w:p w14:paraId="2FB4750D" w14:textId="77777777"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Preču piegādi, izkraušanu un novietošanu Pasūtītāja norādītajās telpās nodrošina Piegādātājs, izmantojot savu transportu un darbaspēku. </w:t>
      </w:r>
    </w:p>
    <w:p w14:paraId="38FB3583" w14:textId="77777777"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Vienlaicīgi ar Precēm Piegādātājs nodod Pasūtītājam visu Preču pavadošo dokumentāciju. </w:t>
      </w:r>
    </w:p>
    <w:p w14:paraId="1840A880" w14:textId="773CD68D"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Par Preču nodošanu tiek sastādīti abpusēji parakstīti Preču pavadzīmes – rēķini, kas apliecina to, ka Pasūtījums ir piegādāts. Preču pavadzīmēs – rēķinos tiek fiksēts piegādāto Preču nosaukums, iepakojums, daudzums un cena atbilstoši Līguma </w:t>
      </w:r>
      <w:r w:rsidR="008162A2">
        <w:rPr>
          <w:rFonts w:ascii="Times New Roman" w:eastAsiaTheme="minorHAnsi" w:hAnsi="Times New Roman" w:cs="Times New Roman"/>
          <w:kern w:val="0"/>
          <w:sz w:val="24"/>
          <w:szCs w:val="24"/>
          <w14:ligatures w14:val="standardContextual"/>
        </w:rPr>
        <w:t>2</w:t>
      </w:r>
      <w:r w:rsidRPr="00FE4B4A">
        <w:rPr>
          <w:rFonts w:ascii="Times New Roman" w:eastAsiaTheme="minorHAnsi" w:hAnsi="Times New Roman" w:cs="Times New Roman"/>
          <w:kern w:val="0"/>
          <w:sz w:val="24"/>
          <w:szCs w:val="24"/>
          <w14:ligatures w14:val="standardContextual"/>
        </w:rPr>
        <w:t>. pielikumam.</w:t>
      </w:r>
    </w:p>
    <w:p w14:paraId="038CFC0A" w14:textId="77777777" w:rsidR="00FE4B4A" w:rsidRPr="00FE4B4A" w:rsidRDefault="00000000" w:rsidP="00FE4B4A">
      <w:pPr>
        <w:keepNext/>
        <w:widowControl/>
        <w:numPr>
          <w:ilvl w:val="0"/>
          <w:numId w:val="32"/>
        </w:numPr>
        <w:suppressAutoHyphens w:val="0"/>
        <w:autoSpaceDN/>
        <w:spacing w:before="120" w:after="120" w:line="240" w:lineRule="auto"/>
        <w:ind w:left="425" w:hanging="425"/>
        <w:jc w:val="center"/>
        <w:textAlignment w:val="auto"/>
        <w:rPr>
          <w:rFonts w:ascii="Times New Roman" w:eastAsiaTheme="minorHAnsi" w:hAnsi="Times New Roman" w:cs="Times New Roman"/>
          <w:b/>
          <w:kern w:val="0"/>
          <w:sz w:val="24"/>
          <w:szCs w:val="24"/>
          <w14:ligatures w14:val="standardContextual"/>
        </w:rPr>
      </w:pPr>
      <w:r w:rsidRPr="00FE4B4A">
        <w:rPr>
          <w:rFonts w:ascii="Times New Roman" w:eastAsiaTheme="minorHAnsi" w:hAnsi="Times New Roman" w:cs="Times New Roman"/>
          <w:b/>
          <w:kern w:val="0"/>
          <w:sz w:val="24"/>
          <w:szCs w:val="24"/>
          <w14:ligatures w14:val="standardContextual"/>
        </w:rPr>
        <w:t>PREČU KVALITĀTE</w:t>
      </w:r>
    </w:p>
    <w:p w14:paraId="52ADAE53" w14:textId="77777777" w:rsidR="00FE4B4A" w:rsidRPr="00E00F12" w:rsidRDefault="00000000" w:rsidP="00FE4B4A">
      <w:pPr>
        <w:keepNext/>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Piegādātājs apņemas piegādāt Preces pienācīgā kvalitātē un oriģināli nedalāmā iepakojumā, atbilstoši ražotāja noteiktajiem Preču uzglabāšanas un transportēšanas nosacījumiem </w:t>
      </w:r>
      <w:r w:rsidRPr="00FE4B4A">
        <w:rPr>
          <w:rFonts w:ascii="Times New Roman" w:eastAsiaTheme="minorHAnsi" w:hAnsi="Times New Roman" w:cs="Times New Roman"/>
          <w:b/>
          <w:bCs/>
          <w:kern w:val="0"/>
          <w:sz w:val="24"/>
          <w:szCs w:val="24"/>
          <w14:ligatures w14:val="standardContextual"/>
        </w:rPr>
        <w:t>ar</w:t>
      </w:r>
      <w:r w:rsidRPr="00FE4B4A">
        <w:rPr>
          <w:rFonts w:ascii="Times New Roman" w:eastAsiaTheme="minorHAnsi" w:hAnsi="Times New Roman" w:cs="Times New Roman"/>
          <w:kern w:val="0"/>
          <w:sz w:val="24"/>
          <w:szCs w:val="24"/>
          <w14:ligatures w14:val="standardContextual"/>
        </w:rPr>
        <w:t xml:space="preserve"> </w:t>
      </w:r>
      <w:r w:rsidRPr="00E00F12">
        <w:rPr>
          <w:rFonts w:ascii="Times New Roman" w:eastAsiaTheme="minorHAnsi" w:hAnsi="Times New Roman" w:cs="Times New Roman"/>
          <w:b/>
          <w:bCs/>
          <w:kern w:val="0"/>
          <w:sz w:val="24"/>
          <w:szCs w:val="24"/>
          <w14:ligatures w14:val="standardContextual"/>
        </w:rPr>
        <w:t>derīguma termiņu ne mazāk kā</w:t>
      </w:r>
      <w:r w:rsidRPr="00E00F12">
        <w:rPr>
          <w:rFonts w:ascii="Times New Roman" w:eastAsiaTheme="minorHAnsi" w:hAnsi="Times New Roman" w:cs="Times New Roman"/>
          <w:kern w:val="0"/>
          <w:sz w:val="24"/>
          <w:szCs w:val="24"/>
          <w14:ligatures w14:val="standardContextual"/>
        </w:rPr>
        <w:t xml:space="preserve"> </w:t>
      </w:r>
      <w:r w:rsidRPr="00E00F12">
        <w:rPr>
          <w:rFonts w:ascii="Times New Roman" w:eastAsiaTheme="minorHAnsi" w:hAnsi="Times New Roman" w:cs="Times New Roman"/>
          <w:b/>
          <w:bCs/>
          <w:kern w:val="0"/>
          <w:sz w:val="24"/>
          <w:szCs w:val="24"/>
          <w14:ligatures w14:val="standardContextual"/>
        </w:rPr>
        <w:t>6 (seši) mēneši no piegādes brīža</w:t>
      </w:r>
      <w:r w:rsidRPr="00E00F12">
        <w:rPr>
          <w:rFonts w:ascii="Times New Roman" w:eastAsiaTheme="minorHAnsi" w:hAnsi="Times New Roman" w:cs="Times New Roman"/>
          <w:kern w:val="0"/>
          <w:sz w:val="24"/>
          <w:szCs w:val="24"/>
          <w14:ligatures w14:val="standardContextual"/>
        </w:rPr>
        <w:t xml:space="preserve">. </w:t>
      </w:r>
    </w:p>
    <w:p w14:paraId="6C0583CF" w14:textId="77777777"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Piegādātājs atbild par Preču kvalitāti līdz to derīguma termiņa beigām un sedz Pasūtītājam visus ar Preču neatbilstību kvalitātei saistītos tiešos zaudējumus. Precēm jābūt iepakotām tā, lai transportēšanas un glabāšanas laikā saglabātos nemainīga to kvalitāte. </w:t>
      </w:r>
    </w:p>
    <w:p w14:paraId="2A9E9E5A" w14:textId="77777777"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Ja pēc Preču pieņemšanas Pasūtītājs atklāj to iztrūkumu, bojājumus un/vai neatbilstību Līguma un Līguma 1. pielikuma prasībām, Pasūtītājs par iztrūkuma vai neatbilstības faktu sastāda aktu un 5 (piecu) darba dienu laikā </w:t>
      </w:r>
      <w:proofErr w:type="spellStart"/>
      <w:r w:rsidRPr="00FE4B4A">
        <w:rPr>
          <w:rFonts w:ascii="Times New Roman" w:eastAsiaTheme="minorHAnsi" w:hAnsi="Times New Roman" w:cs="Times New Roman"/>
          <w:kern w:val="0"/>
          <w:sz w:val="24"/>
          <w:szCs w:val="24"/>
          <w14:ligatures w14:val="standardContextual"/>
        </w:rPr>
        <w:t>nosūta</w:t>
      </w:r>
      <w:proofErr w:type="spellEnd"/>
      <w:r w:rsidRPr="00FE4B4A">
        <w:rPr>
          <w:rFonts w:ascii="Times New Roman" w:eastAsiaTheme="minorHAnsi" w:hAnsi="Times New Roman" w:cs="Times New Roman"/>
          <w:kern w:val="0"/>
          <w:sz w:val="24"/>
          <w:szCs w:val="24"/>
          <w14:ligatures w14:val="standardContextual"/>
        </w:rPr>
        <w:t xml:space="preserve"> Piegādātājam rakstveida pretenziju.</w:t>
      </w:r>
    </w:p>
    <w:p w14:paraId="222DA9CE" w14:textId="77777777"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Nekvalitatīvas, bojātas un/vai Līgumam un Līguma 1. pielikumam neatbilstošas Preces Piegādātājs apmaina pret atbilstošām, jaunām Precēm 10 (desmit) dienu laikā no brīža, kad Piegādātājs ir saņēmis Pasūtītāja pretenziju. Izdevumus, kas saistīti ar Preču apmaiņu, sedz Piegādātājs.</w:t>
      </w:r>
    </w:p>
    <w:p w14:paraId="4CD805C6" w14:textId="77777777" w:rsidR="00FE4B4A" w:rsidRPr="00FE4B4A" w:rsidRDefault="00000000" w:rsidP="00FE4B4A">
      <w:pPr>
        <w:widowControl/>
        <w:numPr>
          <w:ilvl w:val="1"/>
          <w:numId w:val="32"/>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Jautājumi par Preču 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166250C7" w14:textId="77777777" w:rsidR="00FE4B4A" w:rsidRPr="00FE4B4A" w:rsidRDefault="00000000" w:rsidP="00FE4B4A">
      <w:pPr>
        <w:keepNext/>
        <w:widowControl/>
        <w:numPr>
          <w:ilvl w:val="0"/>
          <w:numId w:val="31"/>
        </w:numPr>
        <w:suppressAutoHyphens w:val="0"/>
        <w:autoSpaceDN/>
        <w:spacing w:before="120" w:after="120" w:line="240" w:lineRule="auto"/>
        <w:textAlignment w:val="auto"/>
        <w:rPr>
          <w:rFonts w:ascii="Times New Roman" w:eastAsiaTheme="minorHAnsi" w:hAnsi="Times New Roman" w:cs="Times New Roman"/>
          <w:b/>
          <w:kern w:val="0"/>
          <w:sz w:val="24"/>
          <w:szCs w:val="24"/>
          <w14:ligatures w14:val="standardContextual"/>
        </w:rPr>
      </w:pPr>
      <w:r w:rsidRPr="00FE4B4A">
        <w:rPr>
          <w:rFonts w:ascii="Times New Roman" w:eastAsiaTheme="minorHAnsi" w:hAnsi="Times New Roman" w:cs="Times New Roman"/>
          <w:b/>
          <w:kern w:val="0"/>
          <w:sz w:val="24"/>
          <w:szCs w:val="24"/>
          <w14:ligatures w14:val="standardContextual"/>
        </w:rPr>
        <w:t>PUŠU TIESĪBAS UN PIENĀKUMI</w:t>
      </w:r>
    </w:p>
    <w:p w14:paraId="54C19F95" w14:textId="77777777" w:rsidR="00FE4B4A" w:rsidRPr="00FE4B4A" w:rsidRDefault="00000000" w:rsidP="00FE4B4A">
      <w:pPr>
        <w:keepNext/>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Piegādātājam ir šādi iepriekš un turpmāk minētie pienākumi: </w:t>
      </w:r>
    </w:p>
    <w:p w14:paraId="2314074C"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veikt savlaicīgu Preču piegādi saskaņā ar Līguma noteikumiem; </w:t>
      </w:r>
    </w:p>
    <w:p w14:paraId="5268C53A"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piegādāt Preces atbilstoši Līgumam un tā 1. pielikumam; </w:t>
      </w:r>
    </w:p>
    <w:p w14:paraId="18631B03" w14:textId="382B815E"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piegādāt Preces par Iepirkumā piedāvāto un Līguma </w:t>
      </w:r>
      <w:r w:rsidR="008162A2">
        <w:rPr>
          <w:rFonts w:ascii="Times New Roman" w:eastAsiaTheme="minorHAnsi" w:hAnsi="Times New Roman" w:cs="Times New Roman"/>
          <w:kern w:val="0"/>
          <w:sz w:val="24"/>
          <w:szCs w:val="24"/>
          <w14:ligatures w14:val="standardContextual"/>
        </w:rPr>
        <w:t>2</w:t>
      </w:r>
      <w:r w:rsidRPr="00FE4B4A">
        <w:rPr>
          <w:rFonts w:ascii="Times New Roman" w:eastAsiaTheme="minorHAnsi" w:hAnsi="Times New Roman" w:cs="Times New Roman"/>
          <w:kern w:val="0"/>
          <w:sz w:val="24"/>
          <w:szCs w:val="24"/>
          <w14:ligatures w14:val="standardContextual"/>
        </w:rPr>
        <w:t xml:space="preserve">. pielikumā noteikto cenu visā Līguma darbības laikā; </w:t>
      </w:r>
    </w:p>
    <w:p w14:paraId="2D100CDF"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b/>
          <w:bCs/>
          <w:kern w:val="0"/>
          <w:sz w:val="24"/>
          <w:szCs w:val="24"/>
          <w14:ligatures w14:val="standardContextual"/>
        </w:rPr>
      </w:pPr>
      <w:r w:rsidRPr="00FE4B4A">
        <w:rPr>
          <w:rFonts w:ascii="Times New Roman" w:eastAsiaTheme="minorHAnsi" w:hAnsi="Times New Roman" w:cs="Times New Roman"/>
          <w:b/>
          <w:bCs/>
          <w:kern w:val="0"/>
          <w:sz w:val="24"/>
          <w:szCs w:val="24"/>
          <w14:ligatures w14:val="standardContextual"/>
        </w:rPr>
        <w:t xml:space="preserve">ja Piegādātājs turpmāk nespēj piegādāt Preces, nekavējoties, bet ne vēlāk kā 72 (septiņdesmit divu) stundu laikā, </w:t>
      </w:r>
      <w:proofErr w:type="spellStart"/>
      <w:r w:rsidRPr="00FE4B4A">
        <w:rPr>
          <w:rFonts w:ascii="Times New Roman" w:eastAsiaTheme="minorHAnsi" w:hAnsi="Times New Roman" w:cs="Times New Roman"/>
          <w:b/>
          <w:bCs/>
          <w:kern w:val="0"/>
          <w:sz w:val="24"/>
          <w:szCs w:val="24"/>
          <w14:ligatures w14:val="standardContextual"/>
        </w:rPr>
        <w:t>rakstveidā</w:t>
      </w:r>
      <w:proofErr w:type="spellEnd"/>
      <w:r w:rsidRPr="00FE4B4A">
        <w:rPr>
          <w:rFonts w:ascii="Times New Roman" w:eastAsiaTheme="minorHAnsi" w:hAnsi="Times New Roman" w:cs="Times New Roman"/>
          <w:b/>
          <w:bCs/>
          <w:kern w:val="0"/>
          <w:sz w:val="24"/>
          <w:szCs w:val="24"/>
          <w14:ligatures w14:val="standardContextual"/>
        </w:rPr>
        <w:t xml:space="preserve"> informēt par to Pasūtītāju;</w:t>
      </w:r>
    </w:p>
    <w:p w14:paraId="5BCA8520" w14:textId="77777777" w:rsidR="00FE4B4A" w:rsidRPr="00FE4B4A" w:rsidRDefault="00000000" w:rsidP="00FE4B4A">
      <w:pPr>
        <w:widowControl/>
        <w:numPr>
          <w:ilvl w:val="2"/>
          <w:numId w:val="31"/>
        </w:numPr>
        <w:suppressAutoHyphens w:val="0"/>
        <w:autoSpaceDN/>
        <w:spacing w:after="0" w:line="240" w:lineRule="auto"/>
        <w:ind w:left="1276" w:hanging="709"/>
        <w:contextualSpacing/>
        <w:jc w:val="both"/>
        <w:textAlignment w:val="auto"/>
        <w:rPr>
          <w:rFonts w:ascii="Times New Roman" w:eastAsiaTheme="minorHAnsi" w:hAnsi="Times New Roman" w:cs="Times New Roman"/>
          <w:kern w:val="2"/>
          <w:sz w:val="24"/>
          <w:szCs w:val="24"/>
          <w:lang w:eastAsia="ar-SA"/>
          <w14:ligatures w14:val="standardContextual"/>
        </w:rPr>
      </w:pPr>
      <w:r w:rsidRPr="00FE4B4A">
        <w:rPr>
          <w:rFonts w:ascii="Times New Roman" w:eastAsiaTheme="minorHAnsi" w:hAnsi="Times New Roman" w:cs="Times New Roman"/>
          <w:kern w:val="2"/>
          <w:sz w:val="24"/>
          <w:szCs w:val="24"/>
          <w:lang w:eastAsia="ar-SA"/>
          <w14:ligatures w14:val="standardContextual"/>
        </w:rPr>
        <w:t xml:space="preserve">aizstāt neatbilstošas Preces ne vēlāk kā 10 (desmit) dienu laikā pēc pretenzijas saņemšanas no Pasūtītāja, ja Piegādātājs piegādājis Līgumā un 1. pielikumā noteiktajām prasībām neatbilstošas Preces un neatbilstība tiek atklāta pēc to pieņemšanas no Pasūtītāja puses; </w:t>
      </w:r>
    </w:p>
    <w:p w14:paraId="03620CB9"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uzņemties atbildību Pasūtītāja priekšā par kaitējumu, kas tam radies sakarā ar Preču kvalitātes trūkumu;</w:t>
      </w:r>
    </w:p>
    <w:p w14:paraId="638EBE7E"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Preču piegādes laikā, atrodoties Pasūtītāja telpās, ievērot darba drošības un ugunsdrošības noteikumu prasības, kā arī Pasūtītāja iekšējās kārtības un citas speciālās prasības;</w:t>
      </w:r>
    </w:p>
    <w:p w14:paraId="762EC4D5"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Piegādātājam pēc Līguma noslēgšanas ir pienākums pēc Pasūtītāja pieprasījuma tā noteiktajā laikā sniegt ziņas un iesniegt dokumentus par Preču uzglabāšanas vietu, apstākļiem, to monitoringu un preču loģistiku no ražotnes noliktavas līdz Pasūtītāja noliktavai.</w:t>
      </w:r>
    </w:p>
    <w:p w14:paraId="7B421025"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Piegādātājam ir šādas iepriekš un turpmāk minētās tiesības: </w:t>
      </w:r>
    </w:p>
    <w:p w14:paraId="30724385"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saņemt samaksu par pienācīgi piegādātām Precēm;</w:t>
      </w:r>
    </w:p>
    <w:p w14:paraId="2A950455"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bCs/>
          <w:kern w:val="0"/>
          <w:sz w:val="24"/>
          <w:szCs w:val="24"/>
          <w14:ligatures w14:val="standardContextual"/>
        </w:rPr>
        <w:t xml:space="preserve">saņemt nokavējuma procentus, ja Pasūtītājs nav veicis maksājumus 30 (trīsdesmit) dienu laikā no </w:t>
      </w:r>
      <w:r w:rsidRPr="00FE4B4A">
        <w:rPr>
          <w:rFonts w:ascii="Times New Roman" w:eastAsiaTheme="minorHAnsi" w:hAnsi="Times New Roman" w:cs="Times New Roman"/>
          <w:kern w:val="0"/>
          <w:sz w:val="24"/>
          <w:szCs w:val="24"/>
          <w14:ligatures w14:val="standardContextual"/>
        </w:rPr>
        <w:t>preču pavadzīmes-rēķina</w:t>
      </w:r>
      <w:r w:rsidRPr="00FE4B4A">
        <w:rPr>
          <w:rFonts w:ascii="Times New Roman" w:eastAsiaTheme="minorHAnsi" w:hAnsi="Times New Roman" w:cs="Times New Roman"/>
          <w:bCs/>
          <w:kern w:val="0"/>
          <w:sz w:val="24"/>
          <w:szCs w:val="24"/>
          <w14:ligatures w14:val="standardContextual"/>
        </w:rPr>
        <w:t xml:space="preserve"> abpusējas parakstīšanas brīža.</w:t>
      </w:r>
    </w:p>
    <w:p w14:paraId="31D40181"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Pasūtītājam ir šādi iepriekš un turpmāk minētie pienākumi: </w:t>
      </w:r>
    </w:p>
    <w:p w14:paraId="2D4A766D"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laicīgi veikt Preču pasūtīšanu;</w:t>
      </w:r>
    </w:p>
    <w:p w14:paraId="1CADEECB"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nodrošināt Preču pieņemšanu, atbilstošu uzglabāšanu līdz lietošanas sākumam un korektu lietošanu atbilstošu ražotāja norādījumiem;</w:t>
      </w:r>
    </w:p>
    <w:p w14:paraId="57AEA841"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norēķināties par saņemtajām Precēm.</w:t>
      </w:r>
    </w:p>
    <w:p w14:paraId="62799C87"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Pasūtītājam ir šādas iepriekš un turpmāk minētās tiesības: </w:t>
      </w:r>
    </w:p>
    <w:p w14:paraId="6E76DBDB"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atteikties pieņemt Preces, ja netiek ievērota Preču piegāde Līguma 4.1. punktā noteiktajā piegādes vietā vai abpusēji saskaņotajā termiņā;</w:t>
      </w:r>
    </w:p>
    <w:p w14:paraId="60DD4137"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atteikties pieņemt Līguma nosacījumiem neatbilstošās Preces.</w:t>
      </w:r>
    </w:p>
    <w:p w14:paraId="231BC11C" w14:textId="77777777" w:rsidR="00FE4B4A" w:rsidRPr="00FE4B4A" w:rsidRDefault="00000000" w:rsidP="00FE4B4A">
      <w:pPr>
        <w:keepNext/>
        <w:widowControl/>
        <w:numPr>
          <w:ilvl w:val="0"/>
          <w:numId w:val="31"/>
        </w:numPr>
        <w:suppressAutoHyphens w:val="0"/>
        <w:autoSpaceDN/>
        <w:spacing w:before="120" w:after="120" w:line="240" w:lineRule="auto"/>
        <w:ind w:left="425" w:hanging="425"/>
        <w:jc w:val="center"/>
        <w:textAlignment w:val="auto"/>
        <w:rPr>
          <w:rFonts w:ascii="Times New Roman" w:eastAsiaTheme="minorHAnsi" w:hAnsi="Times New Roman" w:cs="Times New Roman"/>
          <w:b/>
          <w:kern w:val="0"/>
          <w:sz w:val="24"/>
          <w:szCs w:val="24"/>
          <w14:ligatures w14:val="standardContextual"/>
        </w:rPr>
      </w:pPr>
      <w:r w:rsidRPr="00FE4B4A">
        <w:rPr>
          <w:rFonts w:ascii="Times New Roman" w:eastAsiaTheme="minorHAnsi" w:hAnsi="Times New Roman" w:cs="Times New Roman"/>
          <w:b/>
          <w:kern w:val="0"/>
          <w:sz w:val="24"/>
          <w:szCs w:val="24"/>
          <w14:ligatures w14:val="standardContextual"/>
        </w:rPr>
        <w:t>PUŠU ATBILDĪBA</w:t>
      </w:r>
    </w:p>
    <w:p w14:paraId="7ACC18C0" w14:textId="77777777" w:rsidR="00FE4B4A" w:rsidRPr="00FE4B4A" w:rsidRDefault="00000000" w:rsidP="00FE4B4A">
      <w:pPr>
        <w:keepNext/>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Abas puses ir pilnībā savstarpēji atbildīgas par tiešajiem zaudējumiem, kurus tās nodara viena otrai ar Līguma neizpildi vai nepienācīgu izpildi. Pasūtītājs nenes atbildību par Piegādātāja neiegūto peļņu.</w:t>
      </w:r>
    </w:p>
    <w:p w14:paraId="02DE65D4"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Ja Piegādātājs atsakās veikt un neveic Līguma 4.2. punktā noteikto pirmo Preču piegādi vai jebkuru no turpmākajām Līguma 4.3. punktā minētajām Preču piegādēm un par to nav brīdinājis Pasūtītāju Līguma 6.1.4. punktā noteiktajā kārtībā, Piegādātājs pēc Pasūtītāja pieprasījuma maksā Pasūtītājam līgumsodu </w:t>
      </w:r>
      <w:r w:rsidRPr="00FE4B4A">
        <w:rPr>
          <w:rFonts w:ascii="Times New Roman" w:eastAsiaTheme="minorHAnsi" w:hAnsi="Times New Roman" w:cs="Times New Roman"/>
          <w:b/>
          <w:bCs/>
          <w:kern w:val="0"/>
          <w:sz w:val="24"/>
          <w:szCs w:val="24"/>
          <w14:ligatures w14:val="standardContextual"/>
        </w:rPr>
        <w:t>3 % (trīs procentu)</w:t>
      </w:r>
      <w:r w:rsidRPr="00FE4B4A">
        <w:rPr>
          <w:rFonts w:ascii="Times New Roman" w:eastAsiaTheme="minorHAnsi" w:hAnsi="Times New Roman" w:cs="Times New Roman"/>
          <w:kern w:val="0"/>
          <w:sz w:val="24"/>
          <w:szCs w:val="24"/>
          <w14:ligatures w14:val="standardContextual"/>
        </w:rPr>
        <w:t xml:space="preserve"> apmērā no Līguma kopējās summas bez PVN, bet ne vairāk kā 10 % (desmit procentu) apmērā no Līguma kopējās summas bez PVN.</w:t>
      </w:r>
    </w:p>
    <w:p w14:paraId="28F53508" w14:textId="2B249F38"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Par Līguma 4.2. punktā vai 4.3. punktā noteikto Preču piegādes termiņa nokavējumu Pasūtītājs ir tiesīgs saņemt no Piegādātāja nokavējuma procentus </w:t>
      </w:r>
      <w:r w:rsidRPr="00FE4B4A">
        <w:rPr>
          <w:rFonts w:ascii="Times New Roman" w:eastAsiaTheme="minorHAnsi" w:hAnsi="Times New Roman" w:cs="Times New Roman"/>
          <w:b/>
          <w:bCs/>
          <w:kern w:val="0"/>
          <w:sz w:val="24"/>
          <w:szCs w:val="24"/>
          <w14:ligatures w14:val="standardContextual"/>
        </w:rPr>
        <w:t>0,1% (nulle, komats, viena procenta)</w:t>
      </w:r>
      <w:r w:rsidRPr="00FE4B4A">
        <w:rPr>
          <w:rFonts w:ascii="Times New Roman" w:eastAsiaTheme="minorHAnsi" w:hAnsi="Times New Roman" w:cs="Times New Roman"/>
          <w:kern w:val="0"/>
          <w:sz w:val="24"/>
          <w:szCs w:val="24"/>
          <w14:ligatures w14:val="standardContextual"/>
        </w:rPr>
        <w:t xml:space="preserve"> apmērā no nokavētās piegādes (pasūtījuma) kopsummas bez PVN par katru nokavēto dienu. </w:t>
      </w:r>
    </w:p>
    <w:p w14:paraId="62004488"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Par katru Preču apmaksas nokavējumu Piegādātājs ir tiesīgs saņemt no Pasūtītāja nokavējuma procentus </w:t>
      </w:r>
      <w:r w:rsidRPr="00FE4B4A">
        <w:rPr>
          <w:rFonts w:ascii="Times New Roman" w:eastAsiaTheme="minorHAnsi" w:hAnsi="Times New Roman" w:cs="Times New Roman"/>
          <w:b/>
          <w:bCs/>
          <w:kern w:val="0"/>
          <w:sz w:val="24"/>
          <w:szCs w:val="24"/>
          <w14:ligatures w14:val="standardContextual"/>
        </w:rPr>
        <w:t>0,1% (nulle, komats, viena procenta)</w:t>
      </w:r>
      <w:r w:rsidRPr="00FE4B4A">
        <w:rPr>
          <w:rFonts w:ascii="Times New Roman" w:eastAsiaTheme="minorHAnsi" w:hAnsi="Times New Roman" w:cs="Times New Roman"/>
          <w:kern w:val="0"/>
          <w:sz w:val="24"/>
          <w:szCs w:val="24"/>
          <w14:ligatures w14:val="standardContextual"/>
        </w:rPr>
        <w:t xml:space="preserve"> apmērā par katru nokavēto samaksas dienu no neapmaksātās summas bez PVN, bet ne vairāk kā 10 % (desmit procentu) apmērā no neapmaksātās summas bez PVN.  </w:t>
      </w:r>
    </w:p>
    <w:p w14:paraId="3F51F0F8"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Līgumsoda vai nokavējuma procentu samaksa neatbrīvo Puses no pārējo Līguma saistību izpildes, izņemot, ja iestājas Līguma 9. punktā noteiktie apstākļi.</w:t>
      </w:r>
    </w:p>
    <w:p w14:paraId="45963296" w14:textId="77777777" w:rsidR="00FE4B4A" w:rsidRPr="00FE4B4A" w:rsidRDefault="00000000" w:rsidP="00FE4B4A">
      <w:pPr>
        <w:keepNext/>
        <w:widowControl/>
        <w:numPr>
          <w:ilvl w:val="0"/>
          <w:numId w:val="31"/>
        </w:numPr>
        <w:suppressAutoHyphens w:val="0"/>
        <w:autoSpaceDN/>
        <w:spacing w:before="120" w:after="120" w:line="240" w:lineRule="auto"/>
        <w:ind w:left="425" w:hanging="425"/>
        <w:jc w:val="center"/>
        <w:textAlignment w:val="auto"/>
        <w:rPr>
          <w:rFonts w:ascii="Times New Roman" w:eastAsiaTheme="minorHAnsi" w:hAnsi="Times New Roman" w:cs="Times New Roman"/>
          <w:b/>
          <w:kern w:val="0"/>
          <w:sz w:val="24"/>
          <w:szCs w:val="24"/>
          <w14:ligatures w14:val="standardContextual"/>
        </w:rPr>
      </w:pPr>
      <w:r w:rsidRPr="00FE4B4A">
        <w:rPr>
          <w:rFonts w:ascii="Times New Roman" w:eastAsiaTheme="minorHAnsi" w:hAnsi="Times New Roman" w:cs="Times New Roman"/>
          <w:b/>
          <w:kern w:val="0"/>
          <w:sz w:val="24"/>
          <w:szCs w:val="24"/>
          <w14:ligatures w14:val="standardContextual"/>
        </w:rPr>
        <w:t>LĪGUMA GROZĪŠANAS KĀRTĪBA UN KĀRTĪBA, KĀDĀ PIEĻAUJAMA ATKĀPŠANĀS NO LĪGUMA</w:t>
      </w:r>
    </w:p>
    <w:p w14:paraId="2E1F6BD3" w14:textId="77777777" w:rsidR="00FE4B4A" w:rsidRPr="00FE4B4A" w:rsidRDefault="00000000" w:rsidP="00FE4B4A">
      <w:pPr>
        <w:keepNext/>
        <w:widowControl/>
        <w:numPr>
          <w:ilvl w:val="1"/>
          <w:numId w:val="31"/>
        </w:numPr>
        <w:suppressAutoHyphens w:val="0"/>
        <w:autoSpaceDN/>
        <w:spacing w:after="120" w:line="240" w:lineRule="auto"/>
        <w:ind w:left="567" w:hanging="567"/>
        <w:jc w:val="both"/>
        <w:textAlignment w:val="auto"/>
        <w:rPr>
          <w:rFonts w:ascii="Times New Roman" w:eastAsiaTheme="minorHAnsi" w:hAnsi="Times New Roman" w:cs="Times New Roman"/>
          <w:kern w:val="2"/>
          <w:sz w:val="24"/>
          <w:szCs w:val="24"/>
          <w:lang w:eastAsia="ar-SA"/>
          <w14:ligatures w14:val="standardContextual"/>
        </w:rPr>
      </w:pPr>
      <w:r w:rsidRPr="00FE4B4A">
        <w:rPr>
          <w:rFonts w:ascii="Times New Roman" w:eastAsiaTheme="minorHAnsi" w:hAnsi="Times New Roman" w:cs="Times New Roman"/>
          <w:kern w:val="2"/>
          <w:sz w:val="24"/>
          <w:szCs w:val="24"/>
          <w:lang w:eastAsia="ar-SA"/>
          <w14:ligatures w14:val="standardContextual"/>
        </w:rPr>
        <w:t xml:space="preserve">Līgumu var izbeigt abām pusēm </w:t>
      </w:r>
      <w:proofErr w:type="spellStart"/>
      <w:r w:rsidRPr="00FE4B4A">
        <w:rPr>
          <w:rFonts w:ascii="Times New Roman" w:eastAsiaTheme="minorHAnsi" w:hAnsi="Times New Roman" w:cs="Times New Roman"/>
          <w:kern w:val="2"/>
          <w:sz w:val="24"/>
          <w:szCs w:val="24"/>
          <w:lang w:eastAsia="ar-SA"/>
          <w14:ligatures w14:val="standardContextual"/>
        </w:rPr>
        <w:t>rakstveidā</w:t>
      </w:r>
      <w:proofErr w:type="spellEnd"/>
      <w:r w:rsidRPr="00FE4B4A">
        <w:rPr>
          <w:rFonts w:ascii="Times New Roman" w:eastAsiaTheme="minorHAnsi" w:hAnsi="Times New Roman" w:cs="Times New Roman"/>
          <w:kern w:val="2"/>
          <w:sz w:val="24"/>
          <w:szCs w:val="24"/>
          <w:lang w:eastAsia="ar-SA"/>
          <w14:ligatures w14:val="standardContextual"/>
        </w:rPr>
        <w:t xml:space="preserve"> par to vienojoties, kā arī vienpusēji Līguma 8.2., 8.3. un 9.2. punktā paredzētajos gadījumos.</w:t>
      </w:r>
    </w:p>
    <w:p w14:paraId="06785480"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Pasūtītājam ir tiesības vienpusēji atkāpties no Līguma, par to </w:t>
      </w:r>
      <w:proofErr w:type="spellStart"/>
      <w:r w:rsidRPr="00FE4B4A">
        <w:rPr>
          <w:rFonts w:ascii="Times New Roman" w:eastAsiaTheme="minorHAnsi" w:hAnsi="Times New Roman" w:cs="Times New Roman"/>
          <w:kern w:val="0"/>
          <w:sz w:val="24"/>
          <w:szCs w:val="24"/>
          <w14:ligatures w14:val="standardContextual"/>
        </w:rPr>
        <w:t>rakstveidā</w:t>
      </w:r>
      <w:proofErr w:type="spellEnd"/>
      <w:r w:rsidRPr="00FE4B4A">
        <w:rPr>
          <w:rFonts w:ascii="Times New Roman" w:eastAsiaTheme="minorHAnsi" w:hAnsi="Times New Roman" w:cs="Times New Roman"/>
          <w:kern w:val="0"/>
          <w:sz w:val="24"/>
          <w:szCs w:val="24"/>
          <w14:ligatures w14:val="standardContextual"/>
        </w:rPr>
        <w:t xml:space="preserve"> paziņojot Piegādājam 15 (piecpadsmit) dienas iepriekš, ja:</w:t>
      </w:r>
    </w:p>
    <w:p w14:paraId="514E539E"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Piegādātājs ir pieņēmis lēmumu uzsākt uzņēmuma likvidāciju, apturēt vai pārtraukt uzņēmuma darbību;</w:t>
      </w:r>
    </w:p>
    <w:p w14:paraId="44EAB92D"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pret Piegādātāju ir uzsākta maksātnespējas procedūra, vai tā darbība pilnā apjomā vai daļā, kas skar Līguma priekšmetu, ir apturēta;</w:t>
      </w:r>
    </w:p>
    <w:p w14:paraId="7BCED8F2"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Piegādātājs nepiegādā Preces atbilstoši Līguma 1. pielikumam un Pasūtītāja pasūtījumam;</w:t>
      </w:r>
    </w:p>
    <w:p w14:paraId="4965C7CE"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nepamatoti atsakās pieņemt Pasūtītāja Preču pasūtījumu;</w:t>
      </w:r>
    </w:p>
    <w:p w14:paraId="60AF0878" w14:textId="77777777" w:rsidR="00FE4B4A" w:rsidRPr="00FE4B4A" w:rsidRDefault="00000000" w:rsidP="00FE4B4A">
      <w:pPr>
        <w:widowControl/>
        <w:numPr>
          <w:ilvl w:val="2"/>
          <w:numId w:val="31"/>
        </w:numPr>
        <w:suppressAutoHyphens w:val="0"/>
        <w:autoSpaceDN/>
        <w:spacing w:before="120" w:after="120" w:line="240" w:lineRule="auto"/>
        <w:ind w:left="1276" w:hanging="709"/>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Preču kvalitāte būtiski atšķiras no Līguma 1. pielikumā vai Preču instrukcijā norādītajām īpašībām;</w:t>
      </w:r>
    </w:p>
    <w:p w14:paraId="35E4CD3E" w14:textId="217CACC2" w:rsidR="00FE4B4A" w:rsidRDefault="00000000" w:rsidP="00FE4B4A">
      <w:pPr>
        <w:widowControl/>
        <w:numPr>
          <w:ilvl w:val="2"/>
          <w:numId w:val="31"/>
        </w:numPr>
        <w:suppressAutoHyphens w:val="0"/>
        <w:autoSpaceDN/>
        <w:spacing w:before="120" w:after="120" w:line="240" w:lineRule="auto"/>
        <w:ind w:left="1288"/>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attiecībā uz Piegādātāju, tā valdes vai padomes locekli, </w:t>
      </w:r>
      <w:proofErr w:type="spellStart"/>
      <w:r w:rsidRPr="00FE4B4A">
        <w:rPr>
          <w:rFonts w:ascii="Times New Roman" w:eastAsiaTheme="minorHAnsi" w:hAnsi="Times New Roman" w:cs="Times New Roman"/>
          <w:kern w:val="0"/>
          <w:sz w:val="24"/>
          <w:szCs w:val="24"/>
          <w14:ligatures w14:val="standardContextual"/>
        </w:rPr>
        <w:t>pārstāvēttiesīgo</w:t>
      </w:r>
      <w:proofErr w:type="spellEnd"/>
      <w:r w:rsidRPr="00FE4B4A">
        <w:rPr>
          <w:rFonts w:ascii="Times New Roman" w:eastAsiaTheme="minorHAnsi" w:hAnsi="Times New Roman" w:cs="Times New Roman"/>
          <w:kern w:val="0"/>
          <w:sz w:val="24"/>
          <w:szCs w:val="24"/>
          <w14:ligatures w14:val="standardContextual"/>
        </w:rPr>
        <w:t xml:space="preserve">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r w:rsidR="00027488">
        <w:rPr>
          <w:rFonts w:ascii="Times New Roman" w:eastAsiaTheme="minorHAnsi" w:hAnsi="Times New Roman" w:cs="Times New Roman"/>
          <w:kern w:val="0"/>
          <w:sz w:val="24"/>
          <w:szCs w:val="24"/>
          <w14:ligatures w14:val="standardContextual"/>
        </w:rPr>
        <w:t>;</w:t>
      </w:r>
    </w:p>
    <w:p w14:paraId="5AF5EBB6" w14:textId="5E4E9D8A" w:rsidR="00027488" w:rsidRPr="006672E0" w:rsidRDefault="00000000" w:rsidP="00FE4B4A">
      <w:pPr>
        <w:widowControl/>
        <w:numPr>
          <w:ilvl w:val="2"/>
          <w:numId w:val="31"/>
        </w:numPr>
        <w:suppressAutoHyphens w:val="0"/>
        <w:autoSpaceDN/>
        <w:spacing w:before="120" w:after="120" w:line="240" w:lineRule="auto"/>
        <w:ind w:left="1288"/>
        <w:jc w:val="both"/>
        <w:textAlignment w:val="auto"/>
        <w:rPr>
          <w:rFonts w:ascii="Times New Roman" w:eastAsiaTheme="minorHAnsi" w:hAnsi="Times New Roman" w:cs="Times New Roman"/>
          <w:b/>
          <w:bCs/>
          <w:kern w:val="0"/>
          <w:sz w:val="24"/>
          <w:szCs w:val="24"/>
          <w14:ligatures w14:val="standardContextual"/>
        </w:rPr>
      </w:pPr>
      <w:r w:rsidRPr="006672E0">
        <w:rPr>
          <w:rFonts w:ascii="Times New Roman" w:eastAsiaTheme="minorHAnsi" w:hAnsi="Times New Roman" w:cs="Times New Roman"/>
          <w:b/>
          <w:bCs/>
          <w:kern w:val="0"/>
          <w:sz w:val="24"/>
          <w:szCs w:val="24"/>
          <w14:ligatures w14:val="standardContextual"/>
        </w:rPr>
        <w:t>Piegādātājs Līguma izpildei ir piesaistījis Krievijas Federācijas vai Baltkrievijas Republikas pilsoņus.</w:t>
      </w:r>
    </w:p>
    <w:p w14:paraId="25A2A1B6" w14:textId="77777777" w:rsidR="00FE4B4A" w:rsidRPr="00FE4B4A" w:rsidRDefault="00000000" w:rsidP="00FE4B4A">
      <w:pPr>
        <w:widowControl/>
        <w:numPr>
          <w:ilvl w:val="1"/>
          <w:numId w:val="31"/>
        </w:numPr>
        <w:suppressAutoHyphens w:val="0"/>
        <w:autoSpaceDN/>
        <w:spacing w:after="0" w:line="240" w:lineRule="auto"/>
        <w:ind w:left="567" w:hanging="567"/>
        <w:contextualSpacing/>
        <w:jc w:val="both"/>
        <w:textAlignment w:val="auto"/>
        <w:rPr>
          <w:rFonts w:ascii="Times New Roman" w:eastAsiaTheme="minorHAnsi" w:hAnsi="Times New Roman" w:cs="Times New Roman"/>
          <w:kern w:val="2"/>
          <w:sz w:val="24"/>
          <w:szCs w:val="24"/>
          <w:lang w:eastAsia="ar-SA"/>
          <w14:ligatures w14:val="standardContextual"/>
        </w:rPr>
      </w:pPr>
      <w:r w:rsidRPr="00FE4B4A">
        <w:rPr>
          <w:rFonts w:ascii="Times New Roman" w:eastAsiaTheme="minorHAnsi" w:hAnsi="Times New Roman" w:cs="Times New Roman"/>
          <w:kern w:val="2"/>
          <w:sz w:val="24"/>
          <w:szCs w:val="24"/>
          <w:lang w:eastAsia="ar-SA"/>
          <w14:ligatures w14:val="standardContextual"/>
        </w:rPr>
        <w:t xml:space="preserve">Pasūtītājs var vienpusēji atkāpties no Līguma citu iemeslu dēļ, kas nav minēti Līguma 8.2. punktā, par to brīdinot Piegādātāju vismaz 30 (trīsdesmit) dienas iepriekš. </w:t>
      </w:r>
    </w:p>
    <w:p w14:paraId="6B2282F4"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Līguma pārtraukšanas gadījumā:</w:t>
      </w:r>
    </w:p>
    <w:p w14:paraId="2606C18E" w14:textId="77777777" w:rsidR="00FE4B4A" w:rsidRPr="00FE4B4A" w:rsidRDefault="00000000" w:rsidP="00FE4B4A">
      <w:pPr>
        <w:widowControl/>
        <w:numPr>
          <w:ilvl w:val="2"/>
          <w:numId w:val="31"/>
        </w:numPr>
        <w:suppressAutoHyphens w:val="0"/>
        <w:autoSpaceDN/>
        <w:spacing w:before="120" w:after="120" w:line="240" w:lineRule="auto"/>
        <w:ind w:left="1276"/>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Pasūtītājs samaksā Piegādātājam par faktiski laikā veiktajām Preču piegādēm, ja puses nevienojas citādi;</w:t>
      </w:r>
    </w:p>
    <w:p w14:paraId="6C3C2240" w14:textId="77777777" w:rsidR="00FE4B4A" w:rsidRPr="00FE4B4A" w:rsidRDefault="00000000" w:rsidP="00FE4B4A">
      <w:pPr>
        <w:widowControl/>
        <w:numPr>
          <w:ilvl w:val="2"/>
          <w:numId w:val="31"/>
        </w:numPr>
        <w:suppressAutoHyphens w:val="0"/>
        <w:autoSpaceDN/>
        <w:spacing w:after="0" w:line="240" w:lineRule="auto"/>
        <w:ind w:left="1288"/>
        <w:contextualSpacing/>
        <w:jc w:val="both"/>
        <w:textAlignment w:val="auto"/>
        <w:rPr>
          <w:rFonts w:ascii="Times New Roman" w:eastAsiaTheme="minorHAnsi" w:hAnsi="Times New Roman" w:cs="Times New Roman"/>
          <w:kern w:val="2"/>
          <w:sz w:val="24"/>
          <w:szCs w:val="24"/>
          <w:lang w:eastAsia="ar-SA"/>
          <w14:ligatures w14:val="standardContextual"/>
        </w:rPr>
      </w:pPr>
      <w:r w:rsidRPr="00FE4B4A">
        <w:rPr>
          <w:rFonts w:ascii="Times New Roman" w:eastAsiaTheme="minorHAnsi" w:hAnsi="Times New Roman" w:cs="Times New Roman"/>
          <w:kern w:val="2"/>
          <w:sz w:val="24"/>
          <w:szCs w:val="24"/>
          <w:lang w:eastAsia="ar-SA"/>
          <w14:ligatures w14:val="standardContextual"/>
        </w:rPr>
        <w:t xml:space="preserve">Piegādātājs atlīdzina Pasūtītājam radušos zaudējumus, kas Pasūtītājam radušies saistībā ar vienpusēju atkāpšanos no Līguma 8.2. punktā noteiktajos gadījumos un sedz Pasūtītāja izmaksas par izmeklējumu veikšanu </w:t>
      </w:r>
      <w:r w:rsidRPr="00FE4B4A">
        <w:rPr>
          <w:rFonts w:ascii="Times New Roman" w:eastAsiaTheme="minorHAnsi" w:hAnsi="Times New Roman" w:cs="Times New Roman"/>
          <w:kern w:val="2"/>
          <w:sz w:val="24"/>
          <w:szCs w:val="24"/>
          <w:lang w:eastAsia="lv-LV"/>
          <w14:ligatures w14:val="standardContextual"/>
        </w:rPr>
        <w:t>līdz jauna līguma noslēgšanai.</w:t>
      </w:r>
    </w:p>
    <w:p w14:paraId="59FADDE5" w14:textId="77777777" w:rsidR="00FE4B4A" w:rsidRPr="00FE4B4A" w:rsidRDefault="00000000" w:rsidP="00FE4B4A">
      <w:pPr>
        <w:keepNext/>
        <w:widowControl/>
        <w:numPr>
          <w:ilvl w:val="0"/>
          <w:numId w:val="31"/>
        </w:numPr>
        <w:suppressAutoHyphens w:val="0"/>
        <w:autoSpaceDN/>
        <w:spacing w:before="200" w:after="0" w:line="240" w:lineRule="auto"/>
        <w:ind w:left="425" w:hanging="425"/>
        <w:jc w:val="center"/>
        <w:textAlignment w:val="auto"/>
        <w:rPr>
          <w:rFonts w:ascii="Times New Roman" w:eastAsiaTheme="minorHAnsi" w:hAnsi="Times New Roman" w:cs="Times New Roman"/>
          <w:b/>
          <w:kern w:val="0"/>
          <w:sz w:val="24"/>
          <w:szCs w:val="24"/>
          <w14:ligatures w14:val="standardContextual"/>
        </w:rPr>
      </w:pPr>
      <w:r w:rsidRPr="00FE4B4A">
        <w:rPr>
          <w:rFonts w:ascii="Times New Roman" w:eastAsiaTheme="minorHAnsi" w:hAnsi="Times New Roman" w:cs="Times New Roman"/>
          <w:b/>
          <w:kern w:val="0"/>
          <w:sz w:val="24"/>
          <w:szCs w:val="24"/>
          <w14:ligatures w14:val="standardContextual"/>
        </w:rPr>
        <w:t>NEPĀRVARAMA VARA</w:t>
      </w:r>
    </w:p>
    <w:p w14:paraId="081F82B8" w14:textId="77777777" w:rsidR="00FE4B4A" w:rsidRPr="00FE4B4A" w:rsidRDefault="00000000" w:rsidP="00FE4B4A">
      <w:pPr>
        <w:keepNext/>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3BE68F3B"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Ja </w:t>
      </w:r>
      <w:proofErr w:type="spellStart"/>
      <w:r w:rsidRPr="00FE4B4A">
        <w:rPr>
          <w:rFonts w:ascii="Times New Roman" w:eastAsiaTheme="minorHAnsi" w:hAnsi="Times New Roman" w:cs="Times New Roman"/>
          <w:i/>
          <w:kern w:val="0"/>
          <w:sz w:val="24"/>
          <w:szCs w:val="24"/>
          <w14:ligatures w14:val="standardContextual"/>
        </w:rPr>
        <w:t>force</w:t>
      </w:r>
      <w:proofErr w:type="spellEnd"/>
      <w:r w:rsidRPr="00FE4B4A">
        <w:rPr>
          <w:rFonts w:ascii="Times New Roman" w:eastAsiaTheme="minorHAnsi" w:hAnsi="Times New Roman" w:cs="Times New Roman"/>
          <w:i/>
          <w:kern w:val="0"/>
          <w:sz w:val="24"/>
          <w:szCs w:val="24"/>
          <w14:ligatures w14:val="standardContextual"/>
        </w:rPr>
        <w:t xml:space="preserve"> </w:t>
      </w:r>
      <w:proofErr w:type="spellStart"/>
      <w:r w:rsidRPr="00FE4B4A">
        <w:rPr>
          <w:rFonts w:ascii="Times New Roman" w:eastAsiaTheme="minorHAnsi" w:hAnsi="Times New Roman" w:cs="Times New Roman"/>
          <w:i/>
          <w:kern w:val="0"/>
          <w:sz w:val="24"/>
          <w:szCs w:val="24"/>
          <w14:ligatures w14:val="standardContextual"/>
        </w:rPr>
        <w:t>majeure</w:t>
      </w:r>
      <w:proofErr w:type="spellEnd"/>
      <w:r w:rsidRPr="00FE4B4A">
        <w:rPr>
          <w:rFonts w:ascii="Times New Roman" w:eastAsiaTheme="minorHAnsi" w:hAnsi="Times New Roman" w:cs="Times New Roman"/>
          <w:kern w:val="0"/>
          <w:sz w:val="24"/>
          <w:szCs w:val="24"/>
          <w14:ligatures w14:val="standardContextual"/>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1711A1BA" w14:textId="77777777" w:rsidR="00FE4B4A" w:rsidRPr="00FE4B4A" w:rsidRDefault="00000000" w:rsidP="00FE4B4A">
      <w:pPr>
        <w:widowControl/>
        <w:numPr>
          <w:ilvl w:val="1"/>
          <w:numId w:val="31"/>
        </w:numPr>
        <w:suppressAutoHyphens w:val="0"/>
        <w:autoSpaceDN/>
        <w:spacing w:before="120" w:after="120" w:line="240" w:lineRule="auto"/>
        <w:ind w:left="567" w:right="-22" w:hanging="567"/>
        <w:jc w:val="both"/>
        <w:textAlignment w:val="auto"/>
        <w:rPr>
          <w:rFonts w:ascii="Times New Roman" w:eastAsiaTheme="minorHAnsi" w:hAnsi="Times New Roman" w:cs="Times New Roman"/>
          <w:bCs/>
          <w:kern w:val="0"/>
          <w:sz w:val="24"/>
          <w:szCs w:val="24"/>
          <w14:ligatures w14:val="standardContextual"/>
        </w:rPr>
      </w:pPr>
      <w:r w:rsidRPr="00FE4B4A">
        <w:rPr>
          <w:rFonts w:ascii="Times New Roman" w:eastAsiaTheme="minorHAnsi" w:hAnsi="Times New Roman" w:cs="Times New Roman"/>
          <w:bCs/>
          <w:kern w:val="0"/>
          <w:sz w:val="24"/>
          <w:szCs w:val="24"/>
          <w14:ligatures w14:val="standardContextual"/>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1A762780" w14:textId="77777777" w:rsidR="00FE4B4A" w:rsidRPr="00FE4B4A" w:rsidRDefault="00000000" w:rsidP="00FE4B4A">
      <w:pPr>
        <w:widowControl/>
        <w:numPr>
          <w:ilvl w:val="0"/>
          <w:numId w:val="31"/>
        </w:numPr>
        <w:suppressAutoHyphens w:val="0"/>
        <w:autoSpaceDN/>
        <w:spacing w:before="200" w:after="0" w:line="240" w:lineRule="auto"/>
        <w:ind w:left="425" w:hanging="425"/>
        <w:jc w:val="center"/>
        <w:textAlignment w:val="auto"/>
        <w:rPr>
          <w:rFonts w:ascii="Times New Roman" w:eastAsiaTheme="minorHAnsi" w:hAnsi="Times New Roman" w:cs="Times New Roman"/>
          <w:b/>
          <w:kern w:val="0"/>
          <w:sz w:val="24"/>
          <w:szCs w:val="24"/>
          <w14:ligatures w14:val="standardContextual"/>
        </w:rPr>
      </w:pPr>
      <w:r w:rsidRPr="00FE4B4A">
        <w:rPr>
          <w:rFonts w:ascii="Times New Roman" w:eastAsiaTheme="minorHAnsi" w:hAnsi="Times New Roman" w:cs="Times New Roman"/>
          <w:b/>
          <w:kern w:val="0"/>
          <w:sz w:val="24"/>
          <w:szCs w:val="24"/>
          <w14:ligatures w14:val="standardContextual"/>
        </w:rPr>
        <w:t>CITI NOSACĪJUMI</w:t>
      </w:r>
    </w:p>
    <w:p w14:paraId="41D6258D"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Visi Līguma grozījumi, vienošanās par tā izbeigšanu un citas vienošanās, kas saistītas ar Līgumu vai tā izpildīšanu, noformējami tikai </w:t>
      </w:r>
      <w:proofErr w:type="spellStart"/>
      <w:r w:rsidRPr="00FE4B4A">
        <w:rPr>
          <w:rFonts w:ascii="Times New Roman" w:eastAsiaTheme="minorHAnsi" w:hAnsi="Times New Roman" w:cs="Times New Roman"/>
          <w:kern w:val="0"/>
          <w:sz w:val="24"/>
          <w:szCs w:val="24"/>
          <w14:ligatures w14:val="standardContextual"/>
        </w:rPr>
        <w:t>rakstveidā</w:t>
      </w:r>
      <w:proofErr w:type="spellEnd"/>
      <w:r w:rsidRPr="00FE4B4A">
        <w:rPr>
          <w:rFonts w:ascii="Times New Roman" w:eastAsiaTheme="minorHAnsi" w:hAnsi="Times New Roman" w:cs="Times New Roman"/>
          <w:kern w:val="0"/>
          <w:sz w:val="24"/>
          <w:szCs w:val="24"/>
          <w14:ligatures w14:val="standardContextual"/>
        </w:rPr>
        <w:t xml:space="preserve"> kā abpusēji parakstīti Līguma pielikumi un kļūst par Līguma neatņemamu sastāvdaļu.</w:t>
      </w:r>
    </w:p>
    <w:p w14:paraId="4F6B7A13"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Jautājumos, kuri nav atrunāti Līgumā, puses vadās no Latvijas Republikas spēkā esošajiem normatīvajiem aktiem.</w:t>
      </w:r>
    </w:p>
    <w:p w14:paraId="6936FB4C"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Puses savstarpēji apņemas neizpaust konfidenciāla rakstura informāciju, kas tām kļuvusi zināma Līguma izpildes gaitā.</w:t>
      </w:r>
    </w:p>
    <w:p w14:paraId="7D538EFD"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bookmarkStart w:id="2" w:name="_Hlk52205787"/>
      <w:r w:rsidRPr="00FE4B4A">
        <w:rPr>
          <w:rFonts w:ascii="Times New Roman" w:eastAsiaTheme="minorHAnsi" w:hAnsi="Times New Roman" w:cs="Times New Roman"/>
          <w:kern w:val="0"/>
          <w:sz w:val="24"/>
          <w:szCs w:val="24"/>
          <w14:ligatures w14:val="standardContextual"/>
        </w:rPr>
        <w:t xml:space="preserve">Visus strīdus, domstarpības vai prasības, kas saistītas ar Līgumu, tā izpildi, pārkāpšanu, izbeigšanu, Puses risina savstarpēju pārrunu un vienošanās ceļā. Vienošanās tiek noformēta </w:t>
      </w:r>
      <w:proofErr w:type="spellStart"/>
      <w:r w:rsidRPr="00FE4B4A">
        <w:rPr>
          <w:rFonts w:ascii="Times New Roman" w:eastAsiaTheme="minorHAnsi" w:hAnsi="Times New Roman" w:cs="Times New Roman"/>
          <w:kern w:val="0"/>
          <w:sz w:val="24"/>
          <w:szCs w:val="24"/>
          <w14:ligatures w14:val="standardContextual"/>
        </w:rPr>
        <w:t>rakstveidā</w:t>
      </w:r>
      <w:proofErr w:type="spellEnd"/>
      <w:r w:rsidRPr="00FE4B4A">
        <w:rPr>
          <w:rFonts w:ascii="Times New Roman" w:eastAsiaTheme="minorHAnsi" w:hAnsi="Times New Roman" w:cs="Times New Roman"/>
          <w:kern w:val="0"/>
          <w:sz w:val="24"/>
          <w:szCs w:val="24"/>
          <w14:ligatures w14:val="standardContextual"/>
        </w:rPr>
        <w:t xml:space="preserve">. Ja Puses vienošanos nevar panākt saprātīgā termiņā pārrunu ceļā, tad strīdu nodod izskatīšanai Latvijas Republikas tiesā Latvijas Republikas spēkā esošajos normatīvajos aktos paredzētajā kārtībā. </w:t>
      </w:r>
    </w:p>
    <w:bookmarkEnd w:id="2"/>
    <w:p w14:paraId="09A16DD5"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Ja Līguma darbības laikā notiek kādas no pusēm reorganizācija, tās tiesības un pienākumus realizē tiesību un saistību pārņēmējs.</w:t>
      </w:r>
    </w:p>
    <w:p w14:paraId="10FF49D7"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Piegādātājam nav tiesību nodot Līguma saistību izpildi trešajai personai bez Pasūtītāja iepriekšējas rakstiskas piekrišanas.</w:t>
      </w:r>
    </w:p>
    <w:p w14:paraId="2CC07F32" w14:textId="77777777"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Juridiskās adreses, bankas rekvizītu vai pušu pārstāvju maiņas gadījumā pušu pienākums ir septiņu dienu laikā paziņot par to otrai Pusei.</w:t>
      </w:r>
    </w:p>
    <w:p w14:paraId="6FDC5C94" w14:textId="77777777" w:rsidR="00FE4B4A" w:rsidRPr="00FE4B4A" w:rsidRDefault="00000000" w:rsidP="00FE4B4A">
      <w:pPr>
        <w:widowControl/>
        <w:numPr>
          <w:ilvl w:val="1"/>
          <w:numId w:val="31"/>
        </w:numPr>
        <w:suppressAutoHyphens w:val="0"/>
        <w:autoSpaceDN/>
        <w:spacing w:before="120" w:after="120" w:line="240" w:lineRule="auto"/>
        <w:ind w:left="567" w:right="-1" w:hanging="567"/>
        <w:jc w:val="both"/>
        <w:textAlignment w:val="auto"/>
        <w:rPr>
          <w:rFonts w:ascii="Times New Roman" w:eastAsiaTheme="minorHAnsi" w:hAnsi="Times New Roman" w:cs="Times New Roman"/>
          <w:bCs/>
          <w:kern w:val="0"/>
          <w:sz w:val="24"/>
          <w:szCs w:val="24"/>
          <w14:ligatures w14:val="standardContextual"/>
        </w:rPr>
      </w:pPr>
      <w:r w:rsidRPr="00FE4B4A">
        <w:rPr>
          <w:rFonts w:ascii="Times New Roman" w:eastAsiaTheme="minorHAnsi" w:hAnsi="Times New Roman" w:cs="Times New Roman"/>
          <w:bCs/>
          <w:kern w:val="0"/>
          <w:sz w:val="24"/>
          <w:szCs w:val="24"/>
          <w14:ligatures w14:val="standardContextual"/>
        </w:rPr>
        <w:t>Pušu pilnvarotie pārstāvji:</w:t>
      </w:r>
    </w:p>
    <w:p w14:paraId="73D89B8A" w14:textId="2ED545A3" w:rsidR="00FE4B4A" w:rsidRPr="00FE4B4A" w:rsidRDefault="00000000" w:rsidP="00FE4B4A">
      <w:pPr>
        <w:widowControl/>
        <w:numPr>
          <w:ilvl w:val="2"/>
          <w:numId w:val="31"/>
        </w:numPr>
        <w:suppressAutoHyphens w:val="0"/>
        <w:autoSpaceDN/>
        <w:spacing w:before="120" w:after="120" w:line="240" w:lineRule="auto"/>
        <w:ind w:left="1418" w:right="-1" w:hanging="851"/>
        <w:jc w:val="both"/>
        <w:textAlignment w:val="auto"/>
        <w:rPr>
          <w:rFonts w:ascii="Times New Roman" w:eastAsia="Calibri" w:hAnsi="Times New Roman" w:cs="Times New Roman"/>
          <w:kern w:val="0"/>
          <w:sz w:val="24"/>
          <w:szCs w:val="24"/>
          <w14:ligatures w14:val="standardContextual"/>
        </w:rPr>
      </w:pPr>
      <w:r w:rsidRPr="00FE4B4A">
        <w:rPr>
          <w:rFonts w:ascii="Times New Roman" w:eastAsiaTheme="minorHAnsi" w:hAnsi="Times New Roman" w:cs="Times New Roman"/>
          <w:bCs/>
          <w:kern w:val="0"/>
          <w:sz w:val="24"/>
          <w:szCs w:val="24"/>
          <w:u w:val="single"/>
          <w14:ligatures w14:val="standardContextual"/>
        </w:rPr>
        <w:t>no Pasūtītāja puses</w:t>
      </w:r>
      <w:r w:rsidRPr="00FE4B4A">
        <w:rPr>
          <w:rFonts w:ascii="Times New Roman" w:eastAsiaTheme="minorHAnsi" w:hAnsi="Times New Roman" w:cs="Times New Roman"/>
          <w:bCs/>
          <w:kern w:val="0"/>
          <w:sz w:val="24"/>
          <w:szCs w:val="24"/>
          <w14:ligatures w14:val="standardContextual"/>
        </w:rPr>
        <w:t>:</w:t>
      </w:r>
      <w:r w:rsidRPr="00FE4B4A">
        <w:rPr>
          <w:rFonts w:ascii="Times New Roman" w:eastAsiaTheme="minorHAnsi" w:hAnsi="Times New Roman" w:cs="Times New Roman"/>
          <w:b/>
          <w:kern w:val="0"/>
          <w:sz w:val="24"/>
          <w:szCs w:val="24"/>
          <w14:ligatures w14:val="standardContextual"/>
        </w:rPr>
        <w:t xml:space="preserve"> </w:t>
      </w:r>
      <w:r w:rsidR="005835EE">
        <w:rPr>
          <w:rFonts w:ascii="Times New Roman" w:eastAsiaTheme="minorHAnsi" w:hAnsi="Times New Roman" w:cs="Times New Roman"/>
          <w:bCs/>
          <w:kern w:val="0"/>
          <w:sz w:val="24"/>
          <w:szCs w:val="24"/>
          <w14:ligatures w14:val="standardContextual"/>
        </w:rPr>
        <w:t>XXXXXXXXXXXXXXXXXXXXX</w:t>
      </w:r>
      <w:r w:rsidRPr="00FE4B4A">
        <w:rPr>
          <w:rFonts w:ascii="Times New Roman" w:eastAsia="Calibri" w:hAnsi="Times New Roman" w:cs="Times New Roman"/>
          <w:kern w:val="0"/>
          <w:sz w:val="24"/>
          <w:szCs w:val="24"/>
        </w:rPr>
        <w:t>;</w:t>
      </w:r>
    </w:p>
    <w:p w14:paraId="57D3EE0C" w14:textId="1A7E71FC" w:rsidR="00FE4B4A" w:rsidRPr="00CB37C4" w:rsidRDefault="00000000" w:rsidP="00FE4B4A">
      <w:pPr>
        <w:widowControl/>
        <w:numPr>
          <w:ilvl w:val="2"/>
          <w:numId w:val="31"/>
        </w:numPr>
        <w:suppressAutoHyphens w:val="0"/>
        <w:autoSpaceDN/>
        <w:spacing w:before="120" w:after="120" w:line="240" w:lineRule="auto"/>
        <w:ind w:left="1418" w:right="-1" w:hanging="851"/>
        <w:jc w:val="both"/>
        <w:textAlignment w:val="auto"/>
        <w:rPr>
          <w:rFonts w:ascii="Times New Roman" w:eastAsiaTheme="minorHAnsi" w:hAnsi="Times New Roman" w:cs="Times New Roman"/>
          <w:kern w:val="0"/>
          <w:sz w:val="24"/>
          <w:szCs w:val="24"/>
          <w14:ligatures w14:val="standardContextual"/>
        </w:rPr>
      </w:pPr>
      <w:r w:rsidRPr="00CB37C4">
        <w:rPr>
          <w:rFonts w:ascii="Times New Roman" w:eastAsiaTheme="minorHAnsi" w:hAnsi="Times New Roman" w:cs="Times New Roman"/>
          <w:kern w:val="0"/>
          <w:sz w:val="24"/>
          <w:szCs w:val="24"/>
          <w:u w:val="single"/>
          <w14:ligatures w14:val="standardContextual"/>
        </w:rPr>
        <w:t>no Piegādātāja puses</w:t>
      </w:r>
      <w:r w:rsidRPr="00CB37C4">
        <w:rPr>
          <w:rFonts w:ascii="Times New Roman" w:eastAsiaTheme="minorHAnsi" w:hAnsi="Times New Roman" w:cs="Times New Roman"/>
          <w:kern w:val="0"/>
          <w:sz w:val="24"/>
          <w:szCs w:val="24"/>
          <w14:ligatures w14:val="standardContextual"/>
        </w:rPr>
        <w:t xml:space="preserve">: </w:t>
      </w:r>
      <w:r w:rsidR="005835EE">
        <w:rPr>
          <w:rFonts w:ascii="Times New Roman" w:eastAsiaTheme="minorHAnsi" w:hAnsi="Times New Roman" w:cs="Times New Roman"/>
          <w:kern w:val="0"/>
          <w:sz w:val="24"/>
          <w:szCs w:val="24"/>
          <w14:ligatures w14:val="standardContextual"/>
        </w:rPr>
        <w:t>XXXXXXXXXXXXXXXXXXXXX</w:t>
      </w:r>
    </w:p>
    <w:p w14:paraId="7860385E" w14:textId="70DD444C" w:rsidR="00FE4B4A" w:rsidRPr="00FE4B4A" w:rsidRDefault="00000000" w:rsidP="00FE4B4A">
      <w:pPr>
        <w:widowControl/>
        <w:numPr>
          <w:ilvl w:val="1"/>
          <w:numId w:val="31"/>
        </w:numPr>
        <w:suppressAutoHyphens w:val="0"/>
        <w:autoSpaceDN/>
        <w:spacing w:before="120" w:after="120" w:line="240" w:lineRule="auto"/>
        <w:ind w:left="567" w:right="-1"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 xml:space="preserve">Līgums sastādīts latviešu valodā uz </w:t>
      </w:r>
      <w:r>
        <w:rPr>
          <w:rFonts w:ascii="Times New Roman" w:eastAsiaTheme="minorHAnsi" w:hAnsi="Times New Roman" w:cs="Times New Roman"/>
          <w:kern w:val="0"/>
          <w:sz w:val="24"/>
          <w:szCs w:val="24"/>
          <w14:ligatures w14:val="standardContextual"/>
        </w:rPr>
        <w:t>6</w:t>
      </w:r>
      <w:r w:rsidRPr="00FE4B4A">
        <w:rPr>
          <w:rFonts w:ascii="Times New Roman" w:eastAsiaTheme="minorHAnsi" w:hAnsi="Times New Roman" w:cs="Times New Roman"/>
          <w:kern w:val="0"/>
          <w:sz w:val="24"/>
          <w:szCs w:val="24"/>
          <w14:ligatures w14:val="standardContextual"/>
        </w:rPr>
        <w:t xml:space="preserve"> (se</w:t>
      </w:r>
      <w:r>
        <w:rPr>
          <w:rFonts w:ascii="Times New Roman" w:eastAsiaTheme="minorHAnsi" w:hAnsi="Times New Roman" w:cs="Times New Roman"/>
          <w:kern w:val="0"/>
          <w:sz w:val="24"/>
          <w:szCs w:val="24"/>
          <w14:ligatures w14:val="standardContextual"/>
        </w:rPr>
        <w:t>šām</w:t>
      </w:r>
      <w:r w:rsidRPr="00FE4B4A">
        <w:rPr>
          <w:rFonts w:ascii="Times New Roman" w:eastAsiaTheme="minorHAnsi" w:hAnsi="Times New Roman" w:cs="Times New Roman"/>
          <w:kern w:val="0"/>
          <w:sz w:val="24"/>
          <w:szCs w:val="24"/>
          <w14:ligatures w14:val="standardContextual"/>
        </w:rPr>
        <w:t xml:space="preserve">) lapām ar </w:t>
      </w:r>
      <w:r w:rsidR="00F1119B">
        <w:rPr>
          <w:rFonts w:ascii="Times New Roman" w:eastAsiaTheme="minorHAnsi" w:hAnsi="Times New Roman" w:cs="Times New Roman"/>
          <w:kern w:val="0"/>
          <w:sz w:val="24"/>
          <w:szCs w:val="24"/>
          <w14:ligatures w14:val="standardContextual"/>
        </w:rPr>
        <w:t>2</w:t>
      </w:r>
      <w:r w:rsidRPr="00FE4B4A">
        <w:rPr>
          <w:rFonts w:ascii="Times New Roman" w:eastAsiaTheme="minorHAnsi" w:hAnsi="Times New Roman" w:cs="Times New Roman"/>
          <w:kern w:val="0"/>
          <w:sz w:val="24"/>
          <w:szCs w:val="24"/>
          <w14:ligatures w14:val="standardContextual"/>
        </w:rPr>
        <w:t xml:space="preserve"> (</w:t>
      </w:r>
      <w:r w:rsidR="00F1119B">
        <w:rPr>
          <w:rFonts w:ascii="Times New Roman" w:eastAsiaTheme="minorHAnsi" w:hAnsi="Times New Roman" w:cs="Times New Roman"/>
          <w:kern w:val="0"/>
          <w:sz w:val="24"/>
          <w:szCs w:val="24"/>
          <w14:ligatures w14:val="standardContextual"/>
        </w:rPr>
        <w:t>diviem</w:t>
      </w:r>
      <w:r w:rsidRPr="00FE4B4A">
        <w:rPr>
          <w:rFonts w:ascii="Times New Roman" w:eastAsiaTheme="minorHAnsi" w:hAnsi="Times New Roman" w:cs="Times New Roman"/>
          <w:kern w:val="0"/>
          <w:sz w:val="24"/>
          <w:szCs w:val="24"/>
          <w14:ligatures w14:val="standardContextual"/>
        </w:rPr>
        <w:t>) pielikum</w:t>
      </w:r>
      <w:r w:rsidR="00F1119B">
        <w:rPr>
          <w:rFonts w:ascii="Times New Roman" w:eastAsiaTheme="minorHAnsi" w:hAnsi="Times New Roman" w:cs="Times New Roman"/>
          <w:kern w:val="0"/>
          <w:sz w:val="24"/>
          <w:szCs w:val="24"/>
          <w14:ligatures w14:val="standardContextual"/>
        </w:rPr>
        <w:t>iem</w:t>
      </w:r>
      <w:r w:rsidRPr="00FE4B4A">
        <w:rPr>
          <w:rFonts w:ascii="Times New Roman" w:eastAsiaTheme="minorHAnsi" w:hAnsi="Times New Roman" w:cs="Times New Roman"/>
          <w:kern w:val="0"/>
          <w:sz w:val="24"/>
          <w:szCs w:val="24"/>
          <w14:ligatures w14:val="standardContextual"/>
        </w:rPr>
        <w:t xml:space="preserve"> un tiek parakstīts ar drošu elektronisku parakstu ar laika zīmogu.  Abpusēji parakstīts Līgums glabājas gan pie Piegādātāja, gan pie Pasūtītāja.</w:t>
      </w:r>
    </w:p>
    <w:p w14:paraId="1E5F7193" w14:textId="66CA4665" w:rsidR="00FE4B4A" w:rsidRPr="00FE4B4A" w:rsidRDefault="00000000" w:rsidP="00FE4B4A">
      <w:pPr>
        <w:widowControl/>
        <w:numPr>
          <w:ilvl w:val="1"/>
          <w:numId w:val="31"/>
        </w:numPr>
        <w:suppressAutoHyphens w:val="0"/>
        <w:autoSpaceDN/>
        <w:spacing w:before="120" w:after="120" w:line="240" w:lineRule="auto"/>
        <w:ind w:left="567" w:hanging="567"/>
        <w:jc w:val="both"/>
        <w:textAlignment w:val="auto"/>
        <w:rPr>
          <w:rFonts w:ascii="Times New Roman" w:eastAsiaTheme="minorHAnsi" w:hAnsi="Times New Roman" w:cs="Times New Roman"/>
          <w:kern w:val="0"/>
          <w:sz w:val="24"/>
          <w:szCs w:val="24"/>
          <w14:ligatures w14:val="standardContextual"/>
        </w:rPr>
      </w:pPr>
      <w:r w:rsidRPr="00FE4B4A">
        <w:rPr>
          <w:rFonts w:ascii="Times New Roman" w:eastAsiaTheme="minorHAnsi" w:hAnsi="Times New Roman" w:cs="Times New Roman"/>
          <w:kern w:val="0"/>
          <w:sz w:val="24"/>
          <w:szCs w:val="24"/>
          <w14:ligatures w14:val="standardContextual"/>
        </w:rPr>
        <w:t>Līgumam pievienots šāds pielikum</w:t>
      </w:r>
      <w:r w:rsidR="008162A2">
        <w:rPr>
          <w:rFonts w:ascii="Times New Roman" w:eastAsiaTheme="minorHAnsi" w:hAnsi="Times New Roman" w:cs="Times New Roman"/>
          <w:kern w:val="0"/>
          <w:sz w:val="24"/>
          <w:szCs w:val="24"/>
          <w14:ligatures w14:val="standardContextual"/>
        </w:rPr>
        <w:t>i</w:t>
      </w:r>
      <w:r w:rsidRPr="00FE4B4A">
        <w:rPr>
          <w:rFonts w:ascii="Times New Roman" w:eastAsiaTheme="minorHAnsi" w:hAnsi="Times New Roman" w:cs="Times New Roman"/>
          <w:kern w:val="0"/>
          <w:sz w:val="24"/>
          <w:szCs w:val="24"/>
          <w14:ligatures w14:val="standardContextual"/>
        </w:rPr>
        <w:t>:</w:t>
      </w:r>
    </w:p>
    <w:p w14:paraId="4E94DEF5" w14:textId="411F5C67" w:rsidR="00FE4B4A" w:rsidRPr="00F1119B" w:rsidRDefault="00000000" w:rsidP="00F1119B">
      <w:pPr>
        <w:pStyle w:val="ListParagraph"/>
        <w:numPr>
          <w:ilvl w:val="0"/>
          <w:numId w:val="33"/>
        </w:numPr>
        <w:suppressAutoHyphens w:val="0"/>
        <w:autoSpaceDN/>
        <w:jc w:val="both"/>
        <w:textAlignment w:val="auto"/>
        <w:rPr>
          <w:rFonts w:ascii="Times New Roman" w:eastAsiaTheme="minorHAnsi" w:hAnsi="Times New Roman"/>
          <w:b/>
          <w:bCs/>
          <w:kern w:val="0"/>
          <w:sz w:val="24"/>
          <w:szCs w:val="24"/>
          <w14:ligatures w14:val="standardContextual"/>
        </w:rPr>
      </w:pPr>
      <w:r w:rsidRPr="00F1119B">
        <w:rPr>
          <w:rFonts w:ascii="Times New Roman" w:eastAsiaTheme="minorHAnsi" w:hAnsi="Times New Roman"/>
          <w:b/>
          <w:bCs/>
          <w:kern w:val="0"/>
          <w:sz w:val="24"/>
          <w:szCs w:val="24"/>
          <w14:ligatures w14:val="standardContextual"/>
        </w:rPr>
        <w:t xml:space="preserve">pielikums - „Tehniskā </w:t>
      </w:r>
      <w:r w:rsidR="00027488" w:rsidRPr="00F1119B">
        <w:rPr>
          <w:rFonts w:ascii="Times New Roman" w:eastAsiaTheme="minorHAnsi" w:hAnsi="Times New Roman"/>
          <w:b/>
          <w:bCs/>
          <w:kern w:val="0"/>
          <w:sz w:val="24"/>
          <w:szCs w:val="24"/>
          <w14:ligatures w14:val="standardContextual"/>
        </w:rPr>
        <w:t>specifikācijas</w:t>
      </w:r>
      <w:r w:rsidRPr="00F1119B">
        <w:rPr>
          <w:rFonts w:ascii="Times New Roman" w:eastAsiaTheme="minorHAnsi" w:hAnsi="Times New Roman"/>
          <w:b/>
          <w:bCs/>
          <w:kern w:val="0"/>
          <w:sz w:val="24"/>
          <w:szCs w:val="24"/>
          <w14:ligatures w14:val="standardContextual"/>
        </w:rPr>
        <w:t>”</w:t>
      </w:r>
      <w:r w:rsidR="00F1119B" w:rsidRPr="00F1119B">
        <w:rPr>
          <w:rFonts w:ascii="Times New Roman" w:eastAsiaTheme="minorHAnsi" w:hAnsi="Times New Roman"/>
          <w:b/>
          <w:bCs/>
          <w:kern w:val="0"/>
          <w:sz w:val="24"/>
          <w:szCs w:val="24"/>
          <w14:ligatures w14:val="standardContextual"/>
        </w:rPr>
        <w:t>;</w:t>
      </w:r>
    </w:p>
    <w:p w14:paraId="4F9924A3" w14:textId="7B3E7953" w:rsidR="00F1119B" w:rsidRPr="00F1119B" w:rsidRDefault="00000000" w:rsidP="00F1119B">
      <w:pPr>
        <w:pStyle w:val="ListParagraph"/>
        <w:numPr>
          <w:ilvl w:val="0"/>
          <w:numId w:val="33"/>
        </w:numPr>
        <w:suppressAutoHyphens w:val="0"/>
        <w:autoSpaceDN/>
        <w:jc w:val="both"/>
        <w:textAlignment w:val="auto"/>
        <w:rPr>
          <w:rFonts w:ascii="Times New Roman" w:eastAsiaTheme="minorHAnsi" w:hAnsi="Times New Roman"/>
          <w:b/>
          <w:bCs/>
          <w:kern w:val="0"/>
          <w:sz w:val="24"/>
          <w:szCs w:val="24"/>
          <w14:ligatures w14:val="standardContextual"/>
        </w:rPr>
      </w:pPr>
      <w:r>
        <w:rPr>
          <w:rFonts w:ascii="Times New Roman" w:eastAsiaTheme="minorHAnsi" w:hAnsi="Times New Roman"/>
          <w:b/>
          <w:bCs/>
          <w:kern w:val="0"/>
          <w:sz w:val="24"/>
          <w:szCs w:val="24"/>
          <w14:ligatures w14:val="standardContextual"/>
        </w:rPr>
        <w:t>pielikums – Finanšu piedāvājums”.</w:t>
      </w:r>
    </w:p>
    <w:p w14:paraId="403A2C94" w14:textId="77777777" w:rsidR="00FE4B4A" w:rsidRPr="00FE4B4A" w:rsidRDefault="00000000" w:rsidP="00FE4B4A">
      <w:pPr>
        <w:keepNext/>
        <w:widowControl/>
        <w:numPr>
          <w:ilvl w:val="0"/>
          <w:numId w:val="31"/>
        </w:numPr>
        <w:suppressAutoHyphens w:val="0"/>
        <w:autoSpaceDN/>
        <w:spacing w:after="0" w:line="240" w:lineRule="auto"/>
        <w:ind w:left="567" w:hanging="567"/>
        <w:jc w:val="center"/>
        <w:textAlignment w:val="auto"/>
        <w:rPr>
          <w:rFonts w:ascii="Times New Roman" w:eastAsiaTheme="minorHAnsi" w:hAnsi="Times New Roman" w:cs="Times New Roman"/>
          <w:b/>
          <w:bCs/>
          <w:kern w:val="0"/>
          <w:sz w:val="24"/>
          <w:szCs w:val="24"/>
          <w14:ligatures w14:val="standardContextual"/>
        </w:rPr>
      </w:pPr>
      <w:r w:rsidRPr="00FE4B4A">
        <w:rPr>
          <w:rFonts w:ascii="Times New Roman" w:eastAsiaTheme="minorHAnsi" w:hAnsi="Times New Roman" w:cs="Times New Roman"/>
          <w:b/>
          <w:bCs/>
          <w:kern w:val="0"/>
          <w:sz w:val="24"/>
          <w:szCs w:val="24"/>
          <w14:ligatures w14:val="standardContextual"/>
        </w:rPr>
        <w:t>PUŠU REKVIZĪTI UN PARAKSTI</w:t>
      </w:r>
    </w:p>
    <w:p w14:paraId="12CCFFDC" w14:textId="77777777" w:rsidR="00FE4B4A" w:rsidRPr="00FE4B4A" w:rsidRDefault="00FE4B4A" w:rsidP="00FE4B4A">
      <w:pPr>
        <w:keepNext/>
        <w:widowControl/>
        <w:suppressAutoHyphens w:val="0"/>
        <w:autoSpaceDN/>
        <w:ind w:left="567"/>
        <w:textAlignment w:val="auto"/>
        <w:rPr>
          <w:rFonts w:ascii="Times New Roman" w:eastAsiaTheme="minorHAnsi" w:hAnsi="Times New Roman" w:cs="Times New Roman"/>
          <w:b/>
          <w:bCs/>
          <w:kern w:val="0"/>
          <w:sz w:val="24"/>
          <w:szCs w:val="24"/>
          <w14:ligatures w14:val="standardContextual"/>
        </w:rPr>
      </w:pPr>
    </w:p>
    <w:tbl>
      <w:tblPr>
        <w:tblW w:w="10241" w:type="dxa"/>
        <w:tblInd w:w="-176" w:type="dxa"/>
        <w:tblLayout w:type="fixed"/>
        <w:tblCellMar>
          <w:left w:w="10" w:type="dxa"/>
          <w:right w:w="10" w:type="dxa"/>
        </w:tblCellMar>
        <w:tblLook w:val="0000" w:firstRow="0" w:lastRow="0" w:firstColumn="0" w:lastColumn="0" w:noHBand="0" w:noVBand="0"/>
      </w:tblPr>
      <w:tblGrid>
        <w:gridCol w:w="4854"/>
        <w:gridCol w:w="5387"/>
      </w:tblGrid>
      <w:tr w:rsidR="00F745D0" w14:paraId="6C3B0744" w14:textId="77777777" w:rsidTr="00CA0F52">
        <w:tc>
          <w:tcPr>
            <w:tcW w:w="4854" w:type="dxa"/>
            <w:shd w:val="clear" w:color="auto" w:fill="FFFFFF"/>
            <w:tcMar>
              <w:top w:w="0" w:type="dxa"/>
              <w:left w:w="108" w:type="dxa"/>
              <w:bottom w:w="0" w:type="dxa"/>
              <w:right w:w="108" w:type="dxa"/>
            </w:tcMar>
          </w:tcPr>
          <w:p w14:paraId="5D806972" w14:textId="77777777" w:rsidR="00FE4B4A" w:rsidRPr="00CB37C4" w:rsidRDefault="00000000" w:rsidP="00FE4B4A">
            <w:pPr>
              <w:keepNext/>
              <w:widowControl/>
              <w:suppressAutoHyphens w:val="0"/>
              <w:autoSpaceDN/>
              <w:textAlignment w:val="auto"/>
              <w:rPr>
                <w:rFonts w:ascii="Times New Roman" w:eastAsiaTheme="minorHAnsi" w:hAnsi="Times New Roman" w:cs="Times New Roman"/>
                <w:b/>
                <w:bCs/>
                <w:kern w:val="0"/>
                <w:sz w:val="24"/>
                <w:szCs w:val="24"/>
                <w14:ligatures w14:val="standardContextual"/>
              </w:rPr>
            </w:pPr>
            <w:r w:rsidRPr="00CB37C4">
              <w:rPr>
                <w:rFonts w:ascii="Times New Roman" w:eastAsiaTheme="minorHAnsi" w:hAnsi="Times New Roman" w:cs="Times New Roman"/>
                <w:b/>
                <w:bCs/>
                <w:kern w:val="0"/>
                <w:sz w:val="24"/>
                <w:szCs w:val="24"/>
                <w14:ligatures w14:val="standardContextual"/>
              </w:rPr>
              <w:t>Pasūtītājs:</w:t>
            </w:r>
          </w:p>
          <w:p w14:paraId="225A220B" w14:textId="77777777" w:rsidR="00FE4B4A" w:rsidRPr="00CB37C4" w:rsidRDefault="00000000" w:rsidP="00FE4B4A">
            <w:pPr>
              <w:keepNext/>
              <w:widowControl/>
              <w:suppressAutoHyphens w:val="0"/>
              <w:autoSpaceDN/>
              <w:spacing w:after="0" w:line="240" w:lineRule="auto"/>
              <w:textAlignment w:val="auto"/>
              <w:rPr>
                <w:rFonts w:ascii="Times New Roman" w:eastAsiaTheme="minorHAnsi" w:hAnsi="Times New Roman" w:cs="Times New Roman"/>
                <w:b/>
                <w:kern w:val="0"/>
                <w:sz w:val="24"/>
                <w:szCs w:val="24"/>
                <w14:ligatures w14:val="standardContextual"/>
              </w:rPr>
            </w:pPr>
            <w:r w:rsidRPr="00CB37C4">
              <w:rPr>
                <w:rFonts w:ascii="Times New Roman" w:eastAsiaTheme="minorHAnsi" w:hAnsi="Times New Roman" w:cs="Times New Roman"/>
                <w:b/>
                <w:kern w:val="0"/>
                <w:sz w:val="24"/>
                <w:szCs w:val="24"/>
                <w14:ligatures w14:val="standardContextual"/>
              </w:rPr>
              <w:t>Valsts asinsdonoru centrs</w:t>
            </w:r>
          </w:p>
          <w:p w14:paraId="76D8BB7C" w14:textId="77777777" w:rsidR="00FE4B4A" w:rsidRPr="00CB37C4" w:rsidRDefault="00000000"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proofErr w:type="spellStart"/>
            <w:r w:rsidRPr="00CB37C4">
              <w:rPr>
                <w:rFonts w:ascii="Times New Roman" w:eastAsiaTheme="minorHAnsi" w:hAnsi="Times New Roman" w:cs="Times New Roman"/>
                <w:bCs/>
                <w:kern w:val="0"/>
                <w:sz w:val="24"/>
                <w:szCs w:val="24"/>
                <w14:ligatures w14:val="standardContextual"/>
              </w:rPr>
              <w:t>reģ</w:t>
            </w:r>
            <w:proofErr w:type="spellEnd"/>
            <w:r w:rsidRPr="00CB37C4">
              <w:rPr>
                <w:rFonts w:ascii="Times New Roman" w:eastAsiaTheme="minorHAnsi" w:hAnsi="Times New Roman" w:cs="Times New Roman"/>
                <w:bCs/>
                <w:kern w:val="0"/>
                <w:sz w:val="24"/>
                <w:szCs w:val="24"/>
                <w14:ligatures w14:val="standardContextual"/>
              </w:rPr>
              <w:t>. Nr. 90000013926</w:t>
            </w:r>
          </w:p>
          <w:p w14:paraId="739D8CCA" w14:textId="77777777" w:rsidR="00FE4B4A" w:rsidRPr="00CB37C4" w:rsidRDefault="00000000"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Sēlpils iela 9, Rīga, LV-1007</w:t>
            </w:r>
          </w:p>
          <w:p w14:paraId="7E2F0E40" w14:textId="77777777" w:rsidR="00FE4B4A" w:rsidRPr="00CB37C4" w:rsidRDefault="00000000"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Valsts kase, kods: TRELLV22</w:t>
            </w:r>
          </w:p>
          <w:p w14:paraId="6E42AA9A" w14:textId="77777777" w:rsidR="00FE4B4A" w:rsidRPr="00CB37C4" w:rsidRDefault="00000000"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Konta Nr. LV20TREL2290567004000</w:t>
            </w:r>
          </w:p>
          <w:p w14:paraId="0E97D1CE" w14:textId="77777777" w:rsidR="00FE4B4A" w:rsidRPr="00CB37C4" w:rsidRDefault="00000000"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tālrunis: +371 67471472</w:t>
            </w:r>
          </w:p>
          <w:p w14:paraId="7158890D" w14:textId="77777777" w:rsidR="00FE4B4A" w:rsidRPr="00CB37C4" w:rsidRDefault="00000000"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e-pasts: pasts@vadc.gov.lv</w:t>
            </w:r>
          </w:p>
          <w:p w14:paraId="6C8EA0EB" w14:textId="77777777" w:rsidR="00FE4B4A" w:rsidRPr="00CB37C4" w:rsidRDefault="00FE4B4A"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p>
          <w:p w14:paraId="36C05879" w14:textId="77777777" w:rsidR="00FE4B4A" w:rsidRPr="00CB37C4" w:rsidRDefault="00FE4B4A"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p>
          <w:p w14:paraId="0C0EF29A" w14:textId="77777777" w:rsidR="00FE4B4A" w:rsidRPr="00CB37C4" w:rsidRDefault="00FE4B4A"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p>
          <w:p w14:paraId="347DACDA" w14:textId="77777777" w:rsidR="00FE4B4A" w:rsidRPr="00CB37C4" w:rsidRDefault="00000000"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Direktore</w:t>
            </w:r>
          </w:p>
          <w:p w14:paraId="545CF5CB" w14:textId="77777777" w:rsidR="00FE4B4A" w:rsidRPr="00CB37C4" w:rsidRDefault="00000000"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(*personiskais paraksts)</w:t>
            </w:r>
          </w:p>
          <w:p w14:paraId="0D4E5B58" w14:textId="77777777" w:rsidR="00FE4B4A" w:rsidRPr="00CB37C4" w:rsidRDefault="00000000" w:rsidP="00FE4B4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Egita Pole</w:t>
            </w:r>
          </w:p>
        </w:tc>
        <w:tc>
          <w:tcPr>
            <w:tcW w:w="5387" w:type="dxa"/>
            <w:shd w:val="clear" w:color="auto" w:fill="FFFFFF"/>
            <w:tcMar>
              <w:top w:w="0" w:type="dxa"/>
              <w:left w:w="108" w:type="dxa"/>
              <w:bottom w:w="0" w:type="dxa"/>
              <w:right w:w="108" w:type="dxa"/>
            </w:tcMar>
          </w:tcPr>
          <w:p w14:paraId="1212F658" w14:textId="77777777" w:rsidR="00FE4B4A" w:rsidRPr="00CB37C4" w:rsidRDefault="00000000" w:rsidP="00FE4B4A">
            <w:pPr>
              <w:keepNext/>
              <w:widowControl/>
              <w:suppressAutoHyphens w:val="0"/>
              <w:autoSpaceDN/>
              <w:textAlignment w:val="auto"/>
              <w:rPr>
                <w:rFonts w:ascii="Times New Roman" w:eastAsiaTheme="minorHAnsi" w:hAnsi="Times New Roman" w:cs="Times New Roman"/>
                <w:b/>
                <w:bCs/>
                <w:kern w:val="0"/>
                <w:sz w:val="24"/>
                <w:szCs w:val="24"/>
                <w14:ligatures w14:val="standardContextual"/>
              </w:rPr>
            </w:pPr>
            <w:r w:rsidRPr="00CB37C4">
              <w:rPr>
                <w:rFonts w:ascii="Times New Roman" w:eastAsiaTheme="minorHAnsi" w:hAnsi="Times New Roman" w:cs="Times New Roman"/>
                <w:b/>
                <w:bCs/>
                <w:kern w:val="0"/>
                <w:sz w:val="24"/>
                <w:szCs w:val="24"/>
                <w14:ligatures w14:val="standardContextual"/>
              </w:rPr>
              <w:t>Piegādātājs:</w:t>
            </w:r>
          </w:p>
          <w:p w14:paraId="7A5CD4EE" w14:textId="5D863862" w:rsidR="00DE2DDA" w:rsidRPr="00CB37C4" w:rsidRDefault="00000000" w:rsidP="00DE2DDA">
            <w:pPr>
              <w:keepNext/>
              <w:widowControl/>
              <w:suppressAutoHyphens w:val="0"/>
              <w:autoSpaceDN/>
              <w:spacing w:after="0" w:line="240" w:lineRule="auto"/>
              <w:textAlignment w:val="auto"/>
              <w:rPr>
                <w:rFonts w:ascii="Times New Roman" w:eastAsiaTheme="minorHAnsi" w:hAnsi="Times New Roman" w:cs="Times New Roman"/>
                <w:b/>
                <w:kern w:val="0"/>
                <w:sz w:val="24"/>
                <w:szCs w:val="24"/>
                <w14:ligatures w14:val="standardContextual"/>
              </w:rPr>
            </w:pPr>
            <w:r w:rsidRPr="00CB37C4">
              <w:rPr>
                <w:rFonts w:ascii="Times New Roman" w:eastAsiaTheme="minorHAnsi" w:hAnsi="Times New Roman" w:cs="Times New Roman"/>
                <w:b/>
                <w:kern w:val="0"/>
                <w:sz w:val="24"/>
                <w:szCs w:val="24"/>
                <w14:ligatures w14:val="standardContextual"/>
              </w:rPr>
              <w:t>SIA “</w:t>
            </w:r>
            <w:proofErr w:type="spellStart"/>
            <w:r w:rsidRPr="00CB37C4">
              <w:rPr>
                <w:rFonts w:ascii="Times New Roman" w:eastAsiaTheme="minorHAnsi" w:hAnsi="Times New Roman" w:cs="Times New Roman"/>
                <w:b/>
                <w:kern w:val="0"/>
                <w:sz w:val="24"/>
                <w:szCs w:val="24"/>
                <w14:ligatures w14:val="standardContextual"/>
              </w:rPr>
              <w:t>MedApp</w:t>
            </w:r>
            <w:proofErr w:type="spellEnd"/>
            <w:r w:rsidRPr="00CB37C4">
              <w:rPr>
                <w:rFonts w:ascii="Times New Roman" w:eastAsiaTheme="minorHAnsi" w:hAnsi="Times New Roman" w:cs="Times New Roman"/>
                <w:b/>
                <w:kern w:val="0"/>
                <w:sz w:val="24"/>
                <w:szCs w:val="24"/>
                <w14:ligatures w14:val="standardContextual"/>
              </w:rPr>
              <w:t>”</w:t>
            </w:r>
          </w:p>
          <w:p w14:paraId="550098F3" w14:textId="77777777" w:rsidR="00DE2DDA" w:rsidRPr="00CB37C4" w:rsidRDefault="00000000" w:rsidP="00DE2DD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proofErr w:type="spellStart"/>
            <w:r w:rsidRPr="00CB37C4">
              <w:rPr>
                <w:rFonts w:ascii="Times New Roman" w:eastAsiaTheme="minorHAnsi" w:hAnsi="Times New Roman" w:cs="Times New Roman"/>
                <w:bCs/>
                <w:kern w:val="0"/>
                <w:sz w:val="24"/>
                <w:szCs w:val="24"/>
                <w14:ligatures w14:val="standardContextual"/>
              </w:rPr>
              <w:t>Reģ</w:t>
            </w:r>
            <w:proofErr w:type="spellEnd"/>
            <w:r w:rsidRPr="00CB37C4">
              <w:rPr>
                <w:rFonts w:ascii="Times New Roman" w:eastAsiaTheme="minorHAnsi" w:hAnsi="Times New Roman" w:cs="Times New Roman"/>
                <w:bCs/>
                <w:kern w:val="0"/>
                <w:sz w:val="24"/>
                <w:szCs w:val="24"/>
                <w14:ligatures w14:val="standardContextual"/>
              </w:rPr>
              <w:t>. Nr. 40203451999</w:t>
            </w:r>
          </w:p>
          <w:p w14:paraId="42A2F1E0" w14:textId="77777777" w:rsidR="00DE2DDA" w:rsidRPr="00CB37C4" w:rsidRDefault="00000000" w:rsidP="00DE2DD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Meža Prospekts 28A, Rīga, LV-1014</w:t>
            </w:r>
          </w:p>
          <w:p w14:paraId="187DF75F" w14:textId="2FCED3E9" w:rsidR="00DE2DDA" w:rsidRPr="00CB37C4" w:rsidRDefault="00000000" w:rsidP="00DE2DD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AS "Citadele banka"</w:t>
            </w:r>
            <w:r w:rsidRPr="00CB37C4">
              <w:t xml:space="preserve"> </w:t>
            </w:r>
            <w:r w:rsidRPr="00CB37C4">
              <w:rPr>
                <w:rFonts w:ascii="Times New Roman" w:eastAsiaTheme="minorHAnsi" w:hAnsi="Times New Roman" w:cs="Times New Roman"/>
                <w:bCs/>
                <w:kern w:val="0"/>
                <w:sz w:val="24"/>
                <w:szCs w:val="24"/>
                <w14:ligatures w14:val="standardContextual"/>
              </w:rPr>
              <w:t>PARXLV22</w:t>
            </w:r>
          </w:p>
          <w:p w14:paraId="72058629" w14:textId="77777777" w:rsidR="00DE2DDA" w:rsidRPr="00CB37C4" w:rsidRDefault="00000000" w:rsidP="00DE2DD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Konta Nr. LV63PARX0028130240001</w:t>
            </w:r>
          </w:p>
          <w:p w14:paraId="434E540C" w14:textId="755A1E55" w:rsidR="00DE2DDA" w:rsidRPr="00CB37C4" w:rsidRDefault="00000000" w:rsidP="00DE2DD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 xml:space="preserve">tālrunis: +371 </w:t>
            </w:r>
            <w:r w:rsidR="00A715FE" w:rsidRPr="00CB37C4">
              <w:rPr>
                <w:rFonts w:ascii="Times New Roman" w:eastAsiaTheme="minorHAnsi" w:hAnsi="Times New Roman" w:cs="Times New Roman"/>
                <w:bCs/>
                <w:kern w:val="0"/>
                <w:sz w:val="24"/>
                <w:szCs w:val="24"/>
                <w14:ligatures w14:val="standardContextual"/>
              </w:rPr>
              <w:t>27888303</w:t>
            </w:r>
          </w:p>
          <w:p w14:paraId="2EFB2F38" w14:textId="1F1CCF41" w:rsidR="00DE2DDA" w:rsidRPr="00CB37C4" w:rsidRDefault="00000000" w:rsidP="00DE2DDA">
            <w:pPr>
              <w:keepNext/>
              <w:widowControl/>
              <w:suppressAutoHyphens w:val="0"/>
              <w:autoSpaceDN/>
              <w:spacing w:after="0" w:line="240" w:lineRule="auto"/>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 xml:space="preserve">e-pasts: </w:t>
            </w:r>
            <w:r w:rsidR="00A715FE" w:rsidRPr="00CB37C4">
              <w:rPr>
                <w:rFonts w:ascii="Times New Roman" w:eastAsiaTheme="minorHAnsi" w:hAnsi="Times New Roman" w:cs="Times New Roman"/>
                <w:bCs/>
                <w:kern w:val="0"/>
                <w:sz w:val="24"/>
                <w:szCs w:val="24"/>
                <w14:ligatures w14:val="standardContextual"/>
              </w:rPr>
              <w:t>info@medapp.lv</w:t>
            </w:r>
          </w:p>
          <w:p w14:paraId="22F521BD" w14:textId="77777777" w:rsidR="006672E0" w:rsidRPr="00CB37C4" w:rsidRDefault="006672E0" w:rsidP="00FE4B4A">
            <w:pPr>
              <w:keepNext/>
              <w:widowControl/>
              <w:suppressAutoHyphens w:val="0"/>
              <w:autoSpaceDN/>
              <w:textAlignment w:val="auto"/>
              <w:rPr>
                <w:rFonts w:ascii="Times New Roman" w:eastAsiaTheme="minorHAnsi" w:hAnsi="Times New Roman" w:cs="Times New Roman"/>
                <w:bCs/>
                <w:kern w:val="0"/>
                <w:sz w:val="24"/>
                <w:szCs w:val="24"/>
                <w14:ligatures w14:val="standardContextual"/>
              </w:rPr>
            </w:pPr>
          </w:p>
          <w:p w14:paraId="1DF881A0" w14:textId="2F8CF488" w:rsidR="00DE2DDA" w:rsidRPr="00CB37C4" w:rsidRDefault="00000000" w:rsidP="00FE4B4A">
            <w:pPr>
              <w:keepNext/>
              <w:widowControl/>
              <w:suppressAutoHyphens w:val="0"/>
              <w:autoSpaceDN/>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Valdes loceklis</w:t>
            </w:r>
          </w:p>
          <w:p w14:paraId="550DF8D4" w14:textId="77777777" w:rsidR="00DE2DDA" w:rsidRPr="00CB37C4" w:rsidRDefault="00000000" w:rsidP="00FE4B4A">
            <w:pPr>
              <w:keepNext/>
              <w:widowControl/>
              <w:suppressAutoHyphens w:val="0"/>
              <w:autoSpaceDN/>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(*personiskais paraksts)</w:t>
            </w:r>
          </w:p>
          <w:p w14:paraId="3E0BF822" w14:textId="3BAB40AA" w:rsidR="00CB37C4" w:rsidRPr="00CB37C4" w:rsidRDefault="00000000" w:rsidP="00FE4B4A">
            <w:pPr>
              <w:keepNext/>
              <w:widowControl/>
              <w:suppressAutoHyphens w:val="0"/>
              <w:autoSpaceDN/>
              <w:textAlignment w:val="auto"/>
              <w:rPr>
                <w:rFonts w:ascii="Times New Roman" w:eastAsiaTheme="minorHAnsi" w:hAnsi="Times New Roman" w:cs="Times New Roman"/>
                <w:bCs/>
                <w:kern w:val="0"/>
                <w:sz w:val="24"/>
                <w:szCs w:val="24"/>
                <w14:ligatures w14:val="standardContextual"/>
              </w:rPr>
            </w:pPr>
            <w:r w:rsidRPr="00CB37C4">
              <w:rPr>
                <w:rFonts w:ascii="Times New Roman" w:eastAsiaTheme="minorHAnsi" w:hAnsi="Times New Roman" w:cs="Times New Roman"/>
                <w:bCs/>
                <w:kern w:val="0"/>
                <w:sz w:val="24"/>
                <w:szCs w:val="24"/>
                <w14:ligatures w14:val="standardContextual"/>
              </w:rPr>
              <w:t>Marts Ernests Gulbis</w:t>
            </w:r>
          </w:p>
        </w:tc>
      </w:tr>
    </w:tbl>
    <w:p w14:paraId="2F92B085" w14:textId="77777777" w:rsidR="00FE4B4A" w:rsidRPr="00FE4B4A" w:rsidRDefault="00FE4B4A" w:rsidP="00FE4B4A">
      <w:pPr>
        <w:widowControl/>
        <w:suppressAutoHyphens w:val="0"/>
        <w:autoSpaceDN/>
        <w:textAlignment w:val="auto"/>
        <w:rPr>
          <w:rFonts w:asciiTheme="minorHAnsi" w:eastAsiaTheme="minorHAnsi" w:hAnsiTheme="minorHAnsi" w:cstheme="minorBidi"/>
          <w:kern w:val="0"/>
          <w:sz w:val="24"/>
          <w:szCs w:val="24"/>
          <w14:ligatures w14:val="standardContextual"/>
        </w:rPr>
      </w:pPr>
    </w:p>
    <w:bookmarkEnd w:id="0"/>
    <w:p w14:paraId="298A98B0" w14:textId="77777777" w:rsidR="00FE4B4A" w:rsidRPr="00FE4B4A" w:rsidRDefault="00FE4B4A" w:rsidP="00FE4B4A">
      <w:pPr>
        <w:widowControl/>
        <w:suppressAutoHyphens w:val="0"/>
        <w:autoSpaceDN/>
        <w:textAlignment w:val="auto"/>
        <w:rPr>
          <w:rFonts w:asciiTheme="minorHAnsi" w:eastAsiaTheme="minorHAnsi" w:hAnsiTheme="minorHAnsi" w:cstheme="minorBidi"/>
          <w:kern w:val="0"/>
          <w:sz w:val="24"/>
          <w:szCs w:val="24"/>
          <w14:ligatures w14:val="standardContextual"/>
        </w:rPr>
      </w:pPr>
    </w:p>
    <w:sectPr w:rsidR="00FE4B4A" w:rsidRPr="00FE4B4A" w:rsidSect="001E0011">
      <w:headerReference w:type="default" r:id="rId8"/>
      <w:footerReference w:type="default" r:id="rId9"/>
      <w:headerReference w:type="first" r:id="rId10"/>
      <w:footerReference w:type="first" r:id="rId11"/>
      <w:pgSz w:w="11906" w:h="16838"/>
      <w:pgMar w:top="1134" w:right="851" w:bottom="1134"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D9170" w14:textId="77777777" w:rsidR="0098772A" w:rsidRDefault="0098772A">
      <w:pPr>
        <w:spacing w:after="0" w:line="240" w:lineRule="auto"/>
      </w:pPr>
      <w:r>
        <w:separator/>
      </w:r>
    </w:p>
  </w:endnote>
  <w:endnote w:type="continuationSeparator" w:id="0">
    <w:p w14:paraId="52E739E9" w14:textId="77777777" w:rsidR="0098772A" w:rsidRDefault="00987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834AF" w14:textId="77777777" w:rsidR="00E276EC" w:rsidRPr="00071763" w:rsidRDefault="00000000" w:rsidP="006F0259">
    <w:pPr>
      <w:pStyle w:val="Footer"/>
      <w:jc w:val="center"/>
      <w:rPr>
        <w:rFonts w:ascii="Times New Roman" w:hAnsi="Times New Roman"/>
        <w:sz w:val="20"/>
      </w:rPr>
    </w:pPr>
    <w:r w:rsidRPr="00071763">
      <w:rPr>
        <w:rFonts w:ascii="Times New Roman" w:hAnsi="Times New Roman"/>
        <w:sz w:val="20"/>
      </w:rPr>
      <w:fldChar w:fldCharType="begin"/>
    </w:r>
    <w:r w:rsidRPr="00071763">
      <w:rPr>
        <w:rFonts w:ascii="Times New Roman" w:hAnsi="Times New Roman"/>
        <w:sz w:val="20"/>
      </w:rPr>
      <w:instrText xml:space="preserve"> PAGE </w:instrText>
    </w:r>
    <w:r w:rsidRPr="00071763">
      <w:rPr>
        <w:rFonts w:ascii="Times New Roman" w:hAnsi="Times New Roman"/>
        <w:sz w:val="20"/>
      </w:rPr>
      <w:fldChar w:fldCharType="separate"/>
    </w:r>
    <w:r w:rsidRPr="00071763">
      <w:rPr>
        <w:rFonts w:ascii="Times New Roman" w:hAnsi="Times New Roman"/>
        <w:sz w:val="20"/>
      </w:rPr>
      <w:t>9</w:t>
    </w:r>
    <w:r w:rsidRPr="00071763">
      <w:rPr>
        <w:rFonts w:ascii="Times New Roman" w:hAnsi="Times New Roman"/>
        <w:sz w:val="20"/>
      </w:rPr>
      <w:fldChar w:fldCharType="end"/>
    </w:r>
  </w:p>
  <w:p w14:paraId="2C59EFEC" w14:textId="77777777" w:rsidR="00E276EC" w:rsidRPr="00071763" w:rsidRDefault="00000000" w:rsidP="00071763">
    <w:pPr>
      <w:pStyle w:val="Footer"/>
      <w:jc w:val="center"/>
      <w:rPr>
        <w:rFonts w:ascii="Times New Roman" w:hAnsi="Times New Roman"/>
        <w:b/>
        <w:sz w:val="20"/>
        <w:szCs w:val="24"/>
      </w:rPr>
    </w:pPr>
    <w:r w:rsidRPr="00071763">
      <w:rPr>
        <w:rFonts w:ascii="Times New Roman" w:hAnsi="Times New Roman"/>
        <w:b/>
        <w:sz w:val="20"/>
        <w:szCs w:val="24"/>
      </w:rPr>
      <w:t>*DOKUMENTS PARAKSTĪTS AR DROŠU ELEKTRONISKO PARAKSTU</w:t>
    </w:r>
  </w:p>
  <w:p w14:paraId="1155FC1E" w14:textId="77777777" w:rsidR="00E276EC" w:rsidRPr="00071763" w:rsidRDefault="00000000" w:rsidP="00071763">
    <w:pPr>
      <w:pStyle w:val="Footer"/>
      <w:jc w:val="center"/>
      <w:rPr>
        <w:rFonts w:ascii="Times New Roman" w:hAnsi="Times New Roman"/>
        <w:b/>
        <w:sz w:val="20"/>
        <w:szCs w:val="24"/>
      </w:rPr>
    </w:pPr>
    <w:r w:rsidRPr="00071763">
      <w:rPr>
        <w:rFonts w:ascii="Times New Roman" w:hAnsi="Times New Roman"/>
        <w:b/>
        <w:sz w:val="20"/>
        <w:szCs w:val="24"/>
      </w:rPr>
      <w:t>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1B77E" w14:textId="77777777" w:rsidR="00E276EC" w:rsidRPr="00071763" w:rsidRDefault="00000000" w:rsidP="00071763">
    <w:pPr>
      <w:pStyle w:val="Footer"/>
      <w:jc w:val="center"/>
      <w:rPr>
        <w:rFonts w:ascii="Times New Roman" w:hAnsi="Times New Roman"/>
        <w:b/>
        <w:sz w:val="20"/>
        <w:szCs w:val="24"/>
      </w:rPr>
    </w:pPr>
    <w:r w:rsidRPr="00071763">
      <w:rPr>
        <w:rFonts w:ascii="Times New Roman" w:hAnsi="Times New Roman"/>
        <w:b/>
        <w:sz w:val="20"/>
        <w:szCs w:val="24"/>
      </w:rPr>
      <w:t>*DOKUMENTS PARAKSTĪTS AR DROŠU ELEKTRONISKO PARAKSTU</w:t>
    </w:r>
  </w:p>
  <w:p w14:paraId="07994228" w14:textId="77777777" w:rsidR="00E276EC" w:rsidRPr="00071763" w:rsidRDefault="00000000" w:rsidP="00071763">
    <w:pPr>
      <w:pStyle w:val="Footer"/>
      <w:jc w:val="center"/>
      <w:rPr>
        <w:rFonts w:ascii="Times New Roman" w:hAnsi="Times New Roman"/>
        <w:b/>
        <w:sz w:val="20"/>
        <w:szCs w:val="24"/>
      </w:rPr>
    </w:pPr>
    <w:r w:rsidRPr="00071763">
      <w:rPr>
        <w:rFonts w:ascii="Times New Roman" w:hAnsi="Times New Roman"/>
        <w:b/>
        <w:sz w:val="20"/>
        <w:szCs w:val="24"/>
      </w:rPr>
      <w:t>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D40BA" w14:textId="77777777" w:rsidR="0098772A" w:rsidRDefault="0098772A">
      <w:pPr>
        <w:spacing w:after="0" w:line="240" w:lineRule="auto"/>
      </w:pPr>
      <w:r>
        <w:separator/>
      </w:r>
    </w:p>
  </w:footnote>
  <w:footnote w:type="continuationSeparator" w:id="0">
    <w:p w14:paraId="3F5FE4D0" w14:textId="77777777" w:rsidR="0098772A" w:rsidRDefault="00987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D0921" w14:textId="77777777" w:rsidR="00AC6E2D" w:rsidRPr="00715A1B" w:rsidRDefault="00000000" w:rsidP="00AC6E2D">
    <w:pPr>
      <w:pStyle w:val="Header"/>
      <w:jc w:val="right"/>
      <w:rPr>
        <w:rFonts w:ascii="Times New Roman" w:hAnsi="Times New Roman"/>
      </w:rPr>
    </w:pPr>
    <w:r w:rsidRPr="002B13DE">
      <w:rPr>
        <w:rFonts w:ascii="Times New Roman" w:hAnsi="Times New Roman"/>
      </w:rPr>
      <w:t>VADC Nr. {DOKREGNUMURS}}</w:t>
    </w:r>
  </w:p>
  <w:p w14:paraId="6EA2FBC7" w14:textId="1FD8307D" w:rsidR="00E276EC" w:rsidRPr="00EF1B16" w:rsidRDefault="00E276EC" w:rsidP="00375EF2">
    <w:pPr>
      <w:pStyle w:val="Header"/>
      <w:jc w:val="right"/>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17CE8" w14:textId="77777777" w:rsidR="00AC6E2D" w:rsidRPr="00715A1B" w:rsidRDefault="00000000" w:rsidP="00AC6E2D">
    <w:pPr>
      <w:pStyle w:val="Header"/>
      <w:jc w:val="right"/>
      <w:rPr>
        <w:rFonts w:ascii="Times New Roman" w:hAnsi="Times New Roman"/>
      </w:rPr>
    </w:pPr>
    <w:r w:rsidRPr="002B13DE">
      <w:rPr>
        <w:rFonts w:ascii="Times New Roman" w:hAnsi="Times New Roman"/>
      </w:rPr>
      <w:t>VADC Nr. {DOKREGNUMURS}}</w:t>
    </w:r>
  </w:p>
  <w:p w14:paraId="673923D4" w14:textId="77777777" w:rsidR="00AC6E2D" w:rsidRDefault="00AC6E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8B5FF7"/>
    <w:multiLevelType w:val="multilevel"/>
    <w:tmpl w:val="ACD25FE2"/>
    <w:styleLink w:val="WWNum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019A2E92"/>
    <w:multiLevelType w:val="multilevel"/>
    <w:tmpl w:val="C5085908"/>
    <w:lvl w:ilvl="0">
      <w:start w:val="6"/>
      <w:numFmt w:val="decimal"/>
      <w:lvlText w:val="%1."/>
      <w:lvlJc w:val="left"/>
      <w:pPr>
        <w:ind w:left="3621"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2" w15:restartNumberingAfterBreak="1">
    <w:nsid w:val="03310CBA"/>
    <w:multiLevelType w:val="multilevel"/>
    <w:tmpl w:val="CB0869FE"/>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1">
    <w:nsid w:val="06051942"/>
    <w:multiLevelType w:val="multilevel"/>
    <w:tmpl w:val="3F202370"/>
    <w:styleLink w:val="WWNum3"/>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1">
    <w:nsid w:val="06924F60"/>
    <w:multiLevelType w:val="multilevel"/>
    <w:tmpl w:val="A24243C2"/>
    <w:styleLink w:val="WWNum25"/>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228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1">
    <w:nsid w:val="0D4F515C"/>
    <w:multiLevelType w:val="multilevel"/>
    <w:tmpl w:val="E932E2F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1">
    <w:nsid w:val="0F032A69"/>
    <w:multiLevelType w:val="multilevel"/>
    <w:tmpl w:val="6AAE316C"/>
    <w:styleLink w:val="WWNum22"/>
    <w:lvl w:ilvl="0">
      <w:start w:val="1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1">
    <w:nsid w:val="19A924AA"/>
    <w:multiLevelType w:val="multilevel"/>
    <w:tmpl w:val="85385BAA"/>
    <w:styleLink w:val="WWNum13"/>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9" w15:restartNumberingAfterBreak="1">
    <w:nsid w:val="1BF53317"/>
    <w:multiLevelType w:val="multilevel"/>
    <w:tmpl w:val="757EE318"/>
    <w:styleLink w:val="WWNum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0" w15:restartNumberingAfterBreak="1">
    <w:nsid w:val="1F8B5764"/>
    <w:multiLevelType w:val="multilevel"/>
    <w:tmpl w:val="AD8AF7BE"/>
    <w:styleLink w:val="WWNum5"/>
    <w:lvl w:ilvl="0">
      <w:start w:val="9"/>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1">
    <w:nsid w:val="273C51E6"/>
    <w:multiLevelType w:val="multilevel"/>
    <w:tmpl w:val="42F65516"/>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1">
    <w:nsid w:val="2C160D88"/>
    <w:multiLevelType w:val="multilevel"/>
    <w:tmpl w:val="780A80DC"/>
    <w:styleLink w:val="WWNum18"/>
    <w:lvl w:ilvl="0">
      <w:numFmt w:val="bullet"/>
      <w:lvlText w:val=""/>
      <w:lvlJc w:val="left"/>
      <w:pPr>
        <w:ind w:left="1146" w:hanging="360"/>
      </w:pPr>
      <w:rPr>
        <w:rFonts w:ascii="Symbol" w:hAnsi="Symbo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13" w15:restartNumberingAfterBreak="1">
    <w:nsid w:val="36AF285E"/>
    <w:multiLevelType w:val="multilevel"/>
    <w:tmpl w:val="9E744B34"/>
    <w:styleLink w:val="WWNum23"/>
    <w:lvl w:ilvl="0">
      <w:numFmt w:val="bullet"/>
      <w:lvlText w:val="-"/>
      <w:lvlJc w:val="left"/>
      <w:pPr>
        <w:ind w:left="720" w:hanging="360"/>
      </w:pPr>
      <w:rPr>
        <w:rFonts w:eastAsia="Times New Roman" w:cs="Arial"/>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C3A4AA6"/>
    <w:multiLevelType w:val="hybridMultilevel"/>
    <w:tmpl w:val="73DA11FA"/>
    <w:lvl w:ilvl="0" w:tplc="DF7C1846">
      <w:start w:val="1"/>
      <w:numFmt w:val="decimal"/>
      <w:lvlText w:val="%1."/>
      <w:lvlJc w:val="left"/>
      <w:pPr>
        <w:ind w:left="1494" w:hanging="360"/>
      </w:pPr>
      <w:rPr>
        <w:rFonts w:hint="default"/>
      </w:rPr>
    </w:lvl>
    <w:lvl w:ilvl="1" w:tplc="B9766F9E" w:tentative="1">
      <w:start w:val="1"/>
      <w:numFmt w:val="lowerLetter"/>
      <w:lvlText w:val="%2."/>
      <w:lvlJc w:val="left"/>
      <w:pPr>
        <w:ind w:left="2214" w:hanging="360"/>
      </w:pPr>
    </w:lvl>
    <w:lvl w:ilvl="2" w:tplc="7A3A6952" w:tentative="1">
      <w:start w:val="1"/>
      <w:numFmt w:val="lowerRoman"/>
      <w:lvlText w:val="%3."/>
      <w:lvlJc w:val="right"/>
      <w:pPr>
        <w:ind w:left="2934" w:hanging="180"/>
      </w:pPr>
    </w:lvl>
    <w:lvl w:ilvl="3" w:tplc="D4EE5F26" w:tentative="1">
      <w:start w:val="1"/>
      <w:numFmt w:val="decimal"/>
      <w:lvlText w:val="%4."/>
      <w:lvlJc w:val="left"/>
      <w:pPr>
        <w:ind w:left="3654" w:hanging="360"/>
      </w:pPr>
    </w:lvl>
    <w:lvl w:ilvl="4" w:tplc="C7BAB1C6" w:tentative="1">
      <w:start w:val="1"/>
      <w:numFmt w:val="lowerLetter"/>
      <w:lvlText w:val="%5."/>
      <w:lvlJc w:val="left"/>
      <w:pPr>
        <w:ind w:left="4374" w:hanging="360"/>
      </w:pPr>
    </w:lvl>
    <w:lvl w:ilvl="5" w:tplc="A12E0058" w:tentative="1">
      <w:start w:val="1"/>
      <w:numFmt w:val="lowerRoman"/>
      <w:lvlText w:val="%6."/>
      <w:lvlJc w:val="right"/>
      <w:pPr>
        <w:ind w:left="5094" w:hanging="180"/>
      </w:pPr>
    </w:lvl>
    <w:lvl w:ilvl="6" w:tplc="9F201BF4" w:tentative="1">
      <w:start w:val="1"/>
      <w:numFmt w:val="decimal"/>
      <w:lvlText w:val="%7."/>
      <w:lvlJc w:val="left"/>
      <w:pPr>
        <w:ind w:left="5814" w:hanging="360"/>
      </w:pPr>
    </w:lvl>
    <w:lvl w:ilvl="7" w:tplc="B8C87B36" w:tentative="1">
      <w:start w:val="1"/>
      <w:numFmt w:val="lowerLetter"/>
      <w:lvlText w:val="%8."/>
      <w:lvlJc w:val="left"/>
      <w:pPr>
        <w:ind w:left="6534" w:hanging="360"/>
      </w:pPr>
    </w:lvl>
    <w:lvl w:ilvl="8" w:tplc="6870F6FE" w:tentative="1">
      <w:start w:val="1"/>
      <w:numFmt w:val="lowerRoman"/>
      <w:lvlText w:val="%9."/>
      <w:lvlJc w:val="right"/>
      <w:pPr>
        <w:ind w:left="7254" w:hanging="180"/>
      </w:pPr>
    </w:lvl>
  </w:abstractNum>
  <w:abstractNum w:abstractNumId="15" w15:restartNumberingAfterBreak="1">
    <w:nsid w:val="3C886BE7"/>
    <w:multiLevelType w:val="multilevel"/>
    <w:tmpl w:val="86086CE6"/>
    <w:styleLink w:val="WWNum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1">
    <w:nsid w:val="400A08C1"/>
    <w:multiLevelType w:val="multilevel"/>
    <w:tmpl w:val="1D8CC78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1">
    <w:nsid w:val="43AD75A5"/>
    <w:multiLevelType w:val="multilevel"/>
    <w:tmpl w:val="1BDC103C"/>
    <w:styleLink w:val="WWNum7"/>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8" w15:restartNumberingAfterBreak="1">
    <w:nsid w:val="465C71A2"/>
    <w:multiLevelType w:val="multilevel"/>
    <w:tmpl w:val="3834977C"/>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1">
    <w:nsid w:val="572D325A"/>
    <w:multiLevelType w:val="multilevel"/>
    <w:tmpl w:val="D93A1DDE"/>
    <w:styleLink w:val="WWNum21"/>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1">
    <w:nsid w:val="59A44161"/>
    <w:multiLevelType w:val="multilevel"/>
    <w:tmpl w:val="C34CDA08"/>
    <w:styleLink w:val="WWNum2"/>
    <w:lvl w:ilvl="0">
      <w:start w:val="1"/>
      <w:numFmt w:val="decimal"/>
      <w:lvlText w:val="%1."/>
      <w:lvlJc w:val="left"/>
      <w:pPr>
        <w:ind w:left="3763" w:hanging="360"/>
      </w:pPr>
      <w:rPr>
        <w:b/>
      </w:rPr>
    </w:lvl>
    <w:lvl w:ilvl="1">
      <w:start w:val="1"/>
      <w:numFmt w:val="decimal"/>
      <w:lvlText w:val="%1.%2."/>
      <w:lvlJc w:val="left"/>
      <w:pPr>
        <w:ind w:left="360" w:hanging="360"/>
      </w:pPr>
      <w:rPr>
        <w:b w:val="0"/>
      </w:rPr>
    </w:lvl>
    <w:lvl w:ilvl="2">
      <w:start w:val="1"/>
      <w:numFmt w:val="decimal"/>
      <w:lvlText w:val="%1.%2.%3."/>
      <w:lvlJc w:val="left"/>
      <w:pPr>
        <w:ind w:left="1713" w:hanging="720"/>
      </w:pPr>
      <w:rPr>
        <w:b w:val="0"/>
      </w:rPr>
    </w:lvl>
    <w:lvl w:ilvl="3">
      <w:start w:val="1"/>
      <w:numFmt w:val="decimal"/>
      <w:lvlText w:val="%1.%2.%3.%4."/>
      <w:lvlJc w:val="left"/>
      <w:pPr>
        <w:ind w:left="4123" w:hanging="720"/>
      </w:pPr>
    </w:lvl>
    <w:lvl w:ilvl="4">
      <w:start w:val="1"/>
      <w:numFmt w:val="decimal"/>
      <w:lvlText w:val="%1.%2.%3.%4.%5."/>
      <w:lvlJc w:val="left"/>
      <w:pPr>
        <w:ind w:left="4483" w:hanging="1080"/>
      </w:pPr>
    </w:lvl>
    <w:lvl w:ilvl="5">
      <w:start w:val="1"/>
      <w:numFmt w:val="decimal"/>
      <w:lvlText w:val="%1.%2.%3.%4.%5.%6."/>
      <w:lvlJc w:val="left"/>
      <w:pPr>
        <w:ind w:left="4483" w:hanging="1080"/>
      </w:pPr>
    </w:lvl>
    <w:lvl w:ilvl="6">
      <w:start w:val="1"/>
      <w:numFmt w:val="decimal"/>
      <w:lvlText w:val="%1.%2.%3.%4.%5.%6.%7."/>
      <w:lvlJc w:val="left"/>
      <w:pPr>
        <w:ind w:left="4843" w:hanging="1440"/>
      </w:pPr>
    </w:lvl>
    <w:lvl w:ilvl="7">
      <w:start w:val="1"/>
      <w:numFmt w:val="decimal"/>
      <w:lvlText w:val="%1.%2.%3.%4.%5.%6.%7.%8."/>
      <w:lvlJc w:val="left"/>
      <w:pPr>
        <w:ind w:left="4843" w:hanging="1440"/>
      </w:pPr>
    </w:lvl>
    <w:lvl w:ilvl="8">
      <w:start w:val="1"/>
      <w:numFmt w:val="decimal"/>
      <w:lvlText w:val="%1.%2.%3.%4.%5.%6.%7.%8.%9."/>
      <w:lvlJc w:val="left"/>
      <w:pPr>
        <w:ind w:left="5203" w:hanging="1800"/>
      </w:pPr>
    </w:lvl>
  </w:abstractNum>
  <w:abstractNum w:abstractNumId="21"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1">
    <w:nsid w:val="635B748E"/>
    <w:multiLevelType w:val="multilevel"/>
    <w:tmpl w:val="887697D2"/>
    <w:styleLink w:val="WWNum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1">
    <w:nsid w:val="63C24920"/>
    <w:multiLevelType w:val="multilevel"/>
    <w:tmpl w:val="2244D9EC"/>
    <w:styleLink w:val="WWNum16"/>
    <w:lvl w:ilvl="0">
      <w:start w:val="3"/>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4" w15:restartNumberingAfterBreak="1">
    <w:nsid w:val="68571AC2"/>
    <w:multiLevelType w:val="multilevel"/>
    <w:tmpl w:val="510C96B0"/>
    <w:styleLink w:val="WWNum17"/>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1">
    <w:nsid w:val="6BB13242"/>
    <w:multiLevelType w:val="multilevel"/>
    <w:tmpl w:val="7E088024"/>
    <w:styleLink w:val="WWNum6"/>
    <w:lvl w:ilvl="0">
      <w:start w:val="1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2138"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1">
    <w:nsid w:val="6C4440DD"/>
    <w:multiLevelType w:val="multilevel"/>
    <w:tmpl w:val="3710BF0A"/>
    <w:styleLink w:val="WWNum11"/>
    <w:lvl w:ilvl="0">
      <w:start w:val="2"/>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1">
    <w:nsid w:val="70023DA3"/>
    <w:multiLevelType w:val="multilevel"/>
    <w:tmpl w:val="9DFE96A2"/>
    <w:styleLink w:val="WWNum26"/>
    <w:lvl w:ilvl="0">
      <w:start w:val="7"/>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1">
    <w:nsid w:val="735375B1"/>
    <w:multiLevelType w:val="multilevel"/>
    <w:tmpl w:val="D09C9D8E"/>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E886E01"/>
    <w:multiLevelType w:val="multilevel"/>
    <w:tmpl w:val="A9245B86"/>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1">
    <w:nsid w:val="7FD42EAB"/>
    <w:multiLevelType w:val="multilevel"/>
    <w:tmpl w:val="1B26CC0A"/>
    <w:styleLink w:val="WWNum4"/>
    <w:lvl w:ilvl="0">
      <w:numFmt w:val="bullet"/>
      <w:lvlText w:val=""/>
      <w:lvlJc w:val="left"/>
      <w:pPr>
        <w:ind w:left="753" w:hanging="360"/>
      </w:pPr>
      <w:rPr>
        <w:rFonts w:ascii="Symbol" w:hAnsi="Symbol"/>
      </w:rPr>
    </w:lvl>
    <w:lvl w:ilvl="1">
      <w:numFmt w:val="bullet"/>
      <w:lvlText w:val="o"/>
      <w:lvlJc w:val="left"/>
      <w:pPr>
        <w:ind w:left="1473" w:hanging="360"/>
      </w:pPr>
      <w:rPr>
        <w:rFonts w:ascii="Courier New" w:hAnsi="Courier New" w:cs="Courier New"/>
      </w:rPr>
    </w:lvl>
    <w:lvl w:ilvl="2">
      <w:numFmt w:val="bullet"/>
      <w:lvlText w:val=""/>
      <w:lvlJc w:val="left"/>
      <w:pPr>
        <w:ind w:left="2193" w:hanging="360"/>
      </w:pPr>
      <w:rPr>
        <w:rFonts w:ascii="Wingdings" w:hAnsi="Wingdings"/>
      </w:rPr>
    </w:lvl>
    <w:lvl w:ilvl="3">
      <w:numFmt w:val="bullet"/>
      <w:lvlText w:val=""/>
      <w:lvlJc w:val="left"/>
      <w:pPr>
        <w:ind w:left="2913" w:hanging="360"/>
      </w:pPr>
      <w:rPr>
        <w:rFonts w:ascii="Symbol" w:hAnsi="Symbol"/>
      </w:rPr>
    </w:lvl>
    <w:lvl w:ilvl="4">
      <w:numFmt w:val="bullet"/>
      <w:lvlText w:val="o"/>
      <w:lvlJc w:val="left"/>
      <w:pPr>
        <w:ind w:left="3633" w:hanging="360"/>
      </w:pPr>
      <w:rPr>
        <w:rFonts w:ascii="Courier New" w:hAnsi="Courier New" w:cs="Courier New"/>
      </w:rPr>
    </w:lvl>
    <w:lvl w:ilvl="5">
      <w:numFmt w:val="bullet"/>
      <w:lvlText w:val=""/>
      <w:lvlJc w:val="left"/>
      <w:pPr>
        <w:ind w:left="4353" w:hanging="360"/>
      </w:pPr>
      <w:rPr>
        <w:rFonts w:ascii="Wingdings" w:hAnsi="Wingdings"/>
      </w:rPr>
    </w:lvl>
    <w:lvl w:ilvl="6">
      <w:numFmt w:val="bullet"/>
      <w:lvlText w:val=""/>
      <w:lvlJc w:val="left"/>
      <w:pPr>
        <w:ind w:left="5073" w:hanging="360"/>
      </w:pPr>
      <w:rPr>
        <w:rFonts w:ascii="Symbol" w:hAnsi="Symbol"/>
      </w:rPr>
    </w:lvl>
    <w:lvl w:ilvl="7">
      <w:numFmt w:val="bullet"/>
      <w:lvlText w:val="o"/>
      <w:lvlJc w:val="left"/>
      <w:pPr>
        <w:ind w:left="5793" w:hanging="360"/>
      </w:pPr>
      <w:rPr>
        <w:rFonts w:ascii="Courier New" w:hAnsi="Courier New" w:cs="Courier New"/>
      </w:rPr>
    </w:lvl>
    <w:lvl w:ilvl="8">
      <w:numFmt w:val="bullet"/>
      <w:lvlText w:val=""/>
      <w:lvlJc w:val="left"/>
      <w:pPr>
        <w:ind w:left="6513" w:hanging="360"/>
      </w:pPr>
      <w:rPr>
        <w:rFonts w:ascii="Wingdings" w:hAnsi="Wingdings"/>
      </w:rPr>
    </w:lvl>
  </w:abstractNum>
  <w:num w:numId="1" w16cid:durableId="5913813">
    <w:abstractNumId w:val="11"/>
  </w:num>
  <w:num w:numId="2" w16cid:durableId="135152755">
    <w:abstractNumId w:val="20"/>
  </w:num>
  <w:num w:numId="3" w16cid:durableId="1814759109">
    <w:abstractNumId w:val="3"/>
  </w:num>
  <w:num w:numId="4" w16cid:durableId="1184174414">
    <w:abstractNumId w:val="31"/>
  </w:num>
  <w:num w:numId="5" w16cid:durableId="400639932">
    <w:abstractNumId w:val="10"/>
  </w:num>
  <w:num w:numId="6" w16cid:durableId="1996177463">
    <w:abstractNumId w:val="25"/>
  </w:num>
  <w:num w:numId="7" w16cid:durableId="545993016">
    <w:abstractNumId w:val="17"/>
  </w:num>
  <w:num w:numId="8" w16cid:durableId="1211921093">
    <w:abstractNumId w:val="9"/>
  </w:num>
  <w:num w:numId="9" w16cid:durableId="1541432531">
    <w:abstractNumId w:val="18"/>
  </w:num>
  <w:num w:numId="10" w16cid:durableId="869027654">
    <w:abstractNumId w:val="28"/>
  </w:num>
  <w:num w:numId="11" w16cid:durableId="777676461">
    <w:abstractNumId w:val="26"/>
  </w:num>
  <w:num w:numId="12" w16cid:durableId="359858964">
    <w:abstractNumId w:val="16"/>
  </w:num>
  <w:num w:numId="13" w16cid:durableId="1990858710">
    <w:abstractNumId w:val="8"/>
  </w:num>
  <w:num w:numId="14" w16cid:durableId="927495977">
    <w:abstractNumId w:val="0"/>
  </w:num>
  <w:num w:numId="15" w16cid:durableId="551506421">
    <w:abstractNumId w:val="22"/>
  </w:num>
  <w:num w:numId="16" w16cid:durableId="722868161">
    <w:abstractNumId w:val="23"/>
  </w:num>
  <w:num w:numId="17" w16cid:durableId="1202480054">
    <w:abstractNumId w:val="24"/>
  </w:num>
  <w:num w:numId="18" w16cid:durableId="902788232">
    <w:abstractNumId w:val="12"/>
  </w:num>
  <w:num w:numId="19" w16cid:durableId="1500272560">
    <w:abstractNumId w:val="5"/>
  </w:num>
  <w:num w:numId="20" w16cid:durableId="1677073104">
    <w:abstractNumId w:val="2"/>
  </w:num>
  <w:num w:numId="21" w16cid:durableId="934703253">
    <w:abstractNumId w:val="19"/>
  </w:num>
  <w:num w:numId="22" w16cid:durableId="64761463">
    <w:abstractNumId w:val="6"/>
  </w:num>
  <w:num w:numId="23" w16cid:durableId="1539926222">
    <w:abstractNumId w:val="13"/>
  </w:num>
  <w:num w:numId="24" w16cid:durableId="1153910304">
    <w:abstractNumId w:val="15"/>
  </w:num>
  <w:num w:numId="25" w16cid:durableId="1949924745">
    <w:abstractNumId w:val="4"/>
  </w:num>
  <w:num w:numId="26" w16cid:durableId="1645353776">
    <w:abstractNumId w:val="27"/>
  </w:num>
  <w:num w:numId="27" w16cid:durableId="725646757">
    <w:abstractNumId w:val="20"/>
    <w:lvlOverride w:ilvl="0">
      <w:startOverride w:val="1"/>
    </w:lvlOverride>
  </w:num>
  <w:num w:numId="28" w16cid:durableId="1484204128">
    <w:abstractNumId w:val="31"/>
  </w:num>
  <w:num w:numId="29" w16cid:durableId="1916624234">
    <w:abstractNumId w:val="2"/>
    <w:lvlOverride w:ilvl="0">
      <w:startOverride w:val="1"/>
    </w:lvlOverride>
  </w:num>
  <w:num w:numId="30" w16cid:durableId="1646162499">
    <w:abstractNumId w:val="7"/>
  </w:num>
  <w:num w:numId="31" w16cid:durableId="985284571">
    <w:abstractNumId w:val="1"/>
  </w:num>
  <w:num w:numId="32" w16cid:durableId="147478330">
    <w:abstractNumId w:val="29"/>
  </w:num>
  <w:num w:numId="33" w16cid:durableId="1313557016">
    <w:abstractNumId w:val="14"/>
  </w:num>
  <w:num w:numId="34" w16cid:durableId="14420648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03310579">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123"/>
    <w:rsid w:val="00027488"/>
    <w:rsid w:val="00071763"/>
    <w:rsid w:val="000A1BF4"/>
    <w:rsid w:val="000F6A1D"/>
    <w:rsid w:val="001A0F8E"/>
    <w:rsid w:val="001C0CD1"/>
    <w:rsid w:val="001E0011"/>
    <w:rsid w:val="001E3505"/>
    <w:rsid w:val="002B13DE"/>
    <w:rsid w:val="00375EF2"/>
    <w:rsid w:val="003A2B8F"/>
    <w:rsid w:val="00481008"/>
    <w:rsid w:val="0049265F"/>
    <w:rsid w:val="004953AA"/>
    <w:rsid w:val="005373D2"/>
    <w:rsid w:val="005835EE"/>
    <w:rsid w:val="005C17FF"/>
    <w:rsid w:val="00620011"/>
    <w:rsid w:val="006672E0"/>
    <w:rsid w:val="006F0259"/>
    <w:rsid w:val="00710127"/>
    <w:rsid w:val="0071162D"/>
    <w:rsid w:val="00715A1B"/>
    <w:rsid w:val="00744015"/>
    <w:rsid w:val="007835A9"/>
    <w:rsid w:val="007927C1"/>
    <w:rsid w:val="007D11D8"/>
    <w:rsid w:val="007F4FE0"/>
    <w:rsid w:val="00807111"/>
    <w:rsid w:val="008162A2"/>
    <w:rsid w:val="008466D1"/>
    <w:rsid w:val="008964C9"/>
    <w:rsid w:val="008B1279"/>
    <w:rsid w:val="008C0C48"/>
    <w:rsid w:val="00962E9A"/>
    <w:rsid w:val="00972D45"/>
    <w:rsid w:val="0098772A"/>
    <w:rsid w:val="009B5236"/>
    <w:rsid w:val="009F49D1"/>
    <w:rsid w:val="00A562F1"/>
    <w:rsid w:val="00A715FE"/>
    <w:rsid w:val="00AA1529"/>
    <w:rsid w:val="00AC6E2D"/>
    <w:rsid w:val="00B172EB"/>
    <w:rsid w:val="00B67E65"/>
    <w:rsid w:val="00BF4209"/>
    <w:rsid w:val="00C427D9"/>
    <w:rsid w:val="00CB37C4"/>
    <w:rsid w:val="00CD0D2A"/>
    <w:rsid w:val="00DC22D3"/>
    <w:rsid w:val="00DE2DDA"/>
    <w:rsid w:val="00E00F12"/>
    <w:rsid w:val="00E22792"/>
    <w:rsid w:val="00E276EC"/>
    <w:rsid w:val="00EF1B16"/>
    <w:rsid w:val="00F1119B"/>
    <w:rsid w:val="00F47E12"/>
    <w:rsid w:val="00F56123"/>
    <w:rsid w:val="00F745D0"/>
    <w:rsid w:val="00FC259B"/>
    <w:rsid w:val="00FE4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72E39"/>
  <w15:docId w15:val="{5E6A0D9B-5DAD-4CAE-BB95-E1E53A50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F"/>
        <w:kern w:val="3"/>
        <w:sz w:val="22"/>
        <w:szCs w:val="22"/>
        <w:lang w:val="lv-LV" w:eastAsia="en-US" w:bidi="ar-SA"/>
      </w:rPr>
    </w:rPrDefault>
    <w:pPrDefault>
      <w:pPr>
        <w:widowControl w:val="0"/>
        <w:suppressAutoHyphens/>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Standard"/>
    <w:next w:val="Textbody"/>
    <w:uiPriority w:val="9"/>
    <w:qFormat/>
    <w:pPr>
      <w:keepNext/>
      <w:spacing w:after="0" w:line="240" w:lineRule="auto"/>
      <w:ind w:right="181"/>
      <w:outlineLvl w:val="0"/>
    </w:pPr>
    <w:rPr>
      <w:rFonts w:ascii="Times New Roman" w:eastAsia="Times New Roman" w:hAnsi="Times New Roman"/>
      <w:b/>
      <w:bCs/>
      <w:color w:val="000000"/>
      <w:sz w:val="24"/>
      <w:szCs w:val="24"/>
    </w:rPr>
  </w:style>
  <w:style w:type="paragraph" w:styleId="Heading2">
    <w:name w:val="heading 2"/>
    <w:basedOn w:val="Standard"/>
    <w:next w:val="Textbody"/>
    <w:uiPriority w:val="9"/>
    <w:semiHidden/>
    <w:unhideWhenUsed/>
    <w:qFormat/>
    <w:pPr>
      <w:keepNext/>
      <w:spacing w:before="240" w:after="60" w:line="240" w:lineRule="auto"/>
      <w:outlineLvl w:val="1"/>
    </w:pPr>
    <w:rPr>
      <w:rFonts w:ascii="Times New Roman" w:eastAsia="Times New Roman" w:hAnsi="Times New Roman" w:cs="Arial"/>
      <w:b/>
      <w:bCs/>
      <w:iCs/>
      <w:color w:val="000000"/>
      <w:sz w:val="28"/>
      <w:szCs w:val="28"/>
    </w:rPr>
  </w:style>
  <w:style w:type="paragraph" w:styleId="Heading3">
    <w:name w:val="heading 3"/>
    <w:basedOn w:val="Standard"/>
    <w:next w:val="Textbody"/>
    <w:uiPriority w:val="9"/>
    <w:semiHidden/>
    <w:unhideWhenUsed/>
    <w:qFormat/>
    <w:pPr>
      <w:keepNext/>
      <w:spacing w:before="240" w:after="60" w:line="240" w:lineRule="auto"/>
      <w:outlineLvl w:val="2"/>
    </w:pPr>
    <w:rPr>
      <w:rFonts w:ascii="Times New Roman" w:eastAsia="Times New Roman" w:hAnsi="Times New Roman" w:cs="Arial"/>
      <w:b/>
      <w:bCs/>
      <w:sz w:val="26"/>
      <w:szCs w:val="26"/>
      <w:lang w:val="en-GB"/>
    </w:rPr>
  </w:style>
  <w:style w:type="paragraph" w:styleId="Heading4">
    <w:name w:val="heading 4"/>
    <w:basedOn w:val="Standard"/>
    <w:next w:val="Textbody"/>
    <w:uiPriority w:val="9"/>
    <w:semiHidden/>
    <w:unhideWhenUsed/>
    <w:qFormat/>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Standard"/>
    <w:next w:val="Textbody"/>
    <w:uiPriority w:val="9"/>
    <w:semiHidden/>
    <w:unhideWhenUsed/>
    <w:qFormat/>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Standard"/>
    <w:next w:val="Textbody"/>
    <w:uiPriority w:val="9"/>
    <w:semiHidden/>
    <w:unhideWhenUsed/>
    <w:qFormat/>
    <w:pPr>
      <w:spacing w:before="240" w:after="60" w:line="240" w:lineRule="auto"/>
      <w:outlineLvl w:val="5"/>
    </w:pPr>
    <w:rPr>
      <w:rFonts w:ascii="Times New Roman" w:eastAsia="Times New Roman" w:hAnsi="Times New Roman"/>
      <w:b/>
      <w:bCs/>
      <w:lang w:val="en-GB"/>
    </w:rPr>
  </w:style>
  <w:style w:type="paragraph" w:styleId="Heading7">
    <w:name w:val="heading 7"/>
    <w:basedOn w:val="Standard"/>
    <w:next w:val="Textbody"/>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Standard"/>
    <w:next w:val="Textbody"/>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Standard"/>
    <w:next w:val="Textbody"/>
    <w:p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rPr>
      <w:rFonts w:eastAsia="Calibri" w:cs="Times New Roman"/>
    </w:r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0" w:line="240" w:lineRule="auto"/>
      <w:jc w:val="both"/>
    </w:pPr>
    <w:rPr>
      <w:rFonts w:ascii="Times New Roman" w:eastAsia="Times New Roman" w:hAnsi="Times New Roman"/>
      <w:sz w:val="24"/>
      <w:szCs w:val="24"/>
    </w:rPr>
  </w:style>
  <w:style w:type="paragraph" w:styleId="List">
    <w:name w:val="List"/>
    <w:basedOn w:val="Textbody"/>
    <w:rPr>
      <w:rFonts w:cs="Lucida Sans"/>
    </w:rPr>
  </w:style>
  <w:style w:type="paragraph" w:styleId="Caption">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rPr>
  </w:style>
  <w:style w:type="paragraph" w:styleId="Title">
    <w:name w:val="Title"/>
    <w:basedOn w:val="Standard"/>
    <w:next w:val="Subtitle"/>
    <w:uiPriority w:val="10"/>
    <w:qFormat/>
    <w:pPr>
      <w:spacing w:after="0" w:line="240" w:lineRule="auto"/>
      <w:jc w:val="center"/>
    </w:pPr>
    <w:rPr>
      <w:rFonts w:ascii="Arial" w:eastAsia="Times New Roman" w:hAnsi="Arial"/>
      <w:b/>
      <w:bCs/>
      <w:sz w:val="24"/>
      <w:szCs w:val="20"/>
    </w:rPr>
  </w:style>
  <w:style w:type="paragraph" w:styleId="Subtitle">
    <w:name w:val="Subtitle"/>
    <w:basedOn w:val="Heading"/>
    <w:next w:val="Textbody"/>
    <w:uiPriority w:val="11"/>
    <w:qFormat/>
    <w:pPr>
      <w:jc w:val="center"/>
    </w:pPr>
    <w:rPr>
      <w:i/>
      <w:iCs/>
    </w:rPr>
  </w:style>
  <w:style w:type="paragraph" w:styleId="NoSpacing">
    <w:name w:val="No Spacing"/>
    <w:link w:val="NoSpacingChar"/>
    <w:uiPriority w:val="1"/>
    <w:qFormat/>
    <w:pPr>
      <w:widowControl/>
      <w:spacing w:after="0" w:line="240" w:lineRule="auto"/>
    </w:pPr>
    <w:rPr>
      <w:rFonts w:eastAsia="Calibri" w:cs="Times New Roman"/>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Standard"/>
    <w:link w:val="ListParagraphChar"/>
    <w:uiPriority w:val="99"/>
    <w:qFormat/>
    <w:pPr>
      <w:ind w:left="720"/>
    </w:pPr>
  </w:style>
  <w:style w:type="paragraph" w:styleId="BalloonText">
    <w:name w:val="Balloon Text"/>
    <w:basedOn w:val="Standard"/>
    <w:pPr>
      <w:spacing w:after="0" w:line="240" w:lineRule="auto"/>
    </w:pPr>
    <w:rPr>
      <w:rFonts w:ascii="Tahoma" w:hAnsi="Tahoma" w:cs="Tahoma"/>
      <w:sz w:val="16"/>
      <w:szCs w:val="16"/>
    </w:rPr>
  </w:style>
  <w:style w:type="paragraph" w:styleId="EndnoteText">
    <w:name w:val="endnote text"/>
    <w:basedOn w:val="Standard"/>
    <w:pPr>
      <w:spacing w:after="0" w:line="240" w:lineRule="auto"/>
    </w:pPr>
    <w:rPr>
      <w:sz w:val="20"/>
      <w:szCs w:val="20"/>
    </w:rPr>
  </w:style>
  <w:style w:type="paragraph" w:styleId="Header">
    <w:name w:val="header"/>
    <w:basedOn w:val="Standard"/>
    <w:uiPriority w:val="99"/>
    <w:pPr>
      <w:suppressLineNumbers/>
      <w:tabs>
        <w:tab w:val="center" w:pos="4153"/>
        <w:tab w:val="right" w:pos="8306"/>
      </w:tabs>
      <w:spacing w:after="0" w:line="240" w:lineRule="auto"/>
    </w:pPr>
  </w:style>
  <w:style w:type="paragraph" w:styleId="Footer">
    <w:name w:val="footer"/>
    <w:aliases w:val=" Char5 Char"/>
    <w:basedOn w:val="Standard"/>
    <w:uiPriority w:val="99"/>
    <w:pPr>
      <w:suppressLineNumbers/>
      <w:tabs>
        <w:tab w:val="center" w:pos="4153"/>
        <w:tab w:val="right" w:pos="8306"/>
      </w:tabs>
      <w:spacing w:after="0" w:line="240" w:lineRule="auto"/>
    </w:pPr>
  </w:style>
  <w:style w:type="paragraph" w:styleId="CommentText">
    <w:name w:val="annotation text"/>
    <w:basedOn w:val="Standard"/>
    <w:pPr>
      <w:spacing w:line="240" w:lineRule="auto"/>
    </w:pPr>
    <w:rPr>
      <w:sz w:val="20"/>
      <w:szCs w:val="20"/>
    </w:rPr>
  </w:style>
  <w:style w:type="paragraph" w:styleId="CommentSubject">
    <w:name w:val="annotation subject"/>
    <w:basedOn w:val="CommentText"/>
    <w:rPr>
      <w:b/>
      <w:bCs/>
    </w:rPr>
  </w:style>
  <w:style w:type="character" w:customStyle="1" w:styleId="Heading1Char">
    <w:name w:val="Heading 1 Char"/>
    <w:basedOn w:val="DefaultParagraphFont"/>
    <w:rPr>
      <w:rFonts w:ascii="Times New Roman" w:eastAsia="Times New Roman" w:hAnsi="Times New Roman" w:cs="Times New Roman"/>
      <w:b/>
      <w:bCs/>
      <w:color w:val="000000"/>
      <w:kern w:val="3"/>
      <w:sz w:val="24"/>
      <w:szCs w:val="24"/>
    </w:rPr>
  </w:style>
  <w:style w:type="character" w:customStyle="1" w:styleId="Heading2Char">
    <w:name w:val="Heading 2 Char"/>
    <w:basedOn w:val="DefaultParagraphFont"/>
    <w:rPr>
      <w:rFonts w:ascii="Times New Roman" w:eastAsia="Times New Roman" w:hAnsi="Times New Roman" w:cs="Arial"/>
      <w:b/>
      <w:bCs/>
      <w:iCs/>
      <w:color w:val="000000"/>
      <w:sz w:val="28"/>
      <w:szCs w:val="28"/>
    </w:rPr>
  </w:style>
  <w:style w:type="character" w:customStyle="1" w:styleId="Heading3Char">
    <w:name w:val="Heading 3 Char"/>
    <w:basedOn w:val="DefaultParagraphFont"/>
    <w:rPr>
      <w:rFonts w:ascii="Times New Roman" w:eastAsia="Times New Roman" w:hAnsi="Times New Roman" w:cs="Arial"/>
      <w:b/>
      <w:bCs/>
      <w:sz w:val="26"/>
      <w:szCs w:val="26"/>
      <w:lang w:val="en-GB"/>
    </w:rPr>
  </w:style>
  <w:style w:type="character" w:customStyle="1" w:styleId="Heading4Char">
    <w:name w:val="Heading 4 Char"/>
    <w:basedOn w:val="DefaultParagraphFont"/>
    <w:rPr>
      <w:rFonts w:ascii="Times New Roman" w:eastAsia="Times New Roman" w:hAnsi="Times New Roman" w:cs="Times New Roman"/>
      <w:b/>
      <w:bCs/>
      <w:sz w:val="28"/>
      <w:szCs w:val="28"/>
      <w:lang w:val="en-GB"/>
    </w:rPr>
  </w:style>
  <w:style w:type="character" w:customStyle="1" w:styleId="Heading5Char">
    <w:name w:val="Heading 5 Char"/>
    <w:basedOn w:val="DefaultParagraphFont"/>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rPr>
      <w:rFonts w:ascii="Times New Roman" w:eastAsia="Times New Roman" w:hAnsi="Times New Roman" w:cs="Times New Roman"/>
      <w:b/>
      <w:bCs/>
      <w:lang w:val="en-GB"/>
    </w:rPr>
  </w:style>
  <w:style w:type="character" w:customStyle="1" w:styleId="Heading7Char">
    <w:name w:val="Heading 7 Char"/>
    <w:basedOn w:val="DefaultParagraphFont"/>
    <w:rPr>
      <w:rFonts w:ascii="Times New Roman" w:eastAsia="Times New Roman" w:hAnsi="Times New Roman" w:cs="Times New Roman"/>
      <w:sz w:val="24"/>
      <w:szCs w:val="24"/>
      <w:lang w:val="en-GB"/>
    </w:rPr>
  </w:style>
  <w:style w:type="character" w:customStyle="1" w:styleId="Heading8Char">
    <w:name w:val="Heading 8 Char"/>
    <w:basedOn w:val="DefaultParagraphFont"/>
    <w:rPr>
      <w:rFonts w:ascii="Times New Roman" w:eastAsia="Times New Roman" w:hAnsi="Times New Roman" w:cs="Times New Roman"/>
      <w:i/>
      <w:iCs/>
      <w:sz w:val="24"/>
      <w:szCs w:val="24"/>
      <w:lang w:val="en-GB"/>
    </w:rPr>
  </w:style>
  <w:style w:type="character" w:customStyle="1" w:styleId="Heading9Char">
    <w:name w:val="Heading 9 Char"/>
    <w:basedOn w:val="DefaultParagraphFont"/>
    <w:rPr>
      <w:rFonts w:ascii="Arial" w:eastAsia="Times New Roman" w:hAnsi="Arial" w:cs="Arial"/>
      <w:lang w:val="en-GB"/>
    </w:rPr>
  </w:style>
  <w:style w:type="character" w:customStyle="1" w:styleId="TitleChar">
    <w:name w:val="Title Char"/>
    <w:basedOn w:val="DefaultParagraphFont"/>
    <w:rPr>
      <w:rFonts w:ascii="Arial" w:eastAsia="Times New Roman" w:hAnsi="Arial" w:cs="Times New Roman"/>
      <w:b/>
      <w:sz w:val="24"/>
      <w:szCs w:val="20"/>
    </w:rPr>
  </w:style>
  <w:style w:type="character" w:styleId="HTMLAcronym">
    <w:name w:val="HTML Acronym"/>
  </w:style>
  <w:style w:type="character" w:customStyle="1" w:styleId="Internetlink">
    <w:name w:val="Internet link"/>
    <w:rPr>
      <w:color w:val="0000FF"/>
      <w:u w:val="single"/>
    </w:rPr>
  </w:style>
  <w:style w:type="character" w:customStyle="1" w:styleId="BodyTextChar">
    <w:name w:val="Body Text Char"/>
    <w:basedOn w:val="DefaultParagraphFont"/>
    <w:rPr>
      <w:rFonts w:ascii="Times New Roman" w:eastAsia="Times New Roman" w:hAnsi="Times New Roman" w:cs="Times New Roman"/>
      <w:sz w:val="24"/>
      <w:szCs w:val="24"/>
    </w:rPr>
  </w:style>
  <w:style w:type="character" w:customStyle="1" w:styleId="BalloonTextChar">
    <w:name w:val="Balloon Text Char"/>
    <w:basedOn w:val="DefaultParagraphFont"/>
    <w:rPr>
      <w:rFonts w:ascii="Tahoma" w:eastAsia="Calibri" w:hAnsi="Tahoma" w:cs="Tahoma"/>
      <w:sz w:val="16"/>
      <w:szCs w:val="16"/>
    </w:rPr>
  </w:style>
  <w:style w:type="character" w:customStyle="1" w:styleId="mapmarker">
    <w:name w:val="mapmarker"/>
  </w:style>
  <w:style w:type="character" w:customStyle="1" w:styleId="EndnoteTextChar">
    <w:name w:val="Endnote Text Char"/>
    <w:basedOn w:val="DefaultParagraphFont"/>
    <w:rPr>
      <w:rFonts w:ascii="Calibri" w:eastAsia="Calibri" w:hAnsi="Calibri" w:cs="Times New Roman"/>
      <w:sz w:val="20"/>
      <w:szCs w:val="20"/>
    </w:rPr>
  </w:style>
  <w:style w:type="character" w:styleId="EndnoteReference">
    <w:name w:val="endnote reference"/>
    <w:basedOn w:val="DefaultParagraphFont"/>
    <w:rPr>
      <w:position w:val="0"/>
      <w:vertAlign w:val="superscript"/>
    </w:rPr>
  </w:style>
  <w:style w:type="character" w:customStyle="1" w:styleId="HeaderChar">
    <w:name w:val="Header Char"/>
    <w:basedOn w:val="DefaultParagraphFont"/>
    <w:uiPriority w:val="99"/>
    <w:rPr>
      <w:rFonts w:ascii="Calibri" w:eastAsia="Calibri" w:hAnsi="Calibri" w:cs="Times New Roman"/>
    </w:rPr>
  </w:style>
  <w:style w:type="character" w:customStyle="1" w:styleId="FooterChar">
    <w:name w:val="Footer Char"/>
    <w:aliases w:val=" Char5 Char Char"/>
    <w:basedOn w:val="DefaultParagraphFont"/>
    <w:uiPriority w:val="99"/>
    <w:rPr>
      <w:rFonts w:ascii="Calibri" w:eastAsia="Calibri" w:hAnsi="Calibri" w:cs="Times New Roman"/>
    </w:rPr>
  </w:style>
  <w:style w:type="character" w:styleId="CommentReference">
    <w:name w:val="annotation reference"/>
    <w:basedOn w:val="DefaultParagraphFont"/>
    <w:rPr>
      <w:sz w:val="16"/>
      <w:szCs w:val="16"/>
    </w:rPr>
  </w:style>
  <w:style w:type="character" w:customStyle="1" w:styleId="CommentTextChar">
    <w:name w:val="Comment Text Char"/>
    <w:basedOn w:val="DefaultParagraphFont"/>
    <w:rPr>
      <w:rFonts w:ascii="Calibri" w:eastAsia="Calibri" w:hAnsi="Calibri" w:cs="Times New Roman"/>
      <w:sz w:val="20"/>
      <w:szCs w:val="20"/>
    </w:rPr>
  </w:style>
  <w:style w:type="character" w:customStyle="1" w:styleId="CommentSubjectChar">
    <w:name w:val="Comment Subject Char"/>
    <w:basedOn w:val="CommentTextChar"/>
    <w:rPr>
      <w:rFonts w:ascii="Calibri" w:eastAsia="Calibri" w:hAnsi="Calibri" w:cs="Times New Roman"/>
      <w:b/>
      <w:bCs/>
      <w:sz w:val="20"/>
      <w:szCs w:val="20"/>
    </w:rPr>
  </w:style>
  <w:style w:type="character" w:customStyle="1" w:styleId="UnresolvedMention1">
    <w:name w:val="Unresolved Mention1"/>
    <w:basedOn w:val="DefaultParagraphFont"/>
    <w:rPr>
      <w:color w:val="605E5C"/>
    </w:rPr>
  </w:style>
  <w:style w:type="character" w:customStyle="1" w:styleId="ListLabel1">
    <w:name w:val="ListLabel 1"/>
    <w:rPr>
      <w:b/>
    </w:rPr>
  </w:style>
  <w:style w:type="character" w:customStyle="1" w:styleId="ListLabel2">
    <w:name w:val="ListLabel 2"/>
    <w:rPr>
      <w:b w:val="0"/>
    </w:rPr>
  </w:style>
  <w:style w:type="character" w:customStyle="1" w:styleId="ListLabel3">
    <w:name w:val="ListLabel 3"/>
    <w:rPr>
      <w:rFonts w:cs="Courier New"/>
    </w:rPr>
  </w:style>
  <w:style w:type="character" w:customStyle="1" w:styleId="ListLabel4">
    <w:name w:val="ListLabel 4"/>
    <w:rPr>
      <w:rFonts w:cs="Times New Roman"/>
    </w:rPr>
  </w:style>
  <w:style w:type="character" w:customStyle="1" w:styleId="ListLabel5">
    <w:name w:val="ListLabel 5"/>
    <w:rPr>
      <w:rFonts w:cs="Times New Roman"/>
      <w:b/>
    </w:rPr>
  </w:style>
  <w:style w:type="character" w:customStyle="1" w:styleId="ListLabel6">
    <w:name w:val="ListLabel 6"/>
    <w:rPr>
      <w:rFonts w:eastAsia="Times New Roman" w:cs="Arial"/>
      <w:b w:val="0"/>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 w:type="numbering" w:customStyle="1" w:styleId="WWNum5">
    <w:name w:val="WWNum5"/>
    <w:basedOn w:val="NoList"/>
    <w:pPr>
      <w:numPr>
        <w:numId w:val="5"/>
      </w:numPr>
    </w:pPr>
  </w:style>
  <w:style w:type="numbering" w:customStyle="1" w:styleId="WWNum6">
    <w:name w:val="WWNum6"/>
    <w:basedOn w:val="NoList"/>
    <w:pPr>
      <w:numPr>
        <w:numId w:val="6"/>
      </w:numPr>
    </w:pPr>
  </w:style>
  <w:style w:type="numbering" w:customStyle="1" w:styleId="WWNum7">
    <w:name w:val="WWNum7"/>
    <w:basedOn w:val="NoList"/>
    <w:pPr>
      <w:numPr>
        <w:numId w:val="7"/>
      </w:numPr>
    </w:pPr>
  </w:style>
  <w:style w:type="numbering" w:customStyle="1" w:styleId="WWNum8">
    <w:name w:val="WWNum8"/>
    <w:basedOn w:val="NoList"/>
    <w:pPr>
      <w:numPr>
        <w:numId w:val="8"/>
      </w:numPr>
    </w:pPr>
  </w:style>
  <w:style w:type="numbering" w:customStyle="1" w:styleId="WWNum9">
    <w:name w:val="WWNum9"/>
    <w:basedOn w:val="NoList"/>
    <w:pPr>
      <w:numPr>
        <w:numId w:val="9"/>
      </w:numPr>
    </w:pPr>
  </w:style>
  <w:style w:type="numbering" w:customStyle="1" w:styleId="WWNum10">
    <w:name w:val="WWNum10"/>
    <w:basedOn w:val="NoList"/>
    <w:pPr>
      <w:numPr>
        <w:numId w:val="10"/>
      </w:numPr>
    </w:pPr>
  </w:style>
  <w:style w:type="numbering" w:customStyle="1" w:styleId="WWNum11">
    <w:name w:val="WWNum11"/>
    <w:basedOn w:val="NoList"/>
    <w:pPr>
      <w:numPr>
        <w:numId w:val="11"/>
      </w:numPr>
    </w:pPr>
  </w:style>
  <w:style w:type="numbering" w:customStyle="1" w:styleId="WWNum12">
    <w:name w:val="WWNum12"/>
    <w:basedOn w:val="NoList"/>
    <w:pPr>
      <w:numPr>
        <w:numId w:val="12"/>
      </w:numPr>
    </w:pPr>
  </w:style>
  <w:style w:type="numbering" w:customStyle="1" w:styleId="WWNum13">
    <w:name w:val="WWNum13"/>
    <w:basedOn w:val="NoList"/>
    <w:pPr>
      <w:numPr>
        <w:numId w:val="13"/>
      </w:numPr>
    </w:pPr>
  </w:style>
  <w:style w:type="numbering" w:customStyle="1" w:styleId="WWNum14">
    <w:name w:val="WWNum14"/>
    <w:basedOn w:val="NoList"/>
    <w:pPr>
      <w:numPr>
        <w:numId w:val="14"/>
      </w:numPr>
    </w:pPr>
  </w:style>
  <w:style w:type="numbering" w:customStyle="1" w:styleId="WWNum15">
    <w:name w:val="WWNum15"/>
    <w:basedOn w:val="NoList"/>
    <w:pPr>
      <w:numPr>
        <w:numId w:val="15"/>
      </w:numPr>
    </w:pPr>
  </w:style>
  <w:style w:type="numbering" w:customStyle="1" w:styleId="WWNum16">
    <w:name w:val="WWNum16"/>
    <w:basedOn w:val="NoList"/>
    <w:pPr>
      <w:numPr>
        <w:numId w:val="16"/>
      </w:numPr>
    </w:pPr>
  </w:style>
  <w:style w:type="numbering" w:customStyle="1" w:styleId="WWNum17">
    <w:name w:val="WWNum17"/>
    <w:basedOn w:val="NoList"/>
    <w:pPr>
      <w:numPr>
        <w:numId w:val="17"/>
      </w:numPr>
    </w:pPr>
  </w:style>
  <w:style w:type="numbering" w:customStyle="1" w:styleId="WWNum18">
    <w:name w:val="WWNum18"/>
    <w:basedOn w:val="NoList"/>
    <w:pPr>
      <w:numPr>
        <w:numId w:val="18"/>
      </w:numPr>
    </w:pPr>
  </w:style>
  <w:style w:type="numbering" w:customStyle="1" w:styleId="WWNum19">
    <w:name w:val="WWNum19"/>
    <w:basedOn w:val="NoList"/>
    <w:pPr>
      <w:numPr>
        <w:numId w:val="19"/>
      </w:numPr>
    </w:pPr>
  </w:style>
  <w:style w:type="numbering" w:customStyle="1" w:styleId="WWNum20">
    <w:name w:val="WWNum20"/>
    <w:basedOn w:val="NoList"/>
    <w:pPr>
      <w:numPr>
        <w:numId w:val="20"/>
      </w:numPr>
    </w:pPr>
  </w:style>
  <w:style w:type="numbering" w:customStyle="1" w:styleId="WWNum21">
    <w:name w:val="WWNum21"/>
    <w:basedOn w:val="NoList"/>
    <w:pPr>
      <w:numPr>
        <w:numId w:val="21"/>
      </w:numPr>
    </w:pPr>
  </w:style>
  <w:style w:type="numbering" w:customStyle="1" w:styleId="WWNum22">
    <w:name w:val="WWNum22"/>
    <w:basedOn w:val="NoList"/>
    <w:pPr>
      <w:numPr>
        <w:numId w:val="22"/>
      </w:numPr>
    </w:pPr>
  </w:style>
  <w:style w:type="numbering" w:customStyle="1" w:styleId="WWNum23">
    <w:name w:val="WWNum23"/>
    <w:basedOn w:val="NoList"/>
    <w:pPr>
      <w:numPr>
        <w:numId w:val="23"/>
      </w:numPr>
    </w:pPr>
  </w:style>
  <w:style w:type="numbering" w:customStyle="1" w:styleId="WWNum24">
    <w:name w:val="WWNum24"/>
    <w:basedOn w:val="NoList"/>
    <w:pPr>
      <w:numPr>
        <w:numId w:val="24"/>
      </w:numPr>
    </w:pPr>
  </w:style>
  <w:style w:type="numbering" w:customStyle="1" w:styleId="WWNum25">
    <w:name w:val="WWNum25"/>
    <w:basedOn w:val="NoList"/>
    <w:pPr>
      <w:numPr>
        <w:numId w:val="25"/>
      </w:numPr>
    </w:pPr>
  </w:style>
  <w:style w:type="numbering" w:customStyle="1" w:styleId="WWNum26">
    <w:name w:val="WWNum26"/>
    <w:basedOn w:val="NoList"/>
    <w:pPr>
      <w:numPr>
        <w:numId w:val="26"/>
      </w:numPr>
    </w:pPr>
  </w:style>
  <w:style w:type="character" w:styleId="Hyperlink">
    <w:name w:val="Hyperlink"/>
    <w:basedOn w:val="DefaultParagraphFont"/>
    <w:uiPriority w:val="99"/>
    <w:unhideWhenUsed/>
    <w:rsid w:val="006F0259"/>
    <w:rPr>
      <w:color w:val="0563C1" w:themeColor="hyperlink"/>
      <w:u w:val="single"/>
    </w:rPr>
  </w:style>
  <w:style w:type="paragraph" w:styleId="Revision">
    <w:name w:val="Revision"/>
    <w:hidden/>
    <w:uiPriority w:val="99"/>
    <w:semiHidden/>
    <w:rsid w:val="00962E9A"/>
    <w:pPr>
      <w:widowControl/>
      <w:suppressAutoHyphens w:val="0"/>
      <w:autoSpaceDN/>
      <w:spacing w:after="0" w:line="240" w:lineRule="auto"/>
      <w:textAlignment w:val="auto"/>
    </w:pPr>
  </w:style>
  <w:style w:type="table" w:styleId="TableGrid">
    <w:name w:val="Table Grid"/>
    <w:basedOn w:val="TableNormal"/>
    <w:uiPriority w:val="59"/>
    <w:rsid w:val="00FE4B4A"/>
    <w:pPr>
      <w:widowControl/>
      <w:suppressAutoHyphens w:val="0"/>
      <w:autoSpaceDN/>
      <w:spacing w:after="0" w:line="240" w:lineRule="auto"/>
      <w:textAlignment w:val="auto"/>
    </w:pPr>
    <w:rPr>
      <w:rFonts w:asciiTheme="minorHAnsi" w:eastAsiaTheme="minorHAnsi" w:hAnsiTheme="minorHAnsi" w:cstheme="minorBidi"/>
      <w:kern w:val="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99"/>
    <w:qFormat/>
    <w:locked/>
    <w:rsid w:val="00E00F12"/>
    <w:rPr>
      <w:rFonts w:eastAsia="Calibri" w:cs="Times New Roman"/>
    </w:rPr>
  </w:style>
  <w:style w:type="character" w:customStyle="1" w:styleId="NoSpacingChar">
    <w:name w:val="No Spacing Char"/>
    <w:link w:val="NoSpacing"/>
    <w:uiPriority w:val="1"/>
    <w:rsid w:val="00E00F12"/>
    <w:rPr>
      <w:rFonts w:eastAsia="Calibri" w:cs="Times New Roman"/>
    </w:rPr>
  </w:style>
  <w:style w:type="character" w:styleId="UnresolvedMention">
    <w:name w:val="Unresolved Mention"/>
    <w:basedOn w:val="DefaultParagraphFont"/>
    <w:uiPriority w:val="99"/>
    <w:rsid w:val="00A71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FF383-3D0E-4537-959F-E57E56528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2341</Words>
  <Characters>13346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Marins</dc:creator>
  <cp:lastModifiedBy>Māris Ignatovičs</cp:lastModifiedBy>
  <cp:revision>3</cp:revision>
  <cp:lastPrinted>2019-12-09T11:35:00Z</cp:lastPrinted>
  <dcterms:created xsi:type="dcterms:W3CDTF">2026-08-24T12:12:00Z</dcterms:created>
  <dcterms:modified xsi:type="dcterms:W3CDTF">2026-08-24T12:14:00Z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