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10978149" w14:textId="77777777" w:rsidR="00D26F21" w:rsidRPr="00335CA0" w:rsidRDefault="00D26F21" w:rsidP="00D26F21">
      <w:pPr>
        <w:spacing w:after="0" w:line="240" w:lineRule="auto"/>
        <w:jc w:val="center"/>
        <w:rPr>
          <w:rFonts w:ascii="Times New Roman" w:eastAsia="Times New Roman" w:hAnsi="Times New Roman" w:cs="Times New Roman"/>
          <w:b/>
          <w:bCs/>
        </w:rPr>
      </w:pPr>
      <w:r w:rsidRPr="00B86556">
        <w:rPr>
          <w:rFonts w:ascii="Times New Roman" w:eastAsia="Times New Roman" w:hAnsi="Times New Roman" w:cs="Times New Roman"/>
          <w:b/>
          <w:bCs/>
        </w:rPr>
        <w:t>“</w:t>
      </w:r>
      <w:r w:rsidRPr="00335CA0">
        <w:rPr>
          <w:rFonts w:ascii="Times New Roman" w:eastAsia="Times New Roman" w:hAnsi="Times New Roman" w:cs="Times New Roman"/>
          <w:b/>
          <w:bCs/>
        </w:rPr>
        <w:t>Piekļuves kontroles sistēmas nomaiņa Čiekurkalna 1. līnija 1 k-1, Rīga”</w:t>
      </w:r>
    </w:p>
    <w:p w14:paraId="1F4783EB" w14:textId="77777777" w:rsidR="00D26F21" w:rsidRPr="002B2AE0" w:rsidRDefault="00D26F21" w:rsidP="00D26F21">
      <w:pPr>
        <w:spacing w:after="0" w:line="240" w:lineRule="auto"/>
        <w:jc w:val="center"/>
        <w:rPr>
          <w:rFonts w:ascii="Times New Roman" w:hAnsi="Times New Roman" w:cs="Times New Roman"/>
        </w:rPr>
      </w:pPr>
      <w:r w:rsidRPr="00981B25">
        <w:rPr>
          <w:rFonts w:ascii="Times New Roman" w:eastAsia="Times New Roman" w:hAnsi="Times New Roman" w:cs="Times New Roman"/>
        </w:rPr>
        <w:t>(</w:t>
      </w:r>
      <w:r w:rsidRPr="00A86388">
        <w:rPr>
          <w:rFonts w:ascii="Times New Roman" w:eastAsia="Times New Roman" w:hAnsi="Times New Roman" w:cs="Times New Roman"/>
        </w:rPr>
        <w:t xml:space="preserve">identifikācijas </w:t>
      </w:r>
      <w:r w:rsidRPr="00B86556">
        <w:rPr>
          <w:rFonts w:ascii="Times New Roman" w:eastAsia="Times New Roman" w:hAnsi="Times New Roman" w:cs="Times New Roman"/>
        </w:rPr>
        <w:t>Nr.</w:t>
      </w:r>
      <w:r w:rsidRPr="00335CA0">
        <w:t xml:space="preserve"> </w:t>
      </w:r>
      <w:r w:rsidRPr="00335CA0">
        <w:rPr>
          <w:rFonts w:ascii="Times New Roman" w:eastAsia="Times New Roman" w:hAnsi="Times New Roman" w:cs="Times New Roman"/>
        </w:rPr>
        <w:t>ID Nr. VNĪ 2026/7/2-9/AK-37</w:t>
      </w:r>
      <w:r>
        <w:rPr>
          <w:rFonts w:ascii="Times New Roman" w:hAnsi="Times New Roman" w:cs="Times New Roman"/>
        </w:rPr>
        <w:t>)</w:t>
      </w:r>
    </w:p>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595BCC65"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15606A">
        <w:rPr>
          <w:rFonts w:ascii="Times New Roman" w:eastAsia="Times New Roman" w:hAnsi="Times New Roman" w:cs="Times New Roman"/>
          <w:bCs/>
          <w:kern w:val="0"/>
          <w14:ligatures w14:val="none"/>
        </w:rPr>
        <w:t>4.augusta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7C1A394E" w14:textId="09723016" w:rsidR="006B52E8" w:rsidRPr="00F036BD" w:rsidRDefault="00B12160" w:rsidP="009C374E">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6B52E8" w:rsidRPr="00D27453">
        <w:rPr>
          <w:rFonts w:ascii="Times New Roman" w:hAnsi="Times New Roman" w:cs="Times New Roman"/>
        </w:rPr>
        <w:t xml:space="preserve">Nolikuma 3.6. un 3.7. punktā noteikts, ka elektronisko sakaru sistēmu un tīklu projektētājam un būvdarbu vadītājam speciālajai atļaujai pieejai valsts noslēpumam jābūt </w:t>
      </w:r>
      <w:r w:rsidR="006B52E8" w:rsidRPr="00F036BD">
        <w:rPr>
          <w:rFonts w:ascii="Times New Roman" w:hAnsi="Times New Roman" w:cs="Times New Roman"/>
          <w:color w:val="000000" w:themeColor="text1"/>
        </w:rPr>
        <w:t xml:space="preserve">spēkā uz plānoto līguma noslēgšanas brīdi. Vienlaikus Nolikuma 1.8.5.3. punktā noteikts, ka, lai veiktu obligāto objekta apskati, jāiesniedz personu speciālo atļauju kopijas. </w:t>
      </w:r>
    </w:p>
    <w:p w14:paraId="15155009" w14:textId="77777777" w:rsidR="006B52E8" w:rsidRPr="00F036BD" w:rsidRDefault="006B52E8" w:rsidP="00D27453">
      <w:pPr>
        <w:spacing w:after="0" w:line="240" w:lineRule="auto"/>
        <w:jc w:val="both"/>
        <w:rPr>
          <w:rFonts w:ascii="Times New Roman" w:hAnsi="Times New Roman" w:cs="Times New Roman"/>
          <w:color w:val="000000" w:themeColor="text1"/>
        </w:rPr>
      </w:pPr>
      <w:r w:rsidRPr="00F036BD">
        <w:rPr>
          <w:rFonts w:ascii="Times New Roman" w:hAnsi="Times New Roman" w:cs="Times New Roman"/>
          <w:color w:val="000000" w:themeColor="text1"/>
        </w:rPr>
        <w:t xml:space="preserve"> Lūdzam precizēt, vai speciālo atļauju esība ir obligāta jau objekta apskates laikā, vai arī pietiek ar to, ka tās tiek nodrošinātas līdz līguma noslēgšanai, kā paredz Nolikuma 3.6. un 3.7. punkts.</w:t>
      </w:r>
    </w:p>
    <w:p w14:paraId="38127F8B" w14:textId="77777777" w:rsidR="000D29D8" w:rsidRPr="00F036BD" w:rsidRDefault="009C374E" w:rsidP="000D29D8">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14250034" w14:textId="3123737E" w:rsidR="000D29D8" w:rsidRPr="00F036BD" w:rsidRDefault="000D29D8" w:rsidP="000D29D8">
      <w:pPr>
        <w:spacing w:after="0" w:line="240" w:lineRule="auto"/>
        <w:jc w:val="both"/>
        <w:rPr>
          <w:rFonts w:ascii="Times New Roman" w:hAnsi="Times New Roman" w:cs="Times New Roman"/>
          <w:color w:val="000000" w:themeColor="text1"/>
        </w:rPr>
      </w:pPr>
      <w:r w:rsidRPr="00F036BD">
        <w:rPr>
          <w:rFonts w:ascii="Times New Roman" w:hAnsi="Times New Roman" w:cs="Times New Roman"/>
          <w:color w:val="000000" w:themeColor="text1"/>
        </w:rPr>
        <w:t>Nolikuma 1.8.punktā izvirzītas prasības attiecas uz objekta apskati, savukārt nolikuma 3.6. un 3.7.punktā izvirzītās prasības attiecas uz pretendentu atlasi. Personai, kas veiks objekta apskati, nav izvirzītas specifiskas profesionālās kvalifikācijas prasības.</w:t>
      </w:r>
    </w:p>
    <w:p w14:paraId="5778A4EC" w14:textId="77777777" w:rsidR="009C374E" w:rsidRPr="00F036BD" w:rsidRDefault="009C374E" w:rsidP="000D29D8">
      <w:pPr>
        <w:spacing w:after="0" w:line="240" w:lineRule="auto"/>
        <w:jc w:val="both"/>
        <w:rPr>
          <w:rFonts w:ascii="Times New Roman" w:hAnsi="Times New Roman" w:cs="Times New Roman"/>
          <w:color w:val="000000" w:themeColor="text1"/>
          <w:sz w:val="28"/>
          <w:szCs w:val="28"/>
        </w:rPr>
      </w:pPr>
    </w:p>
    <w:p w14:paraId="6DAC35EB" w14:textId="5065DA5D" w:rsidR="006B52E8" w:rsidRPr="00F036BD" w:rsidRDefault="00835311" w:rsidP="009A23CD">
      <w:pPr>
        <w:spacing w:after="0" w:line="240" w:lineRule="auto"/>
        <w:jc w:val="both"/>
        <w:rPr>
          <w:rFonts w:ascii="Times New Roman" w:hAnsi="Times New Roman" w:cs="Times New Roman"/>
          <w:color w:val="000000" w:themeColor="text1"/>
        </w:rPr>
      </w:pPr>
      <w:r w:rsidRPr="00F036BD">
        <w:rPr>
          <w:rFonts w:ascii="Times New Roman" w:eastAsia="Calibri" w:hAnsi="Times New Roman" w:cs="Times New Roman"/>
          <w:b/>
          <w:bCs/>
          <w:color w:val="000000" w:themeColor="text1"/>
        </w:rPr>
        <w:t>2.jautājums:</w:t>
      </w:r>
      <w:r w:rsidRPr="00F036BD">
        <w:rPr>
          <w:rFonts w:ascii="Times New Roman" w:eastAsia="Calibri" w:hAnsi="Times New Roman" w:cs="Times New Roman"/>
          <w:color w:val="000000" w:themeColor="text1"/>
        </w:rPr>
        <w:br/>
      </w:r>
      <w:r w:rsidR="006B52E8" w:rsidRPr="00F036BD">
        <w:rPr>
          <w:rFonts w:ascii="Times New Roman" w:hAnsi="Times New Roman" w:cs="Times New Roman"/>
          <w:color w:val="000000" w:themeColor="text1"/>
        </w:rPr>
        <w:t>Ja speciālā atļauja objekta apskates veikšanai ir obligāta, lūdzam precizēt, kā šī prasība ir savietojama ar Nolikuma 3.6. un 3.7. punktiem. Vai objekta apskati Pretendenta vārdā drīkst veikt cita Pretendenta pilnvarota persona, kurai ir spēkā esoša speciālā atļauja pieejai valsts noslēpumam, neatkarīgi no tā, vai šī persona tiks norādīta kā elektronisko sakaru sistēmu un tīklu projektētājs vai būvdarbu vadītājs līguma izpildē?</w:t>
      </w:r>
    </w:p>
    <w:p w14:paraId="4C655964" w14:textId="77777777" w:rsidR="0068301D" w:rsidRPr="00F036BD" w:rsidRDefault="009A23CD" w:rsidP="0068301D">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41D1537F" w14:textId="2A0CE978" w:rsidR="0068301D" w:rsidRPr="00F036BD" w:rsidRDefault="0068301D" w:rsidP="0068301D">
      <w:pPr>
        <w:spacing w:after="0" w:line="240" w:lineRule="auto"/>
        <w:jc w:val="both"/>
        <w:rPr>
          <w:rFonts w:ascii="Times New Roman" w:hAnsi="Times New Roman" w:cs="Times New Roman"/>
          <w:color w:val="000000" w:themeColor="text1"/>
          <w:sz w:val="28"/>
          <w:szCs w:val="28"/>
        </w:rPr>
      </w:pPr>
      <w:r w:rsidRPr="00F036BD">
        <w:rPr>
          <w:rFonts w:ascii="Times New Roman" w:eastAsia="Calibri" w:hAnsi="Times New Roman"/>
          <w:color w:val="000000" w:themeColor="text1"/>
          <w:lang w:eastAsia="lv-LV"/>
        </w:rPr>
        <w:t>Pretendents objekta apskatei var pilnvarot Nolikuma 1.8. punkta prasībām atbilstošu personu.</w:t>
      </w:r>
    </w:p>
    <w:p w14:paraId="1D238F4C" w14:textId="77777777" w:rsidR="009A23CD" w:rsidRPr="00F036BD" w:rsidRDefault="009A23CD" w:rsidP="009A23CD">
      <w:pPr>
        <w:spacing w:after="0" w:line="240" w:lineRule="auto"/>
        <w:jc w:val="both"/>
        <w:rPr>
          <w:rFonts w:ascii="Times New Roman" w:hAnsi="Times New Roman" w:cs="Times New Roman"/>
          <w:color w:val="000000" w:themeColor="text1"/>
          <w:sz w:val="28"/>
          <w:szCs w:val="28"/>
        </w:rPr>
      </w:pPr>
    </w:p>
    <w:p w14:paraId="029D719C" w14:textId="3C265E5E" w:rsidR="006B52E8" w:rsidRPr="00D27453" w:rsidRDefault="009A23CD" w:rsidP="009A23CD">
      <w:pPr>
        <w:spacing w:after="0" w:line="240" w:lineRule="auto"/>
        <w:jc w:val="both"/>
        <w:rPr>
          <w:rFonts w:ascii="Times New Roman" w:hAnsi="Times New Roman" w:cs="Times New Roman"/>
        </w:rPr>
      </w:pPr>
      <w:r w:rsidRPr="00F036BD">
        <w:rPr>
          <w:rFonts w:ascii="Times New Roman" w:eastAsia="Calibri" w:hAnsi="Times New Roman" w:cs="Times New Roman"/>
          <w:b/>
          <w:bCs/>
          <w:color w:val="000000" w:themeColor="text1"/>
        </w:rPr>
        <w:t>3.jautājums:</w:t>
      </w:r>
      <w:r w:rsidRPr="00F036BD">
        <w:rPr>
          <w:rFonts w:ascii="Times New Roman" w:eastAsia="Calibri" w:hAnsi="Times New Roman" w:cs="Times New Roman"/>
          <w:color w:val="000000" w:themeColor="text1"/>
        </w:rPr>
        <w:br/>
      </w:r>
      <w:r w:rsidR="006B52E8" w:rsidRPr="00F036BD">
        <w:rPr>
          <w:rFonts w:ascii="Times New Roman" w:hAnsi="Times New Roman" w:cs="Times New Roman"/>
          <w:color w:val="000000" w:themeColor="text1"/>
        </w:rPr>
        <w:t xml:space="preserve">Ņemot vērā nolikuma 3.6. un 3.7. punktā noteikto prasību izpildi, lūdzam precizēt, vai Pasūtītājs ir ņēmis vērā, ka speciālās atļaujas pieejai valsts noslēpumam izsniegšana ir kompetentās drošības iestādes kompetencē, tās saņemšanas termiņš nav atkarīgs no pretendenta un drošības </w:t>
      </w:r>
      <w:r w:rsidR="006B52E8" w:rsidRPr="00D27453">
        <w:rPr>
          <w:rFonts w:ascii="Times New Roman" w:hAnsi="Times New Roman" w:cs="Times New Roman"/>
        </w:rPr>
        <w:t xml:space="preserve">pārbaudes process praksē var ilgt vairākus mēnešus? </w:t>
      </w:r>
    </w:p>
    <w:p w14:paraId="6D1C1D40" w14:textId="77777777" w:rsidR="006B52E8" w:rsidRPr="00F036BD" w:rsidRDefault="006B52E8" w:rsidP="00D27453">
      <w:pPr>
        <w:spacing w:after="0" w:line="240" w:lineRule="auto"/>
        <w:jc w:val="both"/>
        <w:rPr>
          <w:rFonts w:ascii="Times New Roman" w:hAnsi="Times New Roman" w:cs="Times New Roman"/>
          <w:color w:val="000000" w:themeColor="text1"/>
        </w:rPr>
      </w:pPr>
      <w:r w:rsidRPr="00D27453">
        <w:rPr>
          <w:rFonts w:ascii="Times New Roman" w:hAnsi="Times New Roman" w:cs="Times New Roman"/>
        </w:rPr>
        <w:t xml:space="preserve">Vai Pasūtītājs apstiprina, ka gadījumā, ja pretendents uz līguma slēgšanas brīdi objektīvu iemeslu dēļ vēl nav saņēmis kompetentās iestādes lēmumu par speciālās atļaujas </w:t>
      </w:r>
      <w:r w:rsidRPr="00F036BD">
        <w:rPr>
          <w:rFonts w:ascii="Times New Roman" w:hAnsi="Times New Roman" w:cs="Times New Roman"/>
          <w:color w:val="000000" w:themeColor="text1"/>
        </w:rPr>
        <w:t>izsniegšanu, lai gan atļaujas saņemšanas process ir savlaicīgi uzsākts un pretendents to nevar ietekmēt, Pasūtītājs ir gatavs nodrošināt samērīgu termiņu šīs prasības izpildei vai attiecīgi pagarināt līguma noslēgšanas termiņu?</w:t>
      </w:r>
    </w:p>
    <w:p w14:paraId="5723B487" w14:textId="77777777" w:rsidR="00F07A92" w:rsidRPr="00F036BD" w:rsidRDefault="00F07A92" w:rsidP="00F07A92">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5C611D6E" w14:textId="4E45643F" w:rsidR="00F07A92" w:rsidRPr="00F036BD" w:rsidRDefault="00F07A92" w:rsidP="00F07A92">
      <w:pPr>
        <w:spacing w:after="0" w:line="240" w:lineRule="auto"/>
        <w:jc w:val="both"/>
        <w:rPr>
          <w:rFonts w:ascii="Times New Roman" w:hAnsi="Times New Roman" w:cs="Times New Roman"/>
          <w:color w:val="000000" w:themeColor="text1"/>
        </w:rPr>
      </w:pPr>
      <w:r w:rsidRPr="00F036BD">
        <w:rPr>
          <w:rFonts w:ascii="Times New Roman" w:hAnsi="Times New Roman" w:cs="Times New Roman"/>
          <w:color w:val="000000" w:themeColor="text1"/>
        </w:rPr>
        <w:t xml:space="preserve">Saskaņā ar Publisko iepirkumu likumu iepirkuma līgumu Pasūtītājs ir tiesīgs slēgt pēc nogaidīšanas termiņa beigām, t.i., 10 dienas +1 darba diena pēc iepirkuma rezultātu paziņošanas. Saskaņā ar nolikuma 2.pielikumā pievienotajā veidnē noteikto, iesniedzot piedāvājumu, Pretendents apliecina, ka gadījumā, ja Pretendents tiks atzīts par uzvarētāju, tas 5 (piecu) darba dienu laikā no dienas, kad stājies spēkā iepirkuma komisijas lēmums par līguma slēgšanas tiesību piešķiršanu, iesniegs Pasūtītājam Nolikuma 3.6. un 3.7. punktā minēto speciālistu spēkā esošas Satversmes aizsardzības </w:t>
      </w:r>
      <w:r w:rsidRPr="00F036BD">
        <w:rPr>
          <w:rFonts w:ascii="Times New Roman" w:hAnsi="Times New Roman" w:cs="Times New Roman"/>
          <w:color w:val="000000" w:themeColor="text1"/>
        </w:rPr>
        <w:lastRenderedPageBreak/>
        <w:t>biroja izsniegtas speciālās atļaujas pieejai valsts noslēpumam ar vismaz trešās kategorijas pakāpi “KONFIDENCIĀLI” kopiju.</w:t>
      </w:r>
    </w:p>
    <w:p w14:paraId="516EB393" w14:textId="77777777" w:rsidR="00F07A92" w:rsidRPr="00F036BD" w:rsidRDefault="00F07A92" w:rsidP="00D27453">
      <w:pPr>
        <w:spacing w:after="0" w:line="240" w:lineRule="auto"/>
        <w:jc w:val="both"/>
        <w:rPr>
          <w:rFonts w:ascii="Times New Roman" w:hAnsi="Times New Roman" w:cs="Times New Roman"/>
          <w:color w:val="000000" w:themeColor="text1"/>
        </w:rPr>
      </w:pPr>
    </w:p>
    <w:p w14:paraId="6A9B0734" w14:textId="3F9CC3E4" w:rsidR="006B52E8" w:rsidRPr="00F036BD" w:rsidRDefault="00635736" w:rsidP="00635736">
      <w:pPr>
        <w:spacing w:after="0" w:line="240" w:lineRule="auto"/>
        <w:jc w:val="both"/>
        <w:rPr>
          <w:rFonts w:ascii="Times New Roman" w:hAnsi="Times New Roman" w:cs="Times New Roman"/>
          <w:color w:val="000000" w:themeColor="text1"/>
        </w:rPr>
      </w:pPr>
      <w:r w:rsidRPr="00F036BD">
        <w:rPr>
          <w:rFonts w:ascii="Times New Roman" w:eastAsia="Calibri" w:hAnsi="Times New Roman" w:cs="Times New Roman"/>
          <w:b/>
          <w:bCs/>
          <w:color w:val="000000" w:themeColor="text1"/>
        </w:rPr>
        <w:t>4.jautājums:</w:t>
      </w:r>
      <w:r w:rsidRPr="00F036BD">
        <w:rPr>
          <w:rFonts w:ascii="Times New Roman" w:eastAsia="Calibri" w:hAnsi="Times New Roman" w:cs="Times New Roman"/>
          <w:color w:val="000000" w:themeColor="text1"/>
        </w:rPr>
        <w:br/>
      </w:r>
      <w:r w:rsidR="006B52E8" w:rsidRPr="00F036BD">
        <w:rPr>
          <w:rFonts w:ascii="Times New Roman" w:hAnsi="Times New Roman" w:cs="Times New Roman"/>
          <w:color w:val="000000" w:themeColor="text1"/>
        </w:rPr>
        <w:t>Lūdzam skaidrot, kā Pasūtītājs plāno piemērot Nolikuma 3.6. un 3.7. punktā noteiktās prasības situācijā, kad speciālās atļaujas izsniegšanas termiņš ir atkarīgs tikai no kompetentās valsts drošības iestādes veiktās pārbaudes un nav pretendenta ietekmējams.</w:t>
      </w:r>
    </w:p>
    <w:p w14:paraId="58F5770B" w14:textId="77777777" w:rsidR="002637CD" w:rsidRPr="00F036BD" w:rsidRDefault="00635736" w:rsidP="002637CD">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7FD73638" w14:textId="144FEAF5" w:rsidR="002637CD" w:rsidRPr="00F036BD" w:rsidRDefault="002637CD" w:rsidP="002637CD">
      <w:pPr>
        <w:spacing w:after="0" w:line="240" w:lineRule="auto"/>
        <w:jc w:val="both"/>
        <w:rPr>
          <w:rFonts w:ascii="Times New Roman" w:hAnsi="Times New Roman" w:cs="Times New Roman"/>
          <w:color w:val="000000" w:themeColor="text1"/>
          <w:sz w:val="28"/>
          <w:szCs w:val="28"/>
        </w:rPr>
      </w:pPr>
      <w:r w:rsidRPr="00F036BD">
        <w:rPr>
          <w:rFonts w:ascii="Times New Roman" w:hAnsi="Times New Roman" w:cs="Times New Roman"/>
          <w:color w:val="000000" w:themeColor="text1"/>
        </w:rPr>
        <w:t>Saskaņā ar nolikuma 2.pielikumā pievienotajā veidnē noteikto, iesniedzot piedāvājumu, Pretendents apliecina, ka gadījumā, ja Pretendents tiks atzīts par uzvarētāju, tas 5 (piecu) darba dienu laikā no dienas, kad stājies spēkā iepirkuma komisijas lēmums par līguma slēgšanas tiesību piešķiršanu, iesniegs Pasūtītājam Nolikuma 3.6. un 3.7. punktā minēto speciālistu spēkā esošas Satversmes aizsardzības biroja izsniegtas speciālās atļaujas pieejai valsts noslēpumam ar vismaz trešās kategorijas pakāpi “KONFIDENCIĀLI” kopiju.</w:t>
      </w:r>
    </w:p>
    <w:p w14:paraId="1EC2991C" w14:textId="77777777" w:rsidR="00635736" w:rsidRPr="00F036BD" w:rsidRDefault="00635736" w:rsidP="00635736">
      <w:pPr>
        <w:spacing w:after="0" w:line="240" w:lineRule="auto"/>
        <w:jc w:val="both"/>
        <w:rPr>
          <w:rFonts w:ascii="Times New Roman" w:hAnsi="Times New Roman" w:cs="Times New Roman"/>
          <w:color w:val="000000" w:themeColor="text1"/>
          <w:sz w:val="28"/>
          <w:szCs w:val="28"/>
        </w:rPr>
      </w:pPr>
    </w:p>
    <w:p w14:paraId="58703679" w14:textId="68B7469C" w:rsidR="006B52E8" w:rsidRPr="00F036BD" w:rsidRDefault="002637CD" w:rsidP="002637CD">
      <w:pPr>
        <w:spacing w:after="0" w:line="240" w:lineRule="auto"/>
        <w:jc w:val="both"/>
        <w:rPr>
          <w:rFonts w:ascii="Times New Roman" w:hAnsi="Times New Roman" w:cs="Times New Roman"/>
          <w:color w:val="000000" w:themeColor="text1"/>
        </w:rPr>
      </w:pPr>
      <w:r w:rsidRPr="00F036BD">
        <w:rPr>
          <w:rFonts w:ascii="Times New Roman" w:eastAsia="Calibri" w:hAnsi="Times New Roman" w:cs="Times New Roman"/>
          <w:b/>
          <w:bCs/>
          <w:color w:val="000000" w:themeColor="text1"/>
        </w:rPr>
        <w:t>5.jautājums:</w:t>
      </w:r>
      <w:r w:rsidRPr="00F036BD">
        <w:rPr>
          <w:rFonts w:ascii="Times New Roman" w:eastAsia="Calibri" w:hAnsi="Times New Roman" w:cs="Times New Roman"/>
          <w:color w:val="000000" w:themeColor="text1"/>
        </w:rPr>
        <w:br/>
      </w:r>
      <w:r w:rsidR="006B52E8" w:rsidRPr="00F036BD">
        <w:rPr>
          <w:rFonts w:ascii="Times New Roman" w:hAnsi="Times New Roman" w:cs="Times New Roman"/>
          <w:color w:val="000000" w:themeColor="text1"/>
        </w:rPr>
        <w:t xml:space="preserve">Nolikuma 3.6. un 3.7. punkti rada pamatotu paļāvību, ka speciālās atļaujas var tikt iegūtas pēc piedāvājuma iesniegšanas, savukārt 1.8.5.3. faktiski padara to neiespējamu, jo bez atļaujām nevar izpildīt obligāto objekta apskati. Lūdzam novērst šo punktu </w:t>
      </w:r>
      <w:proofErr w:type="spellStart"/>
      <w:r w:rsidR="006B52E8" w:rsidRPr="00F036BD">
        <w:rPr>
          <w:rFonts w:ascii="Times New Roman" w:hAnsi="Times New Roman" w:cs="Times New Roman"/>
          <w:color w:val="000000" w:themeColor="text1"/>
        </w:rPr>
        <w:t>petrunu</w:t>
      </w:r>
      <w:proofErr w:type="spellEnd"/>
      <w:r w:rsidR="006B52E8" w:rsidRPr="00F036BD">
        <w:rPr>
          <w:rFonts w:ascii="Times New Roman" w:hAnsi="Times New Roman" w:cs="Times New Roman"/>
          <w:color w:val="000000" w:themeColor="text1"/>
        </w:rPr>
        <w:t xml:space="preserve"> ar skaidrojumu vai nolikuma grozījumiem, lai iepirkuma nosacījumi būtu viennozīmīgi un vienlīdz piemērojami visiem pretendentiem.</w:t>
      </w:r>
    </w:p>
    <w:p w14:paraId="0F5E0C71" w14:textId="77777777" w:rsidR="007A3C64" w:rsidRPr="00F036BD" w:rsidRDefault="002637CD" w:rsidP="007A3C64">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072A2B15" w14:textId="49B3BCC7" w:rsidR="007A3C64" w:rsidRPr="00F036BD" w:rsidRDefault="007A3C64" w:rsidP="007A3C64">
      <w:pPr>
        <w:spacing w:after="0" w:line="240" w:lineRule="auto"/>
        <w:jc w:val="both"/>
        <w:rPr>
          <w:rFonts w:ascii="Times New Roman" w:hAnsi="Times New Roman" w:cs="Times New Roman"/>
          <w:color w:val="000000" w:themeColor="text1"/>
          <w:sz w:val="28"/>
          <w:szCs w:val="28"/>
        </w:rPr>
      </w:pPr>
      <w:r w:rsidRPr="00F036BD">
        <w:rPr>
          <w:rFonts w:ascii="Times New Roman" w:eastAsia="Calibri" w:hAnsi="Times New Roman"/>
          <w:color w:val="000000" w:themeColor="text1"/>
          <w:lang w:eastAsia="lv-LV"/>
        </w:rPr>
        <w:t>Minētajos punktos nav pretrunas. Lūdzam skatīt atbildi uz 1. un 2.jautājumu.</w:t>
      </w:r>
    </w:p>
    <w:p w14:paraId="596FF9FA" w14:textId="77777777" w:rsidR="002637CD" w:rsidRPr="00F036BD" w:rsidRDefault="002637CD" w:rsidP="002637CD">
      <w:pPr>
        <w:spacing w:after="0" w:line="240" w:lineRule="auto"/>
        <w:jc w:val="both"/>
        <w:rPr>
          <w:rFonts w:ascii="Times New Roman" w:hAnsi="Times New Roman" w:cs="Times New Roman"/>
          <w:color w:val="000000" w:themeColor="text1"/>
          <w:sz w:val="28"/>
          <w:szCs w:val="28"/>
        </w:rPr>
      </w:pPr>
    </w:p>
    <w:p w14:paraId="63E69EF7" w14:textId="3D7BB1A9" w:rsidR="006B52E8" w:rsidRPr="00D27453" w:rsidRDefault="007A3C64" w:rsidP="007A3C64">
      <w:pPr>
        <w:spacing w:after="0" w:line="240" w:lineRule="auto"/>
        <w:jc w:val="both"/>
        <w:rPr>
          <w:rFonts w:ascii="Times New Roman" w:hAnsi="Times New Roman" w:cs="Times New Roman"/>
        </w:rPr>
      </w:pPr>
      <w:r w:rsidRPr="00F036BD">
        <w:rPr>
          <w:rFonts w:ascii="Times New Roman" w:eastAsia="Calibri" w:hAnsi="Times New Roman" w:cs="Times New Roman"/>
          <w:b/>
          <w:bCs/>
          <w:color w:val="000000" w:themeColor="text1"/>
        </w:rPr>
        <w:t>6.jautājums:</w:t>
      </w:r>
      <w:r w:rsidRPr="00F036BD">
        <w:rPr>
          <w:rFonts w:ascii="Times New Roman" w:eastAsia="Calibri" w:hAnsi="Times New Roman" w:cs="Times New Roman"/>
          <w:color w:val="000000" w:themeColor="text1"/>
        </w:rPr>
        <w:br/>
      </w:r>
      <w:r w:rsidR="006B52E8" w:rsidRPr="00F036BD">
        <w:rPr>
          <w:rFonts w:ascii="Times New Roman" w:hAnsi="Times New Roman" w:cs="Times New Roman"/>
          <w:color w:val="000000" w:themeColor="text1"/>
        </w:rPr>
        <w:t>Nolikuma 3.6. un 3.7. punktā noteikts, ka Pretendents līguma izpildē var piesaistīt speciālistu ar būvprakses sertifikātu elektronisko sakaru sistēmu un tīklu projektēšanā (būvdarbu vadīšanā) vai elektroietaišu projektēšanā (elektroietaišu izbūves darbu vadīšanā un būvuzraudzībā</w:t>
      </w:r>
      <w:r w:rsidR="006B52E8" w:rsidRPr="00D27453">
        <w:rPr>
          <w:rFonts w:ascii="Times New Roman" w:hAnsi="Times New Roman" w:cs="Times New Roman"/>
        </w:rPr>
        <w:t xml:space="preserve">). </w:t>
      </w:r>
    </w:p>
    <w:p w14:paraId="216D4FDC" w14:textId="77777777" w:rsidR="006B52E8" w:rsidRPr="00D27453" w:rsidRDefault="006B52E8" w:rsidP="00D27453">
      <w:pPr>
        <w:spacing w:after="0" w:line="240" w:lineRule="auto"/>
        <w:jc w:val="both"/>
        <w:rPr>
          <w:rFonts w:ascii="Times New Roman" w:hAnsi="Times New Roman" w:cs="Times New Roman"/>
        </w:rPr>
      </w:pPr>
      <w:r w:rsidRPr="00D27453">
        <w:rPr>
          <w:rFonts w:ascii="Times New Roman" w:hAnsi="Times New Roman" w:cs="Times New Roman"/>
        </w:rPr>
        <w:t>Vienlaikus iepirkuma priekšmets ir piekļuves kontroles sistēmas nomaiņa, kas pēc darbu rakstura ir saistīta ar elektronisko sakaru sistēmām.</w:t>
      </w:r>
    </w:p>
    <w:p w14:paraId="799D7480" w14:textId="77777777" w:rsidR="006B52E8" w:rsidRPr="00F036BD" w:rsidRDefault="006B52E8" w:rsidP="00D27453">
      <w:pPr>
        <w:spacing w:after="0" w:line="240" w:lineRule="auto"/>
        <w:jc w:val="both"/>
        <w:rPr>
          <w:rFonts w:ascii="Times New Roman" w:hAnsi="Times New Roman" w:cs="Times New Roman"/>
          <w:color w:val="000000" w:themeColor="text1"/>
        </w:rPr>
      </w:pPr>
      <w:r w:rsidRPr="00D27453">
        <w:rPr>
          <w:rFonts w:ascii="Times New Roman" w:hAnsi="Times New Roman" w:cs="Times New Roman"/>
        </w:rPr>
        <w:t xml:space="preserve"> Lūdzam precizēt, vai Pasūtītājs apzināti ir paredzējis, ka Nolikuma 3.6. un 3.7. punktā noteiktās prasības var izpildīt arī speciālists, kuram ir tikai elektroietaišu projektēšanas vai elektroietaišu izbūves darbu vadīšanas un būvuzraudzības būvprakses sertifikāts, bez elektronisko </w:t>
      </w:r>
      <w:r w:rsidRPr="00F036BD">
        <w:rPr>
          <w:rFonts w:ascii="Times New Roman" w:hAnsi="Times New Roman" w:cs="Times New Roman"/>
          <w:color w:val="000000" w:themeColor="text1"/>
        </w:rPr>
        <w:t>sakaru sistēmu un tīklu specializācijas. Ja jā, lūdzam skaidrot, ar kādiem apsvērumiem Pasūtītājs pamato šādas alternatīvas specializācijas atbilstību iepirkuma priekšmetam.</w:t>
      </w:r>
    </w:p>
    <w:p w14:paraId="7EA04CE1" w14:textId="77777777" w:rsidR="00A26DC5" w:rsidRPr="00F036BD" w:rsidRDefault="007A3C64" w:rsidP="00A26DC5">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0B4F9922" w14:textId="3D24DE4C" w:rsidR="00A26DC5" w:rsidRPr="00F036BD" w:rsidRDefault="00A26DC5" w:rsidP="00A26DC5">
      <w:pPr>
        <w:spacing w:after="0" w:line="240" w:lineRule="auto"/>
        <w:jc w:val="both"/>
        <w:rPr>
          <w:rFonts w:ascii="Times New Roman" w:hAnsi="Times New Roman" w:cs="Times New Roman"/>
          <w:color w:val="000000" w:themeColor="text1"/>
        </w:rPr>
      </w:pPr>
      <w:r w:rsidRPr="00F036BD">
        <w:rPr>
          <w:rFonts w:ascii="Times New Roman" w:hAnsi="Times New Roman" w:cs="Times New Roman"/>
          <w:color w:val="000000" w:themeColor="text1"/>
        </w:rPr>
        <w:t>Informējam, ka 04.08.2026. veikti grozījumi nolikuma 3.6. un 3.7.punktā. Lūdzam skatīt aktuālo redakciju Elektronisko iepirkumu sistēmā.</w:t>
      </w:r>
    </w:p>
    <w:p w14:paraId="14E96066" w14:textId="77777777" w:rsidR="00A26DC5" w:rsidRPr="00F036BD" w:rsidRDefault="00A26DC5" w:rsidP="00A26DC5">
      <w:pPr>
        <w:spacing w:after="0" w:line="240" w:lineRule="auto"/>
        <w:jc w:val="both"/>
        <w:rPr>
          <w:rFonts w:ascii="Times New Roman" w:hAnsi="Times New Roman" w:cs="Times New Roman"/>
          <w:color w:val="000000" w:themeColor="text1"/>
          <w:sz w:val="28"/>
          <w:szCs w:val="28"/>
        </w:rPr>
      </w:pPr>
    </w:p>
    <w:p w14:paraId="5C9DE54C" w14:textId="77777777" w:rsidR="00A26DC5" w:rsidRPr="00F036BD" w:rsidRDefault="00A26DC5" w:rsidP="00A26DC5">
      <w:pPr>
        <w:spacing w:after="0" w:line="240" w:lineRule="auto"/>
        <w:jc w:val="both"/>
        <w:rPr>
          <w:rFonts w:ascii="Times New Roman" w:eastAsia="Calibri" w:hAnsi="Times New Roman" w:cs="Times New Roman"/>
          <w:color w:val="000000" w:themeColor="text1"/>
        </w:rPr>
      </w:pPr>
      <w:r w:rsidRPr="00F036BD">
        <w:rPr>
          <w:rFonts w:ascii="Times New Roman" w:eastAsia="Calibri" w:hAnsi="Times New Roman" w:cs="Times New Roman"/>
          <w:b/>
          <w:bCs/>
          <w:color w:val="000000" w:themeColor="text1"/>
        </w:rPr>
        <w:t>7.jautājums:</w:t>
      </w:r>
    </w:p>
    <w:p w14:paraId="3C2701D4" w14:textId="77777777" w:rsidR="0024455F" w:rsidRPr="00F036BD" w:rsidRDefault="008B464F" w:rsidP="0024455F">
      <w:pPr>
        <w:spacing w:after="0" w:line="240" w:lineRule="auto"/>
        <w:jc w:val="both"/>
        <w:rPr>
          <w:rFonts w:ascii="Times New Roman" w:eastAsia="Calibri" w:hAnsi="Times New Roman" w:cs="Times New Roman"/>
          <w:color w:val="000000" w:themeColor="text1"/>
        </w:rPr>
      </w:pPr>
      <w:r w:rsidRPr="00F036BD">
        <w:rPr>
          <w:rFonts w:ascii="Times New Roman" w:hAnsi="Times New Roman" w:cs="Times New Roman"/>
          <w:color w:val="000000" w:themeColor="text1"/>
        </w:rPr>
        <w:t xml:space="preserve">Nolikuma sadaļas  Nr. 2 </w:t>
      </w:r>
      <w:r w:rsidRPr="00F036BD">
        <w:rPr>
          <w:rFonts w:ascii="Times New Roman" w:hAnsi="Times New Roman" w:cs="Times New Roman"/>
          <w:bCs/>
          <w:color w:val="000000" w:themeColor="text1"/>
        </w:rPr>
        <w:t>NOSACĪJUMI PRETENDENTA DALĪBAI KONKURSĀ</w:t>
      </w:r>
      <w:r w:rsidRPr="00F036BD">
        <w:rPr>
          <w:rFonts w:ascii="Times New Roman" w:hAnsi="Times New Roman" w:cs="Times New Roman"/>
          <w:color w:val="000000" w:themeColor="text1"/>
        </w:rPr>
        <w:t xml:space="preserve">  punktā Nr. 4.5. par informācijas sistēmu ir teikts “4.5. Apliecinājums, ka pretendentam vai personai, uz kuras spējām pretendents balstās, ir Satversmes aizsardzības biroja izsniegts informācijas sistēmas akreditācijas raksts, vai apliecinājums, ka pretendentam vai personai ir atbilstoša informācijas sistēma, kas atļauj informācijas sistēmā veikt darbu ar valsts noslēpumu saturošu informāciju kas klasificēta kā “DIENESTA VAJADZĪBĀM”.</w:t>
      </w:r>
    </w:p>
    <w:p w14:paraId="462D2C85" w14:textId="77777777" w:rsidR="0024455F" w:rsidRPr="00F036BD" w:rsidRDefault="008B464F" w:rsidP="0024455F">
      <w:pPr>
        <w:spacing w:after="0" w:line="240" w:lineRule="auto"/>
        <w:jc w:val="both"/>
        <w:rPr>
          <w:rFonts w:ascii="Times New Roman" w:eastAsia="Calibri" w:hAnsi="Times New Roman" w:cs="Times New Roman"/>
          <w:color w:val="000000" w:themeColor="text1"/>
        </w:rPr>
      </w:pPr>
      <w:r w:rsidRPr="00F036BD">
        <w:rPr>
          <w:rFonts w:ascii="Times New Roman" w:hAnsi="Times New Roman" w:cs="Times New Roman"/>
          <w:color w:val="000000" w:themeColor="text1"/>
        </w:rPr>
        <w:lastRenderedPageBreak/>
        <w:t xml:space="preserve">Atbilstoši Ministru kabineta noteikumiem Nr. 822 “Valsts noslēpuma, Ziemeļatlantijas līguma organizācijas, Eiropas Savienības un ārvalstu institūciju klasificētās informācijas aizsardzības noteikumi” Satversmes aizsardzības biroja noteiktā kārtībā reģistrēta un akreditēta informācijas sistēmas, kurās tiek ievadīta, uzglabāta un apstrādāta klasificētā informācija KONFIDENCIĀLI un augstākas slepenības pakāpes. MK Nr.822 nosaka, ka personai nav nepieciešama speciālā atļauja un sertifikāts darbam ar klasificētā informācija ar slepenības pakāpi DIENESTA VAJADZĪBĀM. Klasificētā informācija ar slepenības pakāpi DIENESTA VAJADZĪBĀM tiek apstrādāta, glabāta administratīvās drošības zonas telpās, par kurām kompetentā iestāde ir izsniegusi atzinumu, ka organizētie drošības pasākumi šīm telpām ir pietiekami un iestāde ļauj uzglabāt un apstrādāt informāciju slepenības pakāpi DIENESTA VAJADZĪBĀM. Informācijas sistēmām, kurās tiek apstrādāta informācija ar slepenības pakāpi DIENESTA VAJADZĪBĀM un kuras atrodas administratīvās drošības zonas telpās netiek izvirzītas papildus prasības akreditācijai, sertifikācijai vai apliecinājumu saņemšanai no kompetentām iestādēm. </w:t>
      </w:r>
    </w:p>
    <w:p w14:paraId="2073A602" w14:textId="77777777" w:rsidR="0024455F" w:rsidRPr="00F036BD" w:rsidRDefault="008B464F" w:rsidP="0024455F">
      <w:pPr>
        <w:spacing w:after="0" w:line="240" w:lineRule="auto"/>
        <w:jc w:val="both"/>
        <w:rPr>
          <w:rFonts w:ascii="Times New Roman" w:eastAsia="Calibri" w:hAnsi="Times New Roman" w:cs="Times New Roman"/>
          <w:color w:val="000000" w:themeColor="text1"/>
        </w:rPr>
      </w:pPr>
      <w:r w:rsidRPr="00F036BD">
        <w:rPr>
          <w:rFonts w:ascii="Times New Roman" w:hAnsi="Times New Roman" w:cs="Times New Roman"/>
          <w:color w:val="000000" w:themeColor="text1"/>
        </w:rPr>
        <w:t xml:space="preserve">Atbilstoši Ministru kabineta noteikumiem Nr. 822 Satversmes aizsardzības birojs nevar akreditēt un izsniegt informācijas sistēmas akreditācijas rakstu, vai apliecinājumu ka pretendentam vai personai ir atbilstoša informācijas sistēma, kas atļauj informācijas sistēmā veikt darbu ar valsts noslēpumu saturošu informāciju kas klasificēta kā “DIENESTA VAJADZĪBĀM”. </w:t>
      </w:r>
      <w:r w:rsidR="0024455F" w:rsidRPr="00F036BD">
        <w:rPr>
          <w:rFonts w:ascii="Times New Roman" w:eastAsia="Calibri" w:hAnsi="Times New Roman" w:cs="Times New Roman"/>
          <w:color w:val="000000" w:themeColor="text1"/>
        </w:rPr>
        <w:t xml:space="preserve"> </w:t>
      </w:r>
      <w:r w:rsidRPr="00F036BD">
        <w:rPr>
          <w:rFonts w:ascii="Times New Roman" w:hAnsi="Times New Roman" w:cs="Times New Roman"/>
          <w:color w:val="000000" w:themeColor="text1"/>
        </w:rPr>
        <w:t xml:space="preserve">DIENESTA VAJADZĪBĀM klasificētās informācijas saraksta apstiprināšanu, lietvedību, apstādi, glabāšanu, atbildīgajām personām un fiziskās drošības pasākumu ieviešanu un ievērošanu atbild iestādes vadītājs un par to </w:t>
      </w:r>
      <w:proofErr w:type="spellStart"/>
      <w:r w:rsidRPr="00F036BD">
        <w:rPr>
          <w:rFonts w:ascii="Times New Roman" w:hAnsi="Times New Roman" w:cs="Times New Roman"/>
          <w:color w:val="000000" w:themeColor="text1"/>
        </w:rPr>
        <w:t>rakstveidā</w:t>
      </w:r>
      <w:proofErr w:type="spellEnd"/>
      <w:r w:rsidRPr="00F036BD">
        <w:rPr>
          <w:rFonts w:ascii="Times New Roman" w:hAnsi="Times New Roman" w:cs="Times New Roman"/>
          <w:color w:val="000000" w:themeColor="text1"/>
        </w:rPr>
        <w:t xml:space="preserve"> informē kompetento valsts drošības iestādi.</w:t>
      </w:r>
      <w:r w:rsidR="0024455F" w:rsidRPr="00F036BD">
        <w:rPr>
          <w:rFonts w:ascii="Times New Roman" w:hAnsi="Times New Roman" w:cs="Times New Roman"/>
          <w:color w:val="000000" w:themeColor="text1"/>
        </w:rPr>
        <w:t xml:space="preserve"> </w:t>
      </w:r>
      <w:r w:rsidRPr="00F036BD">
        <w:rPr>
          <w:rFonts w:ascii="Times New Roman" w:hAnsi="Times New Roman" w:cs="Times New Roman"/>
          <w:color w:val="000000" w:themeColor="text1"/>
        </w:rPr>
        <w:t>Institūcijai ir pienākums pirmreizējai, kā arī ne retāk kā reizi piecos gados atkārtotai pārbaudei iesniegt kompetentajai valsts drošības iestādei vai Nacionālajai drošības iestādei, ja tas saistīts ar NATO, Eiropas Savienības vai ārvalstu dienesta vajadzībām klasificētās informācijas apstrādi, pieteikumu atzinuma sniegšanai par institūcijā ieviesto dienesta vajadzībām klasificētās informācijas fiziskās drošības prasību un aprites procedūru atbilstību šiem noteikumiem.</w:t>
      </w:r>
    </w:p>
    <w:p w14:paraId="265453CF" w14:textId="0FB45433" w:rsidR="008B464F" w:rsidRPr="0024455F" w:rsidRDefault="008B464F" w:rsidP="0024455F">
      <w:pPr>
        <w:spacing w:after="0" w:line="240" w:lineRule="auto"/>
        <w:ind w:firstLine="284"/>
        <w:jc w:val="both"/>
        <w:rPr>
          <w:rFonts w:ascii="Times New Roman" w:eastAsia="Calibri" w:hAnsi="Times New Roman" w:cs="Times New Roman"/>
        </w:rPr>
      </w:pPr>
      <w:r w:rsidRPr="00F036BD">
        <w:rPr>
          <w:rFonts w:ascii="Times New Roman" w:hAnsi="Times New Roman" w:cs="Times New Roman"/>
          <w:color w:val="000000" w:themeColor="text1"/>
        </w:rPr>
        <w:t>Līdz ar to, lūdzam sniegt skaidrojumu par pamatojumu kvalifikācijas punkta Nr. 4.5 prasībām un to atbilstību Ministru kabineta noteikumiem Nr. 822 “Valsts noslēpuma, Ziemeļatlantijas līguma organizācijas</w:t>
      </w:r>
      <w:r w:rsidRPr="00D27453">
        <w:rPr>
          <w:rFonts w:ascii="Times New Roman" w:hAnsi="Times New Roman" w:cs="Times New Roman"/>
        </w:rPr>
        <w:t>, Eiropas Savienības un ārvalstu institūciju klasificētās informācijas aizsardzības noteikumi”.</w:t>
      </w:r>
    </w:p>
    <w:p w14:paraId="455B39FD" w14:textId="77777777" w:rsidR="00F036BD" w:rsidRDefault="00F036BD" w:rsidP="00F036BD">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2A392AB0" w14:textId="77777777" w:rsidR="00F036BD" w:rsidRDefault="00F036BD" w:rsidP="00F036BD">
      <w:pPr>
        <w:spacing w:after="0" w:line="240" w:lineRule="auto"/>
        <w:jc w:val="both"/>
        <w:rPr>
          <w:rFonts w:ascii="Times New Roman" w:hAnsi="Times New Roman" w:cs="Times New Roman"/>
          <w:color w:val="000000" w:themeColor="text1"/>
        </w:rPr>
      </w:pPr>
      <w:r w:rsidRPr="00F036BD">
        <w:rPr>
          <w:rFonts w:ascii="Times New Roman" w:hAnsi="Times New Roman" w:cs="Times New Roman"/>
          <w:color w:val="000000" w:themeColor="text1"/>
        </w:rPr>
        <w:t>Skaidrojam pamatojumu nolikuma 4.5. punktā noteiktajām kvalifikāciju apliecinošo dokumentu prasībām.</w:t>
      </w:r>
    </w:p>
    <w:p w14:paraId="3E95CC23" w14:textId="77777777" w:rsidR="00F036BD" w:rsidRDefault="00F036BD" w:rsidP="00F036BD">
      <w:pPr>
        <w:spacing w:after="0" w:line="240" w:lineRule="auto"/>
        <w:jc w:val="both"/>
        <w:rPr>
          <w:rFonts w:ascii="Times New Roman" w:hAnsi="Times New Roman" w:cs="Times New Roman"/>
          <w:color w:val="000000" w:themeColor="text1"/>
        </w:rPr>
      </w:pPr>
      <w:r w:rsidRPr="00F036BD">
        <w:rPr>
          <w:rFonts w:ascii="Times New Roman" w:hAnsi="Times New Roman" w:cs="Times New Roman"/>
          <w:color w:val="000000" w:themeColor="text1"/>
        </w:rPr>
        <w:t xml:space="preserve">Ministru kabineta noteikumu Nr. 822 “Valsts noslēpuma, Ziemeļatlantijas līguma organizācijas, Eiropas Savienības un ārvalstu institūciju klasificētās informācijas aizsardzības noteikumi”2.8. apakšpunktā sniegtais skaidrojums “informācijas sistēma”– </w:t>
      </w:r>
      <w:r w:rsidRPr="00F036BD">
        <w:rPr>
          <w:rFonts w:ascii="Times New Roman" w:hAnsi="Times New Roman" w:cs="Times New Roman"/>
          <w:color w:val="000000" w:themeColor="text1"/>
          <w:u w:val="single"/>
        </w:rPr>
        <w:t>elektroniska, atsevišķi stāvoša datu ievadīšanas, uzglabāšanas un apstrādes iekārta vai sistēma</w:t>
      </w:r>
      <w:r w:rsidRPr="00F036BD">
        <w:rPr>
          <w:rFonts w:ascii="Times New Roman" w:hAnsi="Times New Roman" w:cs="Times New Roman"/>
          <w:color w:val="000000" w:themeColor="text1"/>
        </w:rPr>
        <w:t>, kas paredz lietotāja pieeju tajā glabātajiem datiem vai informācijai.</w:t>
      </w:r>
    </w:p>
    <w:p w14:paraId="5607515D" w14:textId="18778628" w:rsidR="00F036BD" w:rsidRPr="00F036BD" w:rsidRDefault="00F036BD" w:rsidP="00F036BD">
      <w:pPr>
        <w:spacing w:after="0" w:line="240" w:lineRule="auto"/>
        <w:jc w:val="both"/>
        <w:rPr>
          <w:rFonts w:ascii="Times New Roman" w:hAnsi="Times New Roman" w:cs="Times New Roman"/>
          <w:color w:val="000000" w:themeColor="text1"/>
        </w:rPr>
      </w:pPr>
      <w:r w:rsidRPr="00F036BD">
        <w:rPr>
          <w:rFonts w:ascii="Times New Roman" w:hAnsi="Times New Roman" w:cs="Times New Roman"/>
          <w:color w:val="000000" w:themeColor="text1"/>
        </w:rPr>
        <w:t xml:space="preserve">Vēršam uzmanību, ka nolikuma 4.5. punktā prasītais jau šobrīd nav pretrunā ar pretendenta aprakstīto par izvirzītajām prasībām darbam ar  valsts noslēpumu saturošu informāciju kas klasificēta kā “DIENESTA VAJADZĪBĀM”. </w:t>
      </w:r>
      <w:r w:rsidR="00053038">
        <w:rPr>
          <w:rFonts w:ascii="Times New Roman" w:hAnsi="Times New Roman" w:cs="Times New Roman"/>
          <w:color w:val="000000" w:themeColor="text1"/>
        </w:rPr>
        <w:t>Papildus precizēts nolikuma 4.5.punkts.</w:t>
      </w:r>
    </w:p>
    <w:p w14:paraId="7F4DBD6A" w14:textId="77777777" w:rsidR="00F779FE" w:rsidRDefault="00F779FE" w:rsidP="00F779FE">
      <w:pPr>
        <w:spacing w:line="240" w:lineRule="auto"/>
        <w:rPr>
          <w:rFonts w:ascii="Times New Roman" w:hAnsi="Times New Roman" w:cs="Times New Roman"/>
          <w:color w:val="000000" w:themeColor="text1"/>
          <w:lang w:val="en-US"/>
        </w:rPr>
      </w:pPr>
    </w:p>
    <w:p w14:paraId="14434855" w14:textId="77777777" w:rsidR="00F779FE" w:rsidRDefault="00F779FE" w:rsidP="00F779FE">
      <w:pPr>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b/>
          <w:bCs/>
          <w:color w:val="000000" w:themeColor="text1"/>
        </w:rPr>
        <w:t>8</w:t>
      </w:r>
      <w:r w:rsidRPr="00F036BD">
        <w:rPr>
          <w:rFonts w:ascii="Times New Roman" w:eastAsia="Calibri" w:hAnsi="Times New Roman" w:cs="Times New Roman"/>
          <w:b/>
          <w:bCs/>
          <w:color w:val="000000" w:themeColor="text1"/>
        </w:rPr>
        <w:t>.jautājums:</w:t>
      </w:r>
    </w:p>
    <w:p w14:paraId="0C9347E7" w14:textId="713EE0CF" w:rsidR="00D27453" w:rsidRDefault="00D27453" w:rsidP="00F779FE">
      <w:pPr>
        <w:spacing w:after="0" w:line="240" w:lineRule="auto"/>
        <w:jc w:val="both"/>
        <w:rPr>
          <w:rFonts w:ascii="Times New Roman" w:hAnsi="Times New Roman" w:cs="Times New Roman"/>
          <w:color w:val="000000" w:themeColor="text1"/>
        </w:rPr>
      </w:pPr>
      <w:r w:rsidRPr="00F779FE">
        <w:rPr>
          <w:rFonts w:ascii="Times New Roman" w:hAnsi="Times New Roman" w:cs="Times New Roman"/>
          <w:color w:val="000000" w:themeColor="text1"/>
        </w:rPr>
        <w:t xml:space="preserve">Tehniskās specifikācijas 1.pielikumā “Piekļuves kontroles sistēmas elementu kvalitāte un apjoms” norādīts, ka nepieciešami kustīgi durvju rokturi. Lūdzam, precizēt: kādām durvīm un kādi rokturi nepieciešami. </w:t>
      </w:r>
    </w:p>
    <w:p w14:paraId="49122D90" w14:textId="77777777" w:rsidR="00F779FE" w:rsidRDefault="00F779FE" w:rsidP="00F779FE">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465B5040" w14:textId="26D886DE" w:rsidR="001B28DC" w:rsidRPr="00F779FE" w:rsidRDefault="001B28DC" w:rsidP="00B924E4">
      <w:pPr>
        <w:spacing w:before="240" w:after="240" w:line="240" w:lineRule="auto"/>
        <w:jc w:val="both"/>
        <w:rPr>
          <w:rFonts w:ascii="Times New Roman" w:hAnsi="Times New Roman" w:cs="Times New Roman"/>
          <w:color w:val="000000" w:themeColor="text1"/>
          <w:lang w:val="pt-PT"/>
        </w:rPr>
      </w:pPr>
      <w:r w:rsidRPr="001B28DC">
        <w:rPr>
          <w:rFonts w:ascii="Times New Roman" w:hAnsi="Times New Roman" w:cs="Times New Roman"/>
          <w:color w:val="000000" w:themeColor="text1"/>
        </w:rPr>
        <w:lastRenderedPageBreak/>
        <w:t>V</w:t>
      </w:r>
      <w:r w:rsidR="003913FC" w:rsidRPr="001B28DC">
        <w:rPr>
          <w:rFonts w:ascii="Times New Roman" w:hAnsi="Times New Roman" w:cs="Times New Roman"/>
          <w:color w:val="000000" w:themeColor="text1"/>
        </w:rPr>
        <w:t>eikti labojumi un apjoms izslēgts no pasūtījuma</w:t>
      </w:r>
      <w:r w:rsidR="00B924E4">
        <w:rPr>
          <w:rFonts w:ascii="Times New Roman" w:hAnsi="Times New Roman" w:cs="Times New Roman"/>
          <w:color w:val="000000" w:themeColor="text1"/>
        </w:rPr>
        <w:t>- i</w:t>
      </w:r>
      <w:r w:rsidRPr="00F779FE">
        <w:rPr>
          <w:rFonts w:ascii="Times New Roman" w:hAnsi="Times New Roman" w:cs="Times New Roman"/>
          <w:color w:val="000000" w:themeColor="text1"/>
          <w:lang w:val="pt-PT"/>
        </w:rPr>
        <w:t>nformējam, ka 0</w:t>
      </w:r>
      <w:r>
        <w:rPr>
          <w:rFonts w:ascii="Times New Roman" w:hAnsi="Times New Roman" w:cs="Times New Roman"/>
          <w:color w:val="000000" w:themeColor="text1"/>
          <w:lang w:val="pt-PT"/>
        </w:rPr>
        <w:t>4</w:t>
      </w:r>
      <w:r w:rsidRPr="00F779FE">
        <w:rPr>
          <w:rFonts w:ascii="Times New Roman" w:hAnsi="Times New Roman" w:cs="Times New Roman"/>
          <w:color w:val="000000" w:themeColor="text1"/>
          <w:lang w:val="pt-PT"/>
        </w:rPr>
        <w:t xml:space="preserve">.08. 2026. </w:t>
      </w:r>
      <w:r>
        <w:rPr>
          <w:rFonts w:ascii="Times New Roman" w:hAnsi="Times New Roman" w:cs="Times New Roman"/>
          <w:color w:val="000000" w:themeColor="text1"/>
          <w:lang w:val="pt-PT"/>
        </w:rPr>
        <w:t>v</w:t>
      </w:r>
      <w:r w:rsidRPr="00F779FE">
        <w:rPr>
          <w:rFonts w:ascii="Times New Roman" w:hAnsi="Times New Roman" w:cs="Times New Roman"/>
          <w:color w:val="000000" w:themeColor="text1"/>
          <w:lang w:val="pt-PT"/>
        </w:rPr>
        <w:t>eikti grozījumi Tehniskās specifikācijas 1.1.pielikumā. Piegādātājiem, kuri nolikuma 1.10.3.punktā noteiktajā kārtībā saņēmuši minēto pielikumu, grozītais pielikums tiks nosūtīts atsevišķi.</w:t>
      </w:r>
    </w:p>
    <w:p w14:paraId="6D59315F" w14:textId="77777777" w:rsidR="00F779FE" w:rsidRDefault="00F779FE" w:rsidP="00F779FE">
      <w:pPr>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b/>
          <w:bCs/>
          <w:color w:val="000000" w:themeColor="text1"/>
        </w:rPr>
        <w:t>9</w:t>
      </w:r>
      <w:r w:rsidRPr="00F036BD">
        <w:rPr>
          <w:rFonts w:ascii="Times New Roman" w:eastAsia="Calibri" w:hAnsi="Times New Roman" w:cs="Times New Roman"/>
          <w:b/>
          <w:bCs/>
          <w:color w:val="000000" w:themeColor="text1"/>
        </w:rPr>
        <w:t>.jautājums:</w:t>
      </w:r>
    </w:p>
    <w:p w14:paraId="093A1893" w14:textId="72DEEDE4" w:rsidR="00D27453" w:rsidRDefault="00D27453" w:rsidP="00F779FE">
      <w:pPr>
        <w:spacing w:after="0" w:line="240" w:lineRule="auto"/>
        <w:jc w:val="both"/>
        <w:rPr>
          <w:rFonts w:ascii="Times New Roman" w:hAnsi="Times New Roman" w:cs="Times New Roman"/>
          <w:color w:val="000000" w:themeColor="text1"/>
        </w:rPr>
      </w:pPr>
      <w:r w:rsidRPr="00F779FE">
        <w:rPr>
          <w:rFonts w:ascii="Times New Roman" w:hAnsi="Times New Roman" w:cs="Times New Roman"/>
          <w:color w:val="000000" w:themeColor="text1"/>
        </w:rPr>
        <w:t>Lūdzam sniegt skaidrojumu, vai ir nepieciešams piegādāt tīkla aparatūru? Ja atbilde ir apstiprinoša – vai un kādi ir uz ražotāju attiecināmie nosacījumi ? Cik vietās katrā korpusā ir iespējams izvietot komutatorus?</w:t>
      </w:r>
    </w:p>
    <w:p w14:paraId="60FE6B47" w14:textId="77777777" w:rsidR="00977580" w:rsidRDefault="00F779FE" w:rsidP="00977580">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2CC5E86E" w14:textId="7807DEE2" w:rsidR="00977580" w:rsidRPr="00977580" w:rsidRDefault="00977580" w:rsidP="00977580">
      <w:pPr>
        <w:spacing w:after="0" w:line="240" w:lineRule="auto"/>
        <w:jc w:val="both"/>
        <w:rPr>
          <w:rFonts w:ascii="Times New Roman" w:hAnsi="Times New Roman" w:cs="Times New Roman"/>
          <w:color w:val="000000" w:themeColor="text1"/>
        </w:rPr>
      </w:pPr>
      <w:r w:rsidRPr="00977580">
        <w:rPr>
          <w:rFonts w:ascii="Times New Roman" w:hAnsi="Times New Roman" w:cs="Times New Roman"/>
          <w:color w:val="000000" w:themeColor="text1"/>
        </w:rPr>
        <w:t>Piekļuves kontroles sistēmas izveidei Pretendentam nav nepieciešams piegādāt tīkla aparatūru, bet jāpievelk savienojuma kabelis no galvenā kontroliera līdz ēkas datortīklam, lai var savienot kontrolieri ar ēkas iekšējo tīklu. Maināmos sistēmas elementus iespējams izvietot līdzīgi kā esošajai sistēmai - katrā ēkas  stāvā un speciāli iekārtotās telpās.</w:t>
      </w:r>
    </w:p>
    <w:p w14:paraId="7C169E66" w14:textId="77777777" w:rsidR="00F779FE" w:rsidRDefault="00F779FE" w:rsidP="00F779FE">
      <w:pPr>
        <w:spacing w:after="0" w:line="240" w:lineRule="auto"/>
        <w:jc w:val="both"/>
        <w:rPr>
          <w:rFonts w:ascii="Times New Roman" w:eastAsia="Calibri" w:hAnsi="Times New Roman" w:cs="Times New Roman"/>
          <w:b/>
          <w:bCs/>
          <w:color w:val="000000" w:themeColor="text1"/>
        </w:rPr>
      </w:pPr>
    </w:p>
    <w:p w14:paraId="58F80507" w14:textId="77777777" w:rsidR="00F779FE" w:rsidRDefault="00F779FE" w:rsidP="00F779FE">
      <w:pPr>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b/>
          <w:bCs/>
          <w:color w:val="000000" w:themeColor="text1"/>
        </w:rPr>
        <w:t>10</w:t>
      </w:r>
      <w:r w:rsidRPr="00F036BD">
        <w:rPr>
          <w:rFonts w:ascii="Times New Roman" w:eastAsia="Calibri" w:hAnsi="Times New Roman" w:cs="Times New Roman"/>
          <w:b/>
          <w:bCs/>
          <w:color w:val="000000" w:themeColor="text1"/>
        </w:rPr>
        <w:t>.jautājums:</w:t>
      </w:r>
    </w:p>
    <w:p w14:paraId="422E7DCD" w14:textId="77777777" w:rsidR="00F779FE" w:rsidRDefault="00D27453" w:rsidP="00F779FE">
      <w:pPr>
        <w:spacing w:after="0" w:line="240" w:lineRule="auto"/>
        <w:jc w:val="both"/>
        <w:rPr>
          <w:rFonts w:ascii="Times New Roman" w:eastAsia="Calibri" w:hAnsi="Times New Roman" w:cs="Times New Roman"/>
          <w:color w:val="000000" w:themeColor="text1"/>
        </w:rPr>
      </w:pPr>
      <w:r w:rsidRPr="00F779FE">
        <w:rPr>
          <w:rFonts w:ascii="Times New Roman" w:hAnsi="Times New Roman" w:cs="Times New Roman"/>
          <w:color w:val="000000" w:themeColor="text1"/>
        </w:rPr>
        <w:t xml:space="preserve">Ja tiek </w:t>
      </w:r>
      <w:proofErr w:type="spellStart"/>
      <w:r w:rsidRPr="00F779FE">
        <w:rPr>
          <w:rFonts w:ascii="Times New Roman" w:hAnsi="Times New Roman" w:cs="Times New Roman"/>
          <w:color w:val="000000" w:themeColor="text1"/>
        </w:rPr>
        <w:t>pārizmantoti</w:t>
      </w:r>
      <w:proofErr w:type="spellEnd"/>
      <w:r w:rsidRPr="00F779FE">
        <w:rPr>
          <w:rFonts w:ascii="Times New Roman" w:hAnsi="Times New Roman" w:cs="Times New Roman"/>
          <w:color w:val="000000" w:themeColor="text1"/>
        </w:rPr>
        <w:t xml:space="preserve"> kabeļi no durvju slēdzenēm, vai ir pieļaujams </w:t>
      </w:r>
      <w:proofErr w:type="spellStart"/>
      <w:r w:rsidRPr="00F779FE">
        <w:rPr>
          <w:rFonts w:ascii="Times New Roman" w:hAnsi="Times New Roman" w:cs="Times New Roman"/>
          <w:color w:val="000000" w:themeColor="text1"/>
        </w:rPr>
        <w:t>pārizmantot</w:t>
      </w:r>
      <w:proofErr w:type="spellEnd"/>
      <w:r w:rsidRPr="00F779FE">
        <w:rPr>
          <w:rFonts w:ascii="Times New Roman" w:hAnsi="Times New Roman" w:cs="Times New Roman"/>
          <w:color w:val="000000" w:themeColor="text1"/>
        </w:rPr>
        <w:t xml:space="preserve"> kabeļus karšu nolasītājiem?</w:t>
      </w:r>
    </w:p>
    <w:p w14:paraId="15A72629" w14:textId="77777777" w:rsidR="002260F6" w:rsidRDefault="00F779FE" w:rsidP="002260F6">
      <w:pPr>
        <w:spacing w:after="0" w:line="240" w:lineRule="auto"/>
        <w:jc w:val="both"/>
        <w:rPr>
          <w:rFonts w:ascii="Times New Roman" w:hAnsi="Times New Roman" w:cs="Times New Roman"/>
          <w:color w:val="000000" w:themeColor="text1"/>
        </w:rPr>
      </w:pPr>
      <w:r w:rsidRPr="00F036BD">
        <w:rPr>
          <w:rFonts w:ascii="Times New Roman" w:hAnsi="Times New Roman" w:cs="Times New Roman"/>
          <w:b/>
          <w:bCs/>
          <w:color w:val="000000" w:themeColor="text1"/>
        </w:rPr>
        <w:t>Atbilde:</w:t>
      </w:r>
      <w:r w:rsidRPr="00F036BD">
        <w:rPr>
          <w:rFonts w:ascii="Times New Roman" w:hAnsi="Times New Roman" w:cs="Times New Roman"/>
          <w:color w:val="000000" w:themeColor="text1"/>
        </w:rPr>
        <w:t xml:space="preserve"> </w:t>
      </w:r>
    </w:p>
    <w:p w14:paraId="159A8071" w14:textId="1A965E2A" w:rsidR="002260F6" w:rsidRPr="002260F6" w:rsidRDefault="002260F6" w:rsidP="002260F6">
      <w:pPr>
        <w:spacing w:after="0" w:line="240" w:lineRule="auto"/>
        <w:jc w:val="both"/>
        <w:rPr>
          <w:rFonts w:ascii="Times New Roman" w:hAnsi="Times New Roman" w:cs="Times New Roman"/>
          <w:color w:val="000000" w:themeColor="text1"/>
        </w:rPr>
      </w:pPr>
      <w:r w:rsidRPr="002260F6">
        <w:rPr>
          <w:rFonts w:ascii="Times New Roman" w:hAnsi="Times New Roman" w:cs="Times New Roman"/>
          <w:color w:val="000000" w:themeColor="text1"/>
        </w:rPr>
        <w:t xml:space="preserve">Ir iespējams </w:t>
      </w:r>
      <w:proofErr w:type="spellStart"/>
      <w:r w:rsidRPr="002260F6">
        <w:rPr>
          <w:rFonts w:ascii="Times New Roman" w:hAnsi="Times New Roman" w:cs="Times New Roman"/>
          <w:color w:val="000000" w:themeColor="text1"/>
        </w:rPr>
        <w:t>pārizmantot</w:t>
      </w:r>
      <w:proofErr w:type="spellEnd"/>
      <w:r w:rsidRPr="002260F6">
        <w:rPr>
          <w:rFonts w:ascii="Times New Roman" w:hAnsi="Times New Roman" w:cs="Times New Roman"/>
          <w:color w:val="000000" w:themeColor="text1"/>
        </w:rPr>
        <w:t xml:space="preserve"> kabeļus durvju slēdzenēm un karšu nolasītājiem, ja izpildītājs ir pārliecinājies par to veiktspējas atbilstību no jauna veidojamai sistēmai.</w:t>
      </w:r>
    </w:p>
    <w:p w14:paraId="7F822978" w14:textId="77777777" w:rsidR="002260F6" w:rsidRPr="002260F6" w:rsidRDefault="002260F6" w:rsidP="00F779FE">
      <w:pPr>
        <w:spacing w:after="0" w:line="240" w:lineRule="auto"/>
        <w:jc w:val="both"/>
        <w:rPr>
          <w:rFonts w:ascii="Times New Roman" w:eastAsia="Calibri" w:hAnsi="Times New Roman" w:cs="Times New Roman"/>
          <w:b/>
          <w:bCs/>
          <w:color w:val="000000" w:themeColor="text1"/>
        </w:rPr>
      </w:pPr>
    </w:p>
    <w:p w14:paraId="32D21580" w14:textId="26E3476E" w:rsidR="00F779FE" w:rsidRDefault="00F779FE" w:rsidP="00F779FE">
      <w:pPr>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b/>
          <w:bCs/>
          <w:color w:val="000000" w:themeColor="text1"/>
        </w:rPr>
        <w:t>11</w:t>
      </w:r>
      <w:r w:rsidRPr="00F036BD">
        <w:rPr>
          <w:rFonts w:ascii="Times New Roman" w:eastAsia="Calibri" w:hAnsi="Times New Roman" w:cs="Times New Roman"/>
          <w:b/>
          <w:bCs/>
          <w:color w:val="000000" w:themeColor="text1"/>
        </w:rPr>
        <w:t>.jautājums:</w:t>
      </w:r>
    </w:p>
    <w:p w14:paraId="62F75376" w14:textId="77777777" w:rsidR="00F779FE" w:rsidRDefault="00D27453" w:rsidP="00F779FE">
      <w:pPr>
        <w:spacing w:after="0" w:line="240" w:lineRule="auto"/>
        <w:jc w:val="both"/>
        <w:rPr>
          <w:rFonts w:ascii="Times New Roman" w:eastAsia="Calibri" w:hAnsi="Times New Roman" w:cs="Times New Roman"/>
          <w:color w:val="000000" w:themeColor="text1"/>
        </w:rPr>
      </w:pPr>
      <w:r w:rsidRPr="00F779FE">
        <w:rPr>
          <w:rFonts w:ascii="Times New Roman" w:hAnsi="Times New Roman" w:cs="Times New Roman"/>
          <w:color w:val="000000" w:themeColor="text1"/>
        </w:rPr>
        <w:t xml:space="preserve">Tehniskās specifikācijas 2.pielikumā “VAS “Valsts nekustamie īpašumi” darba aizsardzības prasības uzņēmējiem, veicot būvdarbus” norādīts, ka darbiniekiem būvdarbu izpildes vietā jāatrodas ar atbilstošiem individuālās aizsardzības līdzekļiem, t.sk., ķiverēm. Lūdzam, precizēt: vai darbiniekiem iekštelpās, neveicot darbus augstumā, nepieciešams vilkt aizsargķiveres? </w:t>
      </w:r>
    </w:p>
    <w:p w14:paraId="650B8F6D" w14:textId="77777777" w:rsidR="004533AB" w:rsidRDefault="00F779FE" w:rsidP="004533AB">
      <w:pPr>
        <w:spacing w:after="0" w:line="240" w:lineRule="auto"/>
        <w:jc w:val="both"/>
        <w:rPr>
          <w:rFonts w:ascii="Times New Roman" w:eastAsia="Calibri" w:hAnsi="Times New Roman" w:cs="Times New Roman"/>
          <w:color w:val="000000" w:themeColor="text1"/>
        </w:rPr>
      </w:pPr>
      <w:r w:rsidRPr="00F036BD">
        <w:rPr>
          <w:rFonts w:ascii="Times New Roman" w:hAnsi="Times New Roman" w:cs="Times New Roman"/>
          <w:b/>
          <w:bCs/>
          <w:color w:val="000000" w:themeColor="text1"/>
        </w:rPr>
        <w:t>Atbilde:</w:t>
      </w:r>
    </w:p>
    <w:p w14:paraId="5C4E26FE" w14:textId="3F91DA18" w:rsidR="004533AB" w:rsidRPr="004533AB" w:rsidRDefault="004533AB" w:rsidP="004533AB">
      <w:pPr>
        <w:spacing w:after="0" w:line="240" w:lineRule="auto"/>
        <w:jc w:val="both"/>
        <w:rPr>
          <w:rFonts w:ascii="Times New Roman" w:eastAsia="Calibri" w:hAnsi="Times New Roman" w:cs="Times New Roman"/>
          <w:color w:val="000000" w:themeColor="text1"/>
        </w:rPr>
      </w:pPr>
      <w:r w:rsidRPr="004533AB">
        <w:rPr>
          <w:rFonts w:ascii="Times New Roman" w:hAnsi="Times New Roman" w:cs="Times New Roman"/>
          <w:color w:val="000000" w:themeColor="text1"/>
        </w:rPr>
        <w:t>Būvobjektā, tai skaitā</w:t>
      </w:r>
      <w:r>
        <w:rPr>
          <w:rFonts w:ascii="Times New Roman" w:hAnsi="Times New Roman" w:cs="Times New Roman"/>
          <w:color w:val="000000" w:themeColor="text1"/>
        </w:rPr>
        <w:t>,</w:t>
      </w:r>
      <w:r w:rsidRPr="004533AB">
        <w:rPr>
          <w:rFonts w:ascii="Times New Roman" w:hAnsi="Times New Roman" w:cs="Times New Roman"/>
          <w:color w:val="000000" w:themeColor="text1"/>
        </w:rPr>
        <w:t xml:space="preserve"> veicot vājstrāvu sistēmu atjaunošanu, individuālo aizsardzības līdzekļu lietošanu nosaka darba vides risku novērtējumā. Uzņēmumam pirms darbu uzsākšanas jāveic darba vides risku novērtējums un jānosaka darba vides risku samazināšanas pasākumi, tos iekļaujot Darbu veikšanas projektā, vai Darba aizsardzības pasākumu plānā, tos saskaņojot ar pasūtītāju. Ir pieļaujams strādāt bez ķiverēm, ja nav attiecīgo risku</w:t>
      </w:r>
      <w:r>
        <w:rPr>
          <w:rFonts w:ascii="Times New Roman" w:hAnsi="Times New Roman" w:cs="Times New Roman"/>
          <w:color w:val="000000" w:themeColor="text1"/>
        </w:rPr>
        <w:t>.</w:t>
      </w:r>
    </w:p>
    <w:p w14:paraId="7B8492C7" w14:textId="77777777" w:rsidR="00F779FE" w:rsidRPr="004533AB" w:rsidRDefault="00F779FE" w:rsidP="00F779FE">
      <w:pPr>
        <w:spacing w:before="240" w:after="240" w:line="240" w:lineRule="auto"/>
        <w:rPr>
          <w:rFonts w:ascii="Times New Roman" w:hAnsi="Times New Roman" w:cs="Times New Roman"/>
          <w:color w:val="000000" w:themeColor="text1"/>
          <w:lang w:val="pt-PT"/>
        </w:rPr>
      </w:pPr>
    </w:p>
    <w:p w14:paraId="1ED19944" w14:textId="51A266B2" w:rsidR="00F779FE" w:rsidRPr="004533AB" w:rsidRDefault="00F779FE" w:rsidP="004533AB">
      <w:pPr>
        <w:spacing w:before="240" w:after="240" w:line="240" w:lineRule="auto"/>
        <w:jc w:val="both"/>
        <w:rPr>
          <w:rFonts w:ascii="Times New Roman" w:hAnsi="Times New Roman" w:cs="Times New Roman"/>
          <w:color w:val="FF0000"/>
          <w:lang w:val="pt-PT"/>
        </w:rPr>
      </w:pPr>
      <w:r w:rsidRPr="004533AB">
        <w:rPr>
          <w:rFonts w:ascii="Times New Roman" w:hAnsi="Times New Roman" w:cs="Times New Roman"/>
          <w:color w:val="FF0000"/>
          <w:lang w:val="pt-PT"/>
        </w:rPr>
        <w:t>Informējam, ka 0</w:t>
      </w:r>
      <w:r w:rsidR="003913FC" w:rsidRPr="004533AB">
        <w:rPr>
          <w:rFonts w:ascii="Times New Roman" w:hAnsi="Times New Roman" w:cs="Times New Roman"/>
          <w:color w:val="FF0000"/>
          <w:lang w:val="pt-PT"/>
        </w:rPr>
        <w:t>4</w:t>
      </w:r>
      <w:r w:rsidRPr="004533AB">
        <w:rPr>
          <w:rFonts w:ascii="Times New Roman" w:hAnsi="Times New Roman" w:cs="Times New Roman"/>
          <w:color w:val="FF0000"/>
          <w:lang w:val="pt-PT"/>
        </w:rPr>
        <w:t xml:space="preserve">.08. 2026. </w:t>
      </w:r>
      <w:r w:rsidR="004533AB">
        <w:rPr>
          <w:rFonts w:ascii="Times New Roman" w:hAnsi="Times New Roman" w:cs="Times New Roman"/>
          <w:color w:val="FF0000"/>
          <w:lang w:val="pt-PT"/>
        </w:rPr>
        <w:t>v</w:t>
      </w:r>
      <w:r w:rsidRPr="004533AB">
        <w:rPr>
          <w:rFonts w:ascii="Times New Roman" w:hAnsi="Times New Roman" w:cs="Times New Roman"/>
          <w:color w:val="FF0000"/>
          <w:lang w:val="pt-PT"/>
        </w:rPr>
        <w:t>eikti grozījumi Tehniskās specifikācijas 1.1.pielikumā. Piegādātājiem, kuri nolikuma 1.10.3.punktā noteiktajā kārtībā saņēmuši minēto pielikumu, grozītais pielikums tiks nosūtīts atsevišķi.</w:t>
      </w:r>
    </w:p>
    <w:p w14:paraId="69F18EFB" w14:textId="77777777" w:rsidR="00F779FE" w:rsidRPr="004533AB" w:rsidRDefault="00F779FE" w:rsidP="004533AB">
      <w:pPr>
        <w:spacing w:before="240" w:after="240" w:line="240" w:lineRule="auto"/>
        <w:jc w:val="both"/>
        <w:rPr>
          <w:rFonts w:ascii="Times New Roman" w:hAnsi="Times New Roman" w:cs="Times New Roman"/>
          <w:color w:val="FF0000"/>
          <w:lang w:val="pt-PT"/>
        </w:rPr>
      </w:pPr>
    </w:p>
    <w:p w14:paraId="51009221" w14:textId="77777777" w:rsidR="008B464F" w:rsidRPr="004533AB" w:rsidRDefault="008B464F" w:rsidP="004533AB">
      <w:pPr>
        <w:spacing w:after="0" w:line="240" w:lineRule="auto"/>
        <w:jc w:val="both"/>
        <w:rPr>
          <w:rFonts w:ascii="Times New Roman" w:hAnsi="Times New Roman" w:cs="Times New Roman"/>
          <w:color w:val="FF0000"/>
        </w:rPr>
      </w:pPr>
    </w:p>
    <w:sectPr w:rsidR="008B464F" w:rsidRPr="004533AB"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4869" w14:textId="77777777" w:rsidR="004609A1" w:rsidRDefault="004609A1" w:rsidP="009D57DE">
      <w:pPr>
        <w:spacing w:after="0" w:line="240" w:lineRule="auto"/>
      </w:pPr>
      <w:r>
        <w:separator/>
      </w:r>
    </w:p>
  </w:endnote>
  <w:endnote w:type="continuationSeparator" w:id="0">
    <w:p w14:paraId="7BC71086" w14:textId="77777777" w:rsidR="004609A1" w:rsidRDefault="004609A1"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BEE9A" w14:textId="77777777" w:rsidR="004609A1" w:rsidRDefault="004609A1" w:rsidP="009D57DE">
      <w:pPr>
        <w:spacing w:after="0" w:line="240" w:lineRule="auto"/>
      </w:pPr>
      <w:r>
        <w:separator/>
      </w:r>
    </w:p>
  </w:footnote>
  <w:footnote w:type="continuationSeparator" w:id="0">
    <w:p w14:paraId="71C0B0BE" w14:textId="77777777" w:rsidR="004609A1" w:rsidRDefault="004609A1"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B071A6"/>
    <w:multiLevelType w:val="hybridMultilevel"/>
    <w:tmpl w:val="7DD26ED8"/>
    <w:lvl w:ilvl="0" w:tplc="0409000F">
      <w:start w:val="1"/>
      <w:numFmt w:val="decimal"/>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2"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8B50B9"/>
    <w:multiLevelType w:val="hybridMultilevel"/>
    <w:tmpl w:val="8228BB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3"/>
  </w:num>
  <w:num w:numId="3" w16cid:durableId="436490999">
    <w:abstractNumId w:val="2"/>
  </w:num>
  <w:num w:numId="4" w16cid:durableId="794836641">
    <w:abstractNumId w:val="19"/>
  </w:num>
  <w:num w:numId="5" w16cid:durableId="1711999778">
    <w:abstractNumId w:val="13"/>
  </w:num>
  <w:num w:numId="6" w16cid:durableId="732506965">
    <w:abstractNumId w:val="5"/>
  </w:num>
  <w:num w:numId="7" w16cid:durableId="666521909">
    <w:abstractNumId w:val="6"/>
  </w:num>
  <w:num w:numId="8" w16cid:durableId="789473656">
    <w:abstractNumId w:val="22"/>
  </w:num>
  <w:num w:numId="9" w16cid:durableId="5256723">
    <w:abstractNumId w:val="7"/>
  </w:num>
  <w:num w:numId="10" w16cid:durableId="1108741373">
    <w:abstractNumId w:val="4"/>
  </w:num>
  <w:num w:numId="11" w16cid:durableId="290135646">
    <w:abstractNumId w:val="11"/>
  </w:num>
  <w:num w:numId="12" w16cid:durableId="1010840949">
    <w:abstractNumId w:val="20"/>
  </w:num>
  <w:num w:numId="13" w16cid:durableId="907961875">
    <w:abstractNumId w:val="8"/>
  </w:num>
  <w:num w:numId="14" w16cid:durableId="1201359406">
    <w:abstractNumId w:val="15"/>
  </w:num>
  <w:num w:numId="15" w16cid:durableId="967323068">
    <w:abstractNumId w:val="16"/>
  </w:num>
  <w:num w:numId="16" w16cid:durableId="1940989747">
    <w:abstractNumId w:val="10"/>
  </w:num>
  <w:num w:numId="17" w16cid:durableId="2033989284">
    <w:abstractNumId w:val="9"/>
  </w:num>
  <w:num w:numId="18" w16cid:durableId="614210961">
    <w:abstractNumId w:val="21"/>
  </w:num>
  <w:num w:numId="19" w16cid:durableId="1723829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18"/>
  </w:num>
  <w:num w:numId="22" w16cid:durableId="8703420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40690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2B7D"/>
    <w:rsid w:val="00053038"/>
    <w:rsid w:val="000531BE"/>
    <w:rsid w:val="0005516F"/>
    <w:rsid w:val="000573C6"/>
    <w:rsid w:val="00063EE2"/>
    <w:rsid w:val="00065A14"/>
    <w:rsid w:val="000666F0"/>
    <w:rsid w:val="00066AAF"/>
    <w:rsid w:val="00072D71"/>
    <w:rsid w:val="000743EB"/>
    <w:rsid w:val="00082921"/>
    <w:rsid w:val="00085C19"/>
    <w:rsid w:val="000A0B22"/>
    <w:rsid w:val="000A19CE"/>
    <w:rsid w:val="000A2467"/>
    <w:rsid w:val="000A7107"/>
    <w:rsid w:val="000B29BB"/>
    <w:rsid w:val="000B79E1"/>
    <w:rsid w:val="000C3A73"/>
    <w:rsid w:val="000D03A1"/>
    <w:rsid w:val="000D1862"/>
    <w:rsid w:val="000D29D8"/>
    <w:rsid w:val="000D5633"/>
    <w:rsid w:val="000E29B5"/>
    <w:rsid w:val="000E4317"/>
    <w:rsid w:val="000E5809"/>
    <w:rsid w:val="000E7B43"/>
    <w:rsid w:val="000F3108"/>
    <w:rsid w:val="00103EA7"/>
    <w:rsid w:val="00110FB1"/>
    <w:rsid w:val="00115E2C"/>
    <w:rsid w:val="00120CB4"/>
    <w:rsid w:val="00122863"/>
    <w:rsid w:val="00125FA9"/>
    <w:rsid w:val="00131D1E"/>
    <w:rsid w:val="00132C79"/>
    <w:rsid w:val="00144D06"/>
    <w:rsid w:val="00155A3F"/>
    <w:rsid w:val="0015606A"/>
    <w:rsid w:val="00160414"/>
    <w:rsid w:val="00163703"/>
    <w:rsid w:val="00172199"/>
    <w:rsid w:val="00174A4B"/>
    <w:rsid w:val="00174CCE"/>
    <w:rsid w:val="0017785F"/>
    <w:rsid w:val="00185D9D"/>
    <w:rsid w:val="001931AA"/>
    <w:rsid w:val="00197926"/>
    <w:rsid w:val="00197C4E"/>
    <w:rsid w:val="001A1ECA"/>
    <w:rsid w:val="001A787A"/>
    <w:rsid w:val="001B28DC"/>
    <w:rsid w:val="001C3CF3"/>
    <w:rsid w:val="001C514C"/>
    <w:rsid w:val="001C537C"/>
    <w:rsid w:val="001D5414"/>
    <w:rsid w:val="001D5717"/>
    <w:rsid w:val="001D63F3"/>
    <w:rsid w:val="001E0F66"/>
    <w:rsid w:val="001E1534"/>
    <w:rsid w:val="001F2AE8"/>
    <w:rsid w:val="001F7586"/>
    <w:rsid w:val="00202049"/>
    <w:rsid w:val="0021279B"/>
    <w:rsid w:val="00216B41"/>
    <w:rsid w:val="002260F6"/>
    <w:rsid w:val="0023077C"/>
    <w:rsid w:val="002352B5"/>
    <w:rsid w:val="0023593B"/>
    <w:rsid w:val="002413B4"/>
    <w:rsid w:val="0024455F"/>
    <w:rsid w:val="002469F9"/>
    <w:rsid w:val="002630D4"/>
    <w:rsid w:val="002637CD"/>
    <w:rsid w:val="00270D12"/>
    <w:rsid w:val="00271524"/>
    <w:rsid w:val="002730E9"/>
    <w:rsid w:val="002811B6"/>
    <w:rsid w:val="002865A2"/>
    <w:rsid w:val="00286B45"/>
    <w:rsid w:val="002874A4"/>
    <w:rsid w:val="00291AA8"/>
    <w:rsid w:val="00293EF9"/>
    <w:rsid w:val="00294855"/>
    <w:rsid w:val="002A109A"/>
    <w:rsid w:val="002A5B88"/>
    <w:rsid w:val="002A6AA2"/>
    <w:rsid w:val="002B0242"/>
    <w:rsid w:val="002B2241"/>
    <w:rsid w:val="002B3126"/>
    <w:rsid w:val="002B3A0C"/>
    <w:rsid w:val="002B3F23"/>
    <w:rsid w:val="002B5491"/>
    <w:rsid w:val="002C2E39"/>
    <w:rsid w:val="002C30A1"/>
    <w:rsid w:val="002C7296"/>
    <w:rsid w:val="002D0F0F"/>
    <w:rsid w:val="002D0F30"/>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41680"/>
    <w:rsid w:val="00343660"/>
    <w:rsid w:val="00350A93"/>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13FC"/>
    <w:rsid w:val="00392667"/>
    <w:rsid w:val="0039287F"/>
    <w:rsid w:val="00394611"/>
    <w:rsid w:val="00395355"/>
    <w:rsid w:val="00397A1D"/>
    <w:rsid w:val="003A0556"/>
    <w:rsid w:val="003A1803"/>
    <w:rsid w:val="003A2BFF"/>
    <w:rsid w:val="003A37C8"/>
    <w:rsid w:val="003A3EBD"/>
    <w:rsid w:val="003A7AE6"/>
    <w:rsid w:val="003B0914"/>
    <w:rsid w:val="003B1736"/>
    <w:rsid w:val="003B3B55"/>
    <w:rsid w:val="003B6E29"/>
    <w:rsid w:val="003C223D"/>
    <w:rsid w:val="003C3091"/>
    <w:rsid w:val="003C712E"/>
    <w:rsid w:val="003D04AA"/>
    <w:rsid w:val="003D6D39"/>
    <w:rsid w:val="003D7C0B"/>
    <w:rsid w:val="003E116B"/>
    <w:rsid w:val="003E4A96"/>
    <w:rsid w:val="003E4E63"/>
    <w:rsid w:val="003F363B"/>
    <w:rsid w:val="003F4547"/>
    <w:rsid w:val="00400C3F"/>
    <w:rsid w:val="00402E68"/>
    <w:rsid w:val="0040551F"/>
    <w:rsid w:val="0040669D"/>
    <w:rsid w:val="004070F7"/>
    <w:rsid w:val="00411114"/>
    <w:rsid w:val="0041173B"/>
    <w:rsid w:val="00412402"/>
    <w:rsid w:val="00412E35"/>
    <w:rsid w:val="004137F2"/>
    <w:rsid w:val="00415AA9"/>
    <w:rsid w:val="00416944"/>
    <w:rsid w:val="00422C97"/>
    <w:rsid w:val="00425060"/>
    <w:rsid w:val="0042627D"/>
    <w:rsid w:val="00432DCF"/>
    <w:rsid w:val="00433E70"/>
    <w:rsid w:val="00437A67"/>
    <w:rsid w:val="00444831"/>
    <w:rsid w:val="00450049"/>
    <w:rsid w:val="00451EB4"/>
    <w:rsid w:val="004533AB"/>
    <w:rsid w:val="0046044F"/>
    <w:rsid w:val="004609A1"/>
    <w:rsid w:val="004643EA"/>
    <w:rsid w:val="00465B64"/>
    <w:rsid w:val="0046602C"/>
    <w:rsid w:val="0046720D"/>
    <w:rsid w:val="00474839"/>
    <w:rsid w:val="00475655"/>
    <w:rsid w:val="00475931"/>
    <w:rsid w:val="004826F3"/>
    <w:rsid w:val="00482C5A"/>
    <w:rsid w:val="00483BA4"/>
    <w:rsid w:val="0048749B"/>
    <w:rsid w:val="00491819"/>
    <w:rsid w:val="0049207E"/>
    <w:rsid w:val="00493F10"/>
    <w:rsid w:val="004956E5"/>
    <w:rsid w:val="004973D2"/>
    <w:rsid w:val="004A533D"/>
    <w:rsid w:val="004A5C40"/>
    <w:rsid w:val="004B007A"/>
    <w:rsid w:val="004B05A4"/>
    <w:rsid w:val="004B3EE7"/>
    <w:rsid w:val="004B58CC"/>
    <w:rsid w:val="004B76EE"/>
    <w:rsid w:val="004B7F9C"/>
    <w:rsid w:val="004C07F0"/>
    <w:rsid w:val="004C18EF"/>
    <w:rsid w:val="004C26FB"/>
    <w:rsid w:val="004C55B4"/>
    <w:rsid w:val="004C753E"/>
    <w:rsid w:val="004C757B"/>
    <w:rsid w:val="004C7932"/>
    <w:rsid w:val="004C7B68"/>
    <w:rsid w:val="004C7F8D"/>
    <w:rsid w:val="004D1C71"/>
    <w:rsid w:val="004D2321"/>
    <w:rsid w:val="004D384E"/>
    <w:rsid w:val="004D4BDF"/>
    <w:rsid w:val="004D58C5"/>
    <w:rsid w:val="004D68EB"/>
    <w:rsid w:val="004D6F11"/>
    <w:rsid w:val="004E15BE"/>
    <w:rsid w:val="004E5301"/>
    <w:rsid w:val="004E6BB9"/>
    <w:rsid w:val="004E7D27"/>
    <w:rsid w:val="004F15AE"/>
    <w:rsid w:val="004F1C49"/>
    <w:rsid w:val="004F531B"/>
    <w:rsid w:val="0050252E"/>
    <w:rsid w:val="005102DD"/>
    <w:rsid w:val="0051168D"/>
    <w:rsid w:val="00517598"/>
    <w:rsid w:val="00520C29"/>
    <w:rsid w:val="00524DAF"/>
    <w:rsid w:val="0052757B"/>
    <w:rsid w:val="005320FB"/>
    <w:rsid w:val="005433B0"/>
    <w:rsid w:val="0054618B"/>
    <w:rsid w:val="005475EA"/>
    <w:rsid w:val="005478E7"/>
    <w:rsid w:val="00553C88"/>
    <w:rsid w:val="005545B9"/>
    <w:rsid w:val="00554F1F"/>
    <w:rsid w:val="00561BEB"/>
    <w:rsid w:val="00562044"/>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1104"/>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5C37"/>
    <w:rsid w:val="00601E2D"/>
    <w:rsid w:val="00602CF8"/>
    <w:rsid w:val="00610D17"/>
    <w:rsid w:val="006158C0"/>
    <w:rsid w:val="00622955"/>
    <w:rsid w:val="0062346E"/>
    <w:rsid w:val="00635736"/>
    <w:rsid w:val="006413AF"/>
    <w:rsid w:val="0064455D"/>
    <w:rsid w:val="00653CA8"/>
    <w:rsid w:val="00654EF5"/>
    <w:rsid w:val="00656135"/>
    <w:rsid w:val="006622C5"/>
    <w:rsid w:val="006634E7"/>
    <w:rsid w:val="006728F7"/>
    <w:rsid w:val="00673DFC"/>
    <w:rsid w:val="0068301D"/>
    <w:rsid w:val="006830C7"/>
    <w:rsid w:val="00685880"/>
    <w:rsid w:val="00693F0F"/>
    <w:rsid w:val="006A00C3"/>
    <w:rsid w:val="006A0D34"/>
    <w:rsid w:val="006A16D6"/>
    <w:rsid w:val="006A1AA7"/>
    <w:rsid w:val="006A1BFD"/>
    <w:rsid w:val="006A321E"/>
    <w:rsid w:val="006A4981"/>
    <w:rsid w:val="006B1C9A"/>
    <w:rsid w:val="006B52E8"/>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CCF"/>
    <w:rsid w:val="006F1C7C"/>
    <w:rsid w:val="006F3503"/>
    <w:rsid w:val="006F6DB5"/>
    <w:rsid w:val="007013C7"/>
    <w:rsid w:val="007061F8"/>
    <w:rsid w:val="00710038"/>
    <w:rsid w:val="00710E6A"/>
    <w:rsid w:val="00714804"/>
    <w:rsid w:val="0071630F"/>
    <w:rsid w:val="00720815"/>
    <w:rsid w:val="007226E3"/>
    <w:rsid w:val="007307F3"/>
    <w:rsid w:val="00731ECE"/>
    <w:rsid w:val="007322D7"/>
    <w:rsid w:val="00732841"/>
    <w:rsid w:val="00732E72"/>
    <w:rsid w:val="00735322"/>
    <w:rsid w:val="0073725C"/>
    <w:rsid w:val="007412ED"/>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81224"/>
    <w:rsid w:val="0078265C"/>
    <w:rsid w:val="0078389C"/>
    <w:rsid w:val="00790FFD"/>
    <w:rsid w:val="0079395B"/>
    <w:rsid w:val="0079408A"/>
    <w:rsid w:val="007941DD"/>
    <w:rsid w:val="007A2879"/>
    <w:rsid w:val="007A3243"/>
    <w:rsid w:val="007A3C64"/>
    <w:rsid w:val="007A5829"/>
    <w:rsid w:val="007A5CA7"/>
    <w:rsid w:val="007A6E9F"/>
    <w:rsid w:val="007B00B4"/>
    <w:rsid w:val="007B346C"/>
    <w:rsid w:val="007B3A64"/>
    <w:rsid w:val="007B6DFB"/>
    <w:rsid w:val="007C3C0F"/>
    <w:rsid w:val="007C4D4C"/>
    <w:rsid w:val="007C698E"/>
    <w:rsid w:val="007D217B"/>
    <w:rsid w:val="007E14E4"/>
    <w:rsid w:val="007E4DF2"/>
    <w:rsid w:val="007E57B6"/>
    <w:rsid w:val="007E5FD5"/>
    <w:rsid w:val="007F3F16"/>
    <w:rsid w:val="007F5F43"/>
    <w:rsid w:val="008002E4"/>
    <w:rsid w:val="00800C04"/>
    <w:rsid w:val="00800E36"/>
    <w:rsid w:val="00802791"/>
    <w:rsid w:val="00805649"/>
    <w:rsid w:val="00805703"/>
    <w:rsid w:val="00806629"/>
    <w:rsid w:val="00812814"/>
    <w:rsid w:val="008176D6"/>
    <w:rsid w:val="00825009"/>
    <w:rsid w:val="0082553D"/>
    <w:rsid w:val="00825C95"/>
    <w:rsid w:val="00826D7A"/>
    <w:rsid w:val="00826F65"/>
    <w:rsid w:val="0082732B"/>
    <w:rsid w:val="0082749F"/>
    <w:rsid w:val="00827834"/>
    <w:rsid w:val="0083153B"/>
    <w:rsid w:val="008339D8"/>
    <w:rsid w:val="00835311"/>
    <w:rsid w:val="008354E9"/>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64F"/>
    <w:rsid w:val="008B4DB9"/>
    <w:rsid w:val="008B69DD"/>
    <w:rsid w:val="008C3076"/>
    <w:rsid w:val="008C4470"/>
    <w:rsid w:val="008C6BAC"/>
    <w:rsid w:val="008C7837"/>
    <w:rsid w:val="008E279D"/>
    <w:rsid w:val="008E4992"/>
    <w:rsid w:val="008F1078"/>
    <w:rsid w:val="008F1184"/>
    <w:rsid w:val="008F2D62"/>
    <w:rsid w:val="008F7FFE"/>
    <w:rsid w:val="00904157"/>
    <w:rsid w:val="00904A8E"/>
    <w:rsid w:val="00905C76"/>
    <w:rsid w:val="00906FB7"/>
    <w:rsid w:val="0091007C"/>
    <w:rsid w:val="009145FB"/>
    <w:rsid w:val="00914D6D"/>
    <w:rsid w:val="00921B53"/>
    <w:rsid w:val="00921C4F"/>
    <w:rsid w:val="00924244"/>
    <w:rsid w:val="009250D1"/>
    <w:rsid w:val="009250D6"/>
    <w:rsid w:val="009269B9"/>
    <w:rsid w:val="00931DAC"/>
    <w:rsid w:val="00935F8F"/>
    <w:rsid w:val="00937E42"/>
    <w:rsid w:val="009418C5"/>
    <w:rsid w:val="00943FB0"/>
    <w:rsid w:val="00945C53"/>
    <w:rsid w:val="0094753A"/>
    <w:rsid w:val="00955096"/>
    <w:rsid w:val="00961E39"/>
    <w:rsid w:val="00963290"/>
    <w:rsid w:val="00964DB9"/>
    <w:rsid w:val="009707A0"/>
    <w:rsid w:val="00974FBE"/>
    <w:rsid w:val="00977580"/>
    <w:rsid w:val="00983034"/>
    <w:rsid w:val="00984346"/>
    <w:rsid w:val="00986905"/>
    <w:rsid w:val="0099095A"/>
    <w:rsid w:val="00991DAC"/>
    <w:rsid w:val="00996562"/>
    <w:rsid w:val="0099750E"/>
    <w:rsid w:val="009A21F0"/>
    <w:rsid w:val="009A23CD"/>
    <w:rsid w:val="009A4451"/>
    <w:rsid w:val="009A511C"/>
    <w:rsid w:val="009A6F97"/>
    <w:rsid w:val="009B73C0"/>
    <w:rsid w:val="009B7C88"/>
    <w:rsid w:val="009C374E"/>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4F12"/>
    <w:rsid w:val="00A2561B"/>
    <w:rsid w:val="00A257E3"/>
    <w:rsid w:val="00A26DC5"/>
    <w:rsid w:val="00A27164"/>
    <w:rsid w:val="00A32545"/>
    <w:rsid w:val="00A3339E"/>
    <w:rsid w:val="00A33F3C"/>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4A8"/>
    <w:rsid w:val="00A81F59"/>
    <w:rsid w:val="00A87E64"/>
    <w:rsid w:val="00A9093A"/>
    <w:rsid w:val="00A90977"/>
    <w:rsid w:val="00A90AC7"/>
    <w:rsid w:val="00A92E5B"/>
    <w:rsid w:val="00A96369"/>
    <w:rsid w:val="00AA14C6"/>
    <w:rsid w:val="00AA7F78"/>
    <w:rsid w:val="00AB1744"/>
    <w:rsid w:val="00AB3CDF"/>
    <w:rsid w:val="00AB68A7"/>
    <w:rsid w:val="00AB6A11"/>
    <w:rsid w:val="00AC150B"/>
    <w:rsid w:val="00AC55EA"/>
    <w:rsid w:val="00AD1EF7"/>
    <w:rsid w:val="00AD2012"/>
    <w:rsid w:val="00AD7246"/>
    <w:rsid w:val="00AE1A33"/>
    <w:rsid w:val="00AE1E24"/>
    <w:rsid w:val="00AE61DE"/>
    <w:rsid w:val="00AF07E1"/>
    <w:rsid w:val="00AF1369"/>
    <w:rsid w:val="00AF14F2"/>
    <w:rsid w:val="00AF5296"/>
    <w:rsid w:val="00AF7030"/>
    <w:rsid w:val="00AF7482"/>
    <w:rsid w:val="00B01D0C"/>
    <w:rsid w:val="00B0383A"/>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29C"/>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24E4"/>
    <w:rsid w:val="00B94884"/>
    <w:rsid w:val="00B951CF"/>
    <w:rsid w:val="00B954F1"/>
    <w:rsid w:val="00B95755"/>
    <w:rsid w:val="00B959A7"/>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3706"/>
    <w:rsid w:val="00C4078E"/>
    <w:rsid w:val="00C41606"/>
    <w:rsid w:val="00C52DA4"/>
    <w:rsid w:val="00C533A3"/>
    <w:rsid w:val="00C54580"/>
    <w:rsid w:val="00C56B23"/>
    <w:rsid w:val="00C62C73"/>
    <w:rsid w:val="00C64E91"/>
    <w:rsid w:val="00C65B07"/>
    <w:rsid w:val="00C72D9A"/>
    <w:rsid w:val="00C72FE3"/>
    <w:rsid w:val="00C73867"/>
    <w:rsid w:val="00C74401"/>
    <w:rsid w:val="00C74433"/>
    <w:rsid w:val="00C771D8"/>
    <w:rsid w:val="00C81F74"/>
    <w:rsid w:val="00C82B0A"/>
    <w:rsid w:val="00C83EE1"/>
    <w:rsid w:val="00C861D2"/>
    <w:rsid w:val="00C90667"/>
    <w:rsid w:val="00C9077A"/>
    <w:rsid w:val="00C91594"/>
    <w:rsid w:val="00CA7BFE"/>
    <w:rsid w:val="00CB6D66"/>
    <w:rsid w:val="00CC47A7"/>
    <w:rsid w:val="00CC4F0A"/>
    <w:rsid w:val="00CC628A"/>
    <w:rsid w:val="00CC6799"/>
    <w:rsid w:val="00CD1541"/>
    <w:rsid w:val="00CD1787"/>
    <w:rsid w:val="00CD1B33"/>
    <w:rsid w:val="00CD3824"/>
    <w:rsid w:val="00CD4700"/>
    <w:rsid w:val="00CE043D"/>
    <w:rsid w:val="00CE11A6"/>
    <w:rsid w:val="00CE4CFD"/>
    <w:rsid w:val="00CE513F"/>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6F21"/>
    <w:rsid w:val="00D27453"/>
    <w:rsid w:val="00D27618"/>
    <w:rsid w:val="00D303FA"/>
    <w:rsid w:val="00D336B9"/>
    <w:rsid w:val="00D348B7"/>
    <w:rsid w:val="00D34AF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717E"/>
    <w:rsid w:val="00DD2002"/>
    <w:rsid w:val="00DD4432"/>
    <w:rsid w:val="00DD63B6"/>
    <w:rsid w:val="00DE28AE"/>
    <w:rsid w:val="00DE5424"/>
    <w:rsid w:val="00DF3D87"/>
    <w:rsid w:val="00DF4EC6"/>
    <w:rsid w:val="00DF584C"/>
    <w:rsid w:val="00E00C22"/>
    <w:rsid w:val="00E02ED9"/>
    <w:rsid w:val="00E06DB7"/>
    <w:rsid w:val="00E30456"/>
    <w:rsid w:val="00E326B1"/>
    <w:rsid w:val="00E40042"/>
    <w:rsid w:val="00E40F2A"/>
    <w:rsid w:val="00E442EF"/>
    <w:rsid w:val="00E4607D"/>
    <w:rsid w:val="00E46C23"/>
    <w:rsid w:val="00E532D9"/>
    <w:rsid w:val="00E60C3D"/>
    <w:rsid w:val="00E6132A"/>
    <w:rsid w:val="00E667E4"/>
    <w:rsid w:val="00E66EEE"/>
    <w:rsid w:val="00E674A6"/>
    <w:rsid w:val="00E72FEE"/>
    <w:rsid w:val="00E7324E"/>
    <w:rsid w:val="00E7615F"/>
    <w:rsid w:val="00E77ECD"/>
    <w:rsid w:val="00E81A77"/>
    <w:rsid w:val="00E81C0D"/>
    <w:rsid w:val="00E821A8"/>
    <w:rsid w:val="00E82834"/>
    <w:rsid w:val="00E85AA1"/>
    <w:rsid w:val="00E95A95"/>
    <w:rsid w:val="00E9705D"/>
    <w:rsid w:val="00EA1666"/>
    <w:rsid w:val="00EB13A8"/>
    <w:rsid w:val="00EB38F4"/>
    <w:rsid w:val="00EB7356"/>
    <w:rsid w:val="00EC05F5"/>
    <w:rsid w:val="00ED22E1"/>
    <w:rsid w:val="00EE5AB6"/>
    <w:rsid w:val="00EE75CC"/>
    <w:rsid w:val="00EF3A93"/>
    <w:rsid w:val="00EF4891"/>
    <w:rsid w:val="00EF6A8A"/>
    <w:rsid w:val="00F01A6C"/>
    <w:rsid w:val="00F03235"/>
    <w:rsid w:val="00F036BD"/>
    <w:rsid w:val="00F05CCF"/>
    <w:rsid w:val="00F07A92"/>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7410F"/>
    <w:rsid w:val="00F7529D"/>
    <w:rsid w:val="00F75D1D"/>
    <w:rsid w:val="00F779FE"/>
    <w:rsid w:val="00F8122E"/>
    <w:rsid w:val="00F91593"/>
    <w:rsid w:val="00F970BB"/>
    <w:rsid w:val="00F97A96"/>
    <w:rsid w:val="00FA1252"/>
    <w:rsid w:val="00FA295D"/>
    <w:rsid w:val="00FA32F2"/>
    <w:rsid w:val="00FA586C"/>
    <w:rsid w:val="00FA7BE1"/>
    <w:rsid w:val="00FB2192"/>
    <w:rsid w:val="00FB4A01"/>
    <w:rsid w:val="00FB4B2D"/>
    <w:rsid w:val="00FB61E9"/>
    <w:rsid w:val="00FB78DF"/>
    <w:rsid w:val="00FB7ADA"/>
    <w:rsid w:val="00FC07B6"/>
    <w:rsid w:val="00FC4E24"/>
    <w:rsid w:val="00FD07FC"/>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basedOn w:val="DefaultParagraphFont"/>
    <w:uiPriority w:val="99"/>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036BD"/>
    <w:rPr>
      <w:sz w:val="16"/>
      <w:szCs w:val="16"/>
    </w:rPr>
  </w:style>
  <w:style w:type="paragraph" w:styleId="CommentText">
    <w:name w:val="annotation text"/>
    <w:basedOn w:val="Normal"/>
    <w:link w:val="CommentTextChar"/>
    <w:uiPriority w:val="99"/>
    <w:unhideWhenUsed/>
    <w:rsid w:val="00F036BD"/>
    <w:pPr>
      <w:suppressAutoHyphens/>
      <w:spacing w:after="0" w:line="240" w:lineRule="auto"/>
    </w:pPr>
    <w:rPr>
      <w:rFonts w:ascii="Times New Roman" w:eastAsia="Times New Roman" w:hAnsi="Times New Roman" w:cs="Times New Roman"/>
      <w:kern w:val="0"/>
      <w:sz w:val="20"/>
      <w:szCs w:val="20"/>
      <w:lang w:val="ru-RU" w:eastAsia="ar-SA"/>
      <w14:ligatures w14:val="none"/>
    </w:rPr>
  </w:style>
  <w:style w:type="character" w:customStyle="1" w:styleId="CommentTextChar">
    <w:name w:val="Comment Text Char"/>
    <w:basedOn w:val="DefaultParagraphFont"/>
    <w:link w:val="CommentText"/>
    <w:uiPriority w:val="99"/>
    <w:rsid w:val="00F036BD"/>
    <w:rPr>
      <w:rFonts w:ascii="Times New Roman" w:eastAsia="Times New Roman" w:hAnsi="Times New Roman" w:cs="Times New Roman"/>
      <w:kern w:val="0"/>
      <w:sz w:val="20"/>
      <w:szCs w:val="20"/>
      <w:lang w:val="ru-RU"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2.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4.xml><?xml version="1.0" encoding="utf-8"?>
<ds:datastoreItem xmlns:ds="http://schemas.openxmlformats.org/officeDocument/2006/customXml" ds:itemID="{DE8BA3AC-0CA4-4973-89C4-7D79B9768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Pages>
  <Words>7502</Words>
  <Characters>4277</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291</cp:revision>
  <dcterms:created xsi:type="dcterms:W3CDTF">2025-11-27T19:05:00Z</dcterms:created>
  <dcterms:modified xsi:type="dcterms:W3CDTF">2026-08-04T17:23:00Z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