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482C" w14:textId="11996D80" w:rsidR="001B1BFA" w:rsidRPr="0083188C" w:rsidRDefault="001B1BFA" w:rsidP="00B03E7B">
      <w:pPr>
        <w:keepNext/>
        <w:shd w:val="clear" w:color="auto" w:fill="FFFFFF" w:themeFill="background1"/>
        <w:spacing w:after="0" w:line="240" w:lineRule="auto"/>
        <w:jc w:val="right"/>
        <w:outlineLvl w:val="0"/>
        <w:rPr>
          <w:rFonts w:ascii="Times New Roman" w:eastAsia="Times New Roman" w:hAnsi="Times New Roman"/>
          <w:b/>
          <w:sz w:val="20"/>
          <w:szCs w:val="20"/>
        </w:rPr>
      </w:pPr>
      <w:r w:rsidRPr="0083188C">
        <w:rPr>
          <w:rFonts w:ascii="Times New Roman" w:eastAsia="Times New Roman" w:hAnsi="Times New Roman"/>
          <w:b/>
          <w:sz w:val="20"/>
          <w:szCs w:val="20"/>
        </w:rPr>
        <w:t>1.Pielikums</w:t>
      </w:r>
    </w:p>
    <w:p w14:paraId="77E3DF61" w14:textId="77777777" w:rsidR="00814D8A" w:rsidRPr="0083188C" w:rsidRDefault="00814D8A" w:rsidP="00B03E7B">
      <w:pPr>
        <w:keepNext/>
        <w:shd w:val="clear" w:color="auto" w:fill="FFFFFF" w:themeFill="background1"/>
        <w:spacing w:after="0" w:line="240" w:lineRule="auto"/>
        <w:jc w:val="center"/>
        <w:outlineLvl w:val="0"/>
        <w:rPr>
          <w:rFonts w:ascii="Times New Roman" w:eastAsia="Times New Roman" w:hAnsi="Times New Roman"/>
          <w:b/>
          <w:sz w:val="20"/>
          <w:szCs w:val="20"/>
        </w:rPr>
      </w:pPr>
    </w:p>
    <w:p w14:paraId="47CE0A8F" w14:textId="77777777" w:rsidR="00814D8A" w:rsidRPr="0083188C" w:rsidRDefault="001B1BFA" w:rsidP="00B03E7B">
      <w:pPr>
        <w:keepNext/>
        <w:shd w:val="clear" w:color="auto" w:fill="FFFFFF" w:themeFill="background1"/>
        <w:spacing w:after="0" w:line="240" w:lineRule="auto"/>
        <w:jc w:val="center"/>
        <w:outlineLvl w:val="0"/>
        <w:rPr>
          <w:rFonts w:ascii="Times New Roman" w:eastAsia="Times New Roman" w:hAnsi="Times New Roman"/>
          <w:b/>
          <w:sz w:val="20"/>
          <w:szCs w:val="20"/>
        </w:rPr>
      </w:pPr>
      <w:r w:rsidRPr="0083188C">
        <w:rPr>
          <w:rFonts w:ascii="Times New Roman" w:eastAsia="Times New Roman" w:hAnsi="Times New Roman"/>
          <w:b/>
          <w:sz w:val="20"/>
          <w:szCs w:val="20"/>
        </w:rPr>
        <w:t xml:space="preserve">TEHNISKĀS SPECIFIKĀCIJAS – </w:t>
      </w:r>
    </w:p>
    <w:p w14:paraId="60149ACC" w14:textId="7BFD846C" w:rsidR="001B1BFA" w:rsidRPr="0083188C" w:rsidRDefault="001B1BFA" w:rsidP="00B03E7B">
      <w:pPr>
        <w:keepNext/>
        <w:shd w:val="clear" w:color="auto" w:fill="FFFFFF" w:themeFill="background1"/>
        <w:spacing w:after="0" w:line="240" w:lineRule="auto"/>
        <w:jc w:val="center"/>
        <w:outlineLvl w:val="0"/>
        <w:rPr>
          <w:rFonts w:ascii="Times New Roman" w:eastAsia="Times New Roman" w:hAnsi="Times New Roman"/>
          <w:b/>
          <w:sz w:val="20"/>
          <w:szCs w:val="20"/>
        </w:rPr>
      </w:pPr>
      <w:r w:rsidRPr="0083188C">
        <w:rPr>
          <w:rFonts w:ascii="Times New Roman" w:eastAsia="Times New Roman" w:hAnsi="Times New Roman"/>
          <w:b/>
          <w:sz w:val="20"/>
          <w:szCs w:val="20"/>
        </w:rPr>
        <w:t>FORMA „TEHNISKAIS PIEDĀVĀJUMS”</w:t>
      </w:r>
      <w:r w:rsidR="007A5624" w:rsidRPr="0083188C">
        <w:rPr>
          <w:rFonts w:ascii="Times New Roman" w:eastAsia="Times New Roman" w:hAnsi="Times New Roman"/>
          <w:b/>
          <w:sz w:val="20"/>
          <w:szCs w:val="20"/>
        </w:rPr>
        <w:t xml:space="preserve">  </w:t>
      </w:r>
    </w:p>
    <w:p w14:paraId="118363A5"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p w14:paraId="78927B1E"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4190"/>
        <w:gridCol w:w="2016"/>
        <w:gridCol w:w="4505"/>
        <w:gridCol w:w="7"/>
        <w:gridCol w:w="2119"/>
      </w:tblGrid>
      <w:tr w:rsidR="00482EE5" w:rsidRPr="0083188C" w14:paraId="63635DCA" w14:textId="77777777" w:rsidTr="00814D8A">
        <w:trPr>
          <w:cantSplit/>
          <w:trHeight w:val="144"/>
          <w:tblHeader/>
        </w:trPr>
        <w:tc>
          <w:tcPr>
            <w:tcW w:w="1021" w:type="dxa"/>
            <w:shd w:val="clear" w:color="auto" w:fill="FFFFFF" w:themeFill="background1"/>
            <w:vAlign w:val="center"/>
          </w:tcPr>
          <w:p w14:paraId="268A275C"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iCs/>
                <w:sz w:val="20"/>
                <w:szCs w:val="20"/>
                <w:lang w:eastAsia="lv-LV"/>
              </w:rPr>
            </w:pPr>
            <w:r w:rsidRPr="0083188C">
              <w:rPr>
                <w:rFonts w:ascii="Times New Roman" w:eastAsia="Times New Roman" w:hAnsi="Times New Roman"/>
                <w:b/>
                <w:bCs/>
                <w:iCs/>
                <w:sz w:val="20"/>
                <w:szCs w:val="20"/>
                <w:lang w:eastAsia="lv-LV"/>
              </w:rPr>
              <w:t>Nr.</w:t>
            </w:r>
          </w:p>
          <w:p w14:paraId="1D14B8D5"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iCs/>
                <w:sz w:val="20"/>
                <w:szCs w:val="20"/>
                <w:lang w:eastAsia="lv-LV"/>
              </w:rPr>
            </w:pPr>
            <w:r w:rsidRPr="0083188C">
              <w:rPr>
                <w:rFonts w:ascii="Times New Roman" w:eastAsia="Times New Roman" w:hAnsi="Times New Roman"/>
                <w:b/>
                <w:bCs/>
                <w:iCs/>
                <w:sz w:val="20"/>
                <w:szCs w:val="20"/>
                <w:lang w:eastAsia="lv-LV"/>
              </w:rPr>
              <w:t>p.k.</w:t>
            </w:r>
          </w:p>
        </w:tc>
        <w:tc>
          <w:tcPr>
            <w:tcW w:w="6206" w:type="dxa"/>
            <w:gridSpan w:val="2"/>
            <w:shd w:val="clear" w:color="auto" w:fill="FFFFFF" w:themeFill="background1"/>
            <w:tcMar>
              <w:left w:w="57" w:type="dxa"/>
              <w:right w:w="57" w:type="dxa"/>
            </w:tcMar>
            <w:vAlign w:val="center"/>
          </w:tcPr>
          <w:p w14:paraId="3F039700" w14:textId="04199BFC"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TEHNISKĀ SPECIFIKĀCIJ</w:t>
            </w:r>
            <w:r w:rsidR="00814D8A" w:rsidRPr="0083188C">
              <w:rPr>
                <w:rFonts w:ascii="Times New Roman" w:eastAsia="Times New Roman" w:hAnsi="Times New Roman"/>
                <w:b/>
                <w:bCs/>
                <w:sz w:val="20"/>
                <w:szCs w:val="20"/>
                <w:lang w:eastAsia="lv-LV"/>
              </w:rPr>
              <w:t>A</w:t>
            </w:r>
          </w:p>
        </w:tc>
        <w:tc>
          <w:tcPr>
            <w:tcW w:w="4512" w:type="dxa"/>
            <w:gridSpan w:val="2"/>
            <w:shd w:val="clear" w:color="auto" w:fill="FFFFFF" w:themeFill="background1"/>
            <w:tcMar>
              <w:left w:w="57" w:type="dxa"/>
              <w:right w:w="57" w:type="dxa"/>
            </w:tcMar>
            <w:vAlign w:val="center"/>
          </w:tcPr>
          <w:p w14:paraId="07C4A9C1"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TEHNISKAIS PIEDĀVĀJUMS</w:t>
            </w:r>
          </w:p>
          <w:p w14:paraId="1EB100E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(pretendenta apliecinājums par prasības izpildi un/vai pretendenta sniegts izsmeļošs apraksts)</w:t>
            </w:r>
          </w:p>
        </w:tc>
        <w:tc>
          <w:tcPr>
            <w:tcW w:w="2119" w:type="dxa"/>
            <w:shd w:val="clear" w:color="auto" w:fill="FFFFFF" w:themeFill="background1"/>
            <w:tcMar>
              <w:left w:w="57" w:type="dxa"/>
              <w:right w:w="57" w:type="dxa"/>
            </w:tcMar>
            <w:vAlign w:val="center"/>
          </w:tcPr>
          <w:p w14:paraId="077D0CDE"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Pretendenta piezīmes</w:t>
            </w:r>
          </w:p>
        </w:tc>
      </w:tr>
      <w:tr w:rsidR="00482EE5" w:rsidRPr="0083188C" w14:paraId="558DB3B3" w14:textId="77777777" w:rsidTr="00005A62">
        <w:trPr>
          <w:cantSplit/>
          <w:trHeight w:val="144"/>
          <w:tblHeader/>
        </w:trPr>
        <w:tc>
          <w:tcPr>
            <w:tcW w:w="1021" w:type="dxa"/>
            <w:tcBorders>
              <w:bottom w:val="single" w:sz="4" w:space="0" w:color="auto"/>
            </w:tcBorders>
            <w:vAlign w:val="center"/>
          </w:tcPr>
          <w:p w14:paraId="7611F09C"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iCs/>
                <w:sz w:val="20"/>
                <w:szCs w:val="20"/>
                <w:lang w:eastAsia="lv-LV"/>
              </w:rPr>
            </w:pPr>
            <w:r w:rsidRPr="0083188C">
              <w:rPr>
                <w:rFonts w:ascii="Times New Roman" w:eastAsia="Times New Roman" w:hAnsi="Times New Roman"/>
                <w:bCs/>
                <w:iCs/>
                <w:sz w:val="20"/>
                <w:szCs w:val="20"/>
                <w:lang w:eastAsia="lv-LV"/>
              </w:rPr>
              <w:t>1</w:t>
            </w:r>
          </w:p>
        </w:tc>
        <w:tc>
          <w:tcPr>
            <w:tcW w:w="4190" w:type="dxa"/>
            <w:tcBorders>
              <w:bottom w:val="single" w:sz="4" w:space="0" w:color="auto"/>
            </w:tcBorders>
            <w:tcMar>
              <w:left w:w="57" w:type="dxa"/>
              <w:right w:w="57" w:type="dxa"/>
            </w:tcMar>
            <w:vAlign w:val="center"/>
          </w:tcPr>
          <w:p w14:paraId="294895E5"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iCs/>
                <w:sz w:val="20"/>
                <w:szCs w:val="20"/>
                <w:lang w:eastAsia="lv-LV"/>
              </w:rPr>
            </w:pPr>
            <w:r w:rsidRPr="0083188C">
              <w:rPr>
                <w:rFonts w:ascii="Times New Roman" w:eastAsia="Times New Roman" w:hAnsi="Times New Roman"/>
                <w:bCs/>
                <w:iCs/>
                <w:sz w:val="20"/>
                <w:szCs w:val="20"/>
                <w:lang w:eastAsia="lv-LV"/>
              </w:rPr>
              <w:t>2</w:t>
            </w:r>
          </w:p>
        </w:tc>
        <w:tc>
          <w:tcPr>
            <w:tcW w:w="2016" w:type="dxa"/>
            <w:tcBorders>
              <w:bottom w:val="single" w:sz="4" w:space="0" w:color="auto"/>
            </w:tcBorders>
            <w:tcMar>
              <w:left w:w="57" w:type="dxa"/>
              <w:right w:w="57" w:type="dxa"/>
            </w:tcMar>
            <w:vAlign w:val="center"/>
          </w:tcPr>
          <w:p w14:paraId="60AB4A88"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sz w:val="20"/>
                <w:szCs w:val="20"/>
                <w:lang w:eastAsia="lv-LV"/>
              </w:rPr>
            </w:pPr>
            <w:r w:rsidRPr="0083188C">
              <w:rPr>
                <w:rFonts w:ascii="Times New Roman" w:eastAsia="Times New Roman" w:hAnsi="Times New Roman"/>
                <w:bCs/>
                <w:sz w:val="20"/>
                <w:szCs w:val="20"/>
                <w:lang w:eastAsia="lv-LV"/>
              </w:rPr>
              <w:t>3</w:t>
            </w:r>
          </w:p>
        </w:tc>
        <w:tc>
          <w:tcPr>
            <w:tcW w:w="4512" w:type="dxa"/>
            <w:gridSpan w:val="2"/>
            <w:tcBorders>
              <w:bottom w:val="single" w:sz="4" w:space="0" w:color="auto"/>
            </w:tcBorders>
            <w:tcMar>
              <w:left w:w="57" w:type="dxa"/>
              <w:right w:w="57" w:type="dxa"/>
            </w:tcMar>
            <w:vAlign w:val="center"/>
          </w:tcPr>
          <w:p w14:paraId="2657232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sz w:val="20"/>
                <w:szCs w:val="20"/>
                <w:lang w:eastAsia="lv-LV"/>
              </w:rPr>
            </w:pPr>
            <w:r w:rsidRPr="0083188C">
              <w:rPr>
                <w:rFonts w:ascii="Times New Roman" w:eastAsia="Times New Roman" w:hAnsi="Times New Roman"/>
                <w:bCs/>
                <w:sz w:val="20"/>
                <w:szCs w:val="20"/>
                <w:lang w:eastAsia="lv-LV"/>
              </w:rPr>
              <w:t>4</w:t>
            </w:r>
          </w:p>
        </w:tc>
        <w:tc>
          <w:tcPr>
            <w:tcW w:w="2119" w:type="dxa"/>
            <w:tcBorders>
              <w:bottom w:val="single" w:sz="4" w:space="0" w:color="auto"/>
            </w:tcBorders>
            <w:tcMar>
              <w:left w:w="57" w:type="dxa"/>
              <w:right w:w="57" w:type="dxa"/>
            </w:tcMar>
            <w:vAlign w:val="center"/>
          </w:tcPr>
          <w:p w14:paraId="77ECE157"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sz w:val="20"/>
                <w:szCs w:val="20"/>
                <w:lang w:eastAsia="lv-LV"/>
              </w:rPr>
            </w:pPr>
            <w:r w:rsidRPr="0083188C">
              <w:rPr>
                <w:rFonts w:ascii="Times New Roman" w:eastAsia="Times New Roman" w:hAnsi="Times New Roman"/>
                <w:bCs/>
                <w:sz w:val="20"/>
                <w:szCs w:val="20"/>
                <w:lang w:eastAsia="lv-LV"/>
              </w:rPr>
              <w:t>5</w:t>
            </w:r>
          </w:p>
        </w:tc>
      </w:tr>
      <w:tr w:rsidR="00482EE5" w:rsidRPr="0083188C" w14:paraId="133A5F9A" w14:textId="77777777" w:rsidTr="00005A62">
        <w:trPr>
          <w:cantSplit/>
          <w:trHeight w:val="144"/>
        </w:trPr>
        <w:tc>
          <w:tcPr>
            <w:tcW w:w="7227" w:type="dxa"/>
            <w:gridSpan w:val="3"/>
            <w:tcBorders>
              <w:bottom w:val="single" w:sz="4" w:space="0" w:color="auto"/>
            </w:tcBorders>
            <w:shd w:val="clear" w:color="auto" w:fill="D9D9D9"/>
            <w:vAlign w:val="center"/>
          </w:tcPr>
          <w:p w14:paraId="3833C5DA"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iCs/>
                <w:sz w:val="20"/>
                <w:szCs w:val="20"/>
                <w:lang w:eastAsia="lv-LV"/>
              </w:rPr>
              <w:t xml:space="preserve">MINIMĀLĀS PRASĪBAS </w:t>
            </w:r>
          </w:p>
        </w:tc>
        <w:tc>
          <w:tcPr>
            <w:tcW w:w="4512" w:type="dxa"/>
            <w:gridSpan w:val="2"/>
            <w:tcBorders>
              <w:bottom w:val="single" w:sz="4" w:space="0" w:color="auto"/>
            </w:tcBorders>
            <w:shd w:val="clear" w:color="auto" w:fill="D9D9D9"/>
            <w:tcMar>
              <w:left w:w="57" w:type="dxa"/>
              <w:right w:w="57" w:type="dxa"/>
            </w:tcMar>
            <w:vAlign w:val="center"/>
          </w:tcPr>
          <w:p w14:paraId="3539FE4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c>
          <w:tcPr>
            <w:tcW w:w="2119" w:type="dxa"/>
            <w:tcBorders>
              <w:bottom w:val="single" w:sz="4" w:space="0" w:color="auto"/>
            </w:tcBorders>
            <w:shd w:val="clear" w:color="auto" w:fill="D9D9D9"/>
            <w:tcMar>
              <w:left w:w="57" w:type="dxa"/>
              <w:right w:w="57" w:type="dxa"/>
            </w:tcMar>
            <w:vAlign w:val="center"/>
          </w:tcPr>
          <w:p w14:paraId="0CDCF1F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r>
      <w:tr w:rsidR="00482EE5" w:rsidRPr="0083188C" w14:paraId="3B873C5E" w14:textId="77777777" w:rsidTr="00005A62">
        <w:trPr>
          <w:cantSplit/>
          <w:trHeight w:val="144"/>
        </w:trPr>
        <w:tc>
          <w:tcPr>
            <w:tcW w:w="1021" w:type="dxa"/>
            <w:tcBorders>
              <w:bottom w:val="single" w:sz="4" w:space="0" w:color="auto"/>
            </w:tcBorders>
            <w:vAlign w:val="center"/>
          </w:tcPr>
          <w:p w14:paraId="41726180"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1.</w:t>
            </w:r>
          </w:p>
        </w:tc>
        <w:tc>
          <w:tcPr>
            <w:tcW w:w="4190" w:type="dxa"/>
            <w:tcBorders>
              <w:bottom w:val="single" w:sz="4" w:space="0" w:color="auto"/>
            </w:tcBorders>
            <w:tcMar>
              <w:left w:w="57" w:type="dxa"/>
              <w:right w:w="57" w:type="dxa"/>
            </w:tcMar>
            <w:vAlign w:val="center"/>
          </w:tcPr>
          <w:p w14:paraId="5C133B13"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Kopējā apdrošinājuma summa vienai personai apdrošināšanas periodā (1 gads).</w:t>
            </w:r>
          </w:p>
        </w:tc>
        <w:tc>
          <w:tcPr>
            <w:tcW w:w="2016" w:type="dxa"/>
            <w:tcBorders>
              <w:bottom w:val="single" w:sz="4" w:space="0" w:color="auto"/>
            </w:tcBorders>
            <w:tcMar>
              <w:left w:w="57" w:type="dxa"/>
              <w:right w:w="57" w:type="dxa"/>
            </w:tcMar>
            <w:vAlign w:val="center"/>
          </w:tcPr>
          <w:p w14:paraId="68CE1DFE"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 xml:space="preserve">Ne mazāka par </w:t>
            </w:r>
          </w:p>
          <w:p w14:paraId="46618E29" w14:textId="48C19CCD" w:rsidR="001B1BFA" w:rsidRPr="0083188C" w:rsidRDefault="00646E9D"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30</w:t>
            </w:r>
            <w:r w:rsidR="001B1BFA" w:rsidRPr="0083188C">
              <w:rPr>
                <w:rFonts w:ascii="Times New Roman" w:eastAsia="Times New Roman" w:hAnsi="Times New Roman"/>
                <w:b/>
                <w:bCs/>
                <w:sz w:val="20"/>
                <w:szCs w:val="20"/>
                <w:lang w:eastAsia="lv-LV"/>
              </w:rPr>
              <w:t>00 EUR</w:t>
            </w:r>
          </w:p>
        </w:tc>
        <w:tc>
          <w:tcPr>
            <w:tcW w:w="4512" w:type="dxa"/>
            <w:gridSpan w:val="2"/>
            <w:tcBorders>
              <w:bottom w:val="single" w:sz="4" w:space="0" w:color="auto"/>
            </w:tcBorders>
            <w:tcMar>
              <w:left w:w="57" w:type="dxa"/>
              <w:right w:w="57" w:type="dxa"/>
            </w:tcMar>
            <w:vAlign w:val="center"/>
          </w:tcPr>
          <w:p w14:paraId="2797A28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c>
          <w:tcPr>
            <w:tcW w:w="2119" w:type="dxa"/>
            <w:tcBorders>
              <w:bottom w:val="single" w:sz="4" w:space="0" w:color="auto"/>
            </w:tcBorders>
            <w:tcMar>
              <w:left w:w="57" w:type="dxa"/>
              <w:right w:w="57" w:type="dxa"/>
            </w:tcMar>
            <w:vAlign w:val="center"/>
          </w:tcPr>
          <w:p w14:paraId="7F42AA2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r>
      <w:tr w:rsidR="00482EE5" w:rsidRPr="0083188C" w14:paraId="7E655C5D" w14:textId="77777777" w:rsidTr="00005A62">
        <w:trPr>
          <w:cantSplit/>
          <w:trHeight w:val="144"/>
        </w:trPr>
        <w:tc>
          <w:tcPr>
            <w:tcW w:w="1021" w:type="dxa"/>
            <w:tcBorders>
              <w:bottom w:val="single" w:sz="4" w:space="0" w:color="auto"/>
            </w:tcBorders>
            <w:shd w:val="clear" w:color="auto" w:fill="D9D9D9"/>
            <w:vAlign w:val="center"/>
          </w:tcPr>
          <w:p w14:paraId="4E23A8A8"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w:t>
            </w:r>
          </w:p>
        </w:tc>
        <w:tc>
          <w:tcPr>
            <w:tcW w:w="4190" w:type="dxa"/>
            <w:tcBorders>
              <w:bottom w:val="single" w:sz="4" w:space="0" w:color="auto"/>
            </w:tcBorders>
            <w:shd w:val="clear" w:color="auto" w:fill="D9D9D9"/>
            <w:tcMar>
              <w:left w:w="57" w:type="dxa"/>
              <w:right w:w="57" w:type="dxa"/>
            </w:tcMar>
            <w:vAlign w:val="center"/>
          </w:tcPr>
          <w:p w14:paraId="490A0BF3"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Veselības aprūpes pakalpojumi:</w:t>
            </w:r>
          </w:p>
        </w:tc>
        <w:tc>
          <w:tcPr>
            <w:tcW w:w="2016" w:type="dxa"/>
            <w:tcBorders>
              <w:bottom w:val="single" w:sz="4" w:space="0" w:color="auto"/>
            </w:tcBorders>
            <w:shd w:val="clear" w:color="auto" w:fill="D9D9D9"/>
            <w:tcMar>
              <w:left w:w="57" w:type="dxa"/>
              <w:right w:w="57" w:type="dxa"/>
            </w:tcMar>
            <w:vAlign w:val="center"/>
          </w:tcPr>
          <w:p w14:paraId="217937B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p>
        </w:tc>
        <w:tc>
          <w:tcPr>
            <w:tcW w:w="4512" w:type="dxa"/>
            <w:gridSpan w:val="2"/>
            <w:tcBorders>
              <w:bottom w:val="single" w:sz="4" w:space="0" w:color="auto"/>
            </w:tcBorders>
            <w:shd w:val="clear" w:color="auto" w:fill="D9D9D9"/>
            <w:tcMar>
              <w:left w:w="57" w:type="dxa"/>
              <w:right w:w="57" w:type="dxa"/>
            </w:tcMar>
            <w:vAlign w:val="center"/>
          </w:tcPr>
          <w:p w14:paraId="425BBB3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tcBorders>
              <w:bottom w:val="single" w:sz="4" w:space="0" w:color="auto"/>
            </w:tcBorders>
            <w:shd w:val="clear" w:color="auto" w:fill="D9D9D9"/>
            <w:tcMar>
              <w:left w:w="57" w:type="dxa"/>
              <w:right w:w="57" w:type="dxa"/>
            </w:tcMar>
            <w:vAlign w:val="center"/>
          </w:tcPr>
          <w:p w14:paraId="542A860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2917596F" w14:textId="77777777" w:rsidTr="00005A62">
        <w:trPr>
          <w:cantSplit/>
          <w:trHeight w:val="144"/>
        </w:trPr>
        <w:tc>
          <w:tcPr>
            <w:tcW w:w="1021" w:type="dxa"/>
            <w:shd w:val="clear" w:color="auto" w:fill="FFFFFF"/>
            <w:vAlign w:val="center"/>
          </w:tcPr>
          <w:p w14:paraId="11954C1B"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2.1.</w:t>
            </w:r>
          </w:p>
        </w:tc>
        <w:tc>
          <w:tcPr>
            <w:tcW w:w="4190" w:type="dxa"/>
            <w:shd w:val="clear" w:color="auto" w:fill="FFFFFF"/>
            <w:tcMar>
              <w:left w:w="57" w:type="dxa"/>
              <w:right w:w="57" w:type="dxa"/>
            </w:tcMar>
            <w:vAlign w:val="center"/>
          </w:tcPr>
          <w:p w14:paraId="27956613"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u w:val="single"/>
                <w:lang w:eastAsia="lv-LV"/>
              </w:rPr>
            </w:pPr>
            <w:r w:rsidRPr="0083188C">
              <w:rPr>
                <w:rFonts w:ascii="Times New Roman" w:eastAsia="Times New Roman" w:hAnsi="Times New Roman"/>
                <w:sz w:val="20"/>
                <w:szCs w:val="20"/>
                <w:lang w:eastAsia="lv-LV"/>
              </w:rPr>
              <w:t>Pacienta iemaksa par jebkuriem ambulatoriem un stacionāriem pakalpojumiem, tajā skaitā stacionāro rehabilitāciju (par pacienta iemaksu saņemtiem pakalpojumiem netiek piemēroti izņēmumi), līdzmaksājums par operāciju</w:t>
            </w:r>
          </w:p>
        </w:tc>
        <w:tc>
          <w:tcPr>
            <w:tcW w:w="2016" w:type="dxa"/>
            <w:shd w:val="clear" w:color="auto" w:fill="FFFFFF"/>
            <w:tcMar>
              <w:left w:w="57" w:type="dxa"/>
              <w:right w:w="57" w:type="dxa"/>
            </w:tcMar>
            <w:vAlign w:val="center"/>
          </w:tcPr>
          <w:p w14:paraId="2979BE92"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100%</w:t>
            </w:r>
          </w:p>
        </w:tc>
        <w:tc>
          <w:tcPr>
            <w:tcW w:w="4512" w:type="dxa"/>
            <w:gridSpan w:val="2"/>
            <w:tcMar>
              <w:left w:w="57" w:type="dxa"/>
              <w:right w:w="57" w:type="dxa"/>
            </w:tcMar>
            <w:vAlign w:val="center"/>
          </w:tcPr>
          <w:p w14:paraId="3E90AE7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tcMar>
              <w:left w:w="57" w:type="dxa"/>
              <w:right w:w="57" w:type="dxa"/>
            </w:tcMar>
            <w:vAlign w:val="center"/>
          </w:tcPr>
          <w:p w14:paraId="4F81293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511267DD" w14:textId="77777777" w:rsidTr="00005A62">
        <w:trPr>
          <w:cantSplit/>
          <w:trHeight w:val="144"/>
        </w:trPr>
        <w:tc>
          <w:tcPr>
            <w:tcW w:w="1021" w:type="dxa"/>
            <w:shd w:val="clear" w:color="auto" w:fill="FFFFFF"/>
            <w:vAlign w:val="center"/>
          </w:tcPr>
          <w:p w14:paraId="7FCEB61C"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2.2.</w:t>
            </w:r>
          </w:p>
        </w:tc>
        <w:tc>
          <w:tcPr>
            <w:tcW w:w="4190" w:type="dxa"/>
            <w:shd w:val="clear" w:color="auto" w:fill="FFFFFF"/>
            <w:tcMar>
              <w:left w:w="57" w:type="dxa"/>
              <w:right w:w="57" w:type="dxa"/>
            </w:tcMar>
            <w:vAlign w:val="center"/>
          </w:tcPr>
          <w:p w14:paraId="382D589E" w14:textId="7E20630B"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u w:val="single"/>
                <w:lang w:eastAsia="lv-LV"/>
              </w:rPr>
            </w:pPr>
            <w:r w:rsidRPr="0083188C">
              <w:rPr>
                <w:rFonts w:ascii="Times New Roman" w:eastAsia="Times New Roman" w:hAnsi="Times New Roman"/>
                <w:b/>
                <w:sz w:val="20"/>
                <w:szCs w:val="20"/>
                <w:lang w:eastAsia="lv-LV"/>
              </w:rPr>
              <w:t>Maksas ambulatorās aprūpes pakalpojumi, neiekļaujot apakšlimitus un pakalpojuma saņemšanas reižu skaita ierobežojumus</w:t>
            </w:r>
            <w:r w:rsidR="00405DD9" w:rsidRPr="0083188C">
              <w:rPr>
                <w:rFonts w:ascii="Times New Roman" w:eastAsia="Times New Roman" w:hAnsi="Times New Roman"/>
                <w:b/>
                <w:sz w:val="20"/>
                <w:szCs w:val="20"/>
                <w:lang w:eastAsia="lv-LV"/>
              </w:rPr>
              <w:t>, izņemot gadījumus, kad tas atļauts saskaņā ar minimālajām prasībām</w:t>
            </w:r>
            <w:r w:rsidRPr="0083188C">
              <w:rPr>
                <w:rFonts w:ascii="Times New Roman" w:eastAsia="Times New Roman" w:hAnsi="Times New Roman"/>
                <w:b/>
                <w:sz w:val="20"/>
                <w:szCs w:val="20"/>
                <w:lang w:eastAsia="lv-LV"/>
              </w:rPr>
              <w:t>:</w:t>
            </w:r>
          </w:p>
        </w:tc>
        <w:tc>
          <w:tcPr>
            <w:tcW w:w="2016" w:type="dxa"/>
            <w:shd w:val="clear" w:color="auto" w:fill="FFFFFF"/>
            <w:tcMar>
              <w:left w:w="57" w:type="dxa"/>
              <w:right w:w="57" w:type="dxa"/>
            </w:tcMar>
            <w:vAlign w:val="center"/>
          </w:tcPr>
          <w:p w14:paraId="3EAD7665" w14:textId="78C58F7D"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 xml:space="preserve">Gada limits ne mazāks kā </w:t>
            </w:r>
            <w:r w:rsidR="00405DD9" w:rsidRPr="0083188C">
              <w:rPr>
                <w:rFonts w:ascii="Times New Roman" w:eastAsia="Times New Roman" w:hAnsi="Times New Roman"/>
                <w:b/>
                <w:bCs/>
                <w:sz w:val="20"/>
                <w:szCs w:val="20"/>
                <w:lang w:eastAsia="lv-LV"/>
              </w:rPr>
              <w:t>100</w:t>
            </w:r>
            <w:r w:rsidR="008A580C" w:rsidRPr="0083188C">
              <w:rPr>
                <w:rFonts w:ascii="Times New Roman" w:eastAsia="Times New Roman" w:hAnsi="Times New Roman"/>
                <w:b/>
                <w:bCs/>
                <w:sz w:val="20"/>
                <w:szCs w:val="20"/>
                <w:lang w:eastAsia="lv-LV"/>
              </w:rPr>
              <w:t xml:space="preserve">0 </w:t>
            </w:r>
            <w:r w:rsidRPr="0083188C">
              <w:rPr>
                <w:rFonts w:ascii="Times New Roman" w:eastAsia="Times New Roman" w:hAnsi="Times New Roman"/>
                <w:b/>
                <w:bCs/>
                <w:sz w:val="20"/>
                <w:szCs w:val="20"/>
                <w:lang w:eastAsia="lv-LV"/>
              </w:rPr>
              <w:t>EUR</w:t>
            </w:r>
          </w:p>
        </w:tc>
        <w:tc>
          <w:tcPr>
            <w:tcW w:w="4512" w:type="dxa"/>
            <w:gridSpan w:val="2"/>
            <w:tcMar>
              <w:left w:w="57" w:type="dxa"/>
              <w:right w:w="57" w:type="dxa"/>
            </w:tcMar>
            <w:vAlign w:val="center"/>
          </w:tcPr>
          <w:p w14:paraId="1FA3E81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tcMar>
              <w:left w:w="57" w:type="dxa"/>
              <w:right w:w="57" w:type="dxa"/>
            </w:tcMar>
            <w:vAlign w:val="center"/>
          </w:tcPr>
          <w:p w14:paraId="6E0BADA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503CF32D" w14:textId="77777777" w:rsidTr="00B85C58">
        <w:trPr>
          <w:cantSplit/>
          <w:trHeight w:val="144"/>
        </w:trPr>
        <w:tc>
          <w:tcPr>
            <w:tcW w:w="1021" w:type="dxa"/>
            <w:tcBorders>
              <w:bottom w:val="single" w:sz="4" w:space="0" w:color="auto"/>
            </w:tcBorders>
            <w:vAlign w:val="center"/>
          </w:tcPr>
          <w:p w14:paraId="4A27751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2.2.1.</w:t>
            </w:r>
          </w:p>
        </w:tc>
        <w:tc>
          <w:tcPr>
            <w:tcW w:w="4190" w:type="dxa"/>
            <w:tcBorders>
              <w:bottom w:val="single" w:sz="4" w:space="0" w:color="auto"/>
            </w:tcBorders>
            <w:tcMar>
              <w:left w:w="57" w:type="dxa"/>
              <w:right w:w="57" w:type="dxa"/>
            </w:tcMar>
            <w:vAlign w:val="center"/>
          </w:tcPr>
          <w:p w14:paraId="66C4754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sz w:val="20"/>
                <w:szCs w:val="20"/>
                <w:lang w:eastAsia="lv-LV"/>
              </w:rPr>
              <w:t>ģimenes ārsta (terapeita, pediatra) maksas konsultācijas;</w:t>
            </w:r>
          </w:p>
        </w:tc>
        <w:tc>
          <w:tcPr>
            <w:tcW w:w="2016" w:type="dxa"/>
            <w:tcBorders>
              <w:bottom w:val="single" w:sz="4" w:space="0" w:color="auto"/>
            </w:tcBorders>
            <w:shd w:val="clear" w:color="auto" w:fill="DBE5F1" w:themeFill="accent1" w:themeFillTint="33"/>
            <w:tcMar>
              <w:left w:w="57" w:type="dxa"/>
              <w:right w:w="57" w:type="dxa"/>
            </w:tcMar>
            <w:vAlign w:val="center"/>
          </w:tcPr>
          <w:p w14:paraId="19D346C3" w14:textId="6BF2D5EB" w:rsidR="001B1BFA" w:rsidRPr="0083188C" w:rsidRDefault="008A580C"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043A54"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EUR par konsultāciju  </w:t>
            </w:r>
          </w:p>
        </w:tc>
        <w:tc>
          <w:tcPr>
            <w:tcW w:w="4512" w:type="dxa"/>
            <w:gridSpan w:val="2"/>
            <w:tcBorders>
              <w:bottom w:val="single" w:sz="4" w:space="0" w:color="auto"/>
            </w:tcBorders>
            <w:tcMar>
              <w:left w:w="57" w:type="dxa"/>
              <w:right w:w="57" w:type="dxa"/>
            </w:tcMar>
            <w:vAlign w:val="center"/>
          </w:tcPr>
          <w:p w14:paraId="594E5BE3"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Borders>
              <w:bottom w:val="single" w:sz="4" w:space="0" w:color="auto"/>
            </w:tcBorders>
            <w:tcMar>
              <w:left w:w="57" w:type="dxa"/>
              <w:right w:w="57" w:type="dxa"/>
            </w:tcMar>
            <w:vAlign w:val="center"/>
          </w:tcPr>
          <w:p w14:paraId="2E28046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95382DC" w14:textId="77777777" w:rsidTr="00814D8A">
        <w:trPr>
          <w:cantSplit/>
          <w:trHeight w:val="144"/>
        </w:trPr>
        <w:tc>
          <w:tcPr>
            <w:tcW w:w="1021" w:type="dxa"/>
            <w:vAlign w:val="center"/>
          </w:tcPr>
          <w:p w14:paraId="4D49DB7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2.2.2.</w:t>
            </w:r>
          </w:p>
        </w:tc>
        <w:tc>
          <w:tcPr>
            <w:tcW w:w="4190" w:type="dxa"/>
            <w:tcMar>
              <w:left w:w="57" w:type="dxa"/>
              <w:right w:w="57" w:type="dxa"/>
            </w:tcMar>
            <w:vAlign w:val="center"/>
          </w:tcPr>
          <w:p w14:paraId="25744C94"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sz w:val="20"/>
                <w:szCs w:val="20"/>
                <w:lang w:eastAsia="lv-LV"/>
              </w:rPr>
              <w:t xml:space="preserve">ārstu speciālistu, tajā </w:t>
            </w:r>
            <w:r w:rsidRPr="0083188C">
              <w:rPr>
                <w:rFonts w:ascii="Times New Roman" w:eastAsia="Times New Roman" w:hAnsi="Times New Roman"/>
                <w:sz w:val="20"/>
                <w:szCs w:val="20"/>
                <w:shd w:val="clear" w:color="auto" w:fill="FFFFFF" w:themeFill="background1"/>
                <w:lang w:eastAsia="lv-LV"/>
              </w:rPr>
              <w:t xml:space="preserve">skaitā ķirurgu, oftalmologu, </w:t>
            </w:r>
            <w:r w:rsidR="006A7F5E" w:rsidRPr="0083188C">
              <w:rPr>
                <w:rFonts w:ascii="Times New Roman" w:eastAsia="Times New Roman" w:hAnsi="Times New Roman"/>
                <w:sz w:val="20"/>
                <w:szCs w:val="20"/>
                <w:shd w:val="clear" w:color="auto" w:fill="FFFFFF" w:themeFill="background1"/>
                <w:lang w:eastAsia="lv-LV"/>
              </w:rPr>
              <w:t xml:space="preserve">optometristu, </w:t>
            </w:r>
            <w:r w:rsidRPr="0083188C">
              <w:rPr>
                <w:rFonts w:ascii="Times New Roman" w:eastAsia="Times New Roman" w:hAnsi="Times New Roman"/>
                <w:sz w:val="20"/>
                <w:szCs w:val="20"/>
                <w:shd w:val="clear" w:color="auto" w:fill="FFFFFF" w:themeFill="background1"/>
                <w:lang w:eastAsia="lv-LV"/>
              </w:rPr>
              <w:t>ginekologu, urologu, alergologu, otolaringologu, endokrinologu,</w:t>
            </w:r>
            <w:r w:rsidR="00B65DBF" w:rsidRPr="0083188C">
              <w:rPr>
                <w:rFonts w:ascii="Times New Roman" w:eastAsia="Times New Roman" w:hAnsi="Times New Roman"/>
                <w:sz w:val="20"/>
                <w:szCs w:val="20"/>
                <w:shd w:val="clear" w:color="auto" w:fill="FFFFFF" w:themeFill="background1"/>
                <w:lang w:eastAsia="lv-LV"/>
              </w:rPr>
              <w:t xml:space="preserve"> traumatologu,</w:t>
            </w:r>
            <w:r w:rsidRPr="0083188C">
              <w:rPr>
                <w:rFonts w:ascii="Times New Roman" w:eastAsia="Times New Roman" w:hAnsi="Times New Roman"/>
                <w:sz w:val="20"/>
                <w:szCs w:val="20"/>
                <w:shd w:val="clear" w:color="auto" w:fill="FFFFFF" w:themeFill="background1"/>
                <w:lang w:eastAsia="lv-LV"/>
              </w:rPr>
              <w:t xml:space="preserve"> </w:t>
            </w:r>
            <w:r w:rsidR="00B65DBF" w:rsidRPr="0083188C">
              <w:rPr>
                <w:rFonts w:ascii="Times New Roman" w:eastAsia="Times New Roman" w:hAnsi="Times New Roman"/>
                <w:sz w:val="20"/>
                <w:szCs w:val="20"/>
                <w:shd w:val="clear" w:color="auto" w:fill="FFFFFF" w:themeFill="background1"/>
                <w:lang w:eastAsia="lv-LV"/>
              </w:rPr>
              <w:t xml:space="preserve">proktologu, </w:t>
            </w:r>
            <w:r w:rsidRPr="0083188C">
              <w:rPr>
                <w:rFonts w:ascii="Times New Roman" w:eastAsia="Times New Roman" w:hAnsi="Times New Roman"/>
                <w:sz w:val="20"/>
                <w:szCs w:val="20"/>
                <w:shd w:val="clear" w:color="auto" w:fill="FFFFFF" w:themeFill="background1"/>
                <w:lang w:eastAsia="lv-LV"/>
              </w:rPr>
              <w:t>gastroenterologu, flebologu, neirologu, kardiologu, dermatologu, u.c. (kv</w:t>
            </w:r>
            <w:r w:rsidRPr="0083188C">
              <w:rPr>
                <w:rFonts w:ascii="Times New Roman" w:eastAsia="Times New Roman" w:hAnsi="Times New Roman"/>
                <w:sz w:val="20"/>
                <w:szCs w:val="20"/>
                <w:lang w:eastAsia="lv-LV"/>
              </w:rPr>
              <w:t xml:space="preserve">alificētu speciālistu, docentu, profesoru, nodaļas vadītāju) konsultācijas. </w:t>
            </w:r>
            <w:r w:rsidR="00F1179F" w:rsidRPr="0083188C">
              <w:rPr>
                <w:rFonts w:ascii="Times New Roman" w:eastAsia="Times New Roman" w:hAnsi="Times New Roman"/>
                <w:sz w:val="20"/>
                <w:szCs w:val="20"/>
                <w:lang w:eastAsia="lv-LV"/>
              </w:rPr>
              <w:t xml:space="preserve">2 </w:t>
            </w:r>
            <w:r w:rsidR="00AF0C57" w:rsidRPr="0083188C">
              <w:rPr>
                <w:rFonts w:ascii="Times New Roman" w:eastAsia="Times New Roman" w:hAnsi="Times New Roman"/>
                <w:sz w:val="20"/>
                <w:szCs w:val="20"/>
                <w:lang w:eastAsia="lv-LV"/>
              </w:rPr>
              <w:t xml:space="preserve"> </w:t>
            </w:r>
            <w:r w:rsidR="00AC2009" w:rsidRPr="0083188C">
              <w:rPr>
                <w:rFonts w:ascii="Times New Roman" w:eastAsia="Times New Roman" w:hAnsi="Times New Roman"/>
                <w:sz w:val="20"/>
                <w:szCs w:val="20"/>
                <w:lang w:eastAsia="lv-LV"/>
              </w:rPr>
              <w:t xml:space="preserve">ar rehabilitāciju saistīta speciālista (fizikālās un rehabilitācijas medicīnas ārsta, </w:t>
            </w:r>
            <w:r w:rsidR="00AF0C57" w:rsidRPr="0083188C">
              <w:rPr>
                <w:rFonts w:ascii="Times New Roman" w:eastAsia="Times New Roman" w:hAnsi="Times New Roman"/>
                <w:sz w:val="20"/>
                <w:szCs w:val="20"/>
                <w:lang w:eastAsia="lv-LV"/>
              </w:rPr>
              <w:t>sporta ārsta</w:t>
            </w:r>
            <w:r w:rsidR="00AC2009" w:rsidRPr="0083188C">
              <w:rPr>
                <w:rFonts w:ascii="Times New Roman" w:eastAsia="Times New Roman" w:hAnsi="Times New Roman"/>
                <w:sz w:val="20"/>
                <w:szCs w:val="20"/>
                <w:lang w:eastAsia="lv-LV"/>
              </w:rPr>
              <w:t>, kineziologa, ergoterapeita u.c.)</w:t>
            </w:r>
            <w:r w:rsidR="00F1179F" w:rsidRPr="0083188C">
              <w:rPr>
                <w:rFonts w:ascii="Times New Roman" w:eastAsia="Times New Roman" w:hAnsi="Times New Roman"/>
                <w:sz w:val="20"/>
                <w:szCs w:val="20"/>
                <w:lang w:eastAsia="lv-LV"/>
              </w:rPr>
              <w:t xml:space="preserve"> konsultācijas apdrošināšanas periodā.</w:t>
            </w:r>
          </w:p>
        </w:tc>
        <w:tc>
          <w:tcPr>
            <w:tcW w:w="2016" w:type="dxa"/>
            <w:shd w:val="clear" w:color="auto" w:fill="FFFFFF" w:themeFill="background1"/>
            <w:tcMar>
              <w:left w:w="57" w:type="dxa"/>
              <w:right w:w="57" w:type="dxa"/>
            </w:tcMar>
            <w:vAlign w:val="center"/>
          </w:tcPr>
          <w:p w14:paraId="79AA8B06" w14:textId="676096F2"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8C5FAC"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EUR par konsultāciju  </w:t>
            </w:r>
          </w:p>
        </w:tc>
        <w:tc>
          <w:tcPr>
            <w:tcW w:w="4512" w:type="dxa"/>
            <w:gridSpan w:val="2"/>
            <w:tcMar>
              <w:left w:w="57" w:type="dxa"/>
              <w:right w:w="57" w:type="dxa"/>
            </w:tcMar>
            <w:vAlign w:val="center"/>
          </w:tcPr>
          <w:p w14:paraId="1EA46D6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2505C49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AFE9D46" w14:textId="77777777" w:rsidTr="00814D8A">
        <w:trPr>
          <w:cantSplit/>
          <w:trHeight w:val="144"/>
        </w:trPr>
        <w:tc>
          <w:tcPr>
            <w:tcW w:w="1021" w:type="dxa"/>
            <w:vAlign w:val="center"/>
          </w:tcPr>
          <w:p w14:paraId="43D01FFE"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2.2.3.</w:t>
            </w:r>
          </w:p>
        </w:tc>
        <w:tc>
          <w:tcPr>
            <w:tcW w:w="4190" w:type="dxa"/>
            <w:tcMar>
              <w:left w:w="57" w:type="dxa"/>
              <w:right w:w="57" w:type="dxa"/>
            </w:tcMar>
            <w:vAlign w:val="center"/>
          </w:tcPr>
          <w:p w14:paraId="2268269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ģimenes ārsta mājas vizītes;</w:t>
            </w:r>
          </w:p>
        </w:tc>
        <w:tc>
          <w:tcPr>
            <w:tcW w:w="2016" w:type="dxa"/>
            <w:shd w:val="clear" w:color="auto" w:fill="FFFFFF" w:themeFill="background1"/>
            <w:tcMar>
              <w:left w:w="57" w:type="dxa"/>
              <w:right w:w="57" w:type="dxa"/>
            </w:tcMar>
            <w:vAlign w:val="center"/>
          </w:tcPr>
          <w:p w14:paraId="109D6E76" w14:textId="1215E702" w:rsidR="001B1BFA" w:rsidRPr="0083188C" w:rsidRDefault="008A580C"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8C5FAC" w:rsidRPr="0083188C">
              <w:rPr>
                <w:rFonts w:ascii="Times New Roman" w:eastAsia="Times New Roman" w:hAnsi="Times New Roman"/>
                <w:sz w:val="20"/>
                <w:szCs w:val="20"/>
                <w:lang w:eastAsia="lv-LV"/>
              </w:rPr>
              <w:t xml:space="preserve"> </w:t>
            </w:r>
            <w:r w:rsidR="001B1BFA" w:rsidRPr="0083188C">
              <w:rPr>
                <w:rFonts w:ascii="Times New Roman" w:eastAsia="Times New Roman" w:hAnsi="Times New Roman"/>
                <w:sz w:val="20"/>
                <w:szCs w:val="20"/>
                <w:lang w:eastAsia="lv-LV"/>
              </w:rPr>
              <w:t xml:space="preserve">EUR par vizīti  </w:t>
            </w:r>
          </w:p>
        </w:tc>
        <w:tc>
          <w:tcPr>
            <w:tcW w:w="4512" w:type="dxa"/>
            <w:gridSpan w:val="2"/>
            <w:tcMar>
              <w:left w:w="57" w:type="dxa"/>
              <w:right w:w="57" w:type="dxa"/>
            </w:tcMar>
            <w:vAlign w:val="center"/>
          </w:tcPr>
          <w:p w14:paraId="02A3652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516C838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0974F79" w14:textId="77777777" w:rsidTr="00814D8A">
        <w:trPr>
          <w:cantSplit/>
          <w:trHeight w:val="144"/>
        </w:trPr>
        <w:tc>
          <w:tcPr>
            <w:tcW w:w="1021" w:type="dxa"/>
            <w:vAlign w:val="center"/>
          </w:tcPr>
          <w:p w14:paraId="24E45EF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2.2.4.</w:t>
            </w:r>
          </w:p>
        </w:tc>
        <w:tc>
          <w:tcPr>
            <w:tcW w:w="4190" w:type="dxa"/>
            <w:tcMar>
              <w:left w:w="57" w:type="dxa"/>
              <w:right w:w="57" w:type="dxa"/>
            </w:tcMar>
            <w:vAlign w:val="center"/>
          </w:tcPr>
          <w:p w14:paraId="681D2AE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ārstnieciskās manipulācijas, tajā skaitā</w:t>
            </w:r>
            <w:r w:rsidR="009A7AF3" w:rsidRPr="0083188C">
              <w:rPr>
                <w:rFonts w:ascii="Times New Roman" w:eastAsia="Times New Roman" w:hAnsi="Times New Roman"/>
                <w:sz w:val="20"/>
                <w:szCs w:val="20"/>
                <w:lang w:eastAsia="lv-LV"/>
              </w:rPr>
              <w:t xml:space="preserve"> bet ne tikai</w:t>
            </w:r>
            <w:r w:rsidR="008C5FAC" w:rsidRPr="0083188C">
              <w:rPr>
                <w:rFonts w:ascii="Times New Roman" w:eastAsia="Times New Roman" w:hAnsi="Times New Roman"/>
                <w:sz w:val="20"/>
                <w:szCs w:val="20"/>
                <w:lang w:eastAsia="lv-LV"/>
              </w:rPr>
              <w:t xml:space="preserve"> -</w:t>
            </w:r>
            <w:r w:rsidR="006B209A" w:rsidRPr="0083188C">
              <w:rPr>
                <w:rFonts w:ascii="Times New Roman" w:eastAsia="Times New Roman" w:hAnsi="Times New Roman"/>
                <w:sz w:val="20"/>
                <w:szCs w:val="20"/>
                <w:lang w:eastAsia="lv-LV"/>
              </w:rPr>
              <w:t xml:space="preserve"> injekcijas, infūzijas, blokādes, punkcijas, biopsijas materiāla paņemšana </w:t>
            </w:r>
            <w:r w:rsidR="009A7AF3" w:rsidRPr="0083188C">
              <w:rPr>
                <w:rFonts w:ascii="Times New Roman" w:eastAsia="Times New Roman" w:hAnsi="Times New Roman"/>
                <w:sz w:val="20"/>
                <w:szCs w:val="20"/>
                <w:lang w:eastAsia="lv-LV"/>
              </w:rPr>
              <w:t>(</w:t>
            </w:r>
            <w:r w:rsidR="006B209A" w:rsidRPr="0083188C">
              <w:rPr>
                <w:rFonts w:ascii="Times New Roman" w:eastAsia="Times New Roman" w:hAnsi="Times New Roman"/>
                <w:sz w:val="20"/>
                <w:szCs w:val="20"/>
                <w:lang w:eastAsia="lv-LV"/>
              </w:rPr>
              <w:t>t.sk. RTG vai USG kontrolē</w:t>
            </w:r>
            <w:r w:rsidR="009A7AF3" w:rsidRPr="0083188C">
              <w:rPr>
                <w:rFonts w:ascii="Times New Roman" w:eastAsia="Times New Roman" w:hAnsi="Times New Roman"/>
                <w:sz w:val="20"/>
                <w:szCs w:val="20"/>
                <w:lang w:eastAsia="lv-LV"/>
              </w:rPr>
              <w:t>)</w:t>
            </w:r>
            <w:r w:rsidR="006B209A"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manipulācijas ginekoloģijā, ķirurģijā, LOR, oftalmoloģijā, dermatoloģijā, ja tās ir medicīniski pamatotas un nav saistītas ar kosmetoloģiju</w:t>
            </w:r>
            <w:r w:rsidR="00F1179F" w:rsidRPr="0083188C">
              <w:rPr>
                <w:rFonts w:ascii="Times New Roman" w:eastAsia="Times New Roman" w:hAnsi="Times New Roman"/>
                <w:sz w:val="20"/>
                <w:szCs w:val="20"/>
                <w:lang w:eastAsia="lv-LV"/>
              </w:rPr>
              <w:t>, tajā skaitā ādas veidojumu ārstniecību pie medicīniskām indikācijām</w:t>
            </w:r>
          </w:p>
        </w:tc>
        <w:tc>
          <w:tcPr>
            <w:tcW w:w="2016" w:type="dxa"/>
            <w:shd w:val="clear" w:color="auto" w:fill="FFFFFF" w:themeFill="background1"/>
            <w:tcMar>
              <w:left w:w="57" w:type="dxa"/>
              <w:right w:w="57" w:type="dxa"/>
            </w:tcMar>
            <w:vAlign w:val="center"/>
          </w:tcPr>
          <w:p w14:paraId="42050BE9" w14:textId="3CD10CEC"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 xml:space="preserve">70 EUR par epidurālo blokādi un biopsiju RTG vai USG kontrolē, </w:t>
            </w:r>
            <w:r w:rsidR="00405DD9"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8C5FAC"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EUR </w:t>
            </w:r>
            <w:r w:rsidR="009A7AF3" w:rsidRPr="0083188C">
              <w:rPr>
                <w:rFonts w:ascii="Times New Roman" w:eastAsia="Times New Roman" w:hAnsi="Times New Roman"/>
                <w:sz w:val="20"/>
                <w:szCs w:val="20"/>
                <w:lang w:eastAsia="lv-LV"/>
              </w:rPr>
              <w:t>par katru</w:t>
            </w:r>
            <w:r w:rsidR="00B85C58" w:rsidRPr="0083188C">
              <w:rPr>
                <w:rFonts w:ascii="Times New Roman" w:eastAsia="Times New Roman" w:hAnsi="Times New Roman"/>
                <w:sz w:val="20"/>
                <w:szCs w:val="20"/>
                <w:lang w:eastAsia="lv-LV"/>
              </w:rPr>
              <w:t xml:space="preserve"> no pārējām manipulācijām</w:t>
            </w:r>
          </w:p>
        </w:tc>
        <w:tc>
          <w:tcPr>
            <w:tcW w:w="4512" w:type="dxa"/>
            <w:gridSpan w:val="2"/>
            <w:tcMar>
              <w:left w:w="57" w:type="dxa"/>
              <w:right w:w="57" w:type="dxa"/>
            </w:tcMar>
            <w:vAlign w:val="center"/>
          </w:tcPr>
          <w:p w14:paraId="56A6B180"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53F45CC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4E0E5EE" w14:textId="77777777" w:rsidTr="00005A62">
        <w:trPr>
          <w:cantSplit/>
          <w:trHeight w:val="144"/>
        </w:trPr>
        <w:tc>
          <w:tcPr>
            <w:tcW w:w="1021" w:type="dxa"/>
            <w:vAlign w:val="center"/>
          </w:tcPr>
          <w:p w14:paraId="27D0BC5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2.2.5.</w:t>
            </w:r>
          </w:p>
        </w:tc>
        <w:tc>
          <w:tcPr>
            <w:tcW w:w="4190" w:type="dxa"/>
            <w:tcMar>
              <w:left w:w="57" w:type="dxa"/>
              <w:right w:w="57" w:type="dxa"/>
            </w:tcMar>
            <w:vAlign w:val="center"/>
          </w:tcPr>
          <w:p w14:paraId="0DD6E260" w14:textId="0858967C"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ārsta nozīmēti </w:t>
            </w:r>
            <w:r w:rsidRPr="0083188C">
              <w:rPr>
                <w:rFonts w:ascii="Times New Roman" w:eastAsia="Times New Roman" w:hAnsi="Times New Roman"/>
                <w:b/>
                <w:sz w:val="20"/>
                <w:szCs w:val="20"/>
                <w:lang w:eastAsia="lv-LV"/>
              </w:rPr>
              <w:t>plaša apjoma</w:t>
            </w:r>
            <w:r w:rsidRPr="0083188C">
              <w:rPr>
                <w:rFonts w:ascii="Times New Roman" w:eastAsia="Times New Roman" w:hAnsi="Times New Roman"/>
                <w:sz w:val="20"/>
                <w:szCs w:val="20"/>
                <w:lang w:eastAsia="lv-LV"/>
              </w:rPr>
              <w:t xml:space="preserve"> laboratoriskie izmeklējumi</w:t>
            </w:r>
            <w:r w:rsidR="00D96109" w:rsidRPr="0083188C">
              <w:rPr>
                <w:rFonts w:ascii="Times New Roman" w:eastAsia="Times New Roman" w:hAnsi="Times New Roman"/>
                <w:sz w:val="20"/>
                <w:szCs w:val="20"/>
                <w:lang w:eastAsia="lv-LV"/>
              </w:rPr>
              <w:t>, tajā skaitā</w:t>
            </w:r>
            <w:r w:rsidR="00904CD4" w:rsidRPr="0083188C">
              <w:rPr>
                <w:rFonts w:ascii="Times New Roman" w:eastAsia="Times New Roman" w:hAnsi="Times New Roman"/>
                <w:sz w:val="20"/>
                <w:szCs w:val="20"/>
                <w:lang w:eastAsia="lv-LV"/>
              </w:rPr>
              <w:t xml:space="preserve"> </w:t>
            </w:r>
            <w:r w:rsidR="00D96109" w:rsidRPr="0083188C">
              <w:rPr>
                <w:rFonts w:ascii="Times New Roman" w:eastAsia="Times New Roman" w:hAnsi="Times New Roman"/>
                <w:sz w:val="20"/>
                <w:szCs w:val="20"/>
                <w:lang w:eastAsia="lv-LV"/>
              </w:rPr>
              <w:t xml:space="preserve"> D vitamīna līmeņa un </w:t>
            </w:r>
            <w:r w:rsidR="009D5EAB" w:rsidRPr="0083188C">
              <w:rPr>
                <w:rFonts w:ascii="Times New Roman" w:eastAsia="Times New Roman" w:hAnsi="Times New Roman"/>
                <w:sz w:val="20"/>
                <w:szCs w:val="20"/>
                <w:lang w:eastAsia="lv-LV"/>
              </w:rPr>
              <w:t xml:space="preserve">antivielu pret </w:t>
            </w:r>
            <w:r w:rsidR="004D76D5" w:rsidRPr="0083188C">
              <w:rPr>
                <w:rFonts w:ascii="Times New Roman" w:eastAsia="Times New Roman" w:hAnsi="Times New Roman"/>
                <w:sz w:val="20"/>
                <w:szCs w:val="20"/>
                <w:lang w:eastAsia="lv-LV"/>
              </w:rPr>
              <w:t xml:space="preserve">ērču </w:t>
            </w:r>
            <w:r w:rsidR="009D5EAB" w:rsidRPr="0083188C">
              <w:rPr>
                <w:rFonts w:ascii="Times New Roman" w:eastAsia="Times New Roman" w:hAnsi="Times New Roman"/>
                <w:sz w:val="20"/>
                <w:szCs w:val="20"/>
                <w:lang w:eastAsia="lv-LV"/>
              </w:rPr>
              <w:t>encefalītu</w:t>
            </w:r>
            <w:r w:rsidR="00D96109" w:rsidRPr="0083188C">
              <w:rPr>
                <w:rFonts w:ascii="Times New Roman" w:eastAsia="Times New Roman" w:hAnsi="Times New Roman"/>
                <w:sz w:val="20"/>
                <w:szCs w:val="20"/>
                <w:lang w:eastAsia="lv-LV"/>
              </w:rPr>
              <w:t xml:space="preserve"> noteikšana</w:t>
            </w:r>
            <w:r w:rsidRPr="0083188C">
              <w:rPr>
                <w:rFonts w:ascii="Times New Roman" w:eastAsia="Times New Roman" w:hAnsi="Times New Roman"/>
                <w:sz w:val="20"/>
                <w:szCs w:val="20"/>
                <w:lang w:eastAsia="lv-LV"/>
              </w:rPr>
              <w:t>;</w:t>
            </w:r>
          </w:p>
        </w:tc>
        <w:tc>
          <w:tcPr>
            <w:tcW w:w="2016" w:type="dxa"/>
            <w:tcMar>
              <w:left w:w="57" w:type="dxa"/>
              <w:right w:w="57" w:type="dxa"/>
            </w:tcMar>
            <w:vAlign w:val="center"/>
          </w:tcPr>
          <w:p w14:paraId="07B74542" w14:textId="4D2E7CC8"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Ne mazāk kā </w:t>
            </w:r>
            <w:r w:rsidR="009C3045" w:rsidRPr="0083188C">
              <w:rPr>
                <w:rFonts w:ascii="Times New Roman" w:eastAsia="Times New Roman" w:hAnsi="Times New Roman"/>
                <w:sz w:val="20"/>
                <w:szCs w:val="20"/>
              </w:rPr>
              <w:t>5</w:t>
            </w:r>
            <w:r w:rsidR="007C70BC" w:rsidRPr="0083188C">
              <w:rPr>
                <w:rFonts w:ascii="Times New Roman" w:eastAsia="Times New Roman" w:hAnsi="Times New Roman"/>
                <w:sz w:val="20"/>
                <w:szCs w:val="20"/>
              </w:rPr>
              <w:t>0</w:t>
            </w:r>
            <w:r w:rsidRPr="0083188C">
              <w:rPr>
                <w:rFonts w:ascii="Times New Roman" w:eastAsia="Times New Roman" w:hAnsi="Times New Roman"/>
                <w:sz w:val="20"/>
                <w:szCs w:val="20"/>
              </w:rPr>
              <w:t xml:space="preserve">% no pielikumā Nr. </w:t>
            </w:r>
            <w:r w:rsidR="00D4595E" w:rsidRPr="0083188C">
              <w:rPr>
                <w:rFonts w:ascii="Times New Roman" w:eastAsia="Times New Roman" w:hAnsi="Times New Roman"/>
                <w:sz w:val="20"/>
                <w:szCs w:val="20"/>
              </w:rPr>
              <w:t>6</w:t>
            </w:r>
            <w:r w:rsidRPr="0083188C">
              <w:rPr>
                <w:rFonts w:ascii="Times New Roman" w:eastAsia="Times New Roman" w:hAnsi="Times New Roman"/>
                <w:sz w:val="20"/>
                <w:szCs w:val="20"/>
              </w:rPr>
              <w:t xml:space="preserve"> pievienotajā tabulā iekļautajiem nosaukumiem </w:t>
            </w:r>
          </w:p>
        </w:tc>
        <w:tc>
          <w:tcPr>
            <w:tcW w:w="4512" w:type="dxa"/>
            <w:gridSpan w:val="2"/>
            <w:tcMar>
              <w:left w:w="57" w:type="dxa"/>
              <w:right w:w="57" w:type="dxa"/>
            </w:tcMar>
            <w:vAlign w:val="center"/>
          </w:tcPr>
          <w:p w14:paraId="1CE8BA4A" w14:textId="77777777" w:rsidR="001B1BFA" w:rsidRPr="0083188C" w:rsidRDefault="001B1BFA" w:rsidP="00B03E7B">
            <w:pPr>
              <w:pStyle w:val="Heading1"/>
              <w:shd w:val="clear" w:color="auto" w:fill="FFFFFF" w:themeFill="background1"/>
              <w:rPr>
                <w:color w:val="auto"/>
                <w:sz w:val="20"/>
                <w:szCs w:val="20"/>
              </w:rPr>
            </w:pPr>
          </w:p>
        </w:tc>
        <w:tc>
          <w:tcPr>
            <w:tcW w:w="2119" w:type="dxa"/>
            <w:tcMar>
              <w:left w:w="57" w:type="dxa"/>
              <w:right w:w="57" w:type="dxa"/>
            </w:tcMar>
            <w:vAlign w:val="center"/>
          </w:tcPr>
          <w:p w14:paraId="273F5D0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575843B" w14:textId="77777777" w:rsidTr="00814D8A">
        <w:trPr>
          <w:cantSplit/>
          <w:trHeight w:val="144"/>
        </w:trPr>
        <w:tc>
          <w:tcPr>
            <w:tcW w:w="1021" w:type="dxa"/>
            <w:vAlign w:val="center"/>
          </w:tcPr>
          <w:p w14:paraId="02E1B62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2.2.6.</w:t>
            </w:r>
          </w:p>
        </w:tc>
        <w:tc>
          <w:tcPr>
            <w:tcW w:w="4190" w:type="dxa"/>
            <w:tcBorders>
              <w:bottom w:val="single" w:sz="4" w:space="0" w:color="auto"/>
            </w:tcBorders>
            <w:tcMar>
              <w:left w:w="57" w:type="dxa"/>
              <w:right w:w="57" w:type="dxa"/>
            </w:tcMar>
            <w:vAlign w:val="center"/>
          </w:tcPr>
          <w:p w14:paraId="3E5F4C22" w14:textId="7C5629B4" w:rsidR="00834BEB"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ārsta nozīmēti plaša spektra diagnostiskie izmeklējumi, </w:t>
            </w:r>
            <w:bookmarkStart w:id="0" w:name="_Hlk172279035"/>
            <w:r w:rsidRPr="0083188C">
              <w:rPr>
                <w:rFonts w:ascii="Times New Roman" w:eastAsia="Times New Roman" w:hAnsi="Times New Roman"/>
                <w:sz w:val="20"/>
                <w:szCs w:val="20"/>
                <w:lang w:eastAsia="lv-LV"/>
              </w:rPr>
              <w:t xml:space="preserve">tajā skaitā </w:t>
            </w:r>
            <w:bookmarkEnd w:id="0"/>
            <w:r w:rsidRPr="0083188C">
              <w:rPr>
                <w:rFonts w:ascii="Times New Roman" w:eastAsia="Times New Roman" w:hAnsi="Times New Roman"/>
                <w:sz w:val="20"/>
                <w:szCs w:val="20"/>
                <w:lang w:eastAsia="lv-LV"/>
              </w:rPr>
              <w:t>kardioloģiskie, neiroloģiskie, asinsvadu izmeklējumi, visu veidu RTG (ar un bez kontrastvielas)</w:t>
            </w:r>
            <w:r w:rsidR="009A7AF3"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w:t>
            </w:r>
            <w:r w:rsidR="0066452C">
              <w:rPr>
                <w:rFonts w:ascii="Times New Roman" w:eastAsia="Times New Roman" w:hAnsi="Times New Roman"/>
                <w:sz w:val="20"/>
                <w:szCs w:val="20"/>
                <w:lang w:eastAsia="lv-LV"/>
              </w:rPr>
              <w:t>endoskopiskie izmeklējumi (izņemot gastroenteroloģiskos)</w:t>
            </w:r>
            <w:r w:rsidR="007C4A03">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USG, </w:t>
            </w:r>
            <w:r w:rsidR="009A7AF3" w:rsidRPr="0083188C">
              <w:rPr>
                <w:rFonts w:ascii="Times New Roman" w:eastAsia="Times New Roman" w:hAnsi="Times New Roman"/>
                <w:sz w:val="20"/>
                <w:szCs w:val="20"/>
                <w:lang w:eastAsia="lv-LV"/>
              </w:rPr>
              <w:t xml:space="preserve"> osteodensitometrija, mamogrāfija, redzes pārbaude, </w:t>
            </w:r>
            <w:r w:rsidR="00834BEB" w:rsidRPr="0083188C">
              <w:rPr>
                <w:rFonts w:ascii="Times New Roman" w:eastAsia="Times New Roman" w:hAnsi="Times New Roman"/>
                <w:sz w:val="20"/>
                <w:szCs w:val="20"/>
                <w:lang w:eastAsia="lv-LV"/>
              </w:rPr>
              <w:t>1x apdrošināšanas periodā – podometrija</w:t>
            </w:r>
            <w:r w:rsidR="00B85C58" w:rsidRPr="0083188C">
              <w:rPr>
                <w:rFonts w:ascii="Times New Roman" w:eastAsia="Times New Roman" w:hAnsi="Times New Roman"/>
                <w:sz w:val="20"/>
                <w:szCs w:val="20"/>
                <w:lang w:eastAsia="lv-LV"/>
              </w:rPr>
              <w:t>, u.c.</w:t>
            </w:r>
          </w:p>
        </w:tc>
        <w:tc>
          <w:tcPr>
            <w:tcW w:w="2016" w:type="dxa"/>
            <w:shd w:val="clear" w:color="auto" w:fill="FFFFFF" w:themeFill="background1"/>
            <w:tcMar>
              <w:left w:w="57" w:type="dxa"/>
              <w:right w:w="57" w:type="dxa"/>
            </w:tcMar>
            <w:vAlign w:val="center"/>
          </w:tcPr>
          <w:p w14:paraId="68F87756" w14:textId="5B846478" w:rsidR="001B1BFA" w:rsidRPr="0083188C" w:rsidRDefault="00FB14E8" w:rsidP="00B03E7B">
            <w:pPr>
              <w:shd w:val="clear" w:color="auto" w:fill="FFFFFF" w:themeFill="background1"/>
              <w:spacing w:after="0" w:line="240" w:lineRule="auto"/>
              <w:jc w:val="center"/>
              <w:rPr>
                <w:rFonts w:ascii="Times New Roman" w:eastAsia="Times New Roman" w:hAnsi="Times New Roman"/>
                <w:strike/>
                <w:sz w:val="20"/>
                <w:szCs w:val="20"/>
              </w:rPr>
            </w:pPr>
            <w:r w:rsidRPr="0083188C">
              <w:rPr>
                <w:rFonts w:ascii="Times New Roman" w:eastAsia="Times New Roman" w:hAnsi="Times New Roman"/>
                <w:sz w:val="20"/>
                <w:szCs w:val="20"/>
              </w:rPr>
              <w:t xml:space="preserve">atlīdzības limits - </w:t>
            </w:r>
          </w:p>
          <w:p w14:paraId="1F0706EB" w14:textId="234F70DD" w:rsidR="001B1BFA" w:rsidRPr="0083188C" w:rsidRDefault="004D76D5"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ne mazāk kā </w:t>
            </w:r>
            <w:r w:rsidR="00B85C58" w:rsidRPr="0083188C">
              <w:rPr>
                <w:rFonts w:ascii="Times New Roman" w:eastAsia="Times New Roman" w:hAnsi="Times New Roman"/>
                <w:b/>
                <w:bCs/>
                <w:sz w:val="20"/>
                <w:szCs w:val="20"/>
              </w:rPr>
              <w:t>4</w:t>
            </w:r>
            <w:r w:rsidR="008C5FAC" w:rsidRPr="0083188C">
              <w:rPr>
                <w:rFonts w:ascii="Times New Roman" w:eastAsia="Times New Roman" w:hAnsi="Times New Roman"/>
                <w:b/>
                <w:bCs/>
                <w:sz w:val="20"/>
                <w:szCs w:val="20"/>
              </w:rPr>
              <w:t>0</w:t>
            </w:r>
            <w:r w:rsidR="008C5FAC" w:rsidRPr="0083188C">
              <w:rPr>
                <w:rFonts w:ascii="Times New Roman" w:eastAsia="Times New Roman" w:hAnsi="Times New Roman"/>
                <w:sz w:val="20"/>
                <w:szCs w:val="20"/>
              </w:rPr>
              <w:t xml:space="preserve"> </w:t>
            </w:r>
            <w:r w:rsidR="004864F7" w:rsidRPr="0083188C">
              <w:rPr>
                <w:rFonts w:ascii="Times New Roman" w:eastAsia="Times New Roman" w:hAnsi="Times New Roman"/>
                <w:sz w:val="20"/>
                <w:szCs w:val="20"/>
              </w:rPr>
              <w:t>EUR par katru</w:t>
            </w:r>
            <w:r w:rsidR="0064785C" w:rsidRPr="0083188C">
              <w:rPr>
                <w:rFonts w:ascii="Times New Roman" w:eastAsia="Times New Roman" w:hAnsi="Times New Roman"/>
                <w:sz w:val="20"/>
                <w:szCs w:val="20"/>
              </w:rPr>
              <w:t xml:space="preserve"> izmeklējumu</w:t>
            </w:r>
          </w:p>
        </w:tc>
        <w:tc>
          <w:tcPr>
            <w:tcW w:w="4512" w:type="dxa"/>
            <w:gridSpan w:val="2"/>
            <w:tcMar>
              <w:left w:w="57" w:type="dxa"/>
              <w:right w:w="57" w:type="dxa"/>
            </w:tcMar>
            <w:vAlign w:val="center"/>
          </w:tcPr>
          <w:p w14:paraId="6BA135B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i/>
                <w:sz w:val="20"/>
                <w:szCs w:val="20"/>
                <w:lang w:eastAsia="lv-LV"/>
              </w:rPr>
            </w:pPr>
          </w:p>
        </w:tc>
        <w:tc>
          <w:tcPr>
            <w:tcW w:w="2119" w:type="dxa"/>
            <w:tcMar>
              <w:left w:w="57" w:type="dxa"/>
              <w:right w:w="57" w:type="dxa"/>
            </w:tcMar>
            <w:vAlign w:val="center"/>
          </w:tcPr>
          <w:p w14:paraId="2295BCB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D6C8539" w14:textId="77777777" w:rsidTr="00814D8A">
        <w:trPr>
          <w:cantSplit/>
          <w:trHeight w:val="144"/>
        </w:trPr>
        <w:tc>
          <w:tcPr>
            <w:tcW w:w="1021" w:type="dxa"/>
            <w:vAlign w:val="center"/>
          </w:tcPr>
          <w:p w14:paraId="7BDE72D9" w14:textId="2629D738" w:rsidR="00E6589C" w:rsidRPr="0083188C" w:rsidRDefault="00B85C58"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2.2.7.</w:t>
            </w:r>
          </w:p>
        </w:tc>
        <w:tc>
          <w:tcPr>
            <w:tcW w:w="4190" w:type="dxa"/>
            <w:shd w:val="clear" w:color="auto" w:fill="DBE5F1" w:themeFill="accent1" w:themeFillTint="33"/>
            <w:tcMar>
              <w:left w:w="57" w:type="dxa"/>
              <w:right w:w="57" w:type="dxa"/>
            </w:tcMar>
            <w:vAlign w:val="center"/>
          </w:tcPr>
          <w:p w14:paraId="1FE8F688" w14:textId="1DF9C6E3" w:rsidR="00E6589C" w:rsidRPr="0083188C" w:rsidRDefault="00E6589C"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augsto tehnoloģiju instrumentālā diagnostika</w:t>
            </w:r>
            <w:r w:rsidR="00B85C58"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w:t>
            </w:r>
            <w:r w:rsidR="00B85C58" w:rsidRPr="0083188C">
              <w:rPr>
                <w:rFonts w:ascii="Times New Roman" w:eastAsia="Times New Roman" w:hAnsi="Times New Roman"/>
                <w:sz w:val="20"/>
                <w:szCs w:val="20"/>
                <w:lang w:eastAsia="lv-LV"/>
              </w:rPr>
              <w:t xml:space="preserve">tajā skaitā </w:t>
            </w:r>
            <w:r w:rsidRPr="0083188C">
              <w:rPr>
                <w:rFonts w:ascii="Times New Roman" w:eastAsia="Times New Roman" w:hAnsi="Times New Roman"/>
                <w:sz w:val="20"/>
                <w:szCs w:val="20"/>
                <w:lang w:eastAsia="lv-LV"/>
              </w:rPr>
              <w:t xml:space="preserve">datortomogrāfija, </w:t>
            </w:r>
            <w:r w:rsidR="00B85C58" w:rsidRPr="0083188C">
              <w:rPr>
                <w:rFonts w:ascii="Times New Roman" w:eastAsia="Times New Roman" w:hAnsi="Times New Roman"/>
                <w:sz w:val="20"/>
                <w:szCs w:val="20"/>
                <w:lang w:eastAsia="lv-LV"/>
              </w:rPr>
              <w:t>kodolmagnētiskā rezonanse</w:t>
            </w:r>
            <w:r w:rsidRPr="0083188C">
              <w:rPr>
                <w:rFonts w:ascii="Times New Roman" w:eastAsia="Times New Roman" w:hAnsi="Times New Roman"/>
                <w:sz w:val="20"/>
                <w:szCs w:val="20"/>
                <w:lang w:eastAsia="lv-LV"/>
              </w:rPr>
              <w:t xml:space="preserve">, scintigrāfija, </w:t>
            </w:r>
            <w:r w:rsidR="0064785C" w:rsidRPr="0083188C">
              <w:rPr>
                <w:rFonts w:ascii="Times New Roman" w:eastAsia="Times New Roman" w:hAnsi="Times New Roman"/>
                <w:sz w:val="20"/>
                <w:szCs w:val="20"/>
                <w:lang w:eastAsia="lv-LV"/>
              </w:rPr>
              <w:t xml:space="preserve">visu veidu </w:t>
            </w:r>
            <w:r w:rsidRPr="0083188C">
              <w:rPr>
                <w:rFonts w:ascii="Times New Roman" w:eastAsia="Times New Roman" w:hAnsi="Times New Roman"/>
                <w:sz w:val="20"/>
                <w:szCs w:val="20"/>
                <w:lang w:eastAsia="lv-LV"/>
              </w:rPr>
              <w:t>endoskopiskie izmeklējumi</w:t>
            </w:r>
            <w:r w:rsidR="00823D05">
              <w:rPr>
                <w:rFonts w:ascii="Times New Roman" w:eastAsia="Times New Roman" w:hAnsi="Times New Roman"/>
                <w:sz w:val="20"/>
                <w:szCs w:val="20"/>
                <w:lang w:eastAsia="lv-LV"/>
              </w:rPr>
              <w:t xml:space="preserve"> gastroenteroloģijā</w:t>
            </w:r>
            <w:r w:rsidRPr="0083188C">
              <w:rPr>
                <w:rFonts w:ascii="Times New Roman" w:eastAsia="Times New Roman" w:hAnsi="Times New Roman"/>
                <w:sz w:val="20"/>
                <w:szCs w:val="20"/>
                <w:lang w:eastAsia="lv-LV"/>
              </w:rPr>
              <w:t>, angiogrāfija, 3 un 4 dimensiju izmeklējumi</w:t>
            </w:r>
            <w:r w:rsidR="0064785C" w:rsidRPr="0083188C">
              <w:rPr>
                <w:rFonts w:ascii="Times New Roman" w:eastAsia="Times New Roman" w:hAnsi="Times New Roman"/>
                <w:sz w:val="20"/>
                <w:szCs w:val="20"/>
                <w:lang w:eastAsia="lv-LV"/>
              </w:rPr>
              <w:t>, elptests gastroenteroloģijā.</w:t>
            </w:r>
            <w:r w:rsidR="0064785C" w:rsidRPr="0083188C">
              <w:rPr>
                <w:rFonts w:ascii="Times New Roman" w:eastAsia="Times New Roman" w:hAnsi="Times New Roman"/>
                <w:sz w:val="20"/>
                <w:szCs w:val="20"/>
              </w:rPr>
              <w:t xml:space="preserve"> Bez reižu skaita  un diagnožu ierobežojuma.</w:t>
            </w:r>
          </w:p>
        </w:tc>
        <w:tc>
          <w:tcPr>
            <w:tcW w:w="2016" w:type="dxa"/>
            <w:shd w:val="clear" w:color="auto" w:fill="FFFFFF" w:themeFill="background1"/>
            <w:tcMar>
              <w:left w:w="57" w:type="dxa"/>
              <w:right w:w="57" w:type="dxa"/>
            </w:tcMar>
            <w:vAlign w:val="center"/>
          </w:tcPr>
          <w:p w14:paraId="47467115" w14:textId="172FB3EE" w:rsidR="00E6589C" w:rsidRPr="0083188C" w:rsidRDefault="0064785C"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ne mazāk kā </w:t>
            </w:r>
            <w:r w:rsidRPr="0083188C">
              <w:rPr>
                <w:rFonts w:ascii="Times New Roman" w:eastAsia="Times New Roman" w:hAnsi="Times New Roman"/>
                <w:b/>
                <w:bCs/>
                <w:sz w:val="20"/>
                <w:szCs w:val="20"/>
              </w:rPr>
              <w:t>120</w:t>
            </w:r>
            <w:r w:rsidRPr="0083188C">
              <w:rPr>
                <w:rFonts w:ascii="Times New Roman" w:eastAsia="Times New Roman" w:hAnsi="Times New Roman"/>
                <w:sz w:val="20"/>
                <w:szCs w:val="20"/>
              </w:rPr>
              <w:t xml:space="preserve"> EUR par katru augsto tehnoloģiju izmeklējumu</w:t>
            </w:r>
            <w:r w:rsidR="00113DF2" w:rsidRPr="009E6121">
              <w:rPr>
                <w:rFonts w:ascii="Times New Roman" w:eastAsia="Times New Roman" w:hAnsi="Times New Roman"/>
                <w:sz w:val="20"/>
                <w:szCs w:val="20"/>
              </w:rPr>
              <w:t>, ieskaitot kontrastvielas, anestēziju un sedāciju, kad nepieciešams</w:t>
            </w:r>
          </w:p>
        </w:tc>
        <w:tc>
          <w:tcPr>
            <w:tcW w:w="4512" w:type="dxa"/>
            <w:gridSpan w:val="2"/>
            <w:tcMar>
              <w:left w:w="57" w:type="dxa"/>
              <w:right w:w="57" w:type="dxa"/>
            </w:tcMar>
            <w:vAlign w:val="center"/>
          </w:tcPr>
          <w:p w14:paraId="746D1CE0" w14:textId="77777777" w:rsidR="00E6589C" w:rsidRPr="0083188C" w:rsidRDefault="00E6589C"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18F9ACF2" w14:textId="77777777" w:rsidR="00E6589C" w:rsidRPr="0083188C" w:rsidRDefault="00E6589C"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48DD538" w14:textId="77777777" w:rsidTr="00005A62">
        <w:trPr>
          <w:cantSplit/>
          <w:trHeight w:val="144"/>
        </w:trPr>
        <w:tc>
          <w:tcPr>
            <w:tcW w:w="1021" w:type="dxa"/>
            <w:vAlign w:val="center"/>
          </w:tcPr>
          <w:p w14:paraId="685EBDC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2.2.7.</w:t>
            </w:r>
          </w:p>
        </w:tc>
        <w:tc>
          <w:tcPr>
            <w:tcW w:w="4190" w:type="dxa"/>
            <w:tcMar>
              <w:left w:w="57" w:type="dxa"/>
              <w:right w:w="57" w:type="dxa"/>
            </w:tcMar>
            <w:vAlign w:val="center"/>
          </w:tcPr>
          <w:p w14:paraId="15A335D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īslaicīga intravenozā anestēzija pie ķirurģiskām un ginekoloģiskām manipulācijām, kā arī pie sāpīgiem invazīviem izmeklējumiem;</w:t>
            </w:r>
          </w:p>
        </w:tc>
        <w:tc>
          <w:tcPr>
            <w:tcW w:w="2016" w:type="dxa"/>
            <w:tcMar>
              <w:left w:w="57" w:type="dxa"/>
              <w:right w:w="57" w:type="dxa"/>
            </w:tcMar>
            <w:vAlign w:val="center"/>
          </w:tcPr>
          <w:p w14:paraId="31544115" w14:textId="405D887C" w:rsidR="001B1BFA" w:rsidRPr="0083188C" w:rsidRDefault="009A7AF3"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limits par reizi - ne mazāks kā </w:t>
            </w:r>
            <w:r w:rsidR="007C70BC" w:rsidRPr="0083188C">
              <w:rPr>
                <w:rFonts w:ascii="Times New Roman" w:eastAsia="Times New Roman" w:hAnsi="Times New Roman"/>
                <w:sz w:val="20"/>
                <w:szCs w:val="20"/>
              </w:rPr>
              <w:t xml:space="preserve">50 </w:t>
            </w:r>
            <w:r w:rsidRPr="0083188C">
              <w:rPr>
                <w:rFonts w:ascii="Times New Roman" w:eastAsia="Times New Roman" w:hAnsi="Times New Roman"/>
                <w:sz w:val="20"/>
                <w:szCs w:val="20"/>
              </w:rPr>
              <w:t>EUR</w:t>
            </w:r>
          </w:p>
        </w:tc>
        <w:tc>
          <w:tcPr>
            <w:tcW w:w="4512" w:type="dxa"/>
            <w:gridSpan w:val="2"/>
            <w:tcMar>
              <w:left w:w="57" w:type="dxa"/>
              <w:right w:w="57" w:type="dxa"/>
            </w:tcMar>
            <w:vAlign w:val="center"/>
          </w:tcPr>
          <w:p w14:paraId="0851984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3D4B808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BEC220E" w14:textId="77777777" w:rsidTr="00005A62">
        <w:trPr>
          <w:cantSplit/>
          <w:trHeight w:val="144"/>
        </w:trPr>
        <w:tc>
          <w:tcPr>
            <w:tcW w:w="1021" w:type="dxa"/>
            <w:vAlign w:val="center"/>
          </w:tcPr>
          <w:p w14:paraId="1438AA8A" w14:textId="5BD850C0"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w:t>
            </w:r>
            <w:r w:rsidR="00A72669" w:rsidRPr="0083188C">
              <w:rPr>
                <w:rFonts w:ascii="Times New Roman" w:eastAsia="Times New Roman" w:hAnsi="Times New Roman"/>
                <w:sz w:val="20"/>
                <w:szCs w:val="20"/>
                <w:lang w:eastAsia="lv-LV"/>
              </w:rPr>
              <w:t>8</w:t>
            </w:r>
            <w:r w:rsidRPr="0083188C">
              <w:rPr>
                <w:rFonts w:ascii="Times New Roman" w:eastAsia="Times New Roman" w:hAnsi="Times New Roman"/>
                <w:sz w:val="20"/>
                <w:szCs w:val="20"/>
                <w:lang w:eastAsia="lv-LV"/>
              </w:rPr>
              <w:t>.</w:t>
            </w:r>
          </w:p>
        </w:tc>
        <w:tc>
          <w:tcPr>
            <w:tcW w:w="4190" w:type="dxa"/>
            <w:tcMar>
              <w:left w:w="57" w:type="dxa"/>
              <w:right w:w="57" w:type="dxa"/>
            </w:tcMar>
            <w:vAlign w:val="center"/>
          </w:tcPr>
          <w:p w14:paraId="5CF337E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obligātās veselības pārbaudes </w:t>
            </w:r>
          </w:p>
        </w:tc>
        <w:tc>
          <w:tcPr>
            <w:tcW w:w="2016" w:type="dxa"/>
            <w:tcMar>
              <w:left w:w="57" w:type="dxa"/>
              <w:right w:w="57" w:type="dxa"/>
            </w:tcMar>
            <w:vAlign w:val="center"/>
          </w:tcPr>
          <w:p w14:paraId="79B4E64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100%</w:t>
            </w:r>
          </w:p>
        </w:tc>
        <w:tc>
          <w:tcPr>
            <w:tcW w:w="4512" w:type="dxa"/>
            <w:gridSpan w:val="2"/>
            <w:tcMar>
              <w:left w:w="57" w:type="dxa"/>
              <w:right w:w="57" w:type="dxa"/>
            </w:tcMar>
            <w:vAlign w:val="center"/>
          </w:tcPr>
          <w:p w14:paraId="2BF3C6B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421BB49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F25327C" w14:textId="77777777" w:rsidTr="00814D8A">
        <w:trPr>
          <w:cantSplit/>
          <w:trHeight w:val="144"/>
        </w:trPr>
        <w:tc>
          <w:tcPr>
            <w:tcW w:w="1021" w:type="dxa"/>
            <w:shd w:val="clear" w:color="auto" w:fill="FFFFFF" w:themeFill="background1"/>
            <w:vAlign w:val="center"/>
          </w:tcPr>
          <w:p w14:paraId="6CE35012" w14:textId="1EABE318"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w:t>
            </w:r>
            <w:r w:rsidR="00A72669" w:rsidRPr="0083188C">
              <w:rPr>
                <w:rFonts w:ascii="Times New Roman" w:eastAsia="Times New Roman" w:hAnsi="Times New Roman"/>
                <w:sz w:val="20"/>
                <w:szCs w:val="20"/>
                <w:lang w:eastAsia="lv-LV"/>
              </w:rPr>
              <w:t>9</w:t>
            </w:r>
            <w:r w:rsidRPr="0083188C">
              <w:rPr>
                <w:rFonts w:ascii="Times New Roman" w:eastAsia="Times New Roman" w:hAnsi="Times New Roman"/>
                <w:sz w:val="20"/>
                <w:szCs w:val="20"/>
                <w:lang w:eastAsia="lv-LV"/>
              </w:rPr>
              <w:t>.</w:t>
            </w:r>
          </w:p>
        </w:tc>
        <w:tc>
          <w:tcPr>
            <w:tcW w:w="4190" w:type="dxa"/>
            <w:shd w:val="clear" w:color="auto" w:fill="FFFFFF" w:themeFill="background1"/>
            <w:tcMar>
              <w:left w:w="57" w:type="dxa"/>
              <w:right w:w="57" w:type="dxa"/>
            </w:tcMar>
            <w:vAlign w:val="center"/>
          </w:tcPr>
          <w:p w14:paraId="6783AC5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Medicīniskās izziņas ieroču iegādei un auto transporta vadītāju komisijai </w:t>
            </w:r>
          </w:p>
        </w:tc>
        <w:tc>
          <w:tcPr>
            <w:tcW w:w="2016" w:type="dxa"/>
            <w:shd w:val="clear" w:color="auto" w:fill="FFFFFF" w:themeFill="background1"/>
            <w:tcMar>
              <w:left w:w="57" w:type="dxa"/>
              <w:right w:w="57" w:type="dxa"/>
            </w:tcMar>
            <w:vAlign w:val="center"/>
          </w:tcPr>
          <w:p w14:paraId="41774B5D"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100%</w:t>
            </w:r>
          </w:p>
        </w:tc>
        <w:tc>
          <w:tcPr>
            <w:tcW w:w="4512" w:type="dxa"/>
            <w:gridSpan w:val="2"/>
            <w:shd w:val="clear" w:color="auto" w:fill="FFFFFF" w:themeFill="background1"/>
            <w:tcMar>
              <w:left w:w="57" w:type="dxa"/>
              <w:right w:w="57" w:type="dxa"/>
            </w:tcMar>
            <w:vAlign w:val="center"/>
          </w:tcPr>
          <w:p w14:paraId="18930CB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FFFFFF" w:themeFill="background1"/>
            <w:tcMar>
              <w:left w:w="57" w:type="dxa"/>
              <w:right w:w="57" w:type="dxa"/>
            </w:tcMar>
            <w:vAlign w:val="center"/>
          </w:tcPr>
          <w:p w14:paraId="5C5CCCA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28C6092" w14:textId="77777777" w:rsidTr="00814D8A">
        <w:trPr>
          <w:cantSplit/>
          <w:trHeight w:val="1161"/>
        </w:trPr>
        <w:tc>
          <w:tcPr>
            <w:tcW w:w="1021" w:type="dxa"/>
            <w:shd w:val="clear" w:color="auto" w:fill="FFFFFF" w:themeFill="background1"/>
            <w:vAlign w:val="center"/>
          </w:tcPr>
          <w:p w14:paraId="641AB703" w14:textId="01636F44" w:rsidR="00FD0D19" w:rsidRPr="0083188C" w:rsidRDefault="00FD0D19" w:rsidP="00B03E7B">
            <w:pPr>
              <w:shd w:val="clear" w:color="auto" w:fill="FFFFFF" w:themeFill="background1"/>
              <w:spacing w:after="0" w:line="240" w:lineRule="auto"/>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2.2.10.</w:t>
            </w:r>
          </w:p>
        </w:tc>
        <w:tc>
          <w:tcPr>
            <w:tcW w:w="4190" w:type="dxa"/>
            <w:shd w:val="clear" w:color="auto" w:fill="FFFFFF" w:themeFill="background1"/>
            <w:tcMar>
              <w:left w:w="57" w:type="dxa"/>
              <w:right w:w="57" w:type="dxa"/>
            </w:tcMar>
            <w:vAlign w:val="center"/>
          </w:tcPr>
          <w:p w14:paraId="6FEBE9CB" w14:textId="6F563BE9" w:rsidR="00FD0D19" w:rsidRPr="0083188C" w:rsidRDefault="00D05CDA" w:rsidP="00B03E7B">
            <w:pPr>
              <w:shd w:val="clear" w:color="auto" w:fill="FFFFFF" w:themeFill="background1"/>
              <w:spacing w:after="0" w:line="240" w:lineRule="auto"/>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Fizikālas</w:t>
            </w:r>
            <w:r w:rsidR="00FD0D19" w:rsidRPr="0083188C">
              <w:rPr>
                <w:rFonts w:ascii="Times New Roman" w:eastAsia="Times New Roman" w:hAnsi="Times New Roman"/>
                <w:sz w:val="20"/>
                <w:szCs w:val="20"/>
                <w:lang w:eastAsia="lv-LV"/>
              </w:rPr>
              <w:t xml:space="preserve"> terapijas procedūras, tajā skaitā teipu uzlikšana</w:t>
            </w:r>
            <w:r w:rsidR="00A0183E" w:rsidRPr="0083188C">
              <w:rPr>
                <w:rFonts w:ascii="Times New Roman" w:eastAsia="Times New Roman" w:hAnsi="Times New Roman"/>
                <w:sz w:val="20"/>
                <w:szCs w:val="20"/>
                <w:lang w:eastAsia="lv-LV"/>
              </w:rPr>
              <w:t>, 10 procedūras vienā saslimšanas gadījumā</w:t>
            </w:r>
          </w:p>
        </w:tc>
        <w:tc>
          <w:tcPr>
            <w:tcW w:w="2016" w:type="dxa"/>
            <w:shd w:val="clear" w:color="auto" w:fill="FFFFFF" w:themeFill="background1"/>
            <w:tcMar>
              <w:left w:w="57" w:type="dxa"/>
              <w:right w:w="57" w:type="dxa"/>
            </w:tcMar>
            <w:vAlign w:val="center"/>
          </w:tcPr>
          <w:p w14:paraId="48750CAD" w14:textId="66AE480A" w:rsidR="00FD0D19" w:rsidRPr="0083188C" w:rsidRDefault="00A0183E"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Limits ārpus līgumiestādēm – ne mazāks kā 8 EUR par procedūru</w:t>
            </w:r>
          </w:p>
        </w:tc>
        <w:tc>
          <w:tcPr>
            <w:tcW w:w="4512" w:type="dxa"/>
            <w:gridSpan w:val="2"/>
            <w:shd w:val="clear" w:color="auto" w:fill="FFFFFF" w:themeFill="background1"/>
            <w:tcMar>
              <w:left w:w="57" w:type="dxa"/>
              <w:right w:w="57" w:type="dxa"/>
            </w:tcMar>
            <w:vAlign w:val="center"/>
          </w:tcPr>
          <w:p w14:paraId="4D743378" w14:textId="77777777" w:rsidR="00FD0D19" w:rsidRPr="0083188C" w:rsidRDefault="00FD0D19"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FFFFFF" w:themeFill="background1"/>
            <w:tcMar>
              <w:left w:w="57" w:type="dxa"/>
              <w:right w:w="57" w:type="dxa"/>
            </w:tcMar>
            <w:vAlign w:val="center"/>
          </w:tcPr>
          <w:p w14:paraId="7DE76EA3" w14:textId="77777777" w:rsidR="00FD0D19" w:rsidRPr="0083188C" w:rsidRDefault="00FD0D19"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3986EA4" w14:textId="77777777" w:rsidTr="00814D8A">
        <w:trPr>
          <w:cantSplit/>
          <w:trHeight w:val="843"/>
        </w:trPr>
        <w:tc>
          <w:tcPr>
            <w:tcW w:w="1021" w:type="dxa"/>
            <w:shd w:val="clear" w:color="auto" w:fill="FFFFFF" w:themeFill="background1"/>
            <w:vAlign w:val="center"/>
          </w:tcPr>
          <w:p w14:paraId="5E8F21C8"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2.8.1.</w:t>
            </w:r>
          </w:p>
        </w:tc>
        <w:tc>
          <w:tcPr>
            <w:tcW w:w="4190" w:type="dxa"/>
            <w:shd w:val="clear" w:color="auto" w:fill="FFFFFF" w:themeFill="background1"/>
            <w:tcMar>
              <w:left w:w="57" w:type="dxa"/>
              <w:right w:w="57" w:type="dxa"/>
            </w:tcMar>
            <w:vAlign w:val="center"/>
          </w:tcPr>
          <w:p w14:paraId="340FF1AA"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sz w:val="20"/>
                <w:szCs w:val="20"/>
              </w:rPr>
              <w:t>Maksas pakalpojumi onkoloģijā pēc diagnozes noteikšanas, tajā skaitā, ārstu konsultācijas, ārstnieciskas manipulācijas un izmeklējumi, nepiemērojot papildus ierobežojumus.</w:t>
            </w:r>
          </w:p>
        </w:tc>
        <w:tc>
          <w:tcPr>
            <w:tcW w:w="2016" w:type="dxa"/>
            <w:shd w:val="clear" w:color="auto" w:fill="FFFFFF" w:themeFill="background1"/>
            <w:tcMar>
              <w:left w:w="57" w:type="dxa"/>
              <w:right w:w="57" w:type="dxa"/>
            </w:tcMar>
            <w:vAlign w:val="center"/>
          </w:tcPr>
          <w:p w14:paraId="62B6D1D6" w14:textId="77777777" w:rsidR="007A6D44" w:rsidRPr="0083188C" w:rsidRDefault="007A6D44"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Gada limits ne mazāks kā 100 EUR</w:t>
            </w:r>
          </w:p>
        </w:tc>
        <w:tc>
          <w:tcPr>
            <w:tcW w:w="4505" w:type="dxa"/>
            <w:shd w:val="clear" w:color="auto" w:fill="FFFFFF" w:themeFill="background1"/>
            <w:tcMar>
              <w:left w:w="57" w:type="dxa"/>
              <w:right w:w="57" w:type="dxa"/>
            </w:tcMar>
            <w:vAlign w:val="center"/>
          </w:tcPr>
          <w:p w14:paraId="1A9CD8BC"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c>
          <w:tcPr>
            <w:tcW w:w="2126" w:type="dxa"/>
            <w:gridSpan w:val="2"/>
            <w:shd w:val="clear" w:color="auto" w:fill="FFFFFF" w:themeFill="background1"/>
            <w:tcMar>
              <w:left w:w="57" w:type="dxa"/>
              <w:right w:w="57" w:type="dxa"/>
            </w:tcMar>
            <w:vAlign w:val="center"/>
          </w:tcPr>
          <w:p w14:paraId="0E335D8C"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r>
      <w:tr w:rsidR="00482EE5" w:rsidRPr="0083188C" w14:paraId="3338E57B" w14:textId="77777777" w:rsidTr="00814D8A">
        <w:trPr>
          <w:cantSplit/>
          <w:trHeight w:val="1941"/>
        </w:trPr>
        <w:tc>
          <w:tcPr>
            <w:tcW w:w="1021" w:type="dxa"/>
            <w:shd w:val="clear" w:color="auto" w:fill="FFFFFF" w:themeFill="background1"/>
            <w:vAlign w:val="center"/>
          </w:tcPr>
          <w:p w14:paraId="010EA1E2"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2.3.</w:t>
            </w:r>
          </w:p>
        </w:tc>
        <w:tc>
          <w:tcPr>
            <w:tcW w:w="4190" w:type="dxa"/>
            <w:shd w:val="clear" w:color="auto" w:fill="FFFFFF" w:themeFill="background1"/>
            <w:tcMar>
              <w:left w:w="57" w:type="dxa"/>
              <w:right w:w="57" w:type="dxa"/>
            </w:tcMar>
            <w:vAlign w:val="center"/>
          </w:tcPr>
          <w:p w14:paraId="2964FEB2" w14:textId="31C55BD3"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u w:val="single"/>
                <w:lang w:eastAsia="lv-LV"/>
              </w:rPr>
            </w:pPr>
            <w:r w:rsidRPr="0083188C">
              <w:rPr>
                <w:rFonts w:ascii="Times New Roman" w:eastAsia="Times New Roman" w:hAnsi="Times New Roman"/>
                <w:b/>
                <w:sz w:val="20"/>
                <w:szCs w:val="20"/>
                <w:lang w:eastAsia="lv-LV"/>
              </w:rPr>
              <w:t>Maksas stacionārās aprūpes pakalpojumi ar 100% apmaksu, neiekļaujot apakšlimitus, (t. sk. limitu vienam saslimšanas gadījumam) un pakalpojuma saņemšanas reižu skaita ierobežojumus:</w:t>
            </w:r>
          </w:p>
        </w:tc>
        <w:tc>
          <w:tcPr>
            <w:tcW w:w="2016" w:type="dxa"/>
            <w:shd w:val="clear" w:color="auto" w:fill="FFFFFF" w:themeFill="background1"/>
            <w:tcMar>
              <w:left w:w="57" w:type="dxa"/>
              <w:right w:w="57" w:type="dxa"/>
            </w:tcMar>
            <w:vAlign w:val="center"/>
          </w:tcPr>
          <w:p w14:paraId="228BB0DC" w14:textId="4991C386"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 xml:space="preserve">Gada limits ne mazāks kā </w:t>
            </w:r>
            <w:r w:rsidR="009D5EAB" w:rsidRPr="0083188C">
              <w:rPr>
                <w:rFonts w:ascii="Times New Roman" w:eastAsia="Times New Roman" w:hAnsi="Times New Roman"/>
                <w:b/>
                <w:bCs/>
                <w:sz w:val="20"/>
                <w:szCs w:val="20"/>
                <w:shd w:val="clear" w:color="auto" w:fill="FFFFFF" w:themeFill="background1"/>
                <w:lang w:eastAsia="lv-LV"/>
              </w:rPr>
              <w:t>50</w:t>
            </w:r>
            <w:r w:rsidR="008C5FAC" w:rsidRPr="0083188C">
              <w:rPr>
                <w:rFonts w:ascii="Times New Roman" w:eastAsia="Times New Roman" w:hAnsi="Times New Roman"/>
                <w:b/>
                <w:bCs/>
                <w:sz w:val="20"/>
                <w:szCs w:val="20"/>
                <w:shd w:val="clear" w:color="auto" w:fill="FFFFFF" w:themeFill="background1"/>
                <w:lang w:eastAsia="lv-LV"/>
              </w:rPr>
              <w:t xml:space="preserve">0 </w:t>
            </w:r>
            <w:r w:rsidRPr="0083188C">
              <w:rPr>
                <w:rFonts w:ascii="Times New Roman" w:eastAsia="Times New Roman" w:hAnsi="Times New Roman"/>
                <w:b/>
                <w:bCs/>
                <w:sz w:val="20"/>
                <w:szCs w:val="20"/>
                <w:lang w:eastAsia="lv-LV"/>
              </w:rPr>
              <w:t>EUR</w:t>
            </w:r>
          </w:p>
        </w:tc>
        <w:tc>
          <w:tcPr>
            <w:tcW w:w="4512" w:type="dxa"/>
            <w:gridSpan w:val="2"/>
            <w:shd w:val="clear" w:color="auto" w:fill="FFFFFF" w:themeFill="background1"/>
            <w:tcMar>
              <w:left w:w="57" w:type="dxa"/>
              <w:right w:w="57" w:type="dxa"/>
            </w:tcMar>
            <w:vAlign w:val="center"/>
          </w:tcPr>
          <w:p w14:paraId="640C9DC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shd w:val="clear" w:color="auto" w:fill="FFFFFF" w:themeFill="background1"/>
            <w:tcMar>
              <w:left w:w="57" w:type="dxa"/>
              <w:right w:w="57" w:type="dxa"/>
            </w:tcMar>
            <w:vAlign w:val="center"/>
          </w:tcPr>
          <w:p w14:paraId="530CF5A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1F707621" w14:textId="77777777" w:rsidTr="00005A62">
        <w:trPr>
          <w:cantSplit/>
          <w:trHeight w:val="813"/>
        </w:trPr>
        <w:tc>
          <w:tcPr>
            <w:tcW w:w="1021" w:type="dxa"/>
            <w:vAlign w:val="center"/>
          </w:tcPr>
          <w:p w14:paraId="28C8630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2.3.1.</w:t>
            </w:r>
          </w:p>
        </w:tc>
        <w:tc>
          <w:tcPr>
            <w:tcW w:w="4190" w:type="dxa"/>
            <w:tcMar>
              <w:left w:w="57" w:type="dxa"/>
              <w:right w:w="57" w:type="dxa"/>
            </w:tcMar>
            <w:vAlign w:val="center"/>
          </w:tcPr>
          <w:p w14:paraId="2A8C8227" w14:textId="028B010E"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Gultas</w:t>
            </w:r>
            <w:r w:rsidR="00341FA6">
              <w:rPr>
                <w:rFonts w:ascii="Times New Roman" w:eastAsia="Times New Roman" w:hAnsi="Times New Roman"/>
                <w:sz w:val="20"/>
                <w:szCs w:val="20"/>
                <w:lang w:eastAsia="lv-LV"/>
              </w:rPr>
              <w:t>vietas</w:t>
            </w:r>
            <w:r w:rsidRPr="0083188C">
              <w:rPr>
                <w:rFonts w:ascii="Times New Roman" w:eastAsia="Times New Roman" w:hAnsi="Times New Roman"/>
                <w:sz w:val="20"/>
                <w:szCs w:val="20"/>
                <w:lang w:eastAsia="lv-LV"/>
              </w:rPr>
              <w:t xml:space="preserve"> dienas un diennakts stacionārā, t.sk. uzturēšanos pa nakti dienas stacionārā pēc operācijas.</w:t>
            </w:r>
          </w:p>
        </w:tc>
        <w:tc>
          <w:tcPr>
            <w:tcW w:w="2016" w:type="dxa"/>
            <w:tcMar>
              <w:left w:w="57" w:type="dxa"/>
              <w:right w:w="57" w:type="dxa"/>
            </w:tcMar>
            <w:vAlign w:val="center"/>
          </w:tcPr>
          <w:p w14:paraId="6B69CDE2"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tcMar>
              <w:left w:w="57" w:type="dxa"/>
              <w:right w:w="57" w:type="dxa"/>
            </w:tcMar>
            <w:vAlign w:val="center"/>
          </w:tcPr>
          <w:p w14:paraId="550C4E63"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54280C6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D66AA89" w14:textId="77777777" w:rsidTr="00005A62">
        <w:trPr>
          <w:cantSplit/>
          <w:trHeight w:val="3882"/>
        </w:trPr>
        <w:tc>
          <w:tcPr>
            <w:tcW w:w="1021" w:type="dxa"/>
            <w:vAlign w:val="center"/>
          </w:tcPr>
          <w:p w14:paraId="387097F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2.3.2.</w:t>
            </w:r>
          </w:p>
        </w:tc>
        <w:tc>
          <w:tcPr>
            <w:tcW w:w="4190" w:type="dxa"/>
            <w:tcMar>
              <w:left w:w="57" w:type="dxa"/>
              <w:right w:w="57" w:type="dxa"/>
            </w:tcMar>
            <w:vAlign w:val="center"/>
          </w:tcPr>
          <w:p w14:paraId="5283DA7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Jebkura veida</w:t>
            </w:r>
            <w:r w:rsidR="00AF434B" w:rsidRPr="0083188C">
              <w:rPr>
                <w:rFonts w:ascii="Times New Roman" w:eastAsia="Times New Roman" w:hAnsi="Times New Roman"/>
                <w:sz w:val="20"/>
                <w:szCs w:val="20"/>
                <w:lang w:eastAsia="lv-LV"/>
              </w:rPr>
              <w:t xml:space="preserve"> un jebkurā tehnikā veiktas </w:t>
            </w:r>
            <w:r w:rsidRPr="0083188C">
              <w:rPr>
                <w:rFonts w:ascii="Times New Roman" w:eastAsia="Times New Roman" w:hAnsi="Times New Roman"/>
                <w:sz w:val="20"/>
                <w:szCs w:val="20"/>
                <w:lang w:eastAsia="lv-LV"/>
              </w:rPr>
              <w:t xml:space="preserve"> maksas operācijas, ja tās ir medicīniski pamatotas. Piemēram, ginekoloģiskās, trūces, endoprotezēšanas, glaukomas, kataraktas, karpālā kanāla, dipitrēnu kontrakcijas, mugurkaula, proktoloģiskās,</w:t>
            </w:r>
            <w:r w:rsidR="009B0A36" w:rsidRPr="0083188C">
              <w:rPr>
                <w:rFonts w:ascii="Times New Roman" w:eastAsia="Times New Roman" w:hAnsi="Times New Roman"/>
                <w:sz w:val="20"/>
                <w:szCs w:val="20"/>
                <w:lang w:eastAsia="lv-LV"/>
              </w:rPr>
              <w:t xml:space="preserve"> hallux valgus,</w:t>
            </w:r>
            <w:r w:rsidRPr="0083188C">
              <w:rPr>
                <w:rFonts w:ascii="Times New Roman" w:eastAsia="Times New Roman" w:hAnsi="Times New Roman"/>
                <w:sz w:val="20"/>
                <w:szCs w:val="20"/>
                <w:lang w:eastAsia="lv-LV"/>
              </w:rPr>
              <w:t xml:space="preserve"> </w:t>
            </w:r>
            <w:r w:rsidR="009B0A36" w:rsidRPr="0083188C">
              <w:rPr>
                <w:rFonts w:ascii="Times New Roman" w:eastAsia="Times New Roman" w:hAnsi="Times New Roman"/>
                <w:sz w:val="20"/>
                <w:szCs w:val="20"/>
                <w:lang w:eastAsia="lv-LV"/>
              </w:rPr>
              <w:t>litotripsija, intravitreālās injekcijas,</w:t>
            </w:r>
            <w:r w:rsidR="00066F32" w:rsidRPr="0083188C">
              <w:rPr>
                <w:rFonts w:ascii="Times New Roman" w:eastAsia="Times New Roman" w:hAnsi="Times New Roman"/>
                <w:sz w:val="20"/>
                <w:szCs w:val="20"/>
                <w:lang w:eastAsia="lv-LV"/>
              </w:rPr>
              <w:t xml:space="preserve"> inkontinences un fimožu operācijas pie medicīniskām indikācijām,</w:t>
            </w:r>
            <w:r w:rsidR="009B0A36"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kāju vēnu operācijas, ja ārstējošā ārsta uzstādītā diagnoze pēc CEAP klīniskā klasifikatora atbilst kodam C4 vai augstākam, </w:t>
            </w:r>
            <w:r w:rsidR="009B0A36" w:rsidRPr="0083188C">
              <w:rPr>
                <w:rFonts w:ascii="Times New Roman" w:eastAsia="Times New Roman" w:hAnsi="Times New Roman"/>
                <w:sz w:val="20"/>
                <w:szCs w:val="20"/>
                <w:lang w:eastAsia="lv-LV"/>
              </w:rPr>
              <w:t>u.c.</w:t>
            </w:r>
            <w:r w:rsidRPr="0083188C">
              <w:rPr>
                <w:rFonts w:ascii="Times New Roman" w:eastAsia="Times New Roman" w:hAnsi="Times New Roman"/>
                <w:sz w:val="20"/>
                <w:szCs w:val="20"/>
                <w:lang w:eastAsia="lv-LV"/>
              </w:rPr>
              <w:t>;</w:t>
            </w:r>
            <w:r w:rsidR="009B0A36" w:rsidRPr="0083188C">
              <w:rPr>
                <w:rFonts w:ascii="Times New Roman" w:eastAsia="Times New Roman" w:hAnsi="Times New Roman"/>
                <w:sz w:val="20"/>
                <w:szCs w:val="20"/>
                <w:lang w:eastAsia="lv-LV"/>
              </w:rPr>
              <w:t xml:space="preserve"> Pieļaujamie izņēmumi - orgānu transplantācija, redzes korekcija ar lāzeru, plastiskās, estētiskās un bariatriskās operācijas</w:t>
            </w:r>
            <w:r w:rsidR="00621EB1" w:rsidRPr="0083188C">
              <w:rPr>
                <w:rFonts w:ascii="Times New Roman" w:eastAsia="Times New Roman" w:hAnsi="Times New Roman"/>
                <w:sz w:val="20"/>
                <w:szCs w:val="20"/>
                <w:lang w:eastAsia="lv-LV"/>
              </w:rPr>
              <w:t>, kāju vēnu operācijas, kas nekvalificējas C4 vai augstākam līmenim pēc CEAP klasifikatora</w:t>
            </w:r>
            <w:r w:rsidR="009B0A36" w:rsidRPr="0083188C">
              <w:rPr>
                <w:rFonts w:ascii="Times New Roman" w:eastAsia="Times New Roman" w:hAnsi="Times New Roman"/>
                <w:sz w:val="20"/>
                <w:szCs w:val="20"/>
                <w:lang w:eastAsia="lv-LV"/>
              </w:rPr>
              <w:t>.</w:t>
            </w:r>
          </w:p>
        </w:tc>
        <w:tc>
          <w:tcPr>
            <w:tcW w:w="2016" w:type="dxa"/>
            <w:tcMar>
              <w:left w:w="57" w:type="dxa"/>
              <w:right w:w="57" w:type="dxa"/>
            </w:tcMar>
            <w:vAlign w:val="center"/>
          </w:tcPr>
          <w:p w14:paraId="2760F65A"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tcMar>
              <w:left w:w="57" w:type="dxa"/>
              <w:right w:w="57" w:type="dxa"/>
            </w:tcMar>
            <w:vAlign w:val="center"/>
          </w:tcPr>
          <w:p w14:paraId="4DD79C7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639B06F4"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7C461E3" w14:textId="77777777" w:rsidTr="00005A62">
        <w:trPr>
          <w:cantSplit/>
          <w:trHeight w:val="1008"/>
        </w:trPr>
        <w:tc>
          <w:tcPr>
            <w:tcW w:w="1021" w:type="dxa"/>
            <w:vAlign w:val="center"/>
          </w:tcPr>
          <w:p w14:paraId="76A9392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2.3.3.</w:t>
            </w:r>
          </w:p>
        </w:tc>
        <w:tc>
          <w:tcPr>
            <w:tcW w:w="4190" w:type="dxa"/>
            <w:tcMar>
              <w:left w:w="57" w:type="dxa"/>
              <w:right w:w="57" w:type="dxa"/>
            </w:tcMar>
            <w:vAlign w:val="center"/>
          </w:tcPr>
          <w:p w14:paraId="5503C419"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Operācijās pielietotie palīgmateriāli – sietiņi, uzgaļi, šuvēji, implanti, lāzera stīgas un citi palīgmateriāli, kas nepieciešami operācijas veikšanai un ir to būtiska sastāvdaļa;</w:t>
            </w:r>
          </w:p>
        </w:tc>
        <w:tc>
          <w:tcPr>
            <w:tcW w:w="2016" w:type="dxa"/>
            <w:tcMar>
              <w:left w:w="57" w:type="dxa"/>
              <w:right w:w="57" w:type="dxa"/>
            </w:tcMar>
            <w:vAlign w:val="center"/>
          </w:tcPr>
          <w:p w14:paraId="0C86CF06"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tcMar>
              <w:left w:w="57" w:type="dxa"/>
              <w:right w:w="57" w:type="dxa"/>
            </w:tcMar>
            <w:vAlign w:val="center"/>
          </w:tcPr>
          <w:p w14:paraId="2AC0C7C9"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40BD431C"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CCAE14C" w14:textId="77777777" w:rsidTr="00005A62">
        <w:trPr>
          <w:cantSplit/>
          <w:trHeight w:val="828"/>
        </w:trPr>
        <w:tc>
          <w:tcPr>
            <w:tcW w:w="1021" w:type="dxa"/>
            <w:vAlign w:val="center"/>
          </w:tcPr>
          <w:p w14:paraId="03EC1DB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2.3.4.</w:t>
            </w:r>
          </w:p>
        </w:tc>
        <w:tc>
          <w:tcPr>
            <w:tcW w:w="4190" w:type="dxa"/>
            <w:tcMar>
              <w:left w:w="57" w:type="dxa"/>
              <w:right w:w="57" w:type="dxa"/>
            </w:tcMar>
            <w:vAlign w:val="center"/>
          </w:tcPr>
          <w:p w14:paraId="143C4CD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Ārstu konsultācijas, diagnostiskie izmeklējumi, stacionārā saņemtie medikamenti, u.c.</w:t>
            </w:r>
          </w:p>
        </w:tc>
        <w:tc>
          <w:tcPr>
            <w:tcW w:w="2016" w:type="dxa"/>
            <w:tcMar>
              <w:left w:w="57" w:type="dxa"/>
              <w:right w:w="57" w:type="dxa"/>
            </w:tcMar>
            <w:vAlign w:val="center"/>
          </w:tcPr>
          <w:p w14:paraId="685DCF9D"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tcMar>
              <w:left w:w="57" w:type="dxa"/>
              <w:right w:w="57" w:type="dxa"/>
            </w:tcMar>
            <w:vAlign w:val="center"/>
          </w:tcPr>
          <w:p w14:paraId="71F2BA9C"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07EDE73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BEF99EE" w14:textId="77777777" w:rsidTr="00005A62">
        <w:trPr>
          <w:cantSplit/>
          <w:trHeight w:val="542"/>
        </w:trPr>
        <w:tc>
          <w:tcPr>
            <w:tcW w:w="1021" w:type="dxa"/>
            <w:vAlign w:val="center"/>
          </w:tcPr>
          <w:p w14:paraId="1E31F7AE"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2.3.5.</w:t>
            </w:r>
          </w:p>
        </w:tc>
        <w:tc>
          <w:tcPr>
            <w:tcW w:w="4190" w:type="dxa"/>
            <w:tcMar>
              <w:left w:w="57" w:type="dxa"/>
              <w:right w:w="57" w:type="dxa"/>
            </w:tcMar>
            <w:vAlign w:val="center"/>
          </w:tcPr>
          <w:p w14:paraId="7DF7843B"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Paaugstināta servisa palāta, ja pacients uzturas stacionārā par pacienta iemaksu</w:t>
            </w:r>
          </w:p>
        </w:tc>
        <w:tc>
          <w:tcPr>
            <w:tcW w:w="2016" w:type="dxa"/>
            <w:tcMar>
              <w:left w:w="57" w:type="dxa"/>
              <w:right w:w="57" w:type="dxa"/>
            </w:tcMar>
            <w:vAlign w:val="center"/>
          </w:tcPr>
          <w:p w14:paraId="1B98CA37"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tcMar>
              <w:left w:w="57" w:type="dxa"/>
              <w:right w:w="57" w:type="dxa"/>
            </w:tcMar>
            <w:vAlign w:val="center"/>
          </w:tcPr>
          <w:p w14:paraId="4F926058"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3D86EAE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C935E3B" w14:textId="77777777" w:rsidTr="00005A62">
        <w:trPr>
          <w:cantSplit/>
          <w:trHeight w:val="557"/>
        </w:trPr>
        <w:tc>
          <w:tcPr>
            <w:tcW w:w="1021" w:type="dxa"/>
            <w:vAlign w:val="center"/>
          </w:tcPr>
          <w:p w14:paraId="31F127C3"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2.4.</w:t>
            </w:r>
          </w:p>
        </w:tc>
        <w:tc>
          <w:tcPr>
            <w:tcW w:w="4190" w:type="dxa"/>
            <w:tcMar>
              <w:left w:w="57" w:type="dxa"/>
              <w:right w:w="57" w:type="dxa"/>
            </w:tcMar>
            <w:vAlign w:val="center"/>
          </w:tcPr>
          <w:p w14:paraId="0B8F37B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Atvērtā polise neparedzētu medicīnisku izdevumu segšanai</w:t>
            </w:r>
          </w:p>
        </w:tc>
        <w:tc>
          <w:tcPr>
            <w:tcW w:w="2016" w:type="dxa"/>
            <w:tcMar>
              <w:left w:w="57" w:type="dxa"/>
              <w:right w:w="57" w:type="dxa"/>
            </w:tcMar>
            <w:vAlign w:val="center"/>
          </w:tcPr>
          <w:p w14:paraId="1058183B"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2000 EUR</w:t>
            </w:r>
          </w:p>
        </w:tc>
        <w:tc>
          <w:tcPr>
            <w:tcW w:w="4512" w:type="dxa"/>
            <w:gridSpan w:val="2"/>
            <w:tcMar>
              <w:left w:w="57" w:type="dxa"/>
              <w:right w:w="57" w:type="dxa"/>
            </w:tcMar>
            <w:vAlign w:val="center"/>
          </w:tcPr>
          <w:p w14:paraId="1EA6593E"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Mar>
              <w:left w:w="57" w:type="dxa"/>
              <w:right w:w="57" w:type="dxa"/>
            </w:tcMar>
            <w:vAlign w:val="center"/>
          </w:tcPr>
          <w:p w14:paraId="6EBA4FC6"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EC7DEC4" w14:textId="77777777" w:rsidTr="00005A62">
        <w:trPr>
          <w:cantSplit/>
          <w:trHeight w:val="1099"/>
        </w:trPr>
        <w:tc>
          <w:tcPr>
            <w:tcW w:w="1021" w:type="dxa"/>
            <w:shd w:val="clear" w:color="auto" w:fill="FFFFFF"/>
            <w:vAlign w:val="center"/>
          </w:tcPr>
          <w:p w14:paraId="3C92EEA7"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2.5.</w:t>
            </w:r>
          </w:p>
        </w:tc>
        <w:tc>
          <w:tcPr>
            <w:tcW w:w="4190" w:type="dxa"/>
            <w:shd w:val="clear" w:color="auto" w:fill="FFFFFF"/>
            <w:tcMar>
              <w:left w:w="57" w:type="dxa"/>
              <w:right w:w="57" w:type="dxa"/>
            </w:tcMar>
            <w:vAlign w:val="center"/>
          </w:tcPr>
          <w:p w14:paraId="6BDA41D3"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Zobārstniecības programma, tajā skaitā:</w:t>
            </w:r>
          </w:p>
        </w:tc>
        <w:tc>
          <w:tcPr>
            <w:tcW w:w="2016" w:type="dxa"/>
            <w:shd w:val="clear" w:color="auto" w:fill="FFFFFF"/>
            <w:tcMar>
              <w:left w:w="57" w:type="dxa"/>
              <w:right w:w="57" w:type="dxa"/>
            </w:tcMar>
            <w:vAlign w:val="center"/>
          </w:tcPr>
          <w:p w14:paraId="2F1C2E98" w14:textId="0B435434" w:rsidR="00C64D97" w:rsidRPr="0083188C" w:rsidRDefault="00C64D97"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 xml:space="preserve">50% apmērā, ar gada limitu ne mazāku kā </w:t>
            </w:r>
            <w:r w:rsidR="00650921" w:rsidRPr="0083188C">
              <w:rPr>
                <w:rFonts w:ascii="Times New Roman" w:eastAsia="Times New Roman" w:hAnsi="Times New Roman"/>
                <w:b/>
                <w:sz w:val="20"/>
                <w:szCs w:val="20"/>
                <w:lang w:eastAsia="lv-LV"/>
              </w:rPr>
              <w:t>75</w:t>
            </w:r>
            <w:r w:rsidR="00646E9D" w:rsidRPr="0083188C">
              <w:rPr>
                <w:rFonts w:ascii="Times New Roman" w:eastAsia="Times New Roman" w:hAnsi="Times New Roman"/>
                <w:b/>
                <w:sz w:val="20"/>
                <w:szCs w:val="20"/>
                <w:lang w:eastAsia="lv-LV"/>
              </w:rPr>
              <w:t xml:space="preserve"> </w:t>
            </w:r>
            <w:r w:rsidRPr="0083188C">
              <w:rPr>
                <w:rFonts w:ascii="Times New Roman" w:eastAsia="Times New Roman" w:hAnsi="Times New Roman"/>
                <w:b/>
                <w:sz w:val="20"/>
                <w:szCs w:val="20"/>
                <w:lang w:eastAsia="lv-LV"/>
              </w:rPr>
              <w:t>EUR</w:t>
            </w:r>
          </w:p>
        </w:tc>
        <w:tc>
          <w:tcPr>
            <w:tcW w:w="4505" w:type="dxa"/>
            <w:shd w:val="clear" w:color="auto" w:fill="FFFFFF"/>
            <w:tcMar>
              <w:left w:w="57" w:type="dxa"/>
              <w:right w:w="57" w:type="dxa"/>
            </w:tcMar>
            <w:vAlign w:val="center"/>
          </w:tcPr>
          <w:p w14:paraId="6734494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FFFFFF"/>
            <w:tcMar>
              <w:left w:w="57" w:type="dxa"/>
              <w:right w:w="57" w:type="dxa"/>
            </w:tcMar>
            <w:vAlign w:val="center"/>
          </w:tcPr>
          <w:p w14:paraId="5BEBC3EA"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E68D5FC" w14:textId="77777777" w:rsidTr="00005A62">
        <w:trPr>
          <w:cantSplit/>
          <w:trHeight w:val="557"/>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54BA019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2.5.1.</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7EDB9F0C"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mutes dobuma higiēna ne mazāk kā 1 (vienu) reizi apdrošināšanas perioda laikā;</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4A717B1B"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E8C9C7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35A6886"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4844662" w14:textId="77777777" w:rsidTr="00005A62">
        <w:trPr>
          <w:cantSplit/>
          <w:trHeight w:val="542"/>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46E627B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2.5.2.</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68FA654"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neatliekamā palīdzība akūtu zobu sāpju gadījumā;</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4FEC931F"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1D4E55A"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F6F866A"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87E70CD" w14:textId="77777777" w:rsidTr="00005A62">
        <w:trPr>
          <w:cantSplit/>
          <w:trHeight w:val="271"/>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318CE81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2.5.3.</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5B0363D"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Rtg / CT diagnostika;</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541D7602"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9451F3E"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BCC524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04E58BA6" w14:textId="77777777" w:rsidTr="00005A62">
        <w:trPr>
          <w:cantSplit/>
          <w:trHeight w:val="271"/>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15BA229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2.5.4.</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20CEDF71"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lokālā anestēzija;</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3B5EB5F0"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B76816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C4EC4ED"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5EFE8BE9" w14:textId="77777777" w:rsidTr="00005A62">
        <w:trPr>
          <w:cantSplit/>
          <w:trHeight w:val="828"/>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752B00B8"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2.5.5.</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DC7938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terapeitiskie un ķirurģiskie zobārstniecības pakalpojumi (zobu labošana, endodontija, ekstrakcija, u.c.)</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3C724455"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6B43884"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AE8C5F1"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642E158" w14:textId="77777777" w:rsidTr="000D47D1">
        <w:trPr>
          <w:cantSplit/>
          <w:trHeight w:val="843"/>
        </w:trPr>
        <w:tc>
          <w:tcPr>
            <w:tcW w:w="1021" w:type="dxa"/>
            <w:shd w:val="clear" w:color="auto" w:fill="FFFFFF"/>
            <w:vAlign w:val="center"/>
          </w:tcPr>
          <w:p w14:paraId="664A4FEB"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2.6.</w:t>
            </w:r>
          </w:p>
        </w:tc>
        <w:tc>
          <w:tcPr>
            <w:tcW w:w="4190" w:type="dxa"/>
            <w:shd w:val="clear" w:color="auto" w:fill="FFFFFF"/>
            <w:tcMar>
              <w:left w:w="57" w:type="dxa"/>
              <w:right w:w="57" w:type="dxa"/>
            </w:tcMar>
            <w:vAlign w:val="center"/>
          </w:tcPr>
          <w:p w14:paraId="4BE8E840"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hAnsi="Times New Roman"/>
                <w:sz w:val="20"/>
                <w:szCs w:val="20"/>
              </w:rPr>
              <w:t xml:space="preserve"> </w:t>
            </w:r>
            <w:r w:rsidRPr="0083188C">
              <w:rPr>
                <w:rFonts w:ascii="Times New Roman" w:eastAsia="Times New Roman" w:hAnsi="Times New Roman"/>
                <w:sz w:val="20"/>
                <w:szCs w:val="20"/>
                <w:lang w:eastAsia="lv-LV"/>
              </w:rPr>
              <w:t>Jebkura veida vakcinācija</w:t>
            </w:r>
          </w:p>
        </w:tc>
        <w:tc>
          <w:tcPr>
            <w:tcW w:w="2016" w:type="dxa"/>
            <w:shd w:val="clear" w:color="auto" w:fill="FFFFFF"/>
            <w:tcMar>
              <w:left w:w="57" w:type="dxa"/>
              <w:right w:w="57" w:type="dxa"/>
            </w:tcMar>
            <w:vAlign w:val="center"/>
          </w:tcPr>
          <w:p w14:paraId="4122BF15" w14:textId="77777777" w:rsidR="00D96CD1" w:rsidRPr="0083188C" w:rsidRDefault="00D96CD1"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Gada limits ne mazāks kā 70 EUR</w:t>
            </w:r>
          </w:p>
        </w:tc>
        <w:tc>
          <w:tcPr>
            <w:tcW w:w="4505" w:type="dxa"/>
            <w:tcMar>
              <w:left w:w="57" w:type="dxa"/>
              <w:right w:w="57" w:type="dxa"/>
            </w:tcMar>
            <w:vAlign w:val="center"/>
          </w:tcPr>
          <w:p w14:paraId="6D096EAE"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Mar>
              <w:left w:w="57" w:type="dxa"/>
              <w:right w:w="57" w:type="dxa"/>
            </w:tcMar>
            <w:vAlign w:val="center"/>
          </w:tcPr>
          <w:p w14:paraId="1DE7F230"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DFA0318" w14:textId="77777777" w:rsidTr="00005A62">
        <w:trPr>
          <w:cantSplit/>
          <w:trHeight w:val="843"/>
        </w:trPr>
        <w:tc>
          <w:tcPr>
            <w:tcW w:w="1021" w:type="dxa"/>
            <w:shd w:val="clear" w:color="auto" w:fill="FFFFFF"/>
            <w:vAlign w:val="center"/>
          </w:tcPr>
          <w:p w14:paraId="2ECBD8DE"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2.7.</w:t>
            </w:r>
          </w:p>
        </w:tc>
        <w:tc>
          <w:tcPr>
            <w:tcW w:w="4190" w:type="dxa"/>
            <w:shd w:val="clear" w:color="auto" w:fill="FFFFFF"/>
            <w:tcMar>
              <w:left w:w="57" w:type="dxa"/>
              <w:right w:w="57" w:type="dxa"/>
            </w:tcMar>
            <w:vAlign w:val="center"/>
          </w:tcPr>
          <w:p w14:paraId="5D4B85B4" w14:textId="77777777" w:rsidR="00D96CD1" w:rsidRPr="0083188C" w:rsidRDefault="00D96CD1" w:rsidP="00B03E7B">
            <w:pPr>
              <w:shd w:val="clear" w:color="auto" w:fill="FFFFFF" w:themeFill="background1"/>
              <w:spacing w:after="0" w:line="240" w:lineRule="auto"/>
              <w:jc w:val="both"/>
              <w:rPr>
                <w:rFonts w:ascii="Times New Roman" w:hAnsi="Times New Roman"/>
                <w:sz w:val="20"/>
                <w:szCs w:val="20"/>
              </w:rPr>
            </w:pPr>
            <w:r w:rsidRPr="0083188C">
              <w:rPr>
                <w:rFonts w:ascii="Times New Roman" w:eastAsia="Times New Roman" w:hAnsi="Times New Roman"/>
                <w:sz w:val="20"/>
                <w:szCs w:val="20"/>
              </w:rPr>
              <w:t xml:space="preserve">Maksas stacionārās rehabilitācijas pakalpojumi </w:t>
            </w:r>
            <w:r w:rsidR="000A5D87" w:rsidRPr="0083188C">
              <w:rPr>
                <w:rFonts w:ascii="Times New Roman" w:eastAsia="Times New Roman" w:hAnsi="Times New Roman"/>
                <w:sz w:val="20"/>
                <w:szCs w:val="20"/>
              </w:rPr>
              <w:t>pēc smagām saslimšanām un traumām.</w:t>
            </w:r>
          </w:p>
        </w:tc>
        <w:tc>
          <w:tcPr>
            <w:tcW w:w="2016" w:type="dxa"/>
            <w:shd w:val="clear" w:color="auto" w:fill="FFFFFF"/>
            <w:tcMar>
              <w:left w:w="57" w:type="dxa"/>
              <w:right w:w="57" w:type="dxa"/>
            </w:tcMar>
            <w:vAlign w:val="center"/>
          </w:tcPr>
          <w:p w14:paraId="3555280D" w14:textId="77777777" w:rsidR="00D96CD1" w:rsidRPr="0083188C" w:rsidRDefault="000A5D87"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100% / 300 EUR</w:t>
            </w:r>
          </w:p>
        </w:tc>
        <w:tc>
          <w:tcPr>
            <w:tcW w:w="4505" w:type="dxa"/>
            <w:tcMar>
              <w:left w:w="57" w:type="dxa"/>
              <w:right w:w="57" w:type="dxa"/>
            </w:tcMar>
            <w:vAlign w:val="center"/>
          </w:tcPr>
          <w:p w14:paraId="1EEE5683"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Mar>
              <w:left w:w="57" w:type="dxa"/>
              <w:right w:w="57" w:type="dxa"/>
            </w:tcMar>
            <w:vAlign w:val="center"/>
          </w:tcPr>
          <w:p w14:paraId="3879A69F"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50C9B85" w14:textId="77777777" w:rsidTr="00814D8A">
        <w:trPr>
          <w:cantSplit/>
          <w:trHeight w:val="144"/>
        </w:trPr>
        <w:tc>
          <w:tcPr>
            <w:tcW w:w="1021" w:type="dxa"/>
            <w:tcBorders>
              <w:bottom w:val="single" w:sz="4" w:space="0" w:color="auto"/>
            </w:tcBorders>
            <w:shd w:val="clear" w:color="auto" w:fill="FFFFFF" w:themeFill="background1"/>
            <w:vAlign w:val="center"/>
          </w:tcPr>
          <w:p w14:paraId="48A950D3" w14:textId="79DA1B89" w:rsidR="00A0183E" w:rsidRPr="0083188C" w:rsidRDefault="00A0183E"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w:t>
            </w:r>
            <w:r w:rsidR="00871E58">
              <w:rPr>
                <w:rFonts w:ascii="Times New Roman" w:eastAsia="Times New Roman" w:hAnsi="Times New Roman"/>
                <w:b/>
                <w:bCs/>
                <w:sz w:val="20"/>
                <w:szCs w:val="20"/>
                <w:lang w:eastAsia="lv-LV"/>
              </w:rPr>
              <w:t>8</w:t>
            </w:r>
            <w:r w:rsidRPr="0083188C">
              <w:rPr>
                <w:rFonts w:ascii="Times New Roman" w:eastAsia="Times New Roman" w:hAnsi="Times New Roman"/>
                <w:b/>
                <w:bCs/>
                <w:sz w:val="20"/>
                <w:szCs w:val="20"/>
                <w:lang w:eastAsia="lv-LV"/>
              </w:rPr>
              <w:t>.</w:t>
            </w:r>
          </w:p>
        </w:tc>
        <w:tc>
          <w:tcPr>
            <w:tcW w:w="4190" w:type="dxa"/>
            <w:tcBorders>
              <w:bottom w:val="single" w:sz="4" w:space="0" w:color="auto"/>
            </w:tcBorders>
            <w:shd w:val="clear" w:color="auto" w:fill="FFFFFF" w:themeFill="background1"/>
            <w:tcMar>
              <w:left w:w="57" w:type="dxa"/>
              <w:right w:w="57" w:type="dxa"/>
            </w:tcMar>
            <w:vAlign w:val="center"/>
          </w:tcPr>
          <w:p w14:paraId="228E78D5" w14:textId="2A4913EC" w:rsidR="00A0183E" w:rsidRPr="0083188C" w:rsidRDefault="00A0183E"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Pakalpojumi, kurus Pasūtītāja darbiniekiem atļauts iegādāties no personiskajiem līdzekļiem:</w:t>
            </w:r>
          </w:p>
        </w:tc>
        <w:tc>
          <w:tcPr>
            <w:tcW w:w="2016" w:type="dxa"/>
            <w:tcBorders>
              <w:bottom w:val="single" w:sz="4" w:space="0" w:color="auto"/>
            </w:tcBorders>
            <w:shd w:val="clear" w:color="auto" w:fill="FFFFFF" w:themeFill="background1"/>
            <w:tcMar>
              <w:left w:w="57" w:type="dxa"/>
              <w:right w:w="57" w:type="dxa"/>
            </w:tcMar>
            <w:vAlign w:val="center"/>
          </w:tcPr>
          <w:p w14:paraId="4EBE5679" w14:textId="77777777" w:rsidR="00A0183E" w:rsidRPr="0083188C" w:rsidRDefault="00A0183E"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p>
        </w:tc>
        <w:tc>
          <w:tcPr>
            <w:tcW w:w="4512" w:type="dxa"/>
            <w:gridSpan w:val="2"/>
            <w:tcBorders>
              <w:bottom w:val="single" w:sz="4" w:space="0" w:color="auto"/>
            </w:tcBorders>
            <w:shd w:val="clear" w:color="auto" w:fill="FFFFFF" w:themeFill="background1"/>
            <w:tcMar>
              <w:left w:w="57" w:type="dxa"/>
              <w:right w:w="57" w:type="dxa"/>
            </w:tcMar>
            <w:vAlign w:val="center"/>
          </w:tcPr>
          <w:p w14:paraId="77084AA7" w14:textId="3F5F58C5" w:rsidR="00A0183E" w:rsidRPr="0083188C" w:rsidRDefault="00A0183E"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tcBorders>
              <w:bottom w:val="single" w:sz="4" w:space="0" w:color="auto"/>
            </w:tcBorders>
            <w:shd w:val="clear" w:color="auto" w:fill="FFFFFF" w:themeFill="background1"/>
            <w:tcMar>
              <w:left w:w="57" w:type="dxa"/>
              <w:right w:w="57" w:type="dxa"/>
            </w:tcMar>
            <w:vAlign w:val="center"/>
          </w:tcPr>
          <w:p w14:paraId="1424DBB0"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6B89051F" w14:textId="77777777" w:rsidTr="00814D8A">
        <w:trPr>
          <w:cantSplit/>
          <w:trHeight w:val="1099"/>
        </w:trPr>
        <w:tc>
          <w:tcPr>
            <w:tcW w:w="1021" w:type="dxa"/>
            <w:shd w:val="clear" w:color="auto" w:fill="FFFFFF" w:themeFill="background1"/>
            <w:vAlign w:val="center"/>
          </w:tcPr>
          <w:p w14:paraId="46F75420" w14:textId="47DD5D1A" w:rsidR="00A0183E" w:rsidRPr="0083188C" w:rsidRDefault="00A0183E"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w:t>
            </w:r>
            <w:r w:rsidR="00871E58">
              <w:rPr>
                <w:rFonts w:ascii="Times New Roman" w:eastAsia="Times New Roman" w:hAnsi="Times New Roman"/>
                <w:b/>
                <w:sz w:val="20"/>
                <w:szCs w:val="20"/>
                <w:lang w:eastAsia="lv-LV"/>
              </w:rPr>
              <w:t>8</w:t>
            </w:r>
            <w:r w:rsidRPr="0083188C">
              <w:rPr>
                <w:rFonts w:ascii="Times New Roman" w:eastAsia="Times New Roman" w:hAnsi="Times New Roman"/>
                <w:b/>
                <w:sz w:val="20"/>
                <w:szCs w:val="20"/>
                <w:lang w:eastAsia="lv-LV"/>
              </w:rPr>
              <w:t>.1.</w:t>
            </w:r>
          </w:p>
        </w:tc>
        <w:tc>
          <w:tcPr>
            <w:tcW w:w="4190" w:type="dxa"/>
            <w:shd w:val="clear" w:color="auto" w:fill="FFFFFF" w:themeFill="background1"/>
            <w:tcMar>
              <w:left w:w="57" w:type="dxa"/>
              <w:right w:w="57" w:type="dxa"/>
            </w:tcMar>
            <w:vAlign w:val="center"/>
          </w:tcPr>
          <w:p w14:paraId="19631CBB" w14:textId="0CFC9E25" w:rsidR="00A0183E" w:rsidRPr="0083188C" w:rsidRDefault="00A0183E"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 xml:space="preserve">Zobārstniecības programma (iekļautie pakalpojumi – </w:t>
            </w:r>
            <w:r w:rsidR="00650921" w:rsidRPr="0083188C">
              <w:rPr>
                <w:rFonts w:ascii="Times New Roman" w:eastAsia="Times New Roman" w:hAnsi="Times New Roman"/>
                <w:b/>
                <w:sz w:val="20"/>
                <w:szCs w:val="20"/>
                <w:lang w:eastAsia="lv-LV"/>
              </w:rPr>
              <w:t>kā šīs Tehniskās specifikācijas</w:t>
            </w:r>
            <w:r w:rsidR="007A6D44" w:rsidRPr="0083188C">
              <w:rPr>
                <w:rFonts w:ascii="Times New Roman" w:eastAsia="Times New Roman" w:hAnsi="Times New Roman"/>
                <w:b/>
                <w:sz w:val="20"/>
                <w:szCs w:val="20"/>
                <w:lang w:eastAsia="lv-LV"/>
              </w:rPr>
              <w:t xml:space="preserve"> punkt</w:t>
            </w:r>
            <w:r w:rsidR="00650921" w:rsidRPr="0083188C">
              <w:rPr>
                <w:rFonts w:ascii="Times New Roman" w:eastAsia="Times New Roman" w:hAnsi="Times New Roman"/>
                <w:b/>
                <w:sz w:val="20"/>
                <w:szCs w:val="20"/>
                <w:lang w:eastAsia="lv-LV"/>
              </w:rPr>
              <w:t>ā</w:t>
            </w:r>
            <w:r w:rsidR="007A6D44" w:rsidRPr="0083188C">
              <w:rPr>
                <w:rFonts w:ascii="Times New Roman" w:eastAsia="Times New Roman" w:hAnsi="Times New Roman"/>
                <w:b/>
                <w:sz w:val="20"/>
                <w:szCs w:val="20"/>
                <w:lang w:eastAsia="lv-LV"/>
              </w:rPr>
              <w:t xml:space="preserve"> 2.5.)</w:t>
            </w:r>
            <w:r w:rsidR="00650921" w:rsidRPr="0083188C">
              <w:rPr>
                <w:rFonts w:ascii="Times New Roman" w:eastAsia="Times New Roman" w:hAnsi="Times New Roman"/>
                <w:b/>
                <w:sz w:val="20"/>
                <w:szCs w:val="20"/>
                <w:lang w:eastAsia="lv-LV"/>
              </w:rPr>
              <w:t xml:space="preserve">. </w:t>
            </w:r>
          </w:p>
        </w:tc>
        <w:tc>
          <w:tcPr>
            <w:tcW w:w="2016" w:type="dxa"/>
            <w:shd w:val="clear" w:color="auto" w:fill="FFFFFF" w:themeFill="background1"/>
            <w:tcMar>
              <w:left w:w="57" w:type="dxa"/>
              <w:right w:w="57" w:type="dxa"/>
            </w:tcMar>
            <w:vAlign w:val="center"/>
          </w:tcPr>
          <w:p w14:paraId="0A51E1E4" w14:textId="45299593" w:rsidR="00A0183E" w:rsidRPr="0083188C" w:rsidRDefault="00A0183E"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50% apmērā, ar gada limitu ne mazāku kā 200 EUR</w:t>
            </w:r>
            <w:r w:rsidR="00650921" w:rsidRPr="0083188C">
              <w:rPr>
                <w:rStyle w:val="FootnoteReference"/>
                <w:rFonts w:ascii="Times New Roman" w:eastAsia="Times New Roman" w:hAnsi="Times New Roman"/>
                <w:b/>
                <w:sz w:val="20"/>
                <w:szCs w:val="20"/>
                <w:lang w:eastAsia="lv-LV"/>
              </w:rPr>
              <w:footnoteReference w:id="1"/>
            </w:r>
          </w:p>
        </w:tc>
        <w:tc>
          <w:tcPr>
            <w:tcW w:w="4505" w:type="dxa"/>
            <w:shd w:val="clear" w:color="auto" w:fill="FFFFFF" w:themeFill="background1"/>
            <w:tcMar>
              <w:left w:w="57" w:type="dxa"/>
              <w:right w:w="57" w:type="dxa"/>
            </w:tcMar>
            <w:vAlign w:val="center"/>
          </w:tcPr>
          <w:p w14:paraId="0253A4E6"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FFFFFF" w:themeFill="background1"/>
            <w:tcMar>
              <w:left w:w="57" w:type="dxa"/>
              <w:right w:w="57" w:type="dxa"/>
            </w:tcMar>
            <w:vAlign w:val="center"/>
          </w:tcPr>
          <w:p w14:paraId="5DE9C074"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6FE8535" w14:textId="77777777" w:rsidTr="00814D8A">
        <w:trPr>
          <w:cantSplit/>
          <w:trHeight w:val="1099"/>
        </w:trPr>
        <w:tc>
          <w:tcPr>
            <w:tcW w:w="1021" w:type="dxa"/>
            <w:shd w:val="clear" w:color="auto" w:fill="FFFFFF" w:themeFill="background1"/>
            <w:vAlign w:val="center"/>
          </w:tcPr>
          <w:p w14:paraId="4EA199BA" w14:textId="3C22BFE7" w:rsidR="00A0183E" w:rsidRPr="0083188C" w:rsidRDefault="00A0183E"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w:t>
            </w:r>
            <w:r w:rsidR="00871E58">
              <w:rPr>
                <w:rFonts w:ascii="Times New Roman" w:eastAsia="Times New Roman" w:hAnsi="Times New Roman"/>
                <w:b/>
                <w:sz w:val="20"/>
                <w:szCs w:val="20"/>
                <w:lang w:eastAsia="lv-LV"/>
              </w:rPr>
              <w:t>8</w:t>
            </w:r>
            <w:r w:rsidRPr="0083188C">
              <w:rPr>
                <w:rFonts w:ascii="Times New Roman" w:eastAsia="Times New Roman" w:hAnsi="Times New Roman"/>
                <w:b/>
                <w:sz w:val="20"/>
                <w:szCs w:val="20"/>
                <w:lang w:eastAsia="lv-LV"/>
              </w:rPr>
              <w:t>.</w:t>
            </w:r>
            <w:r w:rsidR="007A6D44" w:rsidRPr="0083188C">
              <w:rPr>
                <w:rFonts w:ascii="Times New Roman" w:eastAsia="Times New Roman" w:hAnsi="Times New Roman"/>
                <w:b/>
                <w:sz w:val="20"/>
                <w:szCs w:val="20"/>
                <w:lang w:eastAsia="lv-LV"/>
              </w:rPr>
              <w:t>2</w:t>
            </w:r>
            <w:r w:rsidRPr="0083188C">
              <w:rPr>
                <w:rFonts w:ascii="Times New Roman" w:eastAsia="Times New Roman" w:hAnsi="Times New Roman"/>
                <w:b/>
                <w:sz w:val="20"/>
                <w:szCs w:val="20"/>
                <w:lang w:eastAsia="lv-LV"/>
              </w:rPr>
              <w:t>.</w:t>
            </w:r>
          </w:p>
        </w:tc>
        <w:tc>
          <w:tcPr>
            <w:tcW w:w="4190" w:type="dxa"/>
            <w:shd w:val="clear" w:color="auto" w:fill="FFFFFF" w:themeFill="background1"/>
            <w:tcMar>
              <w:left w:w="57" w:type="dxa"/>
              <w:right w:w="57" w:type="dxa"/>
            </w:tcMar>
            <w:vAlign w:val="center"/>
          </w:tcPr>
          <w:p w14:paraId="28934DF6" w14:textId="21CB5E6B" w:rsidR="00A0183E"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Ambulatorās rehabilitācijas pakalpojumi,</w:t>
            </w:r>
            <w:r w:rsidRPr="0083188C">
              <w:rPr>
                <w:rFonts w:ascii="Times New Roman" w:eastAsia="Times New Roman" w:hAnsi="Times New Roman"/>
                <w:sz w:val="20"/>
                <w:szCs w:val="20"/>
                <w:lang w:eastAsia="lv-LV"/>
              </w:rPr>
              <w:t xml:space="preserve"> tajā skaitā ārstnieciskā masāža, manuālā terapija, ūdens procedūras</w:t>
            </w:r>
            <w:r w:rsidR="00BC5739"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ārstnieciskā vingrošana</w:t>
            </w:r>
            <w:r w:rsidR="00BC5739" w:rsidRPr="0083188C">
              <w:rPr>
                <w:rFonts w:ascii="Times New Roman" w:eastAsia="Times New Roman" w:hAnsi="Times New Roman"/>
                <w:sz w:val="20"/>
                <w:szCs w:val="20"/>
                <w:lang w:eastAsia="lv-LV"/>
              </w:rPr>
              <w:t xml:space="preserve"> un triecienviļņu terapija</w:t>
            </w:r>
            <w:r w:rsidRPr="0083188C">
              <w:rPr>
                <w:rFonts w:ascii="Times New Roman" w:eastAsia="Times New Roman" w:hAnsi="Times New Roman"/>
                <w:sz w:val="20"/>
                <w:szCs w:val="20"/>
                <w:lang w:eastAsia="lv-LV"/>
              </w:rPr>
              <w:t xml:space="preserve">, nenosakot vienas procedūras limitu un neierobežojot pakalpojuma saņemšanu ar konkrētām diagnozēm. </w:t>
            </w:r>
          </w:p>
        </w:tc>
        <w:tc>
          <w:tcPr>
            <w:tcW w:w="2016" w:type="dxa"/>
            <w:shd w:val="clear" w:color="auto" w:fill="FFFFFF" w:themeFill="background1"/>
            <w:tcMar>
              <w:left w:w="57" w:type="dxa"/>
              <w:right w:w="57" w:type="dxa"/>
            </w:tcMar>
            <w:vAlign w:val="center"/>
          </w:tcPr>
          <w:p w14:paraId="3622A498" w14:textId="0F4D075E" w:rsidR="00A0183E" w:rsidRPr="0083188C" w:rsidRDefault="007A6D44"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1</w:t>
            </w:r>
            <w:r w:rsidR="00A0183E" w:rsidRPr="0083188C">
              <w:rPr>
                <w:rFonts w:ascii="Times New Roman" w:eastAsia="Times New Roman" w:hAnsi="Times New Roman"/>
                <w:b/>
                <w:sz w:val="20"/>
                <w:szCs w:val="20"/>
                <w:lang w:eastAsia="lv-LV"/>
              </w:rPr>
              <w:t>20 EUR</w:t>
            </w:r>
            <w:r w:rsidRPr="0083188C">
              <w:rPr>
                <w:rFonts w:ascii="Times New Roman" w:eastAsia="Times New Roman" w:hAnsi="Times New Roman"/>
                <w:b/>
                <w:sz w:val="20"/>
                <w:szCs w:val="20"/>
                <w:lang w:eastAsia="lv-LV"/>
              </w:rPr>
              <w:t xml:space="preserve"> apdrošināšanas periodā</w:t>
            </w:r>
          </w:p>
        </w:tc>
        <w:tc>
          <w:tcPr>
            <w:tcW w:w="4505" w:type="dxa"/>
            <w:shd w:val="clear" w:color="auto" w:fill="FFFFFF" w:themeFill="background1"/>
            <w:tcMar>
              <w:left w:w="57" w:type="dxa"/>
              <w:right w:w="57" w:type="dxa"/>
            </w:tcMar>
            <w:vAlign w:val="center"/>
          </w:tcPr>
          <w:p w14:paraId="6A1126F8"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FFFFFF" w:themeFill="background1"/>
            <w:tcMar>
              <w:left w:w="57" w:type="dxa"/>
              <w:right w:w="57" w:type="dxa"/>
            </w:tcMar>
            <w:vAlign w:val="center"/>
          </w:tcPr>
          <w:p w14:paraId="2F10EA70"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bl>
    <w:p w14:paraId="5BD5C029" w14:textId="77777777" w:rsidR="00005A62" w:rsidRDefault="00005A62" w:rsidP="00B03E7B">
      <w:pPr>
        <w:shd w:val="clear" w:color="auto" w:fill="FFFFFF" w:themeFill="background1"/>
        <w:rPr>
          <w:rFonts w:ascii="Times New Roman" w:hAnsi="Times New Roman"/>
          <w:sz w:val="20"/>
          <w:szCs w:val="20"/>
        </w:rPr>
      </w:pPr>
    </w:p>
    <w:p w14:paraId="20190137" w14:textId="77777777" w:rsidR="00A9091D" w:rsidRPr="0083188C" w:rsidRDefault="00A9091D" w:rsidP="00B03E7B">
      <w:pPr>
        <w:shd w:val="clear" w:color="auto" w:fill="FFFFFF" w:themeFill="background1"/>
        <w:rPr>
          <w:rFonts w:ascii="Times New Roman" w:hAnsi="Times New Roman"/>
          <w:sz w:val="20"/>
          <w:szCs w:val="20"/>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174"/>
        <w:gridCol w:w="4537"/>
        <w:gridCol w:w="2268"/>
      </w:tblGrid>
      <w:tr w:rsidR="00482EE5" w:rsidRPr="0083188C" w14:paraId="44783A87" w14:textId="77777777" w:rsidTr="00005A62">
        <w:trPr>
          <w:cantSplit/>
          <w:trHeight w:val="146"/>
        </w:trPr>
        <w:tc>
          <w:tcPr>
            <w:tcW w:w="7195" w:type="dxa"/>
            <w:gridSpan w:val="2"/>
            <w:tcBorders>
              <w:bottom w:val="single" w:sz="4" w:space="0" w:color="auto"/>
            </w:tcBorders>
            <w:shd w:val="clear" w:color="auto" w:fill="D9D9D9"/>
            <w:vAlign w:val="center"/>
          </w:tcPr>
          <w:p w14:paraId="3239BAC3" w14:textId="77777777" w:rsidR="00366692" w:rsidRPr="0083188C" w:rsidRDefault="00366692"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hAnsi="Times New Roman"/>
                <w:sz w:val="20"/>
                <w:szCs w:val="20"/>
              </w:rPr>
              <w:lastRenderedPageBreak/>
              <w:br w:type="page"/>
            </w:r>
            <w:r w:rsidRPr="0083188C">
              <w:rPr>
                <w:rFonts w:ascii="Times New Roman" w:eastAsia="Times New Roman" w:hAnsi="Times New Roman"/>
                <w:b/>
                <w:iCs/>
                <w:sz w:val="20"/>
                <w:szCs w:val="20"/>
                <w:lang w:eastAsia="lv-LV"/>
              </w:rPr>
              <w:t>PAPILDUS NOSACĪJUMI</w:t>
            </w:r>
          </w:p>
        </w:tc>
        <w:tc>
          <w:tcPr>
            <w:tcW w:w="4537" w:type="dxa"/>
            <w:tcBorders>
              <w:bottom w:val="single" w:sz="4" w:space="0" w:color="auto"/>
            </w:tcBorders>
            <w:shd w:val="clear" w:color="auto" w:fill="D9D9D9"/>
            <w:tcMar>
              <w:left w:w="57" w:type="dxa"/>
              <w:right w:w="57" w:type="dxa"/>
            </w:tcMar>
            <w:vAlign w:val="center"/>
          </w:tcPr>
          <w:p w14:paraId="6BBEAAD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Borders>
              <w:bottom w:val="single" w:sz="4" w:space="0" w:color="auto"/>
            </w:tcBorders>
            <w:shd w:val="clear" w:color="auto" w:fill="D9D9D9"/>
            <w:tcMar>
              <w:left w:w="57" w:type="dxa"/>
              <w:right w:w="57" w:type="dxa"/>
            </w:tcMar>
            <w:vAlign w:val="center"/>
          </w:tcPr>
          <w:p w14:paraId="0CAC2E48"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56AC573" w14:textId="77777777" w:rsidTr="00814D8A">
        <w:trPr>
          <w:cantSplit/>
          <w:trHeight w:val="146"/>
        </w:trPr>
        <w:tc>
          <w:tcPr>
            <w:tcW w:w="1021" w:type="dxa"/>
            <w:shd w:val="clear" w:color="auto" w:fill="FFFFFF" w:themeFill="background1"/>
            <w:vAlign w:val="center"/>
          </w:tcPr>
          <w:p w14:paraId="536A13A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3.</w:t>
            </w:r>
          </w:p>
        </w:tc>
        <w:tc>
          <w:tcPr>
            <w:tcW w:w="6174" w:type="dxa"/>
            <w:shd w:val="clear" w:color="auto" w:fill="FFFFFF" w:themeFill="background1"/>
            <w:tcMar>
              <w:left w:w="57" w:type="dxa"/>
              <w:right w:w="57" w:type="dxa"/>
            </w:tcMar>
            <w:vAlign w:val="center"/>
          </w:tcPr>
          <w:p w14:paraId="277FBF03"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Veselības aprūpes pakalpojumu saņemšanas un apmaksas nosacījumi:</w:t>
            </w:r>
          </w:p>
        </w:tc>
        <w:tc>
          <w:tcPr>
            <w:tcW w:w="4537" w:type="dxa"/>
            <w:shd w:val="clear" w:color="auto" w:fill="FFFFFF" w:themeFill="background1"/>
            <w:tcMar>
              <w:left w:w="57" w:type="dxa"/>
              <w:right w:w="57" w:type="dxa"/>
            </w:tcMar>
            <w:vAlign w:val="center"/>
          </w:tcPr>
          <w:p w14:paraId="6ACFA06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3A4A09E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5FFD7DC0" w14:textId="77777777" w:rsidTr="00005A62">
        <w:trPr>
          <w:cantSplit/>
          <w:trHeight w:val="146"/>
        </w:trPr>
        <w:tc>
          <w:tcPr>
            <w:tcW w:w="1021" w:type="dxa"/>
            <w:vAlign w:val="center"/>
          </w:tcPr>
          <w:p w14:paraId="2C25A126"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3.1.</w:t>
            </w:r>
          </w:p>
        </w:tc>
        <w:tc>
          <w:tcPr>
            <w:tcW w:w="6174" w:type="dxa"/>
            <w:tcMar>
              <w:left w:w="57" w:type="dxa"/>
              <w:right w:w="57" w:type="dxa"/>
            </w:tcMar>
            <w:vAlign w:val="center"/>
          </w:tcPr>
          <w:p w14:paraId="3AA3F683" w14:textId="45C25205"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sz w:val="20"/>
                <w:szCs w:val="20"/>
                <w:lang w:eastAsia="lv-LV"/>
              </w:rPr>
              <w:t>Gada prēmija vienai personai par pamatprogrammu un papildus pakalpojumiem,</w:t>
            </w:r>
            <w:r w:rsidR="004063C0">
              <w:rPr>
                <w:rFonts w:ascii="Times New Roman" w:eastAsia="Times New Roman" w:hAnsi="Times New Roman"/>
                <w:sz w:val="20"/>
                <w:szCs w:val="20"/>
                <w:lang w:eastAsia="lv-LV"/>
              </w:rPr>
              <w:t xml:space="preserve"> ko</w:t>
            </w:r>
            <w:r w:rsidRPr="0083188C">
              <w:rPr>
                <w:rFonts w:ascii="Times New Roman" w:eastAsia="Times New Roman" w:hAnsi="Times New Roman"/>
                <w:sz w:val="20"/>
                <w:szCs w:val="20"/>
                <w:lang w:eastAsia="lv-LV"/>
              </w:rPr>
              <w:t xml:space="preserve"> </w:t>
            </w:r>
            <w:r w:rsidR="007064AD" w:rsidRPr="009E6121">
              <w:rPr>
                <w:rFonts w:ascii="Times New Roman" w:eastAsia="Times New Roman" w:hAnsi="Times New Roman"/>
                <w:sz w:val="20"/>
                <w:szCs w:val="20"/>
                <w:lang w:eastAsia="lv-LV"/>
              </w:rPr>
              <w:t xml:space="preserve">Pasūtītājs </w:t>
            </w:r>
            <w:r w:rsidR="007C1483" w:rsidRPr="009E6121">
              <w:rPr>
                <w:rFonts w:ascii="Times New Roman" w:eastAsia="Times New Roman" w:hAnsi="Times New Roman"/>
                <w:sz w:val="20"/>
                <w:szCs w:val="20"/>
                <w:lang w:eastAsia="lv-LV"/>
              </w:rPr>
              <w:t>ap</w:t>
            </w:r>
            <w:r w:rsidR="00113DF2" w:rsidRPr="009E6121">
              <w:rPr>
                <w:rFonts w:ascii="Times New Roman" w:eastAsia="Times New Roman" w:hAnsi="Times New Roman"/>
                <w:sz w:val="20"/>
                <w:szCs w:val="20"/>
                <w:lang w:eastAsia="lv-LV"/>
              </w:rPr>
              <w:t>maksā</w:t>
            </w:r>
            <w:r w:rsidRPr="009E6121">
              <w:rPr>
                <w:rFonts w:ascii="Times New Roman" w:eastAsia="Times New Roman" w:hAnsi="Times New Roman"/>
                <w:sz w:val="20"/>
                <w:szCs w:val="20"/>
                <w:lang w:eastAsia="lv-LV"/>
              </w:rPr>
              <w:t xml:space="preserve"> </w:t>
            </w:r>
            <w:r w:rsidR="00113DF2" w:rsidRPr="009E6121">
              <w:rPr>
                <w:rFonts w:ascii="Times New Roman" w:eastAsia="Times New Roman" w:hAnsi="Times New Roman"/>
                <w:sz w:val="20"/>
                <w:szCs w:val="20"/>
                <w:lang w:eastAsia="lv-LV"/>
              </w:rPr>
              <w:t xml:space="preserve">no budžeta līdzekļiem (sk. </w:t>
            </w:r>
            <w:r w:rsidR="004063C0" w:rsidRPr="009E6121">
              <w:rPr>
                <w:rFonts w:ascii="Times New Roman" w:eastAsia="Times New Roman" w:hAnsi="Times New Roman"/>
                <w:sz w:val="20"/>
                <w:szCs w:val="20"/>
                <w:lang w:eastAsia="lv-LV"/>
              </w:rPr>
              <w:t xml:space="preserve">šīs Tehniskās specifikācijas punktus  </w:t>
            </w:r>
            <w:r w:rsidR="00871E58" w:rsidRPr="009E6121">
              <w:rPr>
                <w:rFonts w:ascii="Times New Roman" w:eastAsia="Times New Roman" w:hAnsi="Times New Roman"/>
                <w:sz w:val="20"/>
                <w:szCs w:val="20"/>
                <w:lang w:eastAsia="lv-LV"/>
              </w:rPr>
              <w:t xml:space="preserve">1. – 2.7.), </w:t>
            </w:r>
            <w:r w:rsidRPr="0083188C">
              <w:rPr>
                <w:rFonts w:ascii="Times New Roman" w:eastAsia="Times New Roman" w:hAnsi="Times New Roman"/>
                <w:sz w:val="20"/>
                <w:szCs w:val="20"/>
                <w:lang w:eastAsia="lv-LV"/>
              </w:rPr>
              <w:t xml:space="preserve">nedrīkst pārsniegt  </w:t>
            </w:r>
            <w:r w:rsidR="008C5FAC" w:rsidRPr="00D05CDA">
              <w:rPr>
                <w:rFonts w:ascii="Times New Roman" w:eastAsia="Times New Roman" w:hAnsi="Times New Roman"/>
                <w:b/>
                <w:bCs/>
                <w:sz w:val="20"/>
                <w:szCs w:val="20"/>
                <w:lang w:eastAsia="lv-LV"/>
              </w:rPr>
              <w:t>2</w:t>
            </w:r>
            <w:r w:rsidR="008143FC" w:rsidRPr="00D05CDA">
              <w:rPr>
                <w:rFonts w:ascii="Times New Roman" w:eastAsia="Times New Roman" w:hAnsi="Times New Roman"/>
                <w:b/>
                <w:bCs/>
                <w:sz w:val="20"/>
                <w:szCs w:val="20"/>
                <w:lang w:eastAsia="lv-LV"/>
              </w:rPr>
              <w:t>5</w:t>
            </w:r>
            <w:r w:rsidR="008C5FAC" w:rsidRPr="00D05CDA">
              <w:rPr>
                <w:rFonts w:ascii="Times New Roman" w:eastAsia="Times New Roman" w:hAnsi="Times New Roman"/>
                <w:b/>
                <w:bCs/>
                <w:sz w:val="20"/>
                <w:szCs w:val="20"/>
                <w:lang w:eastAsia="lv-LV"/>
              </w:rPr>
              <w:t xml:space="preserve">0 </w:t>
            </w:r>
            <w:r w:rsidRPr="00D05CDA">
              <w:rPr>
                <w:rFonts w:ascii="Times New Roman" w:eastAsia="Times New Roman" w:hAnsi="Times New Roman"/>
                <w:b/>
                <w:bCs/>
                <w:sz w:val="20"/>
                <w:szCs w:val="20"/>
                <w:lang w:eastAsia="lv-LV"/>
              </w:rPr>
              <w:t>EUR</w:t>
            </w:r>
            <w:r w:rsidRPr="0083188C">
              <w:rPr>
                <w:rFonts w:ascii="Times New Roman" w:eastAsia="Times New Roman" w:hAnsi="Times New Roman"/>
                <w:sz w:val="20"/>
                <w:szCs w:val="20"/>
                <w:lang w:eastAsia="lv-LV"/>
              </w:rPr>
              <w:t xml:space="preserve"> apdrošināšanas periodā.</w:t>
            </w:r>
          </w:p>
        </w:tc>
        <w:tc>
          <w:tcPr>
            <w:tcW w:w="4537" w:type="dxa"/>
            <w:tcMar>
              <w:left w:w="57" w:type="dxa"/>
              <w:right w:w="57" w:type="dxa"/>
            </w:tcMar>
            <w:vAlign w:val="center"/>
          </w:tcPr>
          <w:p w14:paraId="3F34D2E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688C0DE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B0E10FE" w14:textId="77777777" w:rsidTr="00005A62">
        <w:trPr>
          <w:cantSplit/>
          <w:trHeight w:val="146"/>
        </w:trPr>
        <w:tc>
          <w:tcPr>
            <w:tcW w:w="1021" w:type="dxa"/>
            <w:vAlign w:val="center"/>
          </w:tcPr>
          <w:p w14:paraId="1ACE291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3.2.</w:t>
            </w:r>
          </w:p>
        </w:tc>
        <w:tc>
          <w:tcPr>
            <w:tcW w:w="6174" w:type="dxa"/>
            <w:tcMar>
              <w:left w:w="57" w:type="dxa"/>
              <w:right w:w="57" w:type="dxa"/>
            </w:tcMar>
            <w:vAlign w:val="center"/>
          </w:tcPr>
          <w:p w14:paraId="32F1D950" w14:textId="5DF55107" w:rsidR="00366692" w:rsidRPr="00D05CDA" w:rsidRDefault="00366692" w:rsidP="00B03E7B">
            <w:pPr>
              <w:shd w:val="clear" w:color="auto" w:fill="FFFFFF" w:themeFill="background1"/>
              <w:spacing w:after="0" w:line="240" w:lineRule="auto"/>
              <w:jc w:val="both"/>
              <w:rPr>
                <w:rFonts w:ascii="Times New Roman" w:eastAsia="Times New Roman" w:hAnsi="Times New Roman"/>
                <w:color w:val="C00000"/>
                <w:sz w:val="20"/>
                <w:szCs w:val="20"/>
                <w:lang w:eastAsia="lv-LV"/>
              </w:rPr>
            </w:pPr>
            <w:r w:rsidRPr="0083188C">
              <w:rPr>
                <w:rFonts w:ascii="Times New Roman" w:eastAsia="Times New Roman" w:hAnsi="Times New Roman"/>
                <w:sz w:val="20"/>
                <w:szCs w:val="20"/>
                <w:lang w:eastAsia="lv-LV"/>
              </w:rPr>
              <w:t xml:space="preserve">Pretendents nodrošina tiešo norēķinu kārtību (pakalpojumu saņemšanu, uzrādot apdrošināšanas karti) </w:t>
            </w:r>
            <w:r w:rsidRPr="009E6121">
              <w:rPr>
                <w:rFonts w:ascii="Times New Roman" w:eastAsia="Times New Roman" w:hAnsi="Times New Roman"/>
                <w:sz w:val="20"/>
                <w:szCs w:val="20"/>
                <w:lang w:eastAsia="lv-LV"/>
              </w:rPr>
              <w:t xml:space="preserve">vismaz 10 līgumiestādēs Kuldīgas novadā, tajā skaitā Kuldīgas slimnīcā, un vismaz 100 </w:t>
            </w:r>
            <w:r w:rsidR="000E430A" w:rsidRPr="009E6121">
              <w:rPr>
                <w:rFonts w:ascii="Times New Roman" w:eastAsia="Times New Roman" w:hAnsi="Times New Roman"/>
                <w:sz w:val="20"/>
                <w:szCs w:val="20"/>
                <w:lang w:eastAsia="lv-LV"/>
              </w:rPr>
              <w:t>plaša profila</w:t>
            </w:r>
            <w:r w:rsidR="00B31F1D" w:rsidRPr="009E6121">
              <w:rPr>
                <w:rFonts w:ascii="Times New Roman" w:eastAsia="Times New Roman" w:hAnsi="Times New Roman"/>
                <w:sz w:val="20"/>
                <w:szCs w:val="20"/>
                <w:lang w:eastAsia="lv-LV"/>
              </w:rPr>
              <w:t xml:space="preserve"> ambulatorās </w:t>
            </w:r>
            <w:r w:rsidR="000E430A" w:rsidRPr="009E6121">
              <w:rPr>
                <w:rFonts w:ascii="Times New Roman" w:eastAsia="Times New Roman" w:hAnsi="Times New Roman"/>
                <w:sz w:val="20"/>
                <w:szCs w:val="20"/>
                <w:lang w:eastAsia="lv-LV"/>
              </w:rPr>
              <w:t xml:space="preserve"> medicīnas iestādēs</w:t>
            </w:r>
            <w:r w:rsidRPr="009E6121">
              <w:rPr>
                <w:rFonts w:ascii="Times New Roman" w:eastAsia="Times New Roman" w:hAnsi="Times New Roman"/>
                <w:sz w:val="20"/>
                <w:szCs w:val="20"/>
                <w:lang w:eastAsia="lv-LV"/>
              </w:rPr>
              <w:t xml:space="preserve"> Rīgā, tajā skaitā biežāk apmeklētajās ārstniecības iestādēs, kā piemēram, Medicīnas sabiedrībā „ARS”, Veselības centrā 4 </w:t>
            </w:r>
            <w:r w:rsidR="009B0A36" w:rsidRPr="009E6121">
              <w:rPr>
                <w:rFonts w:ascii="Times New Roman" w:eastAsia="Times New Roman" w:hAnsi="Times New Roman"/>
                <w:sz w:val="20"/>
                <w:szCs w:val="20"/>
                <w:lang w:eastAsia="lv-LV"/>
              </w:rPr>
              <w:t xml:space="preserve"> un tā filiālēs, MFD </w:t>
            </w:r>
            <w:r w:rsidRPr="009E6121">
              <w:rPr>
                <w:rFonts w:ascii="Times New Roman" w:eastAsia="Times New Roman" w:hAnsi="Times New Roman"/>
                <w:sz w:val="20"/>
                <w:szCs w:val="20"/>
                <w:lang w:eastAsia="lv-LV"/>
              </w:rPr>
              <w:t xml:space="preserve">vai līdzvērtīga līmeņa medicīnas iestādēs. </w:t>
            </w:r>
            <w:r w:rsidR="00BE74D0" w:rsidRPr="009E6121">
              <w:rPr>
                <w:rFonts w:ascii="Times New Roman" w:eastAsia="Times New Roman" w:hAnsi="Times New Roman"/>
                <w:sz w:val="20"/>
                <w:szCs w:val="20"/>
                <w:lang w:eastAsia="lv-LV"/>
              </w:rPr>
              <w:t>Šī kritērija ietvaros</w:t>
            </w:r>
            <w:r w:rsidRPr="009E6121">
              <w:rPr>
                <w:rFonts w:ascii="Times New Roman" w:eastAsia="Times New Roman" w:hAnsi="Times New Roman"/>
                <w:sz w:val="20"/>
                <w:szCs w:val="20"/>
                <w:lang w:eastAsia="lv-LV"/>
              </w:rPr>
              <w:t xml:space="preserve"> par </w:t>
            </w:r>
            <w:r w:rsidR="000E430A" w:rsidRPr="009E6121">
              <w:rPr>
                <w:rFonts w:ascii="Times New Roman" w:eastAsia="Times New Roman" w:hAnsi="Times New Roman"/>
                <w:sz w:val="20"/>
                <w:szCs w:val="20"/>
                <w:lang w:eastAsia="lv-LV"/>
              </w:rPr>
              <w:t>plaša profila</w:t>
            </w:r>
            <w:r w:rsidR="00B31F1D" w:rsidRPr="009E6121">
              <w:rPr>
                <w:rFonts w:ascii="Times New Roman" w:eastAsia="Times New Roman" w:hAnsi="Times New Roman"/>
                <w:sz w:val="20"/>
                <w:szCs w:val="20"/>
                <w:lang w:eastAsia="lv-LV"/>
              </w:rPr>
              <w:t xml:space="preserve"> ambulatorām</w:t>
            </w:r>
            <w:r w:rsidR="000E430A" w:rsidRPr="009E6121">
              <w:rPr>
                <w:rFonts w:ascii="Times New Roman" w:eastAsia="Times New Roman" w:hAnsi="Times New Roman"/>
                <w:sz w:val="20"/>
                <w:szCs w:val="20"/>
                <w:lang w:eastAsia="lv-LV"/>
              </w:rPr>
              <w:t xml:space="preserve"> medicīnas iestādēm </w:t>
            </w:r>
            <w:r w:rsidRPr="009E6121">
              <w:rPr>
                <w:rFonts w:ascii="Times New Roman" w:eastAsia="Times New Roman" w:hAnsi="Times New Roman"/>
                <w:sz w:val="20"/>
                <w:szCs w:val="20"/>
                <w:lang w:eastAsia="lv-LV"/>
              </w:rPr>
              <w:t xml:space="preserve">tiks </w:t>
            </w:r>
            <w:r w:rsidR="009B0A36" w:rsidRPr="009E6121">
              <w:rPr>
                <w:rFonts w:ascii="Times New Roman" w:eastAsia="Times New Roman" w:hAnsi="Times New Roman"/>
                <w:sz w:val="20"/>
                <w:szCs w:val="20"/>
                <w:lang w:eastAsia="lv-LV"/>
              </w:rPr>
              <w:t xml:space="preserve">uzskatīti </w:t>
            </w:r>
            <w:r w:rsidRPr="009E6121">
              <w:rPr>
                <w:rFonts w:ascii="Times New Roman" w:eastAsia="Times New Roman" w:hAnsi="Times New Roman"/>
                <w:sz w:val="20"/>
                <w:szCs w:val="20"/>
                <w:lang w:eastAsia="lv-LV"/>
              </w:rPr>
              <w:t xml:space="preserve">ambulatorie medicīnisko pakalpojumu sniedzēji, kur var saņemt </w:t>
            </w:r>
            <w:r w:rsidRPr="009E6121">
              <w:rPr>
                <w:rFonts w:ascii="Times New Roman" w:eastAsia="Times New Roman" w:hAnsi="Times New Roman"/>
                <w:b/>
                <w:sz w:val="20"/>
                <w:szCs w:val="20"/>
                <w:lang w:eastAsia="lv-LV"/>
              </w:rPr>
              <w:t xml:space="preserve">programmā </w:t>
            </w:r>
            <w:r w:rsidR="00B064A1" w:rsidRPr="009E6121">
              <w:rPr>
                <w:rFonts w:ascii="Times New Roman" w:eastAsia="Times New Roman" w:hAnsi="Times New Roman"/>
                <w:b/>
                <w:sz w:val="20"/>
                <w:szCs w:val="20"/>
                <w:lang w:eastAsia="lv-LV"/>
              </w:rPr>
              <w:t xml:space="preserve">iekļautās </w:t>
            </w:r>
            <w:r w:rsidR="002B0002" w:rsidRPr="009E6121">
              <w:rPr>
                <w:rFonts w:ascii="Times New Roman" w:eastAsia="Times New Roman" w:hAnsi="Times New Roman"/>
                <w:b/>
                <w:sz w:val="20"/>
                <w:szCs w:val="20"/>
                <w:lang w:eastAsia="lv-LV"/>
              </w:rPr>
              <w:t xml:space="preserve">maksas </w:t>
            </w:r>
            <w:r w:rsidR="00B064A1" w:rsidRPr="009E6121">
              <w:rPr>
                <w:rFonts w:ascii="Times New Roman" w:eastAsia="Times New Roman" w:hAnsi="Times New Roman"/>
                <w:b/>
                <w:sz w:val="20"/>
                <w:szCs w:val="20"/>
                <w:lang w:eastAsia="lv-LV"/>
              </w:rPr>
              <w:t>konsultācijas un diagnostiskos izmeklējumus</w:t>
            </w:r>
            <w:r w:rsidRPr="009E6121">
              <w:rPr>
                <w:rFonts w:ascii="Times New Roman" w:eastAsia="Times New Roman" w:hAnsi="Times New Roman"/>
                <w:sz w:val="20"/>
                <w:szCs w:val="20"/>
                <w:lang w:eastAsia="lv-LV"/>
              </w:rPr>
              <w:t>. Netiks ieskaitītas ģimenes ārstu prakses, kur var saņemt tikai pacientu iemaksas pakalpojumus. Visiem apdrošināšanas programm</w:t>
            </w:r>
            <w:r w:rsidR="005E74AA" w:rsidRPr="009E6121">
              <w:rPr>
                <w:rFonts w:ascii="Times New Roman" w:eastAsia="Times New Roman" w:hAnsi="Times New Roman"/>
                <w:sz w:val="20"/>
                <w:szCs w:val="20"/>
                <w:lang w:eastAsia="lv-LV"/>
              </w:rPr>
              <w:t>as minimālajās prasībās</w:t>
            </w:r>
            <w:r w:rsidRPr="009E6121">
              <w:rPr>
                <w:rFonts w:ascii="Times New Roman" w:eastAsia="Times New Roman" w:hAnsi="Times New Roman"/>
                <w:sz w:val="20"/>
                <w:szCs w:val="20"/>
                <w:lang w:eastAsia="lv-LV"/>
              </w:rPr>
              <w:t xml:space="preserve"> iekļautajiem pakalpojumiem</w:t>
            </w:r>
            <w:r w:rsidR="008143FC" w:rsidRPr="009E6121">
              <w:rPr>
                <w:rFonts w:ascii="Times New Roman" w:eastAsia="Times New Roman" w:hAnsi="Times New Roman"/>
                <w:sz w:val="20"/>
                <w:szCs w:val="20"/>
                <w:lang w:eastAsia="lv-LV"/>
              </w:rPr>
              <w:t xml:space="preserve"> </w:t>
            </w:r>
            <w:r w:rsidRPr="009E6121">
              <w:rPr>
                <w:rFonts w:ascii="Times New Roman" w:eastAsia="Times New Roman" w:hAnsi="Times New Roman"/>
                <w:sz w:val="20"/>
                <w:szCs w:val="20"/>
                <w:lang w:eastAsia="lv-LV"/>
              </w:rPr>
              <w:t>ir jābūt pieejamiem ar bezskaidras norēķinu kādā no Kuldīgas līgumiestādēm</w:t>
            </w:r>
            <w:r w:rsidR="009B0A36" w:rsidRPr="009E6121">
              <w:rPr>
                <w:rFonts w:ascii="Times New Roman" w:eastAsia="Times New Roman" w:hAnsi="Times New Roman"/>
                <w:sz w:val="20"/>
                <w:szCs w:val="20"/>
                <w:lang w:eastAsia="lv-LV"/>
              </w:rPr>
              <w:t>, ja vien Kuldīgā šāds pakalpojums ir pieejams.</w:t>
            </w:r>
            <w:r w:rsidR="008143FC" w:rsidRPr="009E6121">
              <w:rPr>
                <w:rFonts w:ascii="Times New Roman" w:eastAsia="Times New Roman" w:hAnsi="Times New Roman"/>
                <w:sz w:val="20"/>
                <w:szCs w:val="20"/>
                <w:lang w:eastAsia="lv-LV"/>
              </w:rPr>
              <w:t xml:space="preserve"> </w:t>
            </w:r>
          </w:p>
          <w:p w14:paraId="720BE266" w14:textId="1668FABD" w:rsidR="00B064A1" w:rsidRPr="0083188C" w:rsidRDefault="00B064A1" w:rsidP="00B03E7B">
            <w:pPr>
              <w:shd w:val="clear" w:color="auto" w:fill="FFFFFF" w:themeFill="background1"/>
              <w:spacing w:after="0" w:line="240" w:lineRule="auto"/>
              <w:jc w:val="both"/>
              <w:rPr>
                <w:rFonts w:ascii="Times New Roman" w:eastAsia="Times New Roman" w:hAnsi="Times New Roman"/>
                <w:i/>
                <w:sz w:val="20"/>
                <w:szCs w:val="20"/>
              </w:rPr>
            </w:pPr>
          </w:p>
        </w:tc>
        <w:tc>
          <w:tcPr>
            <w:tcW w:w="4537" w:type="dxa"/>
            <w:tcMar>
              <w:left w:w="57" w:type="dxa"/>
              <w:right w:w="57" w:type="dxa"/>
            </w:tcMar>
            <w:vAlign w:val="center"/>
          </w:tcPr>
          <w:p w14:paraId="4CF94AFB" w14:textId="51650062"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val="x-none"/>
              </w:rPr>
            </w:pPr>
            <w:r w:rsidRPr="0083188C">
              <w:rPr>
                <w:rFonts w:ascii="Times New Roman" w:eastAsia="Times New Roman" w:hAnsi="Times New Roman"/>
                <w:i/>
                <w:sz w:val="20"/>
                <w:szCs w:val="20"/>
              </w:rPr>
              <w:t>Pievienot līgumiestāžu sarakstu, tajā skaitā numurētu maksas ambulatoro medicīnisko pakalpojumu sniedzēju sarakstu  Kuldīgas novadā un Rīgā</w:t>
            </w:r>
            <w:r w:rsidR="000C2C78">
              <w:rPr>
                <w:rFonts w:ascii="Times New Roman" w:eastAsia="Times New Roman" w:hAnsi="Times New Roman"/>
                <w:i/>
                <w:sz w:val="20"/>
                <w:szCs w:val="20"/>
              </w:rPr>
              <w:t>.</w:t>
            </w:r>
          </w:p>
        </w:tc>
        <w:tc>
          <w:tcPr>
            <w:tcW w:w="2268" w:type="dxa"/>
            <w:tcMar>
              <w:left w:w="57" w:type="dxa"/>
              <w:right w:w="57" w:type="dxa"/>
            </w:tcMar>
            <w:vAlign w:val="center"/>
          </w:tcPr>
          <w:p w14:paraId="12BE56A1" w14:textId="2ACC9A2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E4494E3" w14:textId="77777777" w:rsidTr="00005A62">
        <w:trPr>
          <w:cantSplit/>
          <w:trHeight w:val="146"/>
        </w:trPr>
        <w:tc>
          <w:tcPr>
            <w:tcW w:w="1021" w:type="dxa"/>
            <w:vAlign w:val="center"/>
          </w:tcPr>
          <w:p w14:paraId="55AEA41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3.3.</w:t>
            </w:r>
          </w:p>
        </w:tc>
        <w:tc>
          <w:tcPr>
            <w:tcW w:w="6174" w:type="dxa"/>
            <w:tcMar>
              <w:left w:w="57" w:type="dxa"/>
              <w:right w:w="57" w:type="dxa"/>
            </w:tcMar>
            <w:vAlign w:val="center"/>
          </w:tcPr>
          <w:p w14:paraId="27D9A23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sz w:val="20"/>
                <w:szCs w:val="20"/>
                <w:lang w:eastAsia="lv-LV"/>
              </w:rPr>
              <w:t xml:space="preserve">Apdrošinātajiem darbiniekiem ir tiesības brīvi izvēlēties ārstniecības iestādes, kurās tie vēlas saņemt pakalpojumus (ar nosacījumu, ka tās ir reģistrētas un sertificētas atbilstoši likuma prasībām). </w:t>
            </w:r>
          </w:p>
        </w:tc>
        <w:tc>
          <w:tcPr>
            <w:tcW w:w="4537" w:type="dxa"/>
            <w:tcMar>
              <w:left w:w="57" w:type="dxa"/>
              <w:right w:w="57" w:type="dxa"/>
            </w:tcMar>
            <w:vAlign w:val="center"/>
          </w:tcPr>
          <w:p w14:paraId="63317AC9" w14:textId="093FA2F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i/>
                <w:sz w:val="20"/>
                <w:szCs w:val="20"/>
                <w:lang w:eastAsia="lv-LV"/>
              </w:rPr>
              <w:t>Pievienot piedāvāto apdrošināšanas programmu ārpus</w:t>
            </w:r>
            <w:r w:rsidR="00D05CDA">
              <w:rPr>
                <w:rFonts w:ascii="Times New Roman" w:eastAsia="Times New Roman" w:hAnsi="Times New Roman"/>
                <w:i/>
                <w:sz w:val="20"/>
                <w:szCs w:val="20"/>
                <w:lang w:eastAsia="lv-LV"/>
              </w:rPr>
              <w:t xml:space="preserve"> </w:t>
            </w:r>
            <w:r w:rsidRPr="0083188C">
              <w:rPr>
                <w:rFonts w:ascii="Times New Roman" w:eastAsia="Times New Roman" w:hAnsi="Times New Roman"/>
                <w:i/>
                <w:sz w:val="20"/>
                <w:szCs w:val="20"/>
                <w:lang w:eastAsia="lv-LV"/>
              </w:rPr>
              <w:t>līgumiestāžu cenrāžus</w:t>
            </w:r>
          </w:p>
        </w:tc>
        <w:tc>
          <w:tcPr>
            <w:tcW w:w="2268" w:type="dxa"/>
            <w:tcMar>
              <w:left w:w="57" w:type="dxa"/>
              <w:right w:w="57" w:type="dxa"/>
            </w:tcMar>
            <w:vAlign w:val="center"/>
          </w:tcPr>
          <w:p w14:paraId="7C406A8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526504F" w14:textId="77777777" w:rsidTr="00005A62">
        <w:trPr>
          <w:cantSplit/>
          <w:trHeight w:val="146"/>
        </w:trPr>
        <w:tc>
          <w:tcPr>
            <w:tcW w:w="1021" w:type="dxa"/>
            <w:vAlign w:val="center"/>
          </w:tcPr>
          <w:p w14:paraId="3810B76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w:t>
            </w:r>
          </w:p>
        </w:tc>
        <w:tc>
          <w:tcPr>
            <w:tcW w:w="6174" w:type="dxa"/>
            <w:tcMar>
              <w:left w:w="57" w:type="dxa"/>
              <w:right w:w="57" w:type="dxa"/>
            </w:tcMar>
            <w:vAlign w:val="center"/>
          </w:tcPr>
          <w:p w14:paraId="7459F78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Atlīdzību izskatīšana un pakalpojumu apmaksas kārtība pakalpojumiem, kas saņemti apdrošinātajai personai norēķinoties no personiskajiem līdzekļiem:</w:t>
            </w:r>
          </w:p>
        </w:tc>
        <w:tc>
          <w:tcPr>
            <w:tcW w:w="4537" w:type="dxa"/>
            <w:tcMar>
              <w:left w:w="57" w:type="dxa"/>
              <w:right w:w="57" w:type="dxa"/>
            </w:tcMar>
            <w:vAlign w:val="center"/>
          </w:tcPr>
          <w:p w14:paraId="3A7A374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7DA7B06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08EB91B9" w14:textId="77777777" w:rsidTr="00005A62">
        <w:trPr>
          <w:cantSplit/>
          <w:trHeight w:val="146"/>
        </w:trPr>
        <w:tc>
          <w:tcPr>
            <w:tcW w:w="1021" w:type="dxa"/>
            <w:vAlign w:val="center"/>
          </w:tcPr>
          <w:p w14:paraId="49E39CD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3.4.1.</w:t>
            </w:r>
          </w:p>
        </w:tc>
        <w:tc>
          <w:tcPr>
            <w:tcW w:w="6174" w:type="dxa"/>
            <w:tcMar>
              <w:left w:w="57" w:type="dxa"/>
              <w:right w:w="57" w:type="dxa"/>
            </w:tcMar>
            <w:vAlign w:val="center"/>
          </w:tcPr>
          <w:p w14:paraId="3C05FD5D" w14:textId="77777777" w:rsidR="00366692" w:rsidRPr="0083188C" w:rsidRDefault="00366692" w:rsidP="00B03E7B">
            <w:pPr>
              <w:shd w:val="clear" w:color="auto" w:fill="FFFFFF" w:themeFill="background1"/>
              <w:spacing w:after="0" w:line="240" w:lineRule="auto"/>
              <w:ind w:left="-6"/>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pēc apdrošinātā darbinieka pieprasījuma apmaksa par maksas stacionārā saņemtajiem pakalpojumiem tiek organizēta ar apdrošinātāja garantijas vēstules palīdzību;</w:t>
            </w:r>
          </w:p>
        </w:tc>
        <w:tc>
          <w:tcPr>
            <w:tcW w:w="4537" w:type="dxa"/>
            <w:tcMar>
              <w:left w:w="57" w:type="dxa"/>
              <w:right w:w="57" w:type="dxa"/>
            </w:tcMar>
            <w:vAlign w:val="center"/>
          </w:tcPr>
          <w:p w14:paraId="4CD5B74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i/>
                <w:sz w:val="20"/>
                <w:szCs w:val="20"/>
                <w:lang w:eastAsia="lv-LV"/>
              </w:rPr>
              <w:t>Pievienot a</w:t>
            </w:r>
            <w:r w:rsidRPr="0083188C">
              <w:rPr>
                <w:rFonts w:ascii="Times New Roman" w:eastAsia="Times New Roman" w:hAnsi="Times New Roman"/>
                <w:i/>
                <w:sz w:val="20"/>
                <w:szCs w:val="20"/>
              </w:rPr>
              <w:t>pdrošināšanas gadījuma pieteikšanas un apdrošināšanas atlīdzības saņemšanas, tajā skaitā garantijas vēstuļu (ja tādas pieprasītas) izsniegšanas, kārtības aprakstu.</w:t>
            </w:r>
          </w:p>
        </w:tc>
        <w:tc>
          <w:tcPr>
            <w:tcW w:w="2268" w:type="dxa"/>
            <w:tcMar>
              <w:left w:w="57" w:type="dxa"/>
              <w:right w:w="57" w:type="dxa"/>
            </w:tcMar>
            <w:vAlign w:val="center"/>
          </w:tcPr>
          <w:p w14:paraId="3DE4ADC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76315D7" w14:textId="77777777" w:rsidTr="00005A62">
        <w:trPr>
          <w:cantSplit/>
          <w:trHeight w:val="146"/>
        </w:trPr>
        <w:tc>
          <w:tcPr>
            <w:tcW w:w="1021" w:type="dxa"/>
            <w:vAlign w:val="center"/>
          </w:tcPr>
          <w:p w14:paraId="5042254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3.4.2.</w:t>
            </w:r>
          </w:p>
        </w:tc>
        <w:tc>
          <w:tcPr>
            <w:tcW w:w="6174" w:type="dxa"/>
            <w:tcMar>
              <w:left w:w="57" w:type="dxa"/>
              <w:right w:w="57" w:type="dxa"/>
            </w:tcMar>
            <w:vAlign w:val="center"/>
          </w:tcPr>
          <w:p w14:paraId="149DAC34" w14:textId="77777777" w:rsidR="00366692" w:rsidRPr="0083188C" w:rsidRDefault="00366692" w:rsidP="00B03E7B">
            <w:pPr>
              <w:shd w:val="clear" w:color="auto" w:fill="FFFFFF" w:themeFill="background1"/>
              <w:spacing w:after="0" w:line="240" w:lineRule="auto"/>
              <w:ind w:left="-6"/>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nodrošina iespēju pieteikt atlīdzības elektroniskā formā (</w:t>
            </w:r>
            <w:r w:rsidR="00DA6F1F" w:rsidRPr="0083188C">
              <w:rPr>
                <w:rFonts w:ascii="Times New Roman" w:eastAsia="Times New Roman" w:hAnsi="Times New Roman"/>
                <w:sz w:val="20"/>
                <w:szCs w:val="20"/>
                <w:lang w:eastAsia="lv-LV"/>
              </w:rPr>
              <w:t>mobilajā aplikācijā</w:t>
            </w:r>
            <w:r w:rsidRPr="0083188C">
              <w:rPr>
                <w:rFonts w:ascii="Times New Roman" w:eastAsia="Times New Roman" w:hAnsi="Times New Roman"/>
                <w:sz w:val="20"/>
                <w:szCs w:val="20"/>
                <w:lang w:eastAsia="lv-LV"/>
              </w:rPr>
              <w:t xml:space="preserve"> vai šim nolūkam paredzētā interneta vietnē)</w:t>
            </w:r>
          </w:p>
        </w:tc>
        <w:tc>
          <w:tcPr>
            <w:tcW w:w="4537" w:type="dxa"/>
            <w:tcMar>
              <w:left w:w="57" w:type="dxa"/>
              <w:right w:w="57" w:type="dxa"/>
            </w:tcMar>
            <w:vAlign w:val="center"/>
          </w:tcPr>
          <w:p w14:paraId="7FE40753"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69FA037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5F2E217B" w14:textId="77777777" w:rsidTr="00005A62">
        <w:trPr>
          <w:cantSplit/>
          <w:trHeight w:val="146"/>
        </w:trPr>
        <w:tc>
          <w:tcPr>
            <w:tcW w:w="1021" w:type="dxa"/>
            <w:vAlign w:val="center"/>
          </w:tcPr>
          <w:p w14:paraId="6F49A26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3.4.3.</w:t>
            </w:r>
          </w:p>
        </w:tc>
        <w:tc>
          <w:tcPr>
            <w:tcW w:w="6174" w:type="dxa"/>
            <w:tcMar>
              <w:left w:w="57" w:type="dxa"/>
              <w:right w:w="57" w:type="dxa"/>
            </w:tcMar>
            <w:vAlign w:val="center"/>
          </w:tcPr>
          <w:p w14:paraId="76E77C2A"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apņemas nodrošināt atlīdzību izmaksu ne vēlāk kā 7 (septiņu) darba dienu laikā no visu dokumentu saņemšanas brīža vai ne vēlāk kā 5 (piecu) darba dienu laikā, ja apdrošināšanas atlīdzība pieteikta elektroniski;</w:t>
            </w:r>
          </w:p>
        </w:tc>
        <w:tc>
          <w:tcPr>
            <w:tcW w:w="4537" w:type="dxa"/>
            <w:tcMar>
              <w:left w:w="57" w:type="dxa"/>
              <w:right w:w="57" w:type="dxa"/>
            </w:tcMar>
            <w:vAlign w:val="center"/>
          </w:tcPr>
          <w:p w14:paraId="29934D1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13026D7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0A54CDA" w14:textId="77777777" w:rsidTr="00005A62">
        <w:trPr>
          <w:cantSplit/>
          <w:trHeight w:val="564"/>
        </w:trPr>
        <w:tc>
          <w:tcPr>
            <w:tcW w:w="1021" w:type="dxa"/>
            <w:vAlign w:val="center"/>
          </w:tcPr>
          <w:p w14:paraId="07C74ED1"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3.4.4.</w:t>
            </w:r>
          </w:p>
        </w:tc>
        <w:tc>
          <w:tcPr>
            <w:tcW w:w="6174" w:type="dxa"/>
            <w:tcMar>
              <w:left w:w="57" w:type="dxa"/>
              <w:right w:w="57" w:type="dxa"/>
            </w:tcMar>
          </w:tcPr>
          <w:p w14:paraId="0427675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apdrošinātājs nedrīkst līgumiestādēs piemērot apmeklējuma reižu vai mēneša limitus norēķinam ar apdrošināšanas kartēm;</w:t>
            </w:r>
          </w:p>
        </w:tc>
        <w:tc>
          <w:tcPr>
            <w:tcW w:w="4537" w:type="dxa"/>
            <w:tcMar>
              <w:left w:w="57" w:type="dxa"/>
              <w:right w:w="57" w:type="dxa"/>
            </w:tcMar>
            <w:vAlign w:val="center"/>
          </w:tcPr>
          <w:p w14:paraId="76B35B86"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59CB205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16BE20F" w14:textId="77777777" w:rsidTr="00005A62">
        <w:trPr>
          <w:cantSplit/>
          <w:trHeight w:val="564"/>
        </w:trPr>
        <w:tc>
          <w:tcPr>
            <w:tcW w:w="1021" w:type="dxa"/>
            <w:vAlign w:val="center"/>
          </w:tcPr>
          <w:p w14:paraId="4082227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3.4.5.</w:t>
            </w:r>
          </w:p>
        </w:tc>
        <w:tc>
          <w:tcPr>
            <w:tcW w:w="6174" w:type="dxa"/>
            <w:tcMar>
              <w:left w:w="57" w:type="dxa"/>
              <w:right w:w="57" w:type="dxa"/>
            </w:tcMar>
          </w:tcPr>
          <w:p w14:paraId="5B70C57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Čeku iesniegšanas termiņš tiek noteikts visa līguma darbības laikā, un vēl vismaz 30 dienas pēc līguma darbības beigām</w:t>
            </w:r>
          </w:p>
        </w:tc>
        <w:tc>
          <w:tcPr>
            <w:tcW w:w="4537" w:type="dxa"/>
            <w:tcMar>
              <w:left w:w="57" w:type="dxa"/>
              <w:right w:w="57" w:type="dxa"/>
            </w:tcMar>
            <w:vAlign w:val="center"/>
          </w:tcPr>
          <w:p w14:paraId="1054FDDE"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279BDCA1"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DB8FB1A" w14:textId="77777777" w:rsidTr="00814D8A">
        <w:trPr>
          <w:cantSplit/>
          <w:trHeight w:val="564"/>
        </w:trPr>
        <w:tc>
          <w:tcPr>
            <w:tcW w:w="1021" w:type="dxa"/>
            <w:shd w:val="clear" w:color="auto" w:fill="FFFFFF" w:themeFill="background1"/>
            <w:vAlign w:val="center"/>
          </w:tcPr>
          <w:p w14:paraId="42CC1D8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3.4.6.</w:t>
            </w:r>
          </w:p>
        </w:tc>
        <w:tc>
          <w:tcPr>
            <w:tcW w:w="6174" w:type="dxa"/>
            <w:shd w:val="clear" w:color="auto" w:fill="FFFFFF" w:themeFill="background1"/>
            <w:tcMar>
              <w:left w:w="57" w:type="dxa"/>
              <w:right w:w="57" w:type="dxa"/>
            </w:tcMar>
          </w:tcPr>
          <w:p w14:paraId="2B96D51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Kartes nozaudēšanas vai zādzības, kā arī apdrošinātās personas uzvārda maiņas gadījumā apdrošinātājs apņemas izgatavot kartes dublikātu bez maksas;</w:t>
            </w:r>
          </w:p>
        </w:tc>
        <w:tc>
          <w:tcPr>
            <w:tcW w:w="4537" w:type="dxa"/>
            <w:shd w:val="clear" w:color="auto" w:fill="FFFFFF" w:themeFill="background1"/>
            <w:tcMar>
              <w:left w:w="57" w:type="dxa"/>
              <w:right w:w="57" w:type="dxa"/>
            </w:tcMar>
            <w:vAlign w:val="center"/>
          </w:tcPr>
          <w:p w14:paraId="54787FA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2DC7313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0F7ADF1" w14:textId="77777777" w:rsidTr="00814D8A">
        <w:trPr>
          <w:cantSplit/>
          <w:trHeight w:val="1390"/>
        </w:trPr>
        <w:tc>
          <w:tcPr>
            <w:tcW w:w="1021" w:type="dxa"/>
            <w:shd w:val="clear" w:color="auto" w:fill="FFFFFF" w:themeFill="background1"/>
            <w:vAlign w:val="center"/>
          </w:tcPr>
          <w:p w14:paraId="4C85FDA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3.5.</w:t>
            </w:r>
          </w:p>
        </w:tc>
        <w:tc>
          <w:tcPr>
            <w:tcW w:w="6174" w:type="dxa"/>
            <w:shd w:val="clear" w:color="auto" w:fill="FFFFFF" w:themeFill="background1"/>
            <w:tcMar>
              <w:left w:w="57" w:type="dxa"/>
              <w:right w:w="57" w:type="dxa"/>
            </w:tcMar>
          </w:tcPr>
          <w:p w14:paraId="4B607DAE"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Pretendents apņemas nodrošināt apdrošināšanas seguma nepārtrauktību, t.i. apņemas šī iepirkuma ietvaros apdrošinātajām personām segt arī tos izdevumus, kas radušies, ārstējot pirms apdrošināšanas līguma darbības sākuma diagnosticētu slimību vai traumu.</w:t>
            </w:r>
          </w:p>
        </w:tc>
        <w:tc>
          <w:tcPr>
            <w:tcW w:w="4537" w:type="dxa"/>
            <w:shd w:val="clear" w:color="auto" w:fill="FFFFFF" w:themeFill="background1"/>
            <w:tcMar>
              <w:left w:w="57" w:type="dxa"/>
              <w:right w:w="57" w:type="dxa"/>
            </w:tcMar>
            <w:vAlign w:val="center"/>
          </w:tcPr>
          <w:p w14:paraId="4FC254C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6D3B249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CE7A3A6" w14:textId="77777777" w:rsidTr="00814D8A">
        <w:trPr>
          <w:cantSplit/>
          <w:trHeight w:val="564"/>
        </w:trPr>
        <w:tc>
          <w:tcPr>
            <w:tcW w:w="1021" w:type="dxa"/>
            <w:shd w:val="clear" w:color="auto" w:fill="FFFFFF" w:themeFill="background1"/>
            <w:vAlign w:val="center"/>
          </w:tcPr>
          <w:p w14:paraId="08D8BE6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4.</w:t>
            </w:r>
          </w:p>
        </w:tc>
        <w:tc>
          <w:tcPr>
            <w:tcW w:w="6174" w:type="dxa"/>
            <w:shd w:val="clear" w:color="auto" w:fill="FFFFFF" w:themeFill="background1"/>
            <w:tcMar>
              <w:left w:w="57" w:type="dxa"/>
              <w:right w:w="57" w:type="dxa"/>
            </w:tcMar>
          </w:tcPr>
          <w:p w14:paraId="7E0D7D0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Nosacījumi darbinieku pievienošanai un izslēgšanai no apdrošināto saraksta:</w:t>
            </w:r>
          </w:p>
        </w:tc>
        <w:tc>
          <w:tcPr>
            <w:tcW w:w="4537" w:type="dxa"/>
            <w:shd w:val="clear" w:color="auto" w:fill="FFFFFF" w:themeFill="background1"/>
            <w:tcMar>
              <w:left w:w="57" w:type="dxa"/>
              <w:right w:w="57" w:type="dxa"/>
            </w:tcMar>
            <w:vAlign w:val="center"/>
          </w:tcPr>
          <w:p w14:paraId="6682B9A1"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40183CF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F54D3C4" w14:textId="77777777" w:rsidTr="00005A62">
        <w:trPr>
          <w:cantSplit/>
          <w:trHeight w:val="826"/>
        </w:trPr>
        <w:tc>
          <w:tcPr>
            <w:tcW w:w="1021" w:type="dxa"/>
            <w:vAlign w:val="center"/>
          </w:tcPr>
          <w:p w14:paraId="5D7E01E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4.1.</w:t>
            </w:r>
          </w:p>
        </w:tc>
        <w:tc>
          <w:tcPr>
            <w:tcW w:w="6174" w:type="dxa"/>
            <w:tcMar>
              <w:left w:w="57" w:type="dxa"/>
              <w:right w:w="57" w:type="dxa"/>
            </w:tcMar>
          </w:tcPr>
          <w:p w14:paraId="461CCD38"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nodrošina jaunu darbinieku pievienošanu un darbinieku, kas pārtraukuši darba attiecības ar Pasūtītāju, izslēgšanu no apdrošināto saraksta ne retāk kā reizi mēnesī.</w:t>
            </w:r>
          </w:p>
        </w:tc>
        <w:tc>
          <w:tcPr>
            <w:tcW w:w="4537" w:type="dxa"/>
            <w:tcMar>
              <w:left w:w="57" w:type="dxa"/>
              <w:right w:w="57" w:type="dxa"/>
            </w:tcMar>
            <w:vAlign w:val="center"/>
          </w:tcPr>
          <w:p w14:paraId="59F9BB4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5C9370A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09D1DC09" w14:textId="77777777" w:rsidTr="00005A62">
        <w:trPr>
          <w:cantSplit/>
          <w:trHeight w:val="1679"/>
        </w:trPr>
        <w:tc>
          <w:tcPr>
            <w:tcW w:w="1021" w:type="dxa"/>
            <w:vAlign w:val="center"/>
          </w:tcPr>
          <w:p w14:paraId="144CC2A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4.2.</w:t>
            </w:r>
          </w:p>
        </w:tc>
        <w:tc>
          <w:tcPr>
            <w:tcW w:w="6174" w:type="dxa"/>
            <w:tcMar>
              <w:left w:w="57" w:type="dxa"/>
              <w:right w:w="57" w:type="dxa"/>
            </w:tcMar>
          </w:tcPr>
          <w:p w14:paraId="5FD50A5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Īstermiņa prēmija par apdrošināšanas līgumam pievienotajiem vai no tā izslēgtajiem darbiniekiem tiek aprēķināta proporcionāli pa dienām vai pa mēnešiem. Izslēdzot darbinieku no apdrošināto saraksta, izmaksāto apdrošināšanas atlīdzību summa neietekmē atmaksājamās apdrošināšanas prēmijas apjomu;</w:t>
            </w:r>
          </w:p>
        </w:tc>
        <w:tc>
          <w:tcPr>
            <w:tcW w:w="4537" w:type="dxa"/>
            <w:tcMar>
              <w:left w:w="57" w:type="dxa"/>
              <w:right w:w="57" w:type="dxa"/>
            </w:tcMar>
            <w:vAlign w:val="center"/>
          </w:tcPr>
          <w:p w14:paraId="0AFB6F6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6AEC6454"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676FF0D" w14:textId="77777777" w:rsidTr="00005A62">
        <w:trPr>
          <w:cantSplit/>
          <w:trHeight w:val="550"/>
        </w:trPr>
        <w:tc>
          <w:tcPr>
            <w:tcW w:w="1021" w:type="dxa"/>
            <w:vAlign w:val="center"/>
          </w:tcPr>
          <w:p w14:paraId="52F2FFF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4.3.</w:t>
            </w:r>
          </w:p>
        </w:tc>
        <w:tc>
          <w:tcPr>
            <w:tcW w:w="6174" w:type="dxa"/>
            <w:tcMar>
              <w:left w:w="57" w:type="dxa"/>
              <w:right w:w="57" w:type="dxa"/>
            </w:tcMar>
          </w:tcPr>
          <w:p w14:paraId="4F517CA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Pēc apdrošināšanas perioda sākuma pievienotajiem darbiniekiem netiek samazināta gada apdrošinājuma summa.</w:t>
            </w:r>
          </w:p>
        </w:tc>
        <w:tc>
          <w:tcPr>
            <w:tcW w:w="4537" w:type="dxa"/>
            <w:tcMar>
              <w:left w:w="57" w:type="dxa"/>
              <w:right w:w="57" w:type="dxa"/>
            </w:tcMar>
            <w:vAlign w:val="center"/>
          </w:tcPr>
          <w:p w14:paraId="0427935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Mar>
              <w:left w:w="57" w:type="dxa"/>
              <w:right w:w="57" w:type="dxa"/>
            </w:tcMar>
            <w:vAlign w:val="center"/>
          </w:tcPr>
          <w:p w14:paraId="7D4C62C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5420726" w14:textId="77777777" w:rsidTr="00814D8A">
        <w:trPr>
          <w:cantSplit/>
          <w:trHeight w:val="840"/>
        </w:trPr>
        <w:tc>
          <w:tcPr>
            <w:tcW w:w="1021" w:type="dxa"/>
            <w:tcBorders>
              <w:bottom w:val="single" w:sz="4" w:space="0" w:color="auto"/>
            </w:tcBorders>
            <w:shd w:val="clear" w:color="auto" w:fill="FFFFFF" w:themeFill="background1"/>
            <w:vAlign w:val="center"/>
          </w:tcPr>
          <w:p w14:paraId="4E2398E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4.4.</w:t>
            </w:r>
          </w:p>
        </w:tc>
        <w:tc>
          <w:tcPr>
            <w:tcW w:w="6174" w:type="dxa"/>
            <w:tcBorders>
              <w:bottom w:val="single" w:sz="4" w:space="0" w:color="auto"/>
            </w:tcBorders>
            <w:shd w:val="clear" w:color="auto" w:fill="FFFFFF" w:themeFill="background1"/>
            <w:tcMar>
              <w:left w:w="57" w:type="dxa"/>
              <w:right w:w="57" w:type="dxa"/>
            </w:tcMar>
          </w:tcPr>
          <w:p w14:paraId="46AE71AC" w14:textId="2D5C0402"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Pēc Pasūtītāja pieprasījuma  vienu  reizi gadā  Apdrošinātājs sniedz </w:t>
            </w:r>
            <w:r w:rsidR="00BC5739" w:rsidRPr="0083188C">
              <w:rPr>
                <w:rFonts w:ascii="Times New Roman" w:eastAsia="Times New Roman" w:hAnsi="Times New Roman"/>
                <w:sz w:val="20"/>
                <w:szCs w:val="20"/>
                <w:lang w:eastAsia="lv-LV"/>
              </w:rPr>
              <w:t xml:space="preserve">detalizētu </w:t>
            </w:r>
            <w:r w:rsidRPr="0083188C">
              <w:rPr>
                <w:rFonts w:ascii="Times New Roman" w:eastAsia="Times New Roman" w:hAnsi="Times New Roman"/>
                <w:sz w:val="20"/>
                <w:szCs w:val="20"/>
                <w:lang w:eastAsia="lv-LV"/>
              </w:rPr>
              <w:t xml:space="preserve">informāciju par izmaksāto atlīdzību apjomu izdalot to atsevišķi pa pakalpojumu veidiem. </w:t>
            </w:r>
          </w:p>
        </w:tc>
        <w:tc>
          <w:tcPr>
            <w:tcW w:w="4537" w:type="dxa"/>
            <w:tcBorders>
              <w:bottom w:val="single" w:sz="4" w:space="0" w:color="auto"/>
            </w:tcBorders>
            <w:shd w:val="clear" w:color="auto" w:fill="FFFFFF" w:themeFill="background1"/>
            <w:tcMar>
              <w:left w:w="57" w:type="dxa"/>
              <w:right w:w="57" w:type="dxa"/>
            </w:tcMar>
            <w:vAlign w:val="center"/>
          </w:tcPr>
          <w:p w14:paraId="2D4BA874"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Borders>
              <w:bottom w:val="single" w:sz="4" w:space="0" w:color="auto"/>
            </w:tcBorders>
            <w:shd w:val="clear" w:color="auto" w:fill="FFFFFF" w:themeFill="background1"/>
            <w:tcMar>
              <w:left w:w="57" w:type="dxa"/>
              <w:right w:w="57" w:type="dxa"/>
            </w:tcMar>
            <w:vAlign w:val="center"/>
          </w:tcPr>
          <w:p w14:paraId="4A8A433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4E393C4" w14:textId="77777777" w:rsidTr="00814D8A">
        <w:trPr>
          <w:cantSplit/>
          <w:trHeight w:val="840"/>
        </w:trPr>
        <w:tc>
          <w:tcPr>
            <w:tcW w:w="1021" w:type="dxa"/>
            <w:shd w:val="clear" w:color="auto" w:fill="FFFFFF" w:themeFill="background1"/>
            <w:vAlign w:val="center"/>
          </w:tcPr>
          <w:p w14:paraId="4A9D30F9" w14:textId="369D45E6" w:rsidR="00664F7A" w:rsidRPr="0083188C" w:rsidRDefault="00664F7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4.5.</w:t>
            </w:r>
          </w:p>
        </w:tc>
        <w:tc>
          <w:tcPr>
            <w:tcW w:w="6174" w:type="dxa"/>
            <w:shd w:val="clear" w:color="auto" w:fill="FFFFFF" w:themeFill="background1"/>
            <w:tcMar>
              <w:left w:w="57" w:type="dxa"/>
              <w:right w:w="57" w:type="dxa"/>
            </w:tcMar>
          </w:tcPr>
          <w:p w14:paraId="0B6CA1F1" w14:textId="5354104D" w:rsidR="00664F7A" w:rsidRPr="0083188C" w:rsidRDefault="00664F7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piedāvā Pasūtītāja darbiniekiem iegādāties zobārstniecības un ambulatorās rehabilitācijas papildprogrammas, apmaksājot tās no personiskajiem līdzekļiem, pie nosacījuma, ka uz katru no papildprogrammām pieteiksies vismaz 20 darbinieki. Pretendenta piedāvātās papildprogrammu prēmijas tiks vērtētas saskaņā ar iepirkuma Nolikumā iekļauto vērtēšanas kritēriju 2.punktu.</w:t>
            </w:r>
            <w:r w:rsidR="00BC5739" w:rsidRPr="0083188C">
              <w:rPr>
                <w:rFonts w:ascii="Times New Roman" w:eastAsia="Times New Roman" w:hAnsi="Times New Roman"/>
                <w:sz w:val="20"/>
                <w:szCs w:val="20"/>
                <w:lang w:eastAsia="lv-LV"/>
              </w:rPr>
              <w:t xml:space="preserve"> </w:t>
            </w:r>
            <w:bookmarkStart w:id="1" w:name="_Hlk174020403"/>
            <w:r w:rsidR="00BC5739" w:rsidRPr="0083188C">
              <w:rPr>
                <w:rFonts w:ascii="Times New Roman" w:eastAsia="Times New Roman" w:hAnsi="Times New Roman"/>
                <w:sz w:val="20"/>
                <w:szCs w:val="20"/>
                <w:lang w:eastAsia="lv-LV"/>
              </w:rPr>
              <w:t>Pieteikties papildprogrammām darbinieki varēs pi</w:t>
            </w:r>
            <w:r w:rsidR="00482EE5" w:rsidRPr="0083188C">
              <w:rPr>
                <w:rFonts w:ascii="Times New Roman" w:eastAsia="Times New Roman" w:hAnsi="Times New Roman"/>
                <w:sz w:val="20"/>
                <w:szCs w:val="20"/>
                <w:lang w:eastAsia="lv-LV"/>
              </w:rPr>
              <w:t>r</w:t>
            </w:r>
            <w:r w:rsidR="00BC5739" w:rsidRPr="0083188C">
              <w:rPr>
                <w:rFonts w:ascii="Times New Roman" w:eastAsia="Times New Roman" w:hAnsi="Times New Roman"/>
                <w:sz w:val="20"/>
                <w:szCs w:val="20"/>
                <w:lang w:eastAsia="lv-LV"/>
              </w:rPr>
              <w:t>mo 30 dienu laikā kopš polises darbības sākuma.</w:t>
            </w:r>
            <w:bookmarkEnd w:id="1"/>
          </w:p>
        </w:tc>
        <w:tc>
          <w:tcPr>
            <w:tcW w:w="4537" w:type="dxa"/>
            <w:shd w:val="clear" w:color="auto" w:fill="FFFFFF" w:themeFill="background1"/>
            <w:tcMar>
              <w:left w:w="57" w:type="dxa"/>
              <w:right w:w="57" w:type="dxa"/>
            </w:tcMar>
            <w:vAlign w:val="center"/>
          </w:tcPr>
          <w:p w14:paraId="618D5A17" w14:textId="77777777" w:rsidR="00664F7A" w:rsidRPr="0083188C" w:rsidRDefault="00664F7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06C5FF66" w14:textId="77777777" w:rsidR="00664F7A" w:rsidRPr="0083188C" w:rsidRDefault="00664F7A" w:rsidP="00B03E7B">
            <w:pPr>
              <w:shd w:val="clear" w:color="auto" w:fill="FFFFFF" w:themeFill="background1"/>
              <w:spacing w:after="0" w:line="240" w:lineRule="auto"/>
              <w:ind w:right="369"/>
              <w:jc w:val="both"/>
              <w:rPr>
                <w:rFonts w:ascii="Times New Roman" w:eastAsia="Times New Roman" w:hAnsi="Times New Roman"/>
                <w:sz w:val="20"/>
                <w:szCs w:val="20"/>
                <w:lang w:eastAsia="lv-LV"/>
              </w:rPr>
            </w:pPr>
          </w:p>
        </w:tc>
      </w:tr>
      <w:tr w:rsidR="00482EE5" w:rsidRPr="0083188C" w14:paraId="5129FA15" w14:textId="77777777" w:rsidTr="00814D8A">
        <w:trPr>
          <w:cantSplit/>
          <w:trHeight w:val="840"/>
        </w:trPr>
        <w:tc>
          <w:tcPr>
            <w:tcW w:w="1021" w:type="dxa"/>
            <w:shd w:val="clear" w:color="auto" w:fill="FFFFFF" w:themeFill="background1"/>
            <w:vAlign w:val="center"/>
          </w:tcPr>
          <w:p w14:paraId="4119190B" w14:textId="75FB99AF"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4.</w:t>
            </w:r>
            <w:r w:rsidR="00664F7A" w:rsidRPr="0083188C">
              <w:rPr>
                <w:rFonts w:ascii="Times New Roman" w:eastAsia="Times New Roman" w:hAnsi="Times New Roman"/>
                <w:sz w:val="20"/>
                <w:szCs w:val="20"/>
                <w:lang w:eastAsia="lv-LV"/>
              </w:rPr>
              <w:t>6</w:t>
            </w:r>
            <w:r w:rsidRPr="0083188C">
              <w:rPr>
                <w:rFonts w:ascii="Times New Roman" w:eastAsia="Times New Roman" w:hAnsi="Times New Roman"/>
                <w:sz w:val="20"/>
                <w:szCs w:val="20"/>
                <w:lang w:eastAsia="lv-LV"/>
              </w:rPr>
              <w:t>.</w:t>
            </w:r>
          </w:p>
        </w:tc>
        <w:tc>
          <w:tcPr>
            <w:tcW w:w="6174" w:type="dxa"/>
            <w:shd w:val="clear" w:color="auto" w:fill="FFFFFF" w:themeFill="background1"/>
            <w:tcMar>
              <w:left w:w="57" w:type="dxa"/>
              <w:right w:w="57" w:type="dxa"/>
            </w:tcMar>
          </w:tcPr>
          <w:p w14:paraId="7AE28579" w14:textId="2EE2CA9E"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Apdrošinātājs piedāvā apdrošināt darbinieku ģimenes locekļus (</w:t>
            </w:r>
            <w:r w:rsidR="00664F7A" w:rsidRPr="0083188C">
              <w:rPr>
                <w:rFonts w:ascii="Times New Roman" w:eastAsia="Times New Roman" w:hAnsi="Times New Roman"/>
                <w:sz w:val="20"/>
                <w:szCs w:val="20"/>
                <w:lang w:eastAsia="lv-LV"/>
              </w:rPr>
              <w:t>laulāto, bērnus, vecāku</w:t>
            </w:r>
            <w:r w:rsidRPr="0083188C">
              <w:rPr>
                <w:rFonts w:ascii="Times New Roman" w:eastAsia="Times New Roman" w:hAnsi="Times New Roman"/>
                <w:sz w:val="20"/>
                <w:szCs w:val="20"/>
                <w:lang w:eastAsia="lv-LV"/>
              </w:rPr>
              <w:t xml:space="preserve">), </w:t>
            </w:r>
            <w:r w:rsidR="006B4C4E" w:rsidRPr="0083188C">
              <w:rPr>
                <w:rFonts w:ascii="Times New Roman" w:eastAsia="Times New Roman" w:hAnsi="Times New Roman"/>
                <w:sz w:val="20"/>
                <w:szCs w:val="20"/>
                <w:lang w:eastAsia="lv-LV"/>
              </w:rPr>
              <w:t xml:space="preserve">ja nepieciešams, </w:t>
            </w:r>
            <w:r w:rsidRPr="0083188C">
              <w:rPr>
                <w:rFonts w:ascii="Times New Roman" w:eastAsia="Times New Roman" w:hAnsi="Times New Roman"/>
                <w:sz w:val="20"/>
                <w:szCs w:val="20"/>
                <w:lang w:eastAsia="lv-LV"/>
              </w:rPr>
              <w:t>piemērojot apdrošināšanas prēmijai piemaksas koeficientu</w:t>
            </w:r>
            <w:r w:rsidR="0095394B">
              <w:rPr>
                <w:rFonts w:ascii="Times New Roman" w:eastAsia="Times New Roman" w:hAnsi="Times New Roman"/>
                <w:sz w:val="20"/>
                <w:szCs w:val="20"/>
                <w:lang w:eastAsia="lv-LV"/>
              </w:rPr>
              <w:t xml:space="preserve">, </w:t>
            </w:r>
            <w:r w:rsidR="0095394B" w:rsidRPr="009E6121">
              <w:rPr>
                <w:rFonts w:ascii="Times New Roman" w:eastAsia="Times New Roman" w:hAnsi="Times New Roman"/>
                <w:sz w:val="20"/>
                <w:szCs w:val="20"/>
                <w:lang w:eastAsia="lv-LV"/>
              </w:rPr>
              <w:t>bet nepiemērojot nekādus papildus ierobežojumus, tajā skaitā attiecībā uz apdrošināmo ģimenes locekļu skaitu</w:t>
            </w:r>
            <w:r w:rsidRPr="00D05CDA">
              <w:rPr>
                <w:rFonts w:ascii="Times New Roman" w:eastAsia="Times New Roman" w:hAnsi="Times New Roman"/>
                <w:sz w:val="20"/>
                <w:szCs w:val="20"/>
                <w:lang w:eastAsia="lv-LV"/>
              </w:rPr>
              <w:t>.</w:t>
            </w:r>
            <w:r w:rsidR="00664F7A" w:rsidRPr="00D05CDA">
              <w:rPr>
                <w:rFonts w:ascii="Times New Roman" w:eastAsia="Times New Roman" w:hAnsi="Times New Roman"/>
                <w:sz w:val="20"/>
                <w:szCs w:val="20"/>
                <w:lang w:eastAsia="lv-LV"/>
              </w:rPr>
              <w:t xml:space="preserve"> </w:t>
            </w:r>
            <w:bookmarkStart w:id="2" w:name="_Hlk172285531"/>
            <w:r w:rsidR="00664F7A" w:rsidRPr="0083188C">
              <w:rPr>
                <w:rFonts w:ascii="Times New Roman" w:eastAsia="Times New Roman" w:hAnsi="Times New Roman"/>
                <w:sz w:val="20"/>
                <w:szCs w:val="20"/>
                <w:lang w:eastAsia="lv-LV"/>
              </w:rPr>
              <w:t>Ģimenes locekļu prēmijām piemērotais koeficients tiks vērtēts saskaņā ar iepirkuma Nolikumā iekļauto vērtēšanas kritēriju 6.punktu.</w:t>
            </w:r>
            <w:bookmarkEnd w:id="2"/>
            <w:r w:rsidR="00BC5739" w:rsidRPr="0083188C">
              <w:rPr>
                <w:rFonts w:ascii="Times New Roman" w:eastAsia="Times New Roman" w:hAnsi="Times New Roman"/>
                <w:sz w:val="20"/>
                <w:szCs w:val="20"/>
                <w:lang w:eastAsia="lv-LV"/>
              </w:rPr>
              <w:t xml:space="preserve"> Pieteikties ģimenes locekļu apdrošināšanai darbinieki varēs pirmo 30 dienu laikā kopš Pasūtītāja polises darbības sākuma.</w:t>
            </w:r>
          </w:p>
        </w:tc>
        <w:tc>
          <w:tcPr>
            <w:tcW w:w="4537" w:type="dxa"/>
            <w:shd w:val="clear" w:color="auto" w:fill="FFFFFF" w:themeFill="background1"/>
            <w:tcMar>
              <w:left w:w="57" w:type="dxa"/>
              <w:right w:w="57" w:type="dxa"/>
            </w:tcMar>
            <w:vAlign w:val="center"/>
          </w:tcPr>
          <w:p w14:paraId="5F2761E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04E49B64" w14:textId="77777777" w:rsidR="00366692" w:rsidRPr="0083188C" w:rsidRDefault="00366692" w:rsidP="00B03E7B">
            <w:pPr>
              <w:shd w:val="clear" w:color="auto" w:fill="FFFFFF" w:themeFill="background1"/>
              <w:spacing w:after="0" w:line="240" w:lineRule="auto"/>
              <w:ind w:right="369"/>
              <w:jc w:val="both"/>
              <w:rPr>
                <w:rFonts w:ascii="Times New Roman" w:eastAsia="Times New Roman" w:hAnsi="Times New Roman"/>
                <w:sz w:val="20"/>
                <w:szCs w:val="20"/>
                <w:lang w:eastAsia="lv-LV"/>
              </w:rPr>
            </w:pPr>
          </w:p>
        </w:tc>
      </w:tr>
    </w:tbl>
    <w:p w14:paraId="526BDEA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p w14:paraId="0F49A38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Ja mūsu piedāvājums tiks akceptēts, līguma izpildi koordinējošā persona no mūsu puses būs:</w:t>
      </w:r>
    </w:p>
    <w:tbl>
      <w:tblPr>
        <w:tblW w:w="9285" w:type="dxa"/>
        <w:tblLook w:val="0000" w:firstRow="0" w:lastRow="0" w:firstColumn="0" w:lastColumn="0" w:noHBand="0" w:noVBand="0"/>
      </w:tblPr>
      <w:tblGrid>
        <w:gridCol w:w="2189"/>
        <w:gridCol w:w="7096"/>
      </w:tblGrid>
      <w:tr w:rsidR="00482EE5" w:rsidRPr="0083188C" w14:paraId="0535AA9D" w14:textId="77777777" w:rsidTr="00D96109">
        <w:trPr>
          <w:cantSplit/>
        </w:trPr>
        <w:tc>
          <w:tcPr>
            <w:tcW w:w="2189" w:type="dxa"/>
          </w:tcPr>
          <w:p w14:paraId="171268D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Vārds, uzvārds:</w:t>
            </w:r>
          </w:p>
        </w:tc>
        <w:tc>
          <w:tcPr>
            <w:tcW w:w="7096" w:type="dxa"/>
            <w:tcBorders>
              <w:bottom w:val="single" w:sz="4" w:space="0" w:color="auto"/>
            </w:tcBorders>
          </w:tcPr>
          <w:p w14:paraId="384D36A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713346CA" w14:textId="77777777" w:rsidTr="00D96109">
        <w:trPr>
          <w:cantSplit/>
        </w:trPr>
        <w:tc>
          <w:tcPr>
            <w:tcW w:w="2189" w:type="dxa"/>
          </w:tcPr>
          <w:p w14:paraId="76DF00A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Ieņemamais amats:</w:t>
            </w:r>
          </w:p>
        </w:tc>
        <w:tc>
          <w:tcPr>
            <w:tcW w:w="7096" w:type="dxa"/>
            <w:tcBorders>
              <w:top w:val="single" w:sz="4" w:space="0" w:color="auto"/>
              <w:bottom w:val="single" w:sz="4" w:space="0" w:color="auto"/>
            </w:tcBorders>
          </w:tcPr>
          <w:p w14:paraId="6428182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208A9E57" w14:textId="77777777" w:rsidTr="00D96109">
        <w:trPr>
          <w:cantSplit/>
        </w:trPr>
        <w:tc>
          <w:tcPr>
            <w:tcW w:w="2189" w:type="dxa"/>
          </w:tcPr>
          <w:p w14:paraId="572F9D2E"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Tālrunis:</w:t>
            </w:r>
          </w:p>
        </w:tc>
        <w:tc>
          <w:tcPr>
            <w:tcW w:w="7096" w:type="dxa"/>
            <w:tcBorders>
              <w:top w:val="single" w:sz="4" w:space="0" w:color="auto"/>
              <w:bottom w:val="single" w:sz="4" w:space="0" w:color="auto"/>
            </w:tcBorders>
          </w:tcPr>
          <w:p w14:paraId="58ADD9D5"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32EB39D9" w14:textId="77777777" w:rsidTr="00D96109">
        <w:trPr>
          <w:cantSplit/>
        </w:trPr>
        <w:tc>
          <w:tcPr>
            <w:tcW w:w="2189" w:type="dxa"/>
          </w:tcPr>
          <w:p w14:paraId="00E940E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Mobilais tālrunis:</w:t>
            </w:r>
          </w:p>
        </w:tc>
        <w:tc>
          <w:tcPr>
            <w:tcW w:w="7096" w:type="dxa"/>
            <w:tcBorders>
              <w:top w:val="single" w:sz="4" w:space="0" w:color="auto"/>
              <w:bottom w:val="single" w:sz="4" w:space="0" w:color="auto"/>
            </w:tcBorders>
          </w:tcPr>
          <w:p w14:paraId="0F6BBAD5"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466F5E6D" w14:textId="77777777" w:rsidTr="00D96109">
        <w:trPr>
          <w:cantSplit/>
        </w:trPr>
        <w:tc>
          <w:tcPr>
            <w:tcW w:w="2189" w:type="dxa"/>
          </w:tcPr>
          <w:p w14:paraId="05170F3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Fakss:</w:t>
            </w:r>
          </w:p>
        </w:tc>
        <w:tc>
          <w:tcPr>
            <w:tcW w:w="7096" w:type="dxa"/>
            <w:tcBorders>
              <w:top w:val="single" w:sz="4" w:space="0" w:color="auto"/>
              <w:bottom w:val="single" w:sz="4" w:space="0" w:color="auto"/>
            </w:tcBorders>
          </w:tcPr>
          <w:p w14:paraId="60AF76D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1B1BFA" w:rsidRPr="0083188C" w14:paraId="062BB95D" w14:textId="77777777" w:rsidTr="00D96109">
        <w:trPr>
          <w:cantSplit/>
        </w:trPr>
        <w:tc>
          <w:tcPr>
            <w:tcW w:w="2189" w:type="dxa"/>
          </w:tcPr>
          <w:p w14:paraId="398659D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E-pasta adrese:</w:t>
            </w:r>
          </w:p>
        </w:tc>
        <w:tc>
          <w:tcPr>
            <w:tcW w:w="7096" w:type="dxa"/>
            <w:tcBorders>
              <w:bottom w:val="single" w:sz="4" w:space="0" w:color="auto"/>
            </w:tcBorders>
          </w:tcPr>
          <w:p w14:paraId="723213B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bl>
    <w:p w14:paraId="5672E2C0"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p w14:paraId="1071C1E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Ar šo mēs apstiprinām un garantējam sniegto ziņu patiesumu un precizitāti.</w:t>
      </w:r>
    </w:p>
    <w:p w14:paraId="7728B92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82EE5" w:rsidRPr="0083188C" w14:paraId="54F5F602" w14:textId="77777777" w:rsidTr="00D96109">
        <w:trPr>
          <w:trHeight w:val="435"/>
          <w:jc w:val="center"/>
        </w:trPr>
        <w:tc>
          <w:tcPr>
            <w:tcW w:w="3249" w:type="dxa"/>
            <w:vAlign w:val="center"/>
          </w:tcPr>
          <w:p w14:paraId="7054A94B"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Vārds, uzvārds:</w:t>
            </w:r>
          </w:p>
        </w:tc>
        <w:tc>
          <w:tcPr>
            <w:tcW w:w="4879" w:type="dxa"/>
            <w:vAlign w:val="center"/>
          </w:tcPr>
          <w:p w14:paraId="7AEF9A0E"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r w:rsidR="00482EE5" w:rsidRPr="0083188C" w14:paraId="4368B480" w14:textId="77777777" w:rsidTr="00D96109">
        <w:trPr>
          <w:trHeight w:val="435"/>
          <w:jc w:val="center"/>
        </w:trPr>
        <w:tc>
          <w:tcPr>
            <w:tcW w:w="3249" w:type="dxa"/>
            <w:vAlign w:val="center"/>
          </w:tcPr>
          <w:p w14:paraId="7AEB8C5B"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Amata nosaukums:</w:t>
            </w:r>
          </w:p>
        </w:tc>
        <w:tc>
          <w:tcPr>
            <w:tcW w:w="4879" w:type="dxa"/>
            <w:vAlign w:val="center"/>
          </w:tcPr>
          <w:p w14:paraId="397472E6"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r w:rsidR="00482EE5" w:rsidRPr="0083188C" w14:paraId="7A71F9EA" w14:textId="77777777" w:rsidTr="00D96109">
        <w:trPr>
          <w:trHeight w:val="435"/>
          <w:jc w:val="center"/>
        </w:trPr>
        <w:tc>
          <w:tcPr>
            <w:tcW w:w="3249" w:type="dxa"/>
            <w:vAlign w:val="center"/>
          </w:tcPr>
          <w:p w14:paraId="22E16F43"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Paraksts:</w:t>
            </w:r>
          </w:p>
        </w:tc>
        <w:tc>
          <w:tcPr>
            <w:tcW w:w="4879" w:type="dxa"/>
            <w:vAlign w:val="center"/>
          </w:tcPr>
          <w:p w14:paraId="3D76323C"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r w:rsidR="00482EE5" w:rsidRPr="0083188C" w14:paraId="755636C5" w14:textId="77777777" w:rsidTr="00B03E7B">
        <w:trPr>
          <w:trHeight w:val="435"/>
          <w:jc w:val="center"/>
        </w:trPr>
        <w:tc>
          <w:tcPr>
            <w:tcW w:w="3249" w:type="dxa"/>
            <w:shd w:val="clear" w:color="auto" w:fill="FFFFFF" w:themeFill="background1"/>
            <w:vAlign w:val="center"/>
          </w:tcPr>
          <w:p w14:paraId="018D8936"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Datums:</w:t>
            </w:r>
          </w:p>
        </w:tc>
        <w:tc>
          <w:tcPr>
            <w:tcW w:w="4879" w:type="dxa"/>
            <w:vAlign w:val="center"/>
          </w:tcPr>
          <w:p w14:paraId="2DD59231"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bl>
    <w:p w14:paraId="7164B502" w14:textId="77777777" w:rsidR="0095394B" w:rsidRPr="0083188C" w:rsidRDefault="0095394B" w:rsidP="00041000">
      <w:pPr>
        <w:rPr>
          <w:rFonts w:ascii="Times New Roman" w:hAnsi="Times New Roman"/>
          <w:sz w:val="20"/>
          <w:szCs w:val="20"/>
        </w:rPr>
      </w:pPr>
    </w:p>
    <w:sectPr w:rsidR="0095394B" w:rsidRPr="0083188C" w:rsidSect="00B03E7B">
      <w:pgSz w:w="16838" w:h="11906" w:orient="landscape"/>
      <w:pgMar w:top="851" w:right="167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53BA6" w14:textId="77777777" w:rsidR="00B50670" w:rsidRDefault="00B50670" w:rsidP="00650921">
      <w:pPr>
        <w:spacing w:after="0" w:line="240" w:lineRule="auto"/>
      </w:pPr>
      <w:r>
        <w:separator/>
      </w:r>
    </w:p>
  </w:endnote>
  <w:endnote w:type="continuationSeparator" w:id="0">
    <w:p w14:paraId="68097A09" w14:textId="77777777" w:rsidR="00B50670" w:rsidRDefault="00B50670" w:rsidP="00650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F3D83" w14:textId="77777777" w:rsidR="00B50670" w:rsidRDefault="00B50670" w:rsidP="00650921">
      <w:pPr>
        <w:spacing w:after="0" w:line="240" w:lineRule="auto"/>
      </w:pPr>
      <w:r>
        <w:separator/>
      </w:r>
    </w:p>
  </w:footnote>
  <w:footnote w:type="continuationSeparator" w:id="0">
    <w:p w14:paraId="36A28FBB" w14:textId="77777777" w:rsidR="00B50670" w:rsidRDefault="00B50670" w:rsidP="00650921">
      <w:pPr>
        <w:spacing w:after="0" w:line="240" w:lineRule="auto"/>
      </w:pPr>
      <w:r>
        <w:continuationSeparator/>
      </w:r>
    </w:p>
  </w:footnote>
  <w:footnote w:id="1">
    <w:p w14:paraId="675BF640" w14:textId="064288E3" w:rsidR="00650921" w:rsidRDefault="00650921">
      <w:pPr>
        <w:pStyle w:val="FootnoteText"/>
      </w:pPr>
      <w:r>
        <w:rPr>
          <w:rStyle w:val="FootnoteReference"/>
        </w:rPr>
        <w:footnoteRef/>
      </w:r>
      <w:r>
        <w:t xml:space="preserve"> Tiem darbiniekiem, kas izvēlēsies iegādāties zobārstniecības papildprogrammu par personiskajiem līdzekļiem, punktā 2.</w:t>
      </w:r>
      <w:r w:rsidR="00C80AE3">
        <w:t>8</w:t>
      </w:r>
      <w:r>
        <w:t xml:space="preserve">.1. minētais limits </w:t>
      </w:r>
      <w:r w:rsidRPr="00482EE5">
        <w:rPr>
          <w:b/>
          <w:bCs/>
        </w:rPr>
        <w:t>summēsies</w:t>
      </w:r>
      <w:r>
        <w:t xml:space="preserve"> ar punktā 2.5. minēto limitu.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FA"/>
    <w:rsid w:val="00005A62"/>
    <w:rsid w:val="00024510"/>
    <w:rsid w:val="00041000"/>
    <w:rsid w:val="00043A54"/>
    <w:rsid w:val="00066F32"/>
    <w:rsid w:val="00093022"/>
    <w:rsid w:val="000A5D87"/>
    <w:rsid w:val="000C2C78"/>
    <w:rsid w:val="000E305B"/>
    <w:rsid w:val="000E430A"/>
    <w:rsid w:val="00101B8A"/>
    <w:rsid w:val="00113DF2"/>
    <w:rsid w:val="00182739"/>
    <w:rsid w:val="001B1BFA"/>
    <w:rsid w:val="002379A0"/>
    <w:rsid w:val="0026667A"/>
    <w:rsid w:val="00272BD7"/>
    <w:rsid w:val="002A3779"/>
    <w:rsid w:val="002B0002"/>
    <w:rsid w:val="002F1BB5"/>
    <w:rsid w:val="00341FA6"/>
    <w:rsid w:val="00342E6D"/>
    <w:rsid w:val="00366692"/>
    <w:rsid w:val="003D4EFA"/>
    <w:rsid w:val="003E1EC8"/>
    <w:rsid w:val="003E4A33"/>
    <w:rsid w:val="003F5680"/>
    <w:rsid w:val="003F75A8"/>
    <w:rsid w:val="00405DD9"/>
    <w:rsid w:val="004063C0"/>
    <w:rsid w:val="004156BE"/>
    <w:rsid w:val="0043176D"/>
    <w:rsid w:val="00445EDB"/>
    <w:rsid w:val="00454191"/>
    <w:rsid w:val="00482EE5"/>
    <w:rsid w:val="004864F7"/>
    <w:rsid w:val="004D246B"/>
    <w:rsid w:val="004D76D5"/>
    <w:rsid w:val="00527F96"/>
    <w:rsid w:val="005A33D7"/>
    <w:rsid w:val="005E649E"/>
    <w:rsid w:val="005E74AA"/>
    <w:rsid w:val="0060571F"/>
    <w:rsid w:val="00620D16"/>
    <w:rsid w:val="00621EB1"/>
    <w:rsid w:val="00646E9D"/>
    <w:rsid w:val="0064785C"/>
    <w:rsid w:val="00650921"/>
    <w:rsid w:val="00663FC0"/>
    <w:rsid w:val="0066452C"/>
    <w:rsid w:val="00664F7A"/>
    <w:rsid w:val="00682AB3"/>
    <w:rsid w:val="006A5BFD"/>
    <w:rsid w:val="006A7F5E"/>
    <w:rsid w:val="006B209A"/>
    <w:rsid w:val="006B4C4E"/>
    <w:rsid w:val="006D1078"/>
    <w:rsid w:val="006F4EAF"/>
    <w:rsid w:val="00702D12"/>
    <w:rsid w:val="007064AD"/>
    <w:rsid w:val="00787AED"/>
    <w:rsid w:val="007A5624"/>
    <w:rsid w:val="007A6D44"/>
    <w:rsid w:val="007C1483"/>
    <w:rsid w:val="007C4A03"/>
    <w:rsid w:val="007C70BC"/>
    <w:rsid w:val="007D62E2"/>
    <w:rsid w:val="007E45A5"/>
    <w:rsid w:val="008143FC"/>
    <w:rsid w:val="00814D8A"/>
    <w:rsid w:val="00823D05"/>
    <w:rsid w:val="0083188C"/>
    <w:rsid w:val="00834BEB"/>
    <w:rsid w:val="00837BD4"/>
    <w:rsid w:val="00845A10"/>
    <w:rsid w:val="00871E58"/>
    <w:rsid w:val="008A06A0"/>
    <w:rsid w:val="008A580C"/>
    <w:rsid w:val="008C5FAC"/>
    <w:rsid w:val="008E75D2"/>
    <w:rsid w:val="008E7864"/>
    <w:rsid w:val="008F105E"/>
    <w:rsid w:val="008F332A"/>
    <w:rsid w:val="00904CD4"/>
    <w:rsid w:val="0095394B"/>
    <w:rsid w:val="00953E0D"/>
    <w:rsid w:val="009724D5"/>
    <w:rsid w:val="00977F9A"/>
    <w:rsid w:val="009A7AF3"/>
    <w:rsid w:val="009B0A36"/>
    <w:rsid w:val="009B0C1A"/>
    <w:rsid w:val="009C29BB"/>
    <w:rsid w:val="009C3045"/>
    <w:rsid w:val="009D5EAB"/>
    <w:rsid w:val="009E6121"/>
    <w:rsid w:val="00A0183E"/>
    <w:rsid w:val="00A72669"/>
    <w:rsid w:val="00A9091D"/>
    <w:rsid w:val="00AC12D1"/>
    <w:rsid w:val="00AC2009"/>
    <w:rsid w:val="00AF0C57"/>
    <w:rsid w:val="00AF20AB"/>
    <w:rsid w:val="00AF434B"/>
    <w:rsid w:val="00B03E7B"/>
    <w:rsid w:val="00B064A1"/>
    <w:rsid w:val="00B1188C"/>
    <w:rsid w:val="00B279DC"/>
    <w:rsid w:val="00B31F1D"/>
    <w:rsid w:val="00B50670"/>
    <w:rsid w:val="00B54078"/>
    <w:rsid w:val="00B65DBF"/>
    <w:rsid w:val="00B82568"/>
    <w:rsid w:val="00B85C58"/>
    <w:rsid w:val="00B95D94"/>
    <w:rsid w:val="00BC3C34"/>
    <w:rsid w:val="00BC5739"/>
    <w:rsid w:val="00BE74D0"/>
    <w:rsid w:val="00C12696"/>
    <w:rsid w:val="00C15A2C"/>
    <w:rsid w:val="00C32CD8"/>
    <w:rsid w:val="00C62525"/>
    <w:rsid w:val="00C64D97"/>
    <w:rsid w:val="00C80AE3"/>
    <w:rsid w:val="00CA30F6"/>
    <w:rsid w:val="00CA5941"/>
    <w:rsid w:val="00CA6E8A"/>
    <w:rsid w:val="00CB1F9F"/>
    <w:rsid w:val="00CE64F3"/>
    <w:rsid w:val="00D05CDA"/>
    <w:rsid w:val="00D27504"/>
    <w:rsid w:val="00D44278"/>
    <w:rsid w:val="00D4595E"/>
    <w:rsid w:val="00D81EC5"/>
    <w:rsid w:val="00D91184"/>
    <w:rsid w:val="00D96109"/>
    <w:rsid w:val="00D96CD1"/>
    <w:rsid w:val="00DA6F1F"/>
    <w:rsid w:val="00DC1C5E"/>
    <w:rsid w:val="00DE5118"/>
    <w:rsid w:val="00E45A7A"/>
    <w:rsid w:val="00E540B5"/>
    <w:rsid w:val="00E558C2"/>
    <w:rsid w:val="00E56C87"/>
    <w:rsid w:val="00E6589C"/>
    <w:rsid w:val="00ED6517"/>
    <w:rsid w:val="00F1179F"/>
    <w:rsid w:val="00F14B75"/>
    <w:rsid w:val="00F22267"/>
    <w:rsid w:val="00F25A59"/>
    <w:rsid w:val="00F402F0"/>
    <w:rsid w:val="00F41247"/>
    <w:rsid w:val="00F42497"/>
    <w:rsid w:val="00F659B9"/>
    <w:rsid w:val="00FB14E8"/>
    <w:rsid w:val="00FC676C"/>
    <w:rsid w:val="00FD0D19"/>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367FD"/>
  <w15:docId w15:val="{5D876F58-FC92-44DD-ADA9-ECEB038C3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FA"/>
    <w:rPr>
      <w:rFonts w:ascii="Calibri" w:eastAsia="Calibri" w:hAnsi="Calibri" w:cs="Times New Roman"/>
    </w:rPr>
  </w:style>
  <w:style w:type="paragraph" w:styleId="Heading1">
    <w:name w:val="heading 1"/>
    <w:basedOn w:val="Normal"/>
    <w:next w:val="Normal"/>
    <w:link w:val="Heading1Char"/>
    <w:uiPriority w:val="9"/>
    <w:qFormat/>
    <w:rsid w:val="00F42497"/>
    <w:pPr>
      <w:keepNext/>
      <w:spacing w:after="0" w:line="240" w:lineRule="auto"/>
      <w:jc w:val="both"/>
      <w:outlineLvl w:val="0"/>
    </w:pPr>
    <w:rPr>
      <w:rFonts w:ascii="Times New Roman" w:eastAsia="Times New Roman" w:hAnsi="Times New Roman"/>
      <w:i/>
      <w:color w:val="FF0000"/>
      <w:sz w:val="24"/>
      <w:szCs w:val="24"/>
      <w:lang w:eastAsia="lv-LV"/>
    </w:rPr>
  </w:style>
  <w:style w:type="paragraph" w:styleId="Heading2">
    <w:name w:val="heading 2"/>
    <w:basedOn w:val="Normal"/>
    <w:next w:val="Normal"/>
    <w:link w:val="Heading2Char"/>
    <w:uiPriority w:val="9"/>
    <w:unhideWhenUsed/>
    <w:qFormat/>
    <w:rsid w:val="00F25A59"/>
    <w:pPr>
      <w:keepNext/>
      <w:spacing w:after="0" w:line="240" w:lineRule="auto"/>
      <w:outlineLvl w:val="1"/>
    </w:pPr>
    <w:rPr>
      <w:rFonts w:ascii="Times New Roman" w:eastAsia="Times New Roman" w:hAnsi="Times New Roman"/>
      <w:b/>
      <w:color w:val="C00000"/>
      <w:sz w:val="24"/>
      <w:szCs w:val="24"/>
      <w:lang w:eastAsia="lv-LV"/>
    </w:rPr>
  </w:style>
  <w:style w:type="paragraph" w:styleId="Heading3">
    <w:name w:val="heading 3"/>
    <w:basedOn w:val="Normal"/>
    <w:next w:val="Normal"/>
    <w:link w:val="Heading3Char"/>
    <w:uiPriority w:val="9"/>
    <w:unhideWhenUsed/>
    <w:qFormat/>
    <w:rsid w:val="007E45A5"/>
    <w:pPr>
      <w:keepNext/>
      <w:jc w:val="both"/>
      <w:outlineLvl w:val="2"/>
    </w:pPr>
    <w:rPr>
      <w:rFonts w:ascii="Times New Roman" w:eastAsia="Times New Roman" w:hAnsi="Times New Roman"/>
      <w:b/>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497"/>
    <w:rPr>
      <w:rFonts w:ascii="Times New Roman" w:eastAsia="Times New Roman" w:hAnsi="Times New Roman" w:cs="Times New Roman"/>
      <w:i/>
      <w:color w:val="FF0000"/>
      <w:sz w:val="24"/>
      <w:szCs w:val="24"/>
      <w:lang w:eastAsia="lv-LV"/>
    </w:rPr>
  </w:style>
  <w:style w:type="character" w:customStyle="1" w:styleId="Heading2Char">
    <w:name w:val="Heading 2 Char"/>
    <w:basedOn w:val="DefaultParagraphFont"/>
    <w:link w:val="Heading2"/>
    <w:uiPriority w:val="9"/>
    <w:rsid w:val="00F25A59"/>
    <w:rPr>
      <w:rFonts w:ascii="Times New Roman" w:eastAsia="Times New Roman" w:hAnsi="Times New Roman" w:cs="Times New Roman"/>
      <w:b/>
      <w:color w:val="C00000"/>
      <w:sz w:val="24"/>
      <w:szCs w:val="24"/>
      <w:lang w:eastAsia="lv-LV"/>
    </w:rPr>
  </w:style>
  <w:style w:type="character" w:customStyle="1" w:styleId="Heading3Char">
    <w:name w:val="Heading 3 Char"/>
    <w:basedOn w:val="DefaultParagraphFont"/>
    <w:link w:val="Heading3"/>
    <w:uiPriority w:val="9"/>
    <w:rsid w:val="007E45A5"/>
    <w:rPr>
      <w:rFonts w:ascii="Times New Roman" w:eastAsia="Times New Roman" w:hAnsi="Times New Roman" w:cs="Times New Roman"/>
      <w:b/>
      <w:sz w:val="24"/>
      <w:szCs w:val="24"/>
      <w:lang w:eastAsia="lv-LV"/>
    </w:rPr>
  </w:style>
  <w:style w:type="paragraph" w:styleId="BalloonText">
    <w:name w:val="Balloon Text"/>
    <w:basedOn w:val="Normal"/>
    <w:link w:val="BalloonTextChar"/>
    <w:uiPriority w:val="99"/>
    <w:semiHidden/>
    <w:unhideWhenUsed/>
    <w:rsid w:val="00D44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278"/>
    <w:rPr>
      <w:rFonts w:ascii="Tahoma" w:eastAsia="Calibri" w:hAnsi="Tahoma" w:cs="Tahoma"/>
      <w:sz w:val="16"/>
      <w:szCs w:val="16"/>
    </w:rPr>
  </w:style>
  <w:style w:type="character" w:styleId="CommentReference">
    <w:name w:val="annotation reference"/>
    <w:basedOn w:val="DefaultParagraphFont"/>
    <w:uiPriority w:val="99"/>
    <w:semiHidden/>
    <w:unhideWhenUsed/>
    <w:rsid w:val="00F659B9"/>
    <w:rPr>
      <w:sz w:val="16"/>
      <w:szCs w:val="16"/>
    </w:rPr>
  </w:style>
  <w:style w:type="paragraph" w:styleId="CommentText">
    <w:name w:val="annotation text"/>
    <w:basedOn w:val="Normal"/>
    <w:link w:val="CommentTextChar"/>
    <w:uiPriority w:val="99"/>
    <w:semiHidden/>
    <w:unhideWhenUsed/>
    <w:rsid w:val="00F659B9"/>
    <w:pPr>
      <w:spacing w:line="240" w:lineRule="auto"/>
    </w:pPr>
    <w:rPr>
      <w:sz w:val="20"/>
      <w:szCs w:val="20"/>
    </w:rPr>
  </w:style>
  <w:style w:type="character" w:customStyle="1" w:styleId="CommentTextChar">
    <w:name w:val="Comment Text Char"/>
    <w:basedOn w:val="DefaultParagraphFont"/>
    <w:link w:val="CommentText"/>
    <w:uiPriority w:val="99"/>
    <w:semiHidden/>
    <w:rsid w:val="00F659B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659B9"/>
    <w:rPr>
      <w:b/>
      <w:bCs/>
    </w:rPr>
  </w:style>
  <w:style w:type="character" w:customStyle="1" w:styleId="CommentSubjectChar">
    <w:name w:val="Comment Subject Char"/>
    <w:basedOn w:val="CommentTextChar"/>
    <w:link w:val="CommentSubject"/>
    <w:uiPriority w:val="99"/>
    <w:semiHidden/>
    <w:rsid w:val="00F659B9"/>
    <w:rPr>
      <w:rFonts w:ascii="Calibri" w:eastAsia="Calibri" w:hAnsi="Calibri" w:cs="Times New Roman"/>
      <w:b/>
      <w:bCs/>
      <w:sz w:val="20"/>
      <w:szCs w:val="20"/>
    </w:rPr>
  </w:style>
  <w:style w:type="paragraph" w:styleId="Revision">
    <w:name w:val="Revision"/>
    <w:hidden/>
    <w:uiPriority w:val="99"/>
    <w:semiHidden/>
    <w:rsid w:val="00342E6D"/>
    <w:pPr>
      <w:spacing w:after="0" w:line="240" w:lineRule="auto"/>
    </w:pPr>
    <w:rPr>
      <w:rFonts w:ascii="Calibri" w:eastAsia="Calibri" w:hAnsi="Calibri" w:cs="Times New Roman"/>
    </w:rPr>
  </w:style>
  <w:style w:type="paragraph" w:styleId="FootnoteText">
    <w:name w:val="footnote text"/>
    <w:basedOn w:val="Normal"/>
    <w:link w:val="FootnoteTextChar"/>
    <w:uiPriority w:val="99"/>
    <w:semiHidden/>
    <w:unhideWhenUsed/>
    <w:rsid w:val="006509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0921"/>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509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2F7DE-1D1D-44CB-AD05-6F3A21F3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1797</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Janevica</dc:creator>
  <cp:lastModifiedBy>Ramona Janevica</cp:lastModifiedBy>
  <cp:revision>2</cp:revision>
  <dcterms:created xsi:type="dcterms:W3CDTF">2026-07-10T12:54:00Z</dcterms:created>
  <dcterms:modified xsi:type="dcterms:W3CDTF">2026-07-10T12:54:00Z</dcterms:modified>
</cp:coreProperties>
</file>