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3"/>
        <w:ind w:hanging="0" w:left="284" w:right="0"/>
        <w:jc w:val="right"/>
        <w:rPr>
          <w:rFonts w:ascii="Times New Roman" w:hAnsi="Times New Roman" w:cs="Times New Roman"/>
          <w:sz w:val="22"/>
          <w:szCs w:val="22"/>
          <w:lang w:val="lv-LV"/>
        </w:rPr>
      </w:pPr>
      <w:bookmarkStart w:id="53" w:name="__RefHeading___Toc233978579"/>
      <w:bookmarkStart w:id="54" w:name="_Hlk228436905"/>
      <w:bookmarkStart w:id="55" w:name="_Hlk152662331"/>
      <w:bookmarkStart w:id="56" w:name="_Hlk137714062"/>
      <w:bookmarkStart w:id="57" w:name="_Hlk102462123"/>
      <w:bookmarkStart w:id="58" w:name="_Hlk81400518"/>
      <w:bookmarkStart w:id="59" w:name="_1.pielikums_nolikumam"/>
      <w:bookmarkEnd w:id="55"/>
      <w:bookmarkEnd w:id="56"/>
      <w:bookmarkEnd w:id="57"/>
      <w:bookmarkEnd w:id="58"/>
      <w:bookmarkEnd w:id="59"/>
      <w:r>
        <w:rPr>
          <w:rFonts w:cs="Times New Roman" w:ascii="Times New Roman" w:hAnsi="Times New Roman"/>
          <w:sz w:val="22"/>
          <w:szCs w:val="22"/>
          <w:lang w:val="lv-LV"/>
        </w:rPr>
        <w:t>1</w:t>
      </w:r>
      <w:bookmarkStart w:id="60" w:name="_Hlk220320202"/>
      <w:bookmarkEnd w:id="60"/>
      <w:r>
        <w:rPr>
          <w:rFonts w:cs="Times New Roman" w:ascii="Times New Roman" w:hAnsi="Times New Roman"/>
          <w:sz w:val="22"/>
          <w:szCs w:val="22"/>
          <w:lang w:val="lv-LV"/>
        </w:rPr>
        <w:t>.pielikums nolikumam</w:t>
      </w:r>
      <w:bookmarkEnd w:id="53"/>
      <w:r>
        <w:rPr>
          <w:rFonts w:cs="Times New Roman" w:ascii="Times New Roman" w:hAnsi="Times New Roman"/>
          <w:sz w:val="22"/>
          <w:szCs w:val="22"/>
          <w:lang w:val="lv-LV"/>
        </w:rPr>
        <w:t xml:space="preserve"> </w:t>
      </w:r>
    </w:p>
    <w:p>
      <w:pPr>
        <w:pStyle w:val="Normal"/>
        <w:widowControl w:val="false"/>
        <w:suppressAutoHyphens w:val="true"/>
        <w:spacing w:lineRule="auto" w:line="240" w:before="0" w:after="0"/>
        <w:ind w:hanging="357" w:left="284" w:right="0"/>
        <w:jc w:val="right"/>
        <w:textAlignment w:val="baseline"/>
        <w:rPr/>
      </w:pPr>
      <w:bookmarkStart w:id="61" w:name="_Hlk16062568"/>
      <w:bookmarkEnd w:id="61"/>
      <w:r>
        <w:rPr>
          <w:rFonts w:eastAsia="Times New Roman"/>
          <w:b/>
          <w:bCs/>
          <w:i/>
          <w:iCs/>
          <w:sz w:val="22"/>
          <w:lang w:eastAsia="ar-SA"/>
        </w:rPr>
        <w:t>"</w:t>
      </w:r>
      <w:r>
        <w:rPr>
          <w:rFonts w:eastAsia="Times New Roman"/>
          <w:b/>
          <w:i/>
          <w:iCs/>
          <w:sz w:val="22"/>
          <w:lang w:eastAsia="ar-SA"/>
        </w:rPr>
        <w:t>Mēbeļu piegāde un izgatavojamo mēbeļu izgatavošanas pakalpojums ar piegādi Rīgas Natālijas Draudziņas vidusskolas vajadzībām</w:t>
      </w:r>
      <w:r>
        <w:rPr>
          <w:rFonts w:eastAsia="Times New Roman"/>
          <w:b/>
          <w:bCs/>
          <w:i/>
          <w:iCs/>
          <w:sz w:val="22"/>
          <w:lang w:eastAsia="ar-SA"/>
        </w:rPr>
        <w:t>"</w:t>
      </w:r>
    </w:p>
    <w:p>
      <w:pPr>
        <w:pStyle w:val="Normal"/>
        <w:widowControl w:val="false"/>
        <w:suppressAutoHyphens w:val="true"/>
        <w:spacing w:lineRule="auto" w:line="240" w:before="0" w:after="0"/>
        <w:ind w:hanging="357" w:left="284" w:right="0"/>
        <w:jc w:val="right"/>
        <w:textAlignment w:val="baseline"/>
        <w:rPr>
          <w:rFonts w:eastAsia="Times New Roman"/>
          <w:i/>
          <w:i/>
          <w:iCs/>
          <w:sz w:val="22"/>
          <w:lang w:eastAsia="ar-SA"/>
        </w:rPr>
      </w:pPr>
      <w:r>
        <w:rPr>
          <w:rFonts w:eastAsia="Times New Roman"/>
          <w:i/>
          <w:iCs/>
          <w:sz w:val="22"/>
          <w:lang w:eastAsia="ar-SA"/>
        </w:rPr>
        <w:t>(iepirkuma identifikācijas Nr. RNDV 2026/3)</w:t>
      </w:r>
    </w:p>
    <w:p>
      <w:pPr>
        <w:pStyle w:val="Normal"/>
        <w:spacing w:lineRule="auto" w:line="240" w:before="0" w:after="0"/>
        <w:ind w:left="284" w:right="0"/>
        <w:jc w:val="right"/>
        <w:rPr>
          <w:rFonts w:eastAsia="Times New Roman"/>
          <w:b/>
          <w:i/>
          <w:i/>
          <w:iCs/>
          <w:sz w:val="22"/>
          <w:lang w:eastAsia="ar-SA"/>
        </w:rPr>
      </w:pPr>
      <w:r>
        <w:rPr>
          <w:rFonts w:eastAsia="Times New Roman"/>
          <w:b/>
          <w:i/>
          <w:iCs/>
          <w:sz w:val="22"/>
          <w:lang w:eastAsia="ar-SA"/>
        </w:rPr>
      </w:r>
      <w:bookmarkStart w:id="62" w:name="_Hlk16062568"/>
      <w:bookmarkStart w:id="63" w:name="_Hlk16062568"/>
      <w:bookmarkEnd w:id="63"/>
    </w:p>
    <w:p>
      <w:pPr>
        <w:pStyle w:val="Normal"/>
        <w:spacing w:lineRule="auto" w:line="240" w:before="0" w:after="0"/>
        <w:ind w:left="284" w:right="0"/>
        <w:jc w:val="right"/>
        <w:rPr>
          <w:rFonts w:eastAsia="Times New Roman"/>
          <w:b/>
          <w:i/>
          <w:i/>
          <w:sz w:val="22"/>
        </w:rPr>
      </w:pPr>
      <w:r>
        <w:rPr>
          <w:rFonts w:eastAsia="Times New Roman"/>
          <w:b/>
          <w:i/>
          <w:sz w:val="22"/>
        </w:rPr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ind w:left="284" w:right="0"/>
        <w:outlineLvl w:val="3"/>
        <w:rPr>
          <w:rFonts w:eastAsia="Times New Roman"/>
          <w:b/>
          <w:bCs/>
          <w:sz w:val="22"/>
        </w:rPr>
      </w:pPr>
      <w:bookmarkStart w:id="64" w:name="_Hlk102462123"/>
      <w:bookmarkEnd w:id="64"/>
      <w:r>
        <w:rPr>
          <w:rFonts w:eastAsia="Times New Roman"/>
          <w:b/>
          <w:bCs/>
          <w:sz w:val="22"/>
        </w:rPr>
        <w:t>Pretendenta pieteikums par piedalīšanos iepirkumā ar identifikācijas Nr. RNDV 2026/3</w:t>
      </w:r>
    </w:p>
    <w:p>
      <w:pPr>
        <w:pStyle w:val="Normal"/>
        <w:spacing w:lineRule="auto" w:line="240" w:before="0" w:after="0"/>
        <w:ind w:left="284" w:right="0"/>
        <w:jc w:val="both"/>
        <w:rPr>
          <w:rFonts w:eastAsia="Times New Roman"/>
          <w:b/>
          <w:bCs/>
          <w:sz w:val="22"/>
          <w:lang w:eastAsia="lv-LV"/>
        </w:rPr>
      </w:pPr>
      <w:r>
        <w:rPr>
          <w:rFonts w:eastAsia="Times New Roman"/>
          <w:b/>
          <w:bCs/>
          <w:sz w:val="22"/>
          <w:lang w:eastAsia="lv-LV"/>
        </w:rPr>
      </w:r>
    </w:p>
    <w:tbl>
      <w:tblPr>
        <w:tblW w:w="8930" w:type="dxa"/>
        <w:jc w:val="left"/>
        <w:tblInd w:w="392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11"/>
        <w:gridCol w:w="2400"/>
        <w:gridCol w:w="3219"/>
      </w:tblGrid>
      <w:tr>
        <w:trPr/>
        <w:tc>
          <w:tcPr>
            <w:tcW w:w="3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C0C0C0" w:val="clear"/>
            <w:vAlign w:val="bottom"/>
          </w:tcPr>
          <w:p>
            <w:pPr>
              <w:pStyle w:val="Normal"/>
              <w:spacing w:lineRule="auto" w:line="240" w:before="0" w:after="0"/>
              <w:ind w:hanging="142" w:left="142" w:right="0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  <w:t>Informācija par pretendentu</w:t>
            </w:r>
          </w:p>
        </w:tc>
        <w:tc>
          <w:tcPr>
            <w:tcW w:w="561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C0C0C0" w:val="clear"/>
            <w:vAlign w:val="bottom"/>
          </w:tcPr>
          <w:p>
            <w:pPr>
              <w:pStyle w:val="Normal"/>
              <w:snapToGrid w:val="false"/>
              <w:spacing w:lineRule="auto" w:line="240" w:before="0" w:after="0"/>
              <w:ind w:left="142" w:right="0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</w:r>
          </w:p>
        </w:tc>
      </w:tr>
      <w:tr>
        <w:trPr/>
        <w:tc>
          <w:tcPr>
            <w:tcW w:w="3311" w:type="dxa"/>
            <w:tcBorders>
              <w:top w:val="single" w:sz="4" w:space="0" w:color="000000"/>
            </w:tcBorders>
            <w:vAlign w:val="bottom"/>
          </w:tcPr>
          <w:p>
            <w:pPr>
              <w:pStyle w:val="Normal"/>
              <w:spacing w:lineRule="auto" w:line="240" w:before="0" w:after="0"/>
              <w:ind w:left="142" w:right="0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  <w:t>Pretendenta nosaukums:</w:t>
            </w:r>
          </w:p>
        </w:tc>
        <w:tc>
          <w:tcPr>
            <w:tcW w:w="5619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snapToGrid w:val="false"/>
              <w:spacing w:lineRule="auto" w:line="240" w:before="0" w:after="0"/>
              <w:ind w:left="142" w:right="0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</w:r>
          </w:p>
        </w:tc>
      </w:tr>
      <w:tr>
        <w:trPr/>
        <w:tc>
          <w:tcPr>
            <w:tcW w:w="3311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ind w:left="142" w:right="0"/>
              <w:rPr/>
            </w:pPr>
            <w:r>
              <w:rPr>
                <w:rFonts w:eastAsia="Times New Roman"/>
                <w:sz w:val="22"/>
              </w:rPr>
              <w:t xml:space="preserve">Reģistrācijas numurs </w:t>
            </w:r>
          </w:p>
        </w:tc>
        <w:tc>
          <w:tcPr>
            <w:tcW w:w="5619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snapToGrid w:val="false"/>
              <w:spacing w:lineRule="auto" w:line="240" w:before="0" w:after="0"/>
              <w:ind w:left="142" w:right="0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</w:r>
          </w:p>
        </w:tc>
      </w:tr>
      <w:tr>
        <w:trPr/>
        <w:tc>
          <w:tcPr>
            <w:tcW w:w="3311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ind w:left="142" w:right="0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  <w:t>PVN maksātāja reģ. numurs:</w:t>
            </w:r>
          </w:p>
        </w:tc>
        <w:tc>
          <w:tcPr>
            <w:tcW w:w="5619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snapToGrid w:val="false"/>
              <w:spacing w:lineRule="auto" w:line="240" w:before="0" w:after="0"/>
              <w:ind w:left="142" w:right="0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</w:r>
          </w:p>
        </w:tc>
      </w:tr>
      <w:tr>
        <w:trPr/>
        <w:tc>
          <w:tcPr>
            <w:tcW w:w="3311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ind w:left="142" w:right="0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  <w:t>Juridiskā adrese:</w:t>
            </w:r>
          </w:p>
        </w:tc>
        <w:tc>
          <w:tcPr>
            <w:tcW w:w="5619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snapToGrid w:val="false"/>
              <w:spacing w:lineRule="auto" w:line="240" w:before="0" w:after="0"/>
              <w:ind w:left="142" w:right="0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</w:r>
          </w:p>
        </w:tc>
      </w:tr>
      <w:tr>
        <w:trPr/>
        <w:tc>
          <w:tcPr>
            <w:tcW w:w="3311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ind w:left="142" w:right="0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  <w:t>Faktiskā adrese (ja atšķiras):</w:t>
            </w:r>
          </w:p>
        </w:tc>
        <w:tc>
          <w:tcPr>
            <w:tcW w:w="5619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snapToGrid w:val="false"/>
              <w:spacing w:lineRule="auto" w:line="240" w:before="0" w:after="0"/>
              <w:ind w:left="142" w:right="0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</w:r>
          </w:p>
        </w:tc>
      </w:tr>
      <w:tr>
        <w:trPr/>
        <w:tc>
          <w:tcPr>
            <w:tcW w:w="3311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ind w:left="142" w:right="0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  <w:t>Tālrunis:</w:t>
            </w:r>
          </w:p>
        </w:tc>
        <w:tc>
          <w:tcPr>
            <w:tcW w:w="2400" w:type="dxa"/>
            <w:tcBorders>
              <w:bottom w:val="single" w:sz="4" w:space="0" w:color="000000"/>
            </w:tcBorders>
            <w:vAlign w:val="bottom"/>
          </w:tcPr>
          <w:p>
            <w:pPr>
              <w:pStyle w:val="Normal"/>
              <w:snapToGrid w:val="false"/>
              <w:spacing w:lineRule="auto" w:line="240" w:before="0" w:after="0"/>
              <w:ind w:left="142" w:right="0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</w:r>
          </w:p>
        </w:tc>
        <w:tc>
          <w:tcPr>
            <w:tcW w:w="3219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snapToGrid w:val="false"/>
              <w:spacing w:before="0" w:after="160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</w:r>
          </w:p>
        </w:tc>
      </w:tr>
      <w:tr>
        <w:trPr>
          <w:trHeight w:val="808" w:hRule="atLeast"/>
        </w:trPr>
        <w:tc>
          <w:tcPr>
            <w:tcW w:w="3311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ind w:left="142" w:right="0"/>
              <w:jc w:val="both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  <w:t xml:space="preserve">E-pasta adrese </w:t>
            </w:r>
          </w:p>
          <w:p>
            <w:pPr>
              <w:pStyle w:val="Normal"/>
              <w:spacing w:lineRule="auto" w:line="240" w:before="0" w:after="0"/>
              <w:ind w:left="142" w:right="0"/>
              <w:jc w:val="both"/>
              <w:rPr>
                <w:rFonts w:eastAsia="Times New Roman"/>
                <w:b/>
                <w:bCs/>
                <w:sz w:val="22"/>
                <w:lang w:eastAsia="lv-LV"/>
              </w:rPr>
            </w:pPr>
            <w:r>
              <w:rPr>
                <w:rFonts w:eastAsia="Times New Roman"/>
                <w:b/>
                <w:bCs/>
                <w:sz w:val="22"/>
                <w:lang w:eastAsia="lv-LV"/>
              </w:rPr>
              <w:t>Norāde, vai pretendents piekrīt saziņai pa e-pastu: Jā/ Nē)</w:t>
            </w:r>
            <w:r>
              <w:rPr>
                <w:rFonts w:eastAsia="Times New Roman"/>
                <w:b/>
                <w:bCs/>
                <w:sz w:val="22"/>
              </w:rPr>
              <w:t>:</w:t>
            </w:r>
          </w:p>
        </w:tc>
        <w:tc>
          <w:tcPr>
            <w:tcW w:w="5619" w:type="dxa"/>
            <w:gridSpan w:val="2"/>
            <w:tcBorders>
              <w:bottom w:val="single" w:sz="4" w:space="0" w:color="000000"/>
            </w:tcBorders>
            <w:vAlign w:val="bottom"/>
          </w:tcPr>
          <w:p>
            <w:pPr>
              <w:pStyle w:val="Normal"/>
              <w:snapToGrid w:val="false"/>
              <w:spacing w:lineRule="auto" w:line="240" w:before="0" w:after="0"/>
              <w:ind w:left="142" w:right="0"/>
              <w:rPr>
                <w:rFonts w:eastAsia="Times New Roman"/>
                <w:b/>
                <w:bCs/>
                <w:sz w:val="22"/>
                <w:lang w:eastAsia="lv-LV"/>
              </w:rPr>
            </w:pPr>
            <w:r>
              <w:rPr>
                <w:rFonts w:eastAsia="Times New Roman"/>
                <w:b/>
                <w:bCs/>
                <w:sz w:val="22"/>
                <w:lang w:eastAsia="lv-LV"/>
              </w:rPr>
            </w:r>
          </w:p>
        </w:tc>
      </w:tr>
      <w:tr>
        <w:trPr/>
        <w:tc>
          <w:tcPr>
            <w:tcW w:w="3311" w:type="dxa"/>
            <w:tcBorders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uto" w:line="240" w:before="0" w:after="0"/>
              <w:ind w:left="142" w:right="0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</w:r>
          </w:p>
          <w:p>
            <w:pPr>
              <w:pStyle w:val="Normal"/>
              <w:spacing w:lineRule="auto" w:line="240" w:before="0" w:after="0"/>
              <w:ind w:left="142" w:right="0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</w:r>
          </w:p>
          <w:p>
            <w:pPr>
              <w:pStyle w:val="Normal"/>
              <w:spacing w:lineRule="auto" w:line="240" w:before="0" w:after="0"/>
              <w:ind w:left="142" w:right="0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  <w:t>Pretendenta statuss</w:t>
            </w:r>
          </w:p>
        </w:tc>
        <w:tc>
          <w:tcPr>
            <w:tcW w:w="5619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snapToGrid w:val="false"/>
              <w:spacing w:lineRule="auto" w:line="252" w:before="0" w:after="0"/>
              <w:ind w:left="142" w:right="0"/>
              <w:rPr>
                <w:rFonts w:eastAsia="Times New Roman"/>
                <w:b/>
                <w:sz w:val="22"/>
              </w:rPr>
            </w:pPr>
            <w:r>
              <w:rPr>
                <w:rFonts w:eastAsia="Times New Roman"/>
                <w:b/>
                <w:sz w:val="22"/>
              </w:rPr>
            </w:r>
          </w:p>
          <w:p>
            <w:pPr>
              <w:pStyle w:val="Normal"/>
              <w:spacing w:lineRule="auto" w:line="252" w:before="0" w:after="0"/>
              <w:ind w:left="142" w:right="0"/>
              <w:rPr/>
            </w:pPr>
            <w:r>
              <w:rPr>
                <w:rFonts w:cs="Segoe UI Symbol" w:ascii="Segoe UI Symbol" w:hAnsi="Segoe UI Symbol"/>
                <w:b/>
                <w:sz w:val="22"/>
              </w:rPr>
              <w:t>☐</w:t>
            </w:r>
            <w:r>
              <w:rPr>
                <w:rFonts w:eastAsia="Times New Roman"/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mikrouzņēmums</w:t>
            </w:r>
          </w:p>
          <w:p>
            <w:pPr>
              <w:pStyle w:val="Normal"/>
              <w:spacing w:lineRule="auto" w:line="252" w:before="0" w:after="0"/>
              <w:ind w:left="142" w:right="0"/>
              <w:rPr/>
            </w:pPr>
            <w:r>
              <w:rPr>
                <w:rFonts w:cs="Segoe UI Symbol" w:ascii="Segoe UI Symbol" w:hAnsi="Segoe UI Symbol"/>
                <w:b/>
                <w:sz w:val="22"/>
              </w:rPr>
              <w:t>☐</w:t>
            </w:r>
            <w:r>
              <w:rPr>
                <w:rFonts w:eastAsia="Times New Roman"/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mazais uzņēmums</w:t>
            </w:r>
          </w:p>
          <w:p>
            <w:pPr>
              <w:pStyle w:val="Normal"/>
              <w:spacing w:lineRule="auto" w:line="252" w:before="0" w:after="0"/>
              <w:ind w:left="142" w:right="0"/>
              <w:rPr/>
            </w:pPr>
            <w:r>
              <w:rPr>
                <w:rFonts w:cs="Segoe UI Symbol" w:ascii="Segoe UI Symbol" w:hAnsi="Segoe UI Symbol"/>
                <w:b/>
                <w:sz w:val="22"/>
              </w:rPr>
              <w:t>☐</w:t>
            </w:r>
            <w:r>
              <w:rPr>
                <w:rFonts w:eastAsia="Times New Roman"/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 xml:space="preserve">vidējais uzņēmums (MVU) </w:t>
            </w:r>
          </w:p>
          <w:p>
            <w:pPr>
              <w:pStyle w:val="Normal"/>
              <w:spacing w:lineRule="auto" w:line="240" w:before="0" w:after="0"/>
              <w:ind w:left="142" w:right="0"/>
              <w:rPr>
                <w:rFonts w:eastAsia="Times New Roman"/>
                <w:sz w:val="22"/>
              </w:rPr>
            </w:pPr>
            <w:r>
              <w:rPr>
                <w:rFonts w:cs="Segoe UI Symbol" w:ascii="Segoe UI Symbol" w:hAnsi="Segoe UI Symbol"/>
                <w:b/>
                <w:sz w:val="22"/>
              </w:rPr>
              <w:t>☐</w:t>
            </w:r>
            <w:r>
              <w:rPr>
                <w:rFonts w:eastAsia="Times New Roman"/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nav MVU</w:t>
            </w:r>
            <w:r>
              <w:rPr>
                <w:rStyle w:val="FootnoteReference"/>
                <w:sz w:val="22"/>
                <w:vertAlign w:val="superscript"/>
              </w:rPr>
              <w:footnoteReference w:id="4"/>
            </w:r>
          </w:p>
        </w:tc>
      </w:tr>
      <w:tr>
        <w:trPr/>
        <w:tc>
          <w:tcPr>
            <w:tcW w:w="8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C0C0C0" w:val="clear"/>
            <w:vAlign w:val="bottom"/>
          </w:tcPr>
          <w:p>
            <w:pPr>
              <w:pStyle w:val="Normal"/>
              <w:spacing w:lineRule="auto" w:line="240" w:before="0" w:after="0"/>
              <w:ind w:hanging="142" w:left="142" w:right="0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  <w:t>Finanšu rekvizīti</w:t>
            </w:r>
          </w:p>
        </w:tc>
      </w:tr>
      <w:tr>
        <w:trPr/>
        <w:tc>
          <w:tcPr>
            <w:tcW w:w="3311" w:type="dxa"/>
            <w:tcBorders>
              <w:top w:val="single" w:sz="4" w:space="0" w:color="000000"/>
            </w:tcBorders>
            <w:vAlign w:val="bottom"/>
          </w:tcPr>
          <w:p>
            <w:pPr>
              <w:pStyle w:val="Normal"/>
              <w:spacing w:lineRule="auto" w:line="240" w:before="0" w:after="0"/>
              <w:ind w:left="142" w:right="0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  <w:t>Bankas nosaukums:</w:t>
            </w:r>
          </w:p>
        </w:tc>
        <w:tc>
          <w:tcPr>
            <w:tcW w:w="5619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snapToGrid w:val="false"/>
              <w:spacing w:lineRule="auto" w:line="240" w:before="0" w:after="0"/>
              <w:ind w:left="142" w:right="0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</w:r>
          </w:p>
        </w:tc>
      </w:tr>
      <w:tr>
        <w:trPr/>
        <w:tc>
          <w:tcPr>
            <w:tcW w:w="3311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ind w:left="142" w:right="0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  <w:t>Bankas SWIFT kods:</w:t>
            </w:r>
          </w:p>
        </w:tc>
        <w:tc>
          <w:tcPr>
            <w:tcW w:w="5619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snapToGrid w:val="false"/>
              <w:spacing w:lineRule="auto" w:line="240" w:before="0" w:after="0"/>
              <w:ind w:left="142" w:right="0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</w:r>
          </w:p>
        </w:tc>
      </w:tr>
      <w:tr>
        <w:trPr>
          <w:trHeight w:val="70" w:hRule="atLeast"/>
        </w:trPr>
        <w:tc>
          <w:tcPr>
            <w:tcW w:w="3311" w:type="dxa"/>
            <w:tcBorders>
              <w:bottom w:val="single" w:sz="4" w:space="0" w:color="000000"/>
            </w:tcBorders>
            <w:vAlign w:val="bottom"/>
          </w:tcPr>
          <w:p>
            <w:pPr>
              <w:pStyle w:val="Normal"/>
              <w:spacing w:lineRule="auto" w:line="240" w:before="0" w:after="0"/>
              <w:ind w:left="142" w:right="0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  <w:t>Konta numurs:</w:t>
            </w:r>
          </w:p>
        </w:tc>
        <w:tc>
          <w:tcPr>
            <w:tcW w:w="5619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snapToGrid w:val="false"/>
              <w:spacing w:lineRule="auto" w:line="240" w:before="0" w:after="0"/>
              <w:ind w:left="142" w:right="0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</w:r>
          </w:p>
        </w:tc>
      </w:tr>
      <w:tr>
        <w:trPr/>
        <w:tc>
          <w:tcPr>
            <w:tcW w:w="8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C0C0C0" w:val="clear"/>
            <w:vAlign w:val="bottom"/>
          </w:tcPr>
          <w:p>
            <w:pPr>
              <w:pStyle w:val="Normal"/>
              <w:spacing w:lineRule="auto" w:line="240" w:before="0" w:after="0"/>
              <w:ind w:hanging="142" w:left="142" w:right="0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  <w:t>Informācija par pretendenta kontaktpersonu (atbildīgo personu)</w:t>
            </w:r>
          </w:p>
        </w:tc>
      </w:tr>
      <w:tr>
        <w:trPr/>
        <w:tc>
          <w:tcPr>
            <w:tcW w:w="3311" w:type="dxa"/>
            <w:tcBorders>
              <w:top w:val="single" w:sz="4" w:space="0" w:color="000000"/>
            </w:tcBorders>
            <w:vAlign w:val="bottom"/>
          </w:tcPr>
          <w:p>
            <w:pPr>
              <w:pStyle w:val="Normal"/>
              <w:spacing w:lineRule="auto" w:line="240" w:before="0" w:after="0"/>
              <w:ind w:left="142" w:right="0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  <w:t>Vārds, uzvārds:</w:t>
            </w:r>
          </w:p>
        </w:tc>
        <w:tc>
          <w:tcPr>
            <w:tcW w:w="5619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snapToGrid w:val="false"/>
              <w:spacing w:lineRule="auto" w:line="240" w:before="0" w:after="0"/>
              <w:ind w:left="142" w:right="0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</w:r>
          </w:p>
        </w:tc>
      </w:tr>
      <w:tr>
        <w:trPr/>
        <w:tc>
          <w:tcPr>
            <w:tcW w:w="3311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ind w:left="142" w:right="0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  <w:t>Ieņemamais amats:</w:t>
            </w:r>
          </w:p>
        </w:tc>
        <w:tc>
          <w:tcPr>
            <w:tcW w:w="5619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snapToGrid w:val="false"/>
              <w:spacing w:lineRule="auto" w:line="240" w:before="0" w:after="0"/>
              <w:ind w:left="142" w:right="0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</w:r>
          </w:p>
        </w:tc>
      </w:tr>
      <w:tr>
        <w:trPr/>
        <w:tc>
          <w:tcPr>
            <w:tcW w:w="3311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ind w:left="142" w:right="0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  <w:t>Tālrunis:</w:t>
            </w:r>
          </w:p>
        </w:tc>
        <w:tc>
          <w:tcPr>
            <w:tcW w:w="2400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snapToGrid w:val="false"/>
              <w:spacing w:lineRule="auto" w:line="240" w:before="0" w:after="0"/>
              <w:ind w:left="142" w:right="0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</w:r>
          </w:p>
        </w:tc>
        <w:tc>
          <w:tcPr>
            <w:tcW w:w="3219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snapToGrid w:val="false"/>
              <w:spacing w:before="0" w:after="160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</w:r>
          </w:p>
        </w:tc>
      </w:tr>
      <w:tr>
        <w:trPr/>
        <w:tc>
          <w:tcPr>
            <w:tcW w:w="3311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ind w:left="142" w:right="0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  <w:t>E-pasta adrese:</w:t>
            </w:r>
          </w:p>
        </w:tc>
        <w:tc>
          <w:tcPr>
            <w:tcW w:w="5619" w:type="dxa"/>
            <w:gridSpan w:val="2"/>
            <w:tcBorders>
              <w:bottom w:val="single" w:sz="4" w:space="0" w:color="000000"/>
            </w:tcBorders>
            <w:vAlign w:val="bottom"/>
          </w:tcPr>
          <w:p>
            <w:pPr>
              <w:pStyle w:val="Normal"/>
              <w:snapToGrid w:val="false"/>
              <w:spacing w:lineRule="auto" w:line="240" w:before="0" w:after="0"/>
              <w:ind w:left="142" w:right="0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</w:r>
          </w:p>
        </w:tc>
      </w:tr>
    </w:tbl>
    <w:p>
      <w:pPr>
        <w:pStyle w:val="Normal"/>
        <w:tabs>
          <w:tab w:val="clear" w:pos="720"/>
          <w:tab w:val="left" w:pos="171" w:leader="none"/>
          <w:tab w:val="left" w:pos="426" w:leader="none"/>
          <w:tab w:val="left" w:pos="567" w:leader="none"/>
          <w:tab w:val="left" w:pos="705" w:leader="none"/>
          <w:tab w:val="left" w:pos="851" w:leader="none"/>
          <w:tab w:val="left" w:pos="1134" w:leader="none"/>
          <w:tab w:val="left" w:pos="1418" w:leader="none"/>
          <w:tab w:val="left" w:pos="1539" w:leader="none"/>
          <w:tab w:val="left" w:pos="1701" w:leader="none"/>
          <w:tab w:val="left" w:pos="1985" w:leader="none"/>
          <w:tab w:val="left" w:pos="2565" w:leader="none"/>
          <w:tab w:val="left" w:pos="4253" w:leader="none"/>
          <w:tab w:val="left" w:pos="4536" w:leader="none"/>
          <w:tab w:val="left" w:pos="4678" w:leader="none"/>
        </w:tabs>
        <w:spacing w:lineRule="auto" w:line="252" w:before="0" w:after="0"/>
        <w:ind w:left="142" w:right="0"/>
        <w:textAlignment w:val="baseline"/>
        <w:rPr>
          <w:i/>
          <w:i/>
          <w:kern w:val="2"/>
          <w:sz w:val="22"/>
          <w:lang w:eastAsia="lv-LV"/>
        </w:rPr>
      </w:pPr>
      <w:r>
        <w:rPr>
          <w:i/>
          <w:kern w:val="2"/>
          <w:sz w:val="22"/>
          <w:lang w:eastAsia="lv-LV"/>
        </w:rPr>
      </w:r>
    </w:p>
    <w:p>
      <w:pPr>
        <w:pStyle w:val="Normal"/>
        <w:spacing w:lineRule="auto" w:line="240" w:before="0" w:after="0"/>
        <w:ind w:hanging="141" w:left="567" w:right="0"/>
        <w:jc w:val="both"/>
        <w:rPr/>
      </w:pPr>
      <w:r>
        <w:rPr>
          <w:rFonts w:eastAsia="Times New Roman"/>
          <w:b/>
          <w:bCs/>
          <w:sz w:val="22"/>
          <w:lang w:eastAsia="lv-LV"/>
        </w:rPr>
        <w:t>Pretendents plāno piesaistīt apakšuzņēmējus – Jā/ Nē</w:t>
      </w:r>
    </w:p>
    <w:p>
      <w:pPr>
        <w:pStyle w:val="Normal"/>
        <w:spacing w:lineRule="auto" w:line="240" w:before="0" w:after="0"/>
        <w:ind w:hanging="141" w:left="567" w:right="0"/>
        <w:jc w:val="both"/>
        <w:rPr>
          <w:rFonts w:eastAsia="Times New Roman"/>
          <w:i/>
          <w:i/>
          <w:iCs/>
          <w:sz w:val="22"/>
          <w:lang w:eastAsia="lv-LV"/>
        </w:rPr>
      </w:pPr>
      <w:r>
        <w:rPr>
          <w:rFonts w:eastAsia="Times New Roman"/>
          <w:i/>
          <w:iCs/>
          <w:sz w:val="22"/>
          <w:lang w:eastAsia="lv-LV"/>
        </w:rPr>
        <w:t xml:space="preserve">Jā atbilde “Jā”, jāiesniedz arī </w:t>
      </w:r>
      <w:hyperlink w:anchor="_4.pielikums_nolikumam">
        <w:r>
          <w:rPr>
            <w:rStyle w:val="Hyperlink"/>
            <w:rFonts w:eastAsia="Times New Roman"/>
            <w:i/>
            <w:iCs/>
            <w:sz w:val="22"/>
            <w:lang w:eastAsia="lv-LV"/>
          </w:rPr>
          <w:t>3. pielikums</w:t>
        </w:r>
      </w:hyperlink>
    </w:p>
    <w:p>
      <w:pPr>
        <w:pStyle w:val="Normal"/>
        <w:spacing w:lineRule="auto" w:line="240" w:before="0" w:after="0"/>
        <w:ind w:hanging="141" w:left="567" w:right="0"/>
        <w:jc w:val="both"/>
        <w:rPr>
          <w:rFonts w:eastAsia="Times New Roman"/>
          <w:i/>
          <w:i/>
          <w:iCs/>
          <w:sz w:val="22"/>
          <w:lang w:eastAsia="lv-LV"/>
        </w:rPr>
      </w:pPr>
      <w:r>
        <w:rPr>
          <w:rFonts w:eastAsia="Times New Roman"/>
          <w:i/>
          <w:iCs/>
          <w:sz w:val="22"/>
          <w:lang w:eastAsia="lv-LV"/>
        </w:rPr>
      </w:r>
    </w:p>
    <w:p>
      <w:pPr>
        <w:pStyle w:val="Normal"/>
        <w:spacing w:lineRule="auto" w:line="240" w:before="0" w:after="0"/>
        <w:ind w:hanging="141" w:left="567" w:right="0"/>
        <w:jc w:val="both"/>
        <w:rPr>
          <w:rFonts w:eastAsia="Times New Roman"/>
          <w:b/>
          <w:bCs/>
          <w:sz w:val="22"/>
          <w:lang w:eastAsia="lv-LV"/>
        </w:rPr>
      </w:pPr>
      <w:r>
        <w:rPr>
          <w:rFonts w:eastAsia="Times New Roman"/>
          <w:b/>
          <w:bCs/>
          <w:sz w:val="22"/>
          <w:lang w:eastAsia="lv-LV"/>
        </w:rPr>
        <w:t>Pretendents balstās uz citu personu spējām – Jā/ Nē</w:t>
      </w:r>
    </w:p>
    <w:p>
      <w:pPr>
        <w:pStyle w:val="Normal"/>
        <w:spacing w:lineRule="auto" w:line="240" w:before="0" w:after="0"/>
        <w:ind w:hanging="141" w:left="567" w:right="0"/>
        <w:jc w:val="both"/>
        <w:rPr/>
      </w:pPr>
      <w:r>
        <w:rPr>
          <w:rFonts w:eastAsia="Times New Roman"/>
          <w:i/>
          <w:iCs/>
          <w:sz w:val="22"/>
          <w:lang w:eastAsia="lv-LV"/>
        </w:rPr>
        <w:t xml:space="preserve">Ja atbilde “Jā”, jāiesniedz arī </w:t>
      </w:r>
      <w:hyperlink w:anchor="_5.pielikums_nolikumam">
        <w:r>
          <w:rPr>
            <w:rStyle w:val="Hyperlink"/>
            <w:rFonts w:eastAsia="Times New Roman"/>
            <w:i/>
            <w:iCs/>
            <w:sz w:val="22"/>
            <w:lang w:eastAsia="lv-LV"/>
          </w:rPr>
          <w:t>4. pielikums</w:t>
        </w:r>
      </w:hyperlink>
      <w:r>
        <w:rPr>
          <w:rFonts w:eastAsia="Times New Roman"/>
          <w:i/>
          <w:iCs/>
          <w:sz w:val="22"/>
          <w:lang w:eastAsia="lv-LV"/>
        </w:rPr>
        <w:t>.</w:t>
      </w:r>
    </w:p>
    <w:p>
      <w:pPr>
        <w:pStyle w:val="Normal"/>
        <w:spacing w:lineRule="auto" w:line="240" w:before="0" w:after="0"/>
        <w:ind w:hanging="141" w:left="567" w:right="0"/>
        <w:jc w:val="both"/>
        <w:rPr>
          <w:rFonts w:eastAsia="Times New Roman"/>
          <w:i/>
          <w:i/>
          <w:iCs/>
          <w:sz w:val="22"/>
          <w:lang w:eastAsia="lv-LV"/>
        </w:rPr>
      </w:pPr>
      <w:r>
        <w:rPr>
          <w:rFonts w:eastAsia="Times New Roman"/>
          <w:i/>
          <w:iCs/>
          <w:sz w:val="22"/>
          <w:lang w:eastAsia="lv-LV"/>
        </w:rPr>
      </w:r>
    </w:p>
    <w:p>
      <w:pPr>
        <w:pStyle w:val="Normal"/>
        <w:numPr>
          <w:ilvl w:val="0"/>
          <w:numId w:val="7"/>
        </w:numPr>
        <w:spacing w:lineRule="auto" w:line="240" w:before="0" w:after="0"/>
        <w:ind w:hanging="141" w:left="567" w:right="0"/>
        <w:contextualSpacing/>
        <w:jc w:val="both"/>
        <w:rPr>
          <w:rFonts w:eastAsia="Times New Roman"/>
          <w:sz w:val="22"/>
          <w:lang w:eastAsia="lv-LV"/>
        </w:rPr>
      </w:pPr>
      <w:r>
        <w:rPr>
          <w:rFonts w:eastAsia="Times New Roman"/>
          <w:b/>
          <w:bCs/>
          <w:sz w:val="22"/>
          <w:lang w:eastAsia="lv-LV"/>
        </w:rPr>
        <w:t>Informācija par pretendenta patiesā labuma guvēju:</w:t>
      </w:r>
      <w:r>
        <w:rPr>
          <w:rFonts w:eastAsia="Times New Roman"/>
          <w:sz w:val="22"/>
          <w:lang w:eastAsia="lv-LV"/>
        </w:rPr>
        <w:t xml:space="preserve"> _________________________</w:t>
      </w:r>
    </w:p>
    <w:p>
      <w:pPr>
        <w:pStyle w:val="Normal"/>
        <w:spacing w:lineRule="auto" w:line="240" w:before="0" w:after="0"/>
        <w:ind w:hanging="141" w:left="567" w:right="0"/>
        <w:jc w:val="both"/>
        <w:rPr>
          <w:rFonts w:eastAsia="Times New Roman"/>
          <w:sz w:val="22"/>
          <w:lang w:eastAsia="lv-LV"/>
        </w:rPr>
      </w:pPr>
      <w:r>
        <w:rPr>
          <w:rFonts w:eastAsia="Times New Roman"/>
          <w:sz w:val="22"/>
          <w:lang w:eastAsia="lv-LV"/>
        </w:rPr>
        <w:t xml:space="preserve">  </w:t>
      </w:r>
    </w:p>
    <w:p>
      <w:pPr>
        <w:pStyle w:val="Normal"/>
        <w:numPr>
          <w:ilvl w:val="0"/>
          <w:numId w:val="7"/>
        </w:numPr>
        <w:spacing w:lineRule="auto" w:line="240" w:before="0" w:after="0"/>
        <w:ind w:hanging="141" w:left="567" w:right="0"/>
        <w:contextualSpacing/>
        <w:jc w:val="both"/>
        <w:rPr>
          <w:rFonts w:eastAsia="Times New Roman"/>
          <w:b/>
          <w:bCs/>
          <w:sz w:val="22"/>
          <w:lang w:eastAsia="lv-LV"/>
        </w:rPr>
      </w:pPr>
      <w:r>
        <w:rPr>
          <w:rFonts w:eastAsia="Times New Roman"/>
          <w:b/>
          <w:bCs/>
          <w:sz w:val="22"/>
          <w:lang w:eastAsia="lv-LV"/>
        </w:rPr>
        <w:t>Vai pretendents ir filiāle? (</w:t>
      </w:r>
      <w:r>
        <w:rPr>
          <w:rFonts w:eastAsia="Times New Roman"/>
          <w:b/>
          <w:bCs/>
          <w:i/>
          <w:sz w:val="22"/>
          <w:lang w:eastAsia="lv-LV"/>
        </w:rPr>
        <w:t>Jā/ Nē</w:t>
      </w:r>
      <w:r>
        <w:rPr>
          <w:rFonts w:eastAsia="Times New Roman"/>
          <w:b/>
          <w:bCs/>
          <w:sz w:val="22"/>
          <w:lang w:eastAsia="lv-LV"/>
        </w:rPr>
        <w:t>)</w:t>
      </w:r>
    </w:p>
    <w:p>
      <w:pPr>
        <w:pStyle w:val="Normal"/>
        <w:spacing w:lineRule="auto" w:line="240" w:before="0" w:after="0"/>
        <w:ind w:hanging="141" w:left="567" w:right="0"/>
        <w:jc w:val="both"/>
        <w:rPr/>
      </w:pPr>
      <w:r>
        <w:rPr>
          <w:rFonts w:eastAsia="Times New Roman"/>
          <w:sz w:val="22"/>
          <w:lang w:eastAsia="lv-LV"/>
        </w:rPr>
        <w:t xml:space="preserve">Ja pretendents ir filiāle, lūdzam norādīt tā </w:t>
      </w:r>
      <w:r>
        <w:rPr>
          <w:rFonts w:eastAsia="Times New Roman"/>
          <w:sz w:val="22"/>
          <w:lang w:eastAsia="ar-SA"/>
        </w:rPr>
        <w:t>"</w:t>
      </w:r>
      <w:r>
        <w:rPr>
          <w:rFonts w:eastAsia="Times New Roman"/>
          <w:sz w:val="22"/>
          <w:lang w:eastAsia="lv-LV"/>
        </w:rPr>
        <w:t>mātes uzņēmumu</w:t>
      </w:r>
      <w:r>
        <w:rPr>
          <w:rFonts w:eastAsia="Times New Roman"/>
          <w:sz w:val="22"/>
          <w:lang w:eastAsia="ar-SA"/>
        </w:rPr>
        <w:t>"</w:t>
      </w:r>
      <w:r>
        <w:rPr>
          <w:rFonts w:eastAsia="Times New Roman"/>
          <w:sz w:val="22"/>
          <w:lang w:eastAsia="lv-LV"/>
        </w:rPr>
        <w:t>: _______________________</w:t>
      </w:r>
    </w:p>
    <w:p>
      <w:pPr>
        <w:pStyle w:val="Normal"/>
        <w:spacing w:lineRule="auto" w:line="240" w:before="0" w:after="0"/>
        <w:ind w:hanging="141" w:left="567" w:right="0"/>
        <w:jc w:val="both"/>
        <w:rPr>
          <w:rFonts w:eastAsia="Times New Roman"/>
          <w:sz w:val="22"/>
          <w:lang w:eastAsia="lv-LV"/>
        </w:rPr>
      </w:pPr>
      <w:r>
        <w:rPr>
          <w:rFonts w:eastAsia="Times New Roman"/>
          <w:sz w:val="22"/>
          <w:lang w:eastAsia="lv-LV"/>
        </w:rPr>
      </w:r>
    </w:p>
    <w:p>
      <w:pPr>
        <w:pStyle w:val="Normal"/>
        <w:numPr>
          <w:ilvl w:val="0"/>
          <w:numId w:val="7"/>
        </w:numPr>
        <w:spacing w:lineRule="auto" w:line="240" w:before="0" w:after="0"/>
        <w:ind w:hanging="141" w:left="567" w:right="0"/>
        <w:contextualSpacing/>
        <w:jc w:val="both"/>
        <w:rPr>
          <w:rFonts w:eastAsia="Times New Roman"/>
          <w:b/>
          <w:bCs/>
          <w:sz w:val="22"/>
          <w:lang w:eastAsia="lv-LV"/>
        </w:rPr>
      </w:pPr>
      <w:r>
        <w:rPr>
          <w:rFonts w:eastAsia="Times New Roman"/>
          <w:b/>
          <w:bCs/>
          <w:sz w:val="22"/>
          <w:lang w:eastAsia="lv-LV"/>
        </w:rPr>
        <w:t>Vai ir personas, kurām pretendentā ir izšķirošā ietekme uz līdzdalības pamata normatīvo aktu par koncerniem izpratnē? (</w:t>
      </w:r>
      <w:r>
        <w:rPr>
          <w:rFonts w:eastAsia="Times New Roman"/>
          <w:b/>
          <w:bCs/>
          <w:i/>
          <w:iCs/>
          <w:sz w:val="22"/>
          <w:lang w:eastAsia="lv-LV"/>
        </w:rPr>
        <w:t>Jā/ Nē</w:t>
      </w:r>
      <w:r>
        <w:rPr>
          <w:rFonts w:eastAsia="Times New Roman"/>
          <w:b/>
          <w:bCs/>
          <w:sz w:val="22"/>
          <w:lang w:eastAsia="lv-LV"/>
        </w:rPr>
        <w:t>)</w:t>
      </w:r>
    </w:p>
    <w:p>
      <w:pPr>
        <w:pStyle w:val="Normal"/>
        <w:spacing w:lineRule="auto" w:line="240" w:before="0" w:after="0"/>
        <w:ind w:hanging="141" w:left="567" w:right="0"/>
        <w:jc w:val="both"/>
        <w:rPr/>
      </w:pPr>
      <w:r>
        <w:rPr>
          <w:rFonts w:eastAsia="Times New Roman"/>
          <w:szCs w:val="24"/>
          <w:lang w:eastAsia="ar-SA"/>
        </w:rPr>
        <w:t>Ja  atbildējāt "</w:t>
      </w:r>
      <w:r>
        <w:rPr>
          <w:rFonts w:eastAsia="Times New Roman"/>
          <w:iCs/>
          <w:szCs w:val="24"/>
          <w:lang w:eastAsia="ar-SA"/>
        </w:rPr>
        <w:t>Jā",</w:t>
      </w:r>
      <w:r>
        <w:rPr>
          <w:rFonts w:eastAsia="Times New Roman"/>
          <w:szCs w:val="24"/>
          <w:lang w:eastAsia="ar-SA"/>
        </w:rPr>
        <w:t xml:space="preserve"> lūdzam norādīt attiecīgas personas: ________________________________</w:t>
      </w:r>
    </w:p>
    <w:p>
      <w:pPr>
        <w:pStyle w:val="Normal"/>
        <w:spacing w:lineRule="auto" w:line="240" w:before="0" w:after="0"/>
        <w:ind w:hanging="141" w:left="567" w:right="0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</w:r>
    </w:p>
    <w:p>
      <w:pPr>
        <w:pStyle w:val="Normal"/>
        <w:spacing w:lineRule="auto" w:line="240" w:before="0" w:after="0"/>
        <w:ind w:hanging="425" w:left="567" w:right="0"/>
        <w:jc w:val="both"/>
        <w:rPr/>
      </w:pPr>
      <w:r>
        <w:rPr>
          <w:rFonts w:eastAsia="Times New Roman"/>
          <w:b/>
          <w:szCs w:val="24"/>
          <w:lang w:eastAsia="lv-LV"/>
        </w:rPr>
        <w:t>NB!</w:t>
      </w:r>
      <w:r>
        <w:rPr>
          <w:rFonts w:eastAsia="Times New Roman"/>
          <w:szCs w:val="24"/>
          <w:lang w:eastAsia="lv-LV"/>
        </w:rPr>
        <w:t xml:space="preserve"> Saskaņā ar Koncernu likuma 3. panta trešo daļu </w:t>
      </w:r>
      <w:r>
        <w:rPr>
          <w:rFonts w:eastAsia="Times New Roman"/>
          <w:i/>
          <w:szCs w:val="24"/>
          <w:lang w:eastAsia="lv-LV"/>
        </w:rPr>
        <w:t xml:space="preserve">Uzņēmumam ir izšķirošā ietekme sabiedrībā uz līdzdalības pamata, ja pastāv </w:t>
      </w:r>
      <w:r>
        <w:rPr>
          <w:rFonts w:eastAsia="Times New Roman"/>
          <w:i/>
          <w:szCs w:val="24"/>
          <w:u w:val="single"/>
          <w:lang w:eastAsia="lv-LV"/>
        </w:rPr>
        <w:t>vismaz viens no šādiem apstākļiem</w:t>
      </w:r>
      <w:r>
        <w:rPr>
          <w:rFonts w:eastAsia="Times New Roman"/>
          <w:i/>
          <w:szCs w:val="24"/>
          <w:lang w:eastAsia="lv-LV"/>
        </w:rPr>
        <w:t xml:space="preserve">: </w:t>
      </w:r>
    </w:p>
    <w:p>
      <w:pPr>
        <w:pStyle w:val="Normal"/>
        <w:numPr>
          <w:ilvl w:val="0"/>
          <w:numId w:val="42"/>
        </w:numPr>
        <w:spacing w:lineRule="auto" w:line="240" w:before="0" w:after="0"/>
        <w:ind w:hanging="425" w:left="993" w:right="0"/>
        <w:jc w:val="both"/>
        <w:rPr>
          <w:rFonts w:eastAsia="Times New Roman"/>
          <w:szCs w:val="24"/>
          <w:lang w:eastAsia="lv-LV"/>
        </w:rPr>
      </w:pPr>
      <w:r>
        <w:rPr>
          <w:rFonts w:eastAsia="Times New Roman"/>
          <w:i/>
          <w:szCs w:val="24"/>
          <w:lang w:eastAsia="lv-LV"/>
        </w:rPr>
        <w:t>uzņēmumam sabiedrībā ir balsstiesību vairākums;</w:t>
      </w:r>
    </w:p>
    <w:p>
      <w:pPr>
        <w:pStyle w:val="Normal"/>
        <w:numPr>
          <w:ilvl w:val="0"/>
          <w:numId w:val="42"/>
        </w:numPr>
        <w:spacing w:lineRule="auto" w:line="240" w:before="0" w:after="0"/>
        <w:ind w:hanging="425" w:left="993" w:right="0"/>
        <w:jc w:val="both"/>
        <w:rPr>
          <w:rFonts w:eastAsia="Times New Roman"/>
          <w:szCs w:val="24"/>
          <w:lang w:eastAsia="lv-LV"/>
        </w:rPr>
      </w:pPr>
      <w:r>
        <w:rPr>
          <w:rFonts w:eastAsia="Times New Roman"/>
          <w:i/>
          <w:szCs w:val="24"/>
          <w:lang w:eastAsia="lv-LV"/>
        </w:rPr>
        <w:t>uzņēmumam kā sabiedrības dalībniekam ir tiesības iecelt vai atcelt sabiedrības izpildinstitūcijas vai pārraudzības institūcijas locekļu vairākumu;</w:t>
      </w:r>
    </w:p>
    <w:p>
      <w:pPr>
        <w:pStyle w:val="Normal"/>
        <w:numPr>
          <w:ilvl w:val="0"/>
          <w:numId w:val="42"/>
        </w:numPr>
        <w:spacing w:lineRule="auto" w:line="240" w:before="0" w:after="0"/>
        <w:ind w:hanging="425" w:left="993" w:right="0"/>
        <w:jc w:val="both"/>
        <w:rPr>
          <w:rFonts w:eastAsia="Times New Roman"/>
          <w:szCs w:val="24"/>
          <w:lang w:eastAsia="lv-LV"/>
        </w:rPr>
      </w:pPr>
      <w:r>
        <w:rPr>
          <w:rFonts w:eastAsia="Times New Roman"/>
          <w:i/>
          <w:szCs w:val="24"/>
          <w:lang w:eastAsia="lv-LV"/>
        </w:rPr>
        <w:t>uzņēmums kā sabiedrības dalībnieks un, izmantojot vienīgi savas dalībnieka tiesības, pārskata gada laikā ir iecēlis sabiedrības izpildinstitūcijas vai pārraudzības institūcijas locekļu vairākumu;</w:t>
      </w:r>
    </w:p>
    <w:p>
      <w:pPr>
        <w:pStyle w:val="Normal"/>
        <w:numPr>
          <w:ilvl w:val="0"/>
          <w:numId w:val="42"/>
        </w:numPr>
        <w:spacing w:lineRule="auto" w:line="240" w:before="0" w:after="0"/>
        <w:ind w:hanging="425" w:left="993" w:right="0"/>
        <w:jc w:val="both"/>
        <w:rPr>
          <w:rFonts w:eastAsia="Times New Roman"/>
          <w:szCs w:val="24"/>
          <w:lang w:eastAsia="lv-LV"/>
        </w:rPr>
      </w:pPr>
      <w:r>
        <w:rPr>
          <w:rFonts w:eastAsia="Times New Roman"/>
          <w:i/>
          <w:szCs w:val="24"/>
          <w:lang w:eastAsia="lv-LV"/>
        </w:rPr>
        <w:t>uzņēmums ir sabiedrības dalībnieks un, pamatojoties uz vienošanos ar citiem dalībniekiem, viens pats kontrolē balsstiesību vairākumu sabiedrībā</w:t>
      </w:r>
      <w:r>
        <w:rPr>
          <w:rFonts w:eastAsia="Times New Roman"/>
          <w:szCs w:val="24"/>
          <w:lang w:eastAsia="lv-LV"/>
        </w:rPr>
        <w:t xml:space="preserve">. </w:t>
      </w:r>
    </w:p>
    <w:p>
      <w:pPr>
        <w:pStyle w:val="Normal"/>
        <w:spacing w:lineRule="auto" w:line="240" w:before="0" w:after="0"/>
        <w:ind w:left="567" w:right="0"/>
        <w:jc w:val="both"/>
        <w:rPr>
          <w:rFonts w:eastAsia="Times New Roman"/>
          <w:szCs w:val="24"/>
        </w:rPr>
      </w:pPr>
      <w:r>
        <w:rPr>
          <w:szCs w:val="24"/>
        </w:rPr>
        <w:t xml:space="preserve">Papildus vēršam uzmanību, ka Koncernu likuma izpratnē </w:t>
      </w:r>
      <w:r>
        <w:rPr>
          <w:rFonts w:eastAsia="Times New Roman"/>
          <w:i/>
          <w:iCs/>
          <w:szCs w:val="24"/>
          <w:lang w:eastAsia="ar-SA"/>
        </w:rPr>
        <w:t>"</w:t>
      </w:r>
      <w:r>
        <w:rPr>
          <w:i/>
          <w:iCs/>
          <w:szCs w:val="24"/>
        </w:rPr>
        <w:t>uzņēmums</w:t>
      </w:r>
      <w:r>
        <w:rPr>
          <w:rFonts w:eastAsia="Times New Roman"/>
          <w:i/>
          <w:iCs/>
          <w:szCs w:val="24"/>
          <w:lang w:eastAsia="ar-SA"/>
        </w:rPr>
        <w:t>"</w:t>
      </w:r>
      <w:r>
        <w:rPr>
          <w:szCs w:val="24"/>
        </w:rPr>
        <w:t xml:space="preserve"> ir komercsabiedrība Komerclikuma izpratnē, kā arī fiziskā persona. Savukārt</w:t>
      </w:r>
      <w:r>
        <w:rPr>
          <w:i/>
          <w:iCs/>
          <w:szCs w:val="24"/>
        </w:rPr>
        <w:t xml:space="preserve"> </w:t>
      </w:r>
      <w:r>
        <w:rPr>
          <w:rFonts w:eastAsia="Times New Roman"/>
          <w:i/>
          <w:iCs/>
          <w:szCs w:val="24"/>
          <w:lang w:eastAsia="ar-SA"/>
        </w:rPr>
        <w:t>"</w:t>
      </w:r>
      <w:r>
        <w:rPr>
          <w:i/>
          <w:iCs/>
          <w:szCs w:val="24"/>
        </w:rPr>
        <w:t>sabiedrība</w:t>
      </w:r>
      <w:r>
        <w:rPr>
          <w:rFonts w:eastAsia="Times New Roman"/>
          <w:i/>
          <w:iCs/>
          <w:szCs w:val="24"/>
          <w:lang w:eastAsia="ar-SA"/>
        </w:rPr>
        <w:t>"</w:t>
      </w:r>
      <w:r>
        <w:rPr>
          <w:i/>
          <w:iCs/>
          <w:szCs w:val="24"/>
        </w:rPr>
        <w:t xml:space="preserve"> </w:t>
      </w:r>
      <w:r>
        <w:rPr>
          <w:szCs w:val="24"/>
        </w:rPr>
        <w:t>ir akciju sabiedrība vai sabiedrība ar ierobežotu atbildību.</w:t>
      </w:r>
    </w:p>
    <w:p>
      <w:pPr>
        <w:pStyle w:val="Normal"/>
        <w:spacing w:lineRule="auto" w:line="240" w:before="0" w:after="0"/>
        <w:ind w:hanging="425" w:left="567" w:right="0"/>
        <w:jc w:val="both"/>
        <w:rPr>
          <w:rFonts w:eastAsia="Times New Roman"/>
          <w:szCs w:val="24"/>
          <w:lang w:eastAsia="lv-LV"/>
        </w:rPr>
      </w:pPr>
      <w:r>
        <w:rPr>
          <w:rFonts w:eastAsia="Times New Roman"/>
          <w:szCs w:val="24"/>
          <w:lang w:eastAsia="lv-LV"/>
        </w:rPr>
      </w:r>
    </w:p>
    <w:p>
      <w:pPr>
        <w:pStyle w:val="Normal"/>
        <w:spacing w:lineRule="auto" w:line="240" w:before="0" w:after="0"/>
        <w:ind w:hanging="283" w:left="567" w:right="0"/>
        <w:jc w:val="both"/>
        <w:rPr>
          <w:rFonts w:eastAsia="Times New Roman"/>
          <w:szCs w:val="24"/>
          <w:lang w:eastAsia="lv-LV"/>
        </w:rPr>
      </w:pPr>
      <w:r>
        <w:rPr>
          <w:rFonts w:eastAsia="Times New Roman"/>
          <w:szCs w:val="24"/>
          <w:lang w:eastAsia="lv-LV"/>
        </w:rPr>
        <w:t>Pretendents apliecina, ka:</w:t>
      </w:r>
    </w:p>
    <w:p>
      <w:pPr>
        <w:pStyle w:val="Normal"/>
        <w:numPr>
          <w:ilvl w:val="0"/>
          <w:numId w:val="25"/>
        </w:numPr>
        <w:spacing w:lineRule="auto" w:line="240" w:before="0" w:after="0"/>
        <w:ind w:hanging="284" w:left="851" w:right="0"/>
        <w:jc w:val="both"/>
        <w:rPr>
          <w:rFonts w:eastAsia="Times New Roman"/>
          <w:szCs w:val="24"/>
          <w:lang w:eastAsia="lv-LV"/>
        </w:rPr>
      </w:pPr>
      <w:r>
        <w:rPr>
          <w:rFonts w:eastAsia="Times New Roman"/>
          <w:szCs w:val="24"/>
          <w:lang w:eastAsia="lv-LV"/>
        </w:rPr>
        <w:t>piekrīt nolikuma noteikumiem, noteikumi ir skaidri un saprotami;</w:t>
      </w:r>
    </w:p>
    <w:p>
      <w:pPr>
        <w:pStyle w:val="Normal"/>
        <w:numPr>
          <w:ilvl w:val="0"/>
          <w:numId w:val="25"/>
        </w:numPr>
        <w:spacing w:lineRule="auto" w:line="240" w:before="0" w:after="0"/>
        <w:ind w:hanging="284" w:left="851" w:right="0"/>
        <w:jc w:val="both"/>
        <w:rPr>
          <w:rFonts w:eastAsia="Times New Roman"/>
          <w:szCs w:val="24"/>
          <w:lang w:eastAsia="lv-LV"/>
        </w:rPr>
      </w:pPr>
      <w:r>
        <w:rPr>
          <w:rFonts w:eastAsia="Times New Roman"/>
          <w:szCs w:val="24"/>
          <w:lang w:eastAsia="lv-LV"/>
        </w:rPr>
        <w:t>ir iepazinies ar iepirkuma līguma projektu un tehniskās specifikācijas prasībām, un atsakās izvirzīt jebkādas pretenzijas par to noteikumiem līguma slēgšanas laikā;</w:t>
      </w:r>
    </w:p>
    <w:p>
      <w:pPr>
        <w:pStyle w:val="Normal"/>
        <w:numPr>
          <w:ilvl w:val="0"/>
          <w:numId w:val="25"/>
        </w:numPr>
        <w:suppressAutoHyphens w:val="true"/>
        <w:spacing w:lineRule="auto" w:line="252" w:before="0" w:after="0"/>
        <w:ind w:hanging="284" w:left="851" w:right="0"/>
        <w:jc w:val="both"/>
        <w:textAlignment w:val="baseline"/>
        <w:rPr>
          <w:kern w:val="2"/>
          <w:szCs w:val="24"/>
          <w:lang w:eastAsia="lv-LV"/>
        </w:rPr>
      </w:pPr>
      <w:r>
        <w:rPr>
          <w:kern w:val="2"/>
          <w:szCs w:val="24"/>
          <w:lang w:eastAsia="lv-LV"/>
        </w:rPr>
        <w:t>piedāvājumā sniegtās ziņas ir patiesas un precīzas;</w:t>
      </w:r>
    </w:p>
    <w:p>
      <w:pPr>
        <w:pStyle w:val="Normal"/>
        <w:numPr>
          <w:ilvl w:val="0"/>
          <w:numId w:val="25"/>
        </w:numPr>
        <w:suppressAutoHyphens w:val="true"/>
        <w:spacing w:lineRule="auto" w:line="252" w:before="0" w:after="0"/>
        <w:ind w:hanging="284" w:left="851" w:right="0"/>
        <w:jc w:val="both"/>
        <w:textAlignment w:val="baseline"/>
        <w:rPr>
          <w:kern w:val="2"/>
          <w:szCs w:val="24"/>
          <w:lang w:eastAsia="lv-LV"/>
        </w:rPr>
      </w:pPr>
      <w:r>
        <w:rPr>
          <w:kern w:val="2"/>
          <w:szCs w:val="24"/>
          <w:lang w:eastAsia="lv-LV"/>
        </w:rPr>
        <w:t>ir detalizēti izvērtējis darbu apjomu, nosacījumus un ietvēris tehniskajā-finanšu piedāvājumā visas izmaksas, kas saistītas ar iepirkuma līguma izpildi, izņemot pievienotās vērtības nodokli;</w:t>
      </w:r>
    </w:p>
    <w:p>
      <w:pPr>
        <w:pStyle w:val="Normal"/>
        <w:numPr>
          <w:ilvl w:val="0"/>
          <w:numId w:val="25"/>
        </w:numPr>
        <w:suppressAutoHyphens w:val="true"/>
        <w:spacing w:lineRule="auto" w:line="252" w:before="0" w:after="0"/>
        <w:ind w:hanging="284" w:left="851" w:right="0"/>
        <w:jc w:val="both"/>
        <w:textAlignment w:val="baseline"/>
        <w:rPr>
          <w:kern w:val="2"/>
          <w:szCs w:val="24"/>
          <w:lang w:eastAsia="lv-LV"/>
        </w:rPr>
      </w:pPr>
      <w:r>
        <w:rPr>
          <w:kern w:val="2"/>
          <w:szCs w:val="24"/>
          <w:lang w:eastAsia="lv-LV"/>
        </w:rPr>
        <w:t>ja tehniskajā-finanšu piedāvājuma cenā un izmaksu aprēķinā nav iekļautas jebkādas darba veikšanai nepieciešamās izmaksas, pretendents segs tās uz sava rēķina;</w:t>
      </w:r>
    </w:p>
    <w:p>
      <w:pPr>
        <w:pStyle w:val="Normal"/>
        <w:numPr>
          <w:ilvl w:val="0"/>
          <w:numId w:val="25"/>
        </w:numPr>
        <w:spacing w:lineRule="auto" w:line="252"/>
        <w:ind w:hanging="284" w:left="851" w:right="0"/>
        <w:jc w:val="both"/>
        <w:rPr>
          <w:szCs w:val="24"/>
        </w:rPr>
      </w:pPr>
      <w:r>
        <w:rPr>
          <w:szCs w:val="24"/>
        </w:rPr>
        <w:t>tam ir nepieciešamās profesionālās, tehniskās un organizatoriskās spējas, finanšu resursi, iekārtas, personāls un citi resursi, kas nepieciešami iepirkuma līguma izpildei.</w:t>
      </w:r>
    </w:p>
    <w:p>
      <w:pPr>
        <w:pStyle w:val="Normal"/>
        <w:spacing w:lineRule="auto" w:line="240" w:before="0" w:after="0"/>
        <w:ind w:hanging="567" w:left="851" w:right="0"/>
        <w:jc w:val="both"/>
        <w:rPr>
          <w:rFonts w:eastAsia="Times New Roman"/>
          <w:szCs w:val="24"/>
          <w:lang w:eastAsia="lv-LV"/>
        </w:rPr>
      </w:pPr>
      <w:r>
        <w:rPr>
          <w:rFonts w:eastAsia="Times New Roman"/>
          <w:szCs w:val="24"/>
          <w:lang w:eastAsia="lv-LV"/>
        </w:rPr>
        <w:t>Piekrītam, ka jebkuri personas dati, kas tiek iekļauti piedāvājumā var tikt izmantoti:</w:t>
      </w:r>
    </w:p>
    <w:p>
      <w:pPr>
        <w:pStyle w:val="Normal"/>
        <w:numPr>
          <w:ilvl w:val="0"/>
          <w:numId w:val="12"/>
        </w:numPr>
        <w:spacing w:lineRule="auto" w:line="240" w:before="0" w:after="0"/>
        <w:ind w:hanging="426" w:left="993" w:right="0"/>
        <w:jc w:val="both"/>
        <w:rPr>
          <w:rFonts w:eastAsia="Times New Roman"/>
          <w:szCs w:val="24"/>
          <w:lang w:eastAsia="lv-LV"/>
        </w:rPr>
      </w:pPr>
      <w:r>
        <w:rPr>
          <w:rFonts w:eastAsia="Times New Roman"/>
          <w:szCs w:val="24"/>
          <w:lang w:eastAsia="ar-SA"/>
        </w:rPr>
        <w:t>pretendentu piedāvājumu vērtēšanai un izvēlei;</w:t>
      </w:r>
    </w:p>
    <w:p>
      <w:pPr>
        <w:pStyle w:val="Normal"/>
        <w:numPr>
          <w:ilvl w:val="0"/>
          <w:numId w:val="12"/>
        </w:numPr>
        <w:spacing w:lineRule="auto" w:line="240" w:before="0" w:after="0"/>
        <w:ind w:hanging="426" w:left="993" w:right="0"/>
        <w:jc w:val="both"/>
        <w:rPr>
          <w:rFonts w:eastAsia="Times New Roman"/>
          <w:szCs w:val="24"/>
          <w:lang w:eastAsia="lv-LV"/>
        </w:rPr>
      </w:pPr>
      <w:r>
        <w:rPr>
          <w:rFonts w:eastAsia="Times New Roman"/>
          <w:szCs w:val="24"/>
          <w:lang w:eastAsia="ar-SA"/>
        </w:rPr>
        <w:t>iepirkuma līguma noslēgšanai;</w:t>
      </w:r>
    </w:p>
    <w:p>
      <w:pPr>
        <w:pStyle w:val="Normal"/>
        <w:numPr>
          <w:ilvl w:val="0"/>
          <w:numId w:val="12"/>
        </w:numPr>
        <w:spacing w:lineRule="auto" w:line="240" w:before="0" w:after="0"/>
        <w:ind w:hanging="426" w:left="993" w:right="0"/>
        <w:jc w:val="both"/>
        <w:rPr>
          <w:rFonts w:eastAsia="Times New Roman"/>
          <w:szCs w:val="24"/>
          <w:lang w:eastAsia="lv-LV"/>
        </w:rPr>
      </w:pPr>
      <w:r>
        <w:rPr>
          <w:rFonts w:eastAsia="Times New Roman"/>
          <w:szCs w:val="24"/>
          <w:lang w:eastAsia="ar-SA"/>
        </w:rPr>
        <w:t>informācijas iesniegšanai kontrolējošām institūcijām normatīvajos aktos noteiktajos gadījumos.</w:t>
      </w:r>
    </w:p>
    <w:p>
      <w:pPr>
        <w:pStyle w:val="Normal"/>
        <w:spacing w:lineRule="auto" w:line="252"/>
        <w:ind w:hanging="425" w:left="567" w:right="0"/>
        <w:jc w:val="right"/>
        <w:textAlignment w:val="baseline"/>
        <w:rPr>
          <w:rFonts w:eastAsia="Times New Roman"/>
          <w:szCs w:val="24"/>
          <w:lang w:eastAsia="zh-CN"/>
        </w:rPr>
      </w:pPr>
      <w:r>
        <w:rPr>
          <w:rFonts w:eastAsia="Times New Roman"/>
          <w:szCs w:val="24"/>
          <w:lang w:eastAsia="zh-CN"/>
        </w:rPr>
      </w:r>
    </w:p>
    <w:p>
      <w:pPr>
        <w:pStyle w:val="Normal"/>
        <w:spacing w:lineRule="auto" w:line="252"/>
        <w:ind w:hanging="1134" w:left="1276" w:right="0"/>
        <w:jc w:val="right"/>
        <w:textAlignment w:val="baseline"/>
        <w:rPr/>
      </w:pPr>
      <w:r>
        <w:rPr>
          <w:szCs w:val="24"/>
          <w:lang w:eastAsia="zh-CN"/>
        </w:rPr>
        <w:t xml:space="preserve">Amats, vārds, uzvārds:__________________________   </w:t>
      </w:r>
    </w:p>
    <w:p>
      <w:pPr>
        <w:pStyle w:val="Normal"/>
        <w:spacing w:lineRule="auto" w:line="240" w:before="0" w:after="0"/>
        <w:ind w:hanging="1134" w:left="1276" w:right="0"/>
        <w:jc w:val="right"/>
        <w:rPr>
          <w:rFonts w:eastAsia="Times New Roman"/>
          <w:szCs w:val="24"/>
          <w:lang w:eastAsia="lv-LV"/>
        </w:rPr>
      </w:pPr>
      <w:bookmarkStart w:id="65" w:name="_Hlk228436905"/>
      <w:r>
        <w:rPr>
          <w:i/>
          <w:iCs/>
          <w:szCs w:val="24"/>
          <w:lang w:eastAsia="zh-CN"/>
        </w:rPr>
        <w:t>(Pretendenta paraksttiesīgā persona vai pilnvarotais pārstāvis</w:t>
      </w:r>
      <w:bookmarkEnd w:id="65"/>
      <w:r>
        <w:rPr>
          <w:i/>
          <w:iCs/>
          <w:szCs w:val="24"/>
          <w:lang w:eastAsia="zh-CN"/>
        </w:rPr>
        <w:t>)</w:t>
      </w:r>
    </w:p>
    <w:p>
      <w:pPr>
        <w:pStyle w:val="Normal"/>
        <w:spacing w:lineRule="auto" w:line="252"/>
        <w:ind w:hanging="1134" w:left="1276" w:right="0"/>
        <w:rPr>
          <w:rFonts w:eastAsia="Times New Roman"/>
          <w:szCs w:val="24"/>
          <w:lang w:eastAsia="lv-LV"/>
        </w:rPr>
      </w:pPr>
      <w:r>
        <w:rPr>
          <w:rFonts w:eastAsia="Times New Roman"/>
          <w:szCs w:val="24"/>
          <w:lang w:eastAsia="lv-LV"/>
        </w:rPr>
      </w:r>
    </w:p>
    <w:p>
      <w:pPr>
        <w:pStyle w:val="Normal"/>
        <w:spacing w:lineRule="auto" w:line="240" w:before="0" w:after="0"/>
        <w:ind w:hanging="1134" w:left="1276" w:right="0"/>
        <w:jc w:val="both"/>
        <w:rPr>
          <w:rFonts w:eastAsia="Times New Roman"/>
          <w:sz w:val="22"/>
          <w:lang w:eastAsia="lv-LV"/>
        </w:rPr>
      </w:pPr>
      <w:r>
        <w:rPr>
          <w:rFonts w:eastAsia="Times New Roman"/>
          <w:sz w:val="22"/>
          <w:lang w:eastAsia="lv-LV"/>
        </w:rPr>
      </w:r>
    </w:p>
    <w:p>
      <w:pPr>
        <w:pStyle w:val="Normal"/>
        <w:spacing w:lineRule="auto" w:line="240" w:before="0" w:after="0"/>
        <w:ind w:hanging="1134" w:left="1276" w:right="0"/>
        <w:jc w:val="both"/>
        <w:rPr>
          <w:rFonts w:eastAsia="Times New Roman"/>
          <w:sz w:val="22"/>
          <w:lang w:eastAsia="lv-LV"/>
        </w:rPr>
      </w:pPr>
      <w:r>
        <w:rPr>
          <w:rFonts w:eastAsia="Times New Roman"/>
          <w:sz w:val="22"/>
          <w:lang w:eastAsia="lv-LV"/>
        </w:rPr>
      </w:r>
    </w:p>
    <w:p>
      <w:pPr>
        <w:pStyle w:val="Normal"/>
        <w:spacing w:lineRule="auto" w:line="240" w:before="0" w:after="0"/>
        <w:jc w:val="both"/>
        <w:rPr>
          <w:rFonts w:eastAsia="Times New Roman"/>
          <w:sz w:val="22"/>
          <w:lang w:eastAsia="lv-LV"/>
        </w:rPr>
      </w:pPr>
      <w:r>
        <w:rPr>
          <w:rFonts w:eastAsia="Times New Roman"/>
          <w:sz w:val="22"/>
          <w:lang w:eastAsia="lv-LV"/>
        </w:rPr>
      </w:r>
    </w:p>
    <w:p>
      <w:pPr>
        <w:pStyle w:val="Normal"/>
        <w:widowControl w:val="false"/>
        <w:suppressAutoHyphens w:val="true"/>
        <w:spacing w:lineRule="auto" w:line="240" w:before="0" w:after="0"/>
        <w:ind w:left="1077" w:right="0"/>
        <w:contextualSpacing/>
        <w:textAlignment w:val="baseline"/>
        <w:rPr>
          <w:rFonts w:eastAsia="Times New Roman"/>
          <w:sz w:val="22"/>
          <w:lang w:eastAsia="ar-SA"/>
        </w:rPr>
      </w:pPr>
      <w:r>
        <w:rPr>
          <w:rFonts w:eastAsia="Times New Roman"/>
          <w:sz w:val="22"/>
          <w:lang w:eastAsia="ar-SA"/>
        </w:rPr>
      </w:r>
    </w:p>
    <w:p>
      <w:pPr>
        <w:pStyle w:val="Normal"/>
        <w:widowControl w:val="false"/>
        <w:suppressAutoHyphens w:val="true"/>
        <w:spacing w:lineRule="auto" w:line="240" w:before="0" w:after="0"/>
        <w:ind w:left="1077" w:right="0"/>
        <w:contextualSpacing/>
        <w:jc w:val="right"/>
        <w:textAlignment w:val="baseline"/>
        <w:rPr>
          <w:rFonts w:eastAsia="Times New Roman"/>
          <w:color w:val="FF0000"/>
          <w:sz w:val="22"/>
          <w:lang w:eastAsia="ar-SA"/>
        </w:rPr>
      </w:pPr>
      <w:r>
        <w:rPr>
          <w:rFonts w:eastAsia="Times New Roman"/>
          <w:color w:val="FF0000"/>
          <w:sz w:val="22"/>
          <w:lang w:eastAsia="ar-SA"/>
        </w:rPr>
      </w:r>
    </w:p>
    <w:p>
      <w:pPr>
        <w:pStyle w:val="Normal"/>
        <w:widowControl w:val="false"/>
        <w:suppressAutoHyphens w:val="true"/>
        <w:spacing w:lineRule="auto" w:line="240" w:before="0" w:after="0"/>
        <w:ind w:left="1077" w:right="0"/>
        <w:contextualSpacing/>
        <w:jc w:val="right"/>
        <w:textAlignment w:val="baseline"/>
        <w:rPr>
          <w:rFonts w:eastAsia="Times New Roman"/>
          <w:color w:val="FF0000"/>
          <w:sz w:val="22"/>
          <w:lang w:eastAsia="ar-SA"/>
        </w:rPr>
      </w:pPr>
      <w:r>
        <w:rPr>
          <w:rFonts w:eastAsia="Times New Roman"/>
          <w:color w:val="FF0000"/>
          <w:sz w:val="22"/>
          <w:lang w:eastAsia="ar-SA"/>
        </w:rPr>
      </w:r>
      <w:r>
        <w:br w:type="page"/>
      </w:r>
    </w:p>
    <w:sectPr>
      <w:headerReference w:type="default" r:id="rId19"/>
      <w:headerReference w:type="first" r:id="rId20"/>
      <w:footerReference w:type="default" r:id="rId21"/>
      <w:footerReference w:type="first" r:id="rId22"/>
      <w:footnotePr>
        <w:numFmt w:val="decimal"/>
      </w:footnotePr>
      <w:type w:val="nextPage"/>
      <w:pgSz w:w="11906" w:h="16838"/>
      <w:pgMar w:left="1134" w:right="991" w:gutter="0" w:header="709" w:top="1134" w:footer="709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mbria">
    <w:charset w:val="ba"/>
    <w:family w:val="roman"/>
    <w:pitch w:val="variable"/>
  </w:font>
  <w:font w:name="Calibri">
    <w:charset w:val="ba"/>
    <w:family w:val="swiss"/>
    <w:pitch w:val="variable"/>
  </w:font>
  <w:font w:name="Courier New">
    <w:charset w:val="00"/>
    <w:family w:val="modern"/>
    <w:pitch w:val="default"/>
  </w:font>
  <w:font w:name="Wingdings">
    <w:charset w:val="02"/>
    <w:family w:val="auto"/>
    <w:pitch w:val="variable"/>
  </w:font>
  <w:font w:name="Segoe UI">
    <w:charset w:val="ba"/>
    <w:family w:val="swiss"/>
    <w:pitch w:val="variable"/>
  </w:font>
  <w:font w:name="Liberation Sans">
    <w:altName w:val="Arial"/>
    <w:charset w:val="00"/>
    <w:family w:val="swiss"/>
    <w:pitch w:val="variable"/>
  </w:font>
  <w:font w:name="Calibri Light">
    <w:charset w:val="ba"/>
    <w:family w:val="swiss"/>
    <w:pitch w:val="variable"/>
  </w:font>
  <w:font w:name="Georgia">
    <w:charset w:val="ba"/>
    <w:family w:val="roman"/>
    <w:pitch w:val="variable"/>
  </w:font>
  <w:font w:name="Segoe UI Symbol"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righ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3</w:t>
    </w:r>
    <w:r>
      <w:rPr/>
      <w:fldChar w:fldCharType="end"/>
    </w:r>
  </w:p>
  <w:p>
    <w:pPr>
      <w:pStyle w:val="Footer"/>
      <w:jc w:val="right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righ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20</w:t>
    </w:r>
    <w:r>
      <w:rPr/>
      <w:fldChar w:fldCharType="end"/>
    </w:r>
  </w:p>
  <w:p>
    <w:pPr>
      <w:pStyle w:val="Footer"/>
      <w:jc w:val="right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righ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31</w:t>
    </w:r>
    <w:r>
      <w:rPr/>
      <w:fldChar w:fldCharType="end"/>
    </w:r>
  </w:p>
  <w:p>
    <w:pPr>
      <w:pStyle w:val="Footer"/>
      <w:jc w:val="right"/>
      <w:rPr/>
    </w:pPr>
    <w:r>
      <w:rPr/>
    </w:r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  <w:p>
    <w:pPr>
      <w:pStyle w:val="Footer"/>
      <w:jc w:val="right"/>
      <w:rPr/>
    </w:pPr>
    <w:r>
      <w:rPr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FootnoteText"/>
        <w:rPr/>
      </w:pPr>
      <w:r>
        <w:rPr>
          <w:rStyle w:val="FootnoteCharacters"/>
        </w:rPr>
        <w:footnoteRef/>
      </w:r>
      <w:r>
        <w:rPr/>
        <w:t xml:space="preserve"> </w:t>
      </w:r>
      <w:r>
        <w:rPr/>
        <w:t xml:space="preserve">Paziņojums par līgumu atrodams: </w:t>
      </w:r>
      <w:hyperlink r:id="rId1">
        <w:r>
          <w:rPr>
            <w:rStyle w:val="Hyperlink"/>
          </w:rPr>
          <w:t>https://info.iub.gov.lv/?withInflections=true&amp;searchPhrase=true</w:t>
        </w:r>
      </w:hyperlink>
      <w:r>
        <w:rPr/>
        <w:t xml:space="preserve"> </w:t>
      </w:r>
    </w:p>
  </w:footnote>
  <w:footnote w:id="3">
    <w:p>
      <w:pPr>
        <w:pStyle w:val="FootnoteText"/>
        <w:rPr/>
      </w:pPr>
      <w:r>
        <w:rPr>
          <w:rStyle w:val="FootnoteCharacters"/>
        </w:rPr>
        <w:footnoteRef/>
      </w:r>
      <w:r>
        <w:rPr/>
        <w:t xml:space="preserve"> </w:t>
      </w:r>
      <w:r>
        <w:rPr/>
        <w:t xml:space="preserve">Paziņojums par līgumu atrodams: </w:t>
      </w:r>
      <w:hyperlink r:id="rId2">
        <w:r>
          <w:rPr>
            <w:rStyle w:val="Hyperlink"/>
          </w:rPr>
          <w:t>https://info.iub.gov.lv/?withInflections=true&amp;searchPhrase=true</w:t>
        </w:r>
      </w:hyperlink>
      <w:r>
        <w:rPr/>
        <w:t xml:space="preserve"> </w:t>
      </w:r>
    </w:p>
  </w:footnote>
  <w:footnote w:id="4">
    <w:p>
      <w:pPr>
        <w:pStyle w:val="FootnoteText"/>
        <w:jc w:val="both"/>
        <w:rPr/>
      </w:pPr>
      <w:r>
        <w:rPr>
          <w:rStyle w:val="FootnoteCharacters"/>
        </w:rPr>
        <w:footnoteRef/>
      </w:r>
      <w:r>
        <w:rPr/>
        <w:t xml:space="preserve"> </w:t>
      </w:r>
      <w:r>
        <w:rPr>
          <w:sz w:val="16"/>
          <w:szCs w:val="16"/>
        </w:rPr>
        <w:t>Mikrouzņēmums ir uzņēmums, kurā strādā mazāk nekā 10 darbinieki un kura gada apgrozījums (ieņēmumi noteiktā laika posmā) vai bilance (pārskats par uzņēmuma aktīviem un pasīviem) nepārsniedz 2 miljonus euro;</w:t>
      </w:r>
    </w:p>
    <w:p>
      <w:pPr>
        <w:pStyle w:val="Normal"/>
        <w:spacing w:lineRule="auto" w:line="240" w:before="0" w:after="0"/>
        <w:jc w:val="both"/>
        <w:rPr>
          <w:rFonts w:eastAsia="Times New Roman"/>
          <w:sz w:val="16"/>
          <w:szCs w:val="16"/>
          <w:lang w:eastAsia="lv-LV"/>
        </w:rPr>
      </w:pPr>
      <w:r>
        <w:rPr>
          <w:rFonts w:eastAsia="Times New Roman"/>
          <w:sz w:val="16"/>
          <w:szCs w:val="16"/>
          <w:lang w:eastAsia="lv-LV"/>
        </w:rPr>
        <w:t>Mazais uzņēmums ir uzņēmums, kurā strādā mazāk nekā 50 darbinieki un kura gada apgrozījums vai bilance nepārsniedz 10 miljonus euro;</w:t>
      </w:r>
    </w:p>
    <w:p>
      <w:pPr>
        <w:pStyle w:val="FootnoteText"/>
        <w:jc w:val="both"/>
        <w:rPr>
          <w:rFonts w:eastAsia="Calibri"/>
          <w:sz w:val="16"/>
          <w:szCs w:val="16"/>
          <w:lang w:eastAsia="en-US"/>
        </w:rPr>
      </w:pPr>
      <w:r>
        <w:rPr>
          <w:rFonts w:eastAsia="Calibri"/>
          <w:sz w:val="16"/>
          <w:szCs w:val="16"/>
          <w:lang w:eastAsia="en-US"/>
        </w:rPr>
        <w:t>Vidējais uzņēmums ir uzņēmums, kurā strādā mazāk nekā 250 darbinieki un kura gada apgrozījums nepārsniedz 50 miljonus euro, vai bilance nepārsniedz 43 miljonus euro.</w:t>
      </w:r>
    </w:p>
  </w:footnote>
  <w:footnote w:id="5">
    <w:p>
      <w:pPr>
        <w:pStyle w:val="FootnoteText"/>
        <w:jc w:val="both"/>
        <w:rPr/>
      </w:pPr>
      <w:r>
        <w:rPr>
          <w:rStyle w:val="FootnoteCharacters"/>
        </w:rPr>
        <w:footnoteRef/>
      </w:r>
      <w:r>
        <w:rPr/>
        <w:t xml:space="preserve"> </w:t>
      </w:r>
      <w:r>
        <w:rPr/>
        <w:t>Šī apliecinājuma kontekstā ar terminu „konkurents” apzīmē jebkuru fizisku vai juridisku personu, kura nav Pretendents un kura:</w:t>
      </w:r>
    </w:p>
    <w:p>
      <w:pPr>
        <w:pStyle w:val="FootnoteText"/>
        <w:ind w:left="284" w:right="0"/>
        <w:rPr/>
      </w:pPr>
      <w:r>
        <w:rPr/>
        <w:t>1) iesniedz piedāvājumu šim iepirkumam;</w:t>
      </w:r>
    </w:p>
    <w:p>
      <w:pPr>
        <w:pStyle w:val="FootnoteText"/>
        <w:ind w:left="284" w:right="0"/>
        <w:rPr/>
      </w:pPr>
      <w:r>
        <w:rPr/>
        <w:t>2) ņemot vērā tās kvalifikāciju, spējas vai pieredzi, kā arī piedāvātās preces vai pakalpojumus, varētu iesniegt piedāvājumu šim iepirkumam.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left"/>
      <w:rPr>
        <w:lang w:val="lv-LV"/>
      </w:rPr>
    </w:pPr>
    <w:r>
      <w:rPr>
        <w:lang w:val="lv-LV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left"/>
      <w:rPr>
        <w:lang w:val="lv-LV"/>
      </w:rPr>
    </w:pPr>
    <w:r>
      <w:rPr>
        <w:lang w:val="lv-LV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left"/>
      <w:rPr>
        <w:lang w:val="lv-LV"/>
      </w:rPr>
    </w:pPr>
    <w:r>
      <w:rPr>
        <w:lang w:val="lv-LV"/>
      </w:rPr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Left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Heading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Heading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pStyle w:val="Heading4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pStyle w:val="Heading5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pStyle w:val="Heading6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pStyle w:val="Heading7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Heading8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pStyle w:val="Heading9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9"/>
      <w:numFmt w:val="decimal"/>
      <w:lvlText w:val="%1."/>
      <w:lvlJc w:val="left"/>
      <w:pPr>
        <w:tabs>
          <w:tab w:val="num" w:pos="0"/>
        </w:tabs>
        <w:ind w:left="1920" w:hanging="360"/>
      </w:pPr>
      <w:rPr>
        <w:b/>
        <w:bCs/>
      </w:rPr>
    </w:lvl>
    <w:lvl w:ilvl="1">
      <w:start w:val="1"/>
      <w:isLgl/>
      <w:numFmt w:val="decimal"/>
      <w:lvlText w:val="%1.%2."/>
      <w:lvlJc w:val="left"/>
      <w:pPr>
        <w:tabs>
          <w:tab w:val="num" w:pos="720"/>
        </w:tabs>
        <w:ind w:left="1080" w:hanging="360"/>
      </w:pPr>
      <w:rPr>
        <w:dstrike w:val="false"/>
        <w:strike w:val="false"/>
        <w:b w:val="false"/>
        <w:bCs/>
      </w:rPr>
    </w:lvl>
    <w:lvl w:ilvl="2">
      <w:start w:val="1"/>
      <w:isLgl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b w:val="false"/>
        <w:bCs/>
      </w:rPr>
    </w:lvl>
    <w:lvl w:ilvl="3">
      <w:start w:val="1"/>
      <w:isLgl/>
      <w:numFmt w:val="decimal"/>
      <w:lvlText w:val="%1.%2.%3.%4."/>
      <w:lvlJc w:val="left"/>
      <w:pPr>
        <w:tabs>
          <w:tab w:val="num" w:pos="0"/>
        </w:tabs>
        <w:ind w:left="1440" w:hanging="720"/>
      </w:pPr>
    </w:lvl>
    <w:lvl w:ilvl="4">
      <w:start w:val="1"/>
      <w:isLgl/>
      <w:numFmt w:val="decimal"/>
      <w:lvlText w:val="%1.%2.%3.%4.%5."/>
      <w:lvlJc w:val="left"/>
      <w:pPr>
        <w:tabs>
          <w:tab w:val="num" w:pos="0"/>
        </w:tabs>
        <w:ind w:left="1800" w:hanging="1080"/>
      </w:pPr>
    </w:lvl>
    <w:lvl w:ilvl="5">
      <w:start w:val="1"/>
      <w:isLgl/>
      <w:numFmt w:val="decimal"/>
      <w:lvlText w:val="%1.%2.%3.%4.%5.%6."/>
      <w:lvlJc w:val="left"/>
      <w:pPr>
        <w:tabs>
          <w:tab w:val="num" w:pos="0"/>
        </w:tabs>
        <w:ind w:left="1800" w:hanging="1080"/>
      </w:pPr>
    </w:lvl>
    <w:lvl w:ilvl="6">
      <w:start w:val="1"/>
      <w:isLgl/>
      <w:numFmt w:val="decimal"/>
      <w:lvlText w:val="%1.%2.%3.%4.%5.%6.%7."/>
      <w:lvlJc w:val="left"/>
      <w:pPr>
        <w:tabs>
          <w:tab w:val="num" w:pos="0"/>
        </w:tabs>
        <w:ind w:left="2160" w:hanging="1440"/>
      </w:pPr>
    </w:lvl>
    <w:lvl w:ilvl="7">
      <w:start w:val="1"/>
      <w:isLgl/>
      <w:numFmt w:val="decimal"/>
      <w:lvlText w:val="%1.%2.%3.%4.%5.%6.%7.%8."/>
      <w:lvlJc w:val="left"/>
      <w:pPr>
        <w:tabs>
          <w:tab w:val="num" w:pos="0"/>
        </w:tabs>
        <w:ind w:left="2160" w:hanging="1440"/>
      </w:pPr>
    </w:lvl>
    <w:lvl w:ilvl="8">
      <w:start w:val="1"/>
      <w:isLgl/>
      <w:numFmt w:val="decimal"/>
      <w:lvlText w:val="%1.%2.%3.%4.%5.%6.%7.%8.%9."/>
      <w:lvlJc w:val="left"/>
      <w:pPr>
        <w:tabs>
          <w:tab w:val="num" w:pos="0"/>
        </w:tabs>
        <w:ind w:left="2520" w:hanging="1800"/>
      </w:pPr>
    </w:lvl>
  </w:abstractNum>
  <w:abstractNum w:abstractNumId="3"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/>
    </w:lvl>
    <w:lvl w:ilvl="1">
      <w:start w:val="1"/>
      <w:isLgl/>
      <w:numFmt w:val="decimal"/>
      <w:lvlText w:val="%1.%2."/>
      <w:lvlJc w:val="left"/>
      <w:pPr>
        <w:tabs>
          <w:tab w:val="num" w:pos="0"/>
        </w:tabs>
        <w:ind w:left="644" w:hanging="360"/>
      </w:pPr>
      <w:rPr/>
    </w:lvl>
    <w:lvl w:ilvl="2">
      <w:start w:val="1"/>
      <w:isLgl/>
      <w:numFmt w:val="decimal"/>
      <w:lvlText w:val="%1.%2.%3."/>
      <w:lvlJc w:val="left"/>
      <w:pPr>
        <w:tabs>
          <w:tab w:val="num" w:pos="0"/>
        </w:tabs>
        <w:ind w:left="1004" w:hanging="720"/>
      </w:pPr>
      <w:rPr/>
    </w:lvl>
    <w:lvl w:ilvl="3">
      <w:start w:val="1"/>
      <w:isLgl/>
      <w:numFmt w:val="decimal"/>
      <w:lvlText w:val="%1.%2.%3.%4."/>
      <w:lvlJc w:val="left"/>
      <w:pPr>
        <w:tabs>
          <w:tab w:val="num" w:pos="0"/>
        </w:tabs>
        <w:ind w:left="1004" w:hanging="720"/>
      </w:pPr>
      <w:rPr/>
    </w:lvl>
    <w:lvl w:ilvl="4">
      <w:start w:val="1"/>
      <w:isLgl/>
      <w:numFmt w:val="decimal"/>
      <w:lvlText w:val="%1.%2.%3.%4.%5."/>
      <w:lvlJc w:val="left"/>
      <w:pPr>
        <w:tabs>
          <w:tab w:val="num" w:pos="0"/>
        </w:tabs>
        <w:ind w:left="1364" w:hanging="1080"/>
      </w:pPr>
      <w:rPr/>
    </w:lvl>
    <w:lvl w:ilvl="5">
      <w:start w:val="1"/>
      <w:isLgl/>
      <w:numFmt w:val="decimal"/>
      <w:lvlText w:val="%1.%2.%3.%4.%5.%6."/>
      <w:lvlJc w:val="left"/>
      <w:pPr>
        <w:tabs>
          <w:tab w:val="num" w:pos="0"/>
        </w:tabs>
        <w:ind w:left="1364" w:hanging="1080"/>
      </w:pPr>
      <w:rPr/>
    </w:lvl>
    <w:lvl w:ilvl="6">
      <w:start w:val="1"/>
      <w:isLgl/>
      <w:numFmt w:val="decimal"/>
      <w:lvlText w:val="%1.%2.%3.%4.%5.%6.%7."/>
      <w:lvlJc w:val="left"/>
      <w:pPr>
        <w:tabs>
          <w:tab w:val="num" w:pos="0"/>
        </w:tabs>
        <w:ind w:left="1724" w:hanging="1440"/>
      </w:pPr>
      <w:rPr/>
    </w:lvl>
    <w:lvl w:ilvl="7">
      <w:start w:val="1"/>
      <w:isLgl/>
      <w:numFmt w:val="decimal"/>
      <w:lvlText w:val="%1.%2.%3.%4.%5.%6.%7.%8."/>
      <w:lvlJc w:val="left"/>
      <w:pPr>
        <w:tabs>
          <w:tab w:val="num" w:pos="0"/>
        </w:tabs>
        <w:ind w:left="1724" w:hanging="1440"/>
      </w:pPr>
      <w:rPr/>
    </w:lvl>
    <w:lvl w:ilvl="8">
      <w:start w:val="1"/>
      <w:isLgl/>
      <w:numFmt w:val="decimal"/>
      <w:lvlText w:val="%1.%2.%3.%4.%5.%6.%7.%8.%9."/>
      <w:lvlJc w:val="left"/>
      <w:pPr>
        <w:tabs>
          <w:tab w:val="num" w:pos="0"/>
        </w:tabs>
        <w:ind w:left="2084" w:hanging="1800"/>
      </w:pPr>
      <w:rPr/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/>
    </w:lvl>
    <w:lvl w:ilvl="1">
      <w:start w:val="1"/>
      <w:isLgl/>
      <w:numFmt w:val="decimal"/>
      <w:lvlText w:val="%1.%2."/>
      <w:lvlJc w:val="left"/>
      <w:pPr>
        <w:tabs>
          <w:tab w:val="num" w:pos="0"/>
        </w:tabs>
        <w:ind w:left="644" w:hanging="360"/>
      </w:pPr>
      <w:rPr/>
    </w:lvl>
    <w:lvl w:ilvl="2">
      <w:start w:val="1"/>
      <w:isLgl/>
      <w:numFmt w:val="decimal"/>
      <w:lvlText w:val="%1.%2.%3."/>
      <w:lvlJc w:val="left"/>
      <w:pPr>
        <w:tabs>
          <w:tab w:val="num" w:pos="0"/>
        </w:tabs>
        <w:ind w:left="1004" w:hanging="720"/>
      </w:pPr>
      <w:rPr/>
    </w:lvl>
    <w:lvl w:ilvl="3">
      <w:start w:val="1"/>
      <w:isLgl/>
      <w:numFmt w:val="decimal"/>
      <w:lvlText w:val="%1.%2.%3.%4."/>
      <w:lvlJc w:val="left"/>
      <w:pPr>
        <w:tabs>
          <w:tab w:val="num" w:pos="0"/>
        </w:tabs>
        <w:ind w:left="1004" w:hanging="720"/>
      </w:pPr>
      <w:rPr/>
    </w:lvl>
    <w:lvl w:ilvl="4">
      <w:start w:val="1"/>
      <w:isLgl/>
      <w:numFmt w:val="decimal"/>
      <w:lvlText w:val="%1.%2.%3.%4.%5."/>
      <w:lvlJc w:val="left"/>
      <w:pPr>
        <w:tabs>
          <w:tab w:val="num" w:pos="0"/>
        </w:tabs>
        <w:ind w:left="1364" w:hanging="1080"/>
      </w:pPr>
      <w:rPr/>
    </w:lvl>
    <w:lvl w:ilvl="5">
      <w:start w:val="1"/>
      <w:isLgl/>
      <w:numFmt w:val="decimal"/>
      <w:lvlText w:val="%1.%2.%3.%4.%5.%6."/>
      <w:lvlJc w:val="left"/>
      <w:pPr>
        <w:tabs>
          <w:tab w:val="num" w:pos="0"/>
        </w:tabs>
        <w:ind w:left="1364" w:hanging="1080"/>
      </w:pPr>
      <w:rPr/>
    </w:lvl>
    <w:lvl w:ilvl="6">
      <w:start w:val="1"/>
      <w:isLgl/>
      <w:numFmt w:val="decimal"/>
      <w:lvlText w:val="%1.%2.%3.%4.%5.%6.%7."/>
      <w:lvlJc w:val="left"/>
      <w:pPr>
        <w:tabs>
          <w:tab w:val="num" w:pos="0"/>
        </w:tabs>
        <w:ind w:left="1724" w:hanging="1440"/>
      </w:pPr>
      <w:rPr/>
    </w:lvl>
    <w:lvl w:ilvl="7">
      <w:start w:val="1"/>
      <w:isLgl/>
      <w:numFmt w:val="decimal"/>
      <w:lvlText w:val="%1.%2.%3.%4.%5.%6.%7.%8."/>
      <w:lvlJc w:val="left"/>
      <w:pPr>
        <w:tabs>
          <w:tab w:val="num" w:pos="0"/>
        </w:tabs>
        <w:ind w:left="1724" w:hanging="1440"/>
      </w:pPr>
      <w:rPr/>
    </w:lvl>
    <w:lvl w:ilvl="8">
      <w:start w:val="1"/>
      <w:isLgl/>
      <w:numFmt w:val="decimal"/>
      <w:lvlText w:val="%1.%2.%3.%4.%5.%6.%7.%8.%9."/>
      <w:lvlJc w:val="left"/>
      <w:pPr>
        <w:tabs>
          <w:tab w:val="num" w:pos="0"/>
        </w:tabs>
        <w:ind w:left="2084" w:hanging="1800"/>
      </w:pPr>
      <w:rPr/>
    </w:lvl>
  </w:abstractNum>
  <w:abstractNum w:abstractNumId="6">
    <w:lvl w:ilvl="0">
      <w:start w:val="8"/>
      <w:numFmt w:val="upperRoman"/>
      <w:lvlText w:val="%1."/>
      <w:lvlJc w:val="right"/>
      <w:pPr>
        <w:tabs>
          <w:tab w:val="num" w:pos="0"/>
        </w:tabs>
        <w:ind w:left="720" w:hanging="360"/>
      </w:pPr>
      <w:rPr>
        <w:sz w:val="24"/>
        <w:szCs w:val="22"/>
      </w:rPr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isLgl/>
      <w:numFmt w:val="decimal"/>
      <w:lvlText w:val="%1.%2."/>
      <w:lvlJc w:val="left"/>
      <w:pPr>
        <w:tabs>
          <w:tab w:val="num" w:pos="0"/>
        </w:tabs>
        <w:ind w:left="720" w:hanging="360"/>
      </w:pPr>
      <w:rPr/>
    </w:lvl>
    <w:lvl w:ilvl="2">
      <w:start w:val="1"/>
      <w:isLgl/>
      <w:numFmt w:val="decimal"/>
      <w:lvlText w:val="%1.%2.%3."/>
      <w:lvlJc w:val="left"/>
      <w:pPr>
        <w:tabs>
          <w:tab w:val="num" w:pos="0"/>
        </w:tabs>
        <w:ind w:left="1080" w:hanging="720"/>
      </w:pPr>
      <w:rPr/>
    </w:lvl>
    <w:lvl w:ilvl="3">
      <w:start w:val="1"/>
      <w:isLgl/>
      <w:numFmt w:val="decimal"/>
      <w:lvlText w:val="%1.%2.%3.%4."/>
      <w:lvlJc w:val="left"/>
      <w:pPr>
        <w:tabs>
          <w:tab w:val="num" w:pos="0"/>
        </w:tabs>
        <w:ind w:left="1080" w:hanging="720"/>
      </w:pPr>
      <w:rPr/>
    </w:lvl>
    <w:lvl w:ilvl="4">
      <w:start w:val="1"/>
      <w:isLgl/>
      <w:numFmt w:val="decimal"/>
      <w:lvlText w:val="%1.%2.%3.%4.%5."/>
      <w:lvlJc w:val="left"/>
      <w:pPr>
        <w:tabs>
          <w:tab w:val="num" w:pos="0"/>
        </w:tabs>
        <w:ind w:left="1440" w:hanging="1080"/>
      </w:pPr>
      <w:rPr/>
    </w:lvl>
    <w:lvl w:ilvl="5">
      <w:start w:val="1"/>
      <w:isLgl/>
      <w:numFmt w:val="decimal"/>
      <w:lvlText w:val="%1.%2.%3.%4.%5.%6."/>
      <w:lvlJc w:val="left"/>
      <w:pPr>
        <w:tabs>
          <w:tab w:val="num" w:pos="0"/>
        </w:tabs>
        <w:ind w:left="1440" w:hanging="1080"/>
      </w:pPr>
      <w:rPr/>
    </w:lvl>
    <w:lvl w:ilvl="6">
      <w:start w:val="1"/>
      <w:isLgl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/>
    </w:lvl>
    <w:lvl w:ilvl="7">
      <w:start w:val="1"/>
      <w:isLgl/>
      <w:numFmt w:val="decimal"/>
      <w:lvlText w:val="%1.%2.%3.%4.%5.%6.%7.%8."/>
      <w:lvlJc w:val="left"/>
      <w:pPr>
        <w:tabs>
          <w:tab w:val="num" w:pos="0"/>
        </w:tabs>
        <w:ind w:left="1800" w:hanging="1440"/>
      </w:pPr>
      <w:rPr/>
    </w:lvl>
    <w:lvl w:ilvl="8">
      <w:start w:val="1"/>
      <w:isLgl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/>
    </w:lvl>
  </w:abstractNum>
  <w:abstractNum w:abstractNumId="10">
    <w:lvl w:ilvl="0">
      <w:start w:val="16"/>
      <w:numFmt w:val="decimal"/>
      <w:lvlText w:val="%1."/>
      <w:lvlJc w:val="left"/>
      <w:pPr>
        <w:tabs>
          <w:tab w:val="num" w:pos="0"/>
        </w:tabs>
        <w:ind w:left="480" w:hanging="480"/>
      </w:pPr>
      <w:rPr>
        <w:sz w:val="22"/>
        <w:b/>
        <w:szCs w:val="22"/>
        <w:bCs/>
        <w:rFonts w:eastAsia="Calibri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615" w:hanging="480"/>
      </w:pPr>
      <w:rPr>
        <w:b w:val="false"/>
        <w:bCs w:val="false"/>
        <w:rFonts w:eastAsia="Calibri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862" w:hanging="720"/>
      </w:pPr>
      <w:rPr>
        <w:b w:val="false"/>
        <w:bCs w:val="false"/>
        <w:rFonts w:eastAsia="Calibri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699" w:hanging="720"/>
      </w:pPr>
      <w:rPr>
        <w:b w:val="false"/>
        <w:rFonts w:eastAsia="Calibri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052" w:hanging="1080"/>
      </w:pPr>
      <w:rPr>
        <w:b w:val="false"/>
        <w:rFonts w:eastAsia="Calibri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6045" w:hanging="1080"/>
      </w:pPr>
      <w:rPr>
        <w:b w:val="false"/>
        <w:rFonts w:eastAsia="Calibri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7398" w:hanging="1440"/>
      </w:pPr>
      <w:rPr>
        <w:b w:val="false"/>
        <w:rFonts w:eastAsia="Calibri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8391" w:hanging="1440"/>
      </w:pPr>
      <w:rPr>
        <w:b w:val="false"/>
        <w:rFonts w:eastAsia="Calibri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9744" w:hanging="1800"/>
      </w:pPr>
      <w:rPr>
        <w:b w:val="false"/>
        <w:rFonts w:eastAsia="Calibri"/>
        <w:color w:val="000000"/>
      </w:rPr>
    </w:lvl>
  </w:abstractNum>
  <w:abstractNum w:abstractNumId="11"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/>
    </w:lvl>
    <w:lvl w:ilvl="1">
      <w:start w:val="1"/>
      <w:isLgl/>
      <w:numFmt w:val="decimal"/>
      <w:lvlText w:val="%1.%2."/>
      <w:lvlJc w:val="left"/>
      <w:pPr>
        <w:tabs>
          <w:tab w:val="num" w:pos="0"/>
        </w:tabs>
        <w:ind w:left="644" w:hanging="360"/>
      </w:pPr>
      <w:rPr>
        <w:b w:val="false"/>
        <w:bCs/>
      </w:rPr>
    </w:lvl>
    <w:lvl w:ilvl="2">
      <w:start w:val="1"/>
      <w:isLgl/>
      <w:numFmt w:val="decimal"/>
      <w:lvlText w:val="%1.%2.%3."/>
      <w:lvlJc w:val="left"/>
      <w:pPr>
        <w:tabs>
          <w:tab w:val="num" w:pos="0"/>
        </w:tabs>
        <w:ind w:left="1004" w:hanging="720"/>
      </w:pPr>
      <w:rPr>
        <w:b w:val="false"/>
        <w:bCs/>
      </w:rPr>
    </w:lvl>
    <w:lvl w:ilvl="3">
      <w:start w:val="1"/>
      <w:isLgl/>
      <w:numFmt w:val="decimal"/>
      <w:lvlText w:val="%1.%2.%3.%4."/>
      <w:lvlJc w:val="left"/>
      <w:pPr>
        <w:tabs>
          <w:tab w:val="num" w:pos="0"/>
        </w:tabs>
        <w:ind w:left="1004" w:hanging="720"/>
      </w:pPr>
      <w:rPr/>
    </w:lvl>
    <w:lvl w:ilvl="4">
      <w:start w:val="1"/>
      <w:isLgl/>
      <w:numFmt w:val="decimal"/>
      <w:lvlText w:val="%1.%2.%3.%4.%5."/>
      <w:lvlJc w:val="left"/>
      <w:pPr>
        <w:tabs>
          <w:tab w:val="num" w:pos="0"/>
        </w:tabs>
        <w:ind w:left="1364" w:hanging="1080"/>
      </w:pPr>
      <w:rPr/>
    </w:lvl>
    <w:lvl w:ilvl="5">
      <w:start w:val="1"/>
      <w:isLgl/>
      <w:numFmt w:val="decimal"/>
      <w:lvlText w:val="%1.%2.%3.%4.%5.%6."/>
      <w:lvlJc w:val="left"/>
      <w:pPr>
        <w:tabs>
          <w:tab w:val="num" w:pos="0"/>
        </w:tabs>
        <w:ind w:left="1364" w:hanging="1080"/>
      </w:pPr>
      <w:rPr/>
    </w:lvl>
    <w:lvl w:ilvl="6">
      <w:start w:val="1"/>
      <w:isLgl/>
      <w:numFmt w:val="decimal"/>
      <w:lvlText w:val="%1.%2.%3.%4.%5.%6.%7."/>
      <w:lvlJc w:val="left"/>
      <w:pPr>
        <w:tabs>
          <w:tab w:val="num" w:pos="0"/>
        </w:tabs>
        <w:ind w:left="1724" w:hanging="1440"/>
      </w:pPr>
      <w:rPr/>
    </w:lvl>
    <w:lvl w:ilvl="7">
      <w:start w:val="1"/>
      <w:isLgl/>
      <w:numFmt w:val="decimal"/>
      <w:lvlText w:val="%1.%2.%3.%4.%5.%6.%7.%8."/>
      <w:lvlJc w:val="left"/>
      <w:pPr>
        <w:tabs>
          <w:tab w:val="num" w:pos="0"/>
        </w:tabs>
        <w:ind w:left="1724" w:hanging="1440"/>
      </w:pPr>
      <w:rPr/>
    </w:lvl>
    <w:lvl w:ilvl="8">
      <w:start w:val="1"/>
      <w:isLgl/>
      <w:numFmt w:val="decimal"/>
      <w:lvlText w:val="%1.%2.%3.%4.%5.%6.%7.%8.%9."/>
      <w:lvlJc w:val="left"/>
      <w:pPr>
        <w:tabs>
          <w:tab w:val="num" w:pos="0"/>
        </w:tabs>
        <w:ind w:left="2084" w:hanging="1800"/>
      </w:pPr>
      <w:rPr/>
    </w:lvl>
  </w:abstractNum>
  <w:abstractNum w:abstractNumId="12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/>
    </w:lvl>
  </w:abstractNum>
  <w:abstractNum w:abstractNumId="13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color w:val="000000"/>
      </w:rPr>
    </w:lvl>
    <w:lvl w:ilvl="1">
      <w:start w:val="1"/>
      <w:isLgl/>
      <w:numFmt w:val="decimal"/>
      <w:lvlText w:val="%1.%2."/>
      <w:lvlJc w:val="left"/>
      <w:pPr>
        <w:tabs>
          <w:tab w:val="num" w:pos="0"/>
        </w:tabs>
        <w:ind w:left="785" w:hanging="360"/>
      </w:pPr>
      <w:rPr>
        <w:sz w:val="22"/>
        <w:i w:val="false"/>
        <w:b w:val="false"/>
        <w:bCs w:val="false"/>
        <w:color w:val="000000"/>
      </w:rPr>
    </w:lvl>
    <w:lvl w:ilvl="2">
      <w:start w:val="1"/>
      <w:isLgl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sz w:val="22"/>
        <w:b w:val="false"/>
        <w:bCs w:val="false"/>
      </w:rPr>
    </w:lvl>
    <w:lvl w:ilvl="3">
      <w:start w:val="1"/>
      <w:isLgl/>
      <w:numFmt w:val="decimal"/>
      <w:lvlText w:val="%1.%2.%3.%4."/>
      <w:lvlJc w:val="left"/>
      <w:pPr>
        <w:tabs>
          <w:tab w:val="num" w:pos="0"/>
        </w:tabs>
        <w:ind w:left="1800" w:hanging="720"/>
      </w:pPr>
      <w:rPr>
        <w:sz w:val="22"/>
        <w:b w:val="false"/>
        <w:bCs w:val="false"/>
        <w:color w:val="000000"/>
      </w:rPr>
    </w:lvl>
    <w:lvl w:ilvl="4">
      <w:start w:val="1"/>
      <w:isLgl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sz w:val="22"/>
      </w:rPr>
    </w:lvl>
    <w:lvl w:ilvl="5">
      <w:start w:val="1"/>
      <w:isLgl/>
      <w:numFmt w:val="decimal"/>
      <w:lvlText w:val="%1.%2.%3.%4.%5.%6."/>
      <w:lvlJc w:val="left"/>
      <w:pPr>
        <w:tabs>
          <w:tab w:val="num" w:pos="0"/>
        </w:tabs>
        <w:ind w:left="2880" w:hanging="1080"/>
      </w:pPr>
      <w:rPr>
        <w:sz w:val="22"/>
      </w:rPr>
    </w:lvl>
    <w:lvl w:ilvl="6">
      <w:start w:val="1"/>
      <w:isLgl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>
        <w:sz w:val="22"/>
      </w:rPr>
    </w:lvl>
    <w:lvl w:ilvl="7">
      <w:start w:val="1"/>
      <w:isLgl/>
      <w:numFmt w:val="decimal"/>
      <w:lvlText w:val="%1.%2.%3.%4.%5.%6.%7.%8."/>
      <w:lvlJc w:val="left"/>
      <w:pPr>
        <w:tabs>
          <w:tab w:val="num" w:pos="0"/>
        </w:tabs>
        <w:ind w:left="3960" w:hanging="1440"/>
      </w:pPr>
      <w:rPr>
        <w:sz w:val="22"/>
      </w:rPr>
    </w:lvl>
    <w:lvl w:ilvl="8">
      <w:start w:val="1"/>
      <w:isLgl/>
      <w:numFmt w:val="decimal"/>
      <w:lvlText w:val="%1.%2.%3.%4.%5.%6.%7.%8.%9."/>
      <w:lvlJc w:val="left"/>
      <w:pPr>
        <w:tabs>
          <w:tab w:val="num" w:pos="0"/>
        </w:tabs>
        <w:ind w:left="4680" w:hanging="1800"/>
      </w:pPr>
      <w:rPr>
        <w:sz w:val="22"/>
      </w:rPr>
    </w:lvl>
  </w:abstractNum>
  <w:abstractNum w:abstractNumId="14">
    <w:lvl w:ilvl="0">
      <w:start w:val="22"/>
      <w:numFmt w:val="decimal"/>
      <w:lvlText w:val="%1."/>
      <w:lvlJc w:val="left"/>
      <w:pPr>
        <w:tabs>
          <w:tab w:val="num" w:pos="0"/>
        </w:tabs>
        <w:ind w:left="480" w:hanging="480"/>
      </w:pPr>
      <w:rPr>
        <w:sz w:val="22"/>
        <w:b/>
        <w:szCs w:val="22"/>
        <w:bCs/>
        <w:rFonts w:eastAsia="Calibri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615" w:hanging="480"/>
      </w:pPr>
      <w:rPr>
        <w:b w:val="false"/>
        <w:bCs w:val="false"/>
        <w:rFonts w:eastAsia="Calibri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862" w:hanging="720"/>
      </w:pPr>
      <w:rPr>
        <w:b w:val="false"/>
        <w:bCs w:val="false"/>
        <w:rFonts w:eastAsia="Calibri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699" w:hanging="720"/>
      </w:pPr>
      <w:rPr>
        <w:b w:val="false"/>
        <w:rFonts w:eastAsia="Calibri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052" w:hanging="1080"/>
      </w:pPr>
      <w:rPr>
        <w:b w:val="false"/>
        <w:rFonts w:eastAsia="Calibri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6045" w:hanging="1080"/>
      </w:pPr>
      <w:rPr>
        <w:b w:val="false"/>
        <w:rFonts w:eastAsia="Calibri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7398" w:hanging="1440"/>
      </w:pPr>
      <w:rPr>
        <w:b w:val="false"/>
        <w:rFonts w:eastAsia="Calibri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8391" w:hanging="1440"/>
      </w:pPr>
      <w:rPr>
        <w:b w:val="false"/>
        <w:rFonts w:eastAsia="Calibri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9744" w:hanging="1800"/>
      </w:pPr>
      <w:rPr>
        <w:b w:val="false"/>
        <w:rFonts w:eastAsia="Calibri"/>
        <w:color w:val="000000"/>
      </w:rPr>
    </w:lvl>
  </w:abstractNum>
  <w:abstractNum w:abstractNumId="15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color w:val="000000"/>
      </w:rPr>
    </w:lvl>
    <w:lvl w:ilvl="1">
      <w:start w:val="1"/>
      <w:isLgl/>
      <w:numFmt w:val="decimal"/>
      <w:lvlText w:val="%1.%2."/>
      <w:lvlJc w:val="left"/>
      <w:pPr>
        <w:tabs>
          <w:tab w:val="num" w:pos="720"/>
        </w:tabs>
        <w:ind w:left="785" w:hanging="360"/>
      </w:pPr>
      <w:rPr>
        <w:sz w:val="22"/>
        <w:i w:val="false"/>
        <w:b w:val="false"/>
        <w:bCs w:val="false"/>
        <w:color w:val="000000"/>
      </w:rPr>
    </w:lvl>
    <w:lvl w:ilvl="2">
      <w:start w:val="1"/>
      <w:isLgl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sz w:val="22"/>
        <w:b w:val="false"/>
        <w:bCs w:val="false"/>
      </w:rPr>
    </w:lvl>
    <w:lvl w:ilvl="3">
      <w:start w:val="1"/>
      <w:isLgl/>
      <w:numFmt w:val="decimal"/>
      <w:lvlText w:val="%1.%2.%3.%4."/>
      <w:lvlJc w:val="left"/>
      <w:pPr>
        <w:tabs>
          <w:tab w:val="num" w:pos="0"/>
        </w:tabs>
        <w:ind w:left="1800" w:hanging="720"/>
      </w:pPr>
      <w:rPr>
        <w:sz w:val="22"/>
        <w:b w:val="false"/>
        <w:bCs w:val="false"/>
        <w:color w:val="000000"/>
      </w:rPr>
    </w:lvl>
    <w:lvl w:ilvl="4">
      <w:start w:val="1"/>
      <w:isLgl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sz w:val="22"/>
      </w:rPr>
    </w:lvl>
    <w:lvl w:ilvl="5">
      <w:start w:val="1"/>
      <w:isLgl/>
      <w:numFmt w:val="decimal"/>
      <w:lvlText w:val="%1.%2.%3.%4.%5.%6."/>
      <w:lvlJc w:val="left"/>
      <w:pPr>
        <w:tabs>
          <w:tab w:val="num" w:pos="0"/>
        </w:tabs>
        <w:ind w:left="2880" w:hanging="1080"/>
      </w:pPr>
      <w:rPr>
        <w:sz w:val="22"/>
      </w:rPr>
    </w:lvl>
    <w:lvl w:ilvl="6">
      <w:start w:val="1"/>
      <w:isLgl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>
        <w:sz w:val="22"/>
      </w:rPr>
    </w:lvl>
    <w:lvl w:ilvl="7">
      <w:start w:val="1"/>
      <w:isLgl/>
      <w:numFmt w:val="decimal"/>
      <w:lvlText w:val="%1.%2.%3.%4.%5.%6.%7.%8."/>
      <w:lvlJc w:val="left"/>
      <w:pPr>
        <w:tabs>
          <w:tab w:val="num" w:pos="0"/>
        </w:tabs>
        <w:ind w:left="3960" w:hanging="1440"/>
      </w:pPr>
      <w:rPr>
        <w:sz w:val="22"/>
      </w:rPr>
    </w:lvl>
    <w:lvl w:ilvl="8">
      <w:start w:val="1"/>
      <w:isLgl/>
      <w:numFmt w:val="decimal"/>
      <w:lvlText w:val="%1.%2.%3.%4.%5.%6.%7.%8.%9."/>
      <w:lvlJc w:val="left"/>
      <w:pPr>
        <w:tabs>
          <w:tab w:val="num" w:pos="0"/>
        </w:tabs>
        <w:ind w:left="4680" w:hanging="1800"/>
      </w:pPr>
      <w:rPr>
        <w:sz w:val="22"/>
      </w:rPr>
    </w:lvl>
  </w:abstractNum>
  <w:abstractNum w:abstractNumId="16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</w:abstractNum>
  <w:abstractNum w:abstractNumId="17"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</w:lvl>
  </w:abstractNum>
  <w:abstractNum w:abstractNumId="18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9"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  <w:rPr/>
    </w:lvl>
  </w:abstractNum>
  <w:abstractNum w:abstractNumId="20"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/>
    </w:lvl>
    <w:lvl w:ilvl="1">
      <w:start w:val="1"/>
      <w:isLgl/>
      <w:numFmt w:val="decimal"/>
      <w:lvlText w:val="%1.%2."/>
      <w:lvlJc w:val="left"/>
      <w:pPr>
        <w:tabs>
          <w:tab w:val="num" w:pos="0"/>
        </w:tabs>
        <w:ind w:left="644" w:hanging="360"/>
      </w:pPr>
      <w:rPr/>
    </w:lvl>
    <w:lvl w:ilvl="2">
      <w:start w:val="1"/>
      <w:isLgl/>
      <w:numFmt w:val="decimal"/>
      <w:lvlText w:val="%1.%2.%3."/>
      <w:lvlJc w:val="left"/>
      <w:pPr>
        <w:tabs>
          <w:tab w:val="num" w:pos="0"/>
        </w:tabs>
        <w:ind w:left="1004" w:hanging="720"/>
      </w:pPr>
      <w:rPr/>
    </w:lvl>
    <w:lvl w:ilvl="3">
      <w:start w:val="1"/>
      <w:isLgl/>
      <w:numFmt w:val="decimal"/>
      <w:lvlText w:val="%1.%2.%3.%4."/>
      <w:lvlJc w:val="left"/>
      <w:pPr>
        <w:tabs>
          <w:tab w:val="num" w:pos="0"/>
        </w:tabs>
        <w:ind w:left="1004" w:hanging="720"/>
      </w:pPr>
      <w:rPr/>
    </w:lvl>
    <w:lvl w:ilvl="4">
      <w:start w:val="1"/>
      <w:isLgl/>
      <w:numFmt w:val="decimal"/>
      <w:lvlText w:val="%1.%2.%3.%4.%5."/>
      <w:lvlJc w:val="left"/>
      <w:pPr>
        <w:tabs>
          <w:tab w:val="num" w:pos="0"/>
        </w:tabs>
        <w:ind w:left="1364" w:hanging="1080"/>
      </w:pPr>
      <w:rPr/>
    </w:lvl>
    <w:lvl w:ilvl="5">
      <w:start w:val="1"/>
      <w:isLgl/>
      <w:numFmt w:val="decimal"/>
      <w:lvlText w:val="%1.%2.%3.%4.%5.%6."/>
      <w:lvlJc w:val="left"/>
      <w:pPr>
        <w:tabs>
          <w:tab w:val="num" w:pos="0"/>
        </w:tabs>
        <w:ind w:left="1364" w:hanging="1080"/>
      </w:pPr>
      <w:rPr/>
    </w:lvl>
    <w:lvl w:ilvl="6">
      <w:start w:val="1"/>
      <w:isLgl/>
      <w:numFmt w:val="decimal"/>
      <w:lvlText w:val="%1.%2.%3.%4.%5.%6.%7."/>
      <w:lvlJc w:val="left"/>
      <w:pPr>
        <w:tabs>
          <w:tab w:val="num" w:pos="0"/>
        </w:tabs>
        <w:ind w:left="1724" w:hanging="1440"/>
      </w:pPr>
      <w:rPr/>
    </w:lvl>
    <w:lvl w:ilvl="7">
      <w:start w:val="1"/>
      <w:isLgl/>
      <w:numFmt w:val="decimal"/>
      <w:lvlText w:val="%1.%2.%3.%4.%5.%6.%7.%8."/>
      <w:lvlJc w:val="left"/>
      <w:pPr>
        <w:tabs>
          <w:tab w:val="num" w:pos="0"/>
        </w:tabs>
        <w:ind w:left="1724" w:hanging="1440"/>
      </w:pPr>
      <w:rPr/>
    </w:lvl>
    <w:lvl w:ilvl="8">
      <w:start w:val="1"/>
      <w:isLgl/>
      <w:numFmt w:val="decimal"/>
      <w:lvlText w:val="%1.%2.%3.%4.%5.%6.%7.%8.%9."/>
      <w:lvlJc w:val="left"/>
      <w:pPr>
        <w:tabs>
          <w:tab w:val="num" w:pos="0"/>
        </w:tabs>
        <w:ind w:left="2084" w:hanging="1800"/>
      </w:pPr>
      <w:rPr/>
    </w:lvl>
  </w:abstractNum>
  <w:abstractNum w:abstractNumId="2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2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isLgl/>
      <w:numFmt w:val="decimal"/>
      <w:lvlText w:val="%1.%2."/>
      <w:lvlJc w:val="left"/>
      <w:pPr>
        <w:tabs>
          <w:tab w:val="num" w:pos="0"/>
        </w:tabs>
        <w:ind w:left="720" w:hanging="360"/>
      </w:pPr>
      <w:rPr>
        <w:b w:val="false"/>
      </w:rPr>
    </w:lvl>
    <w:lvl w:ilvl="2">
      <w:start w:val="1"/>
      <w:isLgl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b w:val="false"/>
      </w:rPr>
    </w:lvl>
    <w:lvl w:ilvl="3">
      <w:start w:val="1"/>
      <w:isLgl/>
      <w:numFmt w:val="decimal"/>
      <w:lvlText w:val="%1.%2.%3.%4."/>
      <w:lvlJc w:val="left"/>
      <w:pPr>
        <w:tabs>
          <w:tab w:val="num" w:pos="0"/>
        </w:tabs>
        <w:ind w:left="1080" w:hanging="720"/>
      </w:pPr>
      <w:rPr/>
    </w:lvl>
    <w:lvl w:ilvl="4">
      <w:start w:val="1"/>
      <w:isLgl/>
      <w:numFmt w:val="decimal"/>
      <w:lvlText w:val="%1.%2.%3.%4.%5."/>
      <w:lvlJc w:val="left"/>
      <w:pPr>
        <w:tabs>
          <w:tab w:val="num" w:pos="0"/>
        </w:tabs>
        <w:ind w:left="1440" w:hanging="1080"/>
      </w:pPr>
      <w:rPr/>
    </w:lvl>
    <w:lvl w:ilvl="5">
      <w:start w:val="1"/>
      <w:isLgl/>
      <w:numFmt w:val="decimal"/>
      <w:lvlText w:val="%1.%2.%3.%4.%5.%6."/>
      <w:lvlJc w:val="left"/>
      <w:pPr>
        <w:tabs>
          <w:tab w:val="num" w:pos="0"/>
        </w:tabs>
        <w:ind w:left="1440" w:hanging="1080"/>
      </w:pPr>
      <w:rPr/>
    </w:lvl>
    <w:lvl w:ilvl="6">
      <w:start w:val="1"/>
      <w:isLgl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/>
    </w:lvl>
    <w:lvl w:ilvl="7">
      <w:start w:val="1"/>
      <w:isLgl/>
      <w:numFmt w:val="decimal"/>
      <w:lvlText w:val="%1.%2.%3.%4.%5.%6.%7.%8."/>
      <w:lvlJc w:val="left"/>
      <w:pPr>
        <w:tabs>
          <w:tab w:val="num" w:pos="0"/>
        </w:tabs>
        <w:ind w:left="1800" w:hanging="1440"/>
      </w:pPr>
      <w:rPr/>
    </w:lvl>
    <w:lvl w:ilvl="8">
      <w:start w:val="1"/>
      <w:isLgl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/>
    </w:lvl>
  </w:abstractNum>
  <w:abstractNum w:abstractNumId="23">
    <w:lvl w:ilvl="0">
      <w:start w:val="10"/>
      <w:numFmt w:val="decimal"/>
      <w:lvlText w:val="%1."/>
      <w:lvlJc w:val="left"/>
      <w:pPr>
        <w:tabs>
          <w:tab w:val="num" w:pos="0"/>
        </w:tabs>
        <w:ind w:left="660" w:hanging="660"/>
      </w:pPr>
      <w:rPr/>
    </w:lvl>
    <w:lvl w:ilvl="1">
      <w:start w:val="5"/>
      <w:numFmt w:val="decimal"/>
      <w:lvlText w:val="%1.%2."/>
      <w:lvlJc w:val="left"/>
      <w:pPr>
        <w:tabs>
          <w:tab w:val="num" w:pos="0"/>
        </w:tabs>
        <w:ind w:left="1369" w:hanging="660"/>
      </w:pPr>
      <w:rPr>
        <w:b w:val="false"/>
        <w:bCs/>
      </w:rPr>
    </w:lvl>
    <w:lvl w:ilvl="2">
      <w:start w:val="2"/>
      <w:numFmt w:val="decimal"/>
      <w:lvlText w:val="%1.%2.%3."/>
      <w:lvlJc w:val="left"/>
      <w:pPr>
        <w:tabs>
          <w:tab w:val="num" w:pos="0"/>
        </w:tabs>
        <w:ind w:left="2138" w:hanging="720"/>
      </w:pPr>
      <w:rPr>
        <w:b w:val="false"/>
        <w:bCs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47" w:hanging="720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6" w:hanging="1080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625" w:hanging="1080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694" w:hanging="144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403" w:hanging="144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472" w:hanging="1800"/>
      </w:pPr>
      <w:rPr/>
    </w:lvl>
  </w:abstractNum>
  <w:abstractNum w:abstractNumId="2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</w:abstractNum>
  <w:abstractNum w:abstractNumId="2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</w:rPr>
    </w:lvl>
    <w:lvl w:ilvl="1">
      <w:start w:val="1"/>
      <w:isLgl/>
      <w:numFmt w:val="decimal"/>
      <w:lvlText w:val="%1.%2."/>
      <w:lvlJc w:val="left"/>
      <w:pPr>
        <w:tabs>
          <w:tab w:val="num" w:pos="0"/>
        </w:tabs>
        <w:ind w:left="927" w:hanging="360"/>
      </w:pPr>
      <w:rPr>
        <w:b w:val="false"/>
      </w:rPr>
    </w:lvl>
    <w:lvl w:ilvl="2">
      <w:start w:val="1"/>
      <w:isLgl/>
      <w:numFmt w:val="lowerLetter"/>
      <w:lvlText w:val="%1.%2.%3."/>
      <w:lvlJc w:val="left"/>
      <w:pPr>
        <w:tabs>
          <w:tab w:val="num" w:pos="0"/>
        </w:tabs>
        <w:ind w:left="1494" w:hanging="720"/>
      </w:pPr>
      <w:rPr>
        <w:b w:val="false"/>
      </w:rPr>
    </w:lvl>
    <w:lvl w:ilvl="3">
      <w:start w:val="1"/>
      <w:isLgl/>
      <w:numFmt w:val="decimal"/>
      <w:lvlText w:val="%1.%2.%3.%4."/>
      <w:lvlJc w:val="left"/>
      <w:pPr>
        <w:tabs>
          <w:tab w:val="num" w:pos="0"/>
        </w:tabs>
        <w:ind w:left="1701" w:hanging="720"/>
      </w:pPr>
      <w:rPr>
        <w:b w:val="false"/>
      </w:rPr>
    </w:lvl>
    <w:lvl w:ilvl="4">
      <w:start w:val="1"/>
      <w:isLgl/>
      <w:numFmt w:val="decimal"/>
      <w:lvlText w:val="%1.%2.%3.%4.%5."/>
      <w:lvlJc w:val="left"/>
      <w:pPr>
        <w:tabs>
          <w:tab w:val="num" w:pos="0"/>
        </w:tabs>
        <w:ind w:left="2268" w:hanging="1080"/>
      </w:pPr>
      <w:rPr>
        <w:b w:val="false"/>
      </w:rPr>
    </w:lvl>
    <w:lvl w:ilvl="5">
      <w:start w:val="1"/>
      <w:isLgl/>
      <w:numFmt w:val="decimal"/>
      <w:lvlText w:val="%1.%2.%3.%4.%5.%6."/>
      <w:lvlJc w:val="left"/>
      <w:pPr>
        <w:tabs>
          <w:tab w:val="num" w:pos="0"/>
        </w:tabs>
        <w:ind w:left="2475" w:hanging="1080"/>
      </w:pPr>
      <w:rPr>
        <w:b w:val="false"/>
      </w:rPr>
    </w:lvl>
    <w:lvl w:ilvl="6">
      <w:start w:val="1"/>
      <w:isLgl/>
      <w:numFmt w:val="decimal"/>
      <w:lvlText w:val="%1.%2.%3.%4.%5.%6.%7."/>
      <w:lvlJc w:val="left"/>
      <w:pPr>
        <w:tabs>
          <w:tab w:val="num" w:pos="0"/>
        </w:tabs>
        <w:ind w:left="3042" w:hanging="1440"/>
      </w:pPr>
      <w:rPr>
        <w:b w:val="false"/>
      </w:rPr>
    </w:lvl>
    <w:lvl w:ilvl="7">
      <w:start w:val="1"/>
      <w:isLgl/>
      <w:numFmt w:val="decimal"/>
      <w:lvlText w:val="%1.%2.%3.%4.%5.%6.%7.%8."/>
      <w:lvlJc w:val="left"/>
      <w:pPr>
        <w:tabs>
          <w:tab w:val="num" w:pos="0"/>
        </w:tabs>
        <w:ind w:left="3249" w:hanging="1440"/>
      </w:pPr>
      <w:rPr>
        <w:b w:val="false"/>
      </w:rPr>
    </w:lvl>
    <w:lvl w:ilvl="8">
      <w:start w:val="1"/>
      <w:isLgl/>
      <w:numFmt w:val="decimal"/>
      <w:lvlText w:val="%1.%2.%3.%4.%5.%6.%7.%8.%9."/>
      <w:lvlJc w:val="left"/>
      <w:pPr>
        <w:tabs>
          <w:tab w:val="num" w:pos="0"/>
        </w:tabs>
        <w:ind w:left="3816" w:hanging="1800"/>
      </w:pPr>
      <w:rPr>
        <w:b w:val="false"/>
      </w:rPr>
    </w:lvl>
  </w:abstractNum>
  <w:abstractNum w:abstractNumId="26"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</w:lvl>
    <w:lvl w:ilvl="1">
      <w:start w:val="4"/>
      <w:isLgl/>
      <w:numFmt w:val="decimal"/>
      <w:lvlText w:val="%1.%2."/>
      <w:lvlJc w:val="left"/>
      <w:pPr>
        <w:tabs>
          <w:tab w:val="num" w:pos="0"/>
        </w:tabs>
        <w:ind w:left="1081" w:hanging="585"/>
      </w:pPr>
      <w:rPr>
        <w:b/>
      </w:rPr>
    </w:lvl>
    <w:lvl w:ilvl="2">
      <w:start w:val="3"/>
      <w:isLgl/>
      <w:numFmt w:val="decimal"/>
      <w:lvlText w:val="%1.%2.%3."/>
      <w:lvlJc w:val="left"/>
      <w:pPr>
        <w:tabs>
          <w:tab w:val="num" w:pos="0"/>
        </w:tabs>
        <w:ind w:left="1428" w:hanging="720"/>
      </w:pPr>
      <w:rPr>
        <w:b/>
      </w:rPr>
    </w:lvl>
    <w:lvl w:ilvl="3">
      <w:start w:val="1"/>
      <w:isLgl/>
      <w:numFmt w:val="decimal"/>
      <w:lvlText w:val="%1.%2.%3.%4."/>
      <w:lvlJc w:val="left"/>
      <w:pPr>
        <w:tabs>
          <w:tab w:val="num" w:pos="0"/>
        </w:tabs>
        <w:ind w:left="1640" w:hanging="720"/>
      </w:pPr>
      <w:rPr>
        <w:b/>
      </w:rPr>
    </w:lvl>
    <w:lvl w:ilvl="4">
      <w:start w:val="1"/>
      <w:isLgl/>
      <w:numFmt w:val="decimal"/>
      <w:lvlText w:val="%1.%2.%3.%4.%5."/>
      <w:lvlJc w:val="left"/>
      <w:pPr>
        <w:tabs>
          <w:tab w:val="num" w:pos="0"/>
        </w:tabs>
        <w:ind w:left="2212" w:hanging="1080"/>
      </w:pPr>
      <w:rPr>
        <w:b/>
      </w:rPr>
    </w:lvl>
    <w:lvl w:ilvl="5">
      <w:start w:val="1"/>
      <w:isLgl/>
      <w:numFmt w:val="decimal"/>
      <w:lvlText w:val="%1.%2.%3.%4.%5.%6."/>
      <w:lvlJc w:val="left"/>
      <w:pPr>
        <w:tabs>
          <w:tab w:val="num" w:pos="0"/>
        </w:tabs>
        <w:ind w:left="2424" w:hanging="1080"/>
      </w:pPr>
      <w:rPr>
        <w:b/>
      </w:rPr>
    </w:lvl>
    <w:lvl w:ilvl="6">
      <w:start w:val="1"/>
      <w:isLgl/>
      <w:numFmt w:val="decimal"/>
      <w:lvlText w:val="%1.%2.%3.%4.%5.%6.%7."/>
      <w:lvlJc w:val="left"/>
      <w:pPr>
        <w:tabs>
          <w:tab w:val="num" w:pos="0"/>
        </w:tabs>
        <w:ind w:left="2996" w:hanging="1440"/>
      </w:pPr>
      <w:rPr>
        <w:b/>
      </w:rPr>
    </w:lvl>
    <w:lvl w:ilvl="7">
      <w:start w:val="1"/>
      <w:isLgl/>
      <w:numFmt w:val="decimal"/>
      <w:lvlText w:val="%1.%2.%3.%4.%5.%6.%7.%8."/>
      <w:lvlJc w:val="left"/>
      <w:pPr>
        <w:tabs>
          <w:tab w:val="num" w:pos="0"/>
        </w:tabs>
        <w:ind w:left="3208" w:hanging="1440"/>
      </w:pPr>
      <w:rPr>
        <w:b/>
      </w:rPr>
    </w:lvl>
    <w:lvl w:ilvl="8">
      <w:start w:val="1"/>
      <w:isLgl/>
      <w:numFmt w:val="decimal"/>
      <w:lvlText w:val="%1.%2.%3.%4.%5.%6.%7.%8.%9."/>
      <w:lvlJc w:val="left"/>
      <w:pPr>
        <w:tabs>
          <w:tab w:val="num" w:pos="0"/>
        </w:tabs>
        <w:ind w:left="3780" w:hanging="1800"/>
      </w:pPr>
      <w:rPr>
        <w:b/>
      </w:rPr>
    </w:lvl>
  </w:abstractNum>
  <w:abstractNum w:abstractNumId="27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28">
    <w:lvl w:ilvl="0">
      <w:start w:val="1"/>
      <w:numFmt w:val="decimal"/>
      <w:lvlText w:val="%1."/>
      <w:lvlJc w:val="left"/>
      <w:pPr>
        <w:tabs>
          <w:tab w:val="num" w:pos="0"/>
        </w:tabs>
        <w:ind w:left="340" w:hanging="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282" w:firstLine="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415"/>
        </w:tabs>
        <w:ind w:left="284" w:hanging="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shadow w:val="false"/>
        <w:u w:val="none"/>
        <w:b w:val="false"/>
        <w:kern w:val="0"/>
        <w:iCs w:val="false"/>
        <w:bCs w:val="false"/>
        <w:em w:val="none"/>
        <w:vanish w:val="false"/>
        <w:rFonts w:ascii="Times New Roman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1503"/>
        </w:tabs>
        <w:ind w:left="1233" w:hanging="24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43" w:hanging="725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shadow w:val="false"/>
        <w:u w:val="none"/>
        <w:b w:val="false"/>
        <w:kern w:val="0"/>
        <w:iCs w:val="false"/>
        <w:bCs w:val="false"/>
        <w:em w:val="none"/>
        <w:vanish w:val="false"/>
        <w:rFonts w:ascii="Times New Roman" w:hAnsi="Times New Roman"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</w:lvl>
  </w:abstractNum>
  <w:abstractNum w:abstractNumId="29"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b/>
        <w:bCs/>
      </w:rPr>
    </w:lvl>
    <w:lvl w:ilvl="1">
      <w:start w:val="1"/>
      <w:isLgl/>
      <w:numFmt w:val="decimal"/>
      <w:lvlText w:val="%1.%2."/>
      <w:lvlJc w:val="left"/>
      <w:pPr>
        <w:tabs>
          <w:tab w:val="num" w:pos="720"/>
        </w:tabs>
        <w:ind w:left="644" w:hanging="360"/>
      </w:pPr>
      <w:rPr>
        <w:sz w:val="22"/>
        <w:b w:val="false"/>
        <w:szCs w:val="22"/>
        <w:bCs/>
      </w:rPr>
    </w:lvl>
    <w:lvl w:ilvl="2">
      <w:start w:val="1"/>
      <w:isLgl/>
      <w:numFmt w:val="decimal"/>
      <w:lvlText w:val="%1.%2.%3."/>
      <w:lvlJc w:val="left"/>
      <w:pPr>
        <w:tabs>
          <w:tab w:val="num" w:pos="0"/>
        </w:tabs>
        <w:ind w:left="1004" w:hanging="720"/>
      </w:pPr>
      <w:rPr>
        <w:b w:val="false"/>
        <w:bCs/>
      </w:rPr>
    </w:lvl>
    <w:lvl w:ilvl="3">
      <w:start w:val="1"/>
      <w:isLgl/>
      <w:numFmt w:val="decimal"/>
      <w:lvlText w:val="%1.%2.%3.%4."/>
      <w:lvlJc w:val="left"/>
      <w:pPr>
        <w:tabs>
          <w:tab w:val="num" w:pos="0"/>
        </w:tabs>
        <w:ind w:left="1004" w:hanging="720"/>
      </w:pPr>
      <w:rPr/>
    </w:lvl>
    <w:lvl w:ilvl="4">
      <w:start w:val="1"/>
      <w:isLgl/>
      <w:numFmt w:val="decimal"/>
      <w:lvlText w:val="%1.%2.%3.%4.%5."/>
      <w:lvlJc w:val="left"/>
      <w:pPr>
        <w:tabs>
          <w:tab w:val="num" w:pos="0"/>
        </w:tabs>
        <w:ind w:left="1364" w:hanging="1080"/>
      </w:pPr>
      <w:rPr/>
    </w:lvl>
    <w:lvl w:ilvl="5">
      <w:start w:val="1"/>
      <w:isLgl/>
      <w:numFmt w:val="decimal"/>
      <w:lvlText w:val="%1.%2.%3.%4.%5.%6."/>
      <w:lvlJc w:val="left"/>
      <w:pPr>
        <w:tabs>
          <w:tab w:val="num" w:pos="0"/>
        </w:tabs>
        <w:ind w:left="1364" w:hanging="1080"/>
      </w:pPr>
      <w:rPr/>
    </w:lvl>
    <w:lvl w:ilvl="6">
      <w:start w:val="1"/>
      <w:isLgl/>
      <w:numFmt w:val="decimal"/>
      <w:lvlText w:val="%1.%2.%3.%4.%5.%6.%7."/>
      <w:lvlJc w:val="left"/>
      <w:pPr>
        <w:tabs>
          <w:tab w:val="num" w:pos="0"/>
        </w:tabs>
        <w:ind w:left="1724" w:hanging="1440"/>
      </w:pPr>
      <w:rPr/>
    </w:lvl>
    <w:lvl w:ilvl="7">
      <w:start w:val="1"/>
      <w:isLgl/>
      <w:numFmt w:val="decimal"/>
      <w:lvlText w:val="%1.%2.%3.%4.%5.%6.%7.%8."/>
      <w:lvlJc w:val="left"/>
      <w:pPr>
        <w:tabs>
          <w:tab w:val="num" w:pos="0"/>
        </w:tabs>
        <w:ind w:left="1724" w:hanging="1440"/>
      </w:pPr>
      <w:rPr/>
    </w:lvl>
    <w:lvl w:ilvl="8">
      <w:start w:val="1"/>
      <w:isLgl/>
      <w:numFmt w:val="decimal"/>
      <w:lvlText w:val="%1.%2.%3.%4.%5.%6.%7.%8.%9."/>
      <w:lvlJc w:val="left"/>
      <w:pPr>
        <w:tabs>
          <w:tab w:val="num" w:pos="0"/>
        </w:tabs>
        <w:ind w:left="2084" w:hanging="1800"/>
      </w:pPr>
      <w:rPr/>
    </w:lvl>
  </w:abstractNum>
  <w:abstractNum w:abstractNumId="30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1"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2">
    <w:lvl w:ilvl="0">
      <w:start w:val="9"/>
      <w:numFmt w:val="upperRoman"/>
      <w:lvlText w:val="%1."/>
      <w:lvlJc w:val="right"/>
      <w:pPr>
        <w:tabs>
          <w:tab w:val="num" w:pos="0"/>
        </w:tabs>
        <w:ind w:left="720" w:hanging="360"/>
      </w:pPr>
      <w:rPr/>
    </w:lvl>
    <w:lvl w:ilvl="1">
      <w:start w:val="1"/>
      <w:isLgl/>
      <w:numFmt w:val="decimal"/>
      <w:lvlText w:val="%1.%2."/>
      <w:lvlJc w:val="left"/>
      <w:pPr>
        <w:tabs>
          <w:tab w:val="num" w:pos="0"/>
        </w:tabs>
        <w:ind w:left="720" w:hanging="360"/>
      </w:pPr>
      <w:rPr/>
    </w:lvl>
    <w:lvl w:ilvl="2">
      <w:start w:val="1"/>
      <w:isLgl/>
      <w:numFmt w:val="decimal"/>
      <w:lvlText w:val="%1.%2.%3."/>
      <w:lvlJc w:val="left"/>
      <w:pPr>
        <w:tabs>
          <w:tab w:val="num" w:pos="0"/>
        </w:tabs>
        <w:ind w:left="1080" w:hanging="720"/>
      </w:pPr>
      <w:rPr/>
    </w:lvl>
    <w:lvl w:ilvl="3">
      <w:start w:val="1"/>
      <w:isLgl/>
      <w:numFmt w:val="decimal"/>
      <w:lvlText w:val="%1.%2.%3.%4."/>
      <w:lvlJc w:val="left"/>
      <w:pPr>
        <w:tabs>
          <w:tab w:val="num" w:pos="0"/>
        </w:tabs>
        <w:ind w:left="1080" w:hanging="720"/>
      </w:pPr>
      <w:rPr/>
    </w:lvl>
    <w:lvl w:ilvl="4">
      <w:start w:val="1"/>
      <w:isLgl/>
      <w:numFmt w:val="decimal"/>
      <w:lvlText w:val="%1.%2.%3.%4.%5."/>
      <w:lvlJc w:val="left"/>
      <w:pPr>
        <w:tabs>
          <w:tab w:val="num" w:pos="0"/>
        </w:tabs>
        <w:ind w:left="1440" w:hanging="1080"/>
      </w:pPr>
      <w:rPr/>
    </w:lvl>
    <w:lvl w:ilvl="5">
      <w:start w:val="1"/>
      <w:isLgl/>
      <w:numFmt w:val="decimal"/>
      <w:lvlText w:val="%1.%2.%3.%4.%5.%6."/>
      <w:lvlJc w:val="left"/>
      <w:pPr>
        <w:tabs>
          <w:tab w:val="num" w:pos="0"/>
        </w:tabs>
        <w:ind w:left="1440" w:hanging="1080"/>
      </w:pPr>
      <w:rPr/>
    </w:lvl>
    <w:lvl w:ilvl="6">
      <w:start w:val="1"/>
      <w:isLgl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/>
    </w:lvl>
    <w:lvl w:ilvl="7">
      <w:start w:val="1"/>
      <w:isLgl/>
      <w:numFmt w:val="decimal"/>
      <w:lvlText w:val="%1.%2.%3.%4.%5.%6.%7.%8."/>
      <w:lvlJc w:val="left"/>
      <w:pPr>
        <w:tabs>
          <w:tab w:val="num" w:pos="0"/>
        </w:tabs>
        <w:ind w:left="1800" w:hanging="1440"/>
      </w:pPr>
      <w:rPr/>
    </w:lvl>
    <w:lvl w:ilvl="8">
      <w:start w:val="1"/>
      <w:isLgl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/>
    </w:lvl>
  </w:abstractNum>
  <w:abstractNum w:abstractNumId="33">
    <w:lvl w:ilvl="0">
      <w:start w:val="1"/>
      <w:numFmt w:val="decimal"/>
      <w:lvlText w:val="%1)"/>
      <w:lvlJc w:val="left"/>
      <w:pPr>
        <w:tabs>
          <w:tab w:val="num" w:pos="0"/>
        </w:tabs>
        <w:ind w:left="927" w:hanging="360"/>
      </w:pPr>
      <w:rPr/>
    </w:lvl>
  </w:abstractNum>
  <w:abstractNum w:abstractNumId="3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isLgl/>
      <w:numFmt w:val="decimal"/>
      <w:lvlText w:val="%1.%2."/>
      <w:lvlJc w:val="left"/>
      <w:pPr>
        <w:tabs>
          <w:tab w:val="num" w:pos="0"/>
        </w:tabs>
        <w:ind w:left="720" w:hanging="360"/>
      </w:pPr>
      <w:rPr/>
    </w:lvl>
    <w:lvl w:ilvl="2">
      <w:start w:val="1"/>
      <w:isLgl/>
      <w:numFmt w:val="decimal"/>
      <w:lvlText w:val="%1.%2.%3."/>
      <w:lvlJc w:val="left"/>
      <w:pPr>
        <w:tabs>
          <w:tab w:val="num" w:pos="0"/>
        </w:tabs>
        <w:ind w:left="1080" w:hanging="720"/>
      </w:pPr>
      <w:rPr/>
    </w:lvl>
    <w:lvl w:ilvl="3">
      <w:start w:val="1"/>
      <w:isLgl/>
      <w:numFmt w:val="decimal"/>
      <w:lvlText w:val="%1.%2.%3.%4."/>
      <w:lvlJc w:val="left"/>
      <w:pPr>
        <w:tabs>
          <w:tab w:val="num" w:pos="0"/>
        </w:tabs>
        <w:ind w:left="1080" w:hanging="720"/>
      </w:pPr>
      <w:rPr/>
    </w:lvl>
    <w:lvl w:ilvl="4">
      <w:start w:val="1"/>
      <w:isLgl/>
      <w:numFmt w:val="decimal"/>
      <w:lvlText w:val="%1.%2.%3.%4.%5."/>
      <w:lvlJc w:val="left"/>
      <w:pPr>
        <w:tabs>
          <w:tab w:val="num" w:pos="0"/>
        </w:tabs>
        <w:ind w:left="1440" w:hanging="1080"/>
      </w:pPr>
      <w:rPr/>
    </w:lvl>
    <w:lvl w:ilvl="5">
      <w:start w:val="1"/>
      <w:isLgl/>
      <w:numFmt w:val="decimal"/>
      <w:lvlText w:val="%1.%2.%3.%4.%5.%6."/>
      <w:lvlJc w:val="left"/>
      <w:pPr>
        <w:tabs>
          <w:tab w:val="num" w:pos="0"/>
        </w:tabs>
        <w:ind w:left="1440" w:hanging="1080"/>
      </w:pPr>
      <w:rPr/>
    </w:lvl>
    <w:lvl w:ilvl="6">
      <w:start w:val="1"/>
      <w:isLgl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/>
    </w:lvl>
    <w:lvl w:ilvl="7">
      <w:start w:val="1"/>
      <w:isLgl/>
      <w:numFmt w:val="decimal"/>
      <w:lvlText w:val="%1.%2.%3.%4.%5.%6.%7.%8."/>
      <w:lvlJc w:val="left"/>
      <w:pPr>
        <w:tabs>
          <w:tab w:val="num" w:pos="0"/>
        </w:tabs>
        <w:ind w:left="1800" w:hanging="1440"/>
      </w:pPr>
      <w:rPr/>
    </w:lvl>
    <w:lvl w:ilvl="8">
      <w:start w:val="1"/>
      <w:isLgl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/>
    </w:lvl>
  </w:abstractNum>
  <w:abstractNum w:abstractNumId="35">
    <w:lvl w:ilvl="0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</w:lvl>
  </w:abstractNum>
  <w:abstractNum w:abstractNumId="36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  <w:szCs w:val="22"/>
      </w:rPr>
    </w:lvl>
  </w:abstractNum>
  <w:abstractNum w:abstractNumId="37">
    <w:lvl w:ilvl="0">
      <w:start w:val="10"/>
      <w:numFmt w:val="decimal"/>
      <w:lvlText w:val="%1"/>
      <w:lvlJc w:val="left"/>
      <w:pPr>
        <w:tabs>
          <w:tab w:val="num" w:pos="0"/>
        </w:tabs>
        <w:ind w:left="600" w:hanging="600"/>
      </w:pPr>
      <w:rPr/>
    </w:lvl>
    <w:lvl w:ilvl="1">
      <w:start w:val="5"/>
      <w:numFmt w:val="decimal"/>
      <w:lvlText w:val="%1.%2"/>
      <w:lvlJc w:val="left"/>
      <w:pPr>
        <w:tabs>
          <w:tab w:val="num" w:pos="0"/>
        </w:tabs>
        <w:ind w:left="960" w:hanging="600"/>
      </w:pPr>
      <w:rPr/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b w:val="false"/>
        <w:bCs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/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/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/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/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/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320" w:hanging="1440"/>
      </w:pPr>
      <w:rPr/>
    </w:lvl>
  </w:abstractNum>
  <w:abstractNum w:abstractNumId="38">
    <w:lvl w:ilvl="0">
      <w:start w:val="18"/>
      <w:numFmt w:val="decimal"/>
      <w:lvlText w:val="%1."/>
      <w:lvlJc w:val="left"/>
      <w:pPr>
        <w:tabs>
          <w:tab w:val="num" w:pos="0"/>
        </w:tabs>
        <w:ind w:left="645" w:hanging="645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1141" w:hanging="645"/>
      </w:pPr>
      <w:rPr>
        <w:b w:val="false"/>
        <w:bCs w:val="fals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12" w:hanging="720"/>
      </w:pPr>
      <w:rPr>
        <w:b/>
        <w:bCs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208" w:hanging="720"/>
      </w:pPr>
      <w:rPr>
        <w:b/>
        <w:bCs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064" w:hanging="1080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560" w:hanging="1080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416" w:hanging="144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912" w:hanging="144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768" w:hanging="1800"/>
      </w:pPr>
      <w:rPr/>
    </w:lvl>
  </w:abstractNum>
  <w:abstractNum w:abstractNumId="39">
    <w:lvl w:ilvl="0">
      <w:start w:val="1"/>
      <w:numFmt w:val="decimal"/>
      <w:lvlText w:val="%1."/>
      <w:lvlJc w:val="left"/>
      <w:pPr>
        <w:tabs>
          <w:tab w:val="num" w:pos="0"/>
        </w:tabs>
        <w:ind w:left="717" w:hanging="360"/>
      </w:pPr>
    </w:lvl>
    <w:lvl w:ilvl="1">
      <w:start w:val="1"/>
      <w:isLgl/>
      <w:numFmt w:val="decimal"/>
      <w:lvlText w:val="%1.%2."/>
      <w:lvlJc w:val="left"/>
      <w:pPr>
        <w:tabs>
          <w:tab w:val="num" w:pos="0"/>
        </w:tabs>
        <w:ind w:left="717" w:hanging="360"/>
      </w:pPr>
      <w:rPr>
        <w:color w:val="000000"/>
      </w:rPr>
    </w:lvl>
    <w:lvl w:ilvl="2">
      <w:start w:val="1"/>
      <w:isLgl/>
      <w:numFmt w:val="decimal"/>
      <w:lvlText w:val="%1.%2.%3."/>
      <w:lvlJc w:val="left"/>
      <w:pPr>
        <w:tabs>
          <w:tab w:val="num" w:pos="0"/>
        </w:tabs>
        <w:ind w:left="1077" w:hanging="720"/>
      </w:pPr>
      <w:rPr>
        <w:color w:val="000000"/>
      </w:rPr>
    </w:lvl>
    <w:lvl w:ilvl="3">
      <w:start w:val="1"/>
      <w:isLgl/>
      <w:numFmt w:val="decimal"/>
      <w:lvlText w:val="%1.%2.%3.%4."/>
      <w:lvlJc w:val="left"/>
      <w:pPr>
        <w:tabs>
          <w:tab w:val="num" w:pos="0"/>
        </w:tabs>
        <w:ind w:left="1077" w:hanging="720"/>
      </w:pPr>
      <w:rPr>
        <w:color w:val="000000"/>
      </w:rPr>
    </w:lvl>
    <w:lvl w:ilvl="4">
      <w:start w:val="1"/>
      <w:isLgl/>
      <w:numFmt w:val="decimal"/>
      <w:lvlText w:val="%1.%2.%3.%4.%5."/>
      <w:lvlJc w:val="left"/>
      <w:pPr>
        <w:tabs>
          <w:tab w:val="num" w:pos="0"/>
        </w:tabs>
        <w:ind w:left="1437" w:hanging="1080"/>
      </w:pPr>
      <w:rPr>
        <w:color w:val="000000"/>
      </w:rPr>
    </w:lvl>
    <w:lvl w:ilvl="5">
      <w:start w:val="1"/>
      <w:isLgl/>
      <w:numFmt w:val="decimal"/>
      <w:lvlText w:val="%1.%2.%3.%4.%5.%6."/>
      <w:lvlJc w:val="left"/>
      <w:pPr>
        <w:tabs>
          <w:tab w:val="num" w:pos="0"/>
        </w:tabs>
        <w:ind w:left="1437" w:hanging="1080"/>
      </w:pPr>
      <w:rPr>
        <w:color w:val="000000"/>
      </w:rPr>
    </w:lvl>
    <w:lvl w:ilvl="6">
      <w:start w:val="1"/>
      <w:isLgl/>
      <w:numFmt w:val="decimal"/>
      <w:lvlText w:val="%1.%2.%3.%4.%5.%6.%7."/>
      <w:lvlJc w:val="left"/>
      <w:pPr>
        <w:tabs>
          <w:tab w:val="num" w:pos="0"/>
        </w:tabs>
        <w:ind w:left="1797" w:hanging="1440"/>
      </w:pPr>
      <w:rPr>
        <w:color w:val="000000"/>
      </w:rPr>
    </w:lvl>
    <w:lvl w:ilvl="7">
      <w:start w:val="1"/>
      <w:isLgl/>
      <w:numFmt w:val="decimal"/>
      <w:lvlText w:val="%1.%2.%3.%4.%5.%6.%7.%8."/>
      <w:lvlJc w:val="left"/>
      <w:pPr>
        <w:tabs>
          <w:tab w:val="num" w:pos="0"/>
        </w:tabs>
        <w:ind w:left="1797" w:hanging="1440"/>
      </w:pPr>
      <w:rPr>
        <w:color w:val="000000"/>
      </w:rPr>
    </w:lvl>
    <w:lvl w:ilvl="8">
      <w:start w:val="1"/>
      <w:isLgl/>
      <w:numFmt w:val="decimal"/>
      <w:lvlText w:val="%1.%2.%3.%4.%5.%6.%7.%8.%9."/>
      <w:lvlJc w:val="left"/>
      <w:pPr>
        <w:tabs>
          <w:tab w:val="num" w:pos="0"/>
        </w:tabs>
        <w:ind w:left="2157" w:hanging="1800"/>
      </w:pPr>
      <w:rPr>
        <w:color w:val="000000"/>
      </w:rPr>
    </w:lvl>
  </w:abstractNum>
  <w:abstractNum w:abstractNumId="40">
    <w:lvl w:ilvl="0">
      <w:start w:val="11"/>
      <w:numFmt w:val="decimal"/>
      <w:lvlText w:val="%1."/>
      <w:lvlJc w:val="left"/>
      <w:pPr>
        <w:tabs>
          <w:tab w:val="num" w:pos="0"/>
        </w:tabs>
        <w:ind w:left="622" w:hanging="480"/>
      </w:pPr>
      <w:rPr>
        <w:sz w:val="22"/>
        <w:b/>
        <w:szCs w:val="22"/>
        <w:rFonts w:eastAsia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90" w:hanging="480"/>
      </w:pPr>
      <w:rPr>
        <w:sz w:val="22"/>
        <w:b w:val="false"/>
        <w:szCs w:val="22"/>
        <w:bCs/>
        <w:rFonts w:eastAsia="Times New Roman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8" w:hanging="720"/>
      </w:pPr>
      <w:rPr>
        <w:sz w:val="22"/>
        <w:b w:val="false"/>
        <w:szCs w:val="22"/>
        <w:bCs/>
        <w:rFonts w:eastAsia="Times New Roman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47" w:hanging="720"/>
      </w:pPr>
      <w:rPr>
        <w:b w:val="false"/>
        <w:rFonts w:eastAsia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6" w:hanging="1080"/>
      </w:pPr>
      <w:rPr>
        <w:b w:val="false"/>
        <w:rFonts w:eastAsia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625" w:hanging="1080"/>
      </w:pPr>
      <w:rPr>
        <w:b w:val="false"/>
        <w:rFonts w:eastAsia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694" w:hanging="1440"/>
      </w:pPr>
      <w:rPr>
        <w:b w:val="false"/>
        <w:rFonts w:eastAsia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403" w:hanging="1440"/>
      </w:pPr>
      <w:rPr>
        <w:b w:val="false"/>
        <w:rFonts w:eastAsia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472" w:hanging="1800"/>
      </w:pPr>
      <w:rPr>
        <w:b w:val="false"/>
        <w:rFonts w:eastAsia="Times New Roman"/>
      </w:rPr>
    </w:lvl>
  </w:abstractNum>
  <w:abstractNum w:abstractNumId="41">
    <w:lvl w:ilvl="0">
      <w:start w:val="7"/>
      <w:numFmt w:val="upperRoman"/>
      <w:lvlText w:val="%1."/>
      <w:lvlJc w:val="right"/>
      <w:pPr>
        <w:tabs>
          <w:tab w:val="num" w:pos="0"/>
        </w:tabs>
        <w:ind w:left="480" w:hanging="480"/>
      </w:pPr>
      <w:rPr>
        <w:b/>
        <w:bCs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73" w:hanging="480"/>
      </w:pPr>
      <w:rPr>
        <w:b w:val="false"/>
        <w:bCs w:val="false"/>
        <w:rFonts w:eastAsia="Calibri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706" w:hanging="720"/>
      </w:pPr>
      <w:rPr>
        <w:b w:val="false"/>
        <w:bCs w:val="false"/>
        <w:rFonts w:eastAsia="Calibri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699" w:hanging="720"/>
      </w:pPr>
      <w:rPr>
        <w:b w:val="false"/>
        <w:rFonts w:eastAsia="Calibri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052" w:hanging="1080"/>
      </w:pPr>
      <w:rPr>
        <w:b w:val="false"/>
        <w:rFonts w:eastAsia="Calibri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6045" w:hanging="1080"/>
      </w:pPr>
      <w:rPr>
        <w:b w:val="false"/>
        <w:rFonts w:eastAsia="Calibri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7398" w:hanging="1440"/>
      </w:pPr>
      <w:rPr>
        <w:b w:val="false"/>
        <w:rFonts w:eastAsia="Calibri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8391" w:hanging="1440"/>
      </w:pPr>
      <w:rPr>
        <w:b w:val="false"/>
        <w:rFonts w:eastAsia="Calibri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9744" w:hanging="1800"/>
      </w:pPr>
      <w:rPr>
        <w:b w:val="false"/>
        <w:rFonts w:eastAsia="Calibri"/>
        <w:color w:val="000000"/>
      </w:rPr>
    </w:lvl>
  </w:abstractNum>
  <w:abstractNum w:abstractNumId="42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/>
      </w:rPr>
    </w:lvl>
  </w:abstractNum>
  <w:abstractNum w:abstractNumId="4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isLgl/>
      <w:numFmt w:val="decimal"/>
      <w:lvlText w:val="%1.%2."/>
      <w:lvlJc w:val="left"/>
      <w:pPr>
        <w:tabs>
          <w:tab w:val="num" w:pos="0"/>
        </w:tabs>
        <w:ind w:left="720" w:hanging="360"/>
      </w:pPr>
      <w:rPr/>
    </w:lvl>
    <w:lvl w:ilvl="2">
      <w:start w:val="1"/>
      <w:isLgl/>
      <w:numFmt w:val="decimal"/>
      <w:lvlText w:val="%1.%2.%3."/>
      <w:lvlJc w:val="left"/>
      <w:pPr>
        <w:tabs>
          <w:tab w:val="num" w:pos="0"/>
        </w:tabs>
        <w:ind w:left="1080" w:hanging="720"/>
      </w:pPr>
      <w:rPr/>
    </w:lvl>
    <w:lvl w:ilvl="3">
      <w:start w:val="1"/>
      <w:isLgl/>
      <w:numFmt w:val="decimal"/>
      <w:lvlText w:val="%1.%2.%3.%4."/>
      <w:lvlJc w:val="left"/>
      <w:pPr>
        <w:tabs>
          <w:tab w:val="num" w:pos="0"/>
        </w:tabs>
        <w:ind w:left="1080" w:hanging="720"/>
      </w:pPr>
      <w:rPr/>
    </w:lvl>
    <w:lvl w:ilvl="4">
      <w:start w:val="1"/>
      <w:isLgl/>
      <w:numFmt w:val="decimal"/>
      <w:lvlText w:val="%1.%2.%3.%4.%5."/>
      <w:lvlJc w:val="left"/>
      <w:pPr>
        <w:tabs>
          <w:tab w:val="num" w:pos="0"/>
        </w:tabs>
        <w:ind w:left="1440" w:hanging="1080"/>
      </w:pPr>
      <w:rPr/>
    </w:lvl>
    <w:lvl w:ilvl="5">
      <w:start w:val="1"/>
      <w:isLgl/>
      <w:numFmt w:val="decimal"/>
      <w:lvlText w:val="%1.%2.%3.%4.%5.%6."/>
      <w:lvlJc w:val="left"/>
      <w:pPr>
        <w:tabs>
          <w:tab w:val="num" w:pos="0"/>
        </w:tabs>
        <w:ind w:left="1440" w:hanging="1080"/>
      </w:pPr>
      <w:rPr/>
    </w:lvl>
    <w:lvl w:ilvl="6">
      <w:start w:val="1"/>
      <w:isLgl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/>
    </w:lvl>
    <w:lvl w:ilvl="7">
      <w:start w:val="1"/>
      <w:isLgl/>
      <w:numFmt w:val="decimal"/>
      <w:lvlText w:val="%1.%2.%3.%4.%5.%6.%7.%8."/>
      <w:lvlJc w:val="left"/>
      <w:pPr>
        <w:tabs>
          <w:tab w:val="num" w:pos="0"/>
        </w:tabs>
        <w:ind w:left="1800" w:hanging="1440"/>
      </w:pPr>
      <w:rPr/>
    </w:lvl>
    <w:lvl w:ilvl="8">
      <w:start w:val="1"/>
      <w:isLgl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/>
    </w:lvl>
  </w:abstractNum>
  <w:abstractNum w:abstractNumId="44">
    <w:lvl w:ilvl="0">
      <w:start w:val="9"/>
      <w:numFmt w:val="decimal"/>
      <w:lvlText w:val="%1."/>
      <w:lvlJc w:val="left"/>
      <w:pPr>
        <w:tabs>
          <w:tab w:val="num" w:pos="0"/>
        </w:tabs>
        <w:ind w:left="1920" w:hanging="360"/>
      </w:pPr>
      <w:rPr>
        <w:b/>
        <w:bCs/>
      </w:rPr>
    </w:lvl>
    <w:lvl w:ilvl="1">
      <w:start w:val="1"/>
      <w:isLgl/>
      <w:numFmt w:val="decimal"/>
      <w:lvlText w:val="%1.%2."/>
      <w:lvlJc w:val="left"/>
      <w:pPr>
        <w:tabs>
          <w:tab w:val="num" w:pos="720"/>
        </w:tabs>
        <w:ind w:left="1080" w:hanging="360"/>
      </w:pPr>
      <w:rPr>
        <w:dstrike w:val="false"/>
        <w:strike w:val="false"/>
        <w:b w:val="false"/>
        <w:bCs/>
      </w:rPr>
    </w:lvl>
    <w:lvl w:ilvl="2">
      <w:start w:val="1"/>
      <w:isLgl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b w:val="false"/>
        <w:bCs/>
      </w:rPr>
    </w:lvl>
    <w:lvl w:ilvl="3">
      <w:start w:val="1"/>
      <w:isLgl/>
      <w:numFmt w:val="decimal"/>
      <w:lvlText w:val="%1.%2.%3.%4."/>
      <w:lvlJc w:val="left"/>
      <w:pPr>
        <w:tabs>
          <w:tab w:val="num" w:pos="0"/>
        </w:tabs>
        <w:ind w:left="1440" w:hanging="720"/>
      </w:pPr>
    </w:lvl>
    <w:lvl w:ilvl="4">
      <w:start w:val="1"/>
      <w:isLgl/>
      <w:numFmt w:val="decimal"/>
      <w:lvlText w:val="%1.%2.%3.%4.%5."/>
      <w:lvlJc w:val="left"/>
      <w:pPr>
        <w:tabs>
          <w:tab w:val="num" w:pos="0"/>
        </w:tabs>
        <w:ind w:left="1800" w:hanging="1080"/>
      </w:pPr>
    </w:lvl>
    <w:lvl w:ilvl="5">
      <w:start w:val="1"/>
      <w:isLgl/>
      <w:numFmt w:val="decimal"/>
      <w:lvlText w:val="%1.%2.%3.%4.%5.%6."/>
      <w:lvlJc w:val="left"/>
      <w:pPr>
        <w:tabs>
          <w:tab w:val="num" w:pos="0"/>
        </w:tabs>
        <w:ind w:left="1800" w:hanging="1080"/>
      </w:pPr>
    </w:lvl>
    <w:lvl w:ilvl="6">
      <w:start w:val="1"/>
      <w:isLgl/>
      <w:numFmt w:val="decimal"/>
      <w:lvlText w:val="%1.%2.%3.%4.%5.%6.%7."/>
      <w:lvlJc w:val="left"/>
      <w:pPr>
        <w:tabs>
          <w:tab w:val="num" w:pos="0"/>
        </w:tabs>
        <w:ind w:left="2160" w:hanging="1440"/>
      </w:pPr>
    </w:lvl>
    <w:lvl w:ilvl="7">
      <w:start w:val="1"/>
      <w:isLgl/>
      <w:numFmt w:val="decimal"/>
      <w:lvlText w:val="%1.%2.%3.%4.%5.%6.%7.%8."/>
      <w:lvlJc w:val="left"/>
      <w:pPr>
        <w:tabs>
          <w:tab w:val="num" w:pos="0"/>
        </w:tabs>
        <w:ind w:left="2160" w:hanging="1440"/>
      </w:pPr>
    </w:lvl>
    <w:lvl w:ilvl="8">
      <w:start w:val="1"/>
      <w:isLgl/>
      <w:numFmt w:val="decimal"/>
      <w:lvlText w:val="%1.%2.%3.%4.%5.%6.%7.%8.%9."/>
      <w:lvlJc w:val="left"/>
      <w:pPr>
        <w:tabs>
          <w:tab w:val="num" w:pos="0"/>
        </w:tabs>
        <w:ind w:left="2520" w:hanging="180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  <w:num w:numId="45">
    <w:abstractNumId w:val="17"/>
    <w:lvlOverride w:ilvl="0">
      <w:startOverride w:val="1"/>
    </w:lvlOverride>
  </w:num>
  <w:num w:numId="46">
    <w:abstractNumId w:val="26"/>
    <w:lvlOverride w:ilvl="0">
      <w:startOverride w:val="1"/>
    </w:lvlOverride>
  </w:num>
  <w:num w:numId="47">
    <w:abstractNumId w:val="39"/>
    <w:lvlOverride w:ilvl="0">
      <w:startOverride w:val="1"/>
    </w:lvlOverride>
  </w:num>
  <w:num w:numId="48">
    <w:abstractNumId w:val="18"/>
    <w:lvlOverride w:ilvl="0">
      <w:startOverride w:val="1"/>
    </w:lvlOverride>
  </w:num>
  <w:num w:numId="49">
    <w:abstractNumId w:val="27"/>
    <w:lvlOverride w:ilvl="0">
      <w:startOverride w:val="1"/>
    </w:lvlOverride>
  </w:num>
  <w:num w:numId="50">
    <w:abstractNumId w:val="2"/>
    <w:lvlOverride w:ilvl="0">
      <w:startOverride w:val="9"/>
    </w:lvlOverride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0"/>
  <w:footnotePr>
    <w:numFmt w:val="decimal"/>
    <w:footnote w:id="0"/>
    <w:footnote w:id="1"/>
  </w:footnotePr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Lohit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lineRule="auto" w:line="257" w:before="0" w:after="160"/>
    </w:pPr>
    <w:rPr>
      <w:rFonts w:ascii="Times New Roman" w:hAnsi="Times New Roman" w:eastAsia="Calibri" w:cs="Times New Roman"/>
      <w:color w:val="auto"/>
      <w:sz w:val="24"/>
      <w:szCs w:val="22"/>
      <w:lang w:val="lv-LV" w:bidi="ar-SA" w:eastAsia="zh-C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spacing w:lineRule="auto" w:line="240" w:before="240" w:after="60"/>
      <w:outlineLvl w:val="0"/>
    </w:pPr>
    <w:rPr>
      <w:rFonts w:ascii="Arial" w:hAnsi="Arial" w:eastAsia="Times New Roman" w:cs="Times New Roman"/>
      <w:b/>
      <w:bCs/>
      <w:kern w:val="2"/>
      <w:sz w:val="32"/>
      <w:szCs w:val="32"/>
      <w:lang w:val="en-US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pacing w:lineRule="auto" w:line="360" w:before="0" w:after="0"/>
      <w:jc w:val="both"/>
      <w:outlineLvl w:val="1"/>
    </w:pPr>
    <w:rPr>
      <w:rFonts w:eastAsia="Times New Roman" w:cs="Times New Roman"/>
      <w:b/>
      <w:sz w:val="26"/>
      <w:szCs w:val="20"/>
    </w:rPr>
  </w:style>
  <w:style w:type="paragraph" w:styleId="Heading3">
    <w:name w:val="heading 3"/>
    <w:basedOn w:val="Normal"/>
    <w:next w:val="Normal"/>
    <w:qFormat/>
    <w:pPr>
      <w:keepNext w:val="true"/>
      <w:numPr>
        <w:ilvl w:val="2"/>
        <w:numId w:val="1"/>
      </w:numPr>
      <w:spacing w:lineRule="auto" w:line="240" w:before="240" w:after="60"/>
      <w:outlineLvl w:val="2"/>
    </w:pPr>
    <w:rPr>
      <w:rFonts w:ascii="Cambria" w:hAnsi="Cambria" w:eastAsia="Times New Roman" w:cs="Times New Roman"/>
      <w:b/>
      <w:bCs/>
      <w:sz w:val="26"/>
      <w:szCs w:val="26"/>
      <w:lang w:val="en-US"/>
    </w:rPr>
  </w:style>
  <w:style w:type="paragraph" w:styleId="Heading4">
    <w:name w:val="heading 4"/>
    <w:basedOn w:val="Normal"/>
    <w:next w:val="Normal"/>
    <w:qFormat/>
    <w:pPr>
      <w:keepNext w:val="true"/>
      <w:numPr>
        <w:ilvl w:val="3"/>
        <w:numId w:val="1"/>
      </w:numPr>
      <w:spacing w:lineRule="auto" w:line="240" w:before="240" w:after="60"/>
      <w:outlineLvl w:val="3"/>
    </w:pPr>
    <w:rPr>
      <w:rFonts w:ascii="Calibri" w:hAnsi="Calibri" w:eastAsia="Times New Roman" w:cs="Times New Roman"/>
      <w:b/>
      <w:bCs/>
      <w:sz w:val="28"/>
      <w:szCs w:val="28"/>
      <w:lang w:val="en-US"/>
    </w:rPr>
  </w:style>
  <w:style w:type="paragraph" w:styleId="Heading5">
    <w:name w:val="heading 5"/>
    <w:basedOn w:val="Normal"/>
    <w:next w:val="Normal"/>
    <w:qFormat/>
    <w:pPr>
      <w:numPr>
        <w:ilvl w:val="4"/>
        <w:numId w:val="1"/>
      </w:numPr>
      <w:spacing w:lineRule="auto" w:line="240" w:before="240" w:after="60"/>
      <w:outlineLvl w:val="4"/>
    </w:pPr>
    <w:rPr>
      <w:rFonts w:ascii="Calibri" w:hAnsi="Calibri" w:eastAsia="Times New Roman" w:cs="Times New Roman"/>
      <w:b/>
      <w:bCs/>
      <w:i/>
      <w:iCs/>
      <w:sz w:val="26"/>
      <w:szCs w:val="26"/>
      <w:lang w:val="en-US"/>
    </w:rPr>
  </w:style>
  <w:style w:type="paragraph" w:styleId="Heading6">
    <w:name w:val="heading 6"/>
    <w:basedOn w:val="Normal"/>
    <w:next w:val="Normal"/>
    <w:qFormat/>
    <w:pPr>
      <w:keepNext w:val="true"/>
      <w:keepLines/>
      <w:numPr>
        <w:ilvl w:val="5"/>
        <w:numId w:val="1"/>
      </w:numPr>
      <w:spacing w:lineRule="auto" w:line="240" w:before="200" w:after="0"/>
      <w:ind w:hanging="1152" w:left="1152" w:right="0"/>
      <w:jc w:val="both"/>
      <w:outlineLvl w:val="5"/>
    </w:pPr>
    <w:rPr>
      <w:rFonts w:ascii="Cambria" w:hAnsi="Cambria" w:eastAsia="Times New Roman" w:cs="Cambria"/>
      <w:i/>
      <w:iCs/>
      <w:color w:val="243F60"/>
      <w:szCs w:val="24"/>
      <w:lang w:val="en-US"/>
    </w:rPr>
  </w:style>
  <w:style w:type="paragraph" w:styleId="Heading7">
    <w:name w:val="heading 7"/>
    <w:basedOn w:val="Normal"/>
    <w:next w:val="Normal"/>
    <w:qFormat/>
    <w:pPr>
      <w:keepNext w:val="true"/>
      <w:keepLines/>
      <w:numPr>
        <w:ilvl w:val="6"/>
        <w:numId w:val="1"/>
      </w:numPr>
      <w:spacing w:lineRule="auto" w:line="240" w:before="200" w:after="0"/>
      <w:ind w:hanging="1296" w:left="1296" w:right="0"/>
      <w:jc w:val="both"/>
      <w:outlineLvl w:val="6"/>
    </w:pPr>
    <w:rPr>
      <w:rFonts w:ascii="Cambria" w:hAnsi="Cambria" w:eastAsia="Times New Roman" w:cs="Cambria"/>
      <w:i/>
      <w:iCs/>
      <w:color w:val="404040"/>
      <w:szCs w:val="24"/>
      <w:lang w:val="en-US"/>
    </w:rPr>
  </w:style>
  <w:style w:type="paragraph" w:styleId="Heading8">
    <w:name w:val="heading 8"/>
    <w:basedOn w:val="Normal"/>
    <w:next w:val="Normal"/>
    <w:qFormat/>
    <w:pPr>
      <w:keepNext w:val="true"/>
      <w:keepLines/>
      <w:numPr>
        <w:ilvl w:val="7"/>
        <w:numId w:val="1"/>
      </w:numPr>
      <w:spacing w:lineRule="auto" w:line="240" w:before="200" w:after="0"/>
      <w:ind w:hanging="1440" w:left="1440" w:right="0"/>
      <w:jc w:val="both"/>
      <w:outlineLvl w:val="7"/>
    </w:pPr>
    <w:rPr>
      <w:rFonts w:ascii="Cambria" w:hAnsi="Cambria" w:eastAsia="Times New Roman" w:cs="Cambria"/>
      <w:color w:val="404040"/>
      <w:szCs w:val="24"/>
      <w:lang w:val="en-US"/>
    </w:rPr>
  </w:style>
  <w:style w:type="paragraph" w:styleId="Heading9">
    <w:name w:val="heading 9"/>
    <w:basedOn w:val="Normal"/>
    <w:next w:val="Normal"/>
    <w:qFormat/>
    <w:pPr>
      <w:keepNext w:val="true"/>
      <w:widowControl w:val="false"/>
      <w:numPr>
        <w:ilvl w:val="8"/>
        <w:numId w:val="1"/>
      </w:numPr>
      <w:suppressAutoHyphens w:val="true"/>
      <w:autoSpaceDE w:val="false"/>
      <w:spacing w:lineRule="auto" w:line="240" w:before="0" w:after="0"/>
      <w:ind w:hanging="1584" w:left="1584" w:right="0"/>
      <w:jc w:val="center"/>
      <w:outlineLvl w:val="8"/>
    </w:pPr>
    <w:rPr>
      <w:rFonts w:eastAsia="Times New Roman" w:cs="Times New Roman"/>
      <w:sz w:val="28"/>
      <w:szCs w:val="28"/>
    </w:rPr>
  </w:style>
  <w:style w:type="character" w:styleId="WW8Num2z0">
    <w:name w:val="WW8Num2z0"/>
    <w:qFormat/>
    <w:rPr>
      <w:rFonts w:cs="Arial"/>
    </w:rPr>
  </w:style>
  <w:style w:type="character" w:styleId="WW8Num2z1">
    <w:name w:val="WW8Num2z1"/>
    <w:qFormat/>
    <w:rPr>
      <w:rFonts w:ascii="Courier New" w:hAnsi="Courier New" w:cs="Courier New"/>
      <w:sz w:val="22"/>
      <w:szCs w:val="22"/>
      <w:lang w:val="lv-LV"/>
    </w:rPr>
  </w:style>
  <w:style w:type="character" w:styleId="WW8Num2z2">
    <w:name w:val="WW8Num2z2"/>
    <w:qFormat/>
    <w:rPr>
      <w:rFonts w:ascii="Wingdings" w:hAnsi="Wingdings" w:cs="Wingdings"/>
      <w:color w:val="000000"/>
      <w:sz w:val="22"/>
      <w:szCs w:val="22"/>
      <w:lang w:val="lv-LV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4z0">
    <w:name w:val="WW8Num4z0"/>
    <w:qFormat/>
    <w:rPr>
      <w:rFonts w:ascii="Symbol" w:hAnsi="Symbol" w:cs="Symbol"/>
      <w:b/>
      <w:lang w:val="lv-LV"/>
    </w:rPr>
  </w:style>
  <w:style w:type="character" w:styleId="WW8Num4z1">
    <w:name w:val="WW8Num4z1"/>
    <w:qFormat/>
    <w:rPr>
      <w:rFonts w:ascii="Courier New" w:hAnsi="Courier New" w:cs="Courier New"/>
    </w:rPr>
  </w:style>
  <w:style w:type="character" w:styleId="WW8Num4z2">
    <w:name w:val="WW8Num4z2"/>
    <w:qFormat/>
    <w:rPr>
      <w:rFonts w:ascii="Wingdings" w:hAnsi="Wingdings" w:cs="Wingdings"/>
      <w:bCs/>
      <w:color w:val="002060"/>
      <w:sz w:val="22"/>
      <w:szCs w:val="22"/>
      <w:lang w:val="lv-LV"/>
    </w:rPr>
  </w:style>
  <w:style w:type="character" w:styleId="WW8Num5z1">
    <w:name w:val="WW8Num5z1"/>
    <w:qFormat/>
    <w:rPr>
      <w:b/>
    </w:rPr>
  </w:style>
  <w:style w:type="character" w:styleId="WW8Num5z2">
    <w:name w:val="WW8Num5z2"/>
    <w:qFormat/>
    <w:rPr>
      <w:rFonts w:ascii="Times New Roman" w:hAnsi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vanish w:val="false"/>
      <w:spacing w:val="0"/>
      <w:kern w:val="0"/>
      <w:position w:val="0"/>
      <w:sz w:val="24"/>
      <w:u w:val="none"/>
      <w:vertAlign w:val="baseline"/>
      <w:em w:val="none"/>
    </w:rPr>
  </w:style>
  <w:style w:type="character" w:styleId="WW8Num7z0">
    <w:name w:val="WW8Num7z0"/>
    <w:qFormat/>
    <w:rPr>
      <w:b/>
      <w:bCs/>
    </w:rPr>
  </w:style>
  <w:style w:type="character" w:styleId="WW8Num7z1">
    <w:name w:val="WW8Num7z1"/>
    <w:qFormat/>
    <w:rPr>
      <w:b w:val="false"/>
      <w:bCs/>
      <w:strike w:val="false"/>
      <w:dstrike w:val="false"/>
    </w:rPr>
  </w:style>
  <w:style w:type="character" w:styleId="WW8Num7z2">
    <w:name w:val="WW8Num7z2"/>
    <w:qFormat/>
    <w:rPr>
      <w:b w:val="false"/>
      <w:bCs/>
    </w:rPr>
  </w:style>
  <w:style w:type="character" w:styleId="WW8Num8z0">
    <w:name w:val="WW8Num8z0"/>
    <w:qFormat/>
    <w:rPr/>
  </w:style>
  <w:style w:type="character" w:styleId="WW8Num9z0">
    <w:name w:val="WW8Num9z0"/>
    <w:qFormat/>
    <w:rPr/>
  </w:style>
  <w:style w:type="character" w:styleId="WW8Num10z0">
    <w:name w:val="WW8Num10z0"/>
    <w:qFormat/>
    <w:rPr/>
  </w:style>
  <w:style w:type="character" w:styleId="WW8Num11z0">
    <w:name w:val="WW8Num11z0"/>
    <w:qFormat/>
    <w:rPr>
      <w:sz w:val="24"/>
      <w:szCs w:val="22"/>
    </w:rPr>
  </w:style>
  <w:style w:type="character" w:styleId="WW8Num12z0">
    <w:name w:val="WW8Num12z0"/>
    <w:qFormat/>
    <w:rPr>
      <w:b/>
    </w:rPr>
  </w:style>
  <w:style w:type="character" w:styleId="WW8Num13z0">
    <w:name w:val="WW8Num13z0"/>
    <w:qFormat/>
    <w:rPr>
      <w:b w:val="false"/>
      <w:i w:val="false"/>
    </w:rPr>
  </w:style>
  <w:style w:type="character" w:styleId="WW8Num14z0">
    <w:name w:val="WW8Num14z0"/>
    <w:qFormat/>
    <w:rPr>
      <w:b/>
      <w:bCs/>
    </w:rPr>
  </w:style>
  <w:style w:type="character" w:styleId="WW8Num14z4">
    <w:name w:val="WW8Num14z4"/>
    <w:qFormat/>
    <w:rPr>
      <w:b w:val="false"/>
    </w:rPr>
  </w:style>
  <w:style w:type="character" w:styleId="WW8Num16z0">
    <w:name w:val="WW8Num16z0"/>
    <w:qFormat/>
    <w:rPr/>
  </w:style>
  <w:style w:type="character" w:styleId="WW8Num17z0">
    <w:name w:val="WW8Num17z0"/>
    <w:qFormat/>
    <w:rPr>
      <w:b/>
    </w:rPr>
  </w:style>
  <w:style w:type="character" w:styleId="WW8Num17z1">
    <w:name w:val="WW8Num17z1"/>
    <w:qFormat/>
    <w:rPr/>
  </w:style>
  <w:style w:type="character" w:styleId="WW8Num18z0">
    <w:name w:val="WW8Num18z0"/>
    <w:qFormat/>
    <w:rPr>
      <w:rFonts w:eastAsia="Calibri"/>
      <w:b/>
      <w:bCs/>
      <w:color w:val="000000"/>
      <w:sz w:val="22"/>
      <w:szCs w:val="22"/>
    </w:rPr>
  </w:style>
  <w:style w:type="character" w:styleId="WW8Num18z1">
    <w:name w:val="WW8Num18z1"/>
    <w:qFormat/>
    <w:rPr>
      <w:rFonts w:eastAsia="Calibri"/>
      <w:b w:val="false"/>
      <w:bCs w:val="false"/>
      <w:color w:val="000000"/>
    </w:rPr>
  </w:style>
  <w:style w:type="character" w:styleId="WW8Num18z3">
    <w:name w:val="WW8Num18z3"/>
    <w:qFormat/>
    <w:rPr>
      <w:rFonts w:eastAsia="Calibri"/>
      <w:b w:val="false"/>
      <w:color w:val="000000"/>
    </w:rPr>
  </w:style>
  <w:style w:type="character" w:styleId="WW8Num19z0">
    <w:name w:val="WW8Num19z0"/>
    <w:qFormat/>
    <w:rPr>
      <w:b/>
    </w:rPr>
  </w:style>
  <w:style w:type="character" w:styleId="WW8Num19z3">
    <w:name w:val="WW8Num19z3"/>
    <w:qFormat/>
    <w:rPr/>
  </w:style>
  <w:style w:type="character" w:styleId="WW8Num20z0">
    <w:name w:val="WW8Num20z0"/>
    <w:qFormat/>
    <w:rPr/>
  </w:style>
  <w:style w:type="character" w:styleId="WW8Num20z1">
    <w:name w:val="WW8Num20z1"/>
    <w:qFormat/>
    <w:rPr>
      <w:b w:val="false"/>
      <w:bCs/>
    </w:rPr>
  </w:style>
  <w:style w:type="character" w:styleId="WW8Num21z0">
    <w:name w:val="WW8Num21z0"/>
    <w:qFormat/>
    <w:rPr/>
  </w:style>
  <w:style w:type="character" w:styleId="WW8Num22z0">
    <w:name w:val="WW8Num22z0"/>
    <w:qFormat/>
    <w:rPr>
      <w:b/>
      <w:color w:val="000000"/>
    </w:rPr>
  </w:style>
  <w:style w:type="character" w:styleId="WW8Num22z1">
    <w:name w:val="WW8Num22z1"/>
    <w:qFormat/>
    <w:rPr>
      <w:b w:val="false"/>
      <w:bCs w:val="false"/>
      <w:i w:val="false"/>
      <w:color w:val="000000"/>
      <w:sz w:val="22"/>
    </w:rPr>
  </w:style>
  <w:style w:type="character" w:styleId="WW8Num22z2">
    <w:name w:val="WW8Num22z2"/>
    <w:qFormat/>
    <w:rPr>
      <w:b w:val="false"/>
      <w:bCs w:val="false"/>
      <w:sz w:val="22"/>
    </w:rPr>
  </w:style>
  <w:style w:type="character" w:styleId="WW8Num22z3">
    <w:name w:val="WW8Num22z3"/>
    <w:qFormat/>
    <w:rPr>
      <w:b w:val="false"/>
      <w:bCs w:val="false"/>
      <w:color w:val="000000"/>
      <w:sz w:val="22"/>
    </w:rPr>
  </w:style>
  <w:style w:type="character" w:styleId="WW8Num22z4">
    <w:name w:val="WW8Num22z4"/>
    <w:qFormat/>
    <w:rPr>
      <w:sz w:val="22"/>
    </w:rPr>
  </w:style>
  <w:style w:type="character" w:styleId="WW8Num23z0">
    <w:name w:val="WW8Num23z0"/>
    <w:qFormat/>
    <w:rPr>
      <w:rFonts w:eastAsia="Calibri"/>
      <w:b/>
      <w:bCs/>
      <w:color w:val="000000"/>
      <w:sz w:val="22"/>
      <w:szCs w:val="22"/>
    </w:rPr>
  </w:style>
  <w:style w:type="character" w:styleId="WW8Num23z1">
    <w:name w:val="WW8Num23z1"/>
    <w:qFormat/>
    <w:rPr>
      <w:rFonts w:eastAsia="Calibri"/>
      <w:b w:val="false"/>
      <w:bCs w:val="false"/>
      <w:color w:val="000000"/>
    </w:rPr>
  </w:style>
  <w:style w:type="character" w:styleId="WW8Num23z3">
    <w:name w:val="WW8Num23z3"/>
    <w:qFormat/>
    <w:rPr>
      <w:rFonts w:eastAsia="Calibri"/>
      <w:b w:val="false"/>
      <w:color w:val="000000"/>
    </w:rPr>
  </w:style>
  <w:style w:type="character" w:styleId="WW8Num24z0">
    <w:name w:val="WW8Num24z0"/>
    <w:qFormat/>
    <w:rPr>
      <w:rFonts w:ascii="Symbol" w:hAnsi="Symbol" w:cs="Symbol"/>
    </w:rPr>
  </w:style>
  <w:style w:type="character" w:styleId="WW8Num24z1">
    <w:name w:val="WW8Num24z1"/>
    <w:qFormat/>
    <w:rPr>
      <w:rFonts w:ascii="Courier New" w:hAnsi="Courier New" w:cs="Courier New"/>
    </w:rPr>
  </w:style>
  <w:style w:type="character" w:styleId="WW8Num24z2">
    <w:name w:val="WW8Num24z2"/>
    <w:qFormat/>
    <w:rPr>
      <w:rFonts w:ascii="Wingdings" w:hAnsi="Wingdings" w:cs="Wingdings"/>
    </w:rPr>
  </w:style>
  <w:style w:type="character" w:styleId="WW8Num25z0">
    <w:name w:val="WW8Num25z0"/>
    <w:qFormat/>
    <w:rPr>
      <w:b/>
      <w:color w:val="000000"/>
    </w:rPr>
  </w:style>
  <w:style w:type="character" w:styleId="WW8Num25z1">
    <w:name w:val="WW8Num25z1"/>
    <w:qFormat/>
    <w:rPr>
      <w:b w:val="false"/>
      <w:bCs w:val="false"/>
      <w:i w:val="false"/>
      <w:color w:val="000000"/>
      <w:sz w:val="22"/>
    </w:rPr>
  </w:style>
  <w:style w:type="character" w:styleId="WW8Num25z2">
    <w:name w:val="WW8Num25z2"/>
    <w:qFormat/>
    <w:rPr>
      <w:b w:val="false"/>
      <w:bCs w:val="false"/>
      <w:sz w:val="22"/>
    </w:rPr>
  </w:style>
  <w:style w:type="character" w:styleId="WW8Num25z3">
    <w:name w:val="WW8Num25z3"/>
    <w:qFormat/>
    <w:rPr>
      <w:b w:val="false"/>
      <w:bCs w:val="false"/>
      <w:color w:val="000000"/>
      <w:sz w:val="22"/>
    </w:rPr>
  </w:style>
  <w:style w:type="character" w:styleId="WW8Num25z4">
    <w:name w:val="WW8Num25z4"/>
    <w:qFormat/>
    <w:rPr>
      <w:sz w:val="22"/>
    </w:rPr>
  </w:style>
  <w:style w:type="character" w:styleId="WW8Num26z0">
    <w:name w:val="WW8Num26z0"/>
    <w:qFormat/>
    <w:rPr/>
  </w:style>
  <w:style w:type="character" w:styleId="WW8Num29z0">
    <w:name w:val="WW8Num29z0"/>
    <w:qFormat/>
    <w:rPr>
      <w:rFonts w:ascii="Symbol" w:hAnsi="Symbol" w:cs="Symbol"/>
    </w:rPr>
  </w:style>
  <w:style w:type="character" w:styleId="WW8Num29z1">
    <w:name w:val="WW8Num29z1"/>
    <w:qFormat/>
    <w:rPr>
      <w:rFonts w:ascii="Courier New" w:hAnsi="Courier New" w:cs="Courier New"/>
    </w:rPr>
  </w:style>
  <w:style w:type="character" w:styleId="WW8Num29z2">
    <w:name w:val="WW8Num29z2"/>
    <w:qFormat/>
    <w:rPr>
      <w:rFonts w:ascii="Wingdings" w:hAnsi="Wingdings" w:cs="Wingdings"/>
    </w:rPr>
  </w:style>
  <w:style w:type="character" w:styleId="WW8Num30z0">
    <w:name w:val="WW8Num30z0"/>
    <w:qFormat/>
    <w:rPr/>
  </w:style>
  <w:style w:type="character" w:styleId="WW8Num31z0">
    <w:name w:val="WW8Num31z0"/>
    <w:qFormat/>
    <w:rPr>
      <w:rFonts w:ascii="Symbol" w:hAnsi="Symbol" w:cs="Symbol"/>
    </w:rPr>
  </w:style>
  <w:style w:type="character" w:styleId="WW8Num31z1">
    <w:name w:val="WW8Num31z1"/>
    <w:qFormat/>
    <w:rPr>
      <w:rFonts w:ascii="Courier New" w:hAnsi="Courier New" w:cs="Courier New"/>
    </w:rPr>
  </w:style>
  <w:style w:type="character" w:styleId="WW8Num31z2">
    <w:name w:val="WW8Num31z2"/>
    <w:qFormat/>
    <w:rPr>
      <w:rFonts w:ascii="Wingdings" w:hAnsi="Wingdings" w:cs="Wingdings"/>
    </w:rPr>
  </w:style>
  <w:style w:type="character" w:styleId="WW8Num32z0">
    <w:name w:val="WW8Num32z0"/>
    <w:qFormat/>
    <w:rPr/>
  </w:style>
  <w:style w:type="character" w:styleId="WW8Num34z0">
    <w:name w:val="WW8Num34z0"/>
    <w:qFormat/>
    <w:rPr>
      <w:b/>
    </w:rPr>
  </w:style>
  <w:style w:type="character" w:styleId="WW8Num34z1">
    <w:name w:val="WW8Num34z1"/>
    <w:qFormat/>
    <w:rPr>
      <w:b w:val="false"/>
    </w:rPr>
  </w:style>
  <w:style w:type="character" w:styleId="WW8Num34z3">
    <w:name w:val="WW8Num34z3"/>
    <w:qFormat/>
    <w:rPr/>
  </w:style>
  <w:style w:type="character" w:styleId="WW8Num35z0">
    <w:name w:val="WW8Num35z0"/>
    <w:qFormat/>
    <w:rPr/>
  </w:style>
  <w:style w:type="character" w:styleId="WW8Num35z1">
    <w:name w:val="WW8Num35z1"/>
    <w:qFormat/>
    <w:rPr>
      <w:b w:val="false"/>
      <w:bCs/>
    </w:rPr>
  </w:style>
  <w:style w:type="character" w:styleId="WW8Num36z0">
    <w:name w:val="WW8Num36z0"/>
    <w:qFormat/>
    <w:rPr/>
  </w:style>
  <w:style w:type="character" w:styleId="WW8Num37z0">
    <w:name w:val="WW8Num37z0"/>
    <w:qFormat/>
    <w:rPr>
      <w:rFonts w:ascii="Symbol" w:hAnsi="Symbol" w:cs="Symbol"/>
      <w:b/>
      <w:bCs/>
    </w:rPr>
  </w:style>
  <w:style w:type="character" w:styleId="WW8Num37z1">
    <w:name w:val="WW8Num37z1"/>
    <w:qFormat/>
    <w:rPr>
      <w:b/>
      <w:bCs w:val="false"/>
      <w:color w:val="000000"/>
    </w:rPr>
  </w:style>
  <w:style w:type="character" w:styleId="WW8Num38z0">
    <w:name w:val="WW8Num38z0"/>
    <w:qFormat/>
    <w:rPr>
      <w:b w:val="false"/>
      <w:i w:val="false"/>
    </w:rPr>
  </w:style>
  <w:style w:type="character" w:styleId="WW8Num38z1">
    <w:name w:val="WW8Num38z1"/>
    <w:qFormat/>
    <w:rPr>
      <w:b w:val="false"/>
    </w:rPr>
  </w:style>
  <w:style w:type="character" w:styleId="WW8Num39z1">
    <w:name w:val="WW8Num39z1"/>
    <w:qFormat/>
    <w:rPr>
      <w:b/>
    </w:rPr>
  </w:style>
  <w:style w:type="character" w:styleId="WW8Num40z0">
    <w:name w:val="WW8Num40z0"/>
    <w:qFormat/>
    <w:rPr>
      <w:rFonts w:cs="Times New Roman"/>
    </w:rPr>
  </w:style>
  <w:style w:type="character" w:styleId="WW8Num41z1">
    <w:name w:val="WW8Num41z1"/>
    <w:qFormat/>
    <w:rPr>
      <w:b/>
    </w:rPr>
  </w:style>
  <w:style w:type="character" w:styleId="WW8Num41z2">
    <w:name w:val="WW8Num41z2"/>
    <w:qFormat/>
    <w:rPr>
      <w:rFonts w:ascii="Times New Roman" w:hAnsi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vanish w:val="false"/>
      <w:spacing w:val="0"/>
      <w:kern w:val="0"/>
      <w:position w:val="0"/>
      <w:sz w:val="24"/>
      <w:u w:val="none"/>
      <w:vertAlign w:val="baseline"/>
      <w:em w:val="none"/>
    </w:rPr>
  </w:style>
  <w:style w:type="character" w:styleId="WW8Num42z0">
    <w:name w:val="WW8Num42z0"/>
    <w:qFormat/>
    <w:rPr>
      <w:b/>
      <w:bCs/>
    </w:rPr>
  </w:style>
  <w:style w:type="character" w:styleId="WW8Num42z1">
    <w:name w:val="WW8Num42z1"/>
    <w:qFormat/>
    <w:rPr>
      <w:b w:val="false"/>
      <w:bCs/>
      <w:sz w:val="22"/>
      <w:szCs w:val="22"/>
    </w:rPr>
  </w:style>
  <w:style w:type="character" w:styleId="WW8Num42z2">
    <w:name w:val="WW8Num42z2"/>
    <w:qFormat/>
    <w:rPr>
      <w:b w:val="false"/>
      <w:bCs/>
    </w:rPr>
  </w:style>
  <w:style w:type="character" w:styleId="WW8Num42z3">
    <w:name w:val="WW8Num42z3"/>
    <w:qFormat/>
    <w:rPr/>
  </w:style>
  <w:style w:type="character" w:styleId="WW8Num45z0">
    <w:name w:val="WW8Num45z0"/>
    <w:qFormat/>
    <w:rPr/>
  </w:style>
  <w:style w:type="character" w:styleId="WW8Num46z0">
    <w:name w:val="WW8Num46z0"/>
    <w:qFormat/>
    <w:rPr/>
  </w:style>
  <w:style w:type="character" w:styleId="WW8Num47z0">
    <w:name w:val="WW8Num47z0"/>
    <w:qFormat/>
    <w:rPr>
      <w:b/>
    </w:rPr>
  </w:style>
  <w:style w:type="character" w:styleId="WW8Num47z1">
    <w:name w:val="WW8Num47z1"/>
    <w:qFormat/>
    <w:rPr/>
  </w:style>
  <w:style w:type="character" w:styleId="WW8Num50z0">
    <w:name w:val="WW8Num50z0"/>
    <w:qFormat/>
    <w:rPr>
      <w:sz w:val="22"/>
      <w:szCs w:val="22"/>
    </w:rPr>
  </w:style>
  <w:style w:type="character" w:styleId="WW8Num51z0">
    <w:name w:val="WW8Num51z0"/>
    <w:qFormat/>
    <w:rPr/>
  </w:style>
  <w:style w:type="character" w:styleId="WW8Num51z2">
    <w:name w:val="WW8Num51z2"/>
    <w:qFormat/>
    <w:rPr>
      <w:b w:val="false"/>
      <w:bCs/>
    </w:rPr>
  </w:style>
  <w:style w:type="character" w:styleId="WW8Num52z0">
    <w:name w:val="WW8Num52z0"/>
    <w:qFormat/>
    <w:rPr/>
  </w:style>
  <w:style w:type="character" w:styleId="WW8Num52z1">
    <w:name w:val="WW8Num52z1"/>
    <w:qFormat/>
    <w:rPr>
      <w:b w:val="false"/>
      <w:bCs w:val="false"/>
    </w:rPr>
  </w:style>
  <w:style w:type="character" w:styleId="WW8Num52z2">
    <w:name w:val="WW8Num52z2"/>
    <w:qFormat/>
    <w:rPr>
      <w:b/>
      <w:bCs/>
    </w:rPr>
  </w:style>
  <w:style w:type="character" w:styleId="WW8Num53z1">
    <w:name w:val="WW8Num53z1"/>
    <w:qFormat/>
    <w:rPr>
      <w:color w:val="000000"/>
    </w:rPr>
  </w:style>
  <w:style w:type="character" w:styleId="WW8Num54z0">
    <w:name w:val="WW8Num54z0"/>
    <w:qFormat/>
    <w:rPr>
      <w:b/>
      <w:bCs/>
    </w:rPr>
  </w:style>
  <w:style w:type="character" w:styleId="WW8Num54z1">
    <w:name w:val="WW8Num54z1"/>
    <w:qFormat/>
    <w:rPr>
      <w:b w:val="false"/>
      <w:bCs/>
    </w:rPr>
  </w:style>
  <w:style w:type="character" w:styleId="WW8Num54z3">
    <w:name w:val="WW8Num54z3"/>
    <w:qFormat/>
    <w:rPr/>
  </w:style>
  <w:style w:type="character" w:styleId="WW8Num55z0">
    <w:name w:val="WW8Num55z0"/>
    <w:qFormat/>
    <w:rPr>
      <w:rFonts w:eastAsia="Times New Roman"/>
      <w:b/>
      <w:sz w:val="22"/>
      <w:szCs w:val="22"/>
    </w:rPr>
  </w:style>
  <w:style w:type="character" w:styleId="WW8Num55z1">
    <w:name w:val="WW8Num55z1"/>
    <w:qFormat/>
    <w:rPr>
      <w:rFonts w:eastAsia="Times New Roman"/>
      <w:b w:val="false"/>
      <w:bCs/>
      <w:color w:val="000000"/>
      <w:sz w:val="22"/>
      <w:szCs w:val="22"/>
    </w:rPr>
  </w:style>
  <w:style w:type="character" w:styleId="WW8Num55z3">
    <w:name w:val="WW8Num55z3"/>
    <w:qFormat/>
    <w:rPr>
      <w:rFonts w:eastAsia="Times New Roman"/>
      <w:b w:val="false"/>
    </w:rPr>
  </w:style>
  <w:style w:type="character" w:styleId="WW8Num56z0">
    <w:name w:val="WW8Num56z0"/>
    <w:qFormat/>
    <w:rPr>
      <w:b/>
      <w:bCs/>
      <w:color w:val="000000"/>
    </w:rPr>
  </w:style>
  <w:style w:type="character" w:styleId="WW8Num56z1">
    <w:name w:val="WW8Num56z1"/>
    <w:qFormat/>
    <w:rPr>
      <w:rFonts w:eastAsia="Calibri"/>
      <w:b w:val="false"/>
      <w:bCs w:val="false"/>
      <w:color w:val="000000"/>
    </w:rPr>
  </w:style>
  <w:style w:type="character" w:styleId="WW8Num56z3">
    <w:name w:val="WW8Num56z3"/>
    <w:qFormat/>
    <w:rPr>
      <w:rFonts w:eastAsia="Calibri"/>
      <w:b w:val="false"/>
      <w:color w:val="000000"/>
    </w:rPr>
  </w:style>
  <w:style w:type="character" w:styleId="WW8Num57z0">
    <w:name w:val="WW8Num57z0"/>
    <w:qFormat/>
    <w:rPr>
      <w:i/>
    </w:rPr>
  </w:style>
  <w:style w:type="character" w:styleId="WW8Num58z0">
    <w:name w:val="WW8Num58z0"/>
    <w:qFormat/>
    <w:rPr>
      <w:b/>
    </w:rPr>
  </w:style>
  <w:style w:type="character" w:styleId="WW8Num58z1">
    <w:name w:val="WW8Num58z1"/>
    <w:qFormat/>
    <w:rPr/>
  </w:style>
  <w:style w:type="character" w:styleId="WW8NumSt26z1">
    <w:name w:val="WW8NumSt26z1"/>
    <w:qFormat/>
    <w:rPr>
      <w:b w:val="false"/>
      <w:bCs/>
    </w:rPr>
  </w:style>
  <w:style w:type="character" w:styleId="WW8NumSt26z2">
    <w:name w:val="WW8NumSt26z2"/>
    <w:qFormat/>
    <w:rPr>
      <w:rFonts w:ascii="Times New Roman" w:hAnsi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vanish w:val="false"/>
      <w:spacing w:val="0"/>
      <w:kern w:val="0"/>
      <w:position w:val="0"/>
      <w:sz w:val="22"/>
      <w:sz w:val="22"/>
      <w:szCs w:val="18"/>
      <w:u w:val="none"/>
      <w:vertAlign w:val="baseline"/>
      <w:em w:val="none"/>
    </w:rPr>
  </w:style>
  <w:style w:type="character" w:styleId="WW8NumSt26z4">
    <w:name w:val="WW8NumSt26z4"/>
    <w:qFormat/>
    <w:rPr>
      <w:rFonts w:ascii="Times New Roman" w:hAnsi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vanish w:val="false"/>
      <w:spacing w:val="0"/>
      <w:kern w:val="0"/>
      <w:position w:val="0"/>
      <w:sz w:val="24"/>
      <w:u w:val="none"/>
      <w:vertAlign w:val="baseline"/>
      <w:em w:val="none"/>
    </w:rPr>
  </w:style>
  <w:style w:type="character" w:styleId="Noklusjumarindkopasfonts">
    <w:name w:val="Noklusējuma rindkopas fonts"/>
    <w:qFormat/>
    <w:rPr/>
  </w:style>
  <w:style w:type="character" w:styleId="KjeneRakstz">
    <w:name w:val="Kājene Rakstz."/>
    <w:basedOn w:val="Noklusjumarindkopasfonts"/>
    <w:qFormat/>
    <w:rPr/>
  </w:style>
  <w:style w:type="character" w:styleId="PageNumber">
    <w:name w:val="page number"/>
    <w:rPr>
      <w:sz w:val="20"/>
    </w:rPr>
  </w:style>
  <w:style w:type="character" w:styleId="BalontekstsRakstz">
    <w:name w:val="Balonteksts Rakstz."/>
    <w:qFormat/>
    <w:rPr>
      <w:rFonts w:ascii="Segoe UI" w:hAnsi="Segoe UI" w:cs="Segoe UI"/>
      <w:sz w:val="18"/>
      <w:szCs w:val="18"/>
    </w:rPr>
  </w:style>
  <w:style w:type="character" w:styleId="Virsraksts1Rakstz">
    <w:name w:val="Virsraksts 1 Rakstz."/>
    <w:qFormat/>
    <w:rPr>
      <w:rFonts w:ascii="Arial" w:hAnsi="Arial" w:eastAsia="Times New Roman" w:cs="Times New Roman"/>
      <w:b/>
      <w:bCs/>
      <w:kern w:val="2"/>
      <w:sz w:val="32"/>
      <w:szCs w:val="32"/>
      <w:lang w:val="en-US"/>
    </w:rPr>
  </w:style>
  <w:style w:type="character" w:styleId="Virsraksts2Rakstz">
    <w:name w:val="Virsraksts 2 Rakstz."/>
    <w:qFormat/>
    <w:rPr>
      <w:rFonts w:eastAsia="Times New Roman" w:cs="Times New Roman"/>
      <w:b/>
      <w:sz w:val="26"/>
      <w:szCs w:val="20"/>
    </w:rPr>
  </w:style>
  <w:style w:type="character" w:styleId="Virsraksts3Rakstz">
    <w:name w:val="Virsraksts 3 Rakstz."/>
    <w:qFormat/>
    <w:rPr>
      <w:rFonts w:ascii="Cambria" w:hAnsi="Cambria" w:eastAsia="Times New Roman" w:cs="Times New Roman"/>
      <w:b/>
      <w:bCs/>
      <w:sz w:val="26"/>
      <w:szCs w:val="26"/>
      <w:lang w:val="en-US"/>
    </w:rPr>
  </w:style>
  <w:style w:type="character" w:styleId="Virsraksts4Rakstz">
    <w:name w:val="Virsraksts 4 Rakstz."/>
    <w:qFormat/>
    <w:rPr>
      <w:rFonts w:ascii="Calibri" w:hAnsi="Calibri" w:eastAsia="Times New Roman" w:cs="Times New Roman"/>
      <w:b/>
      <w:bCs/>
      <w:sz w:val="28"/>
      <w:szCs w:val="28"/>
      <w:lang w:val="en-US"/>
    </w:rPr>
  </w:style>
  <w:style w:type="character" w:styleId="Virsraksts5Rakstz">
    <w:name w:val="Virsraksts 5 Rakstz."/>
    <w:qFormat/>
    <w:rPr>
      <w:rFonts w:ascii="Calibri" w:hAnsi="Calibri" w:eastAsia="Times New Roman" w:cs="Times New Roman"/>
      <w:b/>
      <w:bCs/>
      <w:i/>
      <w:iCs/>
      <w:sz w:val="26"/>
      <w:szCs w:val="26"/>
      <w:lang w:val="en-US"/>
    </w:rPr>
  </w:style>
  <w:style w:type="character" w:styleId="VrestekstsRakstz">
    <w:name w:val="Vēres teksts Rakstz."/>
    <w:qFormat/>
    <w:rPr>
      <w:rFonts w:eastAsia="Times New Roman" w:cs="Times New Roman"/>
      <w:sz w:val="20"/>
      <w:szCs w:val="20"/>
    </w:rPr>
  </w:style>
  <w:style w:type="character" w:styleId="FootnoteCharacters">
    <w:name w:val="Footnote Characters"/>
    <w:qFormat/>
    <w:rPr>
      <w:vertAlign w:val="superscript"/>
    </w:rPr>
  </w:style>
  <w:style w:type="character" w:styleId="PamattekstsRakstz">
    <w:name w:val="Pamatteksts Rakstz."/>
    <w:qFormat/>
    <w:rPr>
      <w:rFonts w:eastAsia="Times New Roman" w:cs="Times New Roman"/>
      <w:b/>
      <w:bCs/>
      <w:i/>
      <w:iCs/>
      <w:sz w:val="48"/>
      <w:szCs w:val="24"/>
    </w:rPr>
  </w:style>
  <w:style w:type="character" w:styleId="PamattekstsaratkpiRakstz">
    <w:name w:val="Pamatteksts ar atkāpi Rakstz."/>
    <w:qFormat/>
    <w:rPr>
      <w:rFonts w:eastAsia="Times New Roman" w:cs="Times New Roman"/>
      <w:szCs w:val="24"/>
    </w:rPr>
  </w:style>
  <w:style w:type="character" w:styleId="Pamattekstaatkpe2Rakstz">
    <w:name w:val="Pamatteksta atkāpe 2 Rakstz."/>
    <w:qFormat/>
    <w:rPr>
      <w:rFonts w:eastAsia="Times New Roman" w:cs="Times New Roman"/>
      <w:i/>
      <w:iCs/>
      <w:szCs w:val="24"/>
    </w:rPr>
  </w:style>
  <w:style w:type="character" w:styleId="Hyperlink">
    <w:name w:val="Hyperlink"/>
    <w:rPr>
      <w:color w:val="0000FF"/>
      <w:u w:val="single"/>
    </w:rPr>
  </w:style>
  <w:style w:type="character" w:styleId="GalveneRakstz">
    <w:name w:val="Galvene Rakstz."/>
    <w:qFormat/>
    <w:rPr>
      <w:rFonts w:eastAsia="Times New Roman" w:cs="Times New Roman"/>
      <w:sz w:val="28"/>
      <w:szCs w:val="20"/>
      <w:lang w:val="en-US"/>
    </w:rPr>
  </w:style>
  <w:style w:type="character" w:styleId="FollowedHyperlink">
    <w:name w:val="FollowedHyperlink"/>
    <w:rPr>
      <w:color w:val="800080"/>
      <w:u w:val="single"/>
    </w:rPr>
  </w:style>
  <w:style w:type="character" w:styleId="KomentratekstsRakstz">
    <w:name w:val="Komentāra teksts Rakstz."/>
    <w:qFormat/>
    <w:rPr>
      <w:rFonts w:eastAsia="Times New Roman" w:cs="Times New Roman"/>
      <w:sz w:val="20"/>
      <w:szCs w:val="20"/>
    </w:rPr>
  </w:style>
  <w:style w:type="character" w:styleId="Pamatteksts2Rakstz">
    <w:name w:val="Pamatteksts 2 Rakstz."/>
    <w:qFormat/>
    <w:rPr>
      <w:rFonts w:eastAsia="Times New Roman" w:cs="Times New Roman"/>
      <w:szCs w:val="24"/>
      <w:lang w:val="en-US"/>
    </w:rPr>
  </w:style>
  <w:style w:type="character" w:styleId="maingradient">
    <w:name w:val="maingradient"/>
    <w:basedOn w:val="Noklusjumarindkopasfonts"/>
    <w:qFormat/>
    <w:rPr/>
  </w:style>
  <w:style w:type="character" w:styleId="Komentraatsauce">
    <w:name w:val="Komentāra atsauce"/>
    <w:qFormat/>
    <w:rPr>
      <w:sz w:val="16"/>
      <w:szCs w:val="16"/>
    </w:rPr>
  </w:style>
  <w:style w:type="character" w:styleId="KomentratmaRakstz">
    <w:name w:val="Komentāra tēma Rakstz."/>
    <w:qFormat/>
    <w:rPr>
      <w:rFonts w:eastAsia="Times New Roman" w:cs="Times New Roman"/>
      <w:b/>
      <w:bCs/>
      <w:sz w:val="20"/>
      <w:szCs w:val="20"/>
    </w:rPr>
  </w:style>
  <w:style w:type="character" w:styleId="Pamattekstaatkpe3Rakstz">
    <w:name w:val="Pamatteksta atkāpe 3 Rakstz."/>
    <w:qFormat/>
    <w:rPr>
      <w:rFonts w:eastAsia="Times New Roman" w:cs="Times New Roman"/>
      <w:sz w:val="16"/>
      <w:szCs w:val="16"/>
      <w:lang w:val="en-US"/>
    </w:rPr>
  </w:style>
  <w:style w:type="character" w:styleId="Strong">
    <w:name w:val="Strong"/>
    <w:qFormat/>
    <w:rPr>
      <w:b/>
      <w:bCs/>
    </w:rPr>
  </w:style>
  <w:style w:type="character" w:styleId="ApakvirsrakstsRakstz">
    <w:name w:val="Apakšvirsraksts Rakstz."/>
    <w:qFormat/>
    <w:rPr>
      <w:rFonts w:eastAsia="Times New Roman" w:cs="Times New Roman"/>
      <w:b/>
      <w:sz w:val="28"/>
      <w:szCs w:val="20"/>
      <w:lang w:val="fr-BE"/>
    </w:rPr>
  </w:style>
  <w:style w:type="character" w:styleId="ApakpunktsChar">
    <w:name w:val="Apakšpunkts Char"/>
    <w:qFormat/>
    <w:rPr>
      <w:rFonts w:ascii="Arial" w:hAnsi="Arial" w:eastAsia="Times New Roman" w:cs="Times New Roman"/>
      <w:b/>
      <w:sz w:val="20"/>
      <w:szCs w:val="24"/>
      <w:lang w:val="en-US"/>
    </w:rPr>
  </w:style>
  <w:style w:type="character" w:styleId="Emphasis">
    <w:name w:val="Emphasis"/>
    <w:qFormat/>
    <w:rPr>
      <w:b/>
      <w:bCs/>
      <w:i w:val="false"/>
      <w:iCs w:val="false"/>
    </w:rPr>
  </w:style>
  <w:style w:type="character" w:styleId="st1">
    <w:name w:val="st1"/>
    <w:qFormat/>
    <w:rPr/>
  </w:style>
  <w:style w:type="character" w:styleId="hps">
    <w:name w:val="hps"/>
    <w:qFormat/>
    <w:rPr/>
  </w:style>
  <w:style w:type="character" w:styleId="Virsraksts9Rakstz">
    <w:name w:val="Virsraksts 9 Rakstz."/>
    <w:qFormat/>
    <w:rPr>
      <w:rFonts w:eastAsia="Times New Roman" w:cs="Times New Roman"/>
      <w:sz w:val="28"/>
      <w:szCs w:val="28"/>
    </w:rPr>
  </w:style>
  <w:style w:type="character" w:styleId="colora">
    <w:name w:val="colora"/>
    <w:qFormat/>
    <w:rPr/>
  </w:style>
  <w:style w:type="character" w:styleId="Pamatteksts3Rakstz">
    <w:name w:val="Pamatteksts 3 Rakstz."/>
    <w:qFormat/>
    <w:rPr>
      <w:sz w:val="16"/>
      <w:szCs w:val="16"/>
    </w:rPr>
  </w:style>
  <w:style w:type="character" w:styleId="SarakstarindkopaRakstz">
    <w:name w:val="Saraksta rindkopa Rakstz."/>
    <w:qFormat/>
    <w:rPr>
      <w:sz w:val="24"/>
      <w:szCs w:val="22"/>
    </w:rPr>
  </w:style>
  <w:style w:type="character" w:styleId="Neatrisintapieminana">
    <w:name w:val="Neatrisināta pieminēšana"/>
    <w:qFormat/>
    <w:rPr>
      <w:color w:val="808080"/>
      <w:shd w:fill="E6E6E6" w:val="clear"/>
    </w:rPr>
  </w:style>
  <w:style w:type="character" w:styleId="apple-converted-space">
    <w:name w:val="apple-converted-space"/>
    <w:qFormat/>
    <w:rPr/>
  </w:style>
  <w:style w:type="character" w:styleId="Virsraksts6Rakstz">
    <w:name w:val="Virsraksts 6 Rakstz."/>
    <w:qFormat/>
    <w:rPr>
      <w:rFonts w:ascii="Cambria" w:hAnsi="Cambria" w:eastAsia="Times New Roman" w:cs="Cambria"/>
      <w:i/>
      <w:iCs/>
      <w:color w:val="243F60"/>
      <w:sz w:val="24"/>
      <w:szCs w:val="24"/>
      <w:lang w:val="en-US"/>
    </w:rPr>
  </w:style>
  <w:style w:type="character" w:styleId="Virsraksts7Rakstz">
    <w:name w:val="Virsraksts 7 Rakstz."/>
    <w:qFormat/>
    <w:rPr>
      <w:rFonts w:ascii="Cambria" w:hAnsi="Cambria" w:eastAsia="Times New Roman" w:cs="Cambria"/>
      <w:i/>
      <w:iCs/>
      <w:color w:val="404040"/>
      <w:sz w:val="24"/>
      <w:szCs w:val="24"/>
      <w:lang w:val="en-US"/>
    </w:rPr>
  </w:style>
  <w:style w:type="character" w:styleId="Virsraksts8Rakstz">
    <w:name w:val="Virsraksts 8 Rakstz."/>
    <w:qFormat/>
    <w:rPr>
      <w:rFonts w:ascii="Cambria" w:hAnsi="Cambria" w:eastAsia="Times New Roman" w:cs="Cambria"/>
      <w:color w:val="404040"/>
      <w:sz w:val="24"/>
      <w:szCs w:val="24"/>
      <w:lang w:val="en-US"/>
    </w:rPr>
  </w:style>
  <w:style w:type="character" w:styleId="ParagrfsChar">
    <w:name w:val="Paragrāfs Char"/>
    <w:qFormat/>
    <w:rPr>
      <w:rFonts w:ascii="Arial" w:hAnsi="Arial" w:eastAsia="Times New Roman" w:cs="Arial"/>
      <w:szCs w:val="24"/>
      <w:lang w:val="lv-LV"/>
    </w:rPr>
  </w:style>
  <w:style w:type="character" w:styleId="UnresolvedMention1">
    <w:name w:val="Unresolved Mention1"/>
    <w:qFormat/>
    <w:rPr>
      <w:color w:val="808080"/>
      <w:shd w:fill="E6E6E6" w:val="clear"/>
    </w:rPr>
  </w:style>
  <w:style w:type="character" w:styleId="ui-provider">
    <w:name w:val="ui-provider"/>
    <w:basedOn w:val="Noklusjumarindkopasfonts"/>
    <w:qFormat/>
    <w:rPr/>
  </w:style>
  <w:style w:type="character" w:styleId="IndexLink">
    <w:name w:val="Index Link"/>
    <w:qFormat/>
    <w:rPr/>
  </w:style>
  <w:style w:type="character" w:styleId="FootnoteReference">
    <w:name w:val="footnote reference"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EndnoteCharacters">
    <w:name w:val="Endnote Characters"/>
    <w:qFormat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BodyText">
    <w:name w:val="Body Text"/>
    <w:basedOn w:val="Normal"/>
    <w:pPr>
      <w:spacing w:lineRule="auto" w:line="240" w:before="0" w:after="0"/>
      <w:jc w:val="center"/>
    </w:pPr>
    <w:rPr>
      <w:rFonts w:eastAsia="Times New Roman" w:cs="Times New Roman"/>
      <w:b/>
      <w:bCs/>
      <w:i/>
      <w:iCs/>
      <w:sz w:val="48"/>
      <w:szCs w:val="24"/>
    </w:rPr>
  </w:style>
  <w:style w:type="paragraph" w:styleId="List">
    <w:name w:val="List"/>
    <w:basedOn w:val="Normal"/>
    <w:pPr>
      <w:spacing w:lineRule="auto" w:line="240" w:before="120" w:after="0"/>
      <w:ind w:hanging="360" w:left="360" w:right="0"/>
      <w:jc w:val="both"/>
    </w:pPr>
    <w:rPr>
      <w:rFonts w:eastAsia="Times New Roman" w:cs="Times New Roman"/>
      <w:szCs w:val="20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ohit Devanagari"/>
    </w:rPr>
  </w:style>
  <w:style w:type="paragraph" w:styleId="HeaderandFooter">
    <w:name w:val="Header and Footer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pacing w:lineRule="auto" w:line="240" w:before="0" w:after="0"/>
    </w:pPr>
    <w:rPr/>
  </w:style>
  <w:style w:type="paragraph" w:styleId="Sarakstarindkopa">
    <w:name w:val="Saraksta rindkopa"/>
    <w:basedOn w:val="Normal"/>
    <w:qFormat/>
    <w:pPr>
      <w:spacing w:before="0" w:after="160"/>
      <w:ind w:hanging="0" w:left="720" w:right="0"/>
      <w:contextualSpacing/>
    </w:pPr>
    <w:rPr/>
  </w:style>
  <w:style w:type="paragraph" w:styleId="Balonteksts">
    <w:name w:val="Balonteksts"/>
    <w:basedOn w:val="Normal"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pPr>
      <w:spacing w:lineRule="auto" w:line="240" w:before="0" w:after="0"/>
    </w:pPr>
    <w:rPr>
      <w:rFonts w:eastAsia="Times New Roman" w:cs="Times New Roman"/>
      <w:sz w:val="20"/>
      <w:szCs w:val="20"/>
    </w:rPr>
  </w:style>
  <w:style w:type="paragraph" w:styleId="BodyTextIndent">
    <w:name w:val="Body Text Indent"/>
    <w:basedOn w:val="Normal"/>
    <w:pPr>
      <w:spacing w:lineRule="auto" w:line="240" w:before="0" w:after="0"/>
      <w:ind w:hanging="360" w:left="360" w:right="0"/>
    </w:pPr>
    <w:rPr>
      <w:rFonts w:eastAsia="Times New Roman" w:cs="Times New Roman"/>
      <w:szCs w:val="24"/>
    </w:rPr>
  </w:style>
  <w:style w:type="paragraph" w:styleId="Pamattekstaatkpe2">
    <w:name w:val="Pamatteksta atkāpe 2"/>
    <w:basedOn w:val="Normal"/>
    <w:qFormat/>
    <w:pPr>
      <w:spacing w:lineRule="auto" w:line="240" w:before="0" w:after="0"/>
      <w:ind w:hanging="360" w:left="360" w:right="0"/>
      <w:jc w:val="both"/>
    </w:pPr>
    <w:rPr>
      <w:rFonts w:eastAsia="Times New Roman" w:cs="Times New Roman"/>
      <w:i/>
      <w:iCs/>
      <w:szCs w:val="24"/>
    </w:rPr>
  </w:style>
  <w:style w:type="paragraph" w:styleId="TOC1">
    <w:name w:val="toc 1"/>
    <w:basedOn w:val="Normal"/>
    <w:next w:val="Normal"/>
    <w:pPr>
      <w:spacing w:lineRule="auto" w:line="240" w:before="0" w:after="0"/>
    </w:pPr>
    <w:rPr>
      <w:rFonts w:eastAsia="Times New Roman" w:cs="Times New Roman"/>
      <w:b/>
      <w:szCs w:val="24"/>
      <w:lang w:val="en-US" w:eastAsia="en-US"/>
    </w:rPr>
  </w:style>
  <w:style w:type="paragraph" w:styleId="TOC2">
    <w:name w:val="toc 2"/>
    <w:basedOn w:val="Normal"/>
    <w:next w:val="Normal"/>
    <w:pPr>
      <w:spacing w:lineRule="auto" w:line="360" w:before="0" w:after="0"/>
      <w:ind w:hanging="0" w:left="567" w:right="0"/>
    </w:pPr>
    <w:rPr>
      <w:rFonts w:eastAsia="Times New Roman" w:cs="Times New Roman"/>
      <w:smallCaps/>
      <w:sz w:val="20"/>
      <w:szCs w:val="20"/>
    </w:rPr>
  </w:style>
  <w:style w:type="paragraph" w:styleId="naisf">
    <w:name w:val="naisf"/>
    <w:basedOn w:val="Normal"/>
    <w:qFormat/>
    <w:pPr>
      <w:spacing w:lineRule="auto" w:line="360" w:before="280" w:after="280"/>
      <w:jc w:val="both"/>
    </w:pPr>
    <w:rPr>
      <w:rFonts w:eastAsia="Times New Roman" w:cs="Times New Roman"/>
      <w:szCs w:val="24"/>
      <w:lang w:val="en-GB"/>
    </w:rPr>
  </w:style>
  <w:style w:type="paragraph" w:styleId="Header">
    <w:name w:val="header"/>
    <w:basedOn w:val="Normal"/>
    <w:pPr>
      <w:spacing w:lineRule="auto" w:line="360" w:before="0" w:after="0"/>
      <w:jc w:val="center"/>
    </w:pPr>
    <w:rPr>
      <w:rFonts w:eastAsia="Times New Roman" w:cs="Times New Roman"/>
      <w:sz w:val="28"/>
      <w:szCs w:val="20"/>
      <w:lang w:val="en-US"/>
    </w:rPr>
  </w:style>
  <w:style w:type="paragraph" w:styleId="Komentrateksts">
    <w:name w:val="Komentāra teksts"/>
    <w:basedOn w:val="Normal"/>
    <w:qFormat/>
    <w:pPr>
      <w:spacing w:lineRule="auto" w:line="240" w:before="0" w:after="0"/>
    </w:pPr>
    <w:rPr>
      <w:rFonts w:eastAsia="Times New Roman" w:cs="Times New Roman"/>
      <w:sz w:val="20"/>
      <w:szCs w:val="20"/>
    </w:rPr>
  </w:style>
  <w:style w:type="paragraph" w:styleId="Komentratma2">
    <w:name w:val="Komentāra tēma2"/>
    <w:basedOn w:val="Komentrateksts"/>
    <w:next w:val="Komentrateksts"/>
    <w:qFormat/>
    <w:pPr>
      <w:spacing w:lineRule="auto" w:line="360"/>
      <w:jc w:val="both"/>
    </w:pPr>
    <w:rPr>
      <w:b/>
      <w:bCs/>
      <w:sz w:val="24"/>
    </w:rPr>
  </w:style>
  <w:style w:type="paragraph" w:styleId="Paraststmeklis">
    <w:name w:val="Parasts (tīmeklis)"/>
    <w:basedOn w:val="Normal"/>
    <w:qFormat/>
    <w:pPr>
      <w:spacing w:lineRule="auto" w:line="240" w:before="100" w:after="0"/>
    </w:pPr>
    <w:rPr>
      <w:rFonts w:eastAsia="Times New Roman" w:cs="Times New Roman"/>
      <w:szCs w:val="24"/>
      <w:lang w:val="en-GB"/>
    </w:rPr>
  </w:style>
  <w:style w:type="paragraph" w:styleId="Pamatteksts2">
    <w:name w:val="Pamatteksts 2"/>
    <w:basedOn w:val="Normal"/>
    <w:qFormat/>
    <w:pPr>
      <w:spacing w:lineRule="auto" w:line="480" w:before="0" w:after="120"/>
    </w:pPr>
    <w:rPr>
      <w:rFonts w:eastAsia="Times New Roman" w:cs="Times New Roman"/>
      <w:szCs w:val="24"/>
      <w:lang w:val="en-US"/>
    </w:rPr>
  </w:style>
  <w:style w:type="paragraph" w:styleId="Komentratma">
    <w:name w:val="Komentāra tēma"/>
    <w:basedOn w:val="Komentrateksts"/>
    <w:next w:val="Komentrateksts"/>
    <w:qFormat/>
    <w:pPr/>
    <w:rPr>
      <w:b/>
      <w:bCs/>
    </w:rPr>
  </w:style>
  <w:style w:type="paragraph" w:styleId="Pamattekstaatkpe3">
    <w:name w:val="Pamatteksta atkāpe 3"/>
    <w:basedOn w:val="Normal"/>
    <w:qFormat/>
    <w:pPr>
      <w:spacing w:lineRule="auto" w:line="240" w:before="0" w:after="120"/>
      <w:ind w:hanging="0" w:left="283" w:right="0"/>
    </w:pPr>
    <w:rPr>
      <w:rFonts w:eastAsia="Times New Roman" w:cs="Times New Roman"/>
      <w:sz w:val="16"/>
      <w:szCs w:val="16"/>
      <w:lang w:val="en-US"/>
    </w:rPr>
  </w:style>
  <w:style w:type="paragraph" w:styleId="Style11ptJustifiedAfter12pt">
    <w:name w:val="Style 11 pt Justified After:  12 pt"/>
    <w:basedOn w:val="Normal"/>
    <w:qFormat/>
    <w:pPr>
      <w:spacing w:lineRule="auto" w:line="240" w:before="0" w:after="120"/>
      <w:jc w:val="both"/>
    </w:pPr>
    <w:rPr>
      <w:rFonts w:eastAsia="Times New Roman" w:cs="Times New Roman"/>
      <w:sz w:val="22"/>
      <w:lang w:val="nl-NL"/>
    </w:rPr>
  </w:style>
  <w:style w:type="paragraph" w:styleId="Rindkopa">
    <w:name w:val="Rindkopa"/>
    <w:basedOn w:val="Normal"/>
    <w:next w:val="Normal"/>
    <w:qFormat/>
    <w:pPr>
      <w:suppressAutoHyphens w:val="true"/>
      <w:spacing w:lineRule="auto" w:line="240" w:before="0" w:after="0"/>
      <w:ind w:hanging="0" w:left="851" w:right="0"/>
      <w:jc w:val="both"/>
    </w:pPr>
    <w:rPr>
      <w:rFonts w:ascii="Arial" w:hAnsi="Arial" w:eastAsia="Times New Roman" w:cs="Times New Roman"/>
      <w:sz w:val="20"/>
      <w:szCs w:val="24"/>
    </w:rPr>
  </w:style>
  <w:style w:type="paragraph" w:styleId="Subtitle">
    <w:name w:val="Subtitle"/>
    <w:basedOn w:val="Normal"/>
    <w:next w:val="BodyText"/>
    <w:qFormat/>
    <w:pPr>
      <w:spacing w:lineRule="auto" w:line="240" w:before="0" w:after="0"/>
      <w:jc w:val="center"/>
    </w:pPr>
    <w:rPr>
      <w:rFonts w:eastAsia="Times New Roman" w:cs="Times New Roman"/>
      <w:b/>
      <w:sz w:val="28"/>
      <w:szCs w:val="20"/>
      <w:lang w:val="fr-BE"/>
    </w:rPr>
  </w:style>
  <w:style w:type="paragraph" w:styleId="Default">
    <w:name w:val="Default"/>
    <w:qFormat/>
    <w:pPr>
      <w:widowControl/>
      <w:autoSpaceDE w:val="false"/>
      <w:bidi w:val="0"/>
    </w:pPr>
    <w:rPr>
      <w:rFonts w:ascii="Times New Roman" w:hAnsi="Times New Roman" w:eastAsia="Times New Roman" w:cs="Times New Roman"/>
      <w:color w:val="000000"/>
      <w:sz w:val="24"/>
      <w:szCs w:val="24"/>
      <w:lang w:val="lv-LV" w:bidi="ar-SA" w:eastAsia="zh-CN"/>
    </w:rPr>
  </w:style>
  <w:style w:type="paragraph" w:styleId="P-Virsraksti">
    <w:name w:val="P - Virsraksti"/>
    <w:basedOn w:val="Normal"/>
    <w:qFormat/>
    <w:pPr>
      <w:widowControl w:val="false"/>
      <w:autoSpaceDE w:val="false"/>
      <w:spacing w:lineRule="auto" w:line="240" w:before="60" w:after="60"/>
      <w:jc w:val="center"/>
    </w:pPr>
    <w:rPr>
      <w:rFonts w:eastAsia="Times New Roman" w:cs="Times New Roman"/>
      <w:b/>
      <w:sz w:val="22"/>
    </w:rPr>
  </w:style>
  <w:style w:type="paragraph" w:styleId="Punkts">
    <w:name w:val="Punkts"/>
    <w:basedOn w:val="Normal"/>
    <w:next w:val="Apakpunkts"/>
    <w:qFormat/>
    <w:pPr>
      <w:suppressAutoHyphens w:val="true"/>
      <w:spacing w:lineRule="auto" w:line="240" w:before="0" w:after="0"/>
    </w:pPr>
    <w:rPr>
      <w:rFonts w:ascii="Arial" w:hAnsi="Arial" w:eastAsia="Times New Roman" w:cs="Times New Roman"/>
      <w:b/>
      <w:sz w:val="20"/>
      <w:szCs w:val="24"/>
    </w:rPr>
  </w:style>
  <w:style w:type="paragraph" w:styleId="Apakpunkts">
    <w:name w:val="Apakšpunkts"/>
    <w:basedOn w:val="Normal"/>
    <w:qFormat/>
    <w:pPr>
      <w:suppressAutoHyphens w:val="true"/>
      <w:spacing w:lineRule="auto" w:line="240" w:before="0" w:after="0"/>
      <w:ind w:hanging="360" w:left="720" w:right="0"/>
    </w:pPr>
    <w:rPr>
      <w:rFonts w:ascii="Arial" w:hAnsi="Arial" w:eastAsia="Times New Roman" w:cs="Times New Roman"/>
      <w:b/>
      <w:sz w:val="20"/>
      <w:szCs w:val="24"/>
      <w:lang w:val="en-US"/>
    </w:rPr>
  </w:style>
  <w:style w:type="paragraph" w:styleId="tv2131">
    <w:name w:val="tv2131"/>
    <w:basedOn w:val="Normal"/>
    <w:qFormat/>
    <w:pPr>
      <w:spacing w:lineRule="auto" w:line="360" w:before="0" w:after="0"/>
      <w:ind w:firstLine="300" w:left="0" w:right="0"/>
    </w:pPr>
    <w:rPr>
      <w:rFonts w:eastAsia="Times New Roman" w:cs="Times New Roman"/>
      <w:color w:val="414142"/>
      <w:sz w:val="20"/>
      <w:szCs w:val="20"/>
    </w:rPr>
  </w:style>
  <w:style w:type="paragraph" w:styleId="Bezatstarpm">
    <w:name w:val="Bez atstarpēm"/>
    <w:qFormat/>
    <w:pPr>
      <w:widowControl/>
      <w:bidi w:val="0"/>
    </w:pPr>
    <w:rPr>
      <w:rFonts w:ascii="Times New Roman" w:hAnsi="Times New Roman" w:eastAsia="Calibri" w:cs="Times New Roman"/>
      <w:color w:val="auto"/>
      <w:sz w:val="24"/>
      <w:szCs w:val="22"/>
      <w:lang w:val="lv-LV" w:bidi="ar-SA" w:eastAsia="zh-CN"/>
    </w:rPr>
  </w:style>
  <w:style w:type="paragraph" w:styleId="Pamatteksts3">
    <w:name w:val="Pamatteksts 3"/>
    <w:basedOn w:val="Normal"/>
    <w:qFormat/>
    <w:pPr>
      <w:spacing w:before="0" w:after="120"/>
    </w:pPr>
    <w:rPr>
      <w:sz w:val="16"/>
      <w:szCs w:val="16"/>
    </w:rPr>
  </w:style>
  <w:style w:type="paragraph" w:styleId="tv213">
    <w:name w:val="tv213"/>
    <w:basedOn w:val="Normal"/>
    <w:qFormat/>
    <w:pPr>
      <w:spacing w:lineRule="auto" w:line="240" w:before="280" w:after="280"/>
    </w:pPr>
    <w:rPr>
      <w:rFonts w:eastAsia="Times New Roman"/>
      <w:szCs w:val="24"/>
    </w:rPr>
  </w:style>
  <w:style w:type="paragraph" w:styleId="Paragrfs">
    <w:name w:val="Paragrāfs"/>
    <w:basedOn w:val="Normal"/>
    <w:next w:val="Rindkopa"/>
    <w:qFormat/>
    <w:pPr>
      <w:tabs>
        <w:tab w:val="clear" w:pos="720"/>
        <w:tab w:val="left" w:pos="851" w:leader="none"/>
      </w:tabs>
      <w:spacing w:lineRule="auto" w:line="240" w:before="0" w:after="0"/>
      <w:ind w:hanging="851" w:left="851" w:right="0"/>
      <w:jc w:val="both"/>
    </w:pPr>
    <w:rPr>
      <w:rFonts w:ascii="Arial" w:hAnsi="Arial" w:eastAsia="Times New Roman" w:cs="Arial"/>
      <w:sz w:val="20"/>
      <w:szCs w:val="24"/>
    </w:rPr>
  </w:style>
  <w:style w:type="paragraph" w:styleId="TableParagraph">
    <w:name w:val="Table Paragraph"/>
    <w:basedOn w:val="Normal"/>
    <w:qFormat/>
    <w:pPr>
      <w:widowControl w:val="false"/>
      <w:autoSpaceDE w:val="false"/>
      <w:spacing w:lineRule="auto" w:line="240" w:before="0" w:after="0"/>
    </w:pPr>
    <w:rPr>
      <w:rFonts w:eastAsia="Times New Roman"/>
      <w:sz w:val="22"/>
    </w:rPr>
  </w:style>
  <w:style w:type="paragraph" w:styleId="Prskatjums">
    <w:name w:val="Pārskatījums"/>
    <w:qFormat/>
    <w:pPr>
      <w:widowControl/>
      <w:bidi w:val="0"/>
    </w:pPr>
    <w:rPr>
      <w:rFonts w:ascii="Times New Roman" w:hAnsi="Times New Roman" w:eastAsia="Calibri" w:cs="Times New Roman"/>
      <w:color w:val="auto"/>
      <w:sz w:val="24"/>
      <w:szCs w:val="22"/>
      <w:lang w:val="lv-LV" w:bidi="ar-SA" w:eastAsia="zh-CN"/>
    </w:rPr>
  </w:style>
  <w:style w:type="paragraph" w:styleId="Saturardtjavirsraksts">
    <w:name w:val="Satura rādītāja virsraksts"/>
    <w:basedOn w:val="Heading1"/>
    <w:next w:val="Normal"/>
    <w:qFormat/>
    <w:pPr>
      <w:keepLines/>
      <w:numPr>
        <w:ilvl w:val="0"/>
        <w:numId w:val="0"/>
      </w:numPr>
      <w:spacing w:lineRule="auto" w:line="257" w:before="240" w:after="0"/>
      <w:outlineLvl w:val="9"/>
    </w:pPr>
    <w:rPr>
      <w:rFonts w:ascii="Calibri Light" w:hAnsi="Calibri Light" w:eastAsia="Times New Roman" w:cs="Times New Roman"/>
      <w:b w:val="false"/>
      <w:bCs w:val="false"/>
      <w:color w:val="2F5496"/>
      <w:kern w:val="0"/>
      <w:lang w:val="lv-LV"/>
    </w:rPr>
  </w:style>
  <w:style w:type="paragraph" w:styleId="TOC3">
    <w:name w:val="toc 3"/>
    <w:basedOn w:val="Normal"/>
    <w:next w:val="Normal"/>
    <w:pPr>
      <w:tabs>
        <w:tab w:val="clear" w:pos="720"/>
        <w:tab w:val="left" w:pos="960" w:leader="none"/>
        <w:tab w:val="right" w:pos="9570" w:leader="dot"/>
      </w:tabs>
      <w:ind w:hanging="0" w:left="480" w:right="0"/>
      <w:jc w:val="both"/>
    </w:pPr>
    <w:rPr/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HeaderLeft">
    <w:name w:val="Header Left"/>
    <w:basedOn w:val="Header"/>
    <w:qFormat/>
    <w:pPr>
      <w:suppressLineNumbers/>
      <w:tabs>
        <w:tab w:val="clear" w:pos="720"/>
        <w:tab w:val="center" w:pos="4664" w:leader="none"/>
        <w:tab w:val="right" w:pos="9329" w:leader="none"/>
      </w:tabs>
    </w:pPr>
    <w:rPr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  <w:style w:type="numbering" w:styleId="WW8Num10">
    <w:name w:val="WW8Num10"/>
    <w:qFormat/>
  </w:style>
  <w:style w:type="numbering" w:styleId="WW8Num11">
    <w:name w:val="WW8Num11"/>
    <w:qFormat/>
  </w:style>
  <w:style w:type="numbering" w:styleId="WW8Num12">
    <w:name w:val="WW8Num12"/>
    <w:qFormat/>
  </w:style>
  <w:style w:type="numbering" w:styleId="WW8Num13">
    <w:name w:val="WW8Num13"/>
    <w:qFormat/>
  </w:style>
  <w:style w:type="numbering" w:styleId="WW8Num14">
    <w:name w:val="WW8Num14"/>
    <w:qFormat/>
  </w:style>
  <w:style w:type="numbering" w:styleId="WW8Num15">
    <w:name w:val="WW8Num15"/>
    <w:qFormat/>
  </w:style>
  <w:style w:type="numbering" w:styleId="WW8Num16">
    <w:name w:val="WW8Num16"/>
    <w:qFormat/>
  </w:style>
  <w:style w:type="numbering" w:styleId="WW8Num17">
    <w:name w:val="WW8Num17"/>
    <w:qFormat/>
  </w:style>
  <w:style w:type="numbering" w:styleId="WW8Num18">
    <w:name w:val="WW8Num18"/>
    <w:qFormat/>
  </w:style>
  <w:style w:type="numbering" w:styleId="WW8Num19">
    <w:name w:val="WW8Num19"/>
    <w:qFormat/>
  </w:style>
  <w:style w:type="numbering" w:styleId="WW8Num20">
    <w:name w:val="WW8Num20"/>
    <w:qFormat/>
  </w:style>
  <w:style w:type="numbering" w:styleId="WW8Num21">
    <w:name w:val="WW8Num21"/>
    <w:qFormat/>
  </w:style>
  <w:style w:type="numbering" w:styleId="WW8Num22">
    <w:name w:val="WW8Num22"/>
    <w:qFormat/>
  </w:style>
  <w:style w:type="numbering" w:styleId="WW8Num23">
    <w:name w:val="WW8Num23"/>
    <w:qFormat/>
  </w:style>
  <w:style w:type="numbering" w:styleId="WW8Num24">
    <w:name w:val="WW8Num24"/>
    <w:qFormat/>
  </w:style>
  <w:style w:type="numbering" w:styleId="WW8Num25">
    <w:name w:val="WW8Num25"/>
    <w:qFormat/>
  </w:style>
  <w:style w:type="numbering" w:styleId="WW8Num26">
    <w:name w:val="WW8Num26"/>
    <w:qFormat/>
  </w:style>
  <w:style w:type="numbering" w:styleId="WW8Num27">
    <w:name w:val="WW8Num27"/>
    <w:qFormat/>
  </w:style>
  <w:style w:type="numbering" w:styleId="WW8Num28">
    <w:name w:val="WW8Num28"/>
    <w:qFormat/>
  </w:style>
  <w:style w:type="numbering" w:styleId="WW8Num29">
    <w:name w:val="WW8Num29"/>
    <w:qFormat/>
  </w:style>
  <w:style w:type="numbering" w:styleId="WW8Num30">
    <w:name w:val="WW8Num30"/>
    <w:qFormat/>
  </w:style>
  <w:style w:type="numbering" w:styleId="WW8Num31">
    <w:name w:val="WW8Num31"/>
    <w:qFormat/>
  </w:style>
  <w:style w:type="numbering" w:styleId="WW8Num32">
    <w:name w:val="WW8Num32"/>
    <w:qFormat/>
  </w:style>
  <w:style w:type="numbering" w:styleId="WW8Num33">
    <w:name w:val="WW8Num33"/>
    <w:qFormat/>
  </w:style>
  <w:style w:type="numbering" w:styleId="WW8Num34">
    <w:name w:val="WW8Num34"/>
    <w:qFormat/>
  </w:style>
  <w:style w:type="numbering" w:styleId="WW8Num35">
    <w:name w:val="WW8Num35"/>
    <w:qFormat/>
  </w:style>
  <w:style w:type="numbering" w:styleId="WW8Num36">
    <w:name w:val="WW8Num36"/>
    <w:qFormat/>
  </w:style>
  <w:style w:type="numbering" w:styleId="WW8Num37">
    <w:name w:val="WW8Num37"/>
    <w:qFormat/>
  </w:style>
  <w:style w:type="numbering" w:styleId="WW8Num38">
    <w:name w:val="WW8Num38"/>
    <w:qFormat/>
  </w:style>
  <w:style w:type="numbering" w:styleId="WW8Num39">
    <w:name w:val="WW8Num39"/>
    <w:qFormat/>
  </w:style>
  <w:style w:type="numbering" w:styleId="WW8Num40">
    <w:name w:val="WW8Num40"/>
    <w:qFormat/>
  </w:style>
  <w:style w:type="numbering" w:styleId="WW8Num41">
    <w:name w:val="WW8Num41"/>
    <w:qFormat/>
  </w:style>
  <w:style w:type="numbering" w:styleId="WW8Num42">
    <w:name w:val="WW8Num42"/>
    <w:qFormat/>
  </w:style>
  <w:style w:type="numbering" w:styleId="WW8Num43">
    <w:name w:val="WW8Num43"/>
    <w:qFormat/>
  </w:style>
  <w:style w:type="numbering" w:styleId="WW8Num44">
    <w:name w:val="WW8Num44"/>
    <w:qFormat/>
  </w:style>
  <w:style w:type="numbering" w:styleId="WW8Num45">
    <w:name w:val="WW8Num45"/>
    <w:qFormat/>
  </w:style>
  <w:style w:type="numbering" w:styleId="WW8Num46">
    <w:name w:val="WW8Num46"/>
    <w:qFormat/>
  </w:style>
  <w:style w:type="numbering" w:styleId="WW8Num47">
    <w:name w:val="WW8Num47"/>
    <w:qFormat/>
  </w:style>
  <w:style w:type="numbering" w:styleId="WW8Num48">
    <w:name w:val="WW8Num48"/>
    <w:qFormat/>
  </w:style>
  <w:style w:type="numbering" w:styleId="WW8Num49">
    <w:name w:val="WW8Num49"/>
    <w:qFormat/>
  </w:style>
  <w:style w:type="numbering" w:styleId="WW8Num50">
    <w:name w:val="WW8Num50"/>
    <w:qFormat/>
  </w:style>
  <w:style w:type="numbering" w:styleId="WW8Num51">
    <w:name w:val="WW8Num51"/>
    <w:qFormat/>
  </w:style>
  <w:style w:type="numbering" w:styleId="WW8Num52">
    <w:name w:val="WW8Num52"/>
    <w:qFormat/>
  </w:style>
  <w:style w:type="numbering" w:styleId="WW8Num53">
    <w:name w:val="WW8Num53"/>
    <w:qFormat/>
  </w:style>
  <w:style w:type="numbering" w:styleId="WW8Num54">
    <w:name w:val="WW8Num54"/>
    <w:qFormat/>
  </w:style>
  <w:style w:type="numbering" w:styleId="WW8Num55">
    <w:name w:val="WW8Num55"/>
    <w:qFormat/>
  </w:style>
  <w:style w:type="numbering" w:styleId="WW8Num56">
    <w:name w:val="WW8Num56"/>
    <w:qFormat/>
  </w:style>
  <w:style w:type="numbering" w:styleId="WW8Num57">
    <w:name w:val="WW8Num57"/>
    <w:qFormat/>
  </w:style>
  <w:style w:type="numbering" w:styleId="WW8Num58">
    <w:name w:val="WW8Num58"/>
    <w:qFormat/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yperlink" Target="mailto:afils@edu.riga.lv" TargetMode="External"/><Relationship Id="rId5" Type="http://schemas.openxmlformats.org/officeDocument/2006/relationships/hyperlink" Target="mailto:afils@edu.riga.lv" TargetMode="External"/><Relationship Id="rId6" Type="http://schemas.openxmlformats.org/officeDocument/2006/relationships/hyperlink" Target="https://www.eis.gov.lv/EKEIS/Supplier/Organizer/19098" TargetMode="External"/><Relationship Id="rId7" Type="http://schemas.openxmlformats.org/officeDocument/2006/relationships/hyperlink" Target="https://www.eis.gov.lv/EKEIS/Supplier/Organizer/19098" TargetMode="External"/><Relationship Id="rId8" Type="http://schemas.openxmlformats.org/officeDocument/2006/relationships/hyperlink" Target="https://www.eis.gov.lv/EKEIS/Supplier/Organizer/19098" TargetMode="External"/><Relationship Id="rId9" Type="http://schemas.openxmlformats.org/officeDocument/2006/relationships/hyperlink" Target="http://www.eis.gov.lv/" TargetMode="External"/><Relationship Id="rId10" Type="http://schemas.openxmlformats.org/officeDocument/2006/relationships/hyperlink" Target="http://www.ur.gov.lv/" TargetMode="External"/><Relationship Id="rId11" Type="http://schemas.openxmlformats.org/officeDocument/2006/relationships/hyperlink" Target="http://www.vid.gov.lv/" TargetMode="External"/><Relationship Id="rId12" Type="http://schemas.openxmlformats.org/officeDocument/2006/relationships/hyperlink" Target="http://eur-lex.europa.eu/legal-content/LV/TXT/PDF/?uri=CELEX:32016R0007&amp;from=LV" TargetMode="External"/><Relationship Id="rId13" Type="http://schemas.openxmlformats.org/officeDocument/2006/relationships/hyperlink" Target="http://espd.eis.gov.lv/" TargetMode="External"/><Relationship Id="rId14" Type="http://schemas.openxmlformats.org/officeDocument/2006/relationships/header" Target="header2.xml"/><Relationship Id="rId15" Type="http://schemas.openxmlformats.org/officeDocument/2006/relationships/header" Target="header3.xml"/><Relationship Id="rId16" Type="http://schemas.openxmlformats.org/officeDocument/2006/relationships/footer" Target="footer2.xml"/><Relationship Id="rId17" Type="http://schemas.openxmlformats.org/officeDocument/2006/relationships/footer" Target="footer3.xml"/><Relationship Id="rId18" Type="http://schemas.openxmlformats.org/officeDocument/2006/relationships/hyperlink" Target="http://www.eis.gov.lv/" TargetMode="External"/><Relationship Id="rId19" Type="http://schemas.openxmlformats.org/officeDocument/2006/relationships/header" Target="header4.xml"/><Relationship Id="rId20" Type="http://schemas.openxmlformats.org/officeDocument/2006/relationships/header" Target="header5.xml"/><Relationship Id="rId21" Type="http://schemas.openxmlformats.org/officeDocument/2006/relationships/footer" Target="footer4.xml"/><Relationship Id="rId22" Type="http://schemas.openxmlformats.org/officeDocument/2006/relationships/footer" Target="footer5.xml"/><Relationship Id="rId23" Type="http://schemas.openxmlformats.org/officeDocument/2006/relationships/footnotes" Target="footnotes.xml"/><Relationship Id="rId24" Type="http://schemas.openxmlformats.org/officeDocument/2006/relationships/numbering" Target="numbering.xml"/><Relationship Id="rId25" Type="http://schemas.openxmlformats.org/officeDocument/2006/relationships/fontTable" Target="fontTable.xml"/><Relationship Id="rId26" Type="http://schemas.openxmlformats.org/officeDocument/2006/relationships/settings" Target="settings.xml"/><Relationship Id="rId27" Type="http://schemas.openxmlformats.org/officeDocument/2006/relationships/theme" Target="theme/theme1.xml"/></Relationships>
</file>

<file path=word/_rels/footnotes.xml.rels><?xml version='1.0' encoding='UTF-8' standalone='yes'?>
<Relationships xmlns="http://schemas.openxmlformats.org/package/2006/relationships"><Relationship Id="rId1" Type="http://schemas.openxmlformats.org/officeDocument/2006/relationships/hyperlink" Target="https://info.iub.gov.lv/?withInflections=true&amp;searchPhrase=true" TargetMode="External"/><Relationship Id="rId2" Type="http://schemas.openxmlformats.org/officeDocument/2006/relationships/hyperlink" Target="https://info.iub.gov.lv/?withInflections=true&amp;searchPhrase=true" TargetMode="Externa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2026-07-08T12:55:00Z</dcterms:created>
  <dc:creator>Agnese Gailuma</dc:creator>
  <dc:description/>
  <cp:keywords/>
  <dc:language>en-US</dc:language>
  <cp:lastModifiedBy>Sarmīte Arbidāne</cp:lastModifiedBy>
  <cp:lastPrinted>2026-07-10T09:16:00Z</cp:lastPrinted>
  <dcterms:modified xsi:type="dcterms:W3CDTF">2026-07-10T09:40:00Z</dcterms:modified>
  <cp:revision>20</cp:revision>
  <dc:subject/>
  <dc:title/>
</cp:coreProperties>
</file>