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BBA8BD" w14:textId="3B325A96" w:rsidR="0015142B" w:rsidRPr="0015142B" w:rsidRDefault="0015142B" w:rsidP="0015142B">
      <w:pPr>
        <w:tabs>
          <w:tab w:val="right" w:pos="9354"/>
        </w:tabs>
        <w:suppressAutoHyphens/>
        <w:jc w:val="right"/>
        <w:rPr>
          <w:b/>
          <w:sz w:val="24"/>
          <w:szCs w:val="24"/>
          <w:lang w:eastAsia="ar-SA"/>
        </w:rPr>
      </w:pPr>
      <w:r w:rsidRPr="0015142B">
        <w:rPr>
          <w:b/>
          <w:sz w:val="24"/>
          <w:szCs w:val="24"/>
          <w:lang w:eastAsia="ar-SA"/>
        </w:rPr>
        <w:t xml:space="preserve">5.pielikums </w:t>
      </w:r>
    </w:p>
    <w:p w14:paraId="454511BC" w14:textId="509BA5AE" w:rsidR="0015142B" w:rsidRPr="0015142B" w:rsidRDefault="0015142B" w:rsidP="0015142B">
      <w:pPr>
        <w:tabs>
          <w:tab w:val="right" w:pos="9354"/>
        </w:tabs>
        <w:suppressAutoHyphens/>
        <w:jc w:val="right"/>
        <w:rPr>
          <w:b/>
          <w:sz w:val="24"/>
          <w:szCs w:val="24"/>
          <w:lang w:eastAsia="ar-SA"/>
        </w:rPr>
      </w:pPr>
      <w:bookmarkStart w:id="0" w:name="_Hlk194489086"/>
      <w:r w:rsidRPr="0015142B">
        <w:rPr>
          <w:b/>
          <w:sz w:val="24"/>
          <w:szCs w:val="24"/>
          <w:lang w:eastAsia="ar-SA"/>
        </w:rPr>
        <w:t>“Apdrošināšanas un nodrošinājuma noteikumi”</w:t>
      </w:r>
    </w:p>
    <w:bookmarkEnd w:id="0"/>
    <w:p w14:paraId="05C6202F" w14:textId="77777777" w:rsidR="0015142B" w:rsidRPr="008F634A" w:rsidRDefault="0015142B" w:rsidP="0015142B">
      <w:pPr>
        <w:tabs>
          <w:tab w:val="right" w:pos="9354"/>
        </w:tabs>
        <w:suppressAutoHyphens/>
        <w:jc w:val="right"/>
        <w:rPr>
          <w:bCs/>
          <w:sz w:val="24"/>
          <w:szCs w:val="24"/>
          <w:lang w:eastAsia="ar-SA"/>
        </w:rPr>
      </w:pPr>
      <w:r w:rsidRPr="008F634A">
        <w:rPr>
          <w:bCs/>
          <w:sz w:val="24"/>
          <w:szCs w:val="24"/>
          <w:lang w:eastAsia="ar-SA"/>
        </w:rPr>
        <w:t>Latvijas Universitātes organizētā iepirkuma</w:t>
      </w:r>
    </w:p>
    <w:p w14:paraId="68B1F459" w14:textId="77777777" w:rsidR="006F15F9" w:rsidRPr="006F15F9" w:rsidRDefault="006F15F9" w:rsidP="006F15F9">
      <w:pPr>
        <w:tabs>
          <w:tab w:val="right" w:pos="9354"/>
        </w:tabs>
        <w:suppressAutoHyphens/>
        <w:jc w:val="right"/>
        <w:rPr>
          <w:b/>
          <w:sz w:val="24"/>
          <w:szCs w:val="24"/>
          <w:lang w:eastAsia="ar-SA"/>
        </w:rPr>
      </w:pPr>
      <w:r w:rsidRPr="006F15F9">
        <w:rPr>
          <w:b/>
          <w:sz w:val="24"/>
          <w:szCs w:val="24"/>
          <w:lang w:eastAsia="ar-SA"/>
        </w:rPr>
        <w:t>„Primārā un sekundārā kriostata dzesēšanas sistēmas loku izbūve”</w:t>
      </w:r>
    </w:p>
    <w:p w14:paraId="241C7A11" w14:textId="6A1CA6EA" w:rsidR="006F15F9" w:rsidRPr="00443AD0" w:rsidRDefault="006F15F9" w:rsidP="006F15F9">
      <w:pPr>
        <w:tabs>
          <w:tab w:val="right" w:pos="9354"/>
        </w:tabs>
        <w:suppressAutoHyphens/>
        <w:jc w:val="right"/>
        <w:rPr>
          <w:bCs/>
          <w:sz w:val="24"/>
          <w:szCs w:val="24"/>
          <w:lang w:eastAsia="ar-SA"/>
        </w:rPr>
      </w:pPr>
      <w:r w:rsidRPr="00443AD0">
        <w:rPr>
          <w:bCs/>
          <w:sz w:val="24"/>
          <w:szCs w:val="24"/>
          <w:lang w:eastAsia="ar-SA"/>
        </w:rPr>
        <w:t xml:space="preserve"> (iepirkuma  identifikācijas Nr.</w:t>
      </w:r>
      <w:r w:rsidR="00443AD0">
        <w:rPr>
          <w:bCs/>
          <w:sz w:val="24"/>
          <w:szCs w:val="24"/>
          <w:lang w:eastAsia="ar-SA"/>
        </w:rPr>
        <w:t xml:space="preserve">LU </w:t>
      </w:r>
      <w:r w:rsidRPr="00443AD0">
        <w:rPr>
          <w:bCs/>
          <w:sz w:val="24"/>
          <w:szCs w:val="24"/>
          <w:lang w:eastAsia="ar-SA"/>
        </w:rPr>
        <w:t>2026/</w:t>
      </w:r>
      <w:r w:rsidR="00895E3D">
        <w:rPr>
          <w:bCs/>
          <w:sz w:val="24"/>
          <w:szCs w:val="24"/>
          <w:lang w:eastAsia="ar-SA"/>
        </w:rPr>
        <w:t>76</w:t>
      </w:r>
      <w:r w:rsidRPr="00443AD0">
        <w:rPr>
          <w:bCs/>
          <w:sz w:val="24"/>
          <w:szCs w:val="24"/>
          <w:lang w:eastAsia="ar-SA"/>
        </w:rPr>
        <w:t>_I)</w:t>
      </w:r>
    </w:p>
    <w:p w14:paraId="46A24AEB" w14:textId="7D0E2E8B" w:rsidR="0015142B" w:rsidRPr="008F634A" w:rsidRDefault="0015142B" w:rsidP="006F15F9">
      <w:pPr>
        <w:tabs>
          <w:tab w:val="right" w:pos="9354"/>
        </w:tabs>
        <w:suppressAutoHyphens/>
        <w:jc w:val="right"/>
        <w:rPr>
          <w:bCs/>
          <w:sz w:val="24"/>
          <w:szCs w:val="24"/>
          <w:lang w:eastAsia="ar-SA"/>
        </w:rPr>
      </w:pPr>
      <w:r w:rsidRPr="008F634A">
        <w:rPr>
          <w:bCs/>
          <w:sz w:val="24"/>
          <w:szCs w:val="24"/>
          <w:lang w:eastAsia="ar-SA"/>
        </w:rPr>
        <w:t>nolikumam</w:t>
      </w:r>
    </w:p>
    <w:p w14:paraId="7BB89A84" w14:textId="77777777" w:rsidR="00AD19B3" w:rsidRPr="00E47908" w:rsidRDefault="00634D50" w:rsidP="00A73B9F">
      <w:pPr>
        <w:spacing w:before="480"/>
        <w:jc w:val="center"/>
        <w:rPr>
          <w:b/>
          <w:sz w:val="24"/>
          <w:szCs w:val="24"/>
        </w:rPr>
      </w:pPr>
      <w:r>
        <w:rPr>
          <w:b/>
          <w:sz w:val="24"/>
          <w:szCs w:val="24"/>
        </w:rPr>
        <w:t xml:space="preserve">APDROŠINĀŠANAS </w:t>
      </w:r>
      <w:r w:rsidR="008940F6">
        <w:rPr>
          <w:b/>
          <w:sz w:val="24"/>
          <w:szCs w:val="24"/>
        </w:rPr>
        <w:t>UN</w:t>
      </w:r>
      <w:r>
        <w:rPr>
          <w:b/>
          <w:sz w:val="24"/>
          <w:szCs w:val="24"/>
        </w:rPr>
        <w:t xml:space="preserve"> </w:t>
      </w:r>
      <w:r w:rsidR="00A9749B">
        <w:rPr>
          <w:b/>
          <w:sz w:val="24"/>
          <w:szCs w:val="24"/>
        </w:rPr>
        <w:t>NODROŠINĀJUMA</w:t>
      </w:r>
      <w:r>
        <w:rPr>
          <w:b/>
          <w:sz w:val="24"/>
          <w:szCs w:val="24"/>
        </w:rPr>
        <w:t xml:space="preserve"> </w:t>
      </w:r>
      <w:r w:rsidR="00A9749B">
        <w:rPr>
          <w:b/>
          <w:sz w:val="24"/>
          <w:szCs w:val="24"/>
        </w:rPr>
        <w:t>NOTEIKUMI</w:t>
      </w:r>
    </w:p>
    <w:p w14:paraId="15D001F0" w14:textId="151A6893" w:rsidR="002A684D" w:rsidRPr="002A684D" w:rsidRDefault="002A684D" w:rsidP="00617F27">
      <w:pPr>
        <w:pStyle w:val="font-claude-response-body"/>
        <w:ind w:left="360"/>
        <w:jc w:val="both"/>
        <w:rPr>
          <w:b/>
          <w:bCs/>
        </w:rPr>
      </w:pPr>
      <w:bookmarkStart w:id="1" w:name="_Hlk151393689"/>
      <w:r>
        <w:rPr>
          <w:b/>
          <w:bCs/>
        </w:rPr>
        <w:t>I</w:t>
      </w:r>
      <w:r w:rsidRPr="002A684D">
        <w:rPr>
          <w:b/>
          <w:bCs/>
        </w:rPr>
        <w:t>zpildītājs ne vēlāk kā 10 (desmit) darbdienu laikā pēc Iepirkuma līguma noslēgšanas iesniedz Pasūtītājam ar Pasūtītāju iepriekš saskaņotas apdrošināšanas polises, apdrošināšanas noteikumus un polišu apdrošināšanas prēmijas samaksu apliecinošus dokumentus atbilstoši šād</w:t>
      </w:r>
      <w:r>
        <w:rPr>
          <w:b/>
          <w:bCs/>
        </w:rPr>
        <w:t>ām polisēm ar nosacījumiem</w:t>
      </w:r>
      <w:r w:rsidRPr="002A684D">
        <w:rPr>
          <w:b/>
          <w:bCs/>
        </w:rPr>
        <w:t>:</w:t>
      </w:r>
    </w:p>
    <w:p w14:paraId="74D1C242" w14:textId="22014008" w:rsidR="0099117C" w:rsidRDefault="002A684D" w:rsidP="0099117C">
      <w:pPr>
        <w:pStyle w:val="font-claude-response-body"/>
        <w:ind w:left="360"/>
      </w:pPr>
      <w:r>
        <w:rPr>
          <w:rStyle w:val="Strong"/>
        </w:rPr>
        <w:t xml:space="preserve">1. </w:t>
      </w:r>
      <w:r w:rsidR="0099117C">
        <w:rPr>
          <w:rStyle w:val="Strong"/>
        </w:rPr>
        <w:t>Izpildītāja vispārējās civiltiesiskās atbildības apdrošināšana (saskaņā ar Nolikuma 4.3. punktā noteikto):</w:t>
      </w:r>
    </w:p>
    <w:p w14:paraId="2E1647DA" w14:textId="4600FA59" w:rsidR="0099117C" w:rsidRDefault="0099117C" w:rsidP="0099117C">
      <w:pPr>
        <w:pStyle w:val="font-claude-response-body"/>
        <w:ind w:left="360"/>
      </w:pPr>
      <w:r>
        <w:rPr>
          <w:rStyle w:val="Strong"/>
        </w:rPr>
        <w:t>1.1.</w:t>
      </w:r>
      <w:r>
        <w:t xml:space="preserve"> Pretendentam ir spēkā esoša vispārējās civiltiesiskās atbildības apdrošināšanas polise, vai arī Pretendentam ir iespēja Iepirkuma līguma slēgšanas gadījumā apdrošināt vispārējo civiltiesisko atbildību atbilstoši Ministru kabineta 2014. gada 19. augusta noteikumiem Nr. 502 "Noteikumi par būvspeciālistu un būvdarbu veicēju civiltiesiskās atbildības obligāto apdrošināšanu"</w:t>
      </w:r>
      <w:r w:rsidR="0010030A">
        <w:t>;</w:t>
      </w:r>
    </w:p>
    <w:p w14:paraId="27CF4300" w14:textId="0E54A968" w:rsidR="0099117C" w:rsidRDefault="0099117C" w:rsidP="00617F27">
      <w:pPr>
        <w:pStyle w:val="font-claude-response-body"/>
        <w:ind w:left="360"/>
        <w:jc w:val="both"/>
      </w:pPr>
      <w:r>
        <w:rPr>
          <w:rStyle w:val="Strong"/>
        </w:rPr>
        <w:t>1.2.</w:t>
      </w:r>
      <w:r>
        <w:t xml:space="preserve"> Izpildītājs ne vēlāk kā 10 (desmit) darbdienu laikā pēc Iepirkuma līguma noslēgšanas, bet ne vēlāk kā pirms būvdarbu uzsākšanas, iesniedz Pasūtītājam apdrošināšanas polises kopiju, apdrošināšanas noteikumus un apdrošināšanas prēmijas samaksu apliecinošu dokumentu</w:t>
      </w:r>
      <w:r w:rsidR="0010030A">
        <w:t>;</w:t>
      </w:r>
    </w:p>
    <w:p w14:paraId="554A1171" w14:textId="77777777" w:rsidR="0099117C" w:rsidRDefault="0099117C" w:rsidP="0099117C">
      <w:pPr>
        <w:pStyle w:val="font-claude-response-body"/>
        <w:ind w:left="360"/>
      </w:pPr>
      <w:r>
        <w:rPr>
          <w:rStyle w:val="Strong"/>
        </w:rPr>
        <w:t>1.3.</w:t>
      </w:r>
      <w:r>
        <w:t xml:space="preserve"> Apdrošināšanas polisei jāatbilst šādiem nosacījumiem:</w:t>
      </w:r>
      <w:r>
        <w:br/>
      </w:r>
      <w:r w:rsidRPr="00BC7814">
        <w:rPr>
          <w:b/>
          <w:bCs/>
        </w:rPr>
        <w:t>1.3.1.</w:t>
      </w:r>
      <w:r>
        <w:t xml:space="preserve"> kopējais atbildības limits un atbildības limits vienam apdrošināšanas gadījumam ne mazāks kā 150 000,00 EUR (viens simts piecdesmit tūkstoši euro un 00 centi), pašrisks ne lielāks kā 500,00 EUR (pieci simti euro un 00 centi);</w:t>
      </w:r>
      <w:r>
        <w:br/>
      </w:r>
      <w:r w:rsidRPr="00BC7814">
        <w:rPr>
          <w:b/>
          <w:bCs/>
        </w:rPr>
        <w:t>1.3.2.</w:t>
      </w:r>
      <w:r>
        <w:t xml:space="preserve"> Izpildītāja norādītais komercdarbības veids polisē atbilst tehniskajā specifikācijā paredzētajiem darbiem;</w:t>
      </w:r>
      <w:r>
        <w:br/>
      </w:r>
      <w:r w:rsidRPr="00BC7814">
        <w:rPr>
          <w:b/>
          <w:bCs/>
        </w:rPr>
        <w:t>1.3.3.</w:t>
      </w:r>
      <w:r>
        <w:t xml:space="preserve"> seguma ietvaros paredzēta zaudējumu/kaitējuma atlīdzināšana Pasūtītājam, tostarp Pasūtītāja darbinieku veselībai, dzīvībai, kustamajam un nekustamajam īpašumam;</w:t>
      </w:r>
      <w:r>
        <w:br/>
      </w:r>
      <w:r w:rsidRPr="00BC7814">
        <w:rPr>
          <w:b/>
          <w:bCs/>
        </w:rPr>
        <w:t>1.3.4.</w:t>
      </w:r>
      <w:r>
        <w:t xml:space="preserve"> seguma ietvaros paredzēta zaudējumu/kaitējuma atlīdzināšana citiem būvniecības procesa dalībniekiem;</w:t>
      </w:r>
      <w:r>
        <w:br/>
      </w:r>
      <w:r w:rsidRPr="00BC7814">
        <w:rPr>
          <w:b/>
          <w:bCs/>
        </w:rPr>
        <w:t>1.3.5.</w:t>
      </w:r>
      <w:r>
        <w:t xml:space="preserve"> apdrošināšanas segums darbojas montāžas, demontāžas un sistēmas testēšanas/pārbaudes laikā;</w:t>
      </w:r>
      <w:r>
        <w:br/>
      </w:r>
      <w:r w:rsidRPr="00BC7814">
        <w:rPr>
          <w:b/>
          <w:bCs/>
        </w:rPr>
        <w:t>1.3.6.</w:t>
      </w:r>
      <w:r>
        <w:t xml:space="preserve"> polises īpašajos noteikumos iekļauta atruna par zaudējumu atlīdzināšanu saistībā ar tiešas iedarbības rezultātā bojātiem inženiertīkliem;</w:t>
      </w:r>
      <w:r>
        <w:br/>
      </w:r>
      <w:r w:rsidRPr="00BC7814">
        <w:rPr>
          <w:b/>
          <w:bCs/>
        </w:rPr>
        <w:t>1.3.7.</w:t>
      </w:r>
      <w:r>
        <w:t xml:space="preserve"> seguma ietvaros paredzēta zaudējumu/kaitējuma atlīdzināšana pēc darbu pabeigšanas (atbildība par produkciju), tostarp garantijas darbu izpildes laikā.</w:t>
      </w:r>
    </w:p>
    <w:p w14:paraId="5896AA3F" w14:textId="60F3B539" w:rsidR="0099117C" w:rsidRPr="0099117C" w:rsidRDefault="0099117C" w:rsidP="0099117C">
      <w:pPr>
        <w:pStyle w:val="font-claude-response-body"/>
        <w:ind w:left="360"/>
      </w:pPr>
      <w:r w:rsidRPr="0099117C">
        <w:rPr>
          <w:b/>
          <w:bCs/>
        </w:rPr>
        <w:t>2. Būvspeciālistu profesionālās civiltiesiskās atbildības apdrošināšana (saskaņā ar Nolikuma 4.3. punktā noteikto)</w:t>
      </w:r>
      <w:r w:rsidR="0010030A">
        <w:rPr>
          <w:b/>
          <w:bCs/>
        </w:rPr>
        <w:t>:</w:t>
      </w:r>
    </w:p>
    <w:p w14:paraId="270E2156" w14:textId="39A19087" w:rsidR="0099117C" w:rsidRPr="0099117C" w:rsidRDefault="0099117C" w:rsidP="0099117C">
      <w:pPr>
        <w:pStyle w:val="font-claude-response-body"/>
        <w:ind w:left="360"/>
      </w:pPr>
      <w:r w:rsidRPr="0099117C">
        <w:rPr>
          <w:b/>
          <w:bCs/>
        </w:rPr>
        <w:t>2.1.</w:t>
      </w:r>
      <w:r w:rsidRPr="0099117C">
        <w:t xml:space="preserve"> Pretendentam ir spēkā esoša profesionālās civiltiesiskās atbildības apdrošināšanas polise, vai arī Pretendentam ir iespēja Iepirkuma līguma slēgšanas gadījumā apdrošināt profesionālo civiltiesisko atbildību atbilstoši Ministru kabineta 2014. gada 19. augusta noteikumiem Nr. </w:t>
      </w:r>
      <w:r w:rsidRPr="0099117C">
        <w:lastRenderedPageBreak/>
        <w:t>502 "Noteikumi par būvspeciālistu un būvdarbu veicēju civiltiesiskās atbildības obligāto apdrošināšanu"</w:t>
      </w:r>
      <w:r w:rsidR="0010030A">
        <w:t>;</w:t>
      </w:r>
    </w:p>
    <w:p w14:paraId="64219810" w14:textId="5410695C" w:rsidR="0099117C" w:rsidRPr="0099117C" w:rsidRDefault="0099117C" w:rsidP="0099117C">
      <w:pPr>
        <w:pStyle w:val="font-claude-response-body"/>
        <w:ind w:left="360"/>
      </w:pPr>
      <w:r w:rsidRPr="0099117C">
        <w:rPr>
          <w:b/>
          <w:bCs/>
        </w:rPr>
        <w:t>2.2.</w:t>
      </w:r>
      <w:r w:rsidRPr="0099117C">
        <w:t xml:space="preserve"> Izpildītājs ne vēlāk kā 10 (desmit) darbdienu laikā pēc Iepirkuma līguma noslēgšanas, bet ne vēlāk kā pirms būvdarbu uzsākšanas, iesniedz Pasūtītājam apdrošināšanas polises kopiju, apdrošināšanas noteikumus un apdrošināšanas prēmijas samaksu apliecinošu dokumentu</w:t>
      </w:r>
      <w:r w:rsidR="0010030A">
        <w:t>;</w:t>
      </w:r>
    </w:p>
    <w:p w14:paraId="77D38403" w14:textId="65253E96" w:rsidR="0099117C" w:rsidRDefault="0099117C" w:rsidP="0099117C">
      <w:pPr>
        <w:pStyle w:val="font-claude-response-body"/>
        <w:ind w:left="360"/>
      </w:pPr>
      <w:r w:rsidRPr="0099117C">
        <w:rPr>
          <w:b/>
          <w:bCs/>
        </w:rPr>
        <w:t>2.3.</w:t>
      </w:r>
      <w:r w:rsidRPr="0099117C">
        <w:t xml:space="preserve"> Apdrošināšanas polisei jāatbilst Ministru kabineta 2014. gada 19. augusta noteikumiem Nr. 502, ar kopējo atbildības limitu un atbildības limitu vienam apdrošināšanas gadījumam ne mazāku kā 150 000,00 EUR (viens simts piecdesmit tūkstoši euro un 00 centi) un pašrisku ne lielāku kā 500,00 EUR (pieci simti euro un 00 centi)</w:t>
      </w:r>
      <w:r w:rsidR="0010030A">
        <w:t>.</w:t>
      </w:r>
    </w:p>
    <w:p w14:paraId="7F7D87DC" w14:textId="60DEDFE0" w:rsidR="0099117C" w:rsidRPr="0099117C" w:rsidRDefault="0099117C" w:rsidP="0099117C">
      <w:pPr>
        <w:pStyle w:val="font-claude-response-body"/>
        <w:ind w:left="360"/>
      </w:pPr>
      <w:r w:rsidRPr="0099117C">
        <w:rPr>
          <w:b/>
          <w:bCs/>
        </w:rPr>
        <w:t>3. Būvniecības visu risku apdrošināšana (CAR) (saskaņā ar Nolikuma 4.3. punktā noteikto)</w:t>
      </w:r>
      <w:r w:rsidR="0010030A">
        <w:rPr>
          <w:b/>
          <w:bCs/>
        </w:rPr>
        <w:t>:</w:t>
      </w:r>
    </w:p>
    <w:p w14:paraId="0DD20AEC" w14:textId="5AC45685" w:rsidR="0099117C" w:rsidRPr="0099117C" w:rsidRDefault="0099117C" w:rsidP="0099117C">
      <w:pPr>
        <w:pStyle w:val="font-claude-response-body"/>
        <w:ind w:left="360"/>
      </w:pPr>
      <w:r w:rsidRPr="0099117C">
        <w:rPr>
          <w:b/>
          <w:bCs/>
        </w:rPr>
        <w:t>3.1.</w:t>
      </w:r>
      <w:r w:rsidRPr="0099117C">
        <w:t xml:space="preserve"> Izpildītājs pirms būvdarbu uzsākšanas veic būvniecības visu risku apdrošināšanu (CAR) konkrētajā būvobjektā un iesniedz Pasūtītājam apdrošināšanas polises kopiju</w:t>
      </w:r>
      <w:r w:rsidR="0010030A">
        <w:t>;</w:t>
      </w:r>
    </w:p>
    <w:p w14:paraId="68FBE396" w14:textId="1E20A2F1" w:rsidR="00107279" w:rsidRPr="0099117C" w:rsidRDefault="0099117C" w:rsidP="0099117C">
      <w:pPr>
        <w:pStyle w:val="font-claude-response-body"/>
        <w:ind w:left="360"/>
      </w:pPr>
      <w:r w:rsidRPr="0099117C">
        <w:rPr>
          <w:b/>
          <w:bCs/>
        </w:rPr>
        <w:t>3.2.</w:t>
      </w:r>
      <w:r w:rsidRPr="0099117C">
        <w:t xml:space="preserve"> Apdrošināšanas polisei jāatbilst šādiem nosacījumiem:</w:t>
      </w:r>
      <w:r w:rsidRPr="0099117C">
        <w:br/>
      </w:r>
      <w:r w:rsidRPr="00BC7814">
        <w:rPr>
          <w:b/>
          <w:bCs/>
        </w:rPr>
        <w:t>3.2.1.</w:t>
      </w:r>
      <w:r w:rsidRPr="0099117C">
        <w:t xml:space="preserve"> kopējais atbildības limits darbiem un materiāliem ne mazāks kā piedāvātā līgumcena (Iepirkuma līguma summa);</w:t>
      </w:r>
      <w:r w:rsidRPr="0099117C">
        <w:br/>
      </w:r>
      <w:r w:rsidRPr="00BC7814">
        <w:rPr>
          <w:b/>
          <w:bCs/>
        </w:rPr>
        <w:t>3.2.2.</w:t>
      </w:r>
      <w:r w:rsidRPr="0099117C">
        <w:t xml:space="preserve"> pašrisks ne lielāks kā 500,00 EUR (pieci simti euro un 00 centi);</w:t>
      </w:r>
      <w:r w:rsidRPr="0099117C">
        <w:br/>
      </w:r>
      <w:r w:rsidRPr="00BC7814">
        <w:rPr>
          <w:b/>
          <w:bCs/>
        </w:rPr>
        <w:t>3.2.3</w:t>
      </w:r>
      <w:r w:rsidRPr="0099117C">
        <w:t>. seguma ietvaros iekļauti Pasūtītāja esošajam nekustamajam īpašumam būvniecības darbu rezultātā radītie zaudējumi ar kopējo apdrošinājuma summu ne mazāku kā 40% no Iepirkuma līguma summas;</w:t>
      </w:r>
      <w:r w:rsidRPr="0099117C">
        <w:br/>
      </w:r>
      <w:r w:rsidRPr="00BC7814">
        <w:rPr>
          <w:b/>
          <w:bCs/>
        </w:rPr>
        <w:t>3.2.4.</w:t>
      </w:r>
      <w:r w:rsidRPr="0099117C">
        <w:t xml:space="preserve"> polise ir spēkā visu Iepirkuma līguma izpildes laiku.</w:t>
      </w:r>
      <w:bookmarkEnd w:id="1"/>
    </w:p>
    <w:p w14:paraId="29850B52" w14:textId="321E0298" w:rsidR="00831892" w:rsidRPr="0010030A" w:rsidRDefault="0010030A" w:rsidP="0010030A">
      <w:pPr>
        <w:ind w:left="426"/>
        <w:jc w:val="both"/>
        <w:rPr>
          <w:b/>
          <w:sz w:val="24"/>
          <w:szCs w:val="24"/>
        </w:rPr>
      </w:pPr>
      <w:r>
        <w:rPr>
          <w:b/>
          <w:sz w:val="24"/>
          <w:szCs w:val="24"/>
        </w:rPr>
        <w:t xml:space="preserve">4. </w:t>
      </w:r>
      <w:r w:rsidR="00831892" w:rsidRPr="0010030A">
        <w:rPr>
          <w:b/>
          <w:sz w:val="24"/>
          <w:szCs w:val="24"/>
        </w:rPr>
        <w:t>Saistību izpildes nodrošinājums</w:t>
      </w:r>
      <w:r w:rsidR="002E2F93" w:rsidRPr="0010030A">
        <w:rPr>
          <w:b/>
          <w:sz w:val="24"/>
          <w:szCs w:val="24"/>
        </w:rPr>
        <w:t>:</w:t>
      </w:r>
    </w:p>
    <w:p w14:paraId="701006AD" w14:textId="010EC6F5" w:rsidR="00831892" w:rsidRPr="0010030A" w:rsidRDefault="0010030A" w:rsidP="0010030A">
      <w:pPr>
        <w:widowControl/>
        <w:overflowPunct/>
        <w:autoSpaceDE/>
        <w:autoSpaceDN/>
        <w:adjustRightInd/>
        <w:spacing w:before="60" w:after="60"/>
        <w:ind w:left="426"/>
        <w:jc w:val="both"/>
        <w:rPr>
          <w:sz w:val="24"/>
          <w:szCs w:val="24"/>
        </w:rPr>
      </w:pPr>
      <w:r w:rsidRPr="0010030A">
        <w:rPr>
          <w:b/>
          <w:bCs/>
          <w:sz w:val="24"/>
          <w:szCs w:val="24"/>
        </w:rPr>
        <w:t>4.1.</w:t>
      </w:r>
      <w:r>
        <w:rPr>
          <w:sz w:val="24"/>
          <w:szCs w:val="24"/>
        </w:rPr>
        <w:t xml:space="preserve"> </w:t>
      </w:r>
      <w:r w:rsidR="00831892" w:rsidRPr="0010030A">
        <w:rPr>
          <w:sz w:val="24"/>
          <w:szCs w:val="24"/>
        </w:rPr>
        <w:t xml:space="preserve">Izpildītājs ne vēlāk kā 10 (desmit) </w:t>
      </w:r>
      <w:r w:rsidR="0015142B" w:rsidRPr="0010030A">
        <w:rPr>
          <w:sz w:val="24"/>
          <w:szCs w:val="24"/>
        </w:rPr>
        <w:t>darb</w:t>
      </w:r>
      <w:r w:rsidR="00831892" w:rsidRPr="0010030A">
        <w:rPr>
          <w:sz w:val="24"/>
          <w:szCs w:val="24"/>
        </w:rPr>
        <w:t xml:space="preserve">dienu laikā pēc </w:t>
      </w:r>
      <w:r w:rsidR="0053264E" w:rsidRPr="0010030A">
        <w:rPr>
          <w:sz w:val="24"/>
          <w:szCs w:val="24"/>
        </w:rPr>
        <w:t>Iepirkuma l</w:t>
      </w:r>
      <w:r w:rsidR="00831892" w:rsidRPr="0010030A">
        <w:rPr>
          <w:sz w:val="24"/>
          <w:szCs w:val="24"/>
        </w:rPr>
        <w:t xml:space="preserve">īguma noslēgšanas iesniedz Pasūtītājam </w:t>
      </w:r>
      <w:r w:rsidR="007C03BC" w:rsidRPr="0010030A">
        <w:rPr>
          <w:sz w:val="24"/>
          <w:szCs w:val="24"/>
        </w:rPr>
        <w:t>kredītiestādes vai apdrošināšanas sabiedrības izsniegtu spēkā esošu, neatsaucamu un beznosacījuma</w:t>
      </w:r>
      <w:r w:rsidR="00831892" w:rsidRPr="0010030A">
        <w:rPr>
          <w:sz w:val="24"/>
          <w:szCs w:val="24"/>
        </w:rPr>
        <w:t xml:space="preserve"> </w:t>
      </w:r>
      <w:r w:rsidR="0018173D">
        <w:rPr>
          <w:sz w:val="24"/>
          <w:szCs w:val="24"/>
        </w:rPr>
        <w:t>s</w:t>
      </w:r>
      <w:r w:rsidR="00831892" w:rsidRPr="0010030A">
        <w:rPr>
          <w:sz w:val="24"/>
          <w:szCs w:val="24"/>
        </w:rPr>
        <w:t xml:space="preserve">aistību izpildes nodrošinājumu </w:t>
      </w:r>
      <w:r w:rsidR="00D84FFD" w:rsidRPr="0010030A">
        <w:rPr>
          <w:sz w:val="24"/>
          <w:szCs w:val="24"/>
        </w:rPr>
        <w:t>10% (desmit procentu)</w:t>
      </w:r>
      <w:r w:rsidR="00831892" w:rsidRPr="0010030A">
        <w:rPr>
          <w:sz w:val="24"/>
          <w:szCs w:val="24"/>
        </w:rPr>
        <w:t xml:space="preserve"> apmērā no </w:t>
      </w:r>
      <w:r w:rsidR="0053264E" w:rsidRPr="0010030A">
        <w:rPr>
          <w:sz w:val="24"/>
          <w:szCs w:val="24"/>
        </w:rPr>
        <w:t>Iepirkuma l</w:t>
      </w:r>
      <w:r w:rsidR="00831892" w:rsidRPr="0010030A">
        <w:rPr>
          <w:sz w:val="24"/>
          <w:szCs w:val="24"/>
        </w:rPr>
        <w:t>īguma summas</w:t>
      </w:r>
      <w:r>
        <w:rPr>
          <w:sz w:val="24"/>
          <w:szCs w:val="24"/>
        </w:rPr>
        <w:t>;</w:t>
      </w:r>
    </w:p>
    <w:p w14:paraId="31DD1C66" w14:textId="64B7E148" w:rsidR="00831892" w:rsidRPr="0010030A" w:rsidRDefault="0010030A" w:rsidP="0010030A">
      <w:pPr>
        <w:widowControl/>
        <w:overflowPunct/>
        <w:autoSpaceDE/>
        <w:autoSpaceDN/>
        <w:adjustRightInd/>
        <w:spacing w:before="60" w:after="60"/>
        <w:ind w:left="426"/>
        <w:jc w:val="both"/>
        <w:rPr>
          <w:sz w:val="24"/>
          <w:szCs w:val="24"/>
        </w:rPr>
      </w:pPr>
      <w:r w:rsidRPr="0010030A">
        <w:rPr>
          <w:b/>
          <w:bCs/>
          <w:sz w:val="24"/>
          <w:szCs w:val="24"/>
        </w:rPr>
        <w:t>4.2.</w:t>
      </w:r>
      <w:r>
        <w:rPr>
          <w:sz w:val="24"/>
          <w:szCs w:val="24"/>
        </w:rPr>
        <w:t xml:space="preserve"> </w:t>
      </w:r>
      <w:r w:rsidR="00831892" w:rsidRPr="0010030A">
        <w:rPr>
          <w:sz w:val="24"/>
          <w:szCs w:val="24"/>
        </w:rPr>
        <w:t>Saistību izpildes nodrošinājumam jābūt noformētam ar Pasūtītāju iepriekš saskaņotā  formā un saturā, un tam jāsatur šādi noteikumi:</w:t>
      </w:r>
    </w:p>
    <w:p w14:paraId="0A975125" w14:textId="638CE172" w:rsidR="00831892" w:rsidRPr="0010030A" w:rsidRDefault="0010030A" w:rsidP="0010030A">
      <w:pPr>
        <w:spacing w:before="60" w:after="60"/>
        <w:ind w:left="426"/>
        <w:jc w:val="both"/>
        <w:rPr>
          <w:sz w:val="24"/>
          <w:szCs w:val="24"/>
        </w:rPr>
      </w:pPr>
      <w:r w:rsidRPr="00BC7814">
        <w:rPr>
          <w:b/>
          <w:bCs/>
          <w:sz w:val="24"/>
          <w:szCs w:val="24"/>
        </w:rPr>
        <w:t>4.2.1</w:t>
      </w:r>
      <w:r>
        <w:rPr>
          <w:sz w:val="24"/>
          <w:szCs w:val="24"/>
        </w:rPr>
        <w:t xml:space="preserve">. </w:t>
      </w:r>
      <w:r w:rsidR="00831892" w:rsidRPr="0010030A">
        <w:rPr>
          <w:sz w:val="24"/>
          <w:szCs w:val="24"/>
        </w:rPr>
        <w:t xml:space="preserve">nodrošinājuma summa </w:t>
      </w:r>
      <w:r w:rsidR="00156C45" w:rsidRPr="0010030A">
        <w:rPr>
          <w:sz w:val="24"/>
          <w:szCs w:val="24"/>
        </w:rPr>
        <w:t>10</w:t>
      </w:r>
      <w:r w:rsidR="00831892" w:rsidRPr="0010030A">
        <w:rPr>
          <w:sz w:val="24"/>
          <w:szCs w:val="24"/>
        </w:rPr>
        <w:t>% (</w:t>
      </w:r>
      <w:r w:rsidR="00156C45" w:rsidRPr="0010030A">
        <w:rPr>
          <w:sz w:val="24"/>
          <w:szCs w:val="24"/>
        </w:rPr>
        <w:t xml:space="preserve">desmit </w:t>
      </w:r>
      <w:r w:rsidR="00831892" w:rsidRPr="0010030A">
        <w:rPr>
          <w:sz w:val="24"/>
          <w:szCs w:val="24"/>
        </w:rPr>
        <w:t xml:space="preserve">procentu) apmērā no </w:t>
      </w:r>
      <w:r w:rsidR="0053264E" w:rsidRPr="0010030A">
        <w:rPr>
          <w:sz w:val="24"/>
          <w:szCs w:val="24"/>
        </w:rPr>
        <w:t>Iepirkuma l</w:t>
      </w:r>
      <w:r w:rsidR="00831892" w:rsidRPr="0010030A">
        <w:rPr>
          <w:sz w:val="24"/>
          <w:szCs w:val="24"/>
        </w:rPr>
        <w:t>īguma summas;</w:t>
      </w:r>
    </w:p>
    <w:p w14:paraId="6A10B4FB" w14:textId="241471F4" w:rsidR="00831892" w:rsidRPr="0010030A" w:rsidRDefault="0010030A" w:rsidP="0010030A">
      <w:pPr>
        <w:spacing w:before="60" w:after="60"/>
        <w:ind w:left="426"/>
        <w:jc w:val="both"/>
        <w:rPr>
          <w:sz w:val="24"/>
          <w:szCs w:val="24"/>
        </w:rPr>
      </w:pPr>
      <w:r w:rsidRPr="00BC7814">
        <w:rPr>
          <w:b/>
          <w:bCs/>
          <w:sz w:val="24"/>
          <w:szCs w:val="24"/>
        </w:rPr>
        <w:t>4.2.2.</w:t>
      </w:r>
      <w:r>
        <w:rPr>
          <w:sz w:val="24"/>
          <w:szCs w:val="24"/>
        </w:rPr>
        <w:t xml:space="preserve"> </w:t>
      </w:r>
      <w:r w:rsidR="00831892" w:rsidRPr="0010030A">
        <w:rPr>
          <w:sz w:val="24"/>
          <w:szCs w:val="24"/>
        </w:rPr>
        <w:t>nodrošinājuma izdevējs apņemas bez jebkādām ierunām un nosacījumiem pēc Pasūtītāja pirmā pieprasījuma samaksāt Pasūtītājam nodrošinājuma summu;</w:t>
      </w:r>
    </w:p>
    <w:p w14:paraId="1DFBF866" w14:textId="21AD00BB" w:rsidR="00831892" w:rsidRPr="0010030A" w:rsidRDefault="0010030A" w:rsidP="0010030A">
      <w:pPr>
        <w:spacing w:before="60" w:after="60"/>
        <w:ind w:left="426"/>
        <w:jc w:val="both"/>
        <w:rPr>
          <w:sz w:val="24"/>
          <w:szCs w:val="24"/>
        </w:rPr>
      </w:pPr>
      <w:r w:rsidRPr="00BC7814">
        <w:rPr>
          <w:b/>
          <w:bCs/>
          <w:sz w:val="24"/>
          <w:szCs w:val="24"/>
        </w:rPr>
        <w:t>4.2.3.</w:t>
      </w:r>
      <w:r>
        <w:rPr>
          <w:sz w:val="24"/>
          <w:szCs w:val="24"/>
        </w:rPr>
        <w:t xml:space="preserve"> </w:t>
      </w:r>
      <w:r w:rsidR="00831892" w:rsidRPr="0010030A">
        <w:rPr>
          <w:sz w:val="24"/>
          <w:szCs w:val="24"/>
        </w:rPr>
        <w:t xml:space="preserve">nodrošinājumam jābūt nepārtraukti spēkā līdz </w:t>
      </w:r>
      <w:r w:rsidR="0018198D" w:rsidRPr="0010030A">
        <w:rPr>
          <w:sz w:val="24"/>
          <w:szCs w:val="24"/>
        </w:rPr>
        <w:t>būvobjekta nodo</w:t>
      </w:r>
      <w:r w:rsidR="00831892" w:rsidRPr="0010030A">
        <w:rPr>
          <w:sz w:val="24"/>
          <w:szCs w:val="24"/>
        </w:rPr>
        <w:t xml:space="preserve">šanas – </w:t>
      </w:r>
      <w:r w:rsidR="0018198D" w:rsidRPr="0010030A">
        <w:rPr>
          <w:sz w:val="24"/>
          <w:szCs w:val="24"/>
        </w:rPr>
        <w:t>pieņem</w:t>
      </w:r>
      <w:r w:rsidR="00831892" w:rsidRPr="0010030A">
        <w:rPr>
          <w:sz w:val="24"/>
          <w:szCs w:val="24"/>
        </w:rPr>
        <w:t>šanas akta parakstīšanas termiņam, kam vēl pievienojamas vismaz 30 (trīsdesmit) dienas;</w:t>
      </w:r>
    </w:p>
    <w:p w14:paraId="66751427" w14:textId="7794924E" w:rsidR="00AD19B3" w:rsidRPr="0010030A" w:rsidRDefault="0010030A" w:rsidP="001D4E4E">
      <w:pPr>
        <w:spacing w:before="60" w:after="100" w:afterAutospacing="1"/>
        <w:ind w:left="425"/>
        <w:jc w:val="both"/>
        <w:rPr>
          <w:sz w:val="24"/>
          <w:szCs w:val="24"/>
        </w:rPr>
      </w:pPr>
      <w:r w:rsidRPr="00BC7814">
        <w:rPr>
          <w:b/>
          <w:bCs/>
          <w:sz w:val="24"/>
          <w:szCs w:val="24"/>
        </w:rPr>
        <w:t>4.2.4.</w:t>
      </w:r>
      <w:r>
        <w:rPr>
          <w:sz w:val="24"/>
          <w:szCs w:val="24"/>
        </w:rPr>
        <w:t xml:space="preserve"> </w:t>
      </w:r>
      <w:r w:rsidR="00831892" w:rsidRPr="0010030A">
        <w:rPr>
          <w:sz w:val="24"/>
          <w:szCs w:val="24"/>
        </w:rPr>
        <w:t>nodrošinājumam jābūt spēkā arī Izpildītāja maksātnespējas vai likvidācijas gadījumā.</w:t>
      </w:r>
    </w:p>
    <w:p w14:paraId="349317BA" w14:textId="4BC9042E" w:rsidR="00FF3F85" w:rsidRPr="00C06EA1" w:rsidRDefault="00C06EA1" w:rsidP="00C06EA1">
      <w:pPr>
        <w:ind w:left="426"/>
        <w:jc w:val="both"/>
        <w:rPr>
          <w:b/>
          <w:sz w:val="24"/>
          <w:szCs w:val="24"/>
        </w:rPr>
      </w:pPr>
      <w:r>
        <w:rPr>
          <w:b/>
          <w:sz w:val="24"/>
          <w:szCs w:val="24"/>
        </w:rPr>
        <w:t xml:space="preserve">5. </w:t>
      </w:r>
      <w:r w:rsidR="00FF3F85" w:rsidRPr="00C06EA1">
        <w:rPr>
          <w:b/>
          <w:sz w:val="24"/>
          <w:szCs w:val="24"/>
        </w:rPr>
        <w:t>Garantijas laika</w:t>
      </w:r>
      <w:r w:rsidR="005812D7">
        <w:rPr>
          <w:b/>
          <w:sz w:val="24"/>
          <w:szCs w:val="24"/>
        </w:rPr>
        <w:t xml:space="preserve"> (saistību)</w:t>
      </w:r>
      <w:r w:rsidR="00FF3F85" w:rsidRPr="00C06EA1">
        <w:rPr>
          <w:b/>
          <w:sz w:val="24"/>
          <w:szCs w:val="24"/>
        </w:rPr>
        <w:t xml:space="preserve"> nodrošinājums</w:t>
      </w:r>
      <w:r w:rsidR="002E2F93" w:rsidRPr="00C06EA1">
        <w:rPr>
          <w:b/>
          <w:sz w:val="24"/>
          <w:szCs w:val="24"/>
        </w:rPr>
        <w:t>:</w:t>
      </w:r>
    </w:p>
    <w:p w14:paraId="0A020235" w14:textId="30202BC7" w:rsidR="00FF3F85" w:rsidRPr="001D4E4E" w:rsidRDefault="001D4E4E" w:rsidP="001D4E4E">
      <w:pPr>
        <w:widowControl/>
        <w:overflowPunct/>
        <w:autoSpaceDE/>
        <w:autoSpaceDN/>
        <w:adjustRightInd/>
        <w:spacing w:before="60" w:after="60"/>
        <w:ind w:left="426"/>
        <w:jc w:val="both"/>
        <w:rPr>
          <w:sz w:val="24"/>
          <w:szCs w:val="24"/>
        </w:rPr>
      </w:pPr>
      <w:r w:rsidRPr="001D4E4E">
        <w:rPr>
          <w:b/>
          <w:bCs/>
          <w:sz w:val="24"/>
          <w:szCs w:val="24"/>
        </w:rPr>
        <w:t>5.1.</w:t>
      </w:r>
      <w:r>
        <w:rPr>
          <w:sz w:val="24"/>
          <w:szCs w:val="24"/>
        </w:rPr>
        <w:t xml:space="preserve"> </w:t>
      </w:r>
      <w:r w:rsidR="007C03BC" w:rsidRPr="001D4E4E">
        <w:rPr>
          <w:sz w:val="24"/>
          <w:szCs w:val="24"/>
        </w:rPr>
        <w:t xml:space="preserve">Izpildītājs </w:t>
      </w:r>
      <w:r w:rsidR="007C03BC" w:rsidRPr="001D4E4E">
        <w:rPr>
          <w:color w:val="000000"/>
          <w:sz w:val="24"/>
          <w:szCs w:val="24"/>
        </w:rPr>
        <w:t xml:space="preserve">pēc </w:t>
      </w:r>
      <w:r w:rsidR="00DE26E2" w:rsidRPr="001D4E4E">
        <w:rPr>
          <w:color w:val="000000"/>
          <w:sz w:val="24"/>
          <w:szCs w:val="24"/>
        </w:rPr>
        <w:t>b</w:t>
      </w:r>
      <w:r w:rsidR="007C03BC" w:rsidRPr="001D4E4E">
        <w:rPr>
          <w:color w:val="000000"/>
          <w:sz w:val="24"/>
          <w:szCs w:val="24"/>
        </w:rPr>
        <w:t>ūv</w:t>
      </w:r>
      <w:r w:rsidR="000F28BC" w:rsidRPr="001D4E4E">
        <w:rPr>
          <w:color w:val="000000"/>
          <w:sz w:val="24"/>
          <w:szCs w:val="24"/>
        </w:rPr>
        <w:t xml:space="preserve">objekta </w:t>
      </w:r>
      <w:r w:rsidR="007C03BC" w:rsidRPr="001D4E4E">
        <w:rPr>
          <w:color w:val="000000"/>
          <w:sz w:val="24"/>
          <w:szCs w:val="24"/>
        </w:rPr>
        <w:t xml:space="preserve">nodošanas – pieņemšanas akta abpusējas parakstīšanas </w:t>
      </w:r>
      <w:r w:rsidR="007C03BC" w:rsidRPr="001D4E4E">
        <w:rPr>
          <w:bCs/>
          <w:color w:val="000000"/>
          <w:sz w:val="24"/>
          <w:szCs w:val="24"/>
        </w:rPr>
        <w:t xml:space="preserve">atbilstoši </w:t>
      </w:r>
      <w:r w:rsidR="002E2F93" w:rsidRPr="001D4E4E">
        <w:rPr>
          <w:bCs/>
          <w:color w:val="000000"/>
          <w:sz w:val="24"/>
          <w:szCs w:val="24"/>
        </w:rPr>
        <w:t>Iepirkuma l</w:t>
      </w:r>
      <w:r w:rsidR="007C03BC" w:rsidRPr="001D4E4E">
        <w:rPr>
          <w:bCs/>
          <w:color w:val="000000"/>
          <w:sz w:val="24"/>
          <w:szCs w:val="24"/>
        </w:rPr>
        <w:t>īguma 3.</w:t>
      </w:r>
      <w:r w:rsidR="00EF6CC6" w:rsidRPr="001D4E4E">
        <w:rPr>
          <w:bCs/>
          <w:color w:val="000000"/>
          <w:sz w:val="24"/>
          <w:szCs w:val="24"/>
        </w:rPr>
        <w:t>5</w:t>
      </w:r>
      <w:r w:rsidR="007C03BC" w:rsidRPr="001D4E4E">
        <w:rPr>
          <w:bCs/>
          <w:color w:val="000000"/>
          <w:sz w:val="24"/>
          <w:szCs w:val="24"/>
        </w:rPr>
        <w:t>.</w:t>
      </w:r>
      <w:r w:rsidR="00EF6CC6" w:rsidRPr="001D4E4E">
        <w:rPr>
          <w:bCs/>
          <w:color w:val="000000"/>
          <w:sz w:val="24"/>
          <w:szCs w:val="24"/>
        </w:rPr>
        <w:t>5</w:t>
      </w:r>
      <w:r w:rsidR="007C03BC" w:rsidRPr="001D4E4E">
        <w:rPr>
          <w:bCs/>
          <w:color w:val="000000"/>
          <w:sz w:val="24"/>
          <w:szCs w:val="24"/>
        </w:rPr>
        <w:t xml:space="preserve">. </w:t>
      </w:r>
      <w:r w:rsidR="00F07345" w:rsidRPr="001D4E4E">
        <w:rPr>
          <w:bCs/>
          <w:color w:val="000000"/>
          <w:sz w:val="24"/>
          <w:szCs w:val="24"/>
        </w:rPr>
        <w:t>apakš</w:t>
      </w:r>
      <w:r w:rsidR="007C03BC" w:rsidRPr="001D4E4E">
        <w:rPr>
          <w:bCs/>
          <w:color w:val="000000"/>
          <w:sz w:val="24"/>
          <w:szCs w:val="24"/>
        </w:rPr>
        <w:t xml:space="preserve">punkta noteikumiem </w:t>
      </w:r>
      <w:r w:rsidR="007C03BC" w:rsidRPr="001D4E4E">
        <w:rPr>
          <w:sz w:val="24"/>
          <w:szCs w:val="24"/>
        </w:rPr>
        <w:t xml:space="preserve">kopā ar rēķinu </w:t>
      </w:r>
      <w:r w:rsidR="007C03BC" w:rsidRPr="001D4E4E">
        <w:rPr>
          <w:bCs/>
          <w:color w:val="000000"/>
          <w:sz w:val="24"/>
          <w:szCs w:val="24"/>
        </w:rPr>
        <w:t xml:space="preserve">par visiem izpildītajiem </w:t>
      </w:r>
      <w:r w:rsidR="00A73B9F" w:rsidRPr="001D4E4E">
        <w:rPr>
          <w:bCs/>
          <w:color w:val="000000"/>
          <w:sz w:val="24"/>
          <w:szCs w:val="24"/>
        </w:rPr>
        <w:t>b</w:t>
      </w:r>
      <w:r w:rsidR="007C03BC" w:rsidRPr="001D4E4E">
        <w:rPr>
          <w:bCs/>
          <w:color w:val="000000"/>
          <w:sz w:val="24"/>
          <w:szCs w:val="24"/>
        </w:rPr>
        <w:t xml:space="preserve">ūvdarbiem, tai skaitā par faktiski izpildītajiem </w:t>
      </w:r>
      <w:r w:rsidR="00A73B9F" w:rsidRPr="001D4E4E">
        <w:rPr>
          <w:bCs/>
          <w:color w:val="000000"/>
          <w:sz w:val="24"/>
          <w:szCs w:val="24"/>
        </w:rPr>
        <w:t>b</w:t>
      </w:r>
      <w:r w:rsidR="007C03BC" w:rsidRPr="001D4E4E">
        <w:rPr>
          <w:bCs/>
          <w:color w:val="000000"/>
          <w:sz w:val="24"/>
          <w:szCs w:val="24"/>
        </w:rPr>
        <w:t xml:space="preserve">ūvdarbiem pēdējā mēnesī </w:t>
      </w:r>
      <w:r w:rsidR="007C03BC" w:rsidRPr="001D4E4E">
        <w:rPr>
          <w:sz w:val="24"/>
          <w:szCs w:val="24"/>
        </w:rPr>
        <w:t xml:space="preserve">iesniedz Pasūtītājam </w:t>
      </w:r>
      <w:bookmarkStart w:id="2" w:name="_Hlk125411032"/>
      <w:r w:rsidR="007C03BC" w:rsidRPr="001D4E4E">
        <w:rPr>
          <w:sz w:val="24"/>
          <w:szCs w:val="24"/>
        </w:rPr>
        <w:t xml:space="preserve">kredītiestādes vai apdrošināšanas sabiedrības izsniegtu spēkā esošu, neatsaucamu un beznosacījuma </w:t>
      </w:r>
      <w:bookmarkEnd w:id="2"/>
      <w:r w:rsidR="007C03BC" w:rsidRPr="001D4E4E">
        <w:rPr>
          <w:sz w:val="24"/>
          <w:szCs w:val="24"/>
        </w:rPr>
        <w:t xml:space="preserve">Garantijas saistību nodrošinājumu 5% (piecu procentu) apmērā no </w:t>
      </w:r>
      <w:r w:rsidR="00362DE7" w:rsidRPr="001D4E4E">
        <w:rPr>
          <w:sz w:val="24"/>
          <w:szCs w:val="24"/>
        </w:rPr>
        <w:t>Iepirkuma līguma summas</w:t>
      </w:r>
      <w:r>
        <w:rPr>
          <w:sz w:val="24"/>
          <w:szCs w:val="24"/>
        </w:rPr>
        <w:t>;</w:t>
      </w:r>
    </w:p>
    <w:p w14:paraId="0A1B513F" w14:textId="7ED2F157" w:rsidR="00FF3F85" w:rsidRPr="001D4E4E" w:rsidRDefault="001D4E4E" w:rsidP="001D4E4E">
      <w:pPr>
        <w:widowControl/>
        <w:overflowPunct/>
        <w:autoSpaceDE/>
        <w:autoSpaceDN/>
        <w:adjustRightInd/>
        <w:spacing w:before="60" w:after="60"/>
        <w:ind w:left="426"/>
        <w:jc w:val="both"/>
        <w:rPr>
          <w:sz w:val="24"/>
          <w:szCs w:val="24"/>
        </w:rPr>
      </w:pPr>
      <w:r w:rsidRPr="001D4E4E">
        <w:rPr>
          <w:b/>
          <w:bCs/>
          <w:sz w:val="24"/>
          <w:szCs w:val="24"/>
        </w:rPr>
        <w:lastRenderedPageBreak/>
        <w:t>5.2.</w:t>
      </w:r>
      <w:r>
        <w:rPr>
          <w:sz w:val="24"/>
          <w:szCs w:val="24"/>
        </w:rPr>
        <w:t xml:space="preserve"> </w:t>
      </w:r>
      <w:r w:rsidR="00FF3F85" w:rsidRPr="001D4E4E">
        <w:rPr>
          <w:sz w:val="24"/>
          <w:szCs w:val="24"/>
        </w:rPr>
        <w:t xml:space="preserve">Garantijas laika </w:t>
      </w:r>
      <w:r w:rsidR="0012760C">
        <w:rPr>
          <w:sz w:val="24"/>
          <w:szCs w:val="24"/>
        </w:rPr>
        <w:t xml:space="preserve">(saistību) </w:t>
      </w:r>
      <w:r w:rsidR="00FF3F85" w:rsidRPr="001D4E4E">
        <w:rPr>
          <w:sz w:val="24"/>
          <w:szCs w:val="24"/>
        </w:rPr>
        <w:t xml:space="preserve">nodrošinājumam nepārtraukti jābūt spēkā līdz garantijas perioda beigām, kā arī savlaicīgi jāpagarina, ja saskaņā ar </w:t>
      </w:r>
      <w:r w:rsidR="002E2F93" w:rsidRPr="001D4E4E">
        <w:rPr>
          <w:sz w:val="24"/>
          <w:szCs w:val="24"/>
        </w:rPr>
        <w:t>I</w:t>
      </w:r>
      <w:r w:rsidR="00FF3F85" w:rsidRPr="001D4E4E">
        <w:rPr>
          <w:sz w:val="24"/>
          <w:szCs w:val="24"/>
        </w:rPr>
        <w:t>epirkuma līguma noteikumiem tiek pagarināts garantijas laiks</w:t>
      </w:r>
      <w:r>
        <w:rPr>
          <w:sz w:val="24"/>
          <w:szCs w:val="24"/>
        </w:rPr>
        <w:t>;</w:t>
      </w:r>
    </w:p>
    <w:p w14:paraId="550894E2" w14:textId="240DCA32" w:rsidR="00FF3F85" w:rsidRPr="001D4E4E" w:rsidRDefault="001D4E4E" w:rsidP="001D4E4E">
      <w:pPr>
        <w:widowControl/>
        <w:overflowPunct/>
        <w:autoSpaceDE/>
        <w:autoSpaceDN/>
        <w:adjustRightInd/>
        <w:spacing w:before="60" w:after="60"/>
        <w:ind w:left="426"/>
        <w:jc w:val="both"/>
        <w:rPr>
          <w:sz w:val="24"/>
          <w:szCs w:val="24"/>
        </w:rPr>
      </w:pPr>
      <w:r w:rsidRPr="001D4E4E">
        <w:rPr>
          <w:b/>
          <w:bCs/>
          <w:sz w:val="24"/>
          <w:szCs w:val="24"/>
        </w:rPr>
        <w:t>5.3.</w:t>
      </w:r>
      <w:r>
        <w:rPr>
          <w:sz w:val="24"/>
          <w:szCs w:val="24"/>
        </w:rPr>
        <w:t xml:space="preserve"> </w:t>
      </w:r>
      <w:r w:rsidR="00FF3F85" w:rsidRPr="001D4E4E">
        <w:rPr>
          <w:sz w:val="24"/>
          <w:szCs w:val="24"/>
        </w:rPr>
        <w:t xml:space="preserve">Garantijas laika </w:t>
      </w:r>
      <w:r w:rsidR="0012760C">
        <w:rPr>
          <w:sz w:val="24"/>
          <w:szCs w:val="24"/>
        </w:rPr>
        <w:t xml:space="preserve">(saistību) </w:t>
      </w:r>
      <w:r w:rsidR="00FF3F85" w:rsidRPr="001D4E4E">
        <w:rPr>
          <w:sz w:val="24"/>
          <w:szCs w:val="24"/>
        </w:rPr>
        <w:t>nodrošinājumam jābūt noformētam ar Pasūtītāju iepriekš saskaņotā formā un saturā, un tam jāsatur šādi noteikumi:</w:t>
      </w:r>
    </w:p>
    <w:p w14:paraId="45448861" w14:textId="0A7F559D" w:rsidR="00A57404" w:rsidRPr="001D4E4E" w:rsidRDefault="001D4E4E" w:rsidP="001D4E4E">
      <w:pPr>
        <w:spacing w:before="60" w:after="60"/>
        <w:ind w:left="426"/>
        <w:jc w:val="both"/>
        <w:rPr>
          <w:sz w:val="24"/>
          <w:szCs w:val="24"/>
        </w:rPr>
      </w:pPr>
      <w:r w:rsidRPr="00BC7814">
        <w:rPr>
          <w:b/>
          <w:bCs/>
          <w:sz w:val="24"/>
          <w:szCs w:val="24"/>
        </w:rPr>
        <w:t>5.3.1.</w:t>
      </w:r>
      <w:r>
        <w:rPr>
          <w:sz w:val="24"/>
          <w:szCs w:val="24"/>
        </w:rPr>
        <w:t xml:space="preserve"> </w:t>
      </w:r>
      <w:r w:rsidR="00A57404" w:rsidRPr="001D4E4E">
        <w:rPr>
          <w:sz w:val="24"/>
          <w:szCs w:val="24"/>
        </w:rPr>
        <w:t xml:space="preserve">nodrošinājuma summa 5% (piecu procentu) apmērā no </w:t>
      </w:r>
      <w:r w:rsidR="002E2F93" w:rsidRPr="001D4E4E">
        <w:rPr>
          <w:sz w:val="24"/>
          <w:szCs w:val="24"/>
        </w:rPr>
        <w:t>Iepirkuma l</w:t>
      </w:r>
      <w:r w:rsidR="00A57404" w:rsidRPr="001D4E4E">
        <w:rPr>
          <w:sz w:val="24"/>
          <w:szCs w:val="24"/>
        </w:rPr>
        <w:t>īgum</w:t>
      </w:r>
      <w:r w:rsidR="00362DE7" w:rsidRPr="001D4E4E">
        <w:rPr>
          <w:sz w:val="24"/>
          <w:szCs w:val="24"/>
        </w:rPr>
        <w:t>a</w:t>
      </w:r>
      <w:r w:rsidR="00A57404" w:rsidRPr="001D4E4E">
        <w:rPr>
          <w:sz w:val="24"/>
          <w:szCs w:val="24"/>
        </w:rPr>
        <w:t xml:space="preserve"> </w:t>
      </w:r>
      <w:r w:rsidR="00362DE7" w:rsidRPr="001D4E4E">
        <w:rPr>
          <w:sz w:val="24"/>
          <w:szCs w:val="24"/>
        </w:rPr>
        <w:t>summas</w:t>
      </w:r>
      <w:r w:rsidR="00A57404" w:rsidRPr="001D4E4E">
        <w:rPr>
          <w:sz w:val="24"/>
          <w:szCs w:val="24"/>
        </w:rPr>
        <w:t>;</w:t>
      </w:r>
    </w:p>
    <w:p w14:paraId="7130C8C0" w14:textId="7B4BF682" w:rsidR="00A57404" w:rsidRPr="001D4E4E" w:rsidRDefault="001D4E4E" w:rsidP="001D4E4E">
      <w:pPr>
        <w:spacing w:before="60" w:after="60"/>
        <w:ind w:left="426"/>
        <w:jc w:val="both"/>
        <w:rPr>
          <w:sz w:val="24"/>
          <w:szCs w:val="24"/>
        </w:rPr>
      </w:pPr>
      <w:r w:rsidRPr="00BC7814">
        <w:rPr>
          <w:b/>
          <w:bCs/>
          <w:sz w:val="24"/>
          <w:szCs w:val="24"/>
        </w:rPr>
        <w:t>5.3.2.</w:t>
      </w:r>
      <w:r>
        <w:rPr>
          <w:sz w:val="24"/>
          <w:szCs w:val="24"/>
        </w:rPr>
        <w:t xml:space="preserve"> </w:t>
      </w:r>
      <w:r w:rsidR="00A57404" w:rsidRPr="001D4E4E">
        <w:rPr>
          <w:sz w:val="24"/>
          <w:szCs w:val="24"/>
        </w:rPr>
        <w:t>nodrošinājuma izdevējs apņemas bez jebkādām ierunām un nosacījumiem pēc Pasūtītāja pirmā pieprasījuma samaksāt Pasūtītājam nodrošinājuma summu;</w:t>
      </w:r>
    </w:p>
    <w:p w14:paraId="779273F2" w14:textId="15F19A14" w:rsidR="00A57404" w:rsidRPr="001D4E4E" w:rsidRDefault="001D4E4E" w:rsidP="001D4E4E">
      <w:pPr>
        <w:spacing w:before="60" w:after="60"/>
        <w:ind w:left="426"/>
        <w:jc w:val="both"/>
        <w:rPr>
          <w:sz w:val="24"/>
          <w:szCs w:val="24"/>
        </w:rPr>
      </w:pPr>
      <w:r w:rsidRPr="00BC7814">
        <w:rPr>
          <w:b/>
          <w:bCs/>
          <w:sz w:val="24"/>
          <w:szCs w:val="24"/>
        </w:rPr>
        <w:t>5.3.3.</w:t>
      </w:r>
      <w:r>
        <w:rPr>
          <w:sz w:val="24"/>
          <w:szCs w:val="24"/>
        </w:rPr>
        <w:t xml:space="preserve"> </w:t>
      </w:r>
      <w:r w:rsidR="00A57404" w:rsidRPr="001D4E4E">
        <w:rPr>
          <w:sz w:val="24"/>
          <w:szCs w:val="24"/>
        </w:rPr>
        <w:t>nodrošinājumam jābūt spēkā līdz garantijas perioda beigām, kam vēl pievienojamas vismaz 30 (trīsdesmit) dienas;</w:t>
      </w:r>
    </w:p>
    <w:p w14:paraId="4876F10B" w14:textId="4646D932" w:rsidR="00AD19B3" w:rsidRPr="001D4E4E" w:rsidRDefault="001D4E4E" w:rsidP="001D4E4E">
      <w:pPr>
        <w:spacing w:before="60" w:after="60"/>
        <w:ind w:left="426"/>
        <w:jc w:val="both"/>
        <w:rPr>
          <w:sz w:val="24"/>
          <w:szCs w:val="24"/>
        </w:rPr>
      </w:pPr>
      <w:r w:rsidRPr="00BC7814">
        <w:rPr>
          <w:b/>
          <w:bCs/>
          <w:sz w:val="24"/>
          <w:szCs w:val="24"/>
        </w:rPr>
        <w:t>5.3.4.</w:t>
      </w:r>
      <w:r>
        <w:rPr>
          <w:sz w:val="24"/>
          <w:szCs w:val="24"/>
        </w:rPr>
        <w:t xml:space="preserve"> </w:t>
      </w:r>
      <w:r w:rsidR="00A57404" w:rsidRPr="001D4E4E">
        <w:rPr>
          <w:sz w:val="24"/>
          <w:szCs w:val="24"/>
        </w:rPr>
        <w:t>nodrošinājumam jābūt spēkā arī Izpildītāja maksātnespējas vai likvidācijas gadījumā.</w:t>
      </w:r>
    </w:p>
    <w:p w14:paraId="072975BA" w14:textId="2F11D452" w:rsidR="00A73B9F" w:rsidRPr="00276C02" w:rsidRDefault="00276C02" w:rsidP="00276C02">
      <w:pPr>
        <w:widowControl/>
        <w:overflowPunct/>
        <w:autoSpaceDE/>
        <w:autoSpaceDN/>
        <w:adjustRightInd/>
        <w:spacing w:before="60" w:after="60"/>
        <w:ind w:left="426"/>
        <w:jc w:val="both"/>
        <w:rPr>
          <w:sz w:val="24"/>
          <w:szCs w:val="24"/>
          <w:lang w:val="x-none"/>
        </w:rPr>
      </w:pPr>
      <w:r w:rsidRPr="00276C02">
        <w:rPr>
          <w:b/>
          <w:bCs/>
          <w:sz w:val="24"/>
          <w:szCs w:val="24"/>
        </w:rPr>
        <w:t>5.4.</w:t>
      </w:r>
      <w:r>
        <w:rPr>
          <w:sz w:val="24"/>
          <w:szCs w:val="24"/>
        </w:rPr>
        <w:t xml:space="preserve"> </w:t>
      </w:r>
      <w:r w:rsidR="00A73B9F" w:rsidRPr="00276C02">
        <w:rPr>
          <w:sz w:val="24"/>
          <w:szCs w:val="24"/>
        </w:rPr>
        <w:t xml:space="preserve">Izpildītājs </w:t>
      </w:r>
      <w:r w:rsidR="00A73B9F" w:rsidRPr="00276C02">
        <w:rPr>
          <w:bCs/>
          <w:color w:val="000000"/>
          <w:sz w:val="24"/>
          <w:szCs w:val="24"/>
        </w:rPr>
        <w:t xml:space="preserve">ir tiesīgs izvēlēties būvdarbu garantijas laika ieturējumu kā garantijas saistību nodrošinājuma veidu. Šādā gadījumā šo noteikumu </w:t>
      </w:r>
      <w:r w:rsidR="00BA2259">
        <w:rPr>
          <w:bCs/>
          <w:color w:val="000000"/>
          <w:sz w:val="24"/>
          <w:szCs w:val="24"/>
        </w:rPr>
        <w:t>5</w:t>
      </w:r>
      <w:r w:rsidR="00A73B9F" w:rsidRPr="00276C02">
        <w:rPr>
          <w:bCs/>
          <w:color w:val="000000"/>
          <w:sz w:val="24"/>
          <w:szCs w:val="24"/>
        </w:rPr>
        <w:t>.1.-</w:t>
      </w:r>
      <w:r w:rsidR="00C55490" w:rsidRPr="00276C02">
        <w:rPr>
          <w:bCs/>
          <w:color w:val="000000"/>
          <w:sz w:val="24"/>
          <w:szCs w:val="24"/>
        </w:rPr>
        <w:t xml:space="preserve"> </w:t>
      </w:r>
      <w:r w:rsidR="00BA2259">
        <w:rPr>
          <w:bCs/>
          <w:color w:val="000000"/>
          <w:sz w:val="24"/>
          <w:szCs w:val="24"/>
        </w:rPr>
        <w:t>5</w:t>
      </w:r>
      <w:r w:rsidR="00A73B9F" w:rsidRPr="00276C02">
        <w:rPr>
          <w:bCs/>
          <w:color w:val="000000"/>
          <w:sz w:val="24"/>
          <w:szCs w:val="24"/>
        </w:rPr>
        <w:t>.3.punkta noteikumi uz Izpildītāju nav attiecināmi</w:t>
      </w:r>
      <w:r>
        <w:rPr>
          <w:bCs/>
          <w:color w:val="000000"/>
          <w:sz w:val="24"/>
          <w:szCs w:val="24"/>
        </w:rPr>
        <w:t>;</w:t>
      </w:r>
    </w:p>
    <w:p w14:paraId="239A553E" w14:textId="03BDEA6C" w:rsidR="00A73B9F" w:rsidRPr="00276C02" w:rsidRDefault="00276C02" w:rsidP="00276C02">
      <w:pPr>
        <w:widowControl/>
        <w:overflowPunct/>
        <w:autoSpaceDE/>
        <w:autoSpaceDN/>
        <w:adjustRightInd/>
        <w:spacing w:before="60" w:after="60"/>
        <w:ind w:left="426"/>
        <w:jc w:val="both"/>
        <w:rPr>
          <w:sz w:val="24"/>
          <w:szCs w:val="24"/>
          <w:lang w:val="x-none"/>
        </w:rPr>
      </w:pPr>
      <w:r w:rsidRPr="00276C02">
        <w:rPr>
          <w:b/>
          <w:bCs/>
          <w:sz w:val="24"/>
          <w:szCs w:val="24"/>
        </w:rPr>
        <w:t>5.</w:t>
      </w:r>
      <w:r>
        <w:rPr>
          <w:b/>
          <w:bCs/>
          <w:sz w:val="24"/>
          <w:szCs w:val="24"/>
        </w:rPr>
        <w:t xml:space="preserve">5. </w:t>
      </w:r>
      <w:r w:rsidR="00A73B9F" w:rsidRPr="00276C02">
        <w:rPr>
          <w:sz w:val="24"/>
          <w:szCs w:val="24"/>
        </w:rPr>
        <w:t xml:space="preserve">Pasūtītājs samaksā Izpildītājam </w:t>
      </w:r>
      <w:r w:rsidR="002E2F93" w:rsidRPr="00276C02">
        <w:rPr>
          <w:sz w:val="24"/>
          <w:szCs w:val="24"/>
        </w:rPr>
        <w:t>Iepirkuma l</w:t>
      </w:r>
      <w:r w:rsidR="00A73B9F" w:rsidRPr="00276C02">
        <w:rPr>
          <w:sz w:val="24"/>
          <w:szCs w:val="24"/>
        </w:rPr>
        <w:t>īguma 3.</w:t>
      </w:r>
      <w:r w:rsidR="00B10E50" w:rsidRPr="00276C02">
        <w:rPr>
          <w:sz w:val="24"/>
          <w:szCs w:val="24"/>
        </w:rPr>
        <w:t>5</w:t>
      </w:r>
      <w:r w:rsidR="00A73B9F" w:rsidRPr="00276C02">
        <w:rPr>
          <w:sz w:val="24"/>
          <w:szCs w:val="24"/>
        </w:rPr>
        <w:t>.</w:t>
      </w:r>
      <w:r w:rsidR="00B10E50" w:rsidRPr="00276C02">
        <w:rPr>
          <w:sz w:val="24"/>
          <w:szCs w:val="24"/>
        </w:rPr>
        <w:t>6</w:t>
      </w:r>
      <w:r w:rsidR="00A73B9F" w:rsidRPr="00276C02">
        <w:rPr>
          <w:sz w:val="24"/>
          <w:szCs w:val="24"/>
        </w:rPr>
        <w:t xml:space="preserve">. </w:t>
      </w:r>
      <w:r w:rsidR="000F28BC" w:rsidRPr="00276C02">
        <w:rPr>
          <w:sz w:val="24"/>
          <w:szCs w:val="24"/>
        </w:rPr>
        <w:t>apakš</w:t>
      </w:r>
      <w:r w:rsidR="00A73B9F" w:rsidRPr="00276C02">
        <w:rPr>
          <w:sz w:val="24"/>
          <w:szCs w:val="24"/>
        </w:rPr>
        <w:t xml:space="preserve">punktā noteikto neizlietoto garantijas laika ieturējumu pēc garantijas laika beigām un garantijas laikā pieteikto garantijas darbu pilnīgas izpildes 30 </w:t>
      </w:r>
      <w:r w:rsidR="00C55490" w:rsidRPr="00276C02">
        <w:rPr>
          <w:sz w:val="24"/>
          <w:szCs w:val="24"/>
        </w:rPr>
        <w:t xml:space="preserve">(trīsdesmit) </w:t>
      </w:r>
      <w:r w:rsidR="00A73B9F" w:rsidRPr="00276C02">
        <w:rPr>
          <w:sz w:val="24"/>
          <w:szCs w:val="24"/>
        </w:rPr>
        <w:t xml:space="preserve">dienu laikā pēc </w:t>
      </w:r>
      <w:r w:rsidR="002E2F93" w:rsidRPr="00276C02">
        <w:rPr>
          <w:sz w:val="24"/>
          <w:szCs w:val="24"/>
        </w:rPr>
        <w:t>Iepirkuma l</w:t>
      </w:r>
      <w:r w:rsidR="00A73B9F" w:rsidRPr="00276C02">
        <w:rPr>
          <w:sz w:val="24"/>
          <w:szCs w:val="24"/>
        </w:rPr>
        <w:t>īguma noteikumiem atbilstoša Izpildītāja rēķina saņemšanas</w:t>
      </w:r>
      <w:r>
        <w:rPr>
          <w:sz w:val="24"/>
          <w:szCs w:val="24"/>
        </w:rPr>
        <w:t>;</w:t>
      </w:r>
    </w:p>
    <w:p w14:paraId="64C71AC3" w14:textId="15C2EB69" w:rsidR="00A73B9F" w:rsidRPr="00276C02" w:rsidRDefault="00276C02" w:rsidP="00276C02">
      <w:pPr>
        <w:widowControl/>
        <w:overflowPunct/>
        <w:autoSpaceDE/>
        <w:autoSpaceDN/>
        <w:adjustRightInd/>
        <w:spacing w:before="60" w:after="60"/>
        <w:ind w:left="426"/>
        <w:jc w:val="both"/>
        <w:rPr>
          <w:sz w:val="24"/>
          <w:szCs w:val="24"/>
          <w:lang w:val="x-none"/>
        </w:rPr>
      </w:pPr>
      <w:r w:rsidRPr="00276C02">
        <w:rPr>
          <w:b/>
          <w:bCs/>
          <w:sz w:val="24"/>
          <w:szCs w:val="24"/>
        </w:rPr>
        <w:t>5.6.</w:t>
      </w:r>
      <w:r>
        <w:rPr>
          <w:sz w:val="24"/>
          <w:szCs w:val="24"/>
        </w:rPr>
        <w:t xml:space="preserve"> </w:t>
      </w:r>
      <w:r w:rsidR="00A73B9F" w:rsidRPr="00276C02">
        <w:rPr>
          <w:sz w:val="24"/>
          <w:szCs w:val="24"/>
        </w:rPr>
        <w:t xml:space="preserve">Izpildītājam ir tiesības aizstāt garantijas saistību nodrošinājumu samaksas ieturējuma veidā ar citu garantijas saistību nodrošinājumu. Paziņojumu par garantijas saistību nodrošinājuma veida maiņu Izpildītājs iesniedz kopā ar </w:t>
      </w:r>
      <w:r w:rsidR="002E2F93" w:rsidRPr="00276C02">
        <w:rPr>
          <w:sz w:val="24"/>
          <w:szCs w:val="24"/>
        </w:rPr>
        <w:t>Iepirkuma l</w:t>
      </w:r>
      <w:r w:rsidR="00A73B9F" w:rsidRPr="00276C02">
        <w:rPr>
          <w:sz w:val="24"/>
          <w:szCs w:val="24"/>
        </w:rPr>
        <w:t>īguma</w:t>
      </w:r>
      <w:r w:rsidR="00A73B9F" w:rsidRPr="00276C02">
        <w:rPr>
          <w:bCs/>
          <w:color w:val="000000"/>
          <w:sz w:val="24"/>
          <w:szCs w:val="24"/>
        </w:rPr>
        <w:t xml:space="preserve"> 3.</w:t>
      </w:r>
      <w:r w:rsidR="00B10E50" w:rsidRPr="00276C02">
        <w:rPr>
          <w:bCs/>
          <w:color w:val="000000"/>
          <w:sz w:val="24"/>
          <w:szCs w:val="24"/>
        </w:rPr>
        <w:t>5</w:t>
      </w:r>
      <w:r w:rsidR="00A73B9F" w:rsidRPr="00276C02">
        <w:rPr>
          <w:bCs/>
          <w:color w:val="000000"/>
          <w:sz w:val="24"/>
          <w:szCs w:val="24"/>
        </w:rPr>
        <w:t>.</w:t>
      </w:r>
      <w:r w:rsidR="00B10E50" w:rsidRPr="00276C02">
        <w:rPr>
          <w:bCs/>
          <w:color w:val="000000"/>
          <w:sz w:val="24"/>
          <w:szCs w:val="24"/>
        </w:rPr>
        <w:t>5</w:t>
      </w:r>
      <w:r w:rsidR="00A73B9F" w:rsidRPr="00276C02">
        <w:rPr>
          <w:bCs/>
          <w:color w:val="000000"/>
          <w:sz w:val="24"/>
          <w:szCs w:val="24"/>
        </w:rPr>
        <w:t xml:space="preserve">. </w:t>
      </w:r>
      <w:r w:rsidR="000F28BC" w:rsidRPr="00276C02">
        <w:rPr>
          <w:bCs/>
          <w:color w:val="000000"/>
          <w:sz w:val="24"/>
          <w:szCs w:val="24"/>
        </w:rPr>
        <w:t>apakš</w:t>
      </w:r>
      <w:r w:rsidR="00A73B9F" w:rsidRPr="00276C02">
        <w:rPr>
          <w:bCs/>
          <w:color w:val="000000"/>
          <w:sz w:val="24"/>
          <w:szCs w:val="24"/>
        </w:rPr>
        <w:t xml:space="preserve">punktā </w:t>
      </w:r>
      <w:r w:rsidR="00A73B9F" w:rsidRPr="00276C02">
        <w:rPr>
          <w:sz w:val="24"/>
          <w:szCs w:val="24"/>
        </w:rPr>
        <w:t>minēto rēķinu un pievieno dokumentu par jauno garantijas saistību nodrošinājumu.</w:t>
      </w:r>
    </w:p>
    <w:p w14:paraId="1609FCA7" w14:textId="4BF3D61F" w:rsidR="00A9749B" w:rsidRPr="000E4E34" w:rsidRDefault="00A73B9F" w:rsidP="00A73B9F">
      <w:pPr>
        <w:widowControl/>
        <w:overflowPunct/>
        <w:autoSpaceDE/>
        <w:autoSpaceDN/>
        <w:adjustRightInd/>
        <w:spacing w:before="480" w:after="160"/>
        <w:jc w:val="center"/>
        <w:rPr>
          <w:b/>
          <w:sz w:val="24"/>
          <w:szCs w:val="24"/>
        </w:rPr>
      </w:pPr>
      <w:r>
        <w:rPr>
          <w:b/>
          <w:sz w:val="24"/>
          <w:szCs w:val="24"/>
        </w:rPr>
        <w:t>AP</w:t>
      </w:r>
      <w:r w:rsidR="000E4E34" w:rsidRPr="000E4E34">
        <w:rPr>
          <w:b/>
          <w:sz w:val="24"/>
          <w:szCs w:val="24"/>
        </w:rPr>
        <w:t>LIECINĀJUMS</w:t>
      </w:r>
    </w:p>
    <w:p w14:paraId="7FFD0585" w14:textId="77777777" w:rsidR="005175CE" w:rsidRDefault="005175CE" w:rsidP="00A73B9F">
      <w:pPr>
        <w:jc w:val="both"/>
        <w:rPr>
          <w:sz w:val="24"/>
          <w:szCs w:val="24"/>
        </w:rPr>
      </w:pPr>
    </w:p>
    <w:p w14:paraId="182E5B5A" w14:textId="7541FFBE" w:rsidR="00A9749B" w:rsidRDefault="00A9749B" w:rsidP="00A73B9F">
      <w:pPr>
        <w:jc w:val="both"/>
        <w:rPr>
          <w:sz w:val="24"/>
          <w:szCs w:val="24"/>
        </w:rPr>
      </w:pPr>
      <w:r>
        <w:rPr>
          <w:sz w:val="24"/>
          <w:szCs w:val="24"/>
        </w:rPr>
        <w:t>Pretendents</w:t>
      </w:r>
      <w:r w:rsidR="000E4E34">
        <w:rPr>
          <w:sz w:val="24"/>
          <w:szCs w:val="24"/>
        </w:rPr>
        <w:t xml:space="preserve"> _______________</w:t>
      </w:r>
      <w:r>
        <w:rPr>
          <w:i/>
          <w:sz w:val="24"/>
          <w:szCs w:val="24"/>
        </w:rPr>
        <w:t>,</w:t>
      </w:r>
      <w:r w:rsidRPr="00E47908">
        <w:rPr>
          <w:sz w:val="24"/>
          <w:szCs w:val="24"/>
        </w:rPr>
        <w:t xml:space="preserve"> </w:t>
      </w:r>
      <w:r w:rsidR="000E4E34">
        <w:rPr>
          <w:sz w:val="24"/>
          <w:szCs w:val="24"/>
        </w:rPr>
        <w:t>R</w:t>
      </w:r>
      <w:r w:rsidRPr="00E47908">
        <w:rPr>
          <w:sz w:val="24"/>
          <w:szCs w:val="24"/>
        </w:rPr>
        <w:t>eģ. Nr. _</w:t>
      </w:r>
      <w:r>
        <w:rPr>
          <w:sz w:val="24"/>
          <w:szCs w:val="24"/>
        </w:rPr>
        <w:t>_________</w:t>
      </w:r>
      <w:r w:rsidRPr="00E47908">
        <w:rPr>
          <w:sz w:val="24"/>
          <w:szCs w:val="24"/>
        </w:rPr>
        <w:t>__</w:t>
      </w:r>
      <w:r>
        <w:rPr>
          <w:sz w:val="24"/>
          <w:szCs w:val="24"/>
        </w:rPr>
        <w:t xml:space="preserve">, </w:t>
      </w:r>
    </w:p>
    <w:p w14:paraId="45734684" w14:textId="77777777" w:rsidR="00A9749B" w:rsidRDefault="00A9749B" w:rsidP="00A73B9F">
      <w:pPr>
        <w:jc w:val="both"/>
        <w:rPr>
          <w:sz w:val="24"/>
          <w:szCs w:val="24"/>
        </w:rPr>
      </w:pPr>
    </w:p>
    <w:p w14:paraId="7264FFFB" w14:textId="77777777" w:rsidR="00A9749B" w:rsidRPr="00E47908" w:rsidRDefault="000E4E34" w:rsidP="00A73B9F">
      <w:pPr>
        <w:spacing w:before="120" w:after="120"/>
        <w:jc w:val="both"/>
        <w:rPr>
          <w:bCs/>
          <w:sz w:val="24"/>
          <w:szCs w:val="24"/>
        </w:rPr>
      </w:pPr>
      <w:r w:rsidRPr="000E4E34">
        <w:rPr>
          <w:sz w:val="24"/>
          <w:szCs w:val="24"/>
        </w:rPr>
        <w:t>ar šī dokumenta parakstīšanu</w:t>
      </w:r>
      <w:r>
        <w:rPr>
          <w:b/>
          <w:sz w:val="24"/>
          <w:szCs w:val="24"/>
        </w:rPr>
        <w:t xml:space="preserve"> </w:t>
      </w:r>
      <w:r w:rsidR="00A9749B" w:rsidRPr="00CC7576">
        <w:rPr>
          <w:b/>
          <w:sz w:val="24"/>
          <w:szCs w:val="24"/>
        </w:rPr>
        <w:t>apliecina</w:t>
      </w:r>
      <w:r w:rsidR="00A9749B" w:rsidRPr="00E47908">
        <w:rPr>
          <w:sz w:val="24"/>
          <w:szCs w:val="24"/>
        </w:rPr>
        <w:t>, ka</w:t>
      </w:r>
      <w:r w:rsidR="00A9749B">
        <w:rPr>
          <w:sz w:val="24"/>
          <w:szCs w:val="24"/>
        </w:rPr>
        <w:t>:</w:t>
      </w:r>
    </w:p>
    <w:p w14:paraId="27BD2BB5" w14:textId="2BBB1FA7" w:rsidR="00A9749B" w:rsidRDefault="00A57404" w:rsidP="00A73B9F">
      <w:pPr>
        <w:pStyle w:val="ListParagraph"/>
        <w:numPr>
          <w:ilvl w:val="3"/>
          <w:numId w:val="1"/>
        </w:numPr>
        <w:spacing w:before="120" w:after="120"/>
        <w:ind w:left="426"/>
        <w:contextualSpacing w:val="0"/>
        <w:jc w:val="both"/>
        <w:rPr>
          <w:sz w:val="24"/>
          <w:szCs w:val="24"/>
        </w:rPr>
      </w:pPr>
      <w:r>
        <w:rPr>
          <w:sz w:val="24"/>
          <w:szCs w:val="24"/>
        </w:rPr>
        <w:t>ir iepazinies ar vis</w:t>
      </w:r>
      <w:r w:rsidR="000E4E34">
        <w:rPr>
          <w:sz w:val="24"/>
          <w:szCs w:val="24"/>
        </w:rPr>
        <w:t>ā</w:t>
      </w:r>
      <w:r>
        <w:rPr>
          <w:sz w:val="24"/>
          <w:szCs w:val="24"/>
        </w:rPr>
        <w:t>m šaj</w:t>
      </w:r>
      <w:r w:rsidR="000E4E34">
        <w:rPr>
          <w:sz w:val="24"/>
          <w:szCs w:val="24"/>
        </w:rPr>
        <w:t>os noteikumos</w:t>
      </w:r>
      <w:r>
        <w:rPr>
          <w:sz w:val="24"/>
          <w:szCs w:val="24"/>
        </w:rPr>
        <w:t xml:space="preserve"> </w:t>
      </w:r>
      <w:r w:rsidR="000E4E34">
        <w:rPr>
          <w:sz w:val="24"/>
          <w:szCs w:val="24"/>
        </w:rPr>
        <w:t>uzskaitītajām prasībām</w:t>
      </w:r>
      <w:r>
        <w:rPr>
          <w:sz w:val="24"/>
          <w:szCs w:val="24"/>
        </w:rPr>
        <w:t>, t</w:t>
      </w:r>
      <w:r w:rsidR="000E4E34">
        <w:rPr>
          <w:sz w:val="24"/>
          <w:szCs w:val="24"/>
        </w:rPr>
        <w:t>ā</w:t>
      </w:r>
      <w:r>
        <w:rPr>
          <w:sz w:val="24"/>
          <w:szCs w:val="24"/>
        </w:rPr>
        <w:t xml:space="preserve">s saprot un </w:t>
      </w:r>
      <w:r w:rsidR="0053264E">
        <w:rPr>
          <w:sz w:val="24"/>
          <w:szCs w:val="24"/>
        </w:rPr>
        <w:t>I</w:t>
      </w:r>
      <w:r w:rsidR="000E4E34">
        <w:rPr>
          <w:sz w:val="24"/>
          <w:szCs w:val="24"/>
        </w:rPr>
        <w:t xml:space="preserve">epirkuma </w:t>
      </w:r>
      <w:r>
        <w:rPr>
          <w:sz w:val="24"/>
          <w:szCs w:val="24"/>
        </w:rPr>
        <w:t>līguma slēgšanas tiesību gadījumā</w:t>
      </w:r>
      <w:r w:rsidRPr="00A57404">
        <w:rPr>
          <w:sz w:val="24"/>
          <w:szCs w:val="24"/>
        </w:rPr>
        <w:t xml:space="preserve"> apņemas </w:t>
      </w:r>
      <w:r w:rsidR="000E4E34">
        <w:rPr>
          <w:sz w:val="24"/>
          <w:szCs w:val="24"/>
        </w:rPr>
        <w:t>tā</w:t>
      </w:r>
      <w:r>
        <w:rPr>
          <w:sz w:val="24"/>
          <w:szCs w:val="24"/>
        </w:rPr>
        <w:t xml:space="preserve">s visā </w:t>
      </w:r>
      <w:r w:rsidR="0053264E">
        <w:rPr>
          <w:sz w:val="24"/>
          <w:szCs w:val="24"/>
        </w:rPr>
        <w:t xml:space="preserve">Iepirkuma </w:t>
      </w:r>
      <w:r>
        <w:rPr>
          <w:sz w:val="24"/>
          <w:szCs w:val="24"/>
        </w:rPr>
        <w:t>līguma darbības laikā</w:t>
      </w:r>
      <w:r w:rsidR="000E4E34" w:rsidRPr="000E4E34">
        <w:rPr>
          <w:sz w:val="24"/>
          <w:szCs w:val="24"/>
        </w:rPr>
        <w:t xml:space="preserve"> </w:t>
      </w:r>
      <w:r w:rsidR="000E4E34">
        <w:rPr>
          <w:sz w:val="24"/>
          <w:szCs w:val="24"/>
        </w:rPr>
        <w:t>pilnībā ievērot;</w:t>
      </w:r>
    </w:p>
    <w:p w14:paraId="742AFCE7" w14:textId="2636185B" w:rsidR="00512048" w:rsidRPr="00A73B9F" w:rsidRDefault="000E4E34" w:rsidP="00A73B9F">
      <w:pPr>
        <w:pStyle w:val="ListParagraph"/>
        <w:numPr>
          <w:ilvl w:val="3"/>
          <w:numId w:val="1"/>
        </w:numPr>
        <w:spacing w:before="120" w:after="120"/>
        <w:ind w:left="426"/>
        <w:contextualSpacing w:val="0"/>
        <w:jc w:val="both"/>
        <w:rPr>
          <w:sz w:val="24"/>
          <w:szCs w:val="24"/>
        </w:rPr>
      </w:pPr>
      <w:r>
        <w:rPr>
          <w:sz w:val="24"/>
          <w:szCs w:val="24"/>
        </w:rPr>
        <w:t>ir informēts un apzinās, ka gadījumā, ja š</w:t>
      </w:r>
      <w:r w:rsidR="00B35212">
        <w:rPr>
          <w:sz w:val="24"/>
          <w:szCs w:val="24"/>
        </w:rPr>
        <w:t>aj</w:t>
      </w:r>
      <w:r>
        <w:rPr>
          <w:sz w:val="24"/>
          <w:szCs w:val="24"/>
        </w:rPr>
        <w:t>o</w:t>
      </w:r>
      <w:r w:rsidR="00B35212">
        <w:rPr>
          <w:sz w:val="24"/>
          <w:szCs w:val="24"/>
        </w:rPr>
        <w:t>s</w:t>
      </w:r>
      <w:r>
        <w:rPr>
          <w:sz w:val="24"/>
          <w:szCs w:val="24"/>
        </w:rPr>
        <w:t xml:space="preserve"> noteikum</w:t>
      </w:r>
      <w:r w:rsidR="00B35212">
        <w:rPr>
          <w:sz w:val="24"/>
          <w:szCs w:val="24"/>
        </w:rPr>
        <w:t>os</w:t>
      </w:r>
      <w:r>
        <w:rPr>
          <w:sz w:val="24"/>
          <w:szCs w:val="24"/>
        </w:rPr>
        <w:t xml:space="preserve"> uzskaitītie dokumenti netiks iesniegti </w:t>
      </w:r>
      <w:r w:rsidR="0053264E">
        <w:rPr>
          <w:sz w:val="24"/>
          <w:szCs w:val="24"/>
        </w:rPr>
        <w:t xml:space="preserve">Iepirkuma līgumā </w:t>
      </w:r>
      <w:r>
        <w:rPr>
          <w:sz w:val="24"/>
          <w:szCs w:val="24"/>
        </w:rPr>
        <w:t xml:space="preserve">norādītajā termiņā, </w:t>
      </w:r>
      <w:r w:rsidR="00CC7576" w:rsidRPr="000E4E34">
        <w:rPr>
          <w:sz w:val="24"/>
          <w:szCs w:val="24"/>
        </w:rPr>
        <w:t xml:space="preserve">Pasūtītājs būs tiesīgs </w:t>
      </w:r>
      <w:r w:rsidR="00512048">
        <w:rPr>
          <w:sz w:val="24"/>
          <w:szCs w:val="24"/>
        </w:rPr>
        <w:t xml:space="preserve">aprēķināt </w:t>
      </w:r>
      <w:r w:rsidR="00CC7576" w:rsidRPr="000E4E34">
        <w:rPr>
          <w:sz w:val="24"/>
          <w:szCs w:val="24"/>
        </w:rPr>
        <w:t>līgum</w:t>
      </w:r>
      <w:r w:rsidR="00512048">
        <w:rPr>
          <w:sz w:val="24"/>
          <w:szCs w:val="24"/>
        </w:rPr>
        <w:t>sodu</w:t>
      </w:r>
      <w:r w:rsidR="00CC7576" w:rsidRPr="000E4E34">
        <w:rPr>
          <w:sz w:val="24"/>
          <w:szCs w:val="24"/>
        </w:rPr>
        <w:t xml:space="preserve"> </w:t>
      </w:r>
      <w:r w:rsidR="00512048">
        <w:rPr>
          <w:sz w:val="24"/>
          <w:szCs w:val="24"/>
        </w:rPr>
        <w:t xml:space="preserve">atbilstoši </w:t>
      </w:r>
      <w:r w:rsidR="0053264E">
        <w:rPr>
          <w:sz w:val="24"/>
          <w:szCs w:val="24"/>
        </w:rPr>
        <w:t xml:space="preserve">Iepirkuma </w:t>
      </w:r>
      <w:r w:rsidR="00512048">
        <w:rPr>
          <w:sz w:val="24"/>
          <w:szCs w:val="24"/>
        </w:rPr>
        <w:t>līguma noteikumiem</w:t>
      </w:r>
      <w:r w:rsidR="00CC7576" w:rsidRPr="000E4E34">
        <w:rPr>
          <w:sz w:val="24"/>
          <w:szCs w:val="24"/>
        </w:rPr>
        <w:t>.</w:t>
      </w:r>
    </w:p>
    <w:p w14:paraId="4CA20FB5" w14:textId="77777777" w:rsidR="00512048" w:rsidRPr="0035420B" w:rsidRDefault="00512048" w:rsidP="00A73B9F">
      <w:pPr>
        <w:rPr>
          <w:sz w:val="24"/>
          <w:szCs w:val="24"/>
        </w:rPr>
      </w:pPr>
    </w:p>
    <w:p w14:paraId="00415F7C" w14:textId="1EB9A5FA" w:rsidR="00512048" w:rsidRPr="0035420B" w:rsidRDefault="00512048" w:rsidP="00A73B9F">
      <w:pPr>
        <w:rPr>
          <w:sz w:val="24"/>
          <w:szCs w:val="24"/>
        </w:rPr>
      </w:pPr>
      <w:r w:rsidRPr="0035420B">
        <w:rPr>
          <w:sz w:val="24"/>
          <w:szCs w:val="24"/>
        </w:rPr>
        <w:t>______________, 202</w:t>
      </w:r>
      <w:r w:rsidR="006F15F9">
        <w:rPr>
          <w:sz w:val="24"/>
          <w:szCs w:val="24"/>
        </w:rPr>
        <w:t>6</w:t>
      </w:r>
      <w:r w:rsidRPr="0035420B">
        <w:rPr>
          <w:sz w:val="24"/>
          <w:szCs w:val="24"/>
        </w:rPr>
        <w:t>.</w:t>
      </w:r>
      <w:r>
        <w:rPr>
          <w:sz w:val="24"/>
          <w:szCs w:val="24"/>
        </w:rPr>
        <w:t>gada</w:t>
      </w:r>
      <w:r w:rsidRPr="0035420B">
        <w:rPr>
          <w:sz w:val="24"/>
          <w:szCs w:val="24"/>
        </w:rPr>
        <w:t xml:space="preserve"> _____. ________________ </w:t>
      </w:r>
      <w:r w:rsidRPr="0035420B">
        <w:rPr>
          <w:sz w:val="24"/>
          <w:szCs w:val="24"/>
        </w:rPr>
        <w:tab/>
      </w:r>
    </w:p>
    <w:p w14:paraId="66F8CB85" w14:textId="77777777" w:rsidR="00512048" w:rsidRPr="0035420B" w:rsidRDefault="00512048" w:rsidP="00A73B9F">
      <w:pPr>
        <w:rPr>
          <w:b/>
        </w:rPr>
      </w:pPr>
      <w:r w:rsidRPr="0035420B">
        <w:rPr>
          <w:i/>
        </w:rPr>
        <w:t xml:space="preserve">/vieta/  </w:t>
      </w:r>
      <w:r w:rsidRPr="0035420B">
        <w:rPr>
          <w:i/>
        </w:rPr>
        <w:tab/>
      </w:r>
      <w:r w:rsidRPr="0035420B">
        <w:rPr>
          <w:i/>
        </w:rPr>
        <w:tab/>
      </w:r>
      <w:r w:rsidRPr="0035420B">
        <w:rPr>
          <w:i/>
        </w:rPr>
        <w:tab/>
      </w:r>
      <w:r w:rsidRPr="0035420B">
        <w:rPr>
          <w:i/>
        </w:rPr>
        <w:tab/>
        <w:t xml:space="preserve">/datums/  </w:t>
      </w:r>
    </w:p>
    <w:p w14:paraId="71A4A55A" w14:textId="77777777" w:rsidR="00512048" w:rsidRPr="0035420B" w:rsidRDefault="00512048" w:rsidP="00A73B9F">
      <w:pPr>
        <w:rPr>
          <w:sz w:val="24"/>
          <w:szCs w:val="24"/>
        </w:rPr>
      </w:pPr>
    </w:p>
    <w:p w14:paraId="41A3CC76" w14:textId="77777777" w:rsidR="00512048" w:rsidRPr="0035420B" w:rsidRDefault="00512048" w:rsidP="00A73B9F">
      <w:pPr>
        <w:rPr>
          <w:sz w:val="24"/>
          <w:szCs w:val="24"/>
        </w:rPr>
      </w:pPr>
      <w:r w:rsidRPr="0035420B">
        <w:rPr>
          <w:sz w:val="24"/>
          <w:szCs w:val="24"/>
        </w:rPr>
        <w:t xml:space="preserve"> _____________________________________________</w:t>
      </w:r>
    </w:p>
    <w:p w14:paraId="43E7ABF9" w14:textId="77777777" w:rsidR="00512048" w:rsidRPr="001A461E" w:rsidRDefault="00512048" w:rsidP="00A73B9F">
      <w:pPr>
        <w:rPr>
          <w:rStyle w:val="CharAttribute42"/>
          <w:rFonts w:eastAsia="Batang"/>
          <w:sz w:val="20"/>
        </w:rPr>
      </w:pPr>
      <w:r w:rsidRPr="00EF499F">
        <w:t>Pretendenta pārstāvja paraksts</w:t>
      </w:r>
    </w:p>
    <w:p w14:paraId="29BD58E2" w14:textId="77777777" w:rsidR="00512048" w:rsidRPr="0035420B" w:rsidRDefault="00512048" w:rsidP="00A73B9F">
      <w:pPr>
        <w:pStyle w:val="ParaAttribute3"/>
        <w:wordWrap/>
        <w:ind w:right="113"/>
        <w:jc w:val="left"/>
        <w:rPr>
          <w:rFonts w:eastAsia="Times New Roman"/>
          <w:i/>
        </w:rPr>
      </w:pPr>
      <w:r w:rsidRPr="0035420B">
        <w:rPr>
          <w:rFonts w:eastAsia="Times New Roman"/>
          <w:i/>
        </w:rPr>
        <w:t>(neaizpilda, ja dokuments tiek parakstīts ar drošu vai EIS elektronisko parakstu)</w:t>
      </w:r>
    </w:p>
    <w:p w14:paraId="7ED224B8" w14:textId="77777777" w:rsidR="00512048" w:rsidRPr="0035420B" w:rsidRDefault="00512048" w:rsidP="00A73B9F">
      <w:pPr>
        <w:rPr>
          <w:sz w:val="24"/>
          <w:szCs w:val="24"/>
        </w:rPr>
      </w:pPr>
    </w:p>
    <w:p w14:paraId="1F7A3ECE" w14:textId="77777777" w:rsidR="00512048" w:rsidRPr="0035420B" w:rsidRDefault="00512048" w:rsidP="00A73B9F">
      <w:pPr>
        <w:rPr>
          <w:sz w:val="24"/>
          <w:szCs w:val="24"/>
        </w:rPr>
      </w:pPr>
      <w:r w:rsidRPr="0035420B">
        <w:rPr>
          <w:sz w:val="24"/>
          <w:szCs w:val="24"/>
        </w:rPr>
        <w:t>_____________________________________________</w:t>
      </w:r>
    </w:p>
    <w:p w14:paraId="2FC83443" w14:textId="77777777" w:rsidR="00512048" w:rsidRPr="00EF499F" w:rsidRDefault="00512048" w:rsidP="00A73B9F">
      <w:pPr>
        <w:spacing w:after="120"/>
      </w:pPr>
      <w:r w:rsidRPr="00EF499F">
        <w:t>Pretendenta pārstāvja vārds, uzvārds,  amats</w:t>
      </w:r>
    </w:p>
    <w:p w14:paraId="15BDCC7F" w14:textId="77777777" w:rsidR="001E04EA" w:rsidRPr="00AD19B3" w:rsidRDefault="001E04EA" w:rsidP="00A73B9F">
      <w:pPr>
        <w:jc w:val="both"/>
        <w:rPr>
          <w:sz w:val="24"/>
          <w:szCs w:val="24"/>
        </w:rPr>
      </w:pPr>
    </w:p>
    <w:sectPr w:rsidR="001E04EA" w:rsidRPr="00AD19B3" w:rsidSect="00A73B9F">
      <w:footerReference w:type="default" r:id="rId8"/>
      <w:pgSz w:w="11906" w:h="16838"/>
      <w:pgMar w:top="1418"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88EDD7" w14:textId="77777777" w:rsidR="00B41208" w:rsidRDefault="00B41208" w:rsidP="00A8132E">
      <w:r>
        <w:separator/>
      </w:r>
    </w:p>
  </w:endnote>
  <w:endnote w:type="continuationSeparator" w:id="0">
    <w:p w14:paraId="7563F32F" w14:textId="77777777" w:rsidR="00B41208" w:rsidRDefault="00B41208" w:rsidP="00A813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5707004"/>
      <w:docPartObj>
        <w:docPartGallery w:val="Page Numbers (Bottom of Page)"/>
        <w:docPartUnique/>
      </w:docPartObj>
    </w:sdtPr>
    <w:sdtEndPr>
      <w:rPr>
        <w:noProof/>
      </w:rPr>
    </w:sdtEndPr>
    <w:sdtContent>
      <w:p w14:paraId="0957192F" w14:textId="77777777" w:rsidR="000E4E34" w:rsidRDefault="000E4E34">
        <w:pPr>
          <w:pStyle w:val="Footer"/>
          <w:jc w:val="right"/>
        </w:pPr>
        <w:r>
          <w:fldChar w:fldCharType="begin"/>
        </w:r>
        <w:r>
          <w:instrText xml:space="preserve"> PAGE   \* MERGEFORMAT </w:instrText>
        </w:r>
        <w:r>
          <w:fldChar w:fldCharType="separate"/>
        </w:r>
        <w:r w:rsidR="00506EDB">
          <w:rPr>
            <w:noProof/>
          </w:rPr>
          <w:t>1</w:t>
        </w:r>
        <w:r>
          <w:rPr>
            <w:noProof/>
          </w:rPr>
          <w:fldChar w:fldCharType="end"/>
        </w:r>
      </w:p>
    </w:sdtContent>
  </w:sdt>
  <w:p w14:paraId="6D6DCFCD" w14:textId="77777777" w:rsidR="000E4E34" w:rsidRDefault="000E4E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53557B" w14:textId="77777777" w:rsidR="00B41208" w:rsidRDefault="00B41208" w:rsidP="00A8132E">
      <w:r>
        <w:separator/>
      </w:r>
    </w:p>
  </w:footnote>
  <w:footnote w:type="continuationSeparator" w:id="0">
    <w:p w14:paraId="18F4CDA1" w14:textId="77777777" w:rsidR="00B41208" w:rsidRDefault="00B41208" w:rsidP="00A813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3613FB"/>
    <w:multiLevelType w:val="multilevel"/>
    <w:tmpl w:val="E3ACE18A"/>
    <w:lvl w:ilvl="0">
      <w:start w:val="1"/>
      <w:numFmt w:val="decimal"/>
      <w:lvlText w:val="%1."/>
      <w:lvlJc w:val="left"/>
      <w:pPr>
        <w:ind w:left="360" w:hanging="360"/>
      </w:pPr>
      <w:rPr>
        <w:rFonts w:hint="default"/>
      </w:rPr>
    </w:lvl>
    <w:lvl w:ilvl="1">
      <w:start w:val="1"/>
      <w:numFmt w:val="decimal"/>
      <w:lvlText w:val="%1.%2."/>
      <w:lvlJc w:val="left"/>
      <w:pPr>
        <w:ind w:left="717" w:hanging="360"/>
      </w:pPr>
      <w:rPr>
        <w:rFonts w:hint="default"/>
        <w:b/>
        <w:bCs/>
      </w:rPr>
    </w:lvl>
    <w:lvl w:ilvl="2">
      <w:start w:val="1"/>
      <w:numFmt w:val="decimal"/>
      <w:lvlText w:val="%1.%2.%3."/>
      <w:lvlJc w:val="left"/>
      <w:pPr>
        <w:ind w:left="1434" w:hanging="720"/>
      </w:pPr>
      <w:rPr>
        <w:rFonts w:hint="default"/>
        <w:b/>
        <w:bCs/>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 w15:restartNumberingAfterBreak="0">
    <w:nsid w:val="2B02254E"/>
    <w:multiLevelType w:val="multilevel"/>
    <w:tmpl w:val="1DBAB4C2"/>
    <w:lvl w:ilvl="0">
      <w:start w:val="1"/>
      <w:numFmt w:val="decimal"/>
      <w:lvlText w:val="%1."/>
      <w:lvlJc w:val="left"/>
      <w:pPr>
        <w:ind w:left="360" w:hanging="360"/>
      </w:pPr>
      <w:rPr>
        <w:rFonts w:hint="default"/>
        <w:b/>
      </w:rPr>
    </w:lvl>
    <w:lvl w:ilvl="1">
      <w:start w:val="1"/>
      <w:numFmt w:val="decimal"/>
      <w:isLgl/>
      <w:lvlText w:val="%1.%2."/>
      <w:lvlJc w:val="left"/>
      <w:pPr>
        <w:ind w:left="780" w:hanging="420"/>
      </w:pPr>
      <w:rPr>
        <w:rFonts w:hint="default"/>
        <w:b w:val="0"/>
        <w:i w:val="0"/>
        <w:iCs w:val="0"/>
        <w:sz w:val="24"/>
        <w:szCs w:val="24"/>
      </w:rPr>
    </w:lvl>
    <w:lvl w:ilvl="2">
      <w:start w:val="1"/>
      <w:numFmt w:val="decimal"/>
      <w:isLgl/>
      <w:lvlText w:val="%1.%2.%3."/>
      <w:lvlJc w:val="left"/>
      <w:pPr>
        <w:ind w:left="1440" w:hanging="720"/>
      </w:pPr>
      <w:rPr>
        <w:rFonts w:hint="default"/>
        <w:b w:val="0"/>
        <w:sz w:val="24"/>
        <w:szCs w:val="24"/>
      </w:rPr>
    </w:lvl>
    <w:lvl w:ilvl="3">
      <w:start w:val="1"/>
      <w:numFmt w:val="decimal"/>
      <w:isLgl/>
      <w:lvlText w:val="%1.%2.%3.%4."/>
      <w:lvlJc w:val="left"/>
      <w:pPr>
        <w:ind w:left="1800" w:hanging="720"/>
      </w:pPr>
      <w:rPr>
        <w:rFonts w:hint="default"/>
        <w:b w:val="0"/>
        <w:bCs/>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 w15:restartNumberingAfterBreak="0">
    <w:nsid w:val="3A4C37F6"/>
    <w:multiLevelType w:val="multilevel"/>
    <w:tmpl w:val="3CAC10EE"/>
    <w:lvl w:ilvl="0">
      <w:start w:val="2"/>
      <w:numFmt w:val="decimal"/>
      <w:lvlText w:val="%1."/>
      <w:lvlJc w:val="left"/>
      <w:pPr>
        <w:ind w:left="360" w:hanging="360"/>
      </w:pPr>
      <w:rPr>
        <w:rFonts w:hint="default"/>
        <w:sz w:val="22"/>
      </w:rPr>
    </w:lvl>
    <w:lvl w:ilvl="1">
      <w:start w:val="1"/>
      <w:numFmt w:val="decimal"/>
      <w:lvlText w:val="%1.%2."/>
      <w:lvlJc w:val="left"/>
      <w:pPr>
        <w:ind w:left="1778" w:hanging="360"/>
      </w:pPr>
      <w:rPr>
        <w:rFonts w:hint="default"/>
        <w:sz w:val="22"/>
      </w:rPr>
    </w:lvl>
    <w:lvl w:ilvl="2">
      <w:start w:val="1"/>
      <w:numFmt w:val="decimal"/>
      <w:lvlText w:val="%1.%2.%3."/>
      <w:lvlJc w:val="left"/>
      <w:pPr>
        <w:ind w:left="3556" w:hanging="720"/>
      </w:pPr>
      <w:rPr>
        <w:rFonts w:hint="default"/>
        <w:sz w:val="22"/>
      </w:rPr>
    </w:lvl>
    <w:lvl w:ilvl="3">
      <w:start w:val="1"/>
      <w:numFmt w:val="decimal"/>
      <w:lvlText w:val="%1.%2.%3.%4."/>
      <w:lvlJc w:val="left"/>
      <w:pPr>
        <w:ind w:left="4974" w:hanging="720"/>
      </w:pPr>
      <w:rPr>
        <w:rFonts w:hint="default"/>
        <w:sz w:val="22"/>
      </w:rPr>
    </w:lvl>
    <w:lvl w:ilvl="4">
      <w:start w:val="1"/>
      <w:numFmt w:val="decimal"/>
      <w:lvlText w:val="%1.%2.%3.%4.%5."/>
      <w:lvlJc w:val="left"/>
      <w:pPr>
        <w:ind w:left="6752" w:hanging="1080"/>
      </w:pPr>
      <w:rPr>
        <w:rFonts w:hint="default"/>
        <w:sz w:val="22"/>
      </w:rPr>
    </w:lvl>
    <w:lvl w:ilvl="5">
      <w:start w:val="1"/>
      <w:numFmt w:val="decimal"/>
      <w:lvlText w:val="%1.%2.%3.%4.%5.%6."/>
      <w:lvlJc w:val="left"/>
      <w:pPr>
        <w:ind w:left="8170" w:hanging="1080"/>
      </w:pPr>
      <w:rPr>
        <w:rFonts w:hint="default"/>
        <w:sz w:val="22"/>
      </w:rPr>
    </w:lvl>
    <w:lvl w:ilvl="6">
      <w:start w:val="1"/>
      <w:numFmt w:val="decimal"/>
      <w:lvlText w:val="%1.%2.%3.%4.%5.%6.%7."/>
      <w:lvlJc w:val="left"/>
      <w:pPr>
        <w:ind w:left="9588" w:hanging="1080"/>
      </w:pPr>
      <w:rPr>
        <w:rFonts w:hint="default"/>
        <w:sz w:val="22"/>
      </w:rPr>
    </w:lvl>
    <w:lvl w:ilvl="7">
      <w:start w:val="1"/>
      <w:numFmt w:val="decimal"/>
      <w:lvlText w:val="%1.%2.%3.%4.%5.%6.%7.%8."/>
      <w:lvlJc w:val="left"/>
      <w:pPr>
        <w:ind w:left="11366" w:hanging="1440"/>
      </w:pPr>
      <w:rPr>
        <w:rFonts w:hint="default"/>
        <w:sz w:val="22"/>
      </w:rPr>
    </w:lvl>
    <w:lvl w:ilvl="8">
      <w:start w:val="1"/>
      <w:numFmt w:val="decimal"/>
      <w:lvlText w:val="%1.%2.%3.%4.%5.%6.%7.%8.%9."/>
      <w:lvlJc w:val="left"/>
      <w:pPr>
        <w:ind w:left="12784" w:hanging="1440"/>
      </w:pPr>
      <w:rPr>
        <w:rFonts w:hint="default"/>
        <w:sz w:val="22"/>
      </w:rPr>
    </w:lvl>
  </w:abstractNum>
  <w:abstractNum w:abstractNumId="3" w15:restartNumberingAfterBreak="0">
    <w:nsid w:val="3B4C00CE"/>
    <w:multiLevelType w:val="hybridMultilevel"/>
    <w:tmpl w:val="19F29F68"/>
    <w:lvl w:ilvl="0" w:tplc="0426000F">
      <w:start w:val="1"/>
      <w:numFmt w:val="decimal"/>
      <w:lvlText w:val="%1."/>
      <w:lvlJc w:val="left"/>
      <w:pPr>
        <w:ind w:left="360" w:hanging="360"/>
      </w:pPr>
      <w:rPr>
        <w:rFonts w:hint="default"/>
      </w:rPr>
    </w:lvl>
    <w:lvl w:ilvl="1" w:tplc="9984D378">
      <w:start w:val="3"/>
      <w:numFmt w:val="bullet"/>
      <w:lvlText w:val="-"/>
      <w:lvlJc w:val="left"/>
      <w:pPr>
        <w:ind w:left="1080" w:hanging="360"/>
      </w:pPr>
      <w:rPr>
        <w:rFonts w:ascii="Times New Roman" w:eastAsia="Times New Roman" w:hAnsi="Times New Roman" w:cs="Times New Roman" w:hint="default"/>
      </w:rPr>
    </w:lvl>
    <w:lvl w:ilvl="2" w:tplc="B3900F40">
      <w:start w:val="1"/>
      <w:numFmt w:val="decimal"/>
      <w:lvlText w:val="%3."/>
      <w:lvlJc w:val="left"/>
      <w:pPr>
        <w:ind w:left="1980" w:hanging="360"/>
      </w:pPr>
      <w:rPr>
        <w:rFonts w:hint="default"/>
      </w:rPr>
    </w:lvl>
    <w:lvl w:ilvl="3" w:tplc="A7420B28">
      <w:start w:val="1"/>
      <w:numFmt w:val="decimal"/>
      <w:lvlText w:val="%4)"/>
      <w:lvlJc w:val="left"/>
      <w:pPr>
        <w:ind w:left="2520" w:hanging="360"/>
      </w:pPr>
      <w:rPr>
        <w:rFonts w:hint="default"/>
      </w:r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537B50A8"/>
    <w:multiLevelType w:val="multilevel"/>
    <w:tmpl w:val="B5B67C72"/>
    <w:lvl w:ilvl="0">
      <w:start w:val="3"/>
      <w:numFmt w:val="decimal"/>
      <w:lvlText w:val="%1."/>
      <w:lvlJc w:val="left"/>
      <w:pPr>
        <w:ind w:left="360" w:hanging="360"/>
      </w:pPr>
      <w:rPr>
        <w:rFonts w:cs="Times New Roman"/>
        <w:b/>
        <w:sz w:val="22"/>
      </w:rPr>
    </w:lvl>
    <w:lvl w:ilvl="1">
      <w:start w:val="1"/>
      <w:numFmt w:val="decimal"/>
      <w:lvlText w:val="%1.%2."/>
      <w:lvlJc w:val="left"/>
      <w:pPr>
        <w:ind w:left="8234" w:hanging="720"/>
      </w:pPr>
      <w:rPr>
        <w:rFonts w:ascii="Times New Roman" w:hAnsi="Times New Roman" w:cs="Times New Roman"/>
        <w:color w:val="auto"/>
        <w:sz w:val="22"/>
      </w:rPr>
    </w:lvl>
    <w:lvl w:ilvl="2">
      <w:start w:val="1"/>
      <w:numFmt w:val="decimal"/>
      <w:lvlText w:val="%1.%2.%3."/>
      <w:lvlJc w:val="left"/>
      <w:pPr>
        <w:ind w:left="1713" w:hanging="720"/>
      </w:pPr>
      <w:rPr>
        <w:rFonts w:ascii="Times New Roman" w:hAnsi="Times New Roman" w:cs="Times New Roman"/>
        <w:b w:val="0"/>
        <w:sz w:val="22"/>
      </w:rPr>
    </w:lvl>
    <w:lvl w:ilvl="3">
      <w:start w:val="1"/>
      <w:numFmt w:val="decimal"/>
      <w:lvlText w:val="%1.%2.%3.%4."/>
      <w:lvlJc w:val="left"/>
      <w:pPr>
        <w:ind w:left="2073" w:hanging="1080"/>
      </w:pPr>
      <w:rPr>
        <w:rFonts w:ascii="Times New Roman" w:hAnsi="Times New Roman" w:cs="Times New Roman"/>
        <w:sz w:val="22"/>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num w:numId="1" w16cid:durableId="1566142123">
    <w:abstractNumId w:val="3"/>
  </w:num>
  <w:num w:numId="2" w16cid:durableId="1483080925">
    <w:abstractNumId w:val="4"/>
  </w:num>
  <w:num w:numId="3" w16cid:durableId="1676036045">
    <w:abstractNumId w:val="2"/>
  </w:num>
  <w:num w:numId="4" w16cid:durableId="1283533662">
    <w:abstractNumId w:val="0"/>
  </w:num>
  <w:num w:numId="5" w16cid:durableId="773984524">
    <w:abstractNumId w:val="1"/>
  </w:num>
  <w:num w:numId="6" w16cid:durableId="159142920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32E"/>
    <w:rsid w:val="00010960"/>
    <w:rsid w:val="00013229"/>
    <w:rsid w:val="000319D8"/>
    <w:rsid w:val="00035A5E"/>
    <w:rsid w:val="0003654D"/>
    <w:rsid w:val="00045D1D"/>
    <w:rsid w:val="000654E7"/>
    <w:rsid w:val="00073D01"/>
    <w:rsid w:val="000745CC"/>
    <w:rsid w:val="000C4F86"/>
    <w:rsid w:val="000E4E34"/>
    <w:rsid w:val="000F28BC"/>
    <w:rsid w:val="0010030A"/>
    <w:rsid w:val="00107279"/>
    <w:rsid w:val="00121CA4"/>
    <w:rsid w:val="0012760C"/>
    <w:rsid w:val="0013030D"/>
    <w:rsid w:val="0015142B"/>
    <w:rsid w:val="00156C45"/>
    <w:rsid w:val="00162716"/>
    <w:rsid w:val="00170DAD"/>
    <w:rsid w:val="0018173D"/>
    <w:rsid w:val="0018198D"/>
    <w:rsid w:val="0018669D"/>
    <w:rsid w:val="001A461E"/>
    <w:rsid w:val="001A7E30"/>
    <w:rsid w:val="001B7BA9"/>
    <w:rsid w:val="001D179B"/>
    <w:rsid w:val="001D4E4E"/>
    <w:rsid w:val="001D774B"/>
    <w:rsid w:val="001E04EA"/>
    <w:rsid w:val="001E71EC"/>
    <w:rsid w:val="00204382"/>
    <w:rsid w:val="00230402"/>
    <w:rsid w:val="00250322"/>
    <w:rsid w:val="002729AA"/>
    <w:rsid w:val="00276C02"/>
    <w:rsid w:val="0028582A"/>
    <w:rsid w:val="00291F6E"/>
    <w:rsid w:val="002A684D"/>
    <w:rsid w:val="002C3020"/>
    <w:rsid w:val="002D6C75"/>
    <w:rsid w:val="002E2F93"/>
    <w:rsid w:val="0031025D"/>
    <w:rsid w:val="0033342E"/>
    <w:rsid w:val="003376B3"/>
    <w:rsid w:val="00341E8E"/>
    <w:rsid w:val="00362DE7"/>
    <w:rsid w:val="003876B2"/>
    <w:rsid w:val="003E2247"/>
    <w:rsid w:val="00431605"/>
    <w:rsid w:val="00443AD0"/>
    <w:rsid w:val="00445CF2"/>
    <w:rsid w:val="00447D49"/>
    <w:rsid w:val="004E15AD"/>
    <w:rsid w:val="004E7D21"/>
    <w:rsid w:val="00506EDB"/>
    <w:rsid w:val="00512048"/>
    <w:rsid w:val="005175CE"/>
    <w:rsid w:val="00531866"/>
    <w:rsid w:val="00531A5B"/>
    <w:rsid w:val="0053264E"/>
    <w:rsid w:val="00551FA1"/>
    <w:rsid w:val="005812D7"/>
    <w:rsid w:val="005A0FF4"/>
    <w:rsid w:val="005F21DF"/>
    <w:rsid w:val="00617F27"/>
    <w:rsid w:val="00631137"/>
    <w:rsid w:val="00634D50"/>
    <w:rsid w:val="00641B92"/>
    <w:rsid w:val="00655855"/>
    <w:rsid w:val="0066175B"/>
    <w:rsid w:val="00685B29"/>
    <w:rsid w:val="006A0A4C"/>
    <w:rsid w:val="006B7CF7"/>
    <w:rsid w:val="006E2228"/>
    <w:rsid w:val="006F15F9"/>
    <w:rsid w:val="00704C27"/>
    <w:rsid w:val="007441A2"/>
    <w:rsid w:val="00756276"/>
    <w:rsid w:val="007601FB"/>
    <w:rsid w:val="007857FB"/>
    <w:rsid w:val="007C03BC"/>
    <w:rsid w:val="007C62BB"/>
    <w:rsid w:val="007D47E2"/>
    <w:rsid w:val="007E3259"/>
    <w:rsid w:val="00831892"/>
    <w:rsid w:val="008940F6"/>
    <w:rsid w:val="00895E3D"/>
    <w:rsid w:val="008A3D33"/>
    <w:rsid w:val="008F634A"/>
    <w:rsid w:val="0093614A"/>
    <w:rsid w:val="00945498"/>
    <w:rsid w:val="0095177D"/>
    <w:rsid w:val="009705D7"/>
    <w:rsid w:val="0099117C"/>
    <w:rsid w:val="009C4B48"/>
    <w:rsid w:val="009E117A"/>
    <w:rsid w:val="009F4FE6"/>
    <w:rsid w:val="00A16B21"/>
    <w:rsid w:val="00A334A7"/>
    <w:rsid w:val="00A57404"/>
    <w:rsid w:val="00A73B9F"/>
    <w:rsid w:val="00A8132E"/>
    <w:rsid w:val="00A83317"/>
    <w:rsid w:val="00A9749B"/>
    <w:rsid w:val="00AA524F"/>
    <w:rsid w:val="00AC50A2"/>
    <w:rsid w:val="00AD19B3"/>
    <w:rsid w:val="00AE6BE4"/>
    <w:rsid w:val="00AF6774"/>
    <w:rsid w:val="00B10E50"/>
    <w:rsid w:val="00B11C5C"/>
    <w:rsid w:val="00B35212"/>
    <w:rsid w:val="00B41208"/>
    <w:rsid w:val="00B62D77"/>
    <w:rsid w:val="00B63B98"/>
    <w:rsid w:val="00BA2259"/>
    <w:rsid w:val="00BA5A94"/>
    <w:rsid w:val="00BA7F2B"/>
    <w:rsid w:val="00BB38DB"/>
    <w:rsid w:val="00BC7814"/>
    <w:rsid w:val="00BF191A"/>
    <w:rsid w:val="00C06EA1"/>
    <w:rsid w:val="00C134CF"/>
    <w:rsid w:val="00C30511"/>
    <w:rsid w:val="00C36C1C"/>
    <w:rsid w:val="00C43442"/>
    <w:rsid w:val="00C55490"/>
    <w:rsid w:val="00C626C2"/>
    <w:rsid w:val="00C76369"/>
    <w:rsid w:val="00C96678"/>
    <w:rsid w:val="00CB7316"/>
    <w:rsid w:val="00CC7576"/>
    <w:rsid w:val="00CD0DBF"/>
    <w:rsid w:val="00CD18F9"/>
    <w:rsid w:val="00CD300B"/>
    <w:rsid w:val="00CE7074"/>
    <w:rsid w:val="00CF3FAA"/>
    <w:rsid w:val="00D03B06"/>
    <w:rsid w:val="00D5732A"/>
    <w:rsid w:val="00D63951"/>
    <w:rsid w:val="00D749C2"/>
    <w:rsid w:val="00D762C5"/>
    <w:rsid w:val="00D84FFD"/>
    <w:rsid w:val="00D93531"/>
    <w:rsid w:val="00DD67D1"/>
    <w:rsid w:val="00DE2621"/>
    <w:rsid w:val="00DE26E2"/>
    <w:rsid w:val="00E179C6"/>
    <w:rsid w:val="00E43689"/>
    <w:rsid w:val="00E93AFC"/>
    <w:rsid w:val="00E96CCC"/>
    <w:rsid w:val="00EA4B81"/>
    <w:rsid w:val="00EE0DE1"/>
    <w:rsid w:val="00EF6CC6"/>
    <w:rsid w:val="00EF77D5"/>
    <w:rsid w:val="00F07345"/>
    <w:rsid w:val="00F76DDF"/>
    <w:rsid w:val="00F912BD"/>
    <w:rsid w:val="00FA21E9"/>
    <w:rsid w:val="00FB6549"/>
    <w:rsid w:val="00FF3F85"/>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1AF5C"/>
  <w15:docId w15:val="{53C88A50-A732-4F0C-B3C4-26912C9C7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32E"/>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Fußnote"/>
    <w:basedOn w:val="Normal"/>
    <w:link w:val="FootnoteTextChar"/>
    <w:uiPriority w:val="99"/>
    <w:unhideWhenUsed/>
    <w:rsid w:val="00A8132E"/>
    <w:pPr>
      <w:widowControl/>
      <w:pBdr>
        <w:top w:val="nil"/>
        <w:left w:val="nil"/>
        <w:bottom w:val="nil"/>
        <w:right w:val="nil"/>
        <w:between w:val="nil"/>
      </w:pBdr>
      <w:overflowPunct/>
      <w:autoSpaceDE/>
      <w:autoSpaceDN/>
      <w:adjustRightInd/>
    </w:pPr>
    <w:rPr>
      <w:rFonts w:ascii="Calibri" w:eastAsia="Calibri" w:hAnsi="Calibri" w:cs="Calibri"/>
      <w:color w:val="000000"/>
      <w:kern w:val="0"/>
    </w:rPr>
  </w:style>
  <w:style w:type="character" w:customStyle="1" w:styleId="FootnoteTextChar">
    <w:name w:val="Footnote Text Char"/>
    <w:aliases w:val="Footnote Char,Fußnote Char"/>
    <w:basedOn w:val="DefaultParagraphFont"/>
    <w:link w:val="FootnoteText"/>
    <w:uiPriority w:val="99"/>
    <w:rsid w:val="00A8132E"/>
    <w:rPr>
      <w:rFonts w:ascii="Calibri" w:eastAsia="Calibri" w:hAnsi="Calibri" w:cs="Calibri"/>
      <w:color w:val="000000"/>
      <w:sz w:val="20"/>
      <w:szCs w:val="20"/>
      <w:lang w:eastAsia="lv-LV"/>
    </w:rPr>
  </w:style>
  <w:style w:type="character" w:styleId="FootnoteReference">
    <w:name w:val="footnote reference"/>
    <w:aliases w:val="Footnote symbol"/>
    <w:basedOn w:val="DefaultParagraphFont"/>
    <w:uiPriority w:val="99"/>
    <w:unhideWhenUsed/>
    <w:rsid w:val="00A8132E"/>
    <w:rPr>
      <w:vertAlign w:val="superscript"/>
    </w:rPr>
  </w:style>
  <w:style w:type="table" w:styleId="TableGrid">
    <w:name w:val="Table Grid"/>
    <w:basedOn w:val="TableNormal"/>
    <w:rsid w:val="00A8132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8132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132E"/>
    <w:rPr>
      <w:rFonts w:ascii="Segoe UI" w:eastAsia="Times New Roman" w:hAnsi="Segoe UI" w:cs="Segoe UI"/>
      <w:kern w:val="28"/>
      <w:sz w:val="18"/>
      <w:szCs w:val="18"/>
      <w:lang w:eastAsia="lv-LV"/>
    </w:rPr>
  </w:style>
  <w:style w:type="paragraph" w:styleId="ListParagraph">
    <w:name w:val="List Paragraph"/>
    <w:aliases w:val="Syle 1"/>
    <w:basedOn w:val="Normal"/>
    <w:link w:val="ListParagraphChar"/>
    <w:uiPriority w:val="34"/>
    <w:qFormat/>
    <w:rsid w:val="005F21DF"/>
    <w:pPr>
      <w:ind w:left="720"/>
      <w:contextualSpacing/>
    </w:pPr>
  </w:style>
  <w:style w:type="character" w:customStyle="1" w:styleId="ListParagraphChar">
    <w:name w:val="List Paragraph Char"/>
    <w:aliases w:val="Syle 1 Char"/>
    <w:link w:val="ListParagraph"/>
    <w:uiPriority w:val="34"/>
    <w:qFormat/>
    <w:locked/>
    <w:rsid w:val="005F21DF"/>
    <w:rPr>
      <w:rFonts w:ascii="Times New Roman" w:eastAsia="Times New Roman" w:hAnsi="Times New Roman" w:cs="Times New Roman"/>
      <w:kern w:val="28"/>
      <w:sz w:val="20"/>
      <w:szCs w:val="20"/>
      <w:lang w:eastAsia="lv-LV"/>
    </w:rPr>
  </w:style>
  <w:style w:type="paragraph" w:styleId="Header">
    <w:name w:val="header"/>
    <w:basedOn w:val="Normal"/>
    <w:link w:val="HeaderChar"/>
    <w:uiPriority w:val="99"/>
    <w:unhideWhenUsed/>
    <w:rsid w:val="000E4E34"/>
    <w:pPr>
      <w:tabs>
        <w:tab w:val="center" w:pos="4153"/>
        <w:tab w:val="right" w:pos="8306"/>
      </w:tabs>
    </w:pPr>
  </w:style>
  <w:style w:type="character" w:customStyle="1" w:styleId="HeaderChar">
    <w:name w:val="Header Char"/>
    <w:basedOn w:val="DefaultParagraphFont"/>
    <w:link w:val="Header"/>
    <w:uiPriority w:val="99"/>
    <w:rsid w:val="000E4E34"/>
    <w:rPr>
      <w:rFonts w:ascii="Times New Roman" w:eastAsia="Times New Roman" w:hAnsi="Times New Roman" w:cs="Times New Roman"/>
      <w:kern w:val="28"/>
      <w:sz w:val="20"/>
      <w:szCs w:val="20"/>
      <w:lang w:eastAsia="lv-LV"/>
    </w:rPr>
  </w:style>
  <w:style w:type="paragraph" w:styleId="Footer">
    <w:name w:val="footer"/>
    <w:basedOn w:val="Normal"/>
    <w:link w:val="FooterChar"/>
    <w:uiPriority w:val="99"/>
    <w:unhideWhenUsed/>
    <w:rsid w:val="000E4E34"/>
    <w:pPr>
      <w:tabs>
        <w:tab w:val="center" w:pos="4153"/>
        <w:tab w:val="right" w:pos="8306"/>
      </w:tabs>
    </w:pPr>
  </w:style>
  <w:style w:type="character" w:customStyle="1" w:styleId="FooterChar">
    <w:name w:val="Footer Char"/>
    <w:basedOn w:val="DefaultParagraphFont"/>
    <w:link w:val="Footer"/>
    <w:uiPriority w:val="99"/>
    <w:rsid w:val="000E4E34"/>
    <w:rPr>
      <w:rFonts w:ascii="Times New Roman" w:eastAsia="Times New Roman" w:hAnsi="Times New Roman" w:cs="Times New Roman"/>
      <w:kern w:val="28"/>
      <w:sz w:val="20"/>
      <w:szCs w:val="20"/>
      <w:lang w:eastAsia="lv-LV"/>
    </w:rPr>
  </w:style>
  <w:style w:type="character" w:customStyle="1" w:styleId="CharAttribute42">
    <w:name w:val="CharAttribute42"/>
    <w:rsid w:val="00512048"/>
    <w:rPr>
      <w:rFonts w:ascii="Times New Roman" w:eastAsia="Times New Roman" w:hAnsi="Times New Roman"/>
      <w:sz w:val="22"/>
    </w:rPr>
  </w:style>
  <w:style w:type="paragraph" w:customStyle="1" w:styleId="ParaAttribute3">
    <w:name w:val="ParaAttribute3"/>
    <w:rsid w:val="00512048"/>
    <w:pPr>
      <w:widowControl w:val="0"/>
      <w:shd w:val="solid" w:color="FFFFFF" w:fill="auto"/>
      <w:wordWrap w:val="0"/>
      <w:spacing w:after="0" w:line="240" w:lineRule="auto"/>
      <w:jc w:val="center"/>
    </w:pPr>
    <w:rPr>
      <w:rFonts w:ascii="Times New Roman" w:eastAsia="Batang" w:hAnsi="Times New Roman" w:cs="Times New Roman"/>
      <w:sz w:val="20"/>
      <w:szCs w:val="20"/>
      <w:lang w:eastAsia="lv-LV"/>
    </w:rPr>
  </w:style>
  <w:style w:type="paragraph" w:customStyle="1" w:styleId="font-claude-response-body">
    <w:name w:val="font-claude-response-body"/>
    <w:basedOn w:val="Normal"/>
    <w:rsid w:val="0099117C"/>
    <w:pPr>
      <w:widowControl/>
      <w:overflowPunct/>
      <w:autoSpaceDE/>
      <w:autoSpaceDN/>
      <w:adjustRightInd/>
      <w:spacing w:before="100" w:beforeAutospacing="1" w:after="100" w:afterAutospacing="1"/>
    </w:pPr>
    <w:rPr>
      <w:kern w:val="0"/>
      <w:sz w:val="24"/>
      <w:szCs w:val="24"/>
    </w:rPr>
  </w:style>
  <w:style w:type="character" w:styleId="Strong">
    <w:name w:val="Strong"/>
    <w:basedOn w:val="DefaultParagraphFont"/>
    <w:uiPriority w:val="22"/>
    <w:qFormat/>
    <w:rsid w:val="009911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57125-18A1-4C78-ADB4-D6C6E08E3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5268</Words>
  <Characters>3003</Characters>
  <Application>Microsoft Office Word</Application>
  <DocSecurity>0</DocSecurity>
  <Lines>25</Lines>
  <Paragraphs>16</Paragraphs>
  <ScaleCrop>false</ScaleCrop>
  <HeadingPairs>
    <vt:vector size="2" baseType="variant">
      <vt:variant>
        <vt:lpstr>Title</vt:lpstr>
      </vt:variant>
      <vt:variant>
        <vt:i4>1</vt:i4>
      </vt:variant>
    </vt:vector>
  </HeadingPairs>
  <TitlesOfParts>
    <vt:vector size="1" baseType="lpstr">
      <vt:lpstr/>
    </vt:vector>
  </TitlesOfParts>
  <Company>Izgl'itibas un zinatnes ministrija</Company>
  <LinksUpToDate>false</LinksUpToDate>
  <CharactersWithSpaces>8255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Eduards Duhanovskis</dc:creator>
  <cp:lastModifiedBy>Antra Krūtmane</cp:lastModifiedBy>
  <cp:revision>2</cp:revision>
  <dcterms:created xsi:type="dcterms:W3CDTF">2026-07-17T07:21:00Z</dcterms:created>
  <dcterms:modified xsi:type="dcterms:W3CDTF">2026-07-17T07:21:00Z</dcterms:modified>
</cp:coreProperties>
</file>