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01FAF" w14:textId="187C3F2E" w:rsidR="004021F1" w:rsidRPr="00356C70" w:rsidRDefault="00FC3C82" w:rsidP="00FC3C82">
      <w:pPr>
        <w:spacing w:after="0"/>
        <w:jc w:val="right"/>
        <w:rPr>
          <w:rFonts w:ascii="Times New Roman" w:hAnsi="Times New Roman" w:cs="Times New Roman"/>
          <w:sz w:val="20"/>
          <w:szCs w:val="20"/>
        </w:rPr>
      </w:pPr>
      <w:r w:rsidRPr="00356C70">
        <w:rPr>
          <w:rFonts w:ascii="Times New Roman" w:hAnsi="Times New Roman" w:cs="Times New Roman"/>
          <w:sz w:val="20"/>
          <w:szCs w:val="20"/>
        </w:rPr>
        <w:t>Tehniskā specifikācija</w:t>
      </w:r>
      <w:r w:rsidR="00563983">
        <w:rPr>
          <w:rFonts w:ascii="Times New Roman" w:hAnsi="Times New Roman" w:cs="Times New Roman"/>
          <w:sz w:val="20"/>
          <w:szCs w:val="20"/>
        </w:rPr>
        <w:t>s</w:t>
      </w:r>
    </w:p>
    <w:p w14:paraId="0ED66257" w14:textId="46FF7534" w:rsidR="00FC3C82" w:rsidRPr="00356C70" w:rsidRDefault="00FC3C82" w:rsidP="00FC3C82">
      <w:pPr>
        <w:spacing w:after="0"/>
        <w:jc w:val="right"/>
        <w:rPr>
          <w:rFonts w:ascii="Times New Roman" w:hAnsi="Times New Roman" w:cs="Times New Roman"/>
          <w:sz w:val="20"/>
          <w:szCs w:val="20"/>
        </w:rPr>
      </w:pPr>
      <w:r w:rsidRPr="00356C70">
        <w:rPr>
          <w:rFonts w:ascii="Times New Roman" w:hAnsi="Times New Roman" w:cs="Times New Roman"/>
          <w:sz w:val="20"/>
          <w:szCs w:val="20"/>
        </w:rPr>
        <w:t>Pielikums Nr.</w:t>
      </w:r>
      <w:r w:rsidR="00563983">
        <w:rPr>
          <w:rFonts w:ascii="Times New Roman" w:hAnsi="Times New Roman" w:cs="Times New Roman"/>
          <w:sz w:val="20"/>
          <w:szCs w:val="20"/>
        </w:rPr>
        <w:t>1</w:t>
      </w:r>
      <w:r w:rsidRPr="00356C70">
        <w:rPr>
          <w:rFonts w:ascii="Times New Roman" w:hAnsi="Times New Roman" w:cs="Times New Roman"/>
          <w:sz w:val="20"/>
          <w:szCs w:val="20"/>
        </w:rPr>
        <w:t xml:space="preserve"> </w:t>
      </w:r>
    </w:p>
    <w:p w14:paraId="770B2F6F" w14:textId="7AD803FD" w:rsidR="009E4485" w:rsidRDefault="00461B5E" w:rsidP="00FC3C82">
      <w:pPr>
        <w:spacing w:after="0"/>
        <w:jc w:val="center"/>
        <w:rPr>
          <w:rFonts w:ascii="Times New Roman" w:hAnsi="Times New Roman" w:cs="Times New Roman"/>
          <w:b/>
          <w:bCs/>
        </w:rPr>
      </w:pPr>
      <w:r w:rsidRPr="00461B5E">
        <w:rPr>
          <w:rFonts w:ascii="Times New Roman" w:hAnsi="Times New Roman" w:cs="Times New Roman"/>
          <w:b/>
          <w:bCs/>
        </w:rPr>
        <w:t>Vispārīgā vienošanās iekšējās apdares atjaunošanas un inženiertīklu remonta darbu veikšanai RSU nekustamajos īpašumos</w:t>
      </w:r>
    </w:p>
    <w:p w14:paraId="7B24D91F" w14:textId="77777777" w:rsidR="00461B5E" w:rsidRPr="009E4485" w:rsidRDefault="00461B5E" w:rsidP="00FC3C82">
      <w:pPr>
        <w:spacing w:after="0"/>
        <w:jc w:val="center"/>
        <w:rPr>
          <w:rFonts w:ascii="Times New Roman" w:hAnsi="Times New Roman" w:cs="Times New Roman"/>
          <w:b/>
          <w:bCs/>
        </w:rPr>
      </w:pPr>
    </w:p>
    <w:p w14:paraId="68573237" w14:textId="683A7B62" w:rsidR="00563983" w:rsidRPr="00504E9C" w:rsidRDefault="00563983" w:rsidP="00563983">
      <w:pPr>
        <w:spacing w:after="0"/>
        <w:jc w:val="center"/>
        <w:rPr>
          <w:rFonts w:ascii="Times New Roman" w:hAnsi="Times New Roman" w:cs="Times New Roman"/>
          <w:b/>
          <w:bCs/>
        </w:rPr>
      </w:pPr>
      <w:r>
        <w:rPr>
          <w:rFonts w:ascii="Times New Roman" w:hAnsi="Times New Roman" w:cs="Times New Roman"/>
          <w:b/>
          <w:bCs/>
        </w:rPr>
        <w:t xml:space="preserve">1.2.1. </w:t>
      </w:r>
      <w:r w:rsidRPr="00504E9C">
        <w:rPr>
          <w:rFonts w:ascii="Times New Roman" w:hAnsi="Times New Roman" w:cs="Times New Roman"/>
          <w:b/>
          <w:bCs/>
        </w:rPr>
        <w:t>BŪVES TEHNISKAIS UZDEVUMS</w:t>
      </w:r>
      <w:r w:rsidR="00415D00">
        <w:rPr>
          <w:rFonts w:ascii="Times New Roman" w:hAnsi="Times New Roman" w:cs="Times New Roman"/>
          <w:b/>
          <w:bCs/>
        </w:rPr>
        <w:t>.</w:t>
      </w:r>
    </w:p>
    <w:p w14:paraId="2443491D" w14:textId="70E25023" w:rsidR="00FC3C82" w:rsidRDefault="00FC3C82" w:rsidP="00FC3C82">
      <w:pPr>
        <w:spacing w:after="0"/>
        <w:jc w:val="center"/>
        <w:rPr>
          <w:rFonts w:ascii="Times New Roman" w:hAnsi="Times New Roman" w:cs="Times New Roman"/>
          <w:sz w:val="20"/>
          <w:szCs w:val="20"/>
        </w:rPr>
      </w:pPr>
      <w:r w:rsidRPr="00356C70">
        <w:rPr>
          <w:rFonts w:ascii="Times New Roman" w:hAnsi="Times New Roman" w:cs="Times New Roman"/>
          <w:sz w:val="20"/>
          <w:szCs w:val="20"/>
        </w:rPr>
        <w:t>Izmantot remonta darbu vienības izmaksu aplēsei. Skatīt kopā ar pārējiem pielikumiem.</w:t>
      </w:r>
    </w:p>
    <w:p w14:paraId="11A10055" w14:textId="77777777" w:rsidR="00D21422" w:rsidRDefault="00D21422" w:rsidP="00FC3C82">
      <w:pPr>
        <w:spacing w:after="0"/>
        <w:jc w:val="center"/>
        <w:rPr>
          <w:rFonts w:ascii="Times New Roman" w:hAnsi="Times New Roman" w:cs="Times New Roman"/>
          <w:sz w:val="20"/>
          <w:szCs w:val="20"/>
        </w:rPr>
      </w:pPr>
    </w:p>
    <w:p w14:paraId="34E9740D" w14:textId="5110339C" w:rsidR="00FC3C82" w:rsidRDefault="00563983" w:rsidP="00494792">
      <w:pPr>
        <w:spacing w:after="0"/>
        <w:jc w:val="center"/>
        <w:rPr>
          <w:rFonts w:ascii="Times New Roman" w:hAnsi="Times New Roman" w:cs="Times New Roman"/>
          <w:i/>
          <w:iCs/>
          <w:sz w:val="20"/>
          <w:szCs w:val="20"/>
        </w:rPr>
      </w:pPr>
      <w:r w:rsidRPr="00563983">
        <w:rPr>
          <w:rFonts w:ascii="Times New Roman" w:hAnsi="Times New Roman" w:cs="Times New Roman"/>
          <w:b/>
          <w:bCs/>
          <w:i/>
          <w:iCs/>
          <w:sz w:val="20"/>
          <w:szCs w:val="20"/>
        </w:rPr>
        <w:t>Būves tehniskais uzdevums</w:t>
      </w:r>
      <w:r w:rsidRPr="00563983">
        <w:rPr>
          <w:rFonts w:ascii="Times New Roman" w:hAnsi="Times New Roman" w:cs="Times New Roman"/>
          <w:i/>
          <w:iCs/>
          <w:sz w:val="20"/>
          <w:szCs w:val="20"/>
        </w:rPr>
        <w:t xml:space="preserve"> nosaka vispārīgās tehniskās prasības iekšējās apdares atjaunošanas un ar ēku inženiertīkliem saistīto remonta darbu veikšanai Rīgas Stradiņa universitātes nekustamajos īpašumos Vispārīgās vienošanās ietvaros. </w:t>
      </w:r>
      <w:r w:rsidRPr="00504E9C">
        <w:rPr>
          <w:rFonts w:ascii="Times New Roman" w:hAnsi="Times New Roman" w:cs="Times New Roman"/>
          <w:i/>
          <w:iCs/>
          <w:sz w:val="20"/>
          <w:szCs w:val="20"/>
        </w:rPr>
        <w:t>Prasības formulētas kā minimālās kvalitātes, drošības, ilgmūžības un funkcionālās prasības, nodrošinot būvelementu savietojamību ar esošajām konstrukcijām un inženiertehniskajām sistēmām, normatīvo aktu ievērošanu, kā arī ēku nepārtrauktu un drošu ekspluatāciju būvdarbu laikā.</w:t>
      </w:r>
      <w:r w:rsidRPr="00504E9C">
        <w:t xml:space="preserve"> </w:t>
      </w:r>
      <w:r w:rsidRPr="00504E9C">
        <w:rPr>
          <w:rFonts w:ascii="Times New Roman" w:hAnsi="Times New Roman" w:cs="Times New Roman"/>
          <w:i/>
          <w:iCs/>
          <w:sz w:val="20"/>
          <w:szCs w:val="20"/>
        </w:rPr>
        <w:t>Specifikācija nav piesaistīta konkrētiem ražotājiem vai komerciāliem risinājumiem un pieļauj tehniski un funkcionāli ekvivalentus risinājumus, ja tie atbilst noteiktajām tehniskajām, kvalitātes un normatīvajām prasībām, nodrošinot vienlīdzīgus konkurences apstākļus</w:t>
      </w:r>
      <w:r>
        <w:rPr>
          <w:rFonts w:ascii="Times New Roman" w:hAnsi="Times New Roman" w:cs="Times New Roman"/>
          <w:i/>
          <w:iCs/>
          <w:sz w:val="20"/>
          <w:szCs w:val="20"/>
        </w:rPr>
        <w:t>.</w:t>
      </w:r>
    </w:p>
    <w:p w14:paraId="019CDB37" w14:textId="77777777" w:rsidR="00563983" w:rsidRPr="00356C70" w:rsidRDefault="00563983" w:rsidP="00563983">
      <w:pPr>
        <w:spacing w:after="0"/>
        <w:jc w:val="cente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2488"/>
        <w:gridCol w:w="13206"/>
      </w:tblGrid>
      <w:tr w:rsidR="00D21422" w:rsidRPr="00356C70" w14:paraId="71564302" w14:textId="77777777" w:rsidTr="00D21422">
        <w:tc>
          <w:tcPr>
            <w:tcW w:w="2488" w:type="dxa"/>
          </w:tcPr>
          <w:p w14:paraId="17293A20" w14:textId="57F39528" w:rsidR="00D21422" w:rsidRPr="00D21422" w:rsidRDefault="00D21422" w:rsidP="00542DCD">
            <w:pPr>
              <w:pStyle w:val="ListParagraph"/>
              <w:numPr>
                <w:ilvl w:val="1"/>
                <w:numId w:val="3"/>
              </w:numPr>
              <w:rPr>
                <w:rFonts w:ascii="Times New Roman" w:hAnsi="Times New Roman" w:cs="Times New Roman"/>
                <w:sz w:val="20"/>
                <w:szCs w:val="20"/>
              </w:rPr>
            </w:pPr>
            <w:r w:rsidRPr="00D21422">
              <w:rPr>
                <w:rFonts w:ascii="Times New Roman" w:hAnsi="Times New Roman" w:cs="Times New Roman"/>
                <w:sz w:val="20"/>
                <w:szCs w:val="20"/>
              </w:rPr>
              <w:t>Terminu skaidrojumi</w:t>
            </w:r>
          </w:p>
        </w:tc>
        <w:tc>
          <w:tcPr>
            <w:tcW w:w="13206" w:type="dxa"/>
          </w:tcPr>
          <w:p w14:paraId="07F78C3A" w14:textId="77777777" w:rsidR="00563983" w:rsidRPr="00A95DC5" w:rsidRDefault="00563983" w:rsidP="00494792">
            <w:pPr>
              <w:jc w:val="both"/>
              <w:rPr>
                <w:rFonts w:ascii="Times New Roman" w:hAnsi="Times New Roman" w:cs="Times New Roman"/>
                <w:sz w:val="20"/>
                <w:szCs w:val="20"/>
              </w:rPr>
            </w:pPr>
            <w:r>
              <w:rPr>
                <w:rFonts w:ascii="Times New Roman" w:hAnsi="Times New Roman" w:cs="Times New Roman"/>
                <w:sz w:val="20"/>
                <w:szCs w:val="20"/>
              </w:rPr>
              <w:t>Papildus terminiem, kas lietoti Līgumā un Tehniskajā specifikācijā, š</w:t>
            </w:r>
            <w:r w:rsidRPr="00A95DC5">
              <w:rPr>
                <w:rFonts w:ascii="Times New Roman" w:hAnsi="Times New Roman" w:cs="Times New Roman"/>
                <w:sz w:val="20"/>
                <w:szCs w:val="20"/>
              </w:rPr>
              <w:t xml:space="preserve">ajā </w:t>
            </w:r>
            <w:r>
              <w:rPr>
                <w:rFonts w:ascii="Times New Roman" w:hAnsi="Times New Roman" w:cs="Times New Roman"/>
                <w:sz w:val="20"/>
                <w:szCs w:val="20"/>
              </w:rPr>
              <w:t>darba uzdevumā</w:t>
            </w:r>
            <w:r w:rsidRPr="00A95DC5">
              <w:rPr>
                <w:rFonts w:ascii="Times New Roman" w:hAnsi="Times New Roman" w:cs="Times New Roman"/>
                <w:sz w:val="20"/>
                <w:szCs w:val="20"/>
              </w:rPr>
              <w:t xml:space="preserve"> lietotajiem terminiem ir šāda nozīme:</w:t>
            </w:r>
          </w:p>
          <w:p w14:paraId="3ECB40EC" w14:textId="77777777" w:rsidR="00563983" w:rsidRPr="00A95DC5" w:rsidRDefault="00563983" w:rsidP="00542DCD">
            <w:pPr>
              <w:pStyle w:val="ListParagraph"/>
              <w:numPr>
                <w:ilvl w:val="2"/>
                <w:numId w:val="4"/>
              </w:numPr>
              <w:jc w:val="both"/>
              <w:rPr>
                <w:rFonts w:ascii="Times New Roman" w:hAnsi="Times New Roman" w:cs="Times New Roman"/>
                <w:sz w:val="20"/>
                <w:szCs w:val="20"/>
              </w:rPr>
            </w:pPr>
            <w:r w:rsidRPr="00A95DC5">
              <w:rPr>
                <w:rFonts w:ascii="Times New Roman" w:hAnsi="Times New Roman" w:cs="Times New Roman"/>
                <w:sz w:val="20"/>
                <w:szCs w:val="20"/>
              </w:rPr>
              <w:t>Darba uzdevums (DU) – Pasūtītāja atsevišķs pasūtījums Vispār</w:t>
            </w:r>
            <w:r>
              <w:rPr>
                <w:rFonts w:ascii="Times New Roman" w:hAnsi="Times New Roman" w:cs="Times New Roman"/>
                <w:sz w:val="20"/>
                <w:szCs w:val="20"/>
              </w:rPr>
              <w:t>īgās</w:t>
            </w:r>
            <w:r w:rsidRPr="00A95DC5">
              <w:rPr>
                <w:rFonts w:ascii="Times New Roman" w:hAnsi="Times New Roman" w:cs="Times New Roman"/>
                <w:sz w:val="20"/>
                <w:szCs w:val="20"/>
              </w:rPr>
              <w:t xml:space="preserve"> vienošanās ietvaros, kas precizē konkrētā Objekta Darbu apjomu, vietu, termiņus un specifiskās prasības.</w:t>
            </w:r>
          </w:p>
          <w:p w14:paraId="16866BE3" w14:textId="77777777" w:rsidR="00563983" w:rsidRPr="00A95DC5" w:rsidRDefault="00563983" w:rsidP="00542DCD">
            <w:pPr>
              <w:pStyle w:val="ListParagraph"/>
              <w:numPr>
                <w:ilvl w:val="2"/>
                <w:numId w:val="4"/>
              </w:numPr>
              <w:jc w:val="both"/>
              <w:rPr>
                <w:rFonts w:ascii="Times New Roman" w:hAnsi="Times New Roman" w:cs="Times New Roman"/>
                <w:sz w:val="20"/>
                <w:szCs w:val="20"/>
              </w:rPr>
            </w:pPr>
            <w:r w:rsidRPr="00A95DC5">
              <w:rPr>
                <w:rFonts w:ascii="Times New Roman" w:hAnsi="Times New Roman" w:cs="Times New Roman"/>
                <w:sz w:val="20"/>
                <w:szCs w:val="20"/>
              </w:rPr>
              <w:t>BIS – Būvniecības informācijas sistēma normatīvajos aktos noteiktajos gadījumos.</w:t>
            </w:r>
          </w:p>
          <w:p w14:paraId="43D90397" w14:textId="77777777" w:rsidR="00D21422" w:rsidRDefault="00563983" w:rsidP="00542DCD">
            <w:pPr>
              <w:pStyle w:val="ListParagraph"/>
              <w:numPr>
                <w:ilvl w:val="2"/>
                <w:numId w:val="4"/>
              </w:numPr>
              <w:jc w:val="both"/>
              <w:rPr>
                <w:rFonts w:ascii="Times New Roman" w:hAnsi="Times New Roman" w:cs="Times New Roman"/>
                <w:sz w:val="20"/>
                <w:szCs w:val="20"/>
              </w:rPr>
            </w:pPr>
            <w:r w:rsidRPr="00563983">
              <w:rPr>
                <w:rFonts w:ascii="Times New Roman" w:hAnsi="Times New Roman" w:cs="Times New Roman"/>
                <w:sz w:val="20"/>
                <w:szCs w:val="20"/>
              </w:rPr>
              <w:t>Komplekss risinājums – pilnībā funkcionējošs, drošs un ekspluatācijai gatavs gala rezultāts, ietverot visus nepieciešamos materiālus, elementus, mezglus, stiprinājumus un tehnoloģiskos procesus, neatkarīgi no tā, vai tie ir tieši uzskaitīti dokumentācijā.</w:t>
            </w:r>
          </w:p>
          <w:p w14:paraId="23A7A449" w14:textId="3B673A9A" w:rsidR="00494792" w:rsidRPr="00563983" w:rsidRDefault="00494792" w:rsidP="00494792">
            <w:pPr>
              <w:pStyle w:val="ListParagraph"/>
              <w:jc w:val="both"/>
              <w:rPr>
                <w:rFonts w:ascii="Times New Roman" w:hAnsi="Times New Roman" w:cs="Times New Roman"/>
                <w:sz w:val="20"/>
                <w:szCs w:val="20"/>
              </w:rPr>
            </w:pPr>
          </w:p>
        </w:tc>
      </w:tr>
      <w:tr w:rsidR="00FC3C82" w:rsidRPr="00356C70" w14:paraId="772BB503" w14:textId="77777777" w:rsidTr="00D21422">
        <w:tc>
          <w:tcPr>
            <w:tcW w:w="2488" w:type="dxa"/>
          </w:tcPr>
          <w:p w14:paraId="49225878" w14:textId="79426112" w:rsidR="00FC3C82" w:rsidRPr="00D21422" w:rsidRDefault="00FC3C82" w:rsidP="00542DCD">
            <w:pPr>
              <w:pStyle w:val="ListParagraph"/>
              <w:numPr>
                <w:ilvl w:val="1"/>
                <w:numId w:val="3"/>
              </w:numPr>
              <w:rPr>
                <w:rFonts w:ascii="Times New Roman" w:hAnsi="Times New Roman" w:cs="Times New Roman"/>
                <w:sz w:val="20"/>
                <w:szCs w:val="20"/>
              </w:rPr>
            </w:pPr>
            <w:r w:rsidRPr="00D21422">
              <w:rPr>
                <w:rFonts w:ascii="Times New Roman" w:hAnsi="Times New Roman" w:cs="Times New Roman"/>
                <w:sz w:val="20"/>
                <w:szCs w:val="20"/>
              </w:rPr>
              <w:t>Informācijas avoti</w:t>
            </w:r>
          </w:p>
        </w:tc>
        <w:tc>
          <w:tcPr>
            <w:tcW w:w="13206" w:type="dxa"/>
          </w:tcPr>
          <w:p w14:paraId="730C3EFE" w14:textId="77777777" w:rsidR="00FC3C82" w:rsidRDefault="00563983" w:rsidP="00542DCD">
            <w:pPr>
              <w:pStyle w:val="ListParagraph"/>
              <w:numPr>
                <w:ilvl w:val="2"/>
                <w:numId w:val="3"/>
              </w:numPr>
              <w:jc w:val="both"/>
              <w:rPr>
                <w:rFonts w:ascii="Times New Roman" w:hAnsi="Times New Roman" w:cs="Times New Roman"/>
                <w:sz w:val="20"/>
                <w:szCs w:val="20"/>
              </w:rPr>
            </w:pPr>
            <w:r w:rsidRPr="00563983">
              <w:rPr>
                <w:rFonts w:ascii="Times New Roman" w:hAnsi="Times New Roman" w:cs="Times New Roman"/>
                <w:sz w:val="20"/>
                <w:szCs w:val="20"/>
              </w:rPr>
              <w:t>Pretendents, sagatavojot piedāvājumu, balstās uz tehniskajam uzdevumam pievienoto darbu aprakstu, labas būvniecības prakses principiem un Pasūtītāja sniegto informatīvo materiālu, pats izvērtē Objekta faktisko situāciju un Darbu izpildes apstākļus, kā arī nepieciešamības gadījumā veic Objekta apsekošanu un/vai uzdod precizējošus jautājumus Pasūtītājam Elektronisko iepirkumu sistēmā (EIS) normatīvajos aktos noteiktajā kārtībā.</w:t>
            </w:r>
          </w:p>
          <w:p w14:paraId="45A8C8CA" w14:textId="6E999DF0" w:rsidR="00494792" w:rsidRPr="00563983" w:rsidRDefault="00494792" w:rsidP="00494792">
            <w:pPr>
              <w:pStyle w:val="ListParagraph"/>
              <w:jc w:val="both"/>
              <w:rPr>
                <w:rFonts w:ascii="Times New Roman" w:hAnsi="Times New Roman" w:cs="Times New Roman"/>
                <w:sz w:val="20"/>
                <w:szCs w:val="20"/>
              </w:rPr>
            </w:pPr>
          </w:p>
        </w:tc>
      </w:tr>
      <w:tr w:rsidR="00FC3C82" w:rsidRPr="00356C70" w14:paraId="1C3A6650" w14:textId="77777777" w:rsidTr="00D21422">
        <w:tc>
          <w:tcPr>
            <w:tcW w:w="2488" w:type="dxa"/>
          </w:tcPr>
          <w:p w14:paraId="62CC26CE" w14:textId="7B6A8313" w:rsidR="00FC3C82" w:rsidRPr="00494792" w:rsidRDefault="00494792" w:rsidP="00494792">
            <w:pPr>
              <w:rPr>
                <w:rFonts w:ascii="Times New Roman" w:hAnsi="Times New Roman" w:cs="Times New Roman"/>
                <w:sz w:val="20"/>
                <w:szCs w:val="20"/>
              </w:rPr>
            </w:pPr>
            <w:r>
              <w:rPr>
                <w:rFonts w:ascii="Times New Roman" w:hAnsi="Times New Roman" w:cs="Times New Roman"/>
                <w:sz w:val="20"/>
                <w:szCs w:val="20"/>
              </w:rPr>
              <w:t xml:space="preserve">1.3. </w:t>
            </w:r>
            <w:r w:rsidR="00FC3C82" w:rsidRPr="00494792">
              <w:rPr>
                <w:rFonts w:ascii="Times New Roman" w:hAnsi="Times New Roman" w:cs="Times New Roman"/>
                <w:sz w:val="20"/>
                <w:szCs w:val="20"/>
              </w:rPr>
              <w:t>Objekta apsekošana un jautājumi</w:t>
            </w:r>
          </w:p>
        </w:tc>
        <w:tc>
          <w:tcPr>
            <w:tcW w:w="13206" w:type="dxa"/>
          </w:tcPr>
          <w:p w14:paraId="1314B296" w14:textId="622B4E54" w:rsidR="00FC3C82" w:rsidRPr="00494792" w:rsidRDefault="00563983" w:rsidP="00542DCD">
            <w:pPr>
              <w:pStyle w:val="ListParagraph"/>
              <w:numPr>
                <w:ilvl w:val="2"/>
                <w:numId w:val="9"/>
              </w:numPr>
              <w:jc w:val="both"/>
              <w:rPr>
                <w:rFonts w:ascii="Times New Roman" w:hAnsi="Times New Roman" w:cs="Times New Roman"/>
                <w:sz w:val="20"/>
                <w:szCs w:val="20"/>
              </w:rPr>
            </w:pPr>
            <w:r w:rsidRPr="00494792">
              <w:rPr>
                <w:rFonts w:ascii="Times New Roman" w:hAnsi="Times New Roman" w:cs="Times New Roman"/>
                <w:sz w:val="20"/>
                <w:szCs w:val="20"/>
              </w:rPr>
              <w:t>Pretendents, sagatavojot piedāvājumu, ir tiesīgs iepazīties ar Objekta faktiskajiem apstākļiem, tostarp veicot Objekta apsekošanu, lai izvērtētu Darbu apjomu, piekļuves iespējas un tehniskās prasības. Objekta apsekošana, ja tā tiek veikta, notiek, iepriekš saskaņojot apmeklējuma laiku ar Pasūtītāja pārstāvi</w:t>
            </w:r>
            <w:r w:rsidR="00494792" w:rsidRPr="00494792">
              <w:rPr>
                <w:rFonts w:ascii="Times New Roman" w:hAnsi="Times New Roman" w:cs="Times New Roman"/>
                <w:sz w:val="20"/>
                <w:szCs w:val="20"/>
              </w:rPr>
              <w:t>.</w:t>
            </w:r>
          </w:p>
          <w:p w14:paraId="4CF98A45" w14:textId="37D97C67" w:rsidR="00494792" w:rsidRPr="00563983" w:rsidRDefault="00494792" w:rsidP="00494792">
            <w:pPr>
              <w:pStyle w:val="ListParagraph"/>
              <w:jc w:val="both"/>
              <w:rPr>
                <w:rFonts w:ascii="Times New Roman" w:hAnsi="Times New Roman" w:cs="Times New Roman"/>
                <w:sz w:val="20"/>
                <w:szCs w:val="20"/>
              </w:rPr>
            </w:pPr>
          </w:p>
        </w:tc>
      </w:tr>
      <w:tr w:rsidR="00FC3C82" w:rsidRPr="00356C70" w14:paraId="4CDD6113" w14:textId="77777777" w:rsidTr="00D21422">
        <w:trPr>
          <w:trHeight w:val="414"/>
        </w:trPr>
        <w:tc>
          <w:tcPr>
            <w:tcW w:w="2488" w:type="dxa"/>
          </w:tcPr>
          <w:p w14:paraId="69073AAD" w14:textId="783E244C" w:rsidR="00FC3C82" w:rsidRPr="00494792" w:rsidRDefault="00494792" w:rsidP="00494792">
            <w:pPr>
              <w:rPr>
                <w:rFonts w:ascii="Times New Roman" w:hAnsi="Times New Roman" w:cs="Times New Roman"/>
                <w:sz w:val="20"/>
                <w:szCs w:val="20"/>
              </w:rPr>
            </w:pPr>
            <w:r>
              <w:rPr>
                <w:rFonts w:ascii="Times New Roman" w:hAnsi="Times New Roman" w:cs="Times New Roman"/>
                <w:sz w:val="20"/>
                <w:szCs w:val="20"/>
              </w:rPr>
              <w:t xml:space="preserve">1.4. </w:t>
            </w:r>
            <w:r w:rsidR="00FC3C82" w:rsidRPr="00494792">
              <w:rPr>
                <w:rFonts w:ascii="Times New Roman" w:hAnsi="Times New Roman" w:cs="Times New Roman"/>
                <w:sz w:val="20"/>
                <w:szCs w:val="20"/>
              </w:rPr>
              <w:t>Kompleksu risinājumu nodrošināšana</w:t>
            </w:r>
          </w:p>
        </w:tc>
        <w:tc>
          <w:tcPr>
            <w:tcW w:w="13206" w:type="dxa"/>
          </w:tcPr>
          <w:p w14:paraId="57594AAE" w14:textId="252A113E" w:rsidR="00563983" w:rsidRPr="00494792" w:rsidRDefault="00FC586E" w:rsidP="00542DCD">
            <w:pPr>
              <w:pStyle w:val="ListParagraph"/>
              <w:numPr>
                <w:ilvl w:val="2"/>
                <w:numId w:val="6"/>
              </w:numPr>
              <w:tabs>
                <w:tab w:val="left" w:pos="1125"/>
              </w:tabs>
              <w:jc w:val="both"/>
              <w:rPr>
                <w:rFonts w:ascii="Times New Roman" w:hAnsi="Times New Roman" w:cs="Times New Roman"/>
                <w:sz w:val="20"/>
                <w:szCs w:val="20"/>
              </w:rPr>
            </w:pPr>
            <w:r>
              <w:rPr>
                <w:rFonts w:ascii="Times New Roman" w:hAnsi="Times New Roman" w:cs="Times New Roman"/>
                <w:sz w:val="20"/>
                <w:szCs w:val="20"/>
              </w:rPr>
              <w:t>Uzņēmējam</w:t>
            </w:r>
            <w:r w:rsidR="00563983" w:rsidRPr="00494792">
              <w:rPr>
                <w:rFonts w:ascii="Times New Roman" w:hAnsi="Times New Roman" w:cs="Times New Roman"/>
                <w:sz w:val="20"/>
                <w:szCs w:val="20"/>
              </w:rPr>
              <w:t xml:space="preserve">, sagatavojot piedāvājumu un veicot Darbus, ir pienākums nodrošināt Darbu izpildi </w:t>
            </w:r>
            <w:r w:rsidR="00563983" w:rsidRPr="00494792">
              <w:rPr>
                <w:rFonts w:ascii="Times New Roman" w:hAnsi="Times New Roman" w:cs="Times New Roman"/>
                <w:b/>
                <w:bCs/>
                <w:sz w:val="20"/>
                <w:szCs w:val="20"/>
              </w:rPr>
              <w:t>kompleksi</w:t>
            </w:r>
            <w:r w:rsidR="00563983" w:rsidRPr="00494792">
              <w:rPr>
                <w:rFonts w:ascii="Times New Roman" w:hAnsi="Times New Roman" w:cs="Times New Roman"/>
                <w:sz w:val="20"/>
                <w:szCs w:val="20"/>
              </w:rPr>
              <w:t>, paredzot visus materiālus, elementus, stiprinājumus, starpslāņus, tehnoloģiskos procesus un apdares risinājumus, kas nepieciešami pilnvērtīga, droša un ekspluatācijai gatava gala rezultāta sasniegšanai, pat ja atsevišķi elementi vai darbības nav tieši uzskaitītas tehniskajā specifikācijā vai darbu tāmē.</w:t>
            </w:r>
          </w:p>
          <w:p w14:paraId="1792D832" w14:textId="77777777" w:rsidR="00563983" w:rsidRPr="00CD59A9" w:rsidRDefault="00563983" w:rsidP="00542DCD">
            <w:pPr>
              <w:pStyle w:val="ListParagraph"/>
              <w:numPr>
                <w:ilvl w:val="2"/>
                <w:numId w:val="6"/>
              </w:numPr>
              <w:tabs>
                <w:tab w:val="left" w:pos="1125"/>
              </w:tabs>
              <w:jc w:val="both"/>
              <w:rPr>
                <w:rFonts w:ascii="Times New Roman" w:hAnsi="Times New Roman" w:cs="Times New Roman"/>
                <w:sz w:val="20"/>
                <w:szCs w:val="20"/>
              </w:rPr>
            </w:pPr>
            <w:r w:rsidRPr="0015742B">
              <w:rPr>
                <w:rFonts w:ascii="Times New Roman" w:hAnsi="Times New Roman" w:cs="Times New Roman"/>
                <w:sz w:val="20"/>
                <w:szCs w:val="20"/>
              </w:rPr>
              <w:t xml:space="preserve">Tehniskās specifikācijas prasības interpretējamas kopsakarā ar Darbu mērķi, labas būvniecības prakses principiem un normatīvo aktu prasībām, dodot priekšroku tādam risinājumam, kas nodrošina drošu, </w:t>
            </w:r>
            <w:proofErr w:type="spellStart"/>
            <w:r w:rsidRPr="0015742B">
              <w:rPr>
                <w:rFonts w:ascii="Times New Roman" w:hAnsi="Times New Roman" w:cs="Times New Roman"/>
                <w:sz w:val="20"/>
                <w:szCs w:val="20"/>
              </w:rPr>
              <w:t>ilgmūžīgu</w:t>
            </w:r>
            <w:proofErr w:type="spellEnd"/>
            <w:r w:rsidRPr="0015742B">
              <w:rPr>
                <w:rFonts w:ascii="Times New Roman" w:hAnsi="Times New Roman" w:cs="Times New Roman"/>
                <w:sz w:val="20"/>
                <w:szCs w:val="20"/>
              </w:rPr>
              <w:t xml:space="preserve"> un ekspluatācijai piemērotu gala rezultātu.</w:t>
            </w:r>
          </w:p>
          <w:p w14:paraId="777CA79D" w14:textId="62C36E29" w:rsidR="00563983" w:rsidRPr="00CD59A9" w:rsidRDefault="00563983" w:rsidP="00542DCD">
            <w:pPr>
              <w:pStyle w:val="ListParagraph"/>
              <w:numPr>
                <w:ilvl w:val="2"/>
                <w:numId w:val="6"/>
              </w:numPr>
              <w:tabs>
                <w:tab w:val="left" w:pos="1125"/>
              </w:tabs>
              <w:jc w:val="both"/>
              <w:rPr>
                <w:rFonts w:ascii="Times New Roman" w:hAnsi="Times New Roman" w:cs="Times New Roman"/>
                <w:sz w:val="20"/>
                <w:szCs w:val="20"/>
              </w:rPr>
            </w:pPr>
            <w:r w:rsidRPr="00CD59A9">
              <w:rPr>
                <w:rFonts w:ascii="Times New Roman" w:hAnsi="Times New Roman" w:cs="Times New Roman"/>
                <w:sz w:val="20"/>
                <w:szCs w:val="20"/>
              </w:rPr>
              <w:t xml:space="preserve">Darbu izpildē </w:t>
            </w:r>
            <w:r w:rsidR="00FC586E">
              <w:rPr>
                <w:rFonts w:ascii="Times New Roman" w:hAnsi="Times New Roman" w:cs="Times New Roman"/>
                <w:sz w:val="20"/>
                <w:szCs w:val="20"/>
              </w:rPr>
              <w:t>Uzņēmējs</w:t>
            </w:r>
            <w:r w:rsidRPr="00CD59A9">
              <w:rPr>
                <w:rFonts w:ascii="Times New Roman" w:hAnsi="Times New Roman" w:cs="Times New Roman"/>
                <w:sz w:val="20"/>
                <w:szCs w:val="20"/>
              </w:rPr>
              <w:t xml:space="preserve"> vadās pēc profesionālās loģikas, labas būvniecības prakses, spēkā esošajiem normatīvajiem aktiem un ražotāju tehniskajām prasībām. Fakts, ka kāds materiāls, stiprinājums vai procesa posms nav detalizēti norādīts iepirkuma dokumentācijā, neatbrīvo </w:t>
            </w:r>
            <w:r w:rsidR="00FC586E">
              <w:rPr>
                <w:rFonts w:ascii="Times New Roman" w:hAnsi="Times New Roman" w:cs="Times New Roman"/>
                <w:sz w:val="20"/>
                <w:szCs w:val="20"/>
              </w:rPr>
              <w:t>Uzņēmēju</w:t>
            </w:r>
            <w:r w:rsidRPr="00CD59A9">
              <w:rPr>
                <w:rFonts w:ascii="Times New Roman" w:hAnsi="Times New Roman" w:cs="Times New Roman"/>
                <w:sz w:val="20"/>
                <w:szCs w:val="20"/>
              </w:rPr>
              <w:t xml:space="preserve"> no pienākuma to nodrošināt, ja tas objektīvi nepieciešams paredzētā risinājuma funkcionalitātei, drošībai vai ilgmūžībai.</w:t>
            </w:r>
          </w:p>
          <w:p w14:paraId="04372DBF" w14:textId="7ABC0FFE" w:rsidR="00563983" w:rsidRPr="00CD59A9" w:rsidRDefault="00FC586E" w:rsidP="00542DCD">
            <w:pPr>
              <w:pStyle w:val="ListParagraph"/>
              <w:numPr>
                <w:ilvl w:val="2"/>
                <w:numId w:val="6"/>
              </w:numPr>
              <w:tabs>
                <w:tab w:val="left" w:pos="1125"/>
              </w:tabs>
              <w:jc w:val="both"/>
              <w:rPr>
                <w:rFonts w:ascii="Times New Roman" w:hAnsi="Times New Roman" w:cs="Times New Roman"/>
                <w:sz w:val="20"/>
                <w:szCs w:val="20"/>
              </w:rPr>
            </w:pPr>
            <w:r>
              <w:rPr>
                <w:rFonts w:ascii="Times New Roman" w:hAnsi="Times New Roman" w:cs="Times New Roman"/>
                <w:sz w:val="20"/>
                <w:szCs w:val="20"/>
              </w:rPr>
              <w:t>Uzņēmējs</w:t>
            </w:r>
            <w:r w:rsidR="00563983" w:rsidRPr="00CD59A9">
              <w:rPr>
                <w:rFonts w:ascii="Times New Roman" w:hAnsi="Times New Roman" w:cs="Times New Roman"/>
                <w:sz w:val="20"/>
                <w:szCs w:val="20"/>
              </w:rPr>
              <w:t xml:space="preserve"> uzņemas pilnu atbildību par kompleksi izbūvēta risinājuma kvalitāti un atbilstību paredzētajam lietojumam. Nepieciešamība pēc elementiem vai darbiem, kas izriet no risinājuma loģikas vai normatīvajām prasībām, </w:t>
            </w:r>
            <w:r w:rsidR="00563983" w:rsidRPr="00CD59A9">
              <w:rPr>
                <w:rFonts w:ascii="Times New Roman" w:hAnsi="Times New Roman" w:cs="Times New Roman"/>
                <w:b/>
                <w:bCs/>
                <w:sz w:val="20"/>
                <w:szCs w:val="20"/>
              </w:rPr>
              <w:t>nav uzskatāma par papildu darbu pamatu</w:t>
            </w:r>
            <w:r w:rsidR="00563983" w:rsidRPr="00CD59A9">
              <w:rPr>
                <w:rFonts w:ascii="Times New Roman" w:hAnsi="Times New Roman" w:cs="Times New Roman"/>
                <w:sz w:val="20"/>
                <w:szCs w:val="20"/>
              </w:rPr>
              <w:t>, ja vien Pasūtītājs rakstiski nav noteicis citādi.</w:t>
            </w:r>
          </w:p>
          <w:p w14:paraId="53E2A7AA" w14:textId="77777777" w:rsidR="00563983" w:rsidRPr="00CD59A9" w:rsidRDefault="00563983" w:rsidP="00563983">
            <w:pPr>
              <w:tabs>
                <w:tab w:val="left" w:pos="1125"/>
              </w:tabs>
              <w:jc w:val="both"/>
              <w:rPr>
                <w:rFonts w:ascii="Times New Roman" w:hAnsi="Times New Roman" w:cs="Times New Roman"/>
                <w:sz w:val="20"/>
                <w:szCs w:val="20"/>
              </w:rPr>
            </w:pPr>
            <w:r w:rsidRPr="00CD59A9">
              <w:rPr>
                <w:rFonts w:ascii="Times New Roman" w:hAnsi="Times New Roman" w:cs="Times New Roman"/>
                <w:b/>
                <w:bCs/>
                <w:sz w:val="20"/>
                <w:szCs w:val="20"/>
              </w:rPr>
              <w:t>Piemēri, kas ilustrē principu.</w:t>
            </w:r>
          </w:p>
          <w:p w14:paraId="39471633" w14:textId="464F5F75" w:rsidR="00563983" w:rsidRPr="00CD59A9" w:rsidRDefault="00563983" w:rsidP="00563983">
            <w:pPr>
              <w:tabs>
                <w:tab w:val="left" w:pos="1125"/>
              </w:tabs>
              <w:jc w:val="both"/>
              <w:rPr>
                <w:rFonts w:ascii="Times New Roman" w:hAnsi="Times New Roman" w:cs="Times New Roman"/>
                <w:sz w:val="20"/>
                <w:szCs w:val="20"/>
              </w:rPr>
            </w:pPr>
            <w:r w:rsidRPr="00CD59A9">
              <w:rPr>
                <w:rFonts w:ascii="Times New Roman" w:hAnsi="Times New Roman" w:cs="Times New Roman"/>
                <w:sz w:val="20"/>
                <w:szCs w:val="20"/>
              </w:rPr>
              <w:t xml:space="preserve">- Ja Pasūtītājs nav specifiski norādījis </w:t>
            </w:r>
            <w:r w:rsidRPr="00CD59A9">
              <w:rPr>
                <w:rFonts w:ascii="Times New Roman" w:hAnsi="Times New Roman" w:cs="Times New Roman"/>
                <w:b/>
                <w:bCs/>
                <w:sz w:val="20"/>
                <w:szCs w:val="20"/>
              </w:rPr>
              <w:t>durvju rokturus</w:t>
            </w:r>
            <w:r w:rsidRPr="00CD59A9">
              <w:rPr>
                <w:rFonts w:ascii="Times New Roman" w:hAnsi="Times New Roman" w:cs="Times New Roman"/>
                <w:sz w:val="20"/>
                <w:szCs w:val="20"/>
              </w:rPr>
              <w:t xml:space="preserve">, tas neatceļ </w:t>
            </w:r>
            <w:r w:rsidR="00FC586E">
              <w:rPr>
                <w:rFonts w:ascii="Times New Roman" w:hAnsi="Times New Roman" w:cs="Times New Roman"/>
                <w:sz w:val="20"/>
                <w:szCs w:val="20"/>
              </w:rPr>
              <w:t>Uzņēmēja</w:t>
            </w:r>
            <w:r w:rsidRPr="00CD59A9">
              <w:rPr>
                <w:rFonts w:ascii="Times New Roman" w:hAnsi="Times New Roman" w:cs="Times New Roman"/>
                <w:sz w:val="20"/>
                <w:szCs w:val="20"/>
              </w:rPr>
              <w:t xml:space="preserve"> pienākumu nodrošināt pilnībā funkcionālu durvju risinājumu ar rokturiem, furnitūru un regulējumiem.</w:t>
            </w:r>
          </w:p>
          <w:p w14:paraId="772B7C83" w14:textId="4BA14D91" w:rsidR="00563983" w:rsidRPr="00CD59A9" w:rsidRDefault="00563983" w:rsidP="00563983">
            <w:pPr>
              <w:tabs>
                <w:tab w:val="left" w:pos="1125"/>
              </w:tabs>
              <w:jc w:val="both"/>
              <w:rPr>
                <w:rFonts w:ascii="Times New Roman" w:hAnsi="Times New Roman" w:cs="Times New Roman"/>
                <w:sz w:val="20"/>
                <w:szCs w:val="20"/>
              </w:rPr>
            </w:pPr>
            <w:r w:rsidRPr="00CD59A9">
              <w:rPr>
                <w:rFonts w:ascii="Times New Roman" w:hAnsi="Times New Roman" w:cs="Times New Roman"/>
                <w:sz w:val="20"/>
                <w:szCs w:val="20"/>
              </w:rPr>
              <w:lastRenderedPageBreak/>
              <w:t xml:space="preserve">- Ja dokumentācijā norādīts </w:t>
            </w:r>
            <w:r w:rsidRPr="00CD59A9">
              <w:rPr>
                <w:rFonts w:ascii="Times New Roman" w:hAnsi="Times New Roman" w:cs="Times New Roman"/>
                <w:b/>
                <w:bCs/>
                <w:sz w:val="20"/>
                <w:szCs w:val="20"/>
              </w:rPr>
              <w:t>grīdas segums</w:t>
            </w:r>
            <w:r w:rsidRPr="00CD59A9">
              <w:rPr>
                <w:rFonts w:ascii="Times New Roman" w:hAnsi="Times New Roman" w:cs="Times New Roman"/>
                <w:sz w:val="20"/>
                <w:szCs w:val="20"/>
              </w:rPr>
              <w:t xml:space="preserve">, bet nav detalizēti izdalītas sagatavošanas prasības, </w:t>
            </w:r>
            <w:r w:rsidR="00FC586E">
              <w:rPr>
                <w:rFonts w:ascii="Times New Roman" w:hAnsi="Times New Roman" w:cs="Times New Roman"/>
                <w:sz w:val="20"/>
                <w:szCs w:val="20"/>
              </w:rPr>
              <w:t>Uzņēmējam</w:t>
            </w:r>
            <w:r w:rsidRPr="00CD59A9">
              <w:rPr>
                <w:rFonts w:ascii="Times New Roman" w:hAnsi="Times New Roman" w:cs="Times New Roman"/>
                <w:sz w:val="20"/>
                <w:szCs w:val="20"/>
              </w:rPr>
              <w:t xml:space="preserve"> jānodrošina pilns tehnoloģiskais process – virsmas izlīdzināšana, slīpēšana, gruntēšana, seguma ieklāšana un šuvju apstrāde atbilstoši ražotāja prasībām un standartiem.</w:t>
            </w:r>
          </w:p>
          <w:p w14:paraId="5A54B38F" w14:textId="68269764" w:rsidR="00563983" w:rsidRPr="00CD59A9" w:rsidRDefault="00563983" w:rsidP="00563983">
            <w:pPr>
              <w:tabs>
                <w:tab w:val="left" w:pos="1125"/>
              </w:tabs>
              <w:jc w:val="both"/>
              <w:rPr>
                <w:rFonts w:ascii="Times New Roman" w:hAnsi="Times New Roman" w:cs="Times New Roman"/>
                <w:sz w:val="20"/>
                <w:szCs w:val="20"/>
              </w:rPr>
            </w:pPr>
            <w:r w:rsidRPr="00CD59A9">
              <w:rPr>
                <w:rFonts w:ascii="Times New Roman" w:hAnsi="Times New Roman" w:cs="Times New Roman"/>
                <w:sz w:val="20"/>
                <w:szCs w:val="20"/>
              </w:rPr>
              <w:t xml:space="preserve">- Ja projektā paredzēta </w:t>
            </w:r>
            <w:r w:rsidRPr="00CD59A9">
              <w:rPr>
                <w:rFonts w:ascii="Times New Roman" w:hAnsi="Times New Roman" w:cs="Times New Roman"/>
                <w:b/>
                <w:bCs/>
                <w:sz w:val="20"/>
                <w:szCs w:val="20"/>
              </w:rPr>
              <w:t>sienas flīžu</w:t>
            </w:r>
            <w:r w:rsidRPr="00CD59A9">
              <w:rPr>
                <w:rFonts w:ascii="Times New Roman" w:hAnsi="Times New Roman" w:cs="Times New Roman"/>
                <w:sz w:val="20"/>
                <w:szCs w:val="20"/>
              </w:rPr>
              <w:t xml:space="preserve"> uzklāšana, bet nav atsevišķi minēti līmes un hidroizolācijas materiāli, </w:t>
            </w:r>
            <w:r w:rsidR="00FC586E">
              <w:rPr>
                <w:rFonts w:ascii="Times New Roman" w:hAnsi="Times New Roman" w:cs="Times New Roman"/>
                <w:sz w:val="20"/>
                <w:szCs w:val="20"/>
              </w:rPr>
              <w:t>Uzņēmējam</w:t>
            </w:r>
            <w:r w:rsidRPr="00CD59A9">
              <w:rPr>
                <w:rFonts w:ascii="Times New Roman" w:hAnsi="Times New Roman" w:cs="Times New Roman"/>
                <w:sz w:val="20"/>
                <w:szCs w:val="20"/>
              </w:rPr>
              <w:t xml:space="preserve"> tie jāparedz saskaņā ar normatīvajām prasībām un ražotāja instrukcijām.</w:t>
            </w:r>
          </w:p>
          <w:p w14:paraId="0A43EE60" w14:textId="77777777" w:rsidR="00FC3C82" w:rsidRDefault="00563983" w:rsidP="00563983">
            <w:pPr>
              <w:tabs>
                <w:tab w:val="left" w:pos="1125"/>
              </w:tabs>
              <w:jc w:val="both"/>
              <w:rPr>
                <w:rFonts w:ascii="Times New Roman" w:hAnsi="Times New Roman" w:cs="Times New Roman"/>
                <w:sz w:val="20"/>
                <w:szCs w:val="20"/>
              </w:rPr>
            </w:pPr>
            <w:r w:rsidRPr="00AC5821">
              <w:rPr>
                <w:rFonts w:ascii="Times New Roman" w:hAnsi="Times New Roman" w:cs="Times New Roman"/>
                <w:sz w:val="20"/>
                <w:szCs w:val="20"/>
              </w:rPr>
              <w:t xml:space="preserve">Darbu vienību cenās ietverami visi materiāli, darbi, </w:t>
            </w:r>
            <w:proofErr w:type="spellStart"/>
            <w:r w:rsidRPr="00AC5821">
              <w:rPr>
                <w:rFonts w:ascii="Times New Roman" w:hAnsi="Times New Roman" w:cs="Times New Roman"/>
                <w:sz w:val="20"/>
                <w:szCs w:val="20"/>
              </w:rPr>
              <w:t>palīgelementi</w:t>
            </w:r>
            <w:proofErr w:type="spellEnd"/>
            <w:r w:rsidRPr="00AC5821">
              <w:rPr>
                <w:rFonts w:ascii="Times New Roman" w:hAnsi="Times New Roman" w:cs="Times New Roman"/>
                <w:sz w:val="20"/>
                <w:szCs w:val="20"/>
              </w:rPr>
              <w:t xml:space="preserve">, stiprinājumi, tehnoloģiskie procesi, </w:t>
            </w:r>
            <w:proofErr w:type="spellStart"/>
            <w:r w:rsidRPr="00AC5821">
              <w:rPr>
                <w:rFonts w:ascii="Times New Roman" w:hAnsi="Times New Roman" w:cs="Times New Roman"/>
                <w:sz w:val="20"/>
                <w:szCs w:val="20"/>
              </w:rPr>
              <w:t>pieslēgumi</w:t>
            </w:r>
            <w:proofErr w:type="spellEnd"/>
            <w:r w:rsidRPr="00AC5821">
              <w:rPr>
                <w:rFonts w:ascii="Times New Roman" w:hAnsi="Times New Roman" w:cs="Times New Roman"/>
                <w:sz w:val="20"/>
                <w:szCs w:val="20"/>
              </w:rPr>
              <w:t xml:space="preserve"> un risinājumi, kas objektīvi nepieciešami pilnvērtīga, droša un ekspluatācijai gatava gala rezultāta sasniegšanai, pat ja atsevišķi elementi vai darbības nav tieši uzskaitītas Tehniskajā specifikācijā vai Darba uzdevumā.</w:t>
            </w:r>
          </w:p>
          <w:p w14:paraId="5562DDA2" w14:textId="7E796C75" w:rsidR="00563983" w:rsidRPr="00356C70" w:rsidRDefault="00563983" w:rsidP="00563983">
            <w:pPr>
              <w:tabs>
                <w:tab w:val="left" w:pos="1125"/>
              </w:tabs>
              <w:jc w:val="both"/>
              <w:rPr>
                <w:rFonts w:ascii="Times New Roman" w:hAnsi="Times New Roman" w:cs="Times New Roman"/>
                <w:sz w:val="20"/>
                <w:szCs w:val="20"/>
              </w:rPr>
            </w:pPr>
          </w:p>
        </w:tc>
      </w:tr>
      <w:tr w:rsidR="006E6860" w:rsidRPr="00356C70" w14:paraId="30C6AE50" w14:textId="77777777" w:rsidTr="00D21422">
        <w:trPr>
          <w:trHeight w:val="414"/>
        </w:trPr>
        <w:tc>
          <w:tcPr>
            <w:tcW w:w="2488" w:type="dxa"/>
          </w:tcPr>
          <w:p w14:paraId="01A5F69D" w14:textId="12DE99FA" w:rsidR="006E6860" w:rsidRPr="00563983" w:rsidRDefault="00563983" w:rsidP="00563983">
            <w:pPr>
              <w:jc w:val="both"/>
              <w:rPr>
                <w:rFonts w:ascii="Times New Roman" w:hAnsi="Times New Roman" w:cs="Times New Roman"/>
                <w:sz w:val="20"/>
                <w:szCs w:val="20"/>
              </w:rPr>
            </w:pPr>
            <w:r>
              <w:rPr>
                <w:rFonts w:ascii="Times New Roman" w:hAnsi="Times New Roman" w:cs="Times New Roman"/>
                <w:sz w:val="20"/>
                <w:szCs w:val="20"/>
              </w:rPr>
              <w:lastRenderedPageBreak/>
              <w:t xml:space="preserve">1.5. </w:t>
            </w:r>
            <w:r w:rsidR="006E6860" w:rsidRPr="00563983">
              <w:rPr>
                <w:rFonts w:ascii="Times New Roman" w:hAnsi="Times New Roman" w:cs="Times New Roman"/>
                <w:sz w:val="20"/>
                <w:szCs w:val="20"/>
              </w:rPr>
              <w:t>Energoefektivitātes un vides ilgtspējas prasības</w:t>
            </w:r>
          </w:p>
        </w:tc>
        <w:tc>
          <w:tcPr>
            <w:tcW w:w="13206" w:type="dxa"/>
          </w:tcPr>
          <w:p w14:paraId="77F158A3" w14:textId="680840BE" w:rsidR="00563983" w:rsidRPr="00563983" w:rsidRDefault="00563983" w:rsidP="00563983">
            <w:pPr>
              <w:tabs>
                <w:tab w:val="left" w:pos="1125"/>
              </w:tabs>
              <w:jc w:val="both"/>
              <w:rPr>
                <w:rFonts w:ascii="Times New Roman" w:hAnsi="Times New Roman" w:cs="Times New Roman"/>
                <w:sz w:val="20"/>
                <w:szCs w:val="20"/>
              </w:rPr>
            </w:pPr>
            <w:r>
              <w:rPr>
                <w:rFonts w:ascii="Times New Roman" w:hAnsi="Times New Roman" w:cs="Times New Roman"/>
                <w:sz w:val="20"/>
                <w:szCs w:val="20"/>
              </w:rPr>
              <w:t xml:space="preserve">1.5.1. </w:t>
            </w:r>
            <w:r w:rsidR="00FC586E">
              <w:rPr>
                <w:rFonts w:ascii="Times New Roman" w:hAnsi="Times New Roman" w:cs="Times New Roman"/>
                <w:sz w:val="20"/>
                <w:szCs w:val="20"/>
              </w:rPr>
              <w:t>Uzņēmējs</w:t>
            </w:r>
            <w:r w:rsidRPr="00563983">
              <w:rPr>
                <w:rFonts w:ascii="Times New Roman" w:hAnsi="Times New Roman" w:cs="Times New Roman"/>
                <w:sz w:val="20"/>
                <w:szCs w:val="20"/>
              </w:rPr>
              <w:t>, plānojot un veicot Darbus, nodrošina energoefektīvus un ilgtspējīgus tehniskos risinājumus atbilstoši Tehniskajai specifikācijai, spēkā esošajiem normatīvajiem aktiem, Latvijas būvnormatīviem (LBN) un Eiropas standartiem (EN), ar mērķi samazināt ēkas ekspluatācijas izmaksas un resursu patēriņu.</w:t>
            </w:r>
          </w:p>
          <w:p w14:paraId="00E266B2" w14:textId="4AA15486" w:rsidR="00563983" w:rsidRDefault="00563983" w:rsidP="00563983">
            <w:pPr>
              <w:tabs>
                <w:tab w:val="left" w:pos="1125"/>
              </w:tabs>
              <w:jc w:val="both"/>
              <w:rPr>
                <w:rFonts w:ascii="Times New Roman" w:hAnsi="Times New Roman" w:cs="Times New Roman"/>
                <w:sz w:val="20"/>
                <w:szCs w:val="20"/>
              </w:rPr>
            </w:pPr>
            <w:r>
              <w:rPr>
                <w:rFonts w:ascii="Times New Roman" w:hAnsi="Times New Roman" w:cs="Times New Roman"/>
                <w:sz w:val="20"/>
                <w:szCs w:val="20"/>
              </w:rPr>
              <w:t xml:space="preserve">1.5.2. </w:t>
            </w:r>
            <w:r w:rsidRPr="00CD59A9">
              <w:rPr>
                <w:rFonts w:ascii="Times New Roman" w:hAnsi="Times New Roman" w:cs="Times New Roman"/>
                <w:sz w:val="20"/>
                <w:szCs w:val="20"/>
              </w:rPr>
              <w:t>Būvelementiem un inženiertehniskajiem risinājumiem, kas būtiski ietekmē ēkas energoefektivitāti, jāatbilst vismaz šādām minimālajām prasībām (ja Tehniskajā specifikācijā nav noteikts citādi):</w:t>
            </w:r>
          </w:p>
          <w:p w14:paraId="56846F9C" w14:textId="77777777" w:rsidR="00563983" w:rsidRPr="00CD59A9" w:rsidRDefault="00563983" w:rsidP="00563983">
            <w:pPr>
              <w:tabs>
                <w:tab w:val="left" w:pos="1125"/>
              </w:tabs>
              <w:jc w:val="both"/>
              <w:rPr>
                <w:rFonts w:ascii="Times New Roman" w:hAnsi="Times New Roman" w:cs="Times New Roman"/>
                <w:sz w:val="20"/>
                <w:szCs w:val="20"/>
              </w:rPr>
            </w:pPr>
          </w:p>
          <w:p w14:paraId="088A6959" w14:textId="77777777" w:rsidR="00563983" w:rsidRPr="00CD59A9" w:rsidRDefault="00563983" w:rsidP="00542DCD">
            <w:pPr>
              <w:numPr>
                <w:ilvl w:val="0"/>
                <w:numId w:val="1"/>
              </w:numPr>
              <w:tabs>
                <w:tab w:val="left" w:pos="1125"/>
              </w:tabs>
              <w:jc w:val="both"/>
              <w:rPr>
                <w:rFonts w:ascii="Times New Roman" w:hAnsi="Times New Roman" w:cs="Times New Roman"/>
                <w:sz w:val="20"/>
                <w:szCs w:val="20"/>
              </w:rPr>
            </w:pPr>
            <w:r w:rsidRPr="00CD59A9">
              <w:rPr>
                <w:rFonts w:ascii="Times New Roman" w:hAnsi="Times New Roman" w:cs="Times New Roman"/>
                <w:sz w:val="20"/>
                <w:szCs w:val="20"/>
              </w:rPr>
              <w:t xml:space="preserve">ārsienu </w:t>
            </w:r>
            <w:proofErr w:type="spellStart"/>
            <w:r w:rsidRPr="00CD59A9">
              <w:rPr>
                <w:rFonts w:ascii="Times New Roman" w:hAnsi="Times New Roman" w:cs="Times New Roman"/>
                <w:sz w:val="20"/>
                <w:szCs w:val="20"/>
              </w:rPr>
              <w:t>siltumcaurlaidības</w:t>
            </w:r>
            <w:proofErr w:type="spellEnd"/>
            <w:r w:rsidRPr="00CD59A9">
              <w:rPr>
                <w:rFonts w:ascii="Times New Roman" w:hAnsi="Times New Roman" w:cs="Times New Roman"/>
                <w:sz w:val="20"/>
                <w:szCs w:val="20"/>
              </w:rPr>
              <w:t xml:space="preserve"> koeficients U ≤ 0,25 W/m²K;</w:t>
            </w:r>
          </w:p>
          <w:p w14:paraId="40F83507" w14:textId="77777777" w:rsidR="00563983" w:rsidRPr="00CD59A9" w:rsidRDefault="00563983" w:rsidP="00542DCD">
            <w:pPr>
              <w:numPr>
                <w:ilvl w:val="0"/>
                <w:numId w:val="1"/>
              </w:numPr>
              <w:tabs>
                <w:tab w:val="left" w:pos="1125"/>
              </w:tabs>
              <w:jc w:val="both"/>
              <w:rPr>
                <w:rFonts w:ascii="Times New Roman" w:hAnsi="Times New Roman" w:cs="Times New Roman"/>
                <w:sz w:val="20"/>
                <w:szCs w:val="20"/>
              </w:rPr>
            </w:pPr>
            <w:r w:rsidRPr="00CD59A9">
              <w:rPr>
                <w:rFonts w:ascii="Times New Roman" w:hAnsi="Times New Roman" w:cs="Times New Roman"/>
                <w:sz w:val="20"/>
                <w:szCs w:val="20"/>
              </w:rPr>
              <w:t xml:space="preserve">jumta konstrukciju </w:t>
            </w:r>
            <w:proofErr w:type="spellStart"/>
            <w:r w:rsidRPr="00CD59A9">
              <w:rPr>
                <w:rFonts w:ascii="Times New Roman" w:hAnsi="Times New Roman" w:cs="Times New Roman"/>
                <w:sz w:val="20"/>
                <w:szCs w:val="20"/>
              </w:rPr>
              <w:t>siltumcaurlaidības</w:t>
            </w:r>
            <w:proofErr w:type="spellEnd"/>
            <w:r w:rsidRPr="00CD59A9">
              <w:rPr>
                <w:rFonts w:ascii="Times New Roman" w:hAnsi="Times New Roman" w:cs="Times New Roman"/>
                <w:sz w:val="20"/>
                <w:szCs w:val="20"/>
              </w:rPr>
              <w:t xml:space="preserve"> koeficients U ≤ 0,20 W/m²K;</w:t>
            </w:r>
          </w:p>
          <w:p w14:paraId="0D172DA4" w14:textId="77777777" w:rsidR="00563983" w:rsidRPr="00BF1F5F" w:rsidRDefault="00563983" w:rsidP="00542DCD">
            <w:pPr>
              <w:numPr>
                <w:ilvl w:val="0"/>
                <w:numId w:val="1"/>
              </w:numPr>
              <w:tabs>
                <w:tab w:val="left" w:pos="1125"/>
              </w:tabs>
              <w:jc w:val="both"/>
              <w:rPr>
                <w:rFonts w:ascii="Times New Roman" w:hAnsi="Times New Roman" w:cs="Times New Roman"/>
                <w:sz w:val="20"/>
                <w:szCs w:val="20"/>
              </w:rPr>
            </w:pPr>
            <w:r w:rsidRPr="00CD59A9">
              <w:rPr>
                <w:rFonts w:ascii="Times New Roman" w:hAnsi="Times New Roman" w:cs="Times New Roman"/>
                <w:sz w:val="20"/>
                <w:szCs w:val="20"/>
              </w:rPr>
              <w:t xml:space="preserve">logu un ārdurvju </w:t>
            </w:r>
            <w:proofErr w:type="spellStart"/>
            <w:r w:rsidRPr="00BF1F5F">
              <w:rPr>
                <w:rFonts w:ascii="Times New Roman" w:hAnsi="Times New Roman" w:cs="Times New Roman"/>
                <w:sz w:val="20"/>
                <w:szCs w:val="20"/>
              </w:rPr>
              <w:t>siltumcaurlaidības</w:t>
            </w:r>
            <w:proofErr w:type="spellEnd"/>
            <w:r w:rsidRPr="00BF1F5F">
              <w:rPr>
                <w:rFonts w:ascii="Times New Roman" w:hAnsi="Times New Roman" w:cs="Times New Roman"/>
                <w:sz w:val="20"/>
                <w:szCs w:val="20"/>
              </w:rPr>
              <w:t xml:space="preserve"> koeficients </w:t>
            </w:r>
            <w:proofErr w:type="spellStart"/>
            <w:r w:rsidRPr="00BF1F5F">
              <w:rPr>
                <w:rFonts w:ascii="Times New Roman" w:hAnsi="Times New Roman" w:cs="Times New Roman"/>
                <w:sz w:val="20"/>
                <w:szCs w:val="20"/>
              </w:rPr>
              <w:t>Uw</w:t>
            </w:r>
            <w:proofErr w:type="spellEnd"/>
            <w:r w:rsidRPr="00BF1F5F">
              <w:rPr>
                <w:rFonts w:ascii="Times New Roman" w:hAnsi="Times New Roman" w:cs="Times New Roman"/>
                <w:sz w:val="20"/>
                <w:szCs w:val="20"/>
              </w:rPr>
              <w:t xml:space="preserve"> ≤ 1,1 W/m²K;</w:t>
            </w:r>
          </w:p>
          <w:p w14:paraId="4D3EB183" w14:textId="77777777" w:rsidR="00563983" w:rsidRPr="00BF1F5F" w:rsidRDefault="00563983" w:rsidP="00542DCD">
            <w:pPr>
              <w:numPr>
                <w:ilvl w:val="0"/>
                <w:numId w:val="1"/>
              </w:numPr>
              <w:tabs>
                <w:tab w:val="left" w:pos="1125"/>
              </w:tabs>
              <w:jc w:val="both"/>
              <w:rPr>
                <w:rFonts w:ascii="Times New Roman" w:hAnsi="Times New Roman" w:cs="Times New Roman"/>
                <w:sz w:val="20"/>
                <w:szCs w:val="20"/>
              </w:rPr>
            </w:pPr>
            <w:r w:rsidRPr="00BF1F5F">
              <w:rPr>
                <w:rFonts w:ascii="Times New Roman" w:hAnsi="Times New Roman" w:cs="Times New Roman"/>
                <w:sz w:val="20"/>
                <w:szCs w:val="20"/>
              </w:rPr>
              <w:t xml:space="preserve">grīdu konstrukciju </w:t>
            </w:r>
            <w:proofErr w:type="spellStart"/>
            <w:r w:rsidRPr="00BF1F5F">
              <w:rPr>
                <w:rFonts w:ascii="Times New Roman" w:hAnsi="Times New Roman" w:cs="Times New Roman"/>
                <w:sz w:val="20"/>
                <w:szCs w:val="20"/>
              </w:rPr>
              <w:t>siltumcaurlaidības</w:t>
            </w:r>
            <w:proofErr w:type="spellEnd"/>
            <w:r w:rsidRPr="00BF1F5F">
              <w:rPr>
                <w:rFonts w:ascii="Times New Roman" w:hAnsi="Times New Roman" w:cs="Times New Roman"/>
                <w:sz w:val="20"/>
                <w:szCs w:val="20"/>
              </w:rPr>
              <w:t xml:space="preserve"> koeficients U ≤ 0,30 W/m²K.</w:t>
            </w:r>
          </w:p>
          <w:p w14:paraId="792CCC9F" w14:textId="77777777" w:rsidR="00563983" w:rsidRPr="00CD59A9" w:rsidRDefault="00563983" w:rsidP="00563983">
            <w:pPr>
              <w:tabs>
                <w:tab w:val="left" w:pos="1125"/>
              </w:tabs>
              <w:ind w:left="720"/>
              <w:jc w:val="both"/>
              <w:rPr>
                <w:rFonts w:ascii="Times New Roman" w:hAnsi="Times New Roman" w:cs="Times New Roman"/>
                <w:sz w:val="20"/>
                <w:szCs w:val="20"/>
              </w:rPr>
            </w:pPr>
          </w:p>
          <w:p w14:paraId="416ACA18" w14:textId="559AE25D" w:rsidR="006E6860" w:rsidRDefault="00563983" w:rsidP="00563983">
            <w:pPr>
              <w:tabs>
                <w:tab w:val="left" w:pos="1125"/>
              </w:tabs>
              <w:jc w:val="both"/>
              <w:rPr>
                <w:rFonts w:ascii="Times New Roman" w:hAnsi="Times New Roman" w:cs="Times New Roman"/>
                <w:sz w:val="20"/>
                <w:szCs w:val="20"/>
              </w:rPr>
            </w:pPr>
            <w:r>
              <w:rPr>
                <w:rFonts w:ascii="Times New Roman" w:hAnsi="Times New Roman" w:cs="Times New Roman"/>
                <w:sz w:val="20"/>
                <w:szCs w:val="20"/>
              </w:rPr>
              <w:t xml:space="preserve">1.5.3. </w:t>
            </w:r>
            <w:r w:rsidRPr="00CD59A9">
              <w:rPr>
                <w:rFonts w:ascii="Times New Roman" w:hAnsi="Times New Roman" w:cs="Times New Roman"/>
                <w:sz w:val="20"/>
                <w:szCs w:val="20"/>
              </w:rPr>
              <w:t xml:space="preserve">Iekārtām un tehniskajām sistēmām, ja tādas tiek piegādātas vai uzstādītas, jāatbilst vismaz A energoefektivitātes klasei vai normatīvajos aktos noteiktajām minimālajām prasībām. Darbu izpildē ievērojami vides ilgtspējas un resursu taupības principi, tostarp būvniecības atkritumu šķirošana un normatīvajos aktos noteikto vides prasību ievērošana. </w:t>
            </w:r>
            <w:r w:rsidR="00FC586E">
              <w:rPr>
                <w:rFonts w:ascii="Times New Roman" w:hAnsi="Times New Roman" w:cs="Times New Roman"/>
                <w:sz w:val="20"/>
                <w:szCs w:val="20"/>
              </w:rPr>
              <w:t>Uzņēmējs</w:t>
            </w:r>
            <w:r w:rsidRPr="00CD59A9">
              <w:rPr>
                <w:rFonts w:ascii="Times New Roman" w:hAnsi="Times New Roman" w:cs="Times New Roman"/>
                <w:sz w:val="20"/>
                <w:szCs w:val="20"/>
              </w:rPr>
              <w:t xml:space="preserve"> nodrošina energoefektivitāti un vides atbilstību apliecinošās dokumentācijas pieejamību pēc Pasūtītāja pieprasījuma.</w:t>
            </w:r>
          </w:p>
          <w:p w14:paraId="56F28434" w14:textId="372040C0" w:rsidR="00494792" w:rsidRPr="00356C70" w:rsidRDefault="00494792" w:rsidP="00563983">
            <w:pPr>
              <w:tabs>
                <w:tab w:val="left" w:pos="1125"/>
              </w:tabs>
              <w:jc w:val="both"/>
              <w:rPr>
                <w:rFonts w:ascii="Times New Roman" w:hAnsi="Times New Roman" w:cs="Times New Roman"/>
                <w:b/>
                <w:bCs/>
                <w:sz w:val="20"/>
                <w:szCs w:val="20"/>
              </w:rPr>
            </w:pPr>
          </w:p>
        </w:tc>
      </w:tr>
      <w:tr w:rsidR="00D21422" w:rsidRPr="00356C70" w14:paraId="3145D135" w14:textId="77777777" w:rsidTr="00D21422">
        <w:trPr>
          <w:trHeight w:val="414"/>
        </w:trPr>
        <w:tc>
          <w:tcPr>
            <w:tcW w:w="2488" w:type="dxa"/>
          </w:tcPr>
          <w:p w14:paraId="38D48E27" w14:textId="1587B2DE" w:rsidR="00D21422" w:rsidRPr="005C0746" w:rsidRDefault="00563983" w:rsidP="00D21422">
            <w:pPr>
              <w:rPr>
                <w:rFonts w:ascii="Times New Roman" w:hAnsi="Times New Roman" w:cs="Times New Roman"/>
                <w:sz w:val="20"/>
                <w:szCs w:val="20"/>
              </w:rPr>
            </w:pPr>
            <w:r>
              <w:rPr>
                <w:rFonts w:ascii="Times New Roman" w:hAnsi="Times New Roman" w:cs="Times New Roman"/>
                <w:sz w:val="20"/>
                <w:szCs w:val="20"/>
              </w:rPr>
              <w:t xml:space="preserve">1.6. </w:t>
            </w:r>
            <w:r w:rsidR="00D21422" w:rsidRPr="005C0746">
              <w:rPr>
                <w:rFonts w:ascii="Times New Roman" w:hAnsi="Times New Roman" w:cs="Times New Roman"/>
                <w:sz w:val="20"/>
                <w:szCs w:val="20"/>
              </w:rPr>
              <w:t>Darbu organizācija un koordinācija objektā</w:t>
            </w:r>
          </w:p>
        </w:tc>
        <w:tc>
          <w:tcPr>
            <w:tcW w:w="13206" w:type="dxa"/>
          </w:tcPr>
          <w:p w14:paraId="1B0A7AFE" w14:textId="147E23A8" w:rsidR="00563983" w:rsidRPr="00494792" w:rsidRDefault="00FC586E" w:rsidP="00542DCD">
            <w:pPr>
              <w:pStyle w:val="ListParagraph"/>
              <w:numPr>
                <w:ilvl w:val="2"/>
                <w:numId w:val="7"/>
              </w:numPr>
              <w:tabs>
                <w:tab w:val="left" w:pos="1125"/>
              </w:tabs>
              <w:jc w:val="both"/>
              <w:rPr>
                <w:rFonts w:ascii="Times New Roman" w:hAnsi="Times New Roman" w:cs="Times New Roman"/>
                <w:b/>
                <w:bCs/>
                <w:sz w:val="20"/>
                <w:szCs w:val="20"/>
              </w:rPr>
            </w:pPr>
            <w:r>
              <w:rPr>
                <w:rFonts w:ascii="Times New Roman" w:hAnsi="Times New Roman" w:cs="Times New Roman"/>
                <w:b/>
                <w:bCs/>
                <w:sz w:val="20"/>
                <w:szCs w:val="20"/>
              </w:rPr>
              <w:t>Uzņēmējs</w:t>
            </w:r>
            <w:r w:rsidR="00563983" w:rsidRPr="00494792">
              <w:rPr>
                <w:rFonts w:ascii="Times New Roman" w:hAnsi="Times New Roman" w:cs="Times New Roman"/>
                <w:b/>
                <w:bCs/>
                <w:sz w:val="20"/>
                <w:szCs w:val="20"/>
              </w:rPr>
              <w:t xml:space="preserve"> organizē Darbu izpildi tā, lai tiktu nodrošināta ēkas lietotāju drošība un pēc iespējas netraucēta ēkas ikdienas darbība, pielāgojot Darbu norisi ēkas lietošanas režīmam. Ēkas lietotāji Darbu veikšanas laikā netiek evakuēti, un Darbi veicami, nodrošinot minimālus traucējumus, tostarp trokšņa, putekļu un piekļuves ierobežojumu ziņā.</w:t>
            </w:r>
          </w:p>
          <w:p w14:paraId="7C1D294D" w14:textId="304EA2C8" w:rsidR="00563983" w:rsidRPr="00494792" w:rsidRDefault="00563983" w:rsidP="00542DCD">
            <w:pPr>
              <w:pStyle w:val="ListParagraph"/>
              <w:numPr>
                <w:ilvl w:val="2"/>
                <w:numId w:val="7"/>
              </w:numPr>
              <w:tabs>
                <w:tab w:val="left" w:pos="1125"/>
              </w:tabs>
              <w:jc w:val="both"/>
              <w:rPr>
                <w:rFonts w:ascii="Times New Roman" w:hAnsi="Times New Roman" w:cs="Times New Roman"/>
                <w:sz w:val="20"/>
                <w:szCs w:val="20"/>
              </w:rPr>
            </w:pPr>
            <w:r w:rsidRPr="00494792">
              <w:rPr>
                <w:rFonts w:ascii="Times New Roman" w:hAnsi="Times New Roman" w:cs="Times New Roman"/>
                <w:b/>
                <w:bCs/>
                <w:sz w:val="20"/>
                <w:szCs w:val="20"/>
                <w:u w:val="single"/>
              </w:rPr>
              <w:t xml:space="preserve">Darbu veikšanas projekta </w:t>
            </w:r>
            <w:r w:rsidR="00651181">
              <w:rPr>
                <w:rFonts w:ascii="Times New Roman" w:hAnsi="Times New Roman" w:cs="Times New Roman"/>
                <w:b/>
                <w:bCs/>
                <w:sz w:val="20"/>
                <w:szCs w:val="20"/>
                <w:u w:val="single"/>
              </w:rPr>
              <w:t xml:space="preserve"> - skices </w:t>
            </w:r>
            <w:r w:rsidRPr="00494792">
              <w:rPr>
                <w:rFonts w:ascii="Times New Roman" w:hAnsi="Times New Roman" w:cs="Times New Roman"/>
                <w:b/>
                <w:bCs/>
                <w:sz w:val="20"/>
                <w:szCs w:val="20"/>
                <w:u w:val="single"/>
              </w:rPr>
              <w:t>izstrāde ir obligāta Pasūtītāja prasība</w:t>
            </w:r>
            <w:r w:rsidRPr="00494792">
              <w:rPr>
                <w:rFonts w:ascii="Times New Roman" w:hAnsi="Times New Roman" w:cs="Times New Roman"/>
                <w:sz w:val="20"/>
                <w:szCs w:val="20"/>
              </w:rPr>
              <w:t>. Katram Objektam</w:t>
            </w:r>
            <w:r w:rsidR="00FC586E">
              <w:rPr>
                <w:rFonts w:ascii="Times New Roman" w:hAnsi="Times New Roman" w:cs="Times New Roman"/>
                <w:sz w:val="20"/>
                <w:szCs w:val="20"/>
              </w:rPr>
              <w:t xml:space="preserve"> Uzņēmējs</w:t>
            </w:r>
            <w:r w:rsidRPr="00494792">
              <w:rPr>
                <w:rFonts w:ascii="Times New Roman" w:hAnsi="Times New Roman" w:cs="Times New Roman"/>
                <w:sz w:val="20"/>
                <w:szCs w:val="20"/>
              </w:rPr>
              <w:t xml:space="preserve"> sagatavo Darbu izpildes grafiku, nosakot Darbu secību, termiņus un darba zonas, izstrādā darba rasējumus/skices, ja to pieprasa Pasūtītājs, un saskaņo Darba veikšanas projektu ar Pasūtītāju pirms Darbu uzsākšanas. Darbu veikšana ārpus saskaņotā grafika vai būtiskas atkāpes no tā pieļaujamas tikai ar Pasūtītāja rakstisku piekrišanu. </w:t>
            </w:r>
          </w:p>
          <w:p w14:paraId="47E8E751" w14:textId="6E94C96B" w:rsidR="00D21422" w:rsidRDefault="00563983" w:rsidP="00542DCD">
            <w:pPr>
              <w:pStyle w:val="ListParagraph"/>
              <w:numPr>
                <w:ilvl w:val="2"/>
                <w:numId w:val="7"/>
              </w:numPr>
              <w:tabs>
                <w:tab w:val="left" w:pos="1125"/>
              </w:tabs>
              <w:jc w:val="both"/>
              <w:rPr>
                <w:rFonts w:ascii="Times New Roman" w:hAnsi="Times New Roman" w:cs="Times New Roman"/>
                <w:sz w:val="20"/>
                <w:szCs w:val="20"/>
              </w:rPr>
            </w:pPr>
            <w:r w:rsidRPr="00A95DC5">
              <w:rPr>
                <w:rFonts w:ascii="Times New Roman" w:hAnsi="Times New Roman" w:cs="Times New Roman"/>
                <w:sz w:val="20"/>
                <w:szCs w:val="20"/>
              </w:rPr>
              <w:t xml:space="preserve">Darbi organizējami pa posmiem, nodrošinot nepārtrauktu piekļuvi evakuācijas ceļiem, inženiertīkliem un koplietošanas telpām. Īslaicīgi piekļuves ierobežojumi ir iepriekš saskaņojami ar Pasūtītāju. </w:t>
            </w:r>
            <w:r w:rsidR="00FC586E">
              <w:rPr>
                <w:rFonts w:ascii="Times New Roman" w:hAnsi="Times New Roman" w:cs="Times New Roman"/>
                <w:sz w:val="20"/>
                <w:szCs w:val="20"/>
              </w:rPr>
              <w:t>Uzņēmējs</w:t>
            </w:r>
            <w:r w:rsidRPr="00A95DC5">
              <w:rPr>
                <w:rFonts w:ascii="Times New Roman" w:hAnsi="Times New Roman" w:cs="Times New Roman"/>
                <w:sz w:val="20"/>
                <w:szCs w:val="20"/>
              </w:rPr>
              <w:t xml:space="preserve"> nodrošina Darbu zonu norobežošanu, darba vietas uzturēšanu kārtībā, kā arī darba aizsardzības un ugunsdrošības prasību ievērošanu. Par Darbu organizācijas un koordinācijas atbilstību pilnā apmērā atbild </w:t>
            </w:r>
            <w:r w:rsidR="00FC586E">
              <w:rPr>
                <w:rFonts w:ascii="Times New Roman" w:hAnsi="Times New Roman" w:cs="Times New Roman"/>
                <w:sz w:val="20"/>
                <w:szCs w:val="20"/>
              </w:rPr>
              <w:t>Uzņēmējs</w:t>
            </w:r>
            <w:r w:rsidRPr="00A95DC5">
              <w:rPr>
                <w:rFonts w:ascii="Times New Roman" w:hAnsi="Times New Roman" w:cs="Times New Roman"/>
                <w:sz w:val="20"/>
                <w:szCs w:val="20"/>
              </w:rPr>
              <w:t>.</w:t>
            </w:r>
          </w:p>
          <w:p w14:paraId="4D5E2F35" w14:textId="0572F3D8" w:rsidR="00494792" w:rsidRPr="001D72A1" w:rsidRDefault="00494792" w:rsidP="00494792">
            <w:pPr>
              <w:pStyle w:val="ListParagraph"/>
              <w:tabs>
                <w:tab w:val="left" w:pos="1125"/>
              </w:tabs>
              <w:jc w:val="both"/>
              <w:rPr>
                <w:rFonts w:ascii="Times New Roman" w:hAnsi="Times New Roman" w:cs="Times New Roman"/>
                <w:sz w:val="20"/>
                <w:szCs w:val="20"/>
              </w:rPr>
            </w:pPr>
          </w:p>
        </w:tc>
      </w:tr>
      <w:tr w:rsidR="00D21422" w:rsidRPr="00356C70" w14:paraId="1095DC93" w14:textId="77777777" w:rsidTr="00D21422">
        <w:trPr>
          <w:trHeight w:val="414"/>
        </w:trPr>
        <w:tc>
          <w:tcPr>
            <w:tcW w:w="2488" w:type="dxa"/>
          </w:tcPr>
          <w:p w14:paraId="4F943792" w14:textId="4C2A59A2" w:rsidR="00D21422" w:rsidRPr="00563983" w:rsidRDefault="00563983" w:rsidP="00563983">
            <w:pPr>
              <w:rPr>
                <w:rFonts w:ascii="Times New Roman" w:hAnsi="Times New Roman" w:cs="Times New Roman"/>
                <w:sz w:val="20"/>
                <w:szCs w:val="20"/>
              </w:rPr>
            </w:pPr>
            <w:r>
              <w:rPr>
                <w:rFonts w:ascii="Times New Roman" w:hAnsi="Times New Roman" w:cs="Times New Roman"/>
                <w:sz w:val="20"/>
                <w:szCs w:val="20"/>
              </w:rPr>
              <w:t xml:space="preserve">1.7. </w:t>
            </w:r>
            <w:r w:rsidR="00D21422" w:rsidRPr="00563983">
              <w:rPr>
                <w:rFonts w:ascii="Times New Roman" w:hAnsi="Times New Roman" w:cs="Times New Roman"/>
                <w:sz w:val="20"/>
                <w:szCs w:val="20"/>
              </w:rPr>
              <w:t>Darba drošības plāns un riska novērtējums</w:t>
            </w:r>
          </w:p>
        </w:tc>
        <w:tc>
          <w:tcPr>
            <w:tcW w:w="13206" w:type="dxa"/>
          </w:tcPr>
          <w:p w14:paraId="5716FDAC" w14:textId="01F8BD95" w:rsidR="00563983" w:rsidRPr="00202101" w:rsidRDefault="00563983" w:rsidP="00563983">
            <w:pPr>
              <w:tabs>
                <w:tab w:val="left" w:pos="1125"/>
              </w:tabs>
              <w:jc w:val="both"/>
              <w:rPr>
                <w:rFonts w:ascii="Times New Roman" w:hAnsi="Times New Roman" w:cs="Times New Roman"/>
                <w:sz w:val="20"/>
                <w:szCs w:val="20"/>
              </w:rPr>
            </w:pPr>
            <w:r w:rsidRPr="00202101">
              <w:rPr>
                <w:rFonts w:ascii="Times New Roman" w:hAnsi="Times New Roman" w:cs="Times New Roman"/>
                <w:sz w:val="20"/>
                <w:szCs w:val="20"/>
              </w:rPr>
              <w:t xml:space="preserve">Pirms Darbu uzsākšanas </w:t>
            </w:r>
            <w:r w:rsidR="00FC586E">
              <w:rPr>
                <w:rFonts w:ascii="Times New Roman" w:hAnsi="Times New Roman" w:cs="Times New Roman"/>
                <w:sz w:val="20"/>
                <w:szCs w:val="20"/>
              </w:rPr>
              <w:t>Uzņēmējam</w:t>
            </w:r>
            <w:r w:rsidRPr="00202101">
              <w:rPr>
                <w:rFonts w:ascii="Times New Roman" w:hAnsi="Times New Roman" w:cs="Times New Roman"/>
                <w:sz w:val="20"/>
                <w:szCs w:val="20"/>
              </w:rPr>
              <w:t xml:space="preserve"> ir pienākums izvērtēt plānoto Darbu raksturu un ar tiem saistītos riskus.</w:t>
            </w:r>
          </w:p>
          <w:p w14:paraId="280E8488" w14:textId="28459D24" w:rsidR="00563983" w:rsidRPr="00494792" w:rsidRDefault="00563983" w:rsidP="00542DCD">
            <w:pPr>
              <w:pStyle w:val="ListParagraph"/>
              <w:numPr>
                <w:ilvl w:val="2"/>
                <w:numId w:val="8"/>
              </w:numPr>
              <w:tabs>
                <w:tab w:val="left" w:pos="1125"/>
              </w:tabs>
              <w:jc w:val="both"/>
              <w:rPr>
                <w:rFonts w:ascii="Times New Roman" w:hAnsi="Times New Roman" w:cs="Times New Roman"/>
                <w:sz w:val="20"/>
                <w:szCs w:val="20"/>
              </w:rPr>
            </w:pPr>
            <w:r w:rsidRPr="00494792">
              <w:rPr>
                <w:rFonts w:ascii="Times New Roman" w:hAnsi="Times New Roman" w:cs="Times New Roman"/>
                <w:sz w:val="20"/>
                <w:szCs w:val="20"/>
              </w:rPr>
              <w:t xml:space="preserve">Darbiem, kas </w:t>
            </w:r>
            <w:r w:rsidRPr="00494792">
              <w:rPr>
                <w:rFonts w:ascii="Times New Roman" w:hAnsi="Times New Roman" w:cs="Times New Roman"/>
                <w:b/>
                <w:bCs/>
                <w:sz w:val="20"/>
                <w:szCs w:val="20"/>
              </w:rPr>
              <w:t>pēc to apjoma un rakstura kvalificējami kā vienkārši vai viegli kosmētiskie remontdarbi</w:t>
            </w:r>
            <w:r w:rsidRPr="00494792">
              <w:rPr>
                <w:rFonts w:ascii="Times New Roman" w:hAnsi="Times New Roman" w:cs="Times New Roman"/>
                <w:sz w:val="20"/>
                <w:szCs w:val="20"/>
              </w:rPr>
              <w:t xml:space="preserve"> (piemēram, krāsošana, neliela apdares atjaunošana, segumu nomaiņa bez konstrukciju skāruma), </w:t>
            </w:r>
            <w:r w:rsidR="00FC586E">
              <w:rPr>
                <w:rFonts w:ascii="Times New Roman" w:hAnsi="Times New Roman" w:cs="Times New Roman"/>
                <w:sz w:val="20"/>
                <w:szCs w:val="20"/>
              </w:rPr>
              <w:t>Uzņēmējs</w:t>
            </w:r>
            <w:r w:rsidRPr="00494792">
              <w:rPr>
                <w:rFonts w:ascii="Times New Roman" w:hAnsi="Times New Roman" w:cs="Times New Roman"/>
                <w:sz w:val="20"/>
                <w:szCs w:val="20"/>
              </w:rPr>
              <w:t xml:space="preserve"> nodrošina </w:t>
            </w:r>
            <w:r w:rsidRPr="00494792">
              <w:rPr>
                <w:rFonts w:ascii="Times New Roman" w:hAnsi="Times New Roman" w:cs="Times New Roman"/>
                <w:b/>
                <w:bCs/>
                <w:sz w:val="20"/>
                <w:szCs w:val="20"/>
              </w:rPr>
              <w:t>vienkāršotu darba drošības riska novērtējumu</w:t>
            </w:r>
            <w:r w:rsidRPr="00494792">
              <w:rPr>
                <w:rFonts w:ascii="Times New Roman" w:hAnsi="Times New Roman" w:cs="Times New Roman"/>
                <w:sz w:val="20"/>
                <w:szCs w:val="20"/>
              </w:rPr>
              <w:t xml:space="preserve">, ievērojot normatīvo aktu prasības un labu darba aizsardzības praksi. </w:t>
            </w:r>
          </w:p>
          <w:p w14:paraId="4FFF0F1A" w14:textId="75F258A2" w:rsidR="00563983" w:rsidRPr="00A95DC5" w:rsidRDefault="00563983" w:rsidP="00542DCD">
            <w:pPr>
              <w:pStyle w:val="ListParagraph"/>
              <w:numPr>
                <w:ilvl w:val="2"/>
                <w:numId w:val="8"/>
              </w:numPr>
              <w:tabs>
                <w:tab w:val="left" w:pos="1125"/>
              </w:tabs>
              <w:jc w:val="both"/>
              <w:rPr>
                <w:rFonts w:ascii="Times New Roman" w:hAnsi="Times New Roman" w:cs="Times New Roman"/>
                <w:sz w:val="20"/>
                <w:szCs w:val="20"/>
              </w:rPr>
            </w:pPr>
            <w:r w:rsidRPr="00A95DC5">
              <w:rPr>
                <w:rFonts w:ascii="Times New Roman" w:hAnsi="Times New Roman" w:cs="Times New Roman"/>
                <w:sz w:val="20"/>
                <w:szCs w:val="20"/>
              </w:rPr>
              <w:t xml:space="preserve">Darbiem, kas saistīti ar </w:t>
            </w:r>
            <w:r w:rsidRPr="00A95DC5">
              <w:rPr>
                <w:rFonts w:ascii="Times New Roman" w:hAnsi="Times New Roman" w:cs="Times New Roman"/>
                <w:b/>
                <w:bCs/>
                <w:sz w:val="20"/>
                <w:szCs w:val="20"/>
              </w:rPr>
              <w:t>paaugstinātu risku</w:t>
            </w:r>
            <w:r w:rsidRPr="00A95DC5">
              <w:rPr>
                <w:rFonts w:ascii="Times New Roman" w:hAnsi="Times New Roman" w:cs="Times New Roman"/>
                <w:sz w:val="20"/>
                <w:szCs w:val="20"/>
              </w:rPr>
              <w:t xml:space="preserve"> (tostarp darbi augstumā, karstie darbi, darbi elektroietaišu tuvumā, konstrukciju demontāža vai citi darbi, kas var ietekmēt ēkas lietotāju drošību), </w:t>
            </w:r>
            <w:r w:rsidR="00FC586E">
              <w:rPr>
                <w:rFonts w:ascii="Times New Roman" w:hAnsi="Times New Roman" w:cs="Times New Roman"/>
                <w:sz w:val="20"/>
                <w:szCs w:val="20"/>
              </w:rPr>
              <w:t>Uzņēmējs</w:t>
            </w:r>
            <w:r w:rsidR="00FC586E" w:rsidRPr="00A95DC5">
              <w:rPr>
                <w:rFonts w:ascii="Times New Roman" w:hAnsi="Times New Roman" w:cs="Times New Roman"/>
                <w:sz w:val="20"/>
                <w:szCs w:val="20"/>
              </w:rPr>
              <w:t xml:space="preserve"> </w:t>
            </w:r>
            <w:r w:rsidRPr="00A95DC5">
              <w:rPr>
                <w:rFonts w:ascii="Times New Roman" w:hAnsi="Times New Roman" w:cs="Times New Roman"/>
                <w:sz w:val="20"/>
                <w:szCs w:val="20"/>
              </w:rPr>
              <w:t xml:space="preserve">sagatavo </w:t>
            </w:r>
            <w:r w:rsidRPr="00A95DC5">
              <w:rPr>
                <w:rFonts w:ascii="Times New Roman" w:hAnsi="Times New Roman" w:cs="Times New Roman"/>
                <w:b/>
                <w:bCs/>
                <w:sz w:val="20"/>
                <w:szCs w:val="20"/>
              </w:rPr>
              <w:t>pilnu darba drošības plānu un detalizētu riska novērtējumu</w:t>
            </w:r>
            <w:r w:rsidRPr="00A95DC5">
              <w:rPr>
                <w:rFonts w:ascii="Times New Roman" w:hAnsi="Times New Roman" w:cs="Times New Roman"/>
                <w:sz w:val="20"/>
                <w:szCs w:val="20"/>
              </w:rPr>
              <w:t xml:space="preserve"> un iesniedz tos Pasūtītājam pirms Darbu uzsākšanas.</w:t>
            </w:r>
          </w:p>
          <w:p w14:paraId="06F32D0B" w14:textId="0919D8FA" w:rsidR="00563983" w:rsidRDefault="00563983" w:rsidP="00542DCD">
            <w:pPr>
              <w:pStyle w:val="ListParagraph"/>
              <w:numPr>
                <w:ilvl w:val="2"/>
                <w:numId w:val="8"/>
              </w:numPr>
              <w:tabs>
                <w:tab w:val="left" w:pos="1125"/>
              </w:tabs>
              <w:jc w:val="both"/>
              <w:rPr>
                <w:rFonts w:ascii="Times New Roman" w:hAnsi="Times New Roman" w:cs="Times New Roman"/>
                <w:sz w:val="20"/>
                <w:szCs w:val="20"/>
              </w:rPr>
            </w:pPr>
            <w:r w:rsidRPr="00A95DC5">
              <w:rPr>
                <w:rFonts w:ascii="Times New Roman" w:hAnsi="Times New Roman" w:cs="Times New Roman"/>
                <w:sz w:val="20"/>
                <w:szCs w:val="20"/>
              </w:rPr>
              <w:t xml:space="preserve">Neatkarīgi no Darbu veida </w:t>
            </w:r>
            <w:r w:rsidR="00FC586E">
              <w:rPr>
                <w:rFonts w:ascii="Times New Roman" w:hAnsi="Times New Roman" w:cs="Times New Roman"/>
                <w:sz w:val="20"/>
                <w:szCs w:val="20"/>
              </w:rPr>
              <w:t>Uzņēmējs</w:t>
            </w:r>
            <w:r w:rsidR="00FC586E" w:rsidRPr="00A95DC5">
              <w:rPr>
                <w:rFonts w:ascii="Times New Roman" w:hAnsi="Times New Roman" w:cs="Times New Roman"/>
                <w:sz w:val="20"/>
                <w:szCs w:val="20"/>
              </w:rPr>
              <w:t xml:space="preserve"> </w:t>
            </w:r>
            <w:r w:rsidRPr="00A95DC5">
              <w:rPr>
                <w:rFonts w:ascii="Times New Roman" w:hAnsi="Times New Roman" w:cs="Times New Roman"/>
                <w:sz w:val="20"/>
                <w:szCs w:val="20"/>
              </w:rPr>
              <w:t xml:space="preserve">ir </w:t>
            </w:r>
            <w:r w:rsidRPr="00A95DC5">
              <w:rPr>
                <w:rFonts w:ascii="Times New Roman" w:hAnsi="Times New Roman" w:cs="Times New Roman"/>
                <w:b/>
                <w:bCs/>
                <w:sz w:val="20"/>
                <w:szCs w:val="20"/>
              </w:rPr>
              <w:t>pilnībā atbildīgs par darba drošības prasību ievērošanu objektā</w:t>
            </w:r>
            <w:r w:rsidRPr="00A95DC5">
              <w:rPr>
                <w:rFonts w:ascii="Times New Roman" w:hAnsi="Times New Roman" w:cs="Times New Roman"/>
                <w:sz w:val="20"/>
                <w:szCs w:val="20"/>
              </w:rPr>
              <w:t xml:space="preserve">, darbinieku instruktāžu, nepieciešamo individuālo aizsardzības līdzekļu lietošanu un drošas vides nodrošināšanu ēkas lietotājiem un trešajām personām. Pasūtītājam ir tiesības </w:t>
            </w:r>
            <w:r w:rsidRPr="00A95DC5">
              <w:rPr>
                <w:rFonts w:ascii="Times New Roman" w:hAnsi="Times New Roman" w:cs="Times New Roman"/>
                <w:b/>
                <w:bCs/>
                <w:sz w:val="20"/>
                <w:szCs w:val="20"/>
              </w:rPr>
              <w:t>pieprasīt papildu drošības pasākumus vai dokumentāciju</w:t>
            </w:r>
            <w:r w:rsidRPr="00A95DC5">
              <w:rPr>
                <w:rFonts w:ascii="Times New Roman" w:hAnsi="Times New Roman" w:cs="Times New Roman"/>
                <w:sz w:val="20"/>
                <w:szCs w:val="20"/>
              </w:rPr>
              <w:t>, ja Darbu izpildes laikā tiek konstatēts paaugstināts risks vai būtiskas izmaiņas Darbu apstākļos.</w:t>
            </w:r>
          </w:p>
          <w:p w14:paraId="0424BDE6" w14:textId="451FED20" w:rsidR="00D21422" w:rsidRPr="00F90473" w:rsidRDefault="00D21422" w:rsidP="00D21422">
            <w:pPr>
              <w:tabs>
                <w:tab w:val="left" w:pos="1125"/>
              </w:tabs>
              <w:jc w:val="both"/>
              <w:rPr>
                <w:rFonts w:ascii="Times New Roman" w:hAnsi="Times New Roman" w:cs="Times New Roman"/>
                <w:sz w:val="20"/>
                <w:szCs w:val="20"/>
              </w:rPr>
            </w:pPr>
          </w:p>
        </w:tc>
      </w:tr>
      <w:tr w:rsidR="00D21422" w:rsidRPr="00356C70" w14:paraId="3B113DDD" w14:textId="77777777" w:rsidTr="00D21422">
        <w:trPr>
          <w:trHeight w:val="414"/>
        </w:trPr>
        <w:tc>
          <w:tcPr>
            <w:tcW w:w="2488" w:type="dxa"/>
          </w:tcPr>
          <w:p w14:paraId="65C39F99" w14:textId="3D47B061" w:rsidR="00D21422" w:rsidRPr="00494792" w:rsidRDefault="00494792" w:rsidP="00494792">
            <w:pPr>
              <w:jc w:val="both"/>
              <w:rPr>
                <w:rFonts w:ascii="Times New Roman" w:hAnsi="Times New Roman" w:cs="Times New Roman"/>
                <w:b/>
                <w:bCs/>
                <w:color w:val="EE0000"/>
                <w:sz w:val="20"/>
                <w:szCs w:val="20"/>
              </w:rPr>
            </w:pPr>
            <w:r>
              <w:rPr>
                <w:rFonts w:ascii="Times New Roman" w:hAnsi="Times New Roman" w:cs="Times New Roman"/>
                <w:sz w:val="20"/>
                <w:szCs w:val="20"/>
              </w:rPr>
              <w:lastRenderedPageBreak/>
              <w:t xml:space="preserve">1.8. </w:t>
            </w:r>
            <w:r w:rsidR="00D21422" w:rsidRPr="00494792">
              <w:rPr>
                <w:rFonts w:ascii="Times New Roman" w:hAnsi="Times New Roman" w:cs="Times New Roman"/>
                <w:sz w:val="20"/>
                <w:szCs w:val="20"/>
              </w:rPr>
              <w:t>Darbu pārtraukšana nelabvēlīgos</w:t>
            </w:r>
            <w:r w:rsidR="00D21422" w:rsidRPr="00494792">
              <w:rPr>
                <w:rFonts w:ascii="Times New Roman" w:hAnsi="Times New Roman" w:cs="Times New Roman"/>
                <w:b/>
                <w:bCs/>
                <w:sz w:val="20"/>
                <w:szCs w:val="20"/>
              </w:rPr>
              <w:t xml:space="preserve"> </w:t>
            </w:r>
            <w:r w:rsidR="00D21422" w:rsidRPr="00494792">
              <w:rPr>
                <w:rFonts w:ascii="Times New Roman" w:hAnsi="Times New Roman" w:cs="Times New Roman"/>
                <w:sz w:val="20"/>
                <w:szCs w:val="20"/>
              </w:rPr>
              <w:t>klimatiskos apstākļos</w:t>
            </w:r>
          </w:p>
        </w:tc>
        <w:tc>
          <w:tcPr>
            <w:tcW w:w="13206" w:type="dxa"/>
          </w:tcPr>
          <w:p w14:paraId="437450A8" w14:textId="506252C0" w:rsidR="005C0746" w:rsidRPr="00285799" w:rsidRDefault="00285799" w:rsidP="00542DCD">
            <w:pPr>
              <w:pStyle w:val="ListParagraph"/>
              <w:numPr>
                <w:ilvl w:val="2"/>
                <w:numId w:val="5"/>
              </w:numPr>
              <w:tabs>
                <w:tab w:val="left" w:pos="1125"/>
              </w:tabs>
              <w:jc w:val="both"/>
              <w:rPr>
                <w:rFonts w:ascii="Times New Roman" w:hAnsi="Times New Roman" w:cs="Times New Roman"/>
                <w:sz w:val="20"/>
                <w:szCs w:val="20"/>
              </w:rPr>
            </w:pPr>
            <w:r w:rsidRPr="00285799">
              <w:rPr>
                <w:rFonts w:ascii="Times New Roman" w:hAnsi="Times New Roman" w:cs="Times New Roman"/>
                <w:sz w:val="20"/>
                <w:szCs w:val="20"/>
              </w:rPr>
              <w:t>Ja klimatiskie apstākļi (tostarp temperatūra, mitrums vai nokrišņi) neatbilst izmantoto materiālu vai tehnoloģiju prasībām un var ietekmēt Darbu kvalitāti vai drošību, Uzņēmējs nekavējoties rakstiski informē Pasūtītāju, sniedzot pamatotu skaidrojumu par iespējamo ietekmi uz Darbu izpildi. Darbu pārtraukšana šādos gadījumos tiek īstenota, pusēm savstarpēji saskaņojot turpmāko rīcību, ievērojot Līgumā noteikto kārtību. Ja klimatiskie apstākļi ietekmē Darbu izpildes termiņus, jautājums par termiņu korekciju tiek risināts atbilstoši Līgumā paredzētajai procedūrai.</w:t>
            </w:r>
          </w:p>
          <w:p w14:paraId="3E26C9F3" w14:textId="2194A39B" w:rsidR="00285799" w:rsidRDefault="00A649B5" w:rsidP="00542DCD">
            <w:pPr>
              <w:pStyle w:val="ListParagraph"/>
              <w:numPr>
                <w:ilvl w:val="2"/>
                <w:numId w:val="5"/>
              </w:numPr>
              <w:tabs>
                <w:tab w:val="left" w:pos="1125"/>
              </w:tabs>
              <w:jc w:val="both"/>
              <w:rPr>
                <w:rFonts w:ascii="Times New Roman" w:hAnsi="Times New Roman" w:cs="Times New Roman"/>
                <w:sz w:val="20"/>
                <w:szCs w:val="20"/>
              </w:rPr>
            </w:pPr>
            <w:r w:rsidRPr="00A649B5">
              <w:rPr>
                <w:rFonts w:ascii="Times New Roman" w:hAnsi="Times New Roman" w:cs="Times New Roman"/>
                <w:sz w:val="20"/>
                <w:szCs w:val="20"/>
              </w:rPr>
              <w:t>Darbu atsākšana iespējama, ja klimatiskie apstākļi atbilst izmantoto materiālu un tehnoloģiju prasībām, ievērojot Līguma nosacījumus un ar būvdarbu uzraudzību saistīto kārtību. Par Darbu atsākšanu Uzņēmējs informē Pasūtītāju normatīvajos aktos un Līgumā noteiktajā kārtībā. Pasūtītājam vai būvuzraugam ir tiesības, ievērojot Līguma nosacījumus, pieprasīt nepieciešamās kvalitātes pārbaudes pēc Darbu atsākšanas.</w:t>
            </w:r>
          </w:p>
          <w:p w14:paraId="2125C79E" w14:textId="4DF4A9E6" w:rsidR="005C0746" w:rsidRPr="00285799" w:rsidRDefault="005C0746" w:rsidP="00542DCD">
            <w:pPr>
              <w:pStyle w:val="ListParagraph"/>
              <w:numPr>
                <w:ilvl w:val="2"/>
                <w:numId w:val="5"/>
              </w:numPr>
              <w:tabs>
                <w:tab w:val="left" w:pos="1125"/>
              </w:tabs>
              <w:jc w:val="both"/>
              <w:rPr>
                <w:rFonts w:ascii="Times New Roman" w:hAnsi="Times New Roman" w:cs="Times New Roman"/>
                <w:sz w:val="20"/>
                <w:szCs w:val="20"/>
              </w:rPr>
            </w:pPr>
            <w:r w:rsidRPr="00285799">
              <w:rPr>
                <w:rFonts w:ascii="Times New Roman" w:hAnsi="Times New Roman" w:cs="Times New Roman"/>
                <w:sz w:val="20"/>
                <w:szCs w:val="20"/>
              </w:rPr>
              <w:t xml:space="preserve">Ja saskaņā ar normatīvajiem aktiem konkrētajiem Darbiem tiek uzturēta būvniecības lieta </w:t>
            </w:r>
            <w:r w:rsidRPr="00285799">
              <w:rPr>
                <w:rFonts w:ascii="Times New Roman" w:hAnsi="Times New Roman" w:cs="Times New Roman"/>
                <w:b/>
                <w:bCs/>
                <w:sz w:val="20"/>
                <w:szCs w:val="20"/>
              </w:rPr>
              <w:t>Būvniecības informācijas sistēmā (BIS)</w:t>
            </w:r>
            <w:r w:rsidRPr="00285799">
              <w:rPr>
                <w:rFonts w:ascii="Times New Roman" w:hAnsi="Times New Roman" w:cs="Times New Roman"/>
                <w:sz w:val="20"/>
                <w:szCs w:val="20"/>
              </w:rPr>
              <w:t>, Darbu pārtraukumi un atsākšana tiek attiecīgi fiksēti BIS; citos gadījumos informācija tiek dokumentēta citā savstarpēji saskaņotā formā.</w:t>
            </w:r>
          </w:p>
          <w:p w14:paraId="1CCE8D59" w14:textId="77777777" w:rsidR="00D21422" w:rsidRPr="008A6BC9" w:rsidRDefault="00D21422" w:rsidP="00D21422">
            <w:pPr>
              <w:tabs>
                <w:tab w:val="left" w:pos="1125"/>
              </w:tabs>
              <w:rPr>
                <w:rFonts w:ascii="Times New Roman" w:hAnsi="Times New Roman" w:cs="Times New Roman"/>
                <w:sz w:val="20"/>
                <w:szCs w:val="20"/>
              </w:rPr>
            </w:pPr>
          </w:p>
        </w:tc>
      </w:tr>
    </w:tbl>
    <w:p w14:paraId="770744BA" w14:textId="77777777" w:rsidR="00FC3C82" w:rsidRPr="00356C70" w:rsidRDefault="00FC3C82" w:rsidP="00FC3C82">
      <w:pPr>
        <w:spacing w:after="0"/>
        <w:rPr>
          <w:rFonts w:ascii="Times New Roman" w:hAnsi="Times New Roman" w:cs="Times New Roman"/>
          <w:sz w:val="20"/>
          <w:szCs w:val="20"/>
        </w:rPr>
      </w:pPr>
    </w:p>
    <w:p w14:paraId="1373D759" w14:textId="078FCCEF" w:rsidR="000577F7" w:rsidRDefault="000577F7" w:rsidP="000577F7">
      <w:pPr>
        <w:spacing w:after="0"/>
        <w:rPr>
          <w:rFonts w:ascii="Times New Roman" w:hAnsi="Times New Roman" w:cs="Times New Roman"/>
          <w:b/>
          <w:bCs/>
          <w:sz w:val="20"/>
          <w:szCs w:val="20"/>
        </w:rPr>
      </w:pPr>
      <w:r w:rsidRPr="00C64F3E">
        <w:rPr>
          <w:rFonts w:ascii="Times New Roman" w:hAnsi="Times New Roman" w:cs="Times New Roman"/>
          <w:b/>
          <w:bCs/>
          <w:sz w:val="20"/>
          <w:szCs w:val="20"/>
        </w:rPr>
        <w:t xml:space="preserve">Papildus vispārīgajiem nosacījumiem, plānojot un veicot Darbus, </w:t>
      </w:r>
      <w:r w:rsidR="00FC586E">
        <w:rPr>
          <w:rFonts w:ascii="Times New Roman" w:hAnsi="Times New Roman" w:cs="Times New Roman"/>
          <w:b/>
          <w:bCs/>
          <w:sz w:val="20"/>
          <w:szCs w:val="20"/>
        </w:rPr>
        <w:t>Uzņēmējam</w:t>
      </w:r>
      <w:r w:rsidRPr="00C64F3E">
        <w:rPr>
          <w:rFonts w:ascii="Times New Roman" w:hAnsi="Times New Roman" w:cs="Times New Roman"/>
          <w:b/>
          <w:bCs/>
          <w:sz w:val="20"/>
          <w:szCs w:val="20"/>
        </w:rPr>
        <w:t xml:space="preserve"> jāņem vērā arī turpmāk minētie nosacījumi</w:t>
      </w:r>
      <w:r>
        <w:rPr>
          <w:rFonts w:ascii="Times New Roman" w:hAnsi="Times New Roman" w:cs="Times New Roman"/>
          <w:b/>
          <w:bCs/>
          <w:sz w:val="20"/>
          <w:szCs w:val="20"/>
        </w:rPr>
        <w:t xml:space="preserve">: </w:t>
      </w:r>
    </w:p>
    <w:p w14:paraId="7E9BC5A3" w14:textId="77777777" w:rsidR="00FC3C82" w:rsidRPr="00356C70" w:rsidRDefault="00FC3C82" w:rsidP="00FC3C82">
      <w:pPr>
        <w:spacing w:after="0"/>
        <w:jc w:val="center"/>
        <w:rPr>
          <w:rFonts w:ascii="Times New Roman" w:hAnsi="Times New Roman" w:cs="Times New Roman"/>
          <w:b/>
          <w:bCs/>
          <w:sz w:val="20"/>
          <w:szCs w:val="20"/>
        </w:rPr>
      </w:pPr>
    </w:p>
    <w:tbl>
      <w:tblPr>
        <w:tblStyle w:val="TableGrid"/>
        <w:tblW w:w="15730" w:type="dxa"/>
        <w:tblLook w:val="04A0" w:firstRow="1" w:lastRow="0" w:firstColumn="1" w:lastColumn="0" w:noHBand="0" w:noVBand="1"/>
      </w:tblPr>
      <w:tblGrid>
        <w:gridCol w:w="1413"/>
        <w:gridCol w:w="14317"/>
      </w:tblGrid>
      <w:tr w:rsidR="00FC3C82" w:rsidRPr="00356C70" w14:paraId="4F84ED22" w14:textId="77777777" w:rsidTr="001D72A1">
        <w:tc>
          <w:tcPr>
            <w:tcW w:w="1413" w:type="dxa"/>
          </w:tcPr>
          <w:p w14:paraId="560FDC63" w14:textId="15233A0B" w:rsidR="00FC3C82" w:rsidRPr="00356C70" w:rsidRDefault="00A00674" w:rsidP="00396B57">
            <w:pPr>
              <w:jc w:val="center"/>
              <w:rPr>
                <w:rFonts w:ascii="Times New Roman" w:hAnsi="Times New Roman" w:cs="Times New Roman"/>
                <w:b/>
                <w:bCs/>
                <w:sz w:val="20"/>
                <w:szCs w:val="20"/>
              </w:rPr>
            </w:pPr>
            <w:r>
              <w:rPr>
                <w:rFonts w:ascii="Times New Roman" w:hAnsi="Times New Roman" w:cs="Times New Roman"/>
                <w:b/>
                <w:bCs/>
                <w:sz w:val="20"/>
                <w:szCs w:val="20"/>
              </w:rPr>
              <w:t xml:space="preserve">Tāmes Nr. </w:t>
            </w:r>
          </w:p>
        </w:tc>
        <w:tc>
          <w:tcPr>
            <w:tcW w:w="14317" w:type="dxa"/>
          </w:tcPr>
          <w:p w14:paraId="7C89DA34" w14:textId="17C17ECE" w:rsidR="00FC3C82" w:rsidRPr="005C0746" w:rsidRDefault="000577F7" w:rsidP="00542DCD">
            <w:pPr>
              <w:pStyle w:val="ListParagraph"/>
              <w:numPr>
                <w:ilvl w:val="0"/>
                <w:numId w:val="5"/>
              </w:numPr>
              <w:jc w:val="center"/>
              <w:rPr>
                <w:rFonts w:ascii="Times New Roman" w:hAnsi="Times New Roman" w:cs="Times New Roman"/>
                <w:b/>
                <w:bCs/>
                <w:sz w:val="20"/>
                <w:szCs w:val="20"/>
              </w:rPr>
            </w:pPr>
            <w:r w:rsidRPr="005C0746">
              <w:rPr>
                <w:rFonts w:ascii="Times New Roman" w:hAnsi="Times New Roman" w:cs="Times New Roman"/>
                <w:b/>
                <w:bCs/>
                <w:sz w:val="20"/>
                <w:szCs w:val="20"/>
              </w:rPr>
              <w:t>Darbu nosaukums un apraksts</w:t>
            </w:r>
          </w:p>
        </w:tc>
      </w:tr>
      <w:tr w:rsidR="00EF40E1" w:rsidRPr="00356C70" w14:paraId="0F097E08" w14:textId="77777777" w:rsidTr="001D72A1">
        <w:tc>
          <w:tcPr>
            <w:tcW w:w="1413" w:type="dxa"/>
          </w:tcPr>
          <w:p w14:paraId="30D8DCCE" w14:textId="2804418B" w:rsidR="00EF40E1" w:rsidRPr="00356C70" w:rsidRDefault="00E87E9D" w:rsidP="00EF40E1">
            <w:pPr>
              <w:jc w:val="center"/>
              <w:rPr>
                <w:rFonts w:ascii="Times New Roman" w:hAnsi="Times New Roman" w:cs="Times New Roman"/>
                <w:sz w:val="20"/>
                <w:szCs w:val="20"/>
              </w:rPr>
            </w:pPr>
            <w:r>
              <w:rPr>
                <w:rFonts w:ascii="Times New Roman" w:hAnsi="Times New Roman" w:cs="Times New Roman"/>
                <w:sz w:val="20"/>
                <w:szCs w:val="20"/>
              </w:rPr>
              <w:t>LT 1-1</w:t>
            </w:r>
          </w:p>
        </w:tc>
        <w:tc>
          <w:tcPr>
            <w:tcW w:w="14317" w:type="dxa"/>
          </w:tcPr>
          <w:p w14:paraId="0D54C5F9" w14:textId="0D9BA9EA" w:rsidR="00EF40E1" w:rsidRDefault="00E87E9D" w:rsidP="00EF40E1">
            <w:pPr>
              <w:jc w:val="both"/>
              <w:rPr>
                <w:rFonts w:ascii="Times New Roman" w:hAnsi="Times New Roman" w:cs="Times New Roman"/>
                <w:b/>
                <w:bCs/>
                <w:sz w:val="20"/>
                <w:szCs w:val="20"/>
              </w:rPr>
            </w:pPr>
            <w:r>
              <w:rPr>
                <w:rFonts w:ascii="Times New Roman" w:hAnsi="Times New Roman" w:cs="Times New Roman"/>
                <w:b/>
                <w:bCs/>
                <w:sz w:val="20"/>
                <w:szCs w:val="20"/>
              </w:rPr>
              <w:t xml:space="preserve">Demontāžas darbi. </w:t>
            </w:r>
          </w:p>
          <w:p w14:paraId="7820392C" w14:textId="420271C5" w:rsidR="00E87E9D" w:rsidRDefault="00E87E9D" w:rsidP="00E87E9D">
            <w:pPr>
              <w:jc w:val="both"/>
              <w:rPr>
                <w:rFonts w:ascii="Times New Roman" w:hAnsi="Times New Roman" w:cs="Times New Roman"/>
                <w:b/>
                <w:bCs/>
                <w:sz w:val="20"/>
                <w:szCs w:val="20"/>
              </w:rPr>
            </w:pPr>
            <w:r w:rsidRPr="00E87E9D">
              <w:rPr>
                <w:rFonts w:ascii="Times New Roman" w:hAnsi="Times New Roman" w:cs="Times New Roman"/>
                <w:sz w:val="20"/>
                <w:szCs w:val="20"/>
              </w:rPr>
              <w:t xml:space="preserve">Uzņēmējs nodrošina visus nepieciešamos sagatavošanas pasākumus būvdarbu veikšanai, tostarp darba zonu norobežošanu, esošo telpu, konstrukciju, mēbeļu, aprīkojuma un </w:t>
            </w:r>
            <w:proofErr w:type="spellStart"/>
            <w:r w:rsidRPr="00E87E9D">
              <w:rPr>
                <w:rFonts w:ascii="Times New Roman" w:hAnsi="Times New Roman" w:cs="Times New Roman"/>
                <w:sz w:val="20"/>
                <w:szCs w:val="20"/>
              </w:rPr>
              <w:t>inženiersistēmu</w:t>
            </w:r>
            <w:proofErr w:type="spellEnd"/>
            <w:r w:rsidRPr="00E87E9D">
              <w:rPr>
                <w:rFonts w:ascii="Times New Roman" w:hAnsi="Times New Roman" w:cs="Times New Roman"/>
                <w:sz w:val="20"/>
                <w:szCs w:val="20"/>
              </w:rPr>
              <w:t xml:space="preserve"> aizsardzību pret bojājumiem un putekļiem, kā arī darba vietas uzturēšanu kārtībā visā būvdarbu laikā. Ja darbu veikšanas laikā nepieciešama esošo </w:t>
            </w:r>
            <w:proofErr w:type="spellStart"/>
            <w:r w:rsidRPr="00E87E9D">
              <w:rPr>
                <w:rFonts w:ascii="Times New Roman" w:hAnsi="Times New Roman" w:cs="Times New Roman"/>
                <w:sz w:val="20"/>
                <w:szCs w:val="20"/>
              </w:rPr>
              <w:t>inženiersistēmu</w:t>
            </w:r>
            <w:proofErr w:type="spellEnd"/>
            <w:r w:rsidRPr="00E87E9D">
              <w:rPr>
                <w:rFonts w:ascii="Times New Roman" w:hAnsi="Times New Roman" w:cs="Times New Roman"/>
                <w:sz w:val="20"/>
                <w:szCs w:val="20"/>
              </w:rPr>
              <w:t xml:space="preserve"> vai drošības sistēmu darbības ierobežošana, Uzņēmējs nodrošina to drošu atslēgšanu, nepieciešamo saskaņošanu ar Pasūtītāju un sistēmu darbības atjaunošanu pēc darbu pabeigšanas.</w:t>
            </w:r>
            <w:r w:rsidR="0056160E">
              <w:rPr>
                <w:rFonts w:ascii="Times New Roman" w:hAnsi="Times New Roman" w:cs="Times New Roman"/>
                <w:sz w:val="20"/>
                <w:szCs w:val="20"/>
              </w:rPr>
              <w:t xml:space="preserve"> </w:t>
            </w:r>
            <w:r w:rsidR="0056160E" w:rsidRPr="0056160E">
              <w:rPr>
                <w:rFonts w:ascii="Times New Roman" w:hAnsi="Times New Roman" w:cs="Times New Roman"/>
                <w:b/>
                <w:bCs/>
                <w:sz w:val="20"/>
                <w:szCs w:val="20"/>
              </w:rPr>
              <w:t>Putekļu izplatības ierobežošanai izmantojami atbilstoši norobežojošie materiāli, pagaidu aizsargsienas, putekļu nosūkšanas iekārtas vai citi tehniski risinājumi atbilstoši darbu raksturam.</w:t>
            </w:r>
          </w:p>
          <w:p w14:paraId="0DC93F9B" w14:textId="77777777" w:rsidR="003645E0" w:rsidRPr="00E87E9D" w:rsidRDefault="003645E0" w:rsidP="00E87E9D">
            <w:pPr>
              <w:jc w:val="both"/>
              <w:rPr>
                <w:rFonts w:ascii="Times New Roman" w:hAnsi="Times New Roman" w:cs="Times New Roman"/>
                <w:sz w:val="20"/>
                <w:szCs w:val="20"/>
              </w:rPr>
            </w:pPr>
          </w:p>
          <w:p w14:paraId="7247E472" w14:textId="0E950F7B" w:rsidR="0056160E" w:rsidRDefault="00B15BD2" w:rsidP="00E87E9D">
            <w:pPr>
              <w:jc w:val="both"/>
              <w:rPr>
                <w:rFonts w:ascii="Times New Roman" w:hAnsi="Times New Roman" w:cs="Times New Roman"/>
                <w:sz w:val="20"/>
                <w:szCs w:val="20"/>
              </w:rPr>
            </w:pPr>
            <w:r w:rsidRPr="00B15BD2">
              <w:rPr>
                <w:rFonts w:ascii="Times New Roman" w:hAnsi="Times New Roman" w:cs="Times New Roman"/>
                <w:sz w:val="20"/>
                <w:szCs w:val="20"/>
              </w:rPr>
              <w:t xml:space="preserve">Demontāžas darbi ietver esošo būvkonstrukciju, apdares elementu, inženiertīklu, iekārtu, mēbeļu un cita aprīkojuma atvienošanu, demontāžu, šķirošanu, nodošanu Pasūtītājam vai utilizāciju atbilstoši Darba uzdevumam. </w:t>
            </w:r>
            <w:r w:rsidRPr="00B15BD2">
              <w:rPr>
                <w:rFonts w:ascii="Times New Roman" w:hAnsi="Times New Roman" w:cs="Times New Roman"/>
                <w:b/>
                <w:bCs/>
                <w:sz w:val="20"/>
                <w:szCs w:val="20"/>
              </w:rPr>
              <w:t>Pirms demontāžas darbu uzsākšanas Uzņēmējam ir pienākums saskaņot ar Pasūtītāju demontējamo materiālu, iekārtu un aprīkojuma turpmāko izmantošanu. Pasūtītājs nosaka, kuri demontētie elementi nododami glabāšanā vai atkārtotai izmantošanai un kuri nododami utilizācijai. Ja šāds saskaņojums nav veikts, Uzņēmējs nav tiesīgs demontētos materiālus, iekārtas vai aprīkojumu utilizēt vai atsavināt. Ja demontētie elementi bez Pasūtītāja rakstiska saskaņojuma tiek utilizēti, bojāti vai atsavināti, Pasūtītājam ir tiesības pieprasīt Uzņēmējam atlīdzināt nodarītos zaudējumus vai kompensēt demontēto materiālu, iekārtu vai aprīkojuma vērtību.</w:t>
            </w:r>
            <w:r w:rsidRPr="00B15BD2">
              <w:rPr>
                <w:rFonts w:ascii="Times New Roman" w:hAnsi="Times New Roman" w:cs="Times New Roman"/>
                <w:sz w:val="20"/>
                <w:szCs w:val="20"/>
              </w:rPr>
              <w:t xml:space="preserve"> Demontāža veicama, nebojājot saglabājamās konstrukcijas, </w:t>
            </w:r>
            <w:proofErr w:type="spellStart"/>
            <w:r w:rsidRPr="00B15BD2">
              <w:rPr>
                <w:rFonts w:ascii="Times New Roman" w:hAnsi="Times New Roman" w:cs="Times New Roman"/>
                <w:sz w:val="20"/>
                <w:szCs w:val="20"/>
              </w:rPr>
              <w:t>inženiersistēmas</w:t>
            </w:r>
            <w:proofErr w:type="spellEnd"/>
            <w:r w:rsidRPr="00B15BD2">
              <w:rPr>
                <w:rFonts w:ascii="Times New Roman" w:hAnsi="Times New Roman" w:cs="Times New Roman"/>
                <w:sz w:val="20"/>
                <w:szCs w:val="20"/>
              </w:rPr>
              <w:t xml:space="preserve"> un apdares elementus. Atvērtie cauruļvadi, kabeļi, ventilācijas kanāli un citas komunikācijas pēc demontāžas nekavējoties jānoslēdz vai jāaizsargā pret netīrumu, mitruma un mehānisku bojājumu iedarbību. Ja Darba uzdevumā paredzēta demontēto elementu atkārtota izmantošana, Uzņēmējs nodrošina to saudzīgu demontāžu, marķēšanu un nogādāšanu Pasūtītāja norādītajā vietā.</w:t>
            </w:r>
          </w:p>
          <w:p w14:paraId="709D9655" w14:textId="77777777" w:rsidR="00B15BD2" w:rsidRPr="00E87E9D" w:rsidRDefault="00B15BD2" w:rsidP="00E87E9D">
            <w:pPr>
              <w:jc w:val="both"/>
              <w:rPr>
                <w:rFonts w:ascii="Times New Roman" w:hAnsi="Times New Roman" w:cs="Times New Roman"/>
                <w:sz w:val="20"/>
                <w:szCs w:val="20"/>
              </w:rPr>
            </w:pPr>
          </w:p>
          <w:p w14:paraId="39A2A2EB" w14:textId="77777777" w:rsidR="0056160E" w:rsidRPr="0056160E" w:rsidRDefault="00E87E9D" w:rsidP="0056160E">
            <w:pPr>
              <w:jc w:val="both"/>
              <w:rPr>
                <w:rFonts w:ascii="Times New Roman" w:hAnsi="Times New Roman" w:cs="Times New Roman"/>
                <w:sz w:val="20"/>
                <w:szCs w:val="20"/>
              </w:rPr>
            </w:pPr>
            <w:r w:rsidRPr="00E87E9D">
              <w:rPr>
                <w:rFonts w:ascii="Times New Roman" w:hAnsi="Times New Roman" w:cs="Times New Roman"/>
                <w:sz w:val="20"/>
                <w:szCs w:val="20"/>
              </w:rPr>
              <w:t xml:space="preserve">Darbi veicami saskaņā ar darba aizsardzības, ugunsdrošības un citu normatīvo aktu prasībām, nodrošinot drošu darbu organizāciju, putekļu un trokšņa izplatības ierobežošanu, kā arī minimālus traucējumus ēkas lietotājiem. Uzņēmējs nodrošina būvgružu savākšanu, šķirošanu, izvešanu un nodošanu licencētam atkritumu </w:t>
            </w:r>
            <w:proofErr w:type="spellStart"/>
            <w:r w:rsidRPr="00E87E9D">
              <w:rPr>
                <w:rFonts w:ascii="Times New Roman" w:hAnsi="Times New Roman" w:cs="Times New Roman"/>
                <w:sz w:val="20"/>
                <w:szCs w:val="20"/>
              </w:rPr>
              <w:t>apsaimniekotājam</w:t>
            </w:r>
            <w:proofErr w:type="spellEnd"/>
            <w:r w:rsidRPr="00E87E9D">
              <w:rPr>
                <w:rFonts w:ascii="Times New Roman" w:hAnsi="Times New Roman" w:cs="Times New Roman"/>
                <w:sz w:val="20"/>
                <w:szCs w:val="20"/>
              </w:rPr>
              <w:t xml:space="preserve"> atbilstoši normatīvo aktu prasībām, ja Darba uzdevumā nav noteikts citādi.</w:t>
            </w:r>
            <w:r w:rsidR="0056160E">
              <w:rPr>
                <w:rFonts w:ascii="Times New Roman" w:hAnsi="Times New Roman" w:cs="Times New Roman"/>
                <w:sz w:val="20"/>
                <w:szCs w:val="20"/>
              </w:rPr>
              <w:t xml:space="preserve"> </w:t>
            </w:r>
            <w:r w:rsidR="0056160E" w:rsidRPr="0056160E">
              <w:rPr>
                <w:rFonts w:ascii="Times New Roman" w:hAnsi="Times New Roman" w:cs="Times New Roman"/>
                <w:b/>
                <w:bCs/>
                <w:sz w:val="20"/>
                <w:szCs w:val="20"/>
              </w:rPr>
              <w:t>Bīstamie atkritumi un demontētās elektroiekārtas apsaimniekojami atbilstoši normatīvo aktu prasībām.</w:t>
            </w:r>
          </w:p>
          <w:p w14:paraId="7C85B7C9" w14:textId="2F50DE53" w:rsidR="00E87E9D" w:rsidRPr="00E87E9D" w:rsidRDefault="00E87E9D" w:rsidP="00E87E9D">
            <w:pPr>
              <w:jc w:val="both"/>
              <w:rPr>
                <w:rFonts w:ascii="Times New Roman" w:hAnsi="Times New Roman" w:cs="Times New Roman"/>
                <w:sz w:val="20"/>
                <w:szCs w:val="20"/>
              </w:rPr>
            </w:pPr>
          </w:p>
          <w:p w14:paraId="69233E20" w14:textId="0592E943" w:rsidR="00EF40E1" w:rsidRDefault="00E87E9D" w:rsidP="00E87E9D">
            <w:pPr>
              <w:jc w:val="both"/>
              <w:rPr>
                <w:rFonts w:ascii="Times New Roman" w:hAnsi="Times New Roman" w:cs="Times New Roman"/>
                <w:sz w:val="20"/>
                <w:szCs w:val="20"/>
              </w:rPr>
            </w:pPr>
            <w:r w:rsidRPr="00E87E9D">
              <w:rPr>
                <w:rFonts w:ascii="Times New Roman" w:hAnsi="Times New Roman" w:cs="Times New Roman"/>
                <w:sz w:val="20"/>
                <w:szCs w:val="20"/>
              </w:rPr>
              <w:t>Demontāžas darbi uzskatāmi par pabeigtiem pēc Darba uzdevumā paredzēto darbu izpildes, demontēto elementu nodošanas Pasūtītājam vai utilizācijas, būvgružu izvešanas, darba zonas sakārtošanas</w:t>
            </w:r>
            <w:r w:rsidR="0056160E">
              <w:rPr>
                <w:rFonts w:ascii="Times New Roman" w:hAnsi="Times New Roman" w:cs="Times New Roman"/>
                <w:sz w:val="20"/>
                <w:szCs w:val="20"/>
              </w:rPr>
              <w:t>,</w:t>
            </w:r>
            <w:r w:rsidRPr="00E87E9D">
              <w:rPr>
                <w:rFonts w:ascii="Times New Roman" w:hAnsi="Times New Roman" w:cs="Times New Roman"/>
                <w:sz w:val="20"/>
                <w:szCs w:val="20"/>
              </w:rPr>
              <w:t xml:space="preserve"> </w:t>
            </w:r>
            <w:r w:rsidR="0056160E" w:rsidRPr="0056160E">
              <w:rPr>
                <w:rFonts w:ascii="Times New Roman" w:hAnsi="Times New Roman" w:cs="Times New Roman"/>
                <w:b/>
                <w:bCs/>
                <w:sz w:val="20"/>
                <w:szCs w:val="20"/>
              </w:rPr>
              <w:t>demontēto komunikāciju drošas noslēgšanas vai atjaunošanas</w:t>
            </w:r>
            <w:r w:rsidR="0056160E" w:rsidRPr="0056160E">
              <w:rPr>
                <w:rFonts w:ascii="Times New Roman" w:hAnsi="Times New Roman" w:cs="Times New Roman"/>
                <w:sz w:val="20"/>
                <w:szCs w:val="20"/>
              </w:rPr>
              <w:t xml:space="preserve"> un darbu pieņemšanas no Pasūtītāja puses.</w:t>
            </w:r>
          </w:p>
          <w:p w14:paraId="0A9B9E03" w14:textId="2310F72F" w:rsidR="00E87E9D" w:rsidRPr="00356C70" w:rsidRDefault="00E87E9D" w:rsidP="00E87E9D">
            <w:pPr>
              <w:jc w:val="both"/>
              <w:rPr>
                <w:rFonts w:ascii="Times New Roman" w:hAnsi="Times New Roman" w:cs="Times New Roman"/>
                <w:b/>
                <w:bCs/>
                <w:sz w:val="20"/>
                <w:szCs w:val="20"/>
              </w:rPr>
            </w:pPr>
          </w:p>
        </w:tc>
      </w:tr>
      <w:tr w:rsidR="00EF40E1" w:rsidRPr="00356C70" w14:paraId="693BC7AC" w14:textId="77777777" w:rsidTr="001D72A1">
        <w:trPr>
          <w:trHeight w:val="82"/>
        </w:trPr>
        <w:tc>
          <w:tcPr>
            <w:tcW w:w="1413" w:type="dxa"/>
          </w:tcPr>
          <w:p w14:paraId="2F60337D" w14:textId="169305F0" w:rsidR="00EF40E1" w:rsidRPr="00025BC4" w:rsidRDefault="00E87E9D" w:rsidP="00E87E9D">
            <w:pPr>
              <w:jc w:val="center"/>
              <w:rPr>
                <w:rFonts w:ascii="Times New Roman" w:hAnsi="Times New Roman" w:cs="Times New Roman"/>
                <w:sz w:val="20"/>
                <w:szCs w:val="20"/>
              </w:rPr>
            </w:pPr>
            <w:r>
              <w:rPr>
                <w:rFonts w:ascii="Times New Roman" w:hAnsi="Times New Roman" w:cs="Times New Roman"/>
                <w:sz w:val="20"/>
                <w:szCs w:val="20"/>
              </w:rPr>
              <w:t>LT 2-1</w:t>
            </w:r>
          </w:p>
        </w:tc>
        <w:tc>
          <w:tcPr>
            <w:tcW w:w="14317" w:type="dxa"/>
          </w:tcPr>
          <w:p w14:paraId="7C425056" w14:textId="6EA99F46" w:rsidR="005C0746" w:rsidRDefault="00E87E9D" w:rsidP="00A67FF4">
            <w:pPr>
              <w:tabs>
                <w:tab w:val="left" w:pos="1290"/>
              </w:tabs>
              <w:jc w:val="both"/>
              <w:rPr>
                <w:rFonts w:ascii="Times New Roman" w:hAnsi="Times New Roman" w:cs="Times New Roman"/>
                <w:b/>
                <w:bCs/>
                <w:sz w:val="20"/>
                <w:szCs w:val="20"/>
              </w:rPr>
            </w:pPr>
            <w:r w:rsidRPr="00E87E9D">
              <w:rPr>
                <w:rFonts w:ascii="Times New Roman" w:hAnsi="Times New Roman" w:cs="Times New Roman"/>
                <w:b/>
                <w:bCs/>
                <w:sz w:val="20"/>
                <w:szCs w:val="20"/>
              </w:rPr>
              <w:t>Durvju un logu remonts, atjaunošana vai ierīkošana</w:t>
            </w:r>
            <w:r>
              <w:rPr>
                <w:rFonts w:ascii="Times New Roman" w:hAnsi="Times New Roman" w:cs="Times New Roman"/>
                <w:b/>
                <w:bCs/>
                <w:sz w:val="20"/>
                <w:szCs w:val="20"/>
              </w:rPr>
              <w:t>.</w:t>
            </w:r>
          </w:p>
          <w:p w14:paraId="4AFF762C" w14:textId="77777777" w:rsidR="00A00674" w:rsidRDefault="00A00674" w:rsidP="00A00674">
            <w:pPr>
              <w:tabs>
                <w:tab w:val="left" w:pos="1290"/>
              </w:tabs>
              <w:jc w:val="both"/>
              <w:rPr>
                <w:rFonts w:ascii="Times New Roman" w:hAnsi="Times New Roman" w:cs="Times New Roman"/>
                <w:sz w:val="20"/>
                <w:szCs w:val="20"/>
              </w:rPr>
            </w:pPr>
            <w:r w:rsidRPr="00A00674">
              <w:rPr>
                <w:rFonts w:ascii="Times New Roman" w:hAnsi="Times New Roman" w:cs="Times New Roman"/>
                <w:sz w:val="20"/>
                <w:szCs w:val="20"/>
              </w:rPr>
              <w:t xml:space="preserve">Darbi ietver logu, palodžu, durvju un ar tiem saistīto būvelementu izbūvi, nomaiņu, remontu un atjaunošanu atbilstoši Darba uzdevumam. Atkarībā no konkrētā pasūtījuma darbu apjoms var ietvert logu un palodžu piegādi un montāžu, logu furnitūras, stiklojuma, </w:t>
            </w:r>
            <w:proofErr w:type="spellStart"/>
            <w:r w:rsidRPr="00A00674">
              <w:rPr>
                <w:rFonts w:ascii="Times New Roman" w:hAnsi="Times New Roman" w:cs="Times New Roman"/>
                <w:sz w:val="20"/>
                <w:szCs w:val="20"/>
              </w:rPr>
              <w:t>blīvgumiju</w:t>
            </w:r>
            <w:proofErr w:type="spellEnd"/>
            <w:r w:rsidRPr="00A00674">
              <w:rPr>
                <w:rFonts w:ascii="Times New Roman" w:hAnsi="Times New Roman" w:cs="Times New Roman"/>
                <w:sz w:val="20"/>
                <w:szCs w:val="20"/>
              </w:rPr>
              <w:t xml:space="preserve"> un citu elementu nomaiņu, metāla režģu izgatavošanu un uzstādīšanu, jaunu durvju piegādi un montāžu, esošo durvju remontu un pārbūvi, piekļuves kontroles sistēmu, </w:t>
            </w:r>
            <w:proofErr w:type="spellStart"/>
            <w:r w:rsidRPr="00A00674">
              <w:rPr>
                <w:rFonts w:ascii="Times New Roman" w:hAnsi="Times New Roman" w:cs="Times New Roman"/>
                <w:sz w:val="20"/>
                <w:szCs w:val="20"/>
              </w:rPr>
              <w:t>Master</w:t>
            </w:r>
            <w:proofErr w:type="spellEnd"/>
            <w:r w:rsidRPr="00A00674">
              <w:rPr>
                <w:rFonts w:ascii="Times New Roman" w:hAnsi="Times New Roman" w:cs="Times New Roman"/>
                <w:sz w:val="20"/>
                <w:szCs w:val="20"/>
              </w:rPr>
              <w:t xml:space="preserve"> </w:t>
            </w:r>
            <w:proofErr w:type="spellStart"/>
            <w:r w:rsidRPr="00A00674">
              <w:rPr>
                <w:rFonts w:ascii="Times New Roman" w:hAnsi="Times New Roman" w:cs="Times New Roman"/>
                <w:sz w:val="20"/>
                <w:szCs w:val="20"/>
              </w:rPr>
              <w:t>Key</w:t>
            </w:r>
            <w:proofErr w:type="spellEnd"/>
            <w:r w:rsidRPr="00A00674">
              <w:rPr>
                <w:rFonts w:ascii="Times New Roman" w:hAnsi="Times New Roman" w:cs="Times New Roman"/>
                <w:sz w:val="20"/>
                <w:szCs w:val="20"/>
              </w:rPr>
              <w:t xml:space="preserve"> sistēmu un durvju automātikas integrāciju, kā arī ailu pārsedžu izbūvi, nomaiņu vai atjaunošanu.</w:t>
            </w:r>
          </w:p>
          <w:p w14:paraId="22799642" w14:textId="77777777" w:rsidR="003645E0" w:rsidRPr="00A00674" w:rsidRDefault="003645E0" w:rsidP="00A00674">
            <w:pPr>
              <w:tabs>
                <w:tab w:val="left" w:pos="1290"/>
              </w:tabs>
              <w:jc w:val="both"/>
              <w:rPr>
                <w:rFonts w:ascii="Times New Roman" w:hAnsi="Times New Roman" w:cs="Times New Roman"/>
                <w:sz w:val="20"/>
                <w:szCs w:val="20"/>
              </w:rPr>
            </w:pPr>
          </w:p>
          <w:p w14:paraId="45655525" w14:textId="5131EA97" w:rsidR="00A00674" w:rsidRDefault="00A00674" w:rsidP="00A00674">
            <w:pPr>
              <w:tabs>
                <w:tab w:val="left" w:pos="1290"/>
              </w:tabs>
              <w:jc w:val="both"/>
              <w:rPr>
                <w:rFonts w:ascii="Times New Roman" w:hAnsi="Times New Roman" w:cs="Times New Roman"/>
                <w:sz w:val="20"/>
                <w:szCs w:val="20"/>
              </w:rPr>
            </w:pPr>
            <w:r w:rsidRPr="00A00674">
              <w:rPr>
                <w:rFonts w:ascii="Times New Roman" w:hAnsi="Times New Roman" w:cs="Times New Roman"/>
                <w:sz w:val="20"/>
                <w:szCs w:val="20"/>
              </w:rPr>
              <w:lastRenderedPageBreak/>
              <w:t xml:space="preserve">Visi darbi veicami atbilstoši spēkā esošajiem normatīvajiem aktiem, ražotāju tehnoloģiskajām prasībām un Darba uzdevumā noteiktajām prasībām. Ja tiek piegādāti jauni logi, durvis, stiklojums vai citas sistēmas, tiem jābūt marķētiem atbilstoši normatīvo aktu prasībām, un Uzņēmējam jānodrošina nepieciešamā tehniskā dokumentācija. Izmantotajiem materiāliem, stiprinājumiem, blīvējumiem, </w:t>
            </w:r>
            <w:proofErr w:type="spellStart"/>
            <w:r w:rsidRPr="00A00674">
              <w:rPr>
                <w:rFonts w:ascii="Times New Roman" w:hAnsi="Times New Roman" w:cs="Times New Roman"/>
                <w:sz w:val="20"/>
                <w:szCs w:val="20"/>
              </w:rPr>
              <w:t>hermētiķiem</w:t>
            </w:r>
            <w:proofErr w:type="spellEnd"/>
            <w:r w:rsidRPr="00A00674">
              <w:rPr>
                <w:rFonts w:ascii="Times New Roman" w:hAnsi="Times New Roman" w:cs="Times New Roman"/>
                <w:sz w:val="20"/>
                <w:szCs w:val="20"/>
              </w:rPr>
              <w:t xml:space="preserve"> un citiem mezglu risinājumiem jābūt savstarpēji savietojamiem un piemērotiem konkrētajiem ekspluatācijas apstākļiem.</w:t>
            </w:r>
            <w:r w:rsidR="0056160E">
              <w:rPr>
                <w:rFonts w:ascii="Times New Roman" w:hAnsi="Times New Roman" w:cs="Times New Roman"/>
                <w:sz w:val="20"/>
                <w:szCs w:val="20"/>
              </w:rPr>
              <w:t xml:space="preserve"> </w:t>
            </w:r>
            <w:r w:rsidR="0056160E" w:rsidRPr="0056160E">
              <w:rPr>
                <w:rFonts w:ascii="Times New Roman" w:hAnsi="Times New Roman" w:cs="Times New Roman"/>
                <w:b/>
                <w:bCs/>
                <w:sz w:val="20"/>
                <w:szCs w:val="20"/>
              </w:rPr>
              <w:t xml:space="preserve">Visi stiprinājumi un montāžas materiāli </w:t>
            </w:r>
            <w:proofErr w:type="spellStart"/>
            <w:r w:rsidR="0056160E" w:rsidRPr="0056160E">
              <w:rPr>
                <w:rFonts w:ascii="Times New Roman" w:hAnsi="Times New Roman" w:cs="Times New Roman"/>
                <w:b/>
                <w:bCs/>
                <w:sz w:val="20"/>
                <w:szCs w:val="20"/>
              </w:rPr>
              <w:t>izvēlami</w:t>
            </w:r>
            <w:proofErr w:type="spellEnd"/>
            <w:r w:rsidR="0056160E" w:rsidRPr="0056160E">
              <w:rPr>
                <w:rFonts w:ascii="Times New Roman" w:hAnsi="Times New Roman" w:cs="Times New Roman"/>
                <w:b/>
                <w:bCs/>
                <w:sz w:val="20"/>
                <w:szCs w:val="20"/>
              </w:rPr>
              <w:t xml:space="preserve"> atbilstoši pamatnes veidam un ekspluatācijas videi, nodrošinot ilglaicīgu un drošu konstrukciju ekspluatāciju.</w:t>
            </w:r>
          </w:p>
          <w:p w14:paraId="4E205E22" w14:textId="77777777" w:rsidR="0056160E" w:rsidRPr="00A00674" w:rsidRDefault="0056160E" w:rsidP="00A00674">
            <w:pPr>
              <w:tabs>
                <w:tab w:val="left" w:pos="1290"/>
              </w:tabs>
              <w:jc w:val="both"/>
              <w:rPr>
                <w:rFonts w:ascii="Times New Roman" w:hAnsi="Times New Roman" w:cs="Times New Roman"/>
                <w:sz w:val="20"/>
                <w:szCs w:val="20"/>
              </w:rPr>
            </w:pPr>
          </w:p>
          <w:p w14:paraId="5B803A24" w14:textId="4C6F70AC" w:rsidR="00A00674" w:rsidRDefault="00A00674" w:rsidP="00A00674">
            <w:pPr>
              <w:tabs>
                <w:tab w:val="left" w:pos="1290"/>
              </w:tabs>
              <w:jc w:val="both"/>
              <w:rPr>
                <w:rFonts w:ascii="Times New Roman" w:hAnsi="Times New Roman" w:cs="Times New Roman"/>
                <w:sz w:val="20"/>
                <w:szCs w:val="20"/>
              </w:rPr>
            </w:pPr>
            <w:r w:rsidRPr="00A00674">
              <w:rPr>
                <w:rFonts w:ascii="Times New Roman" w:hAnsi="Times New Roman" w:cs="Times New Roman"/>
                <w:sz w:val="20"/>
                <w:szCs w:val="20"/>
              </w:rPr>
              <w:t>Logu un palodžu izbūvē, nomaiņā vai remontā jānodrošina konstrukciju mehāniskā stabilitāte, hermētiskums, ūdensnecaurlaidība un paredzētā funkcionalitāte. Logiem jānodrošina korekta atvēršana, aizvēršana, ventilācijas funkciju darbība un furnitūras regulējums.</w:t>
            </w:r>
            <w:r w:rsidR="0056160E">
              <w:rPr>
                <w:rFonts w:ascii="Times New Roman" w:hAnsi="Times New Roman" w:cs="Times New Roman"/>
                <w:sz w:val="20"/>
                <w:szCs w:val="20"/>
              </w:rPr>
              <w:t xml:space="preserve"> </w:t>
            </w:r>
            <w:r w:rsidR="0056160E" w:rsidRPr="0056160E">
              <w:rPr>
                <w:rFonts w:ascii="Times New Roman" w:hAnsi="Times New Roman" w:cs="Times New Roman"/>
                <w:b/>
                <w:bCs/>
                <w:sz w:val="20"/>
                <w:szCs w:val="20"/>
              </w:rPr>
              <w:t xml:space="preserve">Logu montāžas mezgli jāizveido tā, lai nodrošinātu konstrukcijas mehānisko noturību, gaisa un ūdens </w:t>
            </w:r>
            <w:proofErr w:type="spellStart"/>
            <w:r w:rsidR="0056160E" w:rsidRPr="0056160E">
              <w:rPr>
                <w:rFonts w:ascii="Times New Roman" w:hAnsi="Times New Roman" w:cs="Times New Roman"/>
                <w:b/>
                <w:bCs/>
                <w:sz w:val="20"/>
                <w:szCs w:val="20"/>
              </w:rPr>
              <w:t>necaurlaidību</w:t>
            </w:r>
            <w:proofErr w:type="spellEnd"/>
            <w:r w:rsidR="0056160E" w:rsidRPr="0056160E">
              <w:rPr>
                <w:rFonts w:ascii="Times New Roman" w:hAnsi="Times New Roman" w:cs="Times New Roman"/>
                <w:b/>
                <w:bCs/>
                <w:sz w:val="20"/>
                <w:szCs w:val="20"/>
              </w:rPr>
              <w:t xml:space="preserve">, kā arī novērstu mitruma iekļūšanu konstrukcijās. </w:t>
            </w:r>
            <w:r w:rsidRPr="00A00674">
              <w:rPr>
                <w:rFonts w:ascii="Times New Roman" w:hAnsi="Times New Roman" w:cs="Times New Roman"/>
                <w:sz w:val="20"/>
                <w:szCs w:val="20"/>
              </w:rPr>
              <w:t xml:space="preserve">Stiklojuma veids, stikla paketes sastāvs, energoefektivitātes prasības, drošības klase, logu </w:t>
            </w:r>
            <w:proofErr w:type="spellStart"/>
            <w:r w:rsidRPr="00A00674">
              <w:rPr>
                <w:rFonts w:ascii="Times New Roman" w:hAnsi="Times New Roman" w:cs="Times New Roman"/>
                <w:sz w:val="20"/>
                <w:szCs w:val="20"/>
              </w:rPr>
              <w:t>profilsistēma</w:t>
            </w:r>
            <w:proofErr w:type="spellEnd"/>
            <w:r w:rsidRPr="00A00674">
              <w:rPr>
                <w:rFonts w:ascii="Times New Roman" w:hAnsi="Times New Roman" w:cs="Times New Roman"/>
                <w:sz w:val="20"/>
                <w:szCs w:val="20"/>
              </w:rPr>
              <w:t xml:space="preserve"> un citi tehniskie parametri nosakāmi Darba uzdevumā. Logu aiļu metāla režģiem jābūt izgatavotiem no karsti cinkota un </w:t>
            </w:r>
            <w:proofErr w:type="spellStart"/>
            <w:r w:rsidRPr="00A00674">
              <w:rPr>
                <w:rFonts w:ascii="Times New Roman" w:hAnsi="Times New Roman" w:cs="Times New Roman"/>
                <w:sz w:val="20"/>
                <w:szCs w:val="20"/>
              </w:rPr>
              <w:t>pulverkrāsota</w:t>
            </w:r>
            <w:proofErr w:type="spellEnd"/>
            <w:r w:rsidRPr="00A00674">
              <w:rPr>
                <w:rFonts w:ascii="Times New Roman" w:hAnsi="Times New Roman" w:cs="Times New Roman"/>
                <w:sz w:val="20"/>
                <w:szCs w:val="20"/>
              </w:rPr>
              <w:t xml:space="preserve"> tērauda vai ekvivalenta risinājuma, nodrošinot nepieciešamo mehānisko izturību, </w:t>
            </w:r>
            <w:proofErr w:type="spellStart"/>
            <w:r w:rsidRPr="00A00674">
              <w:rPr>
                <w:rFonts w:ascii="Times New Roman" w:hAnsi="Times New Roman" w:cs="Times New Roman"/>
                <w:sz w:val="20"/>
                <w:szCs w:val="20"/>
              </w:rPr>
              <w:t>korozijnoturību</w:t>
            </w:r>
            <w:proofErr w:type="spellEnd"/>
            <w:r w:rsidRPr="00A00674">
              <w:rPr>
                <w:rFonts w:ascii="Times New Roman" w:hAnsi="Times New Roman" w:cs="Times New Roman"/>
                <w:sz w:val="20"/>
                <w:szCs w:val="20"/>
              </w:rPr>
              <w:t xml:space="preserve"> un drošu stiprināšanu.</w:t>
            </w:r>
          </w:p>
          <w:p w14:paraId="5E23585C" w14:textId="77777777" w:rsidR="0056160E" w:rsidRPr="00A00674" w:rsidRDefault="0056160E" w:rsidP="00A00674">
            <w:pPr>
              <w:tabs>
                <w:tab w:val="left" w:pos="1290"/>
              </w:tabs>
              <w:jc w:val="both"/>
              <w:rPr>
                <w:rFonts w:ascii="Times New Roman" w:hAnsi="Times New Roman" w:cs="Times New Roman"/>
                <w:sz w:val="20"/>
                <w:szCs w:val="20"/>
              </w:rPr>
            </w:pPr>
          </w:p>
          <w:p w14:paraId="61435EC7" w14:textId="0BF37496" w:rsidR="00A00674" w:rsidRDefault="00A00674" w:rsidP="00A00674">
            <w:pPr>
              <w:tabs>
                <w:tab w:val="left" w:pos="1290"/>
              </w:tabs>
              <w:jc w:val="both"/>
              <w:rPr>
                <w:rFonts w:ascii="Times New Roman" w:hAnsi="Times New Roman" w:cs="Times New Roman"/>
                <w:sz w:val="20"/>
                <w:szCs w:val="20"/>
              </w:rPr>
            </w:pPr>
            <w:r w:rsidRPr="00A00674">
              <w:rPr>
                <w:rFonts w:ascii="Times New Roman" w:hAnsi="Times New Roman" w:cs="Times New Roman"/>
                <w:sz w:val="20"/>
                <w:szCs w:val="20"/>
              </w:rPr>
              <w:t xml:space="preserve">Durvju izbūvē, nomaiņā vai remontā jānodrošina konstrukcijas stabilitāte, droša ekspluatācija un Darba uzdevumā noteiktās prasības attiecībā uz skaņas izolāciju, ugunsizturību, </w:t>
            </w:r>
            <w:proofErr w:type="spellStart"/>
            <w:r w:rsidRPr="00A00674">
              <w:rPr>
                <w:rFonts w:ascii="Times New Roman" w:hAnsi="Times New Roman" w:cs="Times New Roman"/>
                <w:sz w:val="20"/>
                <w:szCs w:val="20"/>
              </w:rPr>
              <w:t>dūmnecaurlaidību</w:t>
            </w:r>
            <w:proofErr w:type="spellEnd"/>
            <w:r w:rsidRPr="00A00674">
              <w:rPr>
                <w:rFonts w:ascii="Times New Roman" w:hAnsi="Times New Roman" w:cs="Times New Roman"/>
                <w:sz w:val="20"/>
                <w:szCs w:val="20"/>
              </w:rPr>
              <w:t>, drošības klasi vai citiem ekspluatācijas parametriem.</w:t>
            </w:r>
            <w:r w:rsidR="0056160E">
              <w:rPr>
                <w:rFonts w:ascii="Times New Roman" w:hAnsi="Times New Roman" w:cs="Times New Roman"/>
                <w:sz w:val="20"/>
                <w:szCs w:val="20"/>
              </w:rPr>
              <w:t xml:space="preserve"> </w:t>
            </w:r>
            <w:r w:rsidR="0056160E" w:rsidRPr="0056160E">
              <w:rPr>
                <w:rFonts w:ascii="Times New Roman" w:hAnsi="Times New Roman" w:cs="Times New Roman"/>
                <w:b/>
                <w:bCs/>
                <w:sz w:val="20"/>
                <w:szCs w:val="20"/>
              </w:rPr>
              <w:t xml:space="preserve">Durvju blokam jānodrošina precīza vērtnes ģeometrija, vienmērīga sprauga pa perimetru, korekta slēdzeņu, eņģu, </w:t>
            </w:r>
            <w:proofErr w:type="spellStart"/>
            <w:r w:rsidR="0056160E" w:rsidRPr="0056160E">
              <w:rPr>
                <w:rFonts w:ascii="Times New Roman" w:hAnsi="Times New Roman" w:cs="Times New Roman"/>
                <w:b/>
                <w:bCs/>
                <w:sz w:val="20"/>
                <w:szCs w:val="20"/>
              </w:rPr>
              <w:t>aizvērēju</w:t>
            </w:r>
            <w:proofErr w:type="spellEnd"/>
            <w:r w:rsidR="0056160E" w:rsidRPr="0056160E">
              <w:rPr>
                <w:rFonts w:ascii="Times New Roman" w:hAnsi="Times New Roman" w:cs="Times New Roman"/>
                <w:b/>
                <w:bCs/>
                <w:sz w:val="20"/>
                <w:szCs w:val="20"/>
              </w:rPr>
              <w:t xml:space="preserve"> un blīvējumu darbība.</w:t>
            </w:r>
            <w:r w:rsidR="0056160E">
              <w:rPr>
                <w:rFonts w:ascii="Times New Roman" w:hAnsi="Times New Roman" w:cs="Times New Roman"/>
                <w:b/>
                <w:bCs/>
                <w:sz w:val="20"/>
                <w:szCs w:val="20"/>
              </w:rPr>
              <w:t xml:space="preserve"> </w:t>
            </w:r>
            <w:r w:rsidRPr="00A00674">
              <w:rPr>
                <w:rFonts w:ascii="Times New Roman" w:hAnsi="Times New Roman" w:cs="Times New Roman"/>
                <w:sz w:val="20"/>
                <w:szCs w:val="20"/>
              </w:rPr>
              <w:t xml:space="preserve">Ja paredzēta piekļuves kontroles sistēmas, </w:t>
            </w:r>
            <w:proofErr w:type="spellStart"/>
            <w:r w:rsidRPr="00A00674">
              <w:rPr>
                <w:rFonts w:ascii="Times New Roman" w:hAnsi="Times New Roman" w:cs="Times New Roman"/>
                <w:sz w:val="20"/>
                <w:szCs w:val="20"/>
              </w:rPr>
              <w:t>Master</w:t>
            </w:r>
            <w:proofErr w:type="spellEnd"/>
            <w:r w:rsidRPr="00A00674">
              <w:rPr>
                <w:rFonts w:ascii="Times New Roman" w:hAnsi="Times New Roman" w:cs="Times New Roman"/>
                <w:sz w:val="20"/>
                <w:szCs w:val="20"/>
              </w:rPr>
              <w:t xml:space="preserve"> </w:t>
            </w:r>
            <w:proofErr w:type="spellStart"/>
            <w:r w:rsidRPr="00A00674">
              <w:rPr>
                <w:rFonts w:ascii="Times New Roman" w:hAnsi="Times New Roman" w:cs="Times New Roman"/>
                <w:sz w:val="20"/>
                <w:szCs w:val="20"/>
              </w:rPr>
              <w:t>Key</w:t>
            </w:r>
            <w:proofErr w:type="spellEnd"/>
            <w:r w:rsidRPr="00A00674">
              <w:rPr>
                <w:rFonts w:ascii="Times New Roman" w:hAnsi="Times New Roman" w:cs="Times New Roman"/>
                <w:sz w:val="20"/>
                <w:szCs w:val="20"/>
              </w:rPr>
              <w:t xml:space="preserve"> sistēmas vai durvju automātikas integrācija, izmantotajiem risinājumiem jābūt savietojamiem ar Pasūtītāja esošajām sistēmām. Ugunsdrošajām, evakuācijas, akustiskajām un drošības durvīm jābūt sertificētām kā pilnam durvju blokam, ietverot vērtni, kārbu, furnitūru, blīvējumus un stiklojumu, ja tas paredzēts konkrētajā risinājumā.</w:t>
            </w:r>
          </w:p>
          <w:p w14:paraId="5B5FFE08" w14:textId="77777777" w:rsidR="0056160E" w:rsidRPr="00A00674" w:rsidRDefault="0056160E" w:rsidP="00A00674">
            <w:pPr>
              <w:tabs>
                <w:tab w:val="left" w:pos="1290"/>
              </w:tabs>
              <w:jc w:val="both"/>
              <w:rPr>
                <w:rFonts w:ascii="Times New Roman" w:hAnsi="Times New Roman" w:cs="Times New Roman"/>
                <w:sz w:val="20"/>
                <w:szCs w:val="20"/>
              </w:rPr>
            </w:pPr>
          </w:p>
          <w:p w14:paraId="7097E11D" w14:textId="77777777" w:rsidR="00A00674" w:rsidRDefault="00A00674" w:rsidP="00A00674">
            <w:pPr>
              <w:tabs>
                <w:tab w:val="left" w:pos="1290"/>
              </w:tabs>
              <w:jc w:val="both"/>
              <w:rPr>
                <w:rFonts w:ascii="Times New Roman" w:hAnsi="Times New Roman" w:cs="Times New Roman"/>
                <w:sz w:val="20"/>
                <w:szCs w:val="20"/>
              </w:rPr>
            </w:pPr>
            <w:r w:rsidRPr="00A00674">
              <w:rPr>
                <w:rFonts w:ascii="Times New Roman" w:hAnsi="Times New Roman" w:cs="Times New Roman"/>
                <w:sz w:val="20"/>
                <w:szCs w:val="20"/>
              </w:rPr>
              <w:t xml:space="preserve">Pārsedžu izbūve vai nomaiņa virs logu un durvju ailēm veicama atbilstoši projektam vai Darba uzdevumam. Pārsedzes var tikt izbūvētas no FIBO U-blokiem, metāla profiliem, monolīta dzelzsbetona vai cita tehniski līdzvērtīga risinājuma. Nepieciešamības gadījumā jānodrošina termisko tiltu mazināšanas pasākumi un korekta </w:t>
            </w:r>
            <w:proofErr w:type="spellStart"/>
            <w:r w:rsidRPr="00A00674">
              <w:rPr>
                <w:rFonts w:ascii="Times New Roman" w:hAnsi="Times New Roman" w:cs="Times New Roman"/>
                <w:sz w:val="20"/>
                <w:szCs w:val="20"/>
              </w:rPr>
              <w:t>pieslēgumu</w:t>
            </w:r>
            <w:proofErr w:type="spellEnd"/>
            <w:r w:rsidRPr="00A00674">
              <w:rPr>
                <w:rFonts w:ascii="Times New Roman" w:hAnsi="Times New Roman" w:cs="Times New Roman"/>
                <w:sz w:val="20"/>
                <w:szCs w:val="20"/>
              </w:rPr>
              <w:t xml:space="preserve"> izbūve pie esošajām konstrukcijām.</w:t>
            </w:r>
          </w:p>
          <w:p w14:paraId="1D8E212F" w14:textId="77777777" w:rsidR="003645E0" w:rsidRPr="00A00674" w:rsidRDefault="003645E0" w:rsidP="00A00674">
            <w:pPr>
              <w:tabs>
                <w:tab w:val="left" w:pos="1290"/>
              </w:tabs>
              <w:jc w:val="both"/>
              <w:rPr>
                <w:rFonts w:ascii="Times New Roman" w:hAnsi="Times New Roman" w:cs="Times New Roman"/>
                <w:sz w:val="20"/>
                <w:szCs w:val="20"/>
              </w:rPr>
            </w:pPr>
          </w:p>
          <w:p w14:paraId="0DA41A29" w14:textId="6D8BF26A" w:rsidR="00A00674" w:rsidRPr="00A00674" w:rsidRDefault="00A00674" w:rsidP="00A00674">
            <w:pPr>
              <w:tabs>
                <w:tab w:val="left" w:pos="1290"/>
              </w:tabs>
              <w:jc w:val="both"/>
              <w:rPr>
                <w:rFonts w:ascii="Times New Roman" w:hAnsi="Times New Roman" w:cs="Times New Roman"/>
                <w:sz w:val="20"/>
                <w:szCs w:val="20"/>
              </w:rPr>
            </w:pPr>
            <w:r w:rsidRPr="00A00674">
              <w:rPr>
                <w:rFonts w:ascii="Times New Roman" w:hAnsi="Times New Roman" w:cs="Times New Roman"/>
                <w:sz w:val="20"/>
                <w:szCs w:val="20"/>
              </w:rPr>
              <w:t xml:space="preserve">Pirms darbu uzsākšanas Uzņēmējs veic nepieciešamos uzmērījumus un pārliecinās par paredzēto risinājumu atbilstību faktiskajai situācijai objektā. Pēc darbu pabeigšanas jāveic logu un durvju funkcionālā pārbaude, furnitūras regulēšana, piekļuves kontroles sistēmu un automātikas testēšana, ja tāda paredzēta, kā arī vizuālās kvalitātes pārbaude. </w:t>
            </w:r>
            <w:r w:rsidR="0056160E" w:rsidRPr="0056160E">
              <w:rPr>
                <w:rFonts w:ascii="Times New Roman" w:hAnsi="Times New Roman" w:cs="Times New Roman"/>
                <w:b/>
                <w:bCs/>
                <w:sz w:val="20"/>
                <w:szCs w:val="20"/>
              </w:rPr>
              <w:t>Pēc montāžas nav pieļaujami mehāniski bojājumi, deformācijas, skrāpējumi, stiklojuma defekti, nepilnīgi blīvējumi vai funkcionāli traucējumi.</w:t>
            </w:r>
            <w:r w:rsidR="0056160E" w:rsidRPr="0056160E">
              <w:rPr>
                <w:rFonts w:ascii="Times New Roman" w:hAnsi="Times New Roman" w:cs="Times New Roman"/>
                <w:sz w:val="20"/>
                <w:szCs w:val="20"/>
              </w:rPr>
              <w:t xml:space="preserve"> </w:t>
            </w:r>
            <w:r w:rsidRPr="00A00674">
              <w:rPr>
                <w:rFonts w:ascii="Times New Roman" w:hAnsi="Times New Roman" w:cs="Times New Roman"/>
                <w:sz w:val="20"/>
                <w:szCs w:val="20"/>
              </w:rPr>
              <w:t>Darbi uzskatāmi par pabeigtiem pēc visu paredzēto darbu izpildes, darba zonas sakārtošanas, būvgružu izvešanas un darbu pieņemšanas no Pasūtītāja puses.</w:t>
            </w:r>
          </w:p>
          <w:p w14:paraId="18A41163" w14:textId="5B013334" w:rsidR="00A67FF4" w:rsidRPr="00356C70" w:rsidRDefault="00A67FF4" w:rsidP="00A00674">
            <w:pPr>
              <w:tabs>
                <w:tab w:val="left" w:pos="1290"/>
              </w:tabs>
              <w:jc w:val="both"/>
              <w:rPr>
                <w:rFonts w:ascii="Times New Roman" w:hAnsi="Times New Roman" w:cs="Times New Roman"/>
                <w:b/>
                <w:bCs/>
                <w:sz w:val="20"/>
                <w:szCs w:val="20"/>
              </w:rPr>
            </w:pPr>
          </w:p>
        </w:tc>
      </w:tr>
      <w:tr w:rsidR="00EF40E1" w:rsidRPr="00356C70" w14:paraId="0BEBC531" w14:textId="77777777" w:rsidTr="001D72A1">
        <w:trPr>
          <w:trHeight w:val="82"/>
        </w:trPr>
        <w:tc>
          <w:tcPr>
            <w:tcW w:w="1413" w:type="dxa"/>
          </w:tcPr>
          <w:p w14:paraId="1274E389" w14:textId="79712D1E" w:rsidR="00EF40E1" w:rsidRPr="00842D57" w:rsidRDefault="00A00674" w:rsidP="00E87E9D">
            <w:pPr>
              <w:rPr>
                <w:rFonts w:ascii="Times New Roman" w:hAnsi="Times New Roman" w:cs="Times New Roman"/>
                <w:sz w:val="20"/>
                <w:szCs w:val="20"/>
              </w:rPr>
            </w:pPr>
            <w:r>
              <w:rPr>
                <w:rFonts w:ascii="Times New Roman" w:hAnsi="Times New Roman" w:cs="Times New Roman"/>
                <w:sz w:val="20"/>
                <w:szCs w:val="20"/>
              </w:rPr>
              <w:lastRenderedPageBreak/>
              <w:t xml:space="preserve">    </w:t>
            </w:r>
            <w:r w:rsidR="00E87E9D">
              <w:rPr>
                <w:rFonts w:ascii="Times New Roman" w:hAnsi="Times New Roman" w:cs="Times New Roman"/>
                <w:sz w:val="20"/>
                <w:szCs w:val="20"/>
              </w:rPr>
              <w:t xml:space="preserve">LT 2-2 </w:t>
            </w:r>
          </w:p>
        </w:tc>
        <w:tc>
          <w:tcPr>
            <w:tcW w:w="14317" w:type="dxa"/>
          </w:tcPr>
          <w:p w14:paraId="743B4CE8" w14:textId="77777777" w:rsidR="00842D57" w:rsidRDefault="00A00674" w:rsidP="00753DBD">
            <w:pPr>
              <w:tabs>
                <w:tab w:val="left" w:pos="930"/>
              </w:tabs>
              <w:rPr>
                <w:rFonts w:ascii="Times New Roman" w:hAnsi="Times New Roman" w:cs="Times New Roman"/>
                <w:b/>
                <w:bCs/>
                <w:sz w:val="20"/>
                <w:szCs w:val="20"/>
              </w:rPr>
            </w:pPr>
            <w:r w:rsidRPr="00A00674">
              <w:rPr>
                <w:rFonts w:ascii="Times New Roman" w:hAnsi="Times New Roman" w:cs="Times New Roman"/>
                <w:b/>
                <w:bCs/>
                <w:sz w:val="20"/>
                <w:szCs w:val="20"/>
              </w:rPr>
              <w:t xml:space="preserve">Sienu, griestu, grīdu konstrukciju atjaunošanas darbi. </w:t>
            </w:r>
          </w:p>
          <w:p w14:paraId="140D99C3" w14:textId="77777777" w:rsidR="0056160E" w:rsidRDefault="0056160E" w:rsidP="0056160E">
            <w:pPr>
              <w:tabs>
                <w:tab w:val="left" w:pos="930"/>
              </w:tabs>
              <w:jc w:val="both"/>
              <w:rPr>
                <w:rFonts w:ascii="Times New Roman" w:hAnsi="Times New Roman" w:cs="Times New Roman"/>
                <w:sz w:val="20"/>
                <w:szCs w:val="20"/>
              </w:rPr>
            </w:pPr>
            <w:r w:rsidRPr="0056160E">
              <w:rPr>
                <w:rFonts w:ascii="Times New Roman" w:hAnsi="Times New Roman" w:cs="Times New Roman"/>
                <w:sz w:val="20"/>
                <w:szCs w:val="20"/>
              </w:rPr>
              <w:t>Darbi ietver griestu, starpsienu, revīzijas lūku un grīdu konstrukciju izbūvi, remontu, pārbūvi un atjaunošanu Pasūtītāja objektos atbilstoši Darba uzdevumam. Darbu apjoms var ietvert jaunu konstrukciju izbūvi, esošo konstrukciju lokālu remontu, pielāgošanu inženiertīklu izbūvei, ugunsdrošības un akustikas prasību nodrošināšanu, kā arī konstrukciju atjaunošanu pēc remontdarbiem.</w:t>
            </w:r>
          </w:p>
          <w:p w14:paraId="6FFEC04C" w14:textId="77777777" w:rsidR="003645E0" w:rsidRPr="0056160E" w:rsidRDefault="003645E0" w:rsidP="0056160E">
            <w:pPr>
              <w:tabs>
                <w:tab w:val="left" w:pos="930"/>
              </w:tabs>
              <w:jc w:val="both"/>
              <w:rPr>
                <w:rFonts w:ascii="Times New Roman" w:hAnsi="Times New Roman" w:cs="Times New Roman"/>
                <w:sz w:val="20"/>
                <w:szCs w:val="20"/>
              </w:rPr>
            </w:pPr>
          </w:p>
          <w:p w14:paraId="68D0934C" w14:textId="77777777" w:rsidR="0056160E" w:rsidRDefault="0056160E" w:rsidP="0056160E">
            <w:pPr>
              <w:tabs>
                <w:tab w:val="left" w:pos="930"/>
              </w:tabs>
              <w:jc w:val="both"/>
              <w:rPr>
                <w:rFonts w:ascii="Times New Roman" w:hAnsi="Times New Roman" w:cs="Times New Roman"/>
                <w:b/>
                <w:bCs/>
                <w:sz w:val="20"/>
                <w:szCs w:val="20"/>
              </w:rPr>
            </w:pPr>
            <w:r w:rsidRPr="0056160E">
              <w:rPr>
                <w:rFonts w:ascii="Times New Roman" w:hAnsi="Times New Roman" w:cs="Times New Roman"/>
                <w:sz w:val="20"/>
                <w:szCs w:val="20"/>
              </w:rPr>
              <w:t xml:space="preserve">Darbi veicami atbilstoši spēkā esošajiem normatīvajiem aktiem, ražotāju tehnoloģijām un labas būvniecības praksei. Ja Darba uzdevumā paredzētas ugunsdrošās, akustiskās, </w:t>
            </w:r>
            <w:proofErr w:type="spellStart"/>
            <w:r w:rsidRPr="0056160E">
              <w:rPr>
                <w:rFonts w:ascii="Times New Roman" w:hAnsi="Times New Roman" w:cs="Times New Roman"/>
                <w:sz w:val="20"/>
                <w:szCs w:val="20"/>
              </w:rPr>
              <w:t>mitrumizturīgās</w:t>
            </w:r>
            <w:proofErr w:type="spellEnd"/>
            <w:r w:rsidRPr="0056160E">
              <w:rPr>
                <w:rFonts w:ascii="Times New Roman" w:hAnsi="Times New Roman" w:cs="Times New Roman"/>
                <w:sz w:val="20"/>
                <w:szCs w:val="20"/>
              </w:rPr>
              <w:t xml:space="preserve">, higiēniskās vai citas specializētas sistēmas, jāizmanto sertificēti un savstarpēji savietojami sistēmu risinājumi. </w:t>
            </w:r>
            <w:r w:rsidRPr="0056160E">
              <w:rPr>
                <w:rFonts w:ascii="Times New Roman" w:hAnsi="Times New Roman" w:cs="Times New Roman"/>
                <w:b/>
                <w:bCs/>
                <w:sz w:val="20"/>
                <w:szCs w:val="20"/>
              </w:rPr>
              <w:t xml:space="preserve">Visi izmantotie materiāli, stiprinājumi un mezgli </w:t>
            </w:r>
            <w:proofErr w:type="spellStart"/>
            <w:r w:rsidRPr="0056160E">
              <w:rPr>
                <w:rFonts w:ascii="Times New Roman" w:hAnsi="Times New Roman" w:cs="Times New Roman"/>
                <w:b/>
                <w:bCs/>
                <w:sz w:val="20"/>
                <w:szCs w:val="20"/>
              </w:rPr>
              <w:t>izvēlami</w:t>
            </w:r>
            <w:proofErr w:type="spellEnd"/>
            <w:r w:rsidRPr="0056160E">
              <w:rPr>
                <w:rFonts w:ascii="Times New Roman" w:hAnsi="Times New Roman" w:cs="Times New Roman"/>
                <w:b/>
                <w:bCs/>
                <w:sz w:val="20"/>
                <w:szCs w:val="20"/>
              </w:rPr>
              <w:t xml:space="preserve"> atbilstoši paredzētajiem ekspluatācijas apstākļiem un savstarpēji savietojami vienas sistēmas ietvaros.</w:t>
            </w:r>
          </w:p>
          <w:p w14:paraId="52344EB1" w14:textId="77777777" w:rsidR="003645E0" w:rsidRPr="0056160E" w:rsidRDefault="003645E0" w:rsidP="0056160E">
            <w:pPr>
              <w:tabs>
                <w:tab w:val="left" w:pos="930"/>
              </w:tabs>
              <w:jc w:val="both"/>
              <w:rPr>
                <w:rFonts w:ascii="Times New Roman" w:hAnsi="Times New Roman" w:cs="Times New Roman"/>
                <w:sz w:val="20"/>
                <w:szCs w:val="20"/>
              </w:rPr>
            </w:pPr>
          </w:p>
          <w:p w14:paraId="24AFB310" w14:textId="77777777" w:rsidR="0056160E" w:rsidRDefault="0056160E" w:rsidP="0056160E">
            <w:pPr>
              <w:tabs>
                <w:tab w:val="left" w:pos="930"/>
              </w:tabs>
              <w:jc w:val="both"/>
              <w:rPr>
                <w:rFonts w:ascii="Times New Roman" w:hAnsi="Times New Roman" w:cs="Times New Roman"/>
                <w:sz w:val="20"/>
                <w:szCs w:val="20"/>
              </w:rPr>
            </w:pPr>
            <w:r w:rsidRPr="0056160E">
              <w:rPr>
                <w:rFonts w:ascii="Times New Roman" w:hAnsi="Times New Roman" w:cs="Times New Roman"/>
                <w:sz w:val="20"/>
                <w:szCs w:val="20"/>
              </w:rPr>
              <w:t xml:space="preserve">Griestu konstrukciju izbūvē jānodrošina nepieciešamā nestspēja, ģeometriskā precizitāte, piekļuve inženiertīkliem un savietojamība ar apgaismojuma, ventilācijas, ugunsdrošības un citu sistēmu elementiem. </w:t>
            </w:r>
            <w:r w:rsidRPr="0056160E">
              <w:rPr>
                <w:rFonts w:ascii="Times New Roman" w:hAnsi="Times New Roman" w:cs="Times New Roman"/>
                <w:b/>
                <w:bCs/>
                <w:sz w:val="20"/>
                <w:szCs w:val="20"/>
              </w:rPr>
              <w:t>Griestu plaknei jābūt līdzenai, bez redzamām deformācijām vai nosēdumiem, bet revīzijas lūkām jānodrošina brīva piekļuve ekspluatējamiem inženiertīkliem.</w:t>
            </w:r>
            <w:r w:rsidRPr="0056160E">
              <w:rPr>
                <w:rFonts w:ascii="Times New Roman" w:hAnsi="Times New Roman" w:cs="Times New Roman"/>
                <w:sz w:val="20"/>
                <w:szCs w:val="20"/>
              </w:rPr>
              <w:t xml:space="preserve"> </w:t>
            </w:r>
            <w:proofErr w:type="spellStart"/>
            <w:r w:rsidRPr="0056160E">
              <w:rPr>
                <w:rFonts w:ascii="Times New Roman" w:hAnsi="Times New Roman" w:cs="Times New Roman"/>
                <w:sz w:val="20"/>
                <w:szCs w:val="20"/>
              </w:rPr>
              <w:t>Moduļgriestu</w:t>
            </w:r>
            <w:proofErr w:type="spellEnd"/>
            <w:r w:rsidRPr="0056160E">
              <w:rPr>
                <w:rFonts w:ascii="Times New Roman" w:hAnsi="Times New Roman" w:cs="Times New Roman"/>
                <w:sz w:val="20"/>
                <w:szCs w:val="20"/>
              </w:rPr>
              <w:t>, akustisko, higiēnisko, ugunsdrošo un perforēto griestu sistēmu veids, klase, ugunsizturība, skaņas absorbcijas rādītāji un citi tehniskie parametri precizējami Darba uzdevumā.</w:t>
            </w:r>
          </w:p>
          <w:p w14:paraId="2BC2EF31" w14:textId="77777777" w:rsidR="003645E0" w:rsidRPr="0056160E" w:rsidRDefault="003645E0" w:rsidP="0056160E">
            <w:pPr>
              <w:tabs>
                <w:tab w:val="left" w:pos="930"/>
              </w:tabs>
              <w:jc w:val="both"/>
              <w:rPr>
                <w:rFonts w:ascii="Times New Roman" w:hAnsi="Times New Roman" w:cs="Times New Roman"/>
                <w:sz w:val="20"/>
                <w:szCs w:val="20"/>
              </w:rPr>
            </w:pPr>
          </w:p>
          <w:p w14:paraId="0375283C" w14:textId="77777777" w:rsidR="0056160E" w:rsidRDefault="0056160E" w:rsidP="0056160E">
            <w:pPr>
              <w:tabs>
                <w:tab w:val="left" w:pos="930"/>
              </w:tabs>
              <w:jc w:val="both"/>
              <w:rPr>
                <w:rFonts w:ascii="Times New Roman" w:hAnsi="Times New Roman" w:cs="Times New Roman"/>
                <w:b/>
                <w:bCs/>
                <w:sz w:val="20"/>
                <w:szCs w:val="20"/>
              </w:rPr>
            </w:pPr>
            <w:r w:rsidRPr="0056160E">
              <w:rPr>
                <w:rFonts w:ascii="Times New Roman" w:hAnsi="Times New Roman" w:cs="Times New Roman"/>
                <w:sz w:val="20"/>
                <w:szCs w:val="20"/>
              </w:rPr>
              <w:t xml:space="preserve">Starpsienu izbūvē jānodrošina projektā vai Darba uzdevumā noteiktā ugunsizturība, skaņas izolācija, mehāniskā noturība un ekspluatācijas prasības. Ja paredzētas ugunsdrošās vai akustiskās sistēmas, jāizmanto sertificēti sistēmu risinājumi ar attiecīgajiem veiktspējas rādītājiem. Sienu konstrukcijās nepieciešamības gadījumā jāparedz pastiprinājumi aprīkojuma, mēbeļu, sanitārtehnisko ierīču, laboratorijas iekārtu vai citu elementu stiprināšanai. </w:t>
            </w:r>
            <w:r w:rsidRPr="0056160E">
              <w:rPr>
                <w:rFonts w:ascii="Times New Roman" w:hAnsi="Times New Roman" w:cs="Times New Roman"/>
                <w:b/>
                <w:bCs/>
                <w:sz w:val="20"/>
                <w:szCs w:val="20"/>
              </w:rPr>
              <w:t>Visi inženiertīklu šķērsojumi konstrukcijās jāizveido, saglabājot projektētās ugunsdrošības, akustikas un hermētiskuma prasības.</w:t>
            </w:r>
          </w:p>
          <w:p w14:paraId="40953AD9" w14:textId="77777777" w:rsidR="0056160E" w:rsidRDefault="0056160E" w:rsidP="0056160E">
            <w:pPr>
              <w:tabs>
                <w:tab w:val="left" w:pos="930"/>
              </w:tabs>
              <w:jc w:val="both"/>
              <w:rPr>
                <w:rFonts w:ascii="Times New Roman" w:hAnsi="Times New Roman" w:cs="Times New Roman"/>
                <w:sz w:val="20"/>
                <w:szCs w:val="20"/>
              </w:rPr>
            </w:pPr>
            <w:r w:rsidRPr="0056160E">
              <w:rPr>
                <w:rFonts w:ascii="Times New Roman" w:hAnsi="Times New Roman" w:cs="Times New Roman"/>
                <w:sz w:val="20"/>
                <w:szCs w:val="20"/>
              </w:rPr>
              <w:lastRenderedPageBreak/>
              <w:t>Revīzijas un tehniskās apkalpošanas lūkām jānodrošina droša piekļuve inženiertīkliem un iekārtām visā ekspluatācijas laikā. Ugunsdrošajām lūkām jāatbilst attiecīgajai ugunsizturības klasei un jābūt sertificētām kā sistēmas sastāvdaļai.</w:t>
            </w:r>
          </w:p>
          <w:p w14:paraId="360DA81F" w14:textId="77777777" w:rsidR="003645E0" w:rsidRPr="0056160E" w:rsidRDefault="003645E0" w:rsidP="0056160E">
            <w:pPr>
              <w:tabs>
                <w:tab w:val="left" w:pos="930"/>
              </w:tabs>
              <w:jc w:val="both"/>
              <w:rPr>
                <w:rFonts w:ascii="Times New Roman" w:hAnsi="Times New Roman" w:cs="Times New Roman"/>
                <w:sz w:val="20"/>
                <w:szCs w:val="20"/>
              </w:rPr>
            </w:pPr>
          </w:p>
          <w:p w14:paraId="37FF6163" w14:textId="77777777" w:rsidR="0056160E" w:rsidRDefault="0056160E" w:rsidP="0056160E">
            <w:pPr>
              <w:tabs>
                <w:tab w:val="left" w:pos="930"/>
              </w:tabs>
              <w:jc w:val="both"/>
              <w:rPr>
                <w:rFonts w:ascii="Times New Roman" w:hAnsi="Times New Roman" w:cs="Times New Roman"/>
                <w:b/>
                <w:bCs/>
                <w:sz w:val="20"/>
                <w:szCs w:val="20"/>
              </w:rPr>
            </w:pPr>
            <w:r w:rsidRPr="0056160E">
              <w:rPr>
                <w:rFonts w:ascii="Times New Roman" w:hAnsi="Times New Roman" w:cs="Times New Roman"/>
                <w:sz w:val="20"/>
                <w:szCs w:val="20"/>
              </w:rPr>
              <w:t xml:space="preserve">Grīdu konstrukciju izbūves un remonta darbi var ietvert nesošo betona kārtu izbūvi, lokālu betona remontu, </w:t>
            </w:r>
            <w:proofErr w:type="spellStart"/>
            <w:r w:rsidRPr="0056160E">
              <w:rPr>
                <w:rFonts w:ascii="Times New Roman" w:hAnsi="Times New Roman" w:cs="Times New Roman"/>
                <w:sz w:val="20"/>
                <w:szCs w:val="20"/>
              </w:rPr>
              <w:t>estrich</w:t>
            </w:r>
            <w:proofErr w:type="spellEnd"/>
            <w:r w:rsidRPr="0056160E">
              <w:rPr>
                <w:rFonts w:ascii="Times New Roman" w:hAnsi="Times New Roman" w:cs="Times New Roman"/>
                <w:sz w:val="20"/>
                <w:szCs w:val="20"/>
              </w:rPr>
              <w:t xml:space="preserve"> un izlīdzinošo kārtu izbūvi, hidroizolācijas, tvaika izolācijas un siltumizolācijas slāņu ierīkošanu, sausās grīdas sistēmu izbūvi, pacelto grīdu sistēmas, koka konstrukciju grīdas, parketa remontu un atjaunošanu, kā arī citus ar grīdu konstrukcijām saistītus darbus. </w:t>
            </w:r>
            <w:r w:rsidRPr="0056160E">
              <w:rPr>
                <w:rFonts w:ascii="Times New Roman" w:hAnsi="Times New Roman" w:cs="Times New Roman"/>
                <w:b/>
                <w:bCs/>
                <w:sz w:val="20"/>
                <w:szCs w:val="20"/>
              </w:rPr>
              <w:t>Grīdu konstrukcijām jānodrošina projektētā nestspēja, līdzenums, nepieciešamie deformācijas risinājumi un pamatnes mitruma atbilstība izvēlētā seguma ieklāšanas prasībām.</w:t>
            </w:r>
          </w:p>
          <w:p w14:paraId="6499DE0D" w14:textId="77777777" w:rsidR="003645E0" w:rsidRPr="0056160E" w:rsidRDefault="003645E0" w:rsidP="0056160E">
            <w:pPr>
              <w:tabs>
                <w:tab w:val="left" w:pos="930"/>
              </w:tabs>
              <w:jc w:val="both"/>
              <w:rPr>
                <w:rFonts w:ascii="Times New Roman" w:hAnsi="Times New Roman" w:cs="Times New Roman"/>
                <w:sz w:val="20"/>
                <w:szCs w:val="20"/>
              </w:rPr>
            </w:pPr>
          </w:p>
          <w:p w14:paraId="5B47E28A" w14:textId="77777777" w:rsidR="0056160E" w:rsidRDefault="0056160E" w:rsidP="0056160E">
            <w:pPr>
              <w:tabs>
                <w:tab w:val="left" w:pos="930"/>
              </w:tabs>
              <w:jc w:val="both"/>
              <w:rPr>
                <w:rFonts w:ascii="Times New Roman" w:hAnsi="Times New Roman" w:cs="Times New Roman"/>
                <w:sz w:val="20"/>
                <w:szCs w:val="20"/>
              </w:rPr>
            </w:pPr>
            <w:r w:rsidRPr="0056160E">
              <w:rPr>
                <w:rFonts w:ascii="Times New Roman" w:hAnsi="Times New Roman" w:cs="Times New Roman"/>
                <w:sz w:val="20"/>
                <w:szCs w:val="20"/>
              </w:rPr>
              <w:t xml:space="preserve">Mitrās telpās hidroizolācijas sistēmas izbūvējamas atbilstoši izvēlētās sistēmas ražotāja prasībām, nodrošinot hidroizolācijas nepārtrauktību pie sienu, grīdu, cauruļvadu un citu konstrukciju </w:t>
            </w:r>
            <w:proofErr w:type="spellStart"/>
            <w:r w:rsidRPr="0056160E">
              <w:rPr>
                <w:rFonts w:ascii="Times New Roman" w:hAnsi="Times New Roman" w:cs="Times New Roman"/>
                <w:sz w:val="20"/>
                <w:szCs w:val="20"/>
              </w:rPr>
              <w:t>pieslēgumiem</w:t>
            </w:r>
            <w:proofErr w:type="spellEnd"/>
            <w:r w:rsidRPr="0056160E">
              <w:rPr>
                <w:rFonts w:ascii="Times New Roman" w:hAnsi="Times New Roman" w:cs="Times New Roman"/>
                <w:sz w:val="20"/>
                <w:szCs w:val="20"/>
              </w:rPr>
              <w:t xml:space="preserve">. </w:t>
            </w:r>
            <w:r w:rsidRPr="0056160E">
              <w:rPr>
                <w:rFonts w:ascii="Times New Roman" w:hAnsi="Times New Roman" w:cs="Times New Roman"/>
                <w:b/>
                <w:bCs/>
                <w:sz w:val="20"/>
                <w:szCs w:val="20"/>
              </w:rPr>
              <w:t>Grīdām, kur paredzēta ūdens novadīšana, jānodrošina projektētie slīpumi uz trapu vai noteku.</w:t>
            </w:r>
            <w:r w:rsidRPr="0056160E">
              <w:rPr>
                <w:rFonts w:ascii="Times New Roman" w:hAnsi="Times New Roman" w:cs="Times New Roman"/>
                <w:sz w:val="20"/>
                <w:szCs w:val="20"/>
              </w:rPr>
              <w:t xml:space="preserve"> Akustiskajās konstrukcijās jānodrošina nepieciešamie atdalošie slāņi, skaņas izolācijas lentes un hermetizācijas risinājumi.</w:t>
            </w:r>
          </w:p>
          <w:p w14:paraId="5A99834F" w14:textId="77777777" w:rsidR="003645E0" w:rsidRPr="0056160E" w:rsidRDefault="003645E0" w:rsidP="0056160E">
            <w:pPr>
              <w:tabs>
                <w:tab w:val="left" w:pos="930"/>
              </w:tabs>
              <w:jc w:val="both"/>
              <w:rPr>
                <w:rFonts w:ascii="Times New Roman" w:hAnsi="Times New Roman" w:cs="Times New Roman"/>
                <w:sz w:val="20"/>
                <w:szCs w:val="20"/>
              </w:rPr>
            </w:pPr>
          </w:p>
          <w:p w14:paraId="6FCA9E39" w14:textId="77777777" w:rsidR="0056160E" w:rsidRPr="0056160E" w:rsidRDefault="0056160E" w:rsidP="0056160E">
            <w:pPr>
              <w:tabs>
                <w:tab w:val="left" w:pos="930"/>
              </w:tabs>
              <w:jc w:val="both"/>
              <w:rPr>
                <w:rFonts w:ascii="Times New Roman" w:hAnsi="Times New Roman" w:cs="Times New Roman"/>
                <w:sz w:val="20"/>
                <w:szCs w:val="20"/>
              </w:rPr>
            </w:pPr>
            <w:r w:rsidRPr="0056160E">
              <w:rPr>
                <w:rFonts w:ascii="Times New Roman" w:hAnsi="Times New Roman" w:cs="Times New Roman"/>
                <w:sz w:val="20"/>
                <w:szCs w:val="20"/>
              </w:rPr>
              <w:t xml:space="preserve">Pēc darbu pabeigšanas Uzņēmējs nodrošina visu konstrukciju vizuālo un funkcionālo kvalitāti, nepieciešamo regulēšanu, tīrīšanu un darba vietas sakārtošanu. </w:t>
            </w:r>
            <w:r w:rsidRPr="0056160E">
              <w:rPr>
                <w:rFonts w:ascii="Times New Roman" w:hAnsi="Times New Roman" w:cs="Times New Roman"/>
                <w:b/>
                <w:bCs/>
                <w:sz w:val="20"/>
                <w:szCs w:val="20"/>
              </w:rPr>
              <w:t>Nav pieļaujamas plaisas, atslāņojumi, mehāniski bojājumi, redzamas deformācijas vai citi defekti, kas ietekmē konstrukciju drošību, ekspluatāciju vai estētisko kvalitāti.</w:t>
            </w:r>
            <w:r w:rsidRPr="0056160E">
              <w:rPr>
                <w:rFonts w:ascii="Times New Roman" w:hAnsi="Times New Roman" w:cs="Times New Roman"/>
                <w:sz w:val="20"/>
                <w:szCs w:val="20"/>
              </w:rPr>
              <w:t xml:space="preserve"> Visiem izmantotajiem materiāliem un sistēmām jābūt paredzētiem attiecīgajiem ekspluatācijas apstākļiem un savstarpēji savietojamiem. Darbu rezultātam jānodrošina droša ekspluatācija, ilgmūžība un atbilstība Darba uzdevumā noteiktajām prasībām.</w:t>
            </w:r>
          </w:p>
          <w:p w14:paraId="2949B685" w14:textId="53919F10" w:rsidR="00A00674" w:rsidRPr="00A00674" w:rsidRDefault="00A00674" w:rsidP="00753DBD">
            <w:pPr>
              <w:tabs>
                <w:tab w:val="left" w:pos="930"/>
              </w:tabs>
              <w:rPr>
                <w:rFonts w:ascii="Times New Roman" w:hAnsi="Times New Roman" w:cs="Times New Roman"/>
                <w:sz w:val="20"/>
                <w:szCs w:val="20"/>
              </w:rPr>
            </w:pPr>
          </w:p>
        </w:tc>
      </w:tr>
      <w:tr w:rsidR="00EF40E1" w:rsidRPr="00356C70" w14:paraId="213973F3" w14:textId="77777777" w:rsidTr="001D72A1">
        <w:trPr>
          <w:trHeight w:val="82"/>
        </w:trPr>
        <w:tc>
          <w:tcPr>
            <w:tcW w:w="1413" w:type="dxa"/>
          </w:tcPr>
          <w:p w14:paraId="09F9C852" w14:textId="2197F31B" w:rsidR="00EF40E1" w:rsidRPr="007D089F" w:rsidRDefault="00A00674" w:rsidP="00A00674">
            <w:pPr>
              <w:rPr>
                <w:rFonts w:ascii="Times New Roman" w:hAnsi="Times New Roman" w:cs="Times New Roman"/>
                <w:sz w:val="20"/>
                <w:szCs w:val="20"/>
              </w:rPr>
            </w:pPr>
            <w:r>
              <w:rPr>
                <w:rFonts w:ascii="Times New Roman" w:hAnsi="Times New Roman" w:cs="Times New Roman"/>
                <w:sz w:val="20"/>
                <w:szCs w:val="20"/>
              </w:rPr>
              <w:lastRenderedPageBreak/>
              <w:t xml:space="preserve">   LT 2-3</w:t>
            </w:r>
          </w:p>
        </w:tc>
        <w:tc>
          <w:tcPr>
            <w:tcW w:w="14317" w:type="dxa"/>
          </w:tcPr>
          <w:p w14:paraId="7121E20A" w14:textId="7BA5FE38" w:rsidR="00E00C17" w:rsidRDefault="00A00674" w:rsidP="00A71575">
            <w:pPr>
              <w:tabs>
                <w:tab w:val="left" w:pos="930"/>
              </w:tabs>
              <w:jc w:val="both"/>
              <w:rPr>
                <w:rFonts w:ascii="Times New Roman" w:hAnsi="Times New Roman" w:cs="Times New Roman"/>
                <w:b/>
                <w:bCs/>
                <w:sz w:val="20"/>
                <w:szCs w:val="20"/>
              </w:rPr>
            </w:pPr>
            <w:r w:rsidRPr="00A00674">
              <w:rPr>
                <w:rFonts w:ascii="Times New Roman" w:hAnsi="Times New Roman" w:cs="Times New Roman"/>
                <w:b/>
                <w:bCs/>
                <w:sz w:val="20"/>
                <w:szCs w:val="20"/>
              </w:rPr>
              <w:t>Griestu, sienu un grīdu apdares darbi</w:t>
            </w:r>
            <w:r>
              <w:rPr>
                <w:rFonts w:ascii="Times New Roman" w:hAnsi="Times New Roman" w:cs="Times New Roman"/>
                <w:b/>
                <w:bCs/>
                <w:sz w:val="20"/>
                <w:szCs w:val="20"/>
              </w:rPr>
              <w:t xml:space="preserve">. </w:t>
            </w:r>
          </w:p>
          <w:p w14:paraId="4CE3913D" w14:textId="77777777" w:rsidR="00A00674" w:rsidRDefault="00A00674" w:rsidP="00A00674">
            <w:pPr>
              <w:tabs>
                <w:tab w:val="left" w:pos="930"/>
              </w:tabs>
              <w:jc w:val="both"/>
              <w:rPr>
                <w:rFonts w:ascii="Times New Roman" w:hAnsi="Times New Roman" w:cs="Times New Roman"/>
                <w:sz w:val="20"/>
                <w:szCs w:val="20"/>
              </w:rPr>
            </w:pPr>
            <w:r w:rsidRPr="00A00674">
              <w:rPr>
                <w:rFonts w:ascii="Times New Roman" w:hAnsi="Times New Roman" w:cs="Times New Roman"/>
                <w:sz w:val="20"/>
                <w:szCs w:val="20"/>
              </w:rPr>
              <w:t>Darbi ietver griestu, sienu un grīdu apdares izbūvi, remontu, atjaunošanu un nomaiņu Pasūtītāja objektos atbilstoši Darba uzdevumam. Darbu apjoms var ietvert virsmu sagatavošanu, bojāto apdares slāņu remontu vai nomaiņu, pelējuma un bioloģiskā piesārņojuma novēršanu, apmetuma, špakteles, gruntējuma, krāsojuma, hidroizolācijas un ugunsdrošo sistēmu izbūvi, kā arī dažādu sienu, griestu un grīdu apdares materiālu piegādi un montāžu.</w:t>
            </w:r>
          </w:p>
          <w:p w14:paraId="143B4BCA" w14:textId="77777777" w:rsidR="007352D7" w:rsidRPr="00A00674" w:rsidRDefault="007352D7" w:rsidP="00A00674">
            <w:pPr>
              <w:tabs>
                <w:tab w:val="left" w:pos="930"/>
              </w:tabs>
              <w:jc w:val="both"/>
              <w:rPr>
                <w:rFonts w:ascii="Times New Roman" w:hAnsi="Times New Roman" w:cs="Times New Roman"/>
                <w:sz w:val="20"/>
                <w:szCs w:val="20"/>
              </w:rPr>
            </w:pPr>
          </w:p>
          <w:p w14:paraId="5147A54E" w14:textId="77777777" w:rsidR="00A00674" w:rsidRPr="00A00674" w:rsidRDefault="00A00674" w:rsidP="00A00674">
            <w:pPr>
              <w:tabs>
                <w:tab w:val="left" w:pos="930"/>
              </w:tabs>
              <w:jc w:val="both"/>
              <w:rPr>
                <w:rFonts w:ascii="Times New Roman" w:hAnsi="Times New Roman" w:cs="Times New Roman"/>
                <w:sz w:val="20"/>
                <w:szCs w:val="20"/>
              </w:rPr>
            </w:pPr>
            <w:r w:rsidRPr="00A00674">
              <w:rPr>
                <w:rFonts w:ascii="Times New Roman" w:hAnsi="Times New Roman" w:cs="Times New Roman"/>
                <w:sz w:val="20"/>
                <w:szCs w:val="20"/>
              </w:rPr>
              <w:t xml:space="preserve">Visi darbi veicami saskaņā ar spēkā esošajiem normatīvajiem aktiem, ražotāju tehnoloģiskajām prasībām un Darba uzdevumā noteiktajām prasībām. Izmantotajiem materiāliem jābūt savstarpēji savietojamiem un piemērotiem konkrētajiem ekspluatācijas apstākļiem, nodrošinot nepieciešamo mehānisko izturību, ugunsdrošību, </w:t>
            </w:r>
            <w:proofErr w:type="spellStart"/>
            <w:r w:rsidRPr="00A00674">
              <w:rPr>
                <w:rFonts w:ascii="Times New Roman" w:hAnsi="Times New Roman" w:cs="Times New Roman"/>
                <w:sz w:val="20"/>
                <w:szCs w:val="20"/>
              </w:rPr>
              <w:t>mitrumizturību</w:t>
            </w:r>
            <w:proofErr w:type="spellEnd"/>
            <w:r w:rsidRPr="00A00674">
              <w:rPr>
                <w:rFonts w:ascii="Times New Roman" w:hAnsi="Times New Roman" w:cs="Times New Roman"/>
                <w:sz w:val="20"/>
                <w:szCs w:val="20"/>
              </w:rPr>
              <w:t>, higiēnas prasību izpildi un ilgmūžību.</w:t>
            </w:r>
          </w:p>
          <w:p w14:paraId="449D7A80" w14:textId="77777777" w:rsidR="00A00674" w:rsidRDefault="00A00674" w:rsidP="00A00674">
            <w:pPr>
              <w:tabs>
                <w:tab w:val="left" w:pos="930"/>
              </w:tabs>
              <w:jc w:val="both"/>
              <w:rPr>
                <w:rFonts w:ascii="Times New Roman" w:hAnsi="Times New Roman" w:cs="Times New Roman"/>
                <w:sz w:val="20"/>
                <w:szCs w:val="20"/>
              </w:rPr>
            </w:pPr>
            <w:r w:rsidRPr="00A00674">
              <w:rPr>
                <w:rFonts w:ascii="Times New Roman" w:hAnsi="Times New Roman" w:cs="Times New Roman"/>
                <w:sz w:val="20"/>
                <w:szCs w:val="20"/>
              </w:rPr>
              <w:t>Griestu remontdarbi var ietvert šuvju un plaisu remontu, lokālu bojājumu novēršanu, virsmu sagatavošanu krāsošanai, krāsošanu, redzamo konstrukciju un inženiertīklu apdari, kā arī ugunsdrošo šķērsojumu aizdari. Veicot ugunsdrošos mezglus, jāizmanto sertificētas sistēmas atbilstoši noteiktajai ugunsizturības klasei un ražotāja tehnoloģijai.</w:t>
            </w:r>
          </w:p>
          <w:p w14:paraId="62159311" w14:textId="77777777" w:rsidR="007352D7" w:rsidRPr="00A00674" w:rsidRDefault="007352D7" w:rsidP="00A00674">
            <w:pPr>
              <w:tabs>
                <w:tab w:val="left" w:pos="930"/>
              </w:tabs>
              <w:jc w:val="both"/>
              <w:rPr>
                <w:rFonts w:ascii="Times New Roman" w:hAnsi="Times New Roman" w:cs="Times New Roman"/>
                <w:sz w:val="20"/>
                <w:szCs w:val="20"/>
              </w:rPr>
            </w:pPr>
          </w:p>
          <w:p w14:paraId="6871602E" w14:textId="6475E8ED" w:rsidR="00A00674" w:rsidRDefault="00A00674" w:rsidP="00A00674">
            <w:pPr>
              <w:tabs>
                <w:tab w:val="left" w:pos="930"/>
              </w:tabs>
              <w:jc w:val="both"/>
              <w:rPr>
                <w:rFonts w:ascii="Times New Roman" w:hAnsi="Times New Roman" w:cs="Times New Roman"/>
                <w:sz w:val="20"/>
                <w:szCs w:val="20"/>
              </w:rPr>
            </w:pPr>
            <w:r w:rsidRPr="00A00674">
              <w:rPr>
                <w:rFonts w:ascii="Times New Roman" w:hAnsi="Times New Roman" w:cs="Times New Roman"/>
                <w:sz w:val="20"/>
                <w:szCs w:val="20"/>
              </w:rPr>
              <w:t xml:space="preserve">Sienu apdares darbi var ietvert apmetuma atjaunošanu vai izbūvi, </w:t>
            </w:r>
            <w:proofErr w:type="spellStart"/>
            <w:r w:rsidRPr="00A00674">
              <w:rPr>
                <w:rFonts w:ascii="Times New Roman" w:hAnsi="Times New Roman" w:cs="Times New Roman"/>
                <w:sz w:val="20"/>
                <w:szCs w:val="20"/>
              </w:rPr>
              <w:t>armējošo</w:t>
            </w:r>
            <w:proofErr w:type="spellEnd"/>
            <w:r w:rsidRPr="00A00674">
              <w:rPr>
                <w:rFonts w:ascii="Times New Roman" w:hAnsi="Times New Roman" w:cs="Times New Roman"/>
                <w:sz w:val="20"/>
                <w:szCs w:val="20"/>
              </w:rPr>
              <w:t xml:space="preserve"> sietu iestrādi, hidroizolācijas sistēmu izbūvi, krāsošanu, flīzēšanu, dekoratīvo un </w:t>
            </w:r>
            <w:proofErr w:type="spellStart"/>
            <w:r w:rsidRPr="00A00674">
              <w:rPr>
                <w:rFonts w:ascii="Times New Roman" w:hAnsi="Times New Roman" w:cs="Times New Roman"/>
                <w:sz w:val="20"/>
                <w:szCs w:val="20"/>
              </w:rPr>
              <w:t>aizsargapdares</w:t>
            </w:r>
            <w:proofErr w:type="spellEnd"/>
            <w:r w:rsidRPr="00A00674">
              <w:rPr>
                <w:rFonts w:ascii="Times New Roman" w:hAnsi="Times New Roman" w:cs="Times New Roman"/>
                <w:sz w:val="20"/>
                <w:szCs w:val="20"/>
              </w:rPr>
              <w:t xml:space="preserve"> elementu montāžu, kā arī sienu </w:t>
            </w:r>
            <w:proofErr w:type="spellStart"/>
            <w:r w:rsidRPr="00A00674">
              <w:rPr>
                <w:rFonts w:ascii="Times New Roman" w:hAnsi="Times New Roman" w:cs="Times New Roman"/>
                <w:sz w:val="20"/>
                <w:szCs w:val="20"/>
              </w:rPr>
              <w:t>aizsargpaneļu</w:t>
            </w:r>
            <w:proofErr w:type="spellEnd"/>
            <w:r w:rsidRPr="00A00674">
              <w:rPr>
                <w:rFonts w:ascii="Times New Roman" w:hAnsi="Times New Roman" w:cs="Times New Roman"/>
                <w:sz w:val="20"/>
                <w:szCs w:val="20"/>
              </w:rPr>
              <w:t xml:space="preserve">, </w:t>
            </w:r>
            <w:proofErr w:type="spellStart"/>
            <w:r w:rsidRPr="00A00674">
              <w:rPr>
                <w:rFonts w:ascii="Times New Roman" w:hAnsi="Times New Roman" w:cs="Times New Roman"/>
                <w:sz w:val="20"/>
                <w:szCs w:val="20"/>
              </w:rPr>
              <w:t>aizsargmargu</w:t>
            </w:r>
            <w:proofErr w:type="spellEnd"/>
            <w:r w:rsidRPr="00A00674">
              <w:rPr>
                <w:rFonts w:ascii="Times New Roman" w:hAnsi="Times New Roman" w:cs="Times New Roman"/>
                <w:sz w:val="20"/>
                <w:szCs w:val="20"/>
              </w:rPr>
              <w:t xml:space="preserve">, stūru aizsargu un citu mehāniskās aizsardzības elementu izbūvi. </w:t>
            </w:r>
            <w:r w:rsidR="007352D7" w:rsidRPr="007352D7">
              <w:rPr>
                <w:rFonts w:ascii="Times New Roman" w:hAnsi="Times New Roman" w:cs="Times New Roman"/>
                <w:b/>
                <w:bCs/>
                <w:sz w:val="20"/>
                <w:szCs w:val="20"/>
              </w:rPr>
              <w:t xml:space="preserve">Sienu virsmu kvalitātes klase, krāsojuma sistēma, spīduma pakāpe (piem., matēta vai zīdaini matēta), </w:t>
            </w:r>
            <w:proofErr w:type="spellStart"/>
            <w:r w:rsidR="007352D7" w:rsidRPr="007352D7">
              <w:rPr>
                <w:rFonts w:ascii="Times New Roman" w:hAnsi="Times New Roman" w:cs="Times New Roman"/>
                <w:b/>
                <w:bCs/>
                <w:sz w:val="20"/>
                <w:szCs w:val="20"/>
              </w:rPr>
              <w:t>mazgājamības</w:t>
            </w:r>
            <w:proofErr w:type="spellEnd"/>
            <w:r w:rsidR="007352D7" w:rsidRPr="007352D7">
              <w:rPr>
                <w:rFonts w:ascii="Times New Roman" w:hAnsi="Times New Roman" w:cs="Times New Roman"/>
                <w:b/>
                <w:bCs/>
                <w:sz w:val="20"/>
                <w:szCs w:val="20"/>
              </w:rPr>
              <w:t xml:space="preserve"> klase un citi ekspluatācijas parametri precizējami Darba uzdevumā</w:t>
            </w:r>
            <w:r w:rsidR="007352D7" w:rsidRPr="007352D7">
              <w:rPr>
                <w:rFonts w:ascii="Times New Roman" w:hAnsi="Times New Roman" w:cs="Times New Roman"/>
                <w:sz w:val="20"/>
                <w:szCs w:val="20"/>
              </w:rPr>
              <w:t>.</w:t>
            </w:r>
            <w:r w:rsidR="007352D7">
              <w:rPr>
                <w:rFonts w:ascii="Times New Roman" w:hAnsi="Times New Roman" w:cs="Times New Roman"/>
                <w:sz w:val="20"/>
                <w:szCs w:val="20"/>
              </w:rPr>
              <w:t xml:space="preserve"> </w:t>
            </w:r>
            <w:r w:rsidRPr="00A00674">
              <w:rPr>
                <w:rFonts w:ascii="Times New Roman" w:hAnsi="Times New Roman" w:cs="Times New Roman"/>
                <w:sz w:val="20"/>
                <w:szCs w:val="20"/>
              </w:rPr>
              <w:t xml:space="preserve">Mitrās telpās hidroizolācijas sistēmas izbūvējamas atbilstoši ražotāja prasībām, nodrošinot pilnīgu </w:t>
            </w:r>
            <w:proofErr w:type="spellStart"/>
            <w:r w:rsidRPr="00A00674">
              <w:rPr>
                <w:rFonts w:ascii="Times New Roman" w:hAnsi="Times New Roman" w:cs="Times New Roman"/>
                <w:sz w:val="20"/>
                <w:szCs w:val="20"/>
              </w:rPr>
              <w:t>pieslēgumu</w:t>
            </w:r>
            <w:proofErr w:type="spellEnd"/>
            <w:r w:rsidRPr="00A00674">
              <w:rPr>
                <w:rFonts w:ascii="Times New Roman" w:hAnsi="Times New Roman" w:cs="Times New Roman"/>
                <w:sz w:val="20"/>
                <w:szCs w:val="20"/>
              </w:rPr>
              <w:t xml:space="preserve">, stūru, </w:t>
            </w:r>
            <w:proofErr w:type="spellStart"/>
            <w:r w:rsidRPr="00A00674">
              <w:rPr>
                <w:rFonts w:ascii="Times New Roman" w:hAnsi="Times New Roman" w:cs="Times New Roman"/>
                <w:sz w:val="20"/>
                <w:szCs w:val="20"/>
              </w:rPr>
              <w:t>manžešu</w:t>
            </w:r>
            <w:proofErr w:type="spellEnd"/>
            <w:r w:rsidRPr="00A00674">
              <w:rPr>
                <w:rFonts w:ascii="Times New Roman" w:hAnsi="Times New Roman" w:cs="Times New Roman"/>
                <w:sz w:val="20"/>
                <w:szCs w:val="20"/>
              </w:rPr>
              <w:t xml:space="preserve"> un deformācijas šuvju hermetizāciju.</w:t>
            </w:r>
          </w:p>
          <w:p w14:paraId="57BF32EC" w14:textId="77777777" w:rsidR="007352D7" w:rsidRPr="00A00674" w:rsidRDefault="007352D7" w:rsidP="00A00674">
            <w:pPr>
              <w:tabs>
                <w:tab w:val="left" w:pos="930"/>
              </w:tabs>
              <w:jc w:val="both"/>
              <w:rPr>
                <w:rFonts w:ascii="Times New Roman" w:hAnsi="Times New Roman" w:cs="Times New Roman"/>
                <w:sz w:val="20"/>
                <w:szCs w:val="20"/>
              </w:rPr>
            </w:pPr>
          </w:p>
          <w:p w14:paraId="6083C330" w14:textId="77777777" w:rsidR="00A00674" w:rsidRDefault="00A00674" w:rsidP="00A00674">
            <w:pPr>
              <w:tabs>
                <w:tab w:val="left" w:pos="930"/>
              </w:tabs>
              <w:jc w:val="both"/>
              <w:rPr>
                <w:rFonts w:ascii="Times New Roman" w:hAnsi="Times New Roman" w:cs="Times New Roman"/>
                <w:sz w:val="20"/>
                <w:szCs w:val="20"/>
              </w:rPr>
            </w:pPr>
            <w:r w:rsidRPr="00A00674">
              <w:rPr>
                <w:rFonts w:ascii="Times New Roman" w:hAnsi="Times New Roman" w:cs="Times New Roman"/>
                <w:sz w:val="20"/>
                <w:szCs w:val="20"/>
              </w:rPr>
              <w:t>Telpās ar paaugstinātu mitruma līmeni vai kapilārā mitruma bojājumiem darbi var ietvert sanācijas apmetumu, minerālo hidroizolācijas sistēmu vai injekciju hidroizolācijas sistēmu izbūvi, nodrošinot konstrukciju aizsardzību pret mitruma migrāciju un sāļu iedarbību.</w:t>
            </w:r>
          </w:p>
          <w:p w14:paraId="02E3E785" w14:textId="77777777" w:rsidR="007352D7" w:rsidRPr="00A00674" w:rsidRDefault="007352D7" w:rsidP="00A00674">
            <w:pPr>
              <w:tabs>
                <w:tab w:val="left" w:pos="930"/>
              </w:tabs>
              <w:jc w:val="both"/>
              <w:rPr>
                <w:rFonts w:ascii="Times New Roman" w:hAnsi="Times New Roman" w:cs="Times New Roman"/>
                <w:sz w:val="20"/>
                <w:szCs w:val="20"/>
              </w:rPr>
            </w:pPr>
          </w:p>
          <w:p w14:paraId="39E3F9A8" w14:textId="77777777" w:rsidR="00A00674" w:rsidRDefault="00A00674" w:rsidP="00A00674">
            <w:pPr>
              <w:tabs>
                <w:tab w:val="left" w:pos="930"/>
              </w:tabs>
              <w:jc w:val="both"/>
              <w:rPr>
                <w:rFonts w:ascii="Times New Roman" w:hAnsi="Times New Roman" w:cs="Times New Roman"/>
                <w:sz w:val="20"/>
                <w:szCs w:val="20"/>
              </w:rPr>
            </w:pPr>
            <w:r w:rsidRPr="00A00674">
              <w:rPr>
                <w:rFonts w:ascii="Times New Roman" w:hAnsi="Times New Roman" w:cs="Times New Roman"/>
                <w:sz w:val="20"/>
                <w:szCs w:val="20"/>
              </w:rPr>
              <w:t xml:space="preserve">Grīdu apdares darbi var ietvert grīdas konstrukciju izbūvi, pamatņu izlīdzināšanu, slīpumu veidošanu, hidroizolācijas sistēmu izbūvi, trapu un revīzijas lūku iestrādi, kā arī dažādu grīdas segumu piegādi un ieklāšanu. Atkarībā no Darba uzdevuma var tikt izbūvēti PVC, linoleja, kvarca </w:t>
            </w:r>
            <w:proofErr w:type="spellStart"/>
            <w:r w:rsidRPr="00A00674">
              <w:rPr>
                <w:rFonts w:ascii="Times New Roman" w:hAnsi="Times New Roman" w:cs="Times New Roman"/>
                <w:sz w:val="20"/>
                <w:szCs w:val="20"/>
              </w:rPr>
              <w:t>vinila</w:t>
            </w:r>
            <w:proofErr w:type="spellEnd"/>
            <w:r w:rsidRPr="00A00674">
              <w:rPr>
                <w:rFonts w:ascii="Times New Roman" w:hAnsi="Times New Roman" w:cs="Times New Roman"/>
                <w:sz w:val="20"/>
                <w:szCs w:val="20"/>
              </w:rPr>
              <w:t xml:space="preserve">, tekstila </w:t>
            </w:r>
            <w:proofErr w:type="spellStart"/>
            <w:r w:rsidRPr="00A00674">
              <w:rPr>
                <w:rFonts w:ascii="Times New Roman" w:hAnsi="Times New Roman" w:cs="Times New Roman"/>
                <w:sz w:val="20"/>
                <w:szCs w:val="20"/>
              </w:rPr>
              <w:t>paklājflīžu</w:t>
            </w:r>
            <w:proofErr w:type="spellEnd"/>
            <w:r w:rsidRPr="00A00674">
              <w:rPr>
                <w:rFonts w:ascii="Times New Roman" w:hAnsi="Times New Roman" w:cs="Times New Roman"/>
                <w:sz w:val="20"/>
                <w:szCs w:val="20"/>
              </w:rPr>
              <w:t xml:space="preserve">, keramikas vai akmens masas flīžu, parketa, koka dēļu, </w:t>
            </w:r>
            <w:proofErr w:type="spellStart"/>
            <w:r w:rsidRPr="00A00674">
              <w:rPr>
                <w:rFonts w:ascii="Times New Roman" w:hAnsi="Times New Roman" w:cs="Times New Roman"/>
                <w:sz w:val="20"/>
                <w:szCs w:val="20"/>
              </w:rPr>
              <w:t>epoksīda</w:t>
            </w:r>
            <w:proofErr w:type="spellEnd"/>
            <w:r w:rsidRPr="00A00674">
              <w:rPr>
                <w:rFonts w:ascii="Times New Roman" w:hAnsi="Times New Roman" w:cs="Times New Roman"/>
                <w:sz w:val="20"/>
                <w:szCs w:val="20"/>
              </w:rPr>
              <w:t xml:space="preserve"> vai citi grīdas segumi.</w:t>
            </w:r>
          </w:p>
          <w:p w14:paraId="2F38C479" w14:textId="77777777" w:rsidR="007352D7" w:rsidRPr="00A00674" w:rsidRDefault="007352D7" w:rsidP="00A00674">
            <w:pPr>
              <w:tabs>
                <w:tab w:val="left" w:pos="930"/>
              </w:tabs>
              <w:jc w:val="both"/>
              <w:rPr>
                <w:rFonts w:ascii="Times New Roman" w:hAnsi="Times New Roman" w:cs="Times New Roman"/>
                <w:sz w:val="20"/>
                <w:szCs w:val="20"/>
              </w:rPr>
            </w:pPr>
          </w:p>
          <w:p w14:paraId="79ED671D" w14:textId="77777777" w:rsidR="00A00674" w:rsidRPr="00A00674" w:rsidRDefault="00A00674" w:rsidP="00A00674">
            <w:pPr>
              <w:tabs>
                <w:tab w:val="left" w:pos="930"/>
              </w:tabs>
              <w:jc w:val="both"/>
              <w:rPr>
                <w:rFonts w:ascii="Times New Roman" w:hAnsi="Times New Roman" w:cs="Times New Roman"/>
                <w:sz w:val="20"/>
                <w:szCs w:val="20"/>
              </w:rPr>
            </w:pPr>
            <w:r w:rsidRPr="00A00674">
              <w:rPr>
                <w:rFonts w:ascii="Times New Roman" w:hAnsi="Times New Roman" w:cs="Times New Roman"/>
                <w:sz w:val="20"/>
                <w:szCs w:val="20"/>
              </w:rPr>
              <w:t xml:space="preserve">Mitrajās telpās grīdu konstrukcijām jānodrošina nepieciešamie slīpumi ūdens novadīšanai, hidroizolācijas nepārtrauktība un hermētiski </w:t>
            </w:r>
            <w:proofErr w:type="spellStart"/>
            <w:r w:rsidRPr="00A00674">
              <w:rPr>
                <w:rFonts w:ascii="Times New Roman" w:hAnsi="Times New Roman" w:cs="Times New Roman"/>
                <w:sz w:val="20"/>
                <w:szCs w:val="20"/>
              </w:rPr>
              <w:t>pieslēgumi</w:t>
            </w:r>
            <w:proofErr w:type="spellEnd"/>
            <w:r w:rsidRPr="00A00674">
              <w:rPr>
                <w:rFonts w:ascii="Times New Roman" w:hAnsi="Times New Roman" w:cs="Times New Roman"/>
                <w:sz w:val="20"/>
                <w:szCs w:val="20"/>
              </w:rPr>
              <w:t xml:space="preserve"> pie trapu, sienu un inženiertīklu mezgliem. Flīžu segumiem, trapu sistēmām, hidroizolācijai un saistītajiem mezgliem jāveido vienota un savstarpēji savietojama sistēma.</w:t>
            </w:r>
          </w:p>
          <w:p w14:paraId="2399AF82" w14:textId="77777777" w:rsidR="00A00674" w:rsidRDefault="00A00674" w:rsidP="00A00674">
            <w:pPr>
              <w:tabs>
                <w:tab w:val="left" w:pos="930"/>
              </w:tabs>
              <w:jc w:val="both"/>
              <w:rPr>
                <w:rFonts w:ascii="Times New Roman" w:hAnsi="Times New Roman" w:cs="Times New Roman"/>
                <w:sz w:val="20"/>
                <w:szCs w:val="20"/>
              </w:rPr>
            </w:pPr>
            <w:r w:rsidRPr="00A00674">
              <w:rPr>
                <w:rFonts w:ascii="Times New Roman" w:hAnsi="Times New Roman" w:cs="Times New Roman"/>
                <w:sz w:val="20"/>
                <w:szCs w:val="20"/>
              </w:rPr>
              <w:t>Veicot parketa un koka grīdu remontu, jānodrošina seguma ģeometriskā stabilitāte, vienmērīga virsmas apstrāde un apdares atjaunošana atbilstoši esošajam segumam. Sporta zāļu grīdām izmantojamajiem materiāliem jābūt paredzētiem sporta segumu ekspluatācijai un jānodrošina nepieciešamā nodilumizturība un slīdes īpašības.</w:t>
            </w:r>
          </w:p>
          <w:p w14:paraId="01D8D75D" w14:textId="19741D6A" w:rsidR="00D05264" w:rsidRDefault="00A00674" w:rsidP="00A00674">
            <w:pPr>
              <w:tabs>
                <w:tab w:val="left" w:pos="930"/>
              </w:tabs>
              <w:jc w:val="both"/>
              <w:rPr>
                <w:rFonts w:ascii="Times New Roman" w:hAnsi="Times New Roman" w:cs="Times New Roman"/>
                <w:sz w:val="20"/>
                <w:szCs w:val="20"/>
              </w:rPr>
            </w:pPr>
            <w:r w:rsidRPr="00A00674">
              <w:rPr>
                <w:rFonts w:ascii="Times New Roman" w:hAnsi="Times New Roman" w:cs="Times New Roman"/>
                <w:sz w:val="20"/>
                <w:szCs w:val="20"/>
              </w:rPr>
              <w:lastRenderedPageBreak/>
              <w:t xml:space="preserve">Pirms darbu uzsākšanas Uzņēmējs veic nepieciešamo apsekošanu un uzmērījumus, savukārt pēc darbu pabeigšanas nodrošina visu virsmu, mezglu un sistēmu vizuālu un funkcionālu pārbaudi. </w:t>
            </w:r>
            <w:r w:rsidR="003645E0" w:rsidRPr="003645E0">
              <w:rPr>
                <w:rFonts w:ascii="Times New Roman" w:hAnsi="Times New Roman" w:cs="Times New Roman"/>
                <w:b/>
                <w:bCs/>
                <w:sz w:val="20"/>
                <w:szCs w:val="20"/>
              </w:rPr>
              <w:t xml:space="preserve">Nav pieļaujamas plaisas, atslāņojumi, redzami nelīdzenumi, krāsojuma defekti, flīžu </w:t>
            </w:r>
            <w:proofErr w:type="spellStart"/>
            <w:r w:rsidR="003645E0" w:rsidRPr="003645E0">
              <w:rPr>
                <w:rFonts w:ascii="Times New Roman" w:hAnsi="Times New Roman" w:cs="Times New Roman"/>
                <w:b/>
                <w:bCs/>
                <w:sz w:val="20"/>
                <w:szCs w:val="20"/>
              </w:rPr>
              <w:t>dobjums</w:t>
            </w:r>
            <w:proofErr w:type="spellEnd"/>
            <w:r w:rsidR="003645E0" w:rsidRPr="003645E0">
              <w:rPr>
                <w:rFonts w:ascii="Times New Roman" w:hAnsi="Times New Roman" w:cs="Times New Roman"/>
                <w:b/>
                <w:bCs/>
                <w:sz w:val="20"/>
                <w:szCs w:val="20"/>
              </w:rPr>
              <w:t>, nepilnīgi aizpildītas šuves vai citi defekti, kas samazina konstrukciju ekspluatācijas drošību, ilgmūžību vai estētisko kvalitāti.</w:t>
            </w:r>
            <w:r w:rsidR="003645E0">
              <w:rPr>
                <w:rFonts w:ascii="Times New Roman" w:hAnsi="Times New Roman" w:cs="Times New Roman"/>
                <w:sz w:val="20"/>
                <w:szCs w:val="20"/>
              </w:rPr>
              <w:t xml:space="preserve"> </w:t>
            </w:r>
            <w:r w:rsidRPr="00A00674">
              <w:rPr>
                <w:rFonts w:ascii="Times New Roman" w:hAnsi="Times New Roman" w:cs="Times New Roman"/>
                <w:sz w:val="20"/>
                <w:szCs w:val="20"/>
              </w:rPr>
              <w:t>Darbi uzskatāmi par pabeigtiem pēc visu paredzēto darbu izpildes, darba zonas sakārtošanas, būvgružu izvešanas un darbu pieņemšanas no Pasūtītāja puses.</w:t>
            </w:r>
          </w:p>
          <w:p w14:paraId="0F2ECE37" w14:textId="77777777" w:rsidR="003645E0" w:rsidRDefault="003645E0" w:rsidP="00A00674">
            <w:pPr>
              <w:tabs>
                <w:tab w:val="left" w:pos="930"/>
              </w:tabs>
              <w:jc w:val="both"/>
              <w:rPr>
                <w:rFonts w:ascii="Times New Roman" w:hAnsi="Times New Roman" w:cs="Times New Roman"/>
                <w:b/>
                <w:bCs/>
                <w:sz w:val="20"/>
                <w:szCs w:val="20"/>
              </w:rPr>
            </w:pPr>
          </w:p>
          <w:p w14:paraId="3CD0BD16" w14:textId="66843AC2" w:rsidR="003645E0" w:rsidRDefault="003645E0" w:rsidP="00A00674">
            <w:pPr>
              <w:tabs>
                <w:tab w:val="left" w:pos="930"/>
              </w:tabs>
              <w:jc w:val="both"/>
              <w:rPr>
                <w:rFonts w:ascii="Times New Roman" w:hAnsi="Times New Roman" w:cs="Times New Roman"/>
                <w:b/>
                <w:bCs/>
                <w:sz w:val="20"/>
                <w:szCs w:val="20"/>
              </w:rPr>
            </w:pPr>
            <w:r w:rsidRPr="003645E0">
              <w:rPr>
                <w:rFonts w:ascii="Times New Roman" w:hAnsi="Times New Roman" w:cs="Times New Roman"/>
                <w:b/>
                <w:bCs/>
                <w:sz w:val="20"/>
                <w:szCs w:val="20"/>
              </w:rPr>
              <w:t>Apdares materiālu krāsa, faktūra, dekors, izmēri, nodilumizturības klase, spīduma pakāpe un citi ekspluatācijas parametri precizējami Darba uzdevumā.</w:t>
            </w:r>
          </w:p>
          <w:p w14:paraId="4C2E4181" w14:textId="77777777" w:rsidR="00D05264" w:rsidRPr="00356C70" w:rsidRDefault="00D05264" w:rsidP="00D05264">
            <w:pPr>
              <w:tabs>
                <w:tab w:val="left" w:pos="930"/>
              </w:tabs>
              <w:jc w:val="both"/>
              <w:rPr>
                <w:rFonts w:ascii="Times New Roman" w:hAnsi="Times New Roman" w:cs="Times New Roman"/>
                <w:sz w:val="20"/>
                <w:szCs w:val="20"/>
              </w:rPr>
            </w:pPr>
          </w:p>
          <w:p w14:paraId="190056BC" w14:textId="35F35B20" w:rsidR="00AE3D1C" w:rsidRDefault="001F7EDB" w:rsidP="00D05264">
            <w:pPr>
              <w:tabs>
                <w:tab w:val="left" w:pos="930"/>
              </w:tabs>
              <w:jc w:val="both"/>
              <w:rPr>
                <w:rFonts w:ascii="Times New Roman" w:hAnsi="Times New Roman" w:cs="Times New Roman"/>
                <w:b/>
                <w:bCs/>
                <w:sz w:val="20"/>
                <w:szCs w:val="20"/>
              </w:rPr>
            </w:pPr>
            <w:r w:rsidRPr="00403B1F">
              <w:rPr>
                <w:rFonts w:ascii="Times New Roman" w:hAnsi="Times New Roman" w:cs="Times New Roman"/>
                <w:b/>
                <w:bCs/>
                <w:noProof/>
                <w:sz w:val="20"/>
                <w:szCs w:val="20"/>
              </w:rPr>
              <w:drawing>
                <wp:inline distT="0" distB="0" distL="0" distR="0" wp14:anchorId="4C4EA7B7" wp14:editId="7D5C35AE">
                  <wp:extent cx="1630023" cy="1299402"/>
                  <wp:effectExtent l="0" t="0" r="8890" b="0"/>
                  <wp:docPr id="1538069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849513" name=""/>
                          <pic:cNvPicPr/>
                        </pic:nvPicPr>
                        <pic:blipFill>
                          <a:blip r:embed="rId8"/>
                          <a:stretch>
                            <a:fillRect/>
                          </a:stretch>
                        </pic:blipFill>
                        <pic:spPr>
                          <a:xfrm>
                            <a:off x="0" y="0"/>
                            <a:ext cx="1667061" cy="1328927"/>
                          </a:xfrm>
                          <a:prstGeom prst="rect">
                            <a:avLst/>
                          </a:prstGeom>
                        </pic:spPr>
                      </pic:pic>
                    </a:graphicData>
                  </a:graphic>
                </wp:inline>
              </w:drawing>
            </w:r>
            <w:r w:rsidRPr="00403B1F">
              <w:rPr>
                <w:rFonts w:ascii="Times New Roman" w:hAnsi="Times New Roman" w:cs="Times New Roman"/>
                <w:b/>
                <w:bCs/>
                <w:noProof/>
                <w:sz w:val="20"/>
                <w:szCs w:val="20"/>
              </w:rPr>
              <w:drawing>
                <wp:inline distT="0" distB="0" distL="0" distR="0" wp14:anchorId="7D73520D" wp14:editId="4C1FB9C7">
                  <wp:extent cx="1572851" cy="1301579"/>
                  <wp:effectExtent l="0" t="0" r="8890" b="0"/>
                  <wp:docPr id="1278572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334395" name=""/>
                          <pic:cNvPicPr/>
                        </pic:nvPicPr>
                        <pic:blipFill>
                          <a:blip r:embed="rId9"/>
                          <a:stretch>
                            <a:fillRect/>
                          </a:stretch>
                        </pic:blipFill>
                        <pic:spPr>
                          <a:xfrm>
                            <a:off x="0" y="0"/>
                            <a:ext cx="1609943" cy="1332274"/>
                          </a:xfrm>
                          <a:prstGeom prst="rect">
                            <a:avLst/>
                          </a:prstGeom>
                        </pic:spPr>
                      </pic:pic>
                    </a:graphicData>
                  </a:graphic>
                </wp:inline>
              </w:drawing>
            </w:r>
            <w:r w:rsidRPr="00403B1F">
              <w:rPr>
                <w:rFonts w:ascii="Times New Roman" w:hAnsi="Times New Roman" w:cs="Times New Roman"/>
                <w:b/>
                <w:bCs/>
                <w:noProof/>
                <w:sz w:val="20"/>
                <w:szCs w:val="20"/>
              </w:rPr>
              <w:drawing>
                <wp:inline distT="0" distB="0" distL="0" distR="0" wp14:anchorId="21F04775" wp14:editId="19F21C7D">
                  <wp:extent cx="1572895" cy="1292860"/>
                  <wp:effectExtent l="0" t="0" r="8255" b="2540"/>
                  <wp:docPr id="1089626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660382" name=""/>
                          <pic:cNvPicPr/>
                        </pic:nvPicPr>
                        <pic:blipFill>
                          <a:blip r:embed="rId10"/>
                          <a:stretch>
                            <a:fillRect/>
                          </a:stretch>
                        </pic:blipFill>
                        <pic:spPr>
                          <a:xfrm>
                            <a:off x="0" y="0"/>
                            <a:ext cx="1599535" cy="1314757"/>
                          </a:xfrm>
                          <a:prstGeom prst="rect">
                            <a:avLst/>
                          </a:prstGeom>
                        </pic:spPr>
                      </pic:pic>
                    </a:graphicData>
                  </a:graphic>
                </wp:inline>
              </w:drawing>
            </w:r>
            <w:r w:rsidRPr="00403B1F">
              <w:rPr>
                <w:rFonts w:ascii="Times New Roman" w:hAnsi="Times New Roman" w:cs="Times New Roman"/>
                <w:b/>
                <w:bCs/>
                <w:noProof/>
                <w:sz w:val="20"/>
                <w:szCs w:val="20"/>
              </w:rPr>
              <w:drawing>
                <wp:inline distT="0" distB="0" distL="0" distR="0" wp14:anchorId="5ED4D120" wp14:editId="2567A353">
                  <wp:extent cx="1260389" cy="1292860"/>
                  <wp:effectExtent l="0" t="0" r="0" b="2540"/>
                  <wp:docPr id="1232354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30840" name=""/>
                          <pic:cNvPicPr/>
                        </pic:nvPicPr>
                        <pic:blipFill>
                          <a:blip r:embed="rId11"/>
                          <a:stretch>
                            <a:fillRect/>
                          </a:stretch>
                        </pic:blipFill>
                        <pic:spPr>
                          <a:xfrm>
                            <a:off x="0" y="0"/>
                            <a:ext cx="1276075" cy="1308950"/>
                          </a:xfrm>
                          <a:prstGeom prst="rect">
                            <a:avLst/>
                          </a:prstGeom>
                        </pic:spPr>
                      </pic:pic>
                    </a:graphicData>
                  </a:graphic>
                </wp:inline>
              </w:drawing>
            </w:r>
            <w:r>
              <w:rPr>
                <w:rFonts w:ascii="Times New Roman" w:hAnsi="Times New Roman" w:cs="Times New Roman"/>
                <w:b/>
                <w:bCs/>
                <w:sz w:val="20"/>
                <w:szCs w:val="20"/>
              </w:rPr>
              <w:t xml:space="preserve"> </w:t>
            </w:r>
            <w:r w:rsidRPr="00403B1F">
              <w:rPr>
                <w:rFonts w:ascii="Times New Roman" w:hAnsi="Times New Roman" w:cs="Times New Roman"/>
                <w:b/>
                <w:bCs/>
                <w:noProof/>
                <w:sz w:val="20"/>
                <w:szCs w:val="20"/>
              </w:rPr>
              <w:drawing>
                <wp:inline distT="0" distB="0" distL="0" distR="0" wp14:anchorId="15B6C01E" wp14:editId="0F357ABD">
                  <wp:extent cx="1421039" cy="1301470"/>
                  <wp:effectExtent l="0" t="0" r="8255" b="0"/>
                  <wp:docPr id="1358441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821061" name=""/>
                          <pic:cNvPicPr/>
                        </pic:nvPicPr>
                        <pic:blipFill>
                          <a:blip r:embed="rId12"/>
                          <a:stretch>
                            <a:fillRect/>
                          </a:stretch>
                        </pic:blipFill>
                        <pic:spPr>
                          <a:xfrm>
                            <a:off x="0" y="0"/>
                            <a:ext cx="1432934" cy="1312364"/>
                          </a:xfrm>
                          <a:prstGeom prst="rect">
                            <a:avLst/>
                          </a:prstGeom>
                        </pic:spPr>
                      </pic:pic>
                    </a:graphicData>
                  </a:graphic>
                </wp:inline>
              </w:drawing>
            </w:r>
          </w:p>
          <w:p w14:paraId="4E86B779" w14:textId="13614592" w:rsidR="00AE3D1C" w:rsidRPr="007D089F" w:rsidRDefault="00AE3D1C" w:rsidP="00A00674">
            <w:pPr>
              <w:tabs>
                <w:tab w:val="left" w:pos="930"/>
              </w:tabs>
              <w:ind w:left="1440"/>
              <w:jc w:val="both"/>
              <w:rPr>
                <w:rFonts w:ascii="Times New Roman" w:hAnsi="Times New Roman" w:cs="Times New Roman"/>
                <w:b/>
                <w:bCs/>
                <w:sz w:val="20"/>
                <w:szCs w:val="20"/>
              </w:rPr>
            </w:pPr>
          </w:p>
        </w:tc>
      </w:tr>
      <w:tr w:rsidR="00753DBD" w:rsidRPr="00356C70" w14:paraId="630BA771" w14:textId="77777777" w:rsidTr="001D72A1">
        <w:trPr>
          <w:trHeight w:val="82"/>
        </w:trPr>
        <w:tc>
          <w:tcPr>
            <w:tcW w:w="1413" w:type="dxa"/>
          </w:tcPr>
          <w:p w14:paraId="4725CACC" w14:textId="6BBF8FE5" w:rsidR="00753DBD" w:rsidRPr="00753DBD" w:rsidRDefault="00A00674" w:rsidP="00A00674">
            <w:pPr>
              <w:rPr>
                <w:rFonts w:ascii="Times New Roman" w:hAnsi="Times New Roman" w:cs="Times New Roman"/>
                <w:sz w:val="20"/>
                <w:szCs w:val="20"/>
              </w:rPr>
            </w:pPr>
            <w:r>
              <w:rPr>
                <w:rFonts w:ascii="Times New Roman" w:hAnsi="Times New Roman" w:cs="Times New Roman"/>
                <w:sz w:val="20"/>
                <w:szCs w:val="20"/>
              </w:rPr>
              <w:lastRenderedPageBreak/>
              <w:t xml:space="preserve">    LT 2-4</w:t>
            </w:r>
          </w:p>
        </w:tc>
        <w:tc>
          <w:tcPr>
            <w:tcW w:w="14317" w:type="dxa"/>
          </w:tcPr>
          <w:p w14:paraId="25257C47" w14:textId="75CEDD70" w:rsidR="00806208" w:rsidRPr="00806208" w:rsidRDefault="00806208" w:rsidP="00806208">
            <w:pPr>
              <w:tabs>
                <w:tab w:val="left" w:pos="930"/>
              </w:tabs>
              <w:jc w:val="both"/>
              <w:rPr>
                <w:rFonts w:ascii="Times New Roman" w:hAnsi="Times New Roman" w:cs="Times New Roman"/>
                <w:b/>
                <w:bCs/>
                <w:sz w:val="20"/>
                <w:szCs w:val="20"/>
              </w:rPr>
            </w:pPr>
            <w:r w:rsidRPr="00806208">
              <w:rPr>
                <w:rFonts w:ascii="Times New Roman" w:hAnsi="Times New Roman" w:cs="Times New Roman"/>
                <w:b/>
                <w:bCs/>
                <w:sz w:val="20"/>
                <w:szCs w:val="20"/>
              </w:rPr>
              <w:t xml:space="preserve">Dažādi darbi. </w:t>
            </w:r>
          </w:p>
          <w:p w14:paraId="73B9CA81" w14:textId="77777777" w:rsidR="003645E0" w:rsidRDefault="003645E0" w:rsidP="00806208">
            <w:pPr>
              <w:tabs>
                <w:tab w:val="left" w:pos="930"/>
              </w:tabs>
              <w:jc w:val="both"/>
              <w:rPr>
                <w:rFonts w:ascii="Times New Roman" w:hAnsi="Times New Roman" w:cs="Times New Roman"/>
                <w:sz w:val="20"/>
                <w:szCs w:val="20"/>
              </w:rPr>
            </w:pPr>
            <w:r w:rsidRPr="003645E0">
              <w:rPr>
                <w:rFonts w:ascii="Times New Roman" w:hAnsi="Times New Roman" w:cs="Times New Roman"/>
                <w:sz w:val="20"/>
                <w:szCs w:val="20"/>
              </w:rPr>
              <w:t xml:space="preserve">Darbi ietver dažādu būvelementu, aprīkojuma un </w:t>
            </w:r>
            <w:proofErr w:type="spellStart"/>
            <w:r w:rsidRPr="003645E0">
              <w:rPr>
                <w:rFonts w:ascii="Times New Roman" w:hAnsi="Times New Roman" w:cs="Times New Roman"/>
                <w:sz w:val="20"/>
                <w:szCs w:val="20"/>
              </w:rPr>
              <w:t>palīgkonstrukciju</w:t>
            </w:r>
            <w:proofErr w:type="spellEnd"/>
            <w:r w:rsidRPr="003645E0">
              <w:rPr>
                <w:rFonts w:ascii="Times New Roman" w:hAnsi="Times New Roman" w:cs="Times New Roman"/>
                <w:sz w:val="20"/>
                <w:szCs w:val="20"/>
              </w:rPr>
              <w:t xml:space="preserve"> izbūvi, remontu, nomaiņu, pielāgošanu un montāžu Pasūtītāja objektos atbilstoši Darba uzdevumam. Darbu apjoms var ietvert inženierkomunikāciju šahtu apšuvuma atjaunošanu, rampu un laipu izbūvi, margu remontu un izbūvi, pieejamības elementu uzstādīšanu, mēbeļu un aprīkojuma demontāžu vai pārvietošanu, darba virsmu, izlietņu skapīšu, spoguļu, karnīžu, plauktu un cita aprīkojuma montāžu, kā arī dažādus ar būvdarbu organizēšanu un telpu sagatavošanu saistītus palīgdarbus.</w:t>
            </w:r>
          </w:p>
          <w:p w14:paraId="14D4859E" w14:textId="77777777" w:rsidR="003645E0" w:rsidRDefault="003645E0" w:rsidP="00806208">
            <w:pPr>
              <w:tabs>
                <w:tab w:val="left" w:pos="930"/>
              </w:tabs>
              <w:jc w:val="both"/>
              <w:rPr>
                <w:rFonts w:ascii="Times New Roman" w:hAnsi="Times New Roman" w:cs="Times New Roman"/>
                <w:sz w:val="20"/>
                <w:szCs w:val="20"/>
              </w:rPr>
            </w:pPr>
            <w:r w:rsidRPr="003645E0">
              <w:rPr>
                <w:rFonts w:ascii="Times New Roman" w:hAnsi="Times New Roman" w:cs="Times New Roman"/>
                <w:sz w:val="20"/>
                <w:szCs w:val="20"/>
              </w:rPr>
              <w:t xml:space="preserve">Visi darbi veicami atbilstoši spēkā esošajiem normatīvajiem aktiem, darba aizsardzības prasībām, ražotāju tehnoloģiskajām instrukcijām un Darba uzdevumā noteiktajām prasībām. Izmantotajiem materiāliem, stiprinājumiem un konstrukcijām jābūt piemērotiem konkrētajiem ekspluatācijas apstākļiem, savstarpēji savietojamiem un jānodrošina nepieciešamā mehāniskā izturība, stabilitāte, ilgmūžība, </w:t>
            </w:r>
            <w:proofErr w:type="spellStart"/>
            <w:r w:rsidRPr="003645E0">
              <w:rPr>
                <w:rFonts w:ascii="Times New Roman" w:hAnsi="Times New Roman" w:cs="Times New Roman"/>
                <w:sz w:val="20"/>
                <w:szCs w:val="20"/>
              </w:rPr>
              <w:t>korozijnoturība</w:t>
            </w:r>
            <w:proofErr w:type="spellEnd"/>
            <w:r w:rsidRPr="003645E0">
              <w:rPr>
                <w:rFonts w:ascii="Times New Roman" w:hAnsi="Times New Roman" w:cs="Times New Roman"/>
                <w:sz w:val="20"/>
                <w:szCs w:val="20"/>
              </w:rPr>
              <w:t xml:space="preserve"> un droša ekspluatācija. Ja Darba uzdevumā paredzētas sertificētas sistēmas, tās izbūvējamas pilnā ražotāja sistēmas komplektācijā.</w:t>
            </w:r>
          </w:p>
          <w:p w14:paraId="5A734761" w14:textId="77777777" w:rsidR="003645E0" w:rsidRDefault="003645E0" w:rsidP="00806208">
            <w:pPr>
              <w:tabs>
                <w:tab w:val="left" w:pos="930"/>
              </w:tabs>
              <w:jc w:val="both"/>
              <w:rPr>
                <w:rFonts w:ascii="Times New Roman" w:hAnsi="Times New Roman" w:cs="Times New Roman"/>
                <w:sz w:val="20"/>
                <w:szCs w:val="20"/>
              </w:rPr>
            </w:pPr>
          </w:p>
          <w:p w14:paraId="2ADF3E67" w14:textId="77777777" w:rsidR="003645E0" w:rsidRDefault="003645E0" w:rsidP="00806208">
            <w:pPr>
              <w:tabs>
                <w:tab w:val="left" w:pos="930"/>
              </w:tabs>
              <w:jc w:val="both"/>
              <w:rPr>
                <w:rFonts w:ascii="Times New Roman" w:hAnsi="Times New Roman" w:cs="Times New Roman"/>
                <w:sz w:val="20"/>
                <w:szCs w:val="20"/>
              </w:rPr>
            </w:pPr>
            <w:r w:rsidRPr="003645E0">
              <w:rPr>
                <w:rFonts w:ascii="Times New Roman" w:hAnsi="Times New Roman" w:cs="Times New Roman"/>
                <w:sz w:val="20"/>
                <w:szCs w:val="20"/>
              </w:rPr>
              <w:t xml:space="preserve">Darbu veikšanas laikā Uzņēmējs nodrošina esošo telpu, mēbeļu, aprīkojuma, apdares un </w:t>
            </w:r>
            <w:proofErr w:type="spellStart"/>
            <w:r w:rsidRPr="003645E0">
              <w:rPr>
                <w:rFonts w:ascii="Times New Roman" w:hAnsi="Times New Roman" w:cs="Times New Roman"/>
                <w:sz w:val="20"/>
                <w:szCs w:val="20"/>
              </w:rPr>
              <w:t>inženiersistēmu</w:t>
            </w:r>
            <w:proofErr w:type="spellEnd"/>
            <w:r w:rsidRPr="003645E0">
              <w:rPr>
                <w:rFonts w:ascii="Times New Roman" w:hAnsi="Times New Roman" w:cs="Times New Roman"/>
                <w:sz w:val="20"/>
                <w:szCs w:val="20"/>
              </w:rPr>
              <w:t xml:space="preserve"> aizsardzību pret bojājumiem un putekļiem, darba zonu norobežošanu, nepieciešamo pagaidu konstrukciju izbūvi, kā arī būvgružu savākšanu un izvešanu. Nepieciešamības gadījumā izbūvējamas pagaidu sienas, ugunsdrošie norobežojumi, dūmu izplatīšanās ierobežošanas pasākumi un pagaidu elektroapgādes risinājumi, nodrošinot drošu būvdarbu veikšanu un minimālus traucējumus ēkas lietotājiem.</w:t>
            </w:r>
          </w:p>
          <w:p w14:paraId="5EA37DCD" w14:textId="77777777" w:rsidR="003645E0" w:rsidRDefault="003645E0" w:rsidP="00806208">
            <w:pPr>
              <w:tabs>
                <w:tab w:val="left" w:pos="930"/>
              </w:tabs>
              <w:jc w:val="both"/>
              <w:rPr>
                <w:rFonts w:ascii="Times New Roman" w:hAnsi="Times New Roman" w:cs="Times New Roman"/>
                <w:sz w:val="20"/>
                <w:szCs w:val="20"/>
              </w:rPr>
            </w:pPr>
          </w:p>
          <w:p w14:paraId="2ED14DFA" w14:textId="77777777" w:rsidR="003645E0" w:rsidRPr="003645E0" w:rsidRDefault="003645E0" w:rsidP="003645E0">
            <w:pPr>
              <w:tabs>
                <w:tab w:val="left" w:pos="930"/>
              </w:tabs>
              <w:jc w:val="both"/>
              <w:rPr>
                <w:rFonts w:ascii="Times New Roman" w:hAnsi="Times New Roman" w:cs="Times New Roman"/>
                <w:sz w:val="20"/>
                <w:szCs w:val="20"/>
              </w:rPr>
            </w:pPr>
            <w:r w:rsidRPr="003645E0">
              <w:rPr>
                <w:rFonts w:ascii="Times New Roman" w:hAnsi="Times New Roman" w:cs="Times New Roman"/>
                <w:sz w:val="20"/>
                <w:szCs w:val="20"/>
              </w:rPr>
              <w:t>Rampām, laipām, margām, atbalstiem un citām konstrukcijām jānodrošina paredzētā nestspēja, stabilitāte un droša ekspluatācija. Konstrukciju izmēri, materiāli, virsmu apstrāde, slodzes un citi tehniskie parametri precizējami Darba uzdevumā. Ārējās vides konstrukcijām un stiprinājumiem jābūt piemērotiem attiecīgajiem ekspluatācijas apstākļiem un aizsargātiem pret koroziju.</w:t>
            </w:r>
          </w:p>
          <w:p w14:paraId="2EA939A1" w14:textId="77777777" w:rsidR="003645E0" w:rsidRPr="003645E0" w:rsidRDefault="003645E0" w:rsidP="003645E0">
            <w:pPr>
              <w:tabs>
                <w:tab w:val="left" w:pos="930"/>
              </w:tabs>
              <w:jc w:val="both"/>
              <w:rPr>
                <w:rFonts w:ascii="Times New Roman" w:hAnsi="Times New Roman" w:cs="Times New Roman"/>
                <w:sz w:val="20"/>
                <w:szCs w:val="20"/>
              </w:rPr>
            </w:pPr>
            <w:r w:rsidRPr="003645E0">
              <w:rPr>
                <w:rFonts w:ascii="Times New Roman" w:hAnsi="Times New Roman" w:cs="Times New Roman"/>
                <w:sz w:val="20"/>
                <w:szCs w:val="20"/>
              </w:rPr>
              <w:t xml:space="preserve">Pieejamības elementiem, margām, atbalstiem, </w:t>
            </w:r>
            <w:proofErr w:type="spellStart"/>
            <w:r w:rsidRPr="003645E0">
              <w:rPr>
                <w:rFonts w:ascii="Times New Roman" w:hAnsi="Times New Roman" w:cs="Times New Roman"/>
                <w:sz w:val="20"/>
                <w:szCs w:val="20"/>
              </w:rPr>
              <w:t>Braila</w:t>
            </w:r>
            <w:proofErr w:type="spellEnd"/>
            <w:r w:rsidRPr="003645E0">
              <w:rPr>
                <w:rFonts w:ascii="Times New Roman" w:hAnsi="Times New Roman" w:cs="Times New Roman"/>
                <w:sz w:val="20"/>
                <w:szCs w:val="20"/>
              </w:rPr>
              <w:t xml:space="preserve"> raksta plāksnēm un citām pieejamības prasību nodrošināšanai paredzētām konstrukcijām jāatbilst spēkā esošo normatīvo aktu prasībām un Darba uzdevumā noteiktajiem risinājumiem. Nerūsējošā tērauda elementiem izmantojams vismaz </w:t>
            </w:r>
            <w:r w:rsidRPr="003645E0">
              <w:rPr>
                <w:rFonts w:ascii="Times New Roman" w:hAnsi="Times New Roman" w:cs="Times New Roman"/>
                <w:b/>
                <w:bCs/>
                <w:sz w:val="20"/>
                <w:szCs w:val="20"/>
              </w:rPr>
              <w:t>AISI 304</w:t>
            </w:r>
            <w:r w:rsidRPr="003645E0">
              <w:rPr>
                <w:rFonts w:ascii="Times New Roman" w:hAnsi="Times New Roman" w:cs="Times New Roman"/>
                <w:sz w:val="20"/>
                <w:szCs w:val="20"/>
              </w:rPr>
              <w:t xml:space="preserve"> vai ekvivalents materiāls, bet agresīvā vai āra vidē – </w:t>
            </w:r>
            <w:r w:rsidRPr="003645E0">
              <w:rPr>
                <w:rFonts w:ascii="Times New Roman" w:hAnsi="Times New Roman" w:cs="Times New Roman"/>
                <w:b/>
                <w:bCs/>
                <w:sz w:val="20"/>
                <w:szCs w:val="20"/>
              </w:rPr>
              <w:t>AISI 316</w:t>
            </w:r>
            <w:r w:rsidRPr="003645E0">
              <w:rPr>
                <w:rFonts w:ascii="Times New Roman" w:hAnsi="Times New Roman" w:cs="Times New Roman"/>
                <w:sz w:val="20"/>
                <w:szCs w:val="20"/>
              </w:rPr>
              <w:t xml:space="preserve"> vai ekvivalents materiāls, ja Darba uzdevumā nav noteikts citādi.</w:t>
            </w:r>
          </w:p>
          <w:p w14:paraId="2D149CBF" w14:textId="77777777" w:rsidR="003645E0" w:rsidRPr="003645E0" w:rsidRDefault="003645E0" w:rsidP="003645E0">
            <w:pPr>
              <w:tabs>
                <w:tab w:val="left" w:pos="930"/>
              </w:tabs>
              <w:jc w:val="both"/>
              <w:rPr>
                <w:rFonts w:ascii="Times New Roman" w:hAnsi="Times New Roman" w:cs="Times New Roman"/>
                <w:sz w:val="20"/>
                <w:szCs w:val="20"/>
              </w:rPr>
            </w:pPr>
            <w:r w:rsidRPr="003645E0">
              <w:rPr>
                <w:rFonts w:ascii="Times New Roman" w:hAnsi="Times New Roman" w:cs="Times New Roman"/>
                <w:sz w:val="20"/>
                <w:szCs w:val="20"/>
              </w:rPr>
              <w:t xml:space="preserve">Darba virsmām, mēbelēm, skapīšiem un citiem interjera elementiem jābūt piemērotiem paredzētajai ekspluatācijai, nodrošinot nepieciešamo mehānisko izturību, </w:t>
            </w:r>
            <w:proofErr w:type="spellStart"/>
            <w:r w:rsidRPr="003645E0">
              <w:rPr>
                <w:rFonts w:ascii="Times New Roman" w:hAnsi="Times New Roman" w:cs="Times New Roman"/>
                <w:sz w:val="20"/>
                <w:szCs w:val="20"/>
              </w:rPr>
              <w:t>mitrumizturību</w:t>
            </w:r>
            <w:proofErr w:type="spellEnd"/>
            <w:r w:rsidRPr="003645E0">
              <w:rPr>
                <w:rFonts w:ascii="Times New Roman" w:hAnsi="Times New Roman" w:cs="Times New Roman"/>
                <w:sz w:val="20"/>
                <w:szCs w:val="20"/>
              </w:rPr>
              <w:t xml:space="preserve">, nodilumizturību un </w:t>
            </w:r>
            <w:proofErr w:type="spellStart"/>
            <w:r w:rsidRPr="003645E0">
              <w:rPr>
                <w:rFonts w:ascii="Times New Roman" w:hAnsi="Times New Roman" w:cs="Times New Roman"/>
                <w:sz w:val="20"/>
                <w:szCs w:val="20"/>
              </w:rPr>
              <w:t>tīrāmību</w:t>
            </w:r>
            <w:proofErr w:type="spellEnd"/>
            <w:r w:rsidRPr="003645E0">
              <w:rPr>
                <w:rFonts w:ascii="Times New Roman" w:hAnsi="Times New Roman" w:cs="Times New Roman"/>
                <w:sz w:val="20"/>
                <w:szCs w:val="20"/>
              </w:rPr>
              <w:t xml:space="preserve">. Laboratorijās, medicīnas telpās vai citās intensīvas ekspluatācijas zonās izmantojami materiāli ar paaugstinātu ķīmisko noturību, </w:t>
            </w:r>
            <w:proofErr w:type="spellStart"/>
            <w:r w:rsidRPr="003645E0">
              <w:rPr>
                <w:rFonts w:ascii="Times New Roman" w:hAnsi="Times New Roman" w:cs="Times New Roman"/>
                <w:sz w:val="20"/>
                <w:szCs w:val="20"/>
              </w:rPr>
              <w:t>mitrumizturību</w:t>
            </w:r>
            <w:proofErr w:type="spellEnd"/>
            <w:r w:rsidRPr="003645E0">
              <w:rPr>
                <w:rFonts w:ascii="Times New Roman" w:hAnsi="Times New Roman" w:cs="Times New Roman"/>
                <w:sz w:val="20"/>
                <w:szCs w:val="20"/>
              </w:rPr>
              <w:t xml:space="preserve"> un nodilumizturību atbilstoši Darba uzdevuma prasībām.</w:t>
            </w:r>
          </w:p>
          <w:p w14:paraId="0ACE1B44" w14:textId="77777777" w:rsidR="003645E0" w:rsidRPr="003645E0" w:rsidRDefault="003645E0" w:rsidP="003645E0">
            <w:pPr>
              <w:tabs>
                <w:tab w:val="left" w:pos="930"/>
              </w:tabs>
              <w:jc w:val="both"/>
              <w:rPr>
                <w:rFonts w:ascii="Times New Roman" w:hAnsi="Times New Roman" w:cs="Times New Roman"/>
                <w:sz w:val="20"/>
                <w:szCs w:val="20"/>
              </w:rPr>
            </w:pPr>
            <w:r w:rsidRPr="003645E0">
              <w:rPr>
                <w:rFonts w:ascii="Times New Roman" w:hAnsi="Times New Roman" w:cs="Times New Roman"/>
                <w:sz w:val="20"/>
                <w:szCs w:val="20"/>
              </w:rPr>
              <w:t xml:space="preserve">Pirms darbu uzsākšanas Uzņēmējs veic nepieciešamos uzmērījumus un pārliecinās par paredzēto risinājumu atbilstību faktiskajai situācijai objektā. Pēc darbu pabeigšanas jāveic uzstādīto elementu vizuālā un funkcionālā pārbaude, regulēšana un nepieciešamie testi. </w:t>
            </w:r>
            <w:r w:rsidRPr="003645E0">
              <w:rPr>
                <w:rFonts w:ascii="Times New Roman" w:hAnsi="Times New Roman" w:cs="Times New Roman"/>
                <w:b/>
                <w:bCs/>
                <w:sz w:val="20"/>
                <w:szCs w:val="20"/>
              </w:rPr>
              <w:t>Nav pieļaujami mehāniski bojājumi, nestabili stiprinājumi, deformācijas, asas malas, korozijas pazīmes, redzami montāžas defekti vai citi trūkumi, kas var ietekmēt ekspluatācijas drošību, funkcionalitāti vai estētisko kvalitāti.</w:t>
            </w:r>
            <w:r w:rsidRPr="003645E0">
              <w:rPr>
                <w:rFonts w:ascii="Times New Roman" w:hAnsi="Times New Roman" w:cs="Times New Roman"/>
                <w:sz w:val="20"/>
                <w:szCs w:val="20"/>
              </w:rPr>
              <w:t xml:space="preserve"> Darbi uzskatāmi par pabeigtiem pēc visu paredzēto darbu izpildes, darba zonas sakārtošanas, būvgružu izvešanas un darbu pieņemšanas no Pasūtītāja puses.</w:t>
            </w:r>
          </w:p>
          <w:p w14:paraId="2E7602AB" w14:textId="77777777" w:rsidR="00651181" w:rsidRDefault="00651181" w:rsidP="00806208">
            <w:pPr>
              <w:tabs>
                <w:tab w:val="left" w:pos="930"/>
              </w:tabs>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2302"/>
              <w:gridCol w:w="2976"/>
              <w:gridCol w:w="3261"/>
            </w:tblGrid>
            <w:tr w:rsidR="00651181" w14:paraId="2954418F" w14:textId="77777777" w:rsidTr="00651181">
              <w:tc>
                <w:tcPr>
                  <w:tcW w:w="2302" w:type="dxa"/>
                </w:tcPr>
                <w:p w14:paraId="1E02C87C" w14:textId="7FEC16B1" w:rsidR="00651181" w:rsidRDefault="00651181" w:rsidP="00806208">
                  <w:pPr>
                    <w:tabs>
                      <w:tab w:val="left" w:pos="930"/>
                    </w:tabs>
                    <w:jc w:val="both"/>
                    <w:rPr>
                      <w:rFonts w:ascii="Times New Roman" w:hAnsi="Times New Roman" w:cs="Times New Roman"/>
                      <w:sz w:val="20"/>
                      <w:szCs w:val="20"/>
                    </w:rPr>
                  </w:pPr>
                  <w:r w:rsidRPr="00356C70">
                    <w:rPr>
                      <w:rFonts w:ascii="Times New Roman" w:hAnsi="Times New Roman" w:cs="Times New Roman"/>
                      <w:b/>
                      <w:bCs/>
                      <w:noProof/>
                      <w:sz w:val="20"/>
                      <w:szCs w:val="20"/>
                    </w:rPr>
                    <w:drawing>
                      <wp:inline distT="0" distB="0" distL="0" distR="0" wp14:anchorId="1F2F7824" wp14:editId="753408EF">
                        <wp:extent cx="1137237" cy="1306830"/>
                        <wp:effectExtent l="0" t="0" r="6350" b="7620"/>
                        <wp:docPr id="1995524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80678" name=""/>
                                <pic:cNvPicPr/>
                              </pic:nvPicPr>
                              <pic:blipFill>
                                <a:blip r:embed="rId13"/>
                                <a:stretch>
                                  <a:fillRect/>
                                </a:stretch>
                              </pic:blipFill>
                              <pic:spPr>
                                <a:xfrm>
                                  <a:off x="0" y="0"/>
                                  <a:ext cx="1176994" cy="1352515"/>
                                </a:xfrm>
                                <a:prstGeom prst="rect">
                                  <a:avLst/>
                                </a:prstGeom>
                              </pic:spPr>
                            </pic:pic>
                          </a:graphicData>
                        </a:graphic>
                      </wp:inline>
                    </w:drawing>
                  </w:r>
                </w:p>
              </w:tc>
              <w:tc>
                <w:tcPr>
                  <w:tcW w:w="2976" w:type="dxa"/>
                </w:tcPr>
                <w:p w14:paraId="6BD202CE" w14:textId="0E8559BF" w:rsidR="00651181" w:rsidRDefault="00651181" w:rsidP="00806208">
                  <w:pPr>
                    <w:tabs>
                      <w:tab w:val="left" w:pos="930"/>
                    </w:tabs>
                    <w:jc w:val="both"/>
                    <w:rPr>
                      <w:rFonts w:ascii="Times New Roman" w:hAnsi="Times New Roman" w:cs="Times New Roman"/>
                      <w:sz w:val="20"/>
                      <w:szCs w:val="20"/>
                    </w:rPr>
                  </w:pPr>
                  <w:r w:rsidRPr="00356C70">
                    <w:rPr>
                      <w:rFonts w:ascii="Times New Roman" w:hAnsi="Times New Roman" w:cs="Times New Roman"/>
                      <w:noProof/>
                      <w:sz w:val="20"/>
                      <w:szCs w:val="20"/>
                    </w:rPr>
                    <w:drawing>
                      <wp:inline distT="0" distB="0" distL="0" distR="0" wp14:anchorId="2CD0A5D7" wp14:editId="09D01E54">
                        <wp:extent cx="1405611" cy="1306830"/>
                        <wp:effectExtent l="0" t="0" r="4445" b="7620"/>
                        <wp:docPr id="866499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92382" name=""/>
                                <pic:cNvPicPr/>
                              </pic:nvPicPr>
                              <pic:blipFill>
                                <a:blip r:embed="rId14"/>
                                <a:stretch>
                                  <a:fillRect/>
                                </a:stretch>
                              </pic:blipFill>
                              <pic:spPr>
                                <a:xfrm>
                                  <a:off x="0" y="0"/>
                                  <a:ext cx="1427122" cy="1326830"/>
                                </a:xfrm>
                                <a:prstGeom prst="rect">
                                  <a:avLst/>
                                </a:prstGeom>
                              </pic:spPr>
                            </pic:pic>
                          </a:graphicData>
                        </a:graphic>
                      </wp:inline>
                    </w:drawing>
                  </w:r>
                </w:p>
              </w:tc>
              <w:tc>
                <w:tcPr>
                  <w:tcW w:w="3261" w:type="dxa"/>
                </w:tcPr>
                <w:p w14:paraId="72C276CB" w14:textId="114AAF99" w:rsidR="00651181" w:rsidRDefault="00651181" w:rsidP="00806208">
                  <w:pPr>
                    <w:tabs>
                      <w:tab w:val="left" w:pos="930"/>
                    </w:tabs>
                    <w:jc w:val="both"/>
                    <w:rPr>
                      <w:rFonts w:ascii="Times New Roman" w:hAnsi="Times New Roman" w:cs="Times New Roman"/>
                      <w:sz w:val="20"/>
                      <w:szCs w:val="20"/>
                    </w:rPr>
                  </w:pPr>
                  <w:r w:rsidRPr="00356C70">
                    <w:rPr>
                      <w:rFonts w:ascii="Times New Roman" w:hAnsi="Times New Roman" w:cs="Times New Roman"/>
                      <w:noProof/>
                      <w:sz w:val="20"/>
                      <w:szCs w:val="20"/>
                    </w:rPr>
                    <w:drawing>
                      <wp:inline distT="0" distB="0" distL="0" distR="0" wp14:anchorId="793F4656" wp14:editId="488CB568">
                        <wp:extent cx="1572895" cy="1337022"/>
                        <wp:effectExtent l="0" t="0" r="8255" b="0"/>
                        <wp:docPr id="211042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56882" name=""/>
                                <pic:cNvPicPr/>
                              </pic:nvPicPr>
                              <pic:blipFill>
                                <a:blip r:embed="rId15"/>
                                <a:stretch>
                                  <a:fillRect/>
                                </a:stretch>
                              </pic:blipFill>
                              <pic:spPr>
                                <a:xfrm>
                                  <a:off x="0" y="0"/>
                                  <a:ext cx="1582794" cy="1345436"/>
                                </a:xfrm>
                                <a:prstGeom prst="rect">
                                  <a:avLst/>
                                </a:prstGeom>
                              </pic:spPr>
                            </pic:pic>
                          </a:graphicData>
                        </a:graphic>
                      </wp:inline>
                    </w:drawing>
                  </w:r>
                </w:p>
              </w:tc>
            </w:tr>
          </w:tbl>
          <w:p w14:paraId="0FE1C33D" w14:textId="26FBB765" w:rsidR="00F913AE" w:rsidRPr="00356C70" w:rsidRDefault="00F913AE" w:rsidP="00806208">
            <w:pPr>
              <w:tabs>
                <w:tab w:val="left" w:pos="930"/>
              </w:tabs>
              <w:ind w:left="360"/>
              <w:jc w:val="both"/>
              <w:rPr>
                <w:rFonts w:ascii="Times New Roman" w:hAnsi="Times New Roman" w:cs="Times New Roman"/>
                <w:b/>
                <w:bCs/>
                <w:sz w:val="20"/>
                <w:szCs w:val="20"/>
              </w:rPr>
            </w:pPr>
          </w:p>
        </w:tc>
      </w:tr>
      <w:tr w:rsidR="00EF40E1" w:rsidRPr="00356C70" w14:paraId="1CB05EE5" w14:textId="77777777" w:rsidTr="001D72A1">
        <w:trPr>
          <w:trHeight w:val="82"/>
        </w:trPr>
        <w:tc>
          <w:tcPr>
            <w:tcW w:w="1413" w:type="dxa"/>
          </w:tcPr>
          <w:p w14:paraId="4E3DFC2F" w14:textId="655E63AC" w:rsidR="00EF40E1" w:rsidRPr="00356C70" w:rsidRDefault="00806208" w:rsidP="00806208">
            <w:pPr>
              <w:jc w:val="center"/>
              <w:rPr>
                <w:rFonts w:ascii="Times New Roman" w:hAnsi="Times New Roman" w:cs="Times New Roman"/>
                <w:sz w:val="20"/>
                <w:szCs w:val="20"/>
              </w:rPr>
            </w:pPr>
            <w:r>
              <w:rPr>
                <w:rFonts w:ascii="Times New Roman" w:hAnsi="Times New Roman" w:cs="Times New Roman"/>
                <w:sz w:val="20"/>
                <w:szCs w:val="20"/>
              </w:rPr>
              <w:lastRenderedPageBreak/>
              <w:t>LT 3-1</w:t>
            </w:r>
          </w:p>
        </w:tc>
        <w:tc>
          <w:tcPr>
            <w:tcW w:w="14317" w:type="dxa"/>
          </w:tcPr>
          <w:p w14:paraId="1394CEE0" w14:textId="5A799884" w:rsidR="00806208" w:rsidRDefault="003645E0" w:rsidP="00EF40E1">
            <w:pPr>
              <w:tabs>
                <w:tab w:val="left" w:pos="930"/>
              </w:tabs>
              <w:jc w:val="both"/>
              <w:rPr>
                <w:rFonts w:ascii="Times New Roman" w:hAnsi="Times New Roman" w:cs="Times New Roman"/>
                <w:b/>
                <w:bCs/>
                <w:sz w:val="20"/>
                <w:szCs w:val="20"/>
              </w:rPr>
            </w:pPr>
            <w:r w:rsidRPr="003645E0">
              <w:rPr>
                <w:rFonts w:ascii="Times New Roman" w:hAnsi="Times New Roman" w:cs="Times New Roman"/>
                <w:b/>
                <w:bCs/>
                <w:sz w:val="20"/>
                <w:szCs w:val="20"/>
              </w:rPr>
              <w:t>Inženiertīklu izbūves, remonta un atjaunošanas darbi</w:t>
            </w:r>
            <w:r>
              <w:rPr>
                <w:rFonts w:ascii="Times New Roman" w:hAnsi="Times New Roman" w:cs="Times New Roman"/>
                <w:b/>
                <w:bCs/>
                <w:sz w:val="20"/>
                <w:szCs w:val="20"/>
              </w:rPr>
              <w:t xml:space="preserve">. </w:t>
            </w:r>
          </w:p>
          <w:p w14:paraId="44445CEF" w14:textId="77777777" w:rsidR="005333D5" w:rsidRDefault="005333D5" w:rsidP="005333D5">
            <w:pPr>
              <w:tabs>
                <w:tab w:val="left" w:pos="930"/>
              </w:tabs>
              <w:jc w:val="both"/>
              <w:rPr>
                <w:rFonts w:ascii="Times New Roman" w:hAnsi="Times New Roman" w:cs="Times New Roman"/>
                <w:sz w:val="20"/>
                <w:szCs w:val="20"/>
              </w:rPr>
            </w:pPr>
            <w:r w:rsidRPr="005333D5">
              <w:rPr>
                <w:rFonts w:ascii="Times New Roman" w:hAnsi="Times New Roman" w:cs="Times New Roman"/>
                <w:sz w:val="20"/>
                <w:szCs w:val="20"/>
              </w:rPr>
              <w:t xml:space="preserve">Darbi ietver esošo inženiertīklu izbūvi, remontu, nomaiņu, pārbūvi, atjaunošanu un pielāgošanu Pasūtītāja objektos atbilstoši Darba uzdevumam. Atkarībā no konkrētā pasūtījuma darbu apjoms var ietvert apkures, ūdensapgādes, kanalizācijas, elektroapgādes, datu pārraides, ugunsgrēka atklāšanas un trauksmes signalizācijas (UAS), apsardzes signalizācijas (IAS), piekļuves kontroles, apgaismojuma vadības, DALI sistēmu un citu </w:t>
            </w:r>
            <w:proofErr w:type="spellStart"/>
            <w:r w:rsidRPr="005333D5">
              <w:rPr>
                <w:rFonts w:ascii="Times New Roman" w:hAnsi="Times New Roman" w:cs="Times New Roman"/>
                <w:sz w:val="20"/>
                <w:szCs w:val="20"/>
              </w:rPr>
              <w:t>inženiersistēmu</w:t>
            </w:r>
            <w:proofErr w:type="spellEnd"/>
            <w:r w:rsidRPr="005333D5">
              <w:rPr>
                <w:rFonts w:ascii="Times New Roman" w:hAnsi="Times New Roman" w:cs="Times New Roman"/>
                <w:sz w:val="20"/>
                <w:szCs w:val="20"/>
              </w:rPr>
              <w:t xml:space="preserve"> izbūvi, remontu, paplašināšanu vai atjaunošanu, kā arī nepieciešamo demontāžu, regulēšanu, testēšanu un nodošanu ekspluatācijā. </w:t>
            </w:r>
          </w:p>
          <w:p w14:paraId="77E99D3E" w14:textId="77777777" w:rsidR="005333D5" w:rsidRPr="005333D5" w:rsidRDefault="005333D5" w:rsidP="005333D5">
            <w:pPr>
              <w:tabs>
                <w:tab w:val="left" w:pos="930"/>
              </w:tabs>
              <w:jc w:val="both"/>
              <w:rPr>
                <w:rFonts w:ascii="Times New Roman" w:hAnsi="Times New Roman" w:cs="Times New Roman"/>
                <w:sz w:val="20"/>
                <w:szCs w:val="20"/>
              </w:rPr>
            </w:pPr>
          </w:p>
          <w:p w14:paraId="0DAE04D5" w14:textId="77777777" w:rsidR="005333D5" w:rsidRDefault="005333D5" w:rsidP="005333D5">
            <w:pPr>
              <w:tabs>
                <w:tab w:val="left" w:pos="930"/>
              </w:tabs>
              <w:jc w:val="both"/>
              <w:rPr>
                <w:rFonts w:ascii="Times New Roman" w:hAnsi="Times New Roman" w:cs="Times New Roman"/>
                <w:sz w:val="20"/>
                <w:szCs w:val="20"/>
              </w:rPr>
            </w:pPr>
            <w:r w:rsidRPr="005333D5">
              <w:rPr>
                <w:rFonts w:ascii="Times New Roman" w:hAnsi="Times New Roman" w:cs="Times New Roman"/>
                <w:sz w:val="20"/>
                <w:szCs w:val="20"/>
              </w:rPr>
              <w:t xml:space="preserve">Visi darbi veicami atbilstoši spēkā esošajiem normatīvajiem aktiem, piemērojamiem standartiem, ražotāju tehnoloģiskajām prasībām un Darba uzdevumā noteiktajiem risinājumiem. Ja tiek izbūvētas vai paplašinātas sertificētas sistēmas, izmantojami savstarpēji savietojami viena ražotāja vai tehniski līdzvērtīgas sistēmas komponenti, nodrošinot to pilnvērtīgu darbību un savietojamību ar Pasūtītāja esošajām </w:t>
            </w:r>
            <w:proofErr w:type="spellStart"/>
            <w:r w:rsidRPr="005333D5">
              <w:rPr>
                <w:rFonts w:ascii="Times New Roman" w:hAnsi="Times New Roman" w:cs="Times New Roman"/>
                <w:sz w:val="20"/>
                <w:szCs w:val="20"/>
              </w:rPr>
              <w:t>inženiersistēmām</w:t>
            </w:r>
            <w:proofErr w:type="spellEnd"/>
            <w:r w:rsidRPr="005333D5">
              <w:rPr>
                <w:rFonts w:ascii="Times New Roman" w:hAnsi="Times New Roman" w:cs="Times New Roman"/>
                <w:sz w:val="20"/>
                <w:szCs w:val="20"/>
              </w:rPr>
              <w:t>.</w:t>
            </w:r>
          </w:p>
          <w:p w14:paraId="7FAD651D" w14:textId="77777777" w:rsidR="005333D5" w:rsidRPr="005333D5" w:rsidRDefault="005333D5" w:rsidP="005333D5">
            <w:pPr>
              <w:tabs>
                <w:tab w:val="left" w:pos="930"/>
              </w:tabs>
              <w:jc w:val="both"/>
              <w:rPr>
                <w:rFonts w:ascii="Times New Roman" w:hAnsi="Times New Roman" w:cs="Times New Roman"/>
                <w:sz w:val="20"/>
                <w:szCs w:val="20"/>
              </w:rPr>
            </w:pPr>
          </w:p>
          <w:p w14:paraId="67FC2835" w14:textId="77777777" w:rsidR="005333D5" w:rsidRDefault="005333D5" w:rsidP="005333D5">
            <w:pPr>
              <w:tabs>
                <w:tab w:val="left" w:pos="930"/>
              </w:tabs>
              <w:jc w:val="both"/>
              <w:rPr>
                <w:rFonts w:ascii="Times New Roman" w:hAnsi="Times New Roman" w:cs="Times New Roman"/>
                <w:sz w:val="20"/>
                <w:szCs w:val="20"/>
              </w:rPr>
            </w:pPr>
            <w:r w:rsidRPr="005333D5">
              <w:rPr>
                <w:rFonts w:ascii="Times New Roman" w:hAnsi="Times New Roman" w:cs="Times New Roman"/>
                <w:sz w:val="20"/>
                <w:szCs w:val="20"/>
              </w:rPr>
              <w:t xml:space="preserve">Pirms darbu uzsākšanas Uzņēmējs veic objekta un esošo inženiertīklu apsekošanu, nepieciešamos uzmērījumus un izvērtē paredzēto risinājumu atbilstību faktiskajai situācijai. Ja darbu veikšanai nepieciešama </w:t>
            </w:r>
            <w:proofErr w:type="spellStart"/>
            <w:r w:rsidRPr="005333D5">
              <w:rPr>
                <w:rFonts w:ascii="Times New Roman" w:hAnsi="Times New Roman" w:cs="Times New Roman"/>
                <w:sz w:val="20"/>
                <w:szCs w:val="20"/>
              </w:rPr>
              <w:t>inženiersistēmu</w:t>
            </w:r>
            <w:proofErr w:type="spellEnd"/>
            <w:r w:rsidRPr="005333D5">
              <w:rPr>
                <w:rFonts w:ascii="Times New Roman" w:hAnsi="Times New Roman" w:cs="Times New Roman"/>
                <w:sz w:val="20"/>
                <w:szCs w:val="20"/>
              </w:rPr>
              <w:t xml:space="preserve"> atslēgšana vai pagaidu darbības ierobežošana, Uzņēmējs nodrošina darbu saskaņošanu ar Pasūtītāju, drošu sistēmu atslēgšanu, pagaidu risinājumu izbūvi, ja tas nepieciešams objekta darbības nodrošināšanai, un sistēmu pilnīgu darbības atjaunošanu pēc darbu pabeigšanas.</w:t>
            </w:r>
          </w:p>
          <w:p w14:paraId="22BF7806" w14:textId="77777777" w:rsidR="005333D5" w:rsidRPr="005333D5" w:rsidRDefault="005333D5" w:rsidP="005333D5">
            <w:pPr>
              <w:tabs>
                <w:tab w:val="left" w:pos="930"/>
              </w:tabs>
              <w:jc w:val="both"/>
              <w:rPr>
                <w:rFonts w:ascii="Times New Roman" w:hAnsi="Times New Roman" w:cs="Times New Roman"/>
                <w:sz w:val="20"/>
                <w:szCs w:val="20"/>
              </w:rPr>
            </w:pPr>
          </w:p>
          <w:p w14:paraId="4F9F685F" w14:textId="77777777" w:rsidR="005333D5" w:rsidRPr="005333D5" w:rsidRDefault="005333D5" w:rsidP="005333D5">
            <w:pPr>
              <w:tabs>
                <w:tab w:val="left" w:pos="930"/>
              </w:tabs>
              <w:jc w:val="both"/>
              <w:rPr>
                <w:rFonts w:ascii="Times New Roman" w:hAnsi="Times New Roman" w:cs="Times New Roman"/>
                <w:sz w:val="20"/>
                <w:szCs w:val="20"/>
              </w:rPr>
            </w:pPr>
            <w:r w:rsidRPr="005333D5">
              <w:rPr>
                <w:rFonts w:ascii="Times New Roman" w:hAnsi="Times New Roman" w:cs="Times New Roman"/>
                <w:sz w:val="20"/>
                <w:szCs w:val="20"/>
              </w:rPr>
              <w:t xml:space="preserve">Apkures sistēmu izbūvē un remontā jānodrošina cauruļvadu hermētiskums, nepieciešamā siltumizolācija, hidrauliskā balansēšana, sistēmas atgaisošana, regulēšana un spiediena pārbaudes. Uzstādītajai </w:t>
            </w:r>
            <w:proofErr w:type="spellStart"/>
            <w:r w:rsidRPr="005333D5">
              <w:rPr>
                <w:rFonts w:ascii="Times New Roman" w:hAnsi="Times New Roman" w:cs="Times New Roman"/>
                <w:sz w:val="20"/>
                <w:szCs w:val="20"/>
              </w:rPr>
              <w:t>noslēgarmatūrai</w:t>
            </w:r>
            <w:proofErr w:type="spellEnd"/>
            <w:r w:rsidRPr="005333D5">
              <w:rPr>
                <w:rFonts w:ascii="Times New Roman" w:hAnsi="Times New Roman" w:cs="Times New Roman"/>
                <w:sz w:val="20"/>
                <w:szCs w:val="20"/>
              </w:rPr>
              <w:t>, balansēšanas vārstiem, radiatoriem un citām iekārtām jānodrošina projektētie ekspluatācijas parametri un droša sistēmas darbība.</w:t>
            </w:r>
          </w:p>
          <w:p w14:paraId="3173ECAA" w14:textId="77777777" w:rsidR="005333D5" w:rsidRDefault="005333D5" w:rsidP="005333D5">
            <w:pPr>
              <w:tabs>
                <w:tab w:val="left" w:pos="930"/>
              </w:tabs>
              <w:jc w:val="both"/>
              <w:rPr>
                <w:rFonts w:ascii="Times New Roman" w:hAnsi="Times New Roman" w:cs="Times New Roman"/>
                <w:sz w:val="20"/>
                <w:szCs w:val="20"/>
              </w:rPr>
            </w:pPr>
            <w:r w:rsidRPr="005333D5">
              <w:rPr>
                <w:rFonts w:ascii="Times New Roman" w:hAnsi="Times New Roman" w:cs="Times New Roman"/>
                <w:sz w:val="20"/>
                <w:szCs w:val="20"/>
              </w:rPr>
              <w:t>Ūdensapgādes un kanalizācijas sistēmām jānodrošina hermētiskums, nepieciešamie cauruļvadu slīpumi, mehāniskā izturība, aizsardzība pret kondensāta veidošanos un iespējamību veikt sistēmu ekspluatāciju un apkopi. Sanitārtehniskajām ierīcēm, maisītājiem, sifoniem, trapu sistēmām un citām iekārtām jābūt pilnībā nokomplektētām, noregulētām un funkcionāli pārbaudītām. Ja nepieciešams, pēc darbu pabeigšanas veicama sistēmu skalošana un dezinfekcija.</w:t>
            </w:r>
          </w:p>
          <w:p w14:paraId="249C3373" w14:textId="77777777" w:rsidR="005333D5" w:rsidRPr="005333D5" w:rsidRDefault="005333D5" w:rsidP="005333D5">
            <w:pPr>
              <w:tabs>
                <w:tab w:val="left" w:pos="930"/>
              </w:tabs>
              <w:jc w:val="both"/>
              <w:rPr>
                <w:rFonts w:ascii="Times New Roman" w:hAnsi="Times New Roman" w:cs="Times New Roman"/>
                <w:sz w:val="20"/>
                <w:szCs w:val="20"/>
              </w:rPr>
            </w:pPr>
          </w:p>
          <w:p w14:paraId="474AFBAA" w14:textId="77777777" w:rsidR="005333D5" w:rsidRPr="005333D5" w:rsidRDefault="005333D5" w:rsidP="005333D5">
            <w:pPr>
              <w:tabs>
                <w:tab w:val="left" w:pos="930"/>
              </w:tabs>
              <w:jc w:val="both"/>
              <w:rPr>
                <w:rFonts w:ascii="Times New Roman" w:hAnsi="Times New Roman" w:cs="Times New Roman"/>
                <w:sz w:val="20"/>
                <w:szCs w:val="20"/>
              </w:rPr>
            </w:pPr>
            <w:r w:rsidRPr="005333D5">
              <w:rPr>
                <w:rFonts w:ascii="Times New Roman" w:hAnsi="Times New Roman" w:cs="Times New Roman"/>
                <w:sz w:val="20"/>
                <w:szCs w:val="20"/>
              </w:rPr>
              <w:t>Elektroapgādes sistēmu izbūvē un remontā jānodrošina elektroinstalācijas mehāniskā aizsardzība, kabeļu marķēšana, aizsardzības aparātu pareiza darbība, zemējuma un potenciālu izlīdzināšanas sistēmu nepārtrauktība, kā arī elektroinstalācijas mērījumu veikšana atbilstoši normatīvo aktu prasībām. Ja Darba uzdevumā paredzēta DALI vai cita apgaismojuma vadības sistēma, Uzņēmējs nodrošina tās konfigurēšanu, adresēšanu un funkcionālo testēšanu.</w:t>
            </w:r>
          </w:p>
          <w:p w14:paraId="22A594A8" w14:textId="77777777" w:rsidR="005333D5" w:rsidRDefault="005333D5" w:rsidP="005333D5">
            <w:pPr>
              <w:tabs>
                <w:tab w:val="left" w:pos="930"/>
              </w:tabs>
              <w:jc w:val="both"/>
              <w:rPr>
                <w:rFonts w:ascii="Times New Roman" w:hAnsi="Times New Roman" w:cs="Times New Roman"/>
                <w:sz w:val="20"/>
                <w:szCs w:val="20"/>
              </w:rPr>
            </w:pPr>
            <w:r w:rsidRPr="005333D5">
              <w:rPr>
                <w:rFonts w:ascii="Times New Roman" w:hAnsi="Times New Roman" w:cs="Times New Roman"/>
                <w:sz w:val="20"/>
                <w:szCs w:val="20"/>
              </w:rPr>
              <w:t xml:space="preserve">Ugunsgrēka atklāšanas un trauksmes signalizācijas, apsardzes signalizācijas, piekļuves kontroles un citām vājstrāvu sistēmām jābūt pilnībā savietojamām ar Pasūtītāja esošajām sistēmām. Uzņēmējs nodrošina iekārtu uzstādīšanu, adresēšanu, programmēšanu, konfigurēšanu, funkcionālo pārbaudi un nepieciešamo </w:t>
            </w:r>
            <w:proofErr w:type="spellStart"/>
            <w:r w:rsidRPr="005333D5">
              <w:rPr>
                <w:rFonts w:ascii="Times New Roman" w:hAnsi="Times New Roman" w:cs="Times New Roman"/>
                <w:sz w:val="20"/>
                <w:szCs w:val="20"/>
              </w:rPr>
              <w:t>izpilddokumentācijas</w:t>
            </w:r>
            <w:proofErr w:type="spellEnd"/>
            <w:r w:rsidRPr="005333D5">
              <w:rPr>
                <w:rFonts w:ascii="Times New Roman" w:hAnsi="Times New Roman" w:cs="Times New Roman"/>
                <w:sz w:val="20"/>
                <w:szCs w:val="20"/>
              </w:rPr>
              <w:t xml:space="preserve"> aktualizēšanu. Ugunsdrošie kabeļu un cauruļvadu šķērsojumi jāizbūvē, izmantojot sertificētas ugunsdrošās sistēmas ar Darba uzdevumā noteikto ugunsizturības klasi.</w:t>
            </w:r>
          </w:p>
          <w:p w14:paraId="48B052ED" w14:textId="77777777" w:rsidR="00414F6A" w:rsidRDefault="00414F6A" w:rsidP="005333D5">
            <w:pPr>
              <w:tabs>
                <w:tab w:val="left" w:pos="930"/>
              </w:tabs>
              <w:jc w:val="both"/>
              <w:rPr>
                <w:rFonts w:ascii="Times New Roman" w:hAnsi="Times New Roman" w:cs="Times New Roman"/>
                <w:sz w:val="20"/>
                <w:szCs w:val="20"/>
              </w:rPr>
            </w:pPr>
          </w:p>
          <w:p w14:paraId="4544BA16" w14:textId="77777777" w:rsidR="005333D5" w:rsidRPr="005333D5" w:rsidRDefault="005333D5" w:rsidP="005333D5">
            <w:pPr>
              <w:tabs>
                <w:tab w:val="left" w:pos="930"/>
              </w:tabs>
              <w:jc w:val="both"/>
              <w:rPr>
                <w:rFonts w:ascii="Times New Roman" w:hAnsi="Times New Roman" w:cs="Times New Roman"/>
                <w:sz w:val="20"/>
                <w:szCs w:val="20"/>
              </w:rPr>
            </w:pPr>
            <w:r w:rsidRPr="005333D5">
              <w:rPr>
                <w:rFonts w:ascii="Times New Roman" w:hAnsi="Times New Roman" w:cs="Times New Roman"/>
                <w:sz w:val="20"/>
                <w:szCs w:val="20"/>
              </w:rPr>
              <w:t xml:space="preserve">Pēc darbu pabeigšanas Uzņēmējs veic visu izbūvēto vai pārbūvēto sistēmu funkcionālās pārbaudes, regulēšanu, mērījumus un testēšanu, sagatavo nepieciešamos pārbaužu protokolus, </w:t>
            </w:r>
            <w:proofErr w:type="spellStart"/>
            <w:r w:rsidRPr="005333D5">
              <w:rPr>
                <w:rFonts w:ascii="Times New Roman" w:hAnsi="Times New Roman" w:cs="Times New Roman"/>
                <w:sz w:val="20"/>
                <w:szCs w:val="20"/>
              </w:rPr>
              <w:t>izpilddokumentāciju</w:t>
            </w:r>
            <w:proofErr w:type="spellEnd"/>
            <w:r w:rsidRPr="005333D5">
              <w:rPr>
                <w:rFonts w:ascii="Times New Roman" w:hAnsi="Times New Roman" w:cs="Times New Roman"/>
                <w:sz w:val="20"/>
                <w:szCs w:val="20"/>
              </w:rPr>
              <w:t xml:space="preserve"> un marķējumu, kā arī nodod sistēmas Pasūtītājam ekspluatācijai. Darbi uzskatāmi par pabeigtiem pēc visu paredzēto darbu izpildes, darba zonas sakārtošanas, būvgružu izvešanas, dokumentācijas nodošanas un darbu pieņemšanas no Pasūtītāja puses.</w:t>
            </w:r>
          </w:p>
          <w:p w14:paraId="525C9861" w14:textId="77777777" w:rsidR="00EB718E" w:rsidRPr="00356C70" w:rsidRDefault="00EB718E" w:rsidP="00EB718E">
            <w:pPr>
              <w:tabs>
                <w:tab w:val="left" w:pos="930"/>
              </w:tabs>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2622"/>
              <w:gridCol w:w="952"/>
              <w:gridCol w:w="1584"/>
              <w:gridCol w:w="2102"/>
              <w:gridCol w:w="246"/>
              <w:gridCol w:w="2187"/>
              <w:gridCol w:w="2187"/>
              <w:gridCol w:w="2211"/>
            </w:tblGrid>
            <w:tr w:rsidR="005333D5" w14:paraId="292DA249" w14:textId="2FDE777B" w:rsidTr="003D47EE">
              <w:tc>
                <w:tcPr>
                  <w:tcW w:w="3574" w:type="dxa"/>
                  <w:gridSpan w:val="2"/>
                </w:tcPr>
                <w:p w14:paraId="454EB24E" w14:textId="77777777" w:rsidR="005333D5" w:rsidRDefault="005333D5" w:rsidP="00EB718E">
                  <w:pPr>
                    <w:tabs>
                      <w:tab w:val="left" w:pos="930"/>
                    </w:tabs>
                    <w:jc w:val="both"/>
                    <w:rPr>
                      <w:rFonts w:ascii="Times New Roman" w:hAnsi="Times New Roman" w:cs="Times New Roman"/>
                      <w:sz w:val="20"/>
                      <w:szCs w:val="20"/>
                    </w:rPr>
                  </w:pPr>
                  <w:r w:rsidRPr="00907203">
                    <w:rPr>
                      <w:rFonts w:ascii="Times New Roman" w:hAnsi="Times New Roman" w:cs="Times New Roman"/>
                      <w:noProof/>
                      <w:sz w:val="20"/>
                      <w:szCs w:val="20"/>
                    </w:rPr>
                    <w:lastRenderedPageBreak/>
                    <w:drawing>
                      <wp:inline distT="0" distB="0" distL="0" distR="0" wp14:anchorId="3659E364" wp14:editId="42C18FCD">
                        <wp:extent cx="1582911" cy="1259840"/>
                        <wp:effectExtent l="0" t="0" r="0" b="0"/>
                        <wp:docPr id="144834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14649" name=""/>
                                <pic:cNvPicPr/>
                              </pic:nvPicPr>
                              <pic:blipFill>
                                <a:blip r:embed="rId16"/>
                                <a:stretch>
                                  <a:fillRect/>
                                </a:stretch>
                              </pic:blipFill>
                              <pic:spPr>
                                <a:xfrm>
                                  <a:off x="0" y="0"/>
                                  <a:ext cx="1628553" cy="1296167"/>
                                </a:xfrm>
                                <a:prstGeom prst="rect">
                                  <a:avLst/>
                                </a:prstGeom>
                              </pic:spPr>
                            </pic:pic>
                          </a:graphicData>
                        </a:graphic>
                      </wp:inline>
                    </w:drawing>
                  </w:r>
                </w:p>
                <w:p w14:paraId="771B37D8" w14:textId="0066452F" w:rsidR="005333D5" w:rsidRPr="00BB6B76" w:rsidRDefault="005333D5" w:rsidP="00EB718E">
                  <w:pPr>
                    <w:tabs>
                      <w:tab w:val="left" w:pos="930"/>
                    </w:tabs>
                    <w:jc w:val="both"/>
                    <w:rPr>
                      <w:rFonts w:ascii="Times New Roman" w:hAnsi="Times New Roman" w:cs="Times New Roman"/>
                      <w:i/>
                      <w:iCs/>
                      <w:sz w:val="20"/>
                      <w:szCs w:val="20"/>
                    </w:rPr>
                  </w:pPr>
                  <w:r w:rsidRPr="00BB6B76">
                    <w:rPr>
                      <w:rFonts w:ascii="Times New Roman" w:hAnsi="Times New Roman" w:cs="Times New Roman"/>
                      <w:i/>
                      <w:iCs/>
                      <w:sz w:val="20"/>
                      <w:szCs w:val="20"/>
                    </w:rPr>
                    <w:t xml:space="preserve">Esoša </w:t>
                  </w:r>
                  <w:proofErr w:type="spellStart"/>
                  <w:r w:rsidRPr="00BB6B76">
                    <w:rPr>
                      <w:rFonts w:ascii="Times New Roman" w:hAnsi="Times New Roman" w:cs="Times New Roman"/>
                      <w:i/>
                      <w:iCs/>
                      <w:sz w:val="20"/>
                      <w:szCs w:val="20"/>
                    </w:rPr>
                    <w:t>sadalne</w:t>
                  </w:r>
                  <w:proofErr w:type="spellEnd"/>
                  <w:r w:rsidRPr="00BB6B76">
                    <w:rPr>
                      <w:rFonts w:ascii="Times New Roman" w:hAnsi="Times New Roman" w:cs="Times New Roman"/>
                      <w:i/>
                      <w:iCs/>
                      <w:sz w:val="20"/>
                      <w:szCs w:val="20"/>
                    </w:rPr>
                    <w:t xml:space="preserve"> studentu viesnīcas numurā</w:t>
                  </w:r>
                  <w:r w:rsidR="00022A1D" w:rsidRPr="00BB6B76">
                    <w:rPr>
                      <w:rFonts w:ascii="Times New Roman" w:hAnsi="Times New Roman" w:cs="Times New Roman"/>
                      <w:i/>
                      <w:iCs/>
                      <w:sz w:val="20"/>
                      <w:szCs w:val="20"/>
                    </w:rPr>
                    <w:t xml:space="preserve">. </w:t>
                  </w:r>
                </w:p>
              </w:tc>
              <w:tc>
                <w:tcPr>
                  <w:tcW w:w="3686" w:type="dxa"/>
                  <w:gridSpan w:val="2"/>
                </w:tcPr>
                <w:p w14:paraId="6A3A4DAE" w14:textId="77777777" w:rsidR="005333D5" w:rsidRDefault="005333D5" w:rsidP="00EB718E">
                  <w:pPr>
                    <w:tabs>
                      <w:tab w:val="left" w:pos="930"/>
                    </w:tabs>
                    <w:jc w:val="both"/>
                    <w:rPr>
                      <w:rFonts w:ascii="Times New Roman" w:hAnsi="Times New Roman" w:cs="Times New Roman"/>
                      <w:sz w:val="20"/>
                      <w:szCs w:val="20"/>
                    </w:rPr>
                  </w:pPr>
                  <w:r w:rsidRPr="00907203">
                    <w:rPr>
                      <w:rFonts w:ascii="Times New Roman" w:hAnsi="Times New Roman" w:cs="Times New Roman"/>
                      <w:noProof/>
                      <w:sz w:val="20"/>
                      <w:szCs w:val="20"/>
                    </w:rPr>
                    <w:drawing>
                      <wp:inline distT="0" distB="0" distL="0" distR="0" wp14:anchorId="785B479D" wp14:editId="7EAF0170">
                        <wp:extent cx="1582911" cy="1265741"/>
                        <wp:effectExtent l="0" t="0" r="0" b="0"/>
                        <wp:docPr id="1861274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049068" name=""/>
                                <pic:cNvPicPr/>
                              </pic:nvPicPr>
                              <pic:blipFill>
                                <a:blip r:embed="rId17"/>
                                <a:stretch>
                                  <a:fillRect/>
                                </a:stretch>
                              </pic:blipFill>
                              <pic:spPr>
                                <a:xfrm>
                                  <a:off x="0" y="0"/>
                                  <a:ext cx="1625471" cy="1299773"/>
                                </a:xfrm>
                                <a:prstGeom prst="rect">
                                  <a:avLst/>
                                </a:prstGeom>
                              </pic:spPr>
                            </pic:pic>
                          </a:graphicData>
                        </a:graphic>
                      </wp:inline>
                    </w:drawing>
                  </w:r>
                </w:p>
                <w:p w14:paraId="59C301EC" w14:textId="75025F86" w:rsidR="005333D5" w:rsidRPr="00BB6B76" w:rsidRDefault="005333D5" w:rsidP="00EB718E">
                  <w:pPr>
                    <w:tabs>
                      <w:tab w:val="left" w:pos="930"/>
                    </w:tabs>
                    <w:jc w:val="both"/>
                    <w:rPr>
                      <w:rFonts w:ascii="Times New Roman" w:hAnsi="Times New Roman" w:cs="Times New Roman"/>
                      <w:i/>
                      <w:iCs/>
                      <w:sz w:val="20"/>
                      <w:szCs w:val="20"/>
                    </w:rPr>
                  </w:pPr>
                  <w:r w:rsidRPr="00BB6B76">
                    <w:rPr>
                      <w:rFonts w:ascii="Times New Roman" w:hAnsi="Times New Roman" w:cs="Times New Roman"/>
                      <w:i/>
                      <w:iCs/>
                      <w:sz w:val="20"/>
                      <w:szCs w:val="20"/>
                    </w:rPr>
                    <w:t>Pēc telpas remontdarbiem iegūts rezultāts</w:t>
                  </w:r>
                  <w:r w:rsidR="00022A1D" w:rsidRPr="00BB6B76">
                    <w:rPr>
                      <w:rFonts w:ascii="Times New Roman" w:hAnsi="Times New Roman" w:cs="Times New Roman"/>
                      <w:i/>
                      <w:iCs/>
                      <w:sz w:val="20"/>
                      <w:szCs w:val="20"/>
                    </w:rPr>
                    <w:t xml:space="preserve">. </w:t>
                  </w:r>
                </w:p>
              </w:tc>
              <w:tc>
                <w:tcPr>
                  <w:tcW w:w="6831" w:type="dxa"/>
                  <w:gridSpan w:val="4"/>
                </w:tcPr>
                <w:p w14:paraId="25573072" w14:textId="77777777" w:rsidR="005333D5" w:rsidRDefault="005333D5" w:rsidP="00EB718E">
                  <w:pPr>
                    <w:tabs>
                      <w:tab w:val="left" w:pos="930"/>
                    </w:tabs>
                    <w:jc w:val="both"/>
                    <w:rPr>
                      <w:rFonts w:ascii="Times New Roman" w:hAnsi="Times New Roman" w:cs="Times New Roman"/>
                      <w:noProof/>
                      <w:sz w:val="20"/>
                      <w:szCs w:val="20"/>
                    </w:rPr>
                  </w:pPr>
                  <w:r w:rsidRPr="00907203">
                    <w:rPr>
                      <w:rFonts w:ascii="Times New Roman" w:hAnsi="Times New Roman" w:cs="Times New Roman"/>
                      <w:b/>
                      <w:bCs/>
                      <w:noProof/>
                      <w:sz w:val="20"/>
                      <w:szCs w:val="20"/>
                    </w:rPr>
                    <w:drawing>
                      <wp:inline distT="0" distB="0" distL="0" distR="0" wp14:anchorId="2CE7FBD7" wp14:editId="616C5905">
                        <wp:extent cx="1413862" cy="1292566"/>
                        <wp:effectExtent l="0" t="0" r="0" b="3175"/>
                        <wp:docPr id="1151312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42052" name=""/>
                                <pic:cNvPicPr/>
                              </pic:nvPicPr>
                              <pic:blipFill>
                                <a:blip r:embed="rId18"/>
                                <a:stretch>
                                  <a:fillRect/>
                                </a:stretch>
                              </pic:blipFill>
                              <pic:spPr>
                                <a:xfrm>
                                  <a:off x="0" y="0"/>
                                  <a:ext cx="1441268" cy="1317621"/>
                                </a:xfrm>
                                <a:prstGeom prst="rect">
                                  <a:avLst/>
                                </a:prstGeom>
                              </pic:spPr>
                            </pic:pic>
                          </a:graphicData>
                        </a:graphic>
                      </wp:inline>
                    </w:drawing>
                  </w:r>
                </w:p>
                <w:p w14:paraId="049A755D" w14:textId="7A024FC8" w:rsidR="005333D5" w:rsidRPr="00BB6B76" w:rsidRDefault="005333D5" w:rsidP="00EB718E">
                  <w:pPr>
                    <w:tabs>
                      <w:tab w:val="left" w:pos="930"/>
                    </w:tabs>
                    <w:jc w:val="both"/>
                    <w:rPr>
                      <w:rFonts w:ascii="Times New Roman" w:hAnsi="Times New Roman" w:cs="Times New Roman"/>
                      <w:i/>
                      <w:iCs/>
                      <w:noProof/>
                      <w:sz w:val="20"/>
                      <w:szCs w:val="20"/>
                    </w:rPr>
                  </w:pPr>
                  <w:r w:rsidRPr="00BB6B76">
                    <w:rPr>
                      <w:rFonts w:ascii="Times New Roman" w:hAnsi="Times New Roman" w:cs="Times New Roman"/>
                      <w:i/>
                      <w:iCs/>
                      <w:noProof/>
                      <w:sz w:val="20"/>
                      <w:szCs w:val="20"/>
                    </w:rPr>
                    <w:t>Loga mezgla starpposms remontdarbu laikā. Attēlā redzama palodzes montāža un pieslēguma mezgla izveide pirms noslēdzošās apdares.</w:t>
                  </w:r>
                </w:p>
              </w:tc>
            </w:tr>
            <w:tr w:rsidR="00B47165" w14:paraId="2580AB9C" w14:textId="77777777" w:rsidTr="00022A1D">
              <w:trPr>
                <w:trHeight w:val="58"/>
              </w:trPr>
              <w:tc>
                <w:tcPr>
                  <w:tcW w:w="14091" w:type="dxa"/>
                  <w:gridSpan w:val="8"/>
                </w:tcPr>
                <w:p w14:paraId="071CC00A" w14:textId="119FD750" w:rsidR="00B47165" w:rsidRDefault="00B47165" w:rsidP="00EB718E">
                  <w:pPr>
                    <w:tabs>
                      <w:tab w:val="left" w:pos="930"/>
                    </w:tabs>
                    <w:jc w:val="both"/>
                    <w:rPr>
                      <w:rFonts w:ascii="Times New Roman" w:hAnsi="Times New Roman" w:cs="Times New Roman"/>
                      <w:sz w:val="20"/>
                      <w:szCs w:val="20"/>
                    </w:rPr>
                  </w:pPr>
                  <w:r w:rsidRPr="00D30187">
                    <w:rPr>
                      <w:rFonts w:ascii="Times New Roman" w:hAnsi="Times New Roman" w:cs="Times New Roman"/>
                      <w:noProof/>
                      <w:sz w:val="20"/>
                      <w:szCs w:val="20"/>
                    </w:rPr>
                    <w:drawing>
                      <wp:inline distT="0" distB="0" distL="0" distR="0" wp14:anchorId="72BFAD1D" wp14:editId="1F48CE23">
                        <wp:extent cx="991240" cy="1160294"/>
                        <wp:effectExtent l="0" t="0" r="0" b="1905"/>
                        <wp:docPr id="2029085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134037" name=""/>
                                <pic:cNvPicPr/>
                              </pic:nvPicPr>
                              <pic:blipFill>
                                <a:blip r:embed="rId19"/>
                                <a:stretch>
                                  <a:fillRect/>
                                </a:stretch>
                              </pic:blipFill>
                              <pic:spPr>
                                <a:xfrm>
                                  <a:off x="0" y="0"/>
                                  <a:ext cx="1034760" cy="1211237"/>
                                </a:xfrm>
                                <a:prstGeom prst="rect">
                                  <a:avLst/>
                                </a:prstGeom>
                              </pic:spPr>
                            </pic:pic>
                          </a:graphicData>
                        </a:graphic>
                      </wp:inline>
                    </w:drawing>
                  </w:r>
                  <w:r w:rsidRPr="00C150C3">
                    <w:rPr>
                      <w:rFonts w:ascii="Times New Roman" w:hAnsi="Times New Roman" w:cs="Times New Roman"/>
                      <w:noProof/>
                      <w:sz w:val="20"/>
                      <w:szCs w:val="20"/>
                    </w:rPr>
                    <w:drawing>
                      <wp:inline distT="0" distB="0" distL="0" distR="0" wp14:anchorId="504761F7" wp14:editId="2463DFFD">
                        <wp:extent cx="991241" cy="1154565"/>
                        <wp:effectExtent l="0" t="0" r="0" b="7620"/>
                        <wp:docPr id="882244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6820" name=""/>
                                <pic:cNvPicPr/>
                              </pic:nvPicPr>
                              <pic:blipFill>
                                <a:blip r:embed="rId20"/>
                                <a:stretch>
                                  <a:fillRect/>
                                </a:stretch>
                              </pic:blipFill>
                              <pic:spPr>
                                <a:xfrm flipH="1">
                                  <a:off x="0" y="0"/>
                                  <a:ext cx="1028048" cy="1197436"/>
                                </a:xfrm>
                                <a:prstGeom prst="rect">
                                  <a:avLst/>
                                </a:prstGeom>
                              </pic:spPr>
                            </pic:pic>
                          </a:graphicData>
                        </a:graphic>
                      </wp:inline>
                    </w:drawing>
                  </w:r>
                  <w:r w:rsidRPr="00C150C3">
                    <w:rPr>
                      <w:rFonts w:ascii="Times New Roman" w:hAnsi="Times New Roman" w:cs="Times New Roman"/>
                      <w:noProof/>
                      <w:sz w:val="20"/>
                      <w:szCs w:val="20"/>
                    </w:rPr>
                    <w:drawing>
                      <wp:inline distT="0" distB="0" distL="0" distR="0" wp14:anchorId="6569C064" wp14:editId="758B7C4F">
                        <wp:extent cx="958228" cy="1159227"/>
                        <wp:effectExtent l="0" t="0" r="0" b="3175"/>
                        <wp:docPr id="858322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09281" name=""/>
                                <pic:cNvPicPr/>
                              </pic:nvPicPr>
                              <pic:blipFill>
                                <a:blip r:embed="rId21"/>
                                <a:stretch>
                                  <a:fillRect/>
                                </a:stretch>
                              </pic:blipFill>
                              <pic:spPr>
                                <a:xfrm>
                                  <a:off x="0" y="0"/>
                                  <a:ext cx="997914" cy="1207238"/>
                                </a:xfrm>
                                <a:prstGeom prst="rect">
                                  <a:avLst/>
                                </a:prstGeom>
                              </pic:spPr>
                            </pic:pic>
                          </a:graphicData>
                        </a:graphic>
                      </wp:inline>
                    </w:drawing>
                  </w:r>
                  <w:r w:rsidRPr="00C150C3">
                    <w:rPr>
                      <w:rFonts w:ascii="Times New Roman" w:hAnsi="Times New Roman" w:cs="Times New Roman"/>
                      <w:noProof/>
                      <w:sz w:val="20"/>
                      <w:szCs w:val="20"/>
                    </w:rPr>
                    <w:drawing>
                      <wp:inline distT="0" distB="0" distL="0" distR="0" wp14:anchorId="19F515D7" wp14:editId="67D45203">
                        <wp:extent cx="909516" cy="1163205"/>
                        <wp:effectExtent l="0" t="0" r="5080" b="0"/>
                        <wp:docPr id="48528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209277" name=""/>
                                <pic:cNvPicPr/>
                              </pic:nvPicPr>
                              <pic:blipFill>
                                <a:blip r:embed="rId22"/>
                                <a:stretch>
                                  <a:fillRect/>
                                </a:stretch>
                              </pic:blipFill>
                              <pic:spPr>
                                <a:xfrm>
                                  <a:off x="0" y="0"/>
                                  <a:ext cx="935338" cy="1196230"/>
                                </a:xfrm>
                                <a:prstGeom prst="rect">
                                  <a:avLst/>
                                </a:prstGeom>
                              </pic:spPr>
                            </pic:pic>
                          </a:graphicData>
                        </a:graphic>
                      </wp:inline>
                    </w:drawing>
                  </w:r>
                  <w:r w:rsidRPr="003138A1">
                    <w:rPr>
                      <w:rFonts w:ascii="Times New Roman" w:hAnsi="Times New Roman" w:cs="Times New Roman"/>
                      <w:noProof/>
                      <w:sz w:val="20"/>
                      <w:szCs w:val="20"/>
                    </w:rPr>
                    <w:drawing>
                      <wp:inline distT="0" distB="0" distL="0" distR="0" wp14:anchorId="2B77DA62" wp14:editId="66D9B25D">
                        <wp:extent cx="884252" cy="1166338"/>
                        <wp:effectExtent l="0" t="0" r="0" b="0"/>
                        <wp:docPr id="1907246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00115" name=""/>
                                <pic:cNvPicPr/>
                              </pic:nvPicPr>
                              <pic:blipFill>
                                <a:blip r:embed="rId23"/>
                                <a:stretch>
                                  <a:fillRect/>
                                </a:stretch>
                              </pic:blipFill>
                              <pic:spPr>
                                <a:xfrm>
                                  <a:off x="0" y="0"/>
                                  <a:ext cx="922246" cy="1216453"/>
                                </a:xfrm>
                                <a:prstGeom prst="rect">
                                  <a:avLst/>
                                </a:prstGeom>
                              </pic:spPr>
                            </pic:pic>
                          </a:graphicData>
                        </a:graphic>
                      </wp:inline>
                    </w:drawing>
                  </w:r>
                  <w:r w:rsidRPr="00572DBE">
                    <w:rPr>
                      <w:rFonts w:ascii="Times New Roman" w:hAnsi="Times New Roman" w:cs="Times New Roman"/>
                      <w:b/>
                      <w:bCs/>
                      <w:noProof/>
                      <w:sz w:val="20"/>
                      <w:szCs w:val="20"/>
                      <w:u w:val="single"/>
                    </w:rPr>
                    <w:drawing>
                      <wp:inline distT="0" distB="0" distL="0" distR="0" wp14:anchorId="2AE6060F" wp14:editId="249B4DE8">
                        <wp:extent cx="1036955" cy="1170067"/>
                        <wp:effectExtent l="0" t="0" r="0" b="0"/>
                        <wp:docPr id="1321107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801968" name=""/>
                                <pic:cNvPicPr/>
                              </pic:nvPicPr>
                              <pic:blipFill>
                                <a:blip r:embed="rId24"/>
                                <a:stretch>
                                  <a:fillRect/>
                                </a:stretch>
                              </pic:blipFill>
                              <pic:spPr>
                                <a:xfrm>
                                  <a:off x="0" y="0"/>
                                  <a:ext cx="1062752" cy="1199176"/>
                                </a:xfrm>
                                <a:prstGeom prst="rect">
                                  <a:avLst/>
                                </a:prstGeom>
                              </pic:spPr>
                            </pic:pic>
                          </a:graphicData>
                        </a:graphic>
                      </wp:inline>
                    </w:drawing>
                  </w:r>
                  <w:r w:rsidR="00022A1D" w:rsidRPr="00572DBE">
                    <w:rPr>
                      <w:rFonts w:ascii="Times New Roman" w:hAnsi="Times New Roman" w:cs="Times New Roman"/>
                      <w:b/>
                      <w:bCs/>
                      <w:noProof/>
                      <w:sz w:val="20"/>
                      <w:szCs w:val="20"/>
                      <w:u w:val="single"/>
                    </w:rPr>
                    <w:drawing>
                      <wp:inline distT="0" distB="0" distL="0" distR="0" wp14:anchorId="44AC0C49" wp14:editId="77E63159">
                        <wp:extent cx="1085000" cy="1158747"/>
                        <wp:effectExtent l="0" t="0" r="1270" b="3810"/>
                        <wp:docPr id="681297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97404" name=""/>
                                <pic:cNvPicPr/>
                              </pic:nvPicPr>
                              <pic:blipFill>
                                <a:blip r:embed="rId25"/>
                                <a:stretch>
                                  <a:fillRect/>
                                </a:stretch>
                              </pic:blipFill>
                              <pic:spPr>
                                <a:xfrm>
                                  <a:off x="0" y="0"/>
                                  <a:ext cx="1114625" cy="1190386"/>
                                </a:xfrm>
                                <a:prstGeom prst="rect">
                                  <a:avLst/>
                                </a:prstGeom>
                              </pic:spPr>
                            </pic:pic>
                          </a:graphicData>
                        </a:graphic>
                      </wp:inline>
                    </w:drawing>
                  </w:r>
                  <w:r w:rsidR="003D47EE" w:rsidRPr="00572DBE">
                    <w:rPr>
                      <w:rFonts w:ascii="Times New Roman" w:hAnsi="Times New Roman" w:cs="Times New Roman"/>
                      <w:b/>
                      <w:bCs/>
                      <w:noProof/>
                      <w:sz w:val="20"/>
                      <w:szCs w:val="20"/>
                      <w:u w:val="single"/>
                    </w:rPr>
                    <w:drawing>
                      <wp:inline distT="0" distB="0" distL="0" distR="0" wp14:anchorId="3C13CD30" wp14:editId="6542E989">
                        <wp:extent cx="1106170" cy="1161093"/>
                        <wp:effectExtent l="0" t="0" r="0" b="1270"/>
                        <wp:docPr id="79746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62159" name=""/>
                                <pic:cNvPicPr/>
                              </pic:nvPicPr>
                              <pic:blipFill>
                                <a:blip r:embed="rId26"/>
                                <a:stretch>
                                  <a:fillRect/>
                                </a:stretch>
                              </pic:blipFill>
                              <pic:spPr>
                                <a:xfrm>
                                  <a:off x="0" y="0"/>
                                  <a:ext cx="1140747" cy="1197387"/>
                                </a:xfrm>
                                <a:prstGeom prst="rect">
                                  <a:avLst/>
                                </a:prstGeom>
                              </pic:spPr>
                            </pic:pic>
                          </a:graphicData>
                        </a:graphic>
                      </wp:inline>
                    </w:drawing>
                  </w:r>
                </w:p>
                <w:p w14:paraId="49F5FFB7" w14:textId="2AC12492" w:rsidR="00022A1D" w:rsidRDefault="00022A1D" w:rsidP="00EB718E">
                  <w:pPr>
                    <w:tabs>
                      <w:tab w:val="left" w:pos="930"/>
                    </w:tabs>
                    <w:jc w:val="both"/>
                    <w:rPr>
                      <w:rFonts w:ascii="Times New Roman" w:hAnsi="Times New Roman" w:cs="Times New Roman"/>
                      <w:sz w:val="20"/>
                      <w:szCs w:val="20"/>
                    </w:rPr>
                  </w:pPr>
                  <w:r>
                    <w:rPr>
                      <w:rFonts w:ascii="Times New Roman" w:hAnsi="Times New Roman" w:cs="Times New Roman"/>
                      <w:i/>
                      <w:iCs/>
                      <w:sz w:val="20"/>
                      <w:szCs w:val="20"/>
                    </w:rPr>
                    <w:t xml:space="preserve">Studentu dienesta viesnīcas. </w:t>
                  </w:r>
                  <w:r w:rsidRPr="00022A1D">
                    <w:rPr>
                      <w:rFonts w:ascii="Times New Roman" w:hAnsi="Times New Roman" w:cs="Times New Roman"/>
                      <w:i/>
                      <w:iCs/>
                      <w:sz w:val="20"/>
                      <w:szCs w:val="20"/>
                    </w:rPr>
                    <w:t xml:space="preserve">Esošā situācija pirms remontdarbu uzsākšanas </w:t>
                  </w:r>
                  <w:r>
                    <w:rPr>
                      <w:rFonts w:ascii="Times New Roman" w:hAnsi="Times New Roman" w:cs="Times New Roman"/>
                      <w:i/>
                      <w:iCs/>
                      <w:sz w:val="20"/>
                      <w:szCs w:val="20"/>
                    </w:rPr>
                    <w:t>-</w:t>
                  </w:r>
                  <w:r w:rsidRPr="00022A1D">
                    <w:rPr>
                      <w:rFonts w:ascii="Times New Roman" w:hAnsi="Times New Roman" w:cs="Times New Roman"/>
                      <w:i/>
                      <w:iCs/>
                      <w:sz w:val="20"/>
                      <w:szCs w:val="20"/>
                    </w:rPr>
                    <w:t xml:space="preserve"> griestu gaismeklis un sienas elektroinstalācijas elementi.</w:t>
                  </w:r>
                </w:p>
                <w:p w14:paraId="361A2EC2" w14:textId="7264D214" w:rsidR="00B47165" w:rsidRPr="00022A1D" w:rsidRDefault="00B47165" w:rsidP="00EB718E">
                  <w:pPr>
                    <w:tabs>
                      <w:tab w:val="left" w:pos="930"/>
                    </w:tabs>
                    <w:jc w:val="both"/>
                    <w:rPr>
                      <w:rFonts w:ascii="Times New Roman" w:hAnsi="Times New Roman" w:cs="Times New Roman"/>
                      <w:i/>
                      <w:iCs/>
                      <w:sz w:val="20"/>
                      <w:szCs w:val="20"/>
                    </w:rPr>
                  </w:pPr>
                </w:p>
              </w:tc>
            </w:tr>
            <w:tr w:rsidR="00022A1D" w14:paraId="3FFC272D" w14:textId="77777777" w:rsidTr="00414F6A">
              <w:tc>
                <w:tcPr>
                  <w:tcW w:w="2622" w:type="dxa"/>
                </w:tcPr>
                <w:p w14:paraId="3B017564" w14:textId="41D2BDAE" w:rsidR="00022A1D" w:rsidRDefault="00022A1D" w:rsidP="00AB09C2">
                  <w:pPr>
                    <w:tabs>
                      <w:tab w:val="left" w:pos="930"/>
                    </w:tabs>
                    <w:jc w:val="both"/>
                    <w:rPr>
                      <w:rFonts w:ascii="Times New Roman" w:hAnsi="Times New Roman" w:cs="Times New Roman"/>
                      <w:sz w:val="20"/>
                      <w:szCs w:val="20"/>
                    </w:rPr>
                  </w:pPr>
                  <w:r w:rsidRPr="00356C70">
                    <w:rPr>
                      <w:rFonts w:ascii="Times New Roman" w:hAnsi="Times New Roman" w:cs="Times New Roman"/>
                      <w:b/>
                      <w:bCs/>
                      <w:noProof/>
                      <w:sz w:val="20"/>
                      <w:szCs w:val="20"/>
                    </w:rPr>
                    <w:drawing>
                      <wp:inline distT="0" distB="0" distL="0" distR="0" wp14:anchorId="4CC39021" wp14:editId="4670C339">
                        <wp:extent cx="1528307" cy="1198709"/>
                        <wp:effectExtent l="0" t="0" r="0" b="1905"/>
                        <wp:docPr id="1891540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067025" name=""/>
                                <pic:cNvPicPr/>
                              </pic:nvPicPr>
                              <pic:blipFill>
                                <a:blip r:embed="rId27"/>
                                <a:stretch>
                                  <a:fillRect/>
                                </a:stretch>
                              </pic:blipFill>
                              <pic:spPr>
                                <a:xfrm>
                                  <a:off x="0" y="0"/>
                                  <a:ext cx="1562063" cy="1225185"/>
                                </a:xfrm>
                                <a:prstGeom prst="rect">
                                  <a:avLst/>
                                </a:prstGeom>
                              </pic:spPr>
                            </pic:pic>
                          </a:graphicData>
                        </a:graphic>
                      </wp:inline>
                    </w:drawing>
                  </w:r>
                </w:p>
              </w:tc>
              <w:tc>
                <w:tcPr>
                  <w:tcW w:w="2536" w:type="dxa"/>
                  <w:gridSpan w:val="2"/>
                </w:tcPr>
                <w:p w14:paraId="42015EE3" w14:textId="260FB950" w:rsidR="00022A1D" w:rsidRDefault="00022A1D" w:rsidP="00AB09C2">
                  <w:pPr>
                    <w:tabs>
                      <w:tab w:val="left" w:pos="930"/>
                    </w:tabs>
                    <w:jc w:val="both"/>
                    <w:rPr>
                      <w:rFonts w:ascii="Times New Roman" w:hAnsi="Times New Roman" w:cs="Times New Roman"/>
                      <w:sz w:val="20"/>
                      <w:szCs w:val="20"/>
                    </w:rPr>
                  </w:pPr>
                  <w:r w:rsidRPr="00356C70">
                    <w:rPr>
                      <w:rFonts w:ascii="Times New Roman" w:hAnsi="Times New Roman" w:cs="Times New Roman"/>
                      <w:b/>
                      <w:bCs/>
                      <w:noProof/>
                      <w:sz w:val="20"/>
                      <w:szCs w:val="20"/>
                    </w:rPr>
                    <w:drawing>
                      <wp:inline distT="0" distB="0" distL="0" distR="0" wp14:anchorId="4444FA85" wp14:editId="123EFA8F">
                        <wp:extent cx="1473200" cy="1191025"/>
                        <wp:effectExtent l="0" t="0" r="0" b="9525"/>
                        <wp:docPr id="559864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19834" name=""/>
                                <pic:cNvPicPr/>
                              </pic:nvPicPr>
                              <pic:blipFill>
                                <a:blip r:embed="rId28"/>
                                <a:stretch>
                                  <a:fillRect/>
                                </a:stretch>
                              </pic:blipFill>
                              <pic:spPr>
                                <a:xfrm>
                                  <a:off x="0" y="0"/>
                                  <a:ext cx="1509386" cy="1220280"/>
                                </a:xfrm>
                                <a:prstGeom prst="rect">
                                  <a:avLst/>
                                </a:prstGeom>
                              </pic:spPr>
                            </pic:pic>
                          </a:graphicData>
                        </a:graphic>
                      </wp:inline>
                    </w:drawing>
                  </w:r>
                </w:p>
              </w:tc>
              <w:tc>
                <w:tcPr>
                  <w:tcW w:w="2348" w:type="dxa"/>
                  <w:gridSpan w:val="2"/>
                </w:tcPr>
                <w:p w14:paraId="49A1F0F9" w14:textId="1FD9C6C3" w:rsidR="00022A1D" w:rsidRDefault="00022A1D" w:rsidP="00AB09C2">
                  <w:pPr>
                    <w:tabs>
                      <w:tab w:val="left" w:pos="930"/>
                    </w:tabs>
                    <w:jc w:val="both"/>
                    <w:rPr>
                      <w:rFonts w:ascii="Times New Roman" w:hAnsi="Times New Roman" w:cs="Times New Roman"/>
                      <w:sz w:val="20"/>
                      <w:szCs w:val="20"/>
                    </w:rPr>
                  </w:pPr>
                  <w:r w:rsidRPr="00356C70">
                    <w:rPr>
                      <w:rFonts w:ascii="Times New Roman" w:hAnsi="Times New Roman" w:cs="Times New Roman"/>
                      <w:b/>
                      <w:bCs/>
                      <w:noProof/>
                      <w:sz w:val="20"/>
                      <w:szCs w:val="20"/>
                    </w:rPr>
                    <w:drawing>
                      <wp:inline distT="0" distB="0" distL="0" distR="0" wp14:anchorId="00AAEE2D" wp14:editId="2B64ADAA">
                        <wp:extent cx="1221740" cy="1214077"/>
                        <wp:effectExtent l="0" t="0" r="0" b="5715"/>
                        <wp:docPr id="32508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33501" name=""/>
                                <pic:cNvPicPr/>
                              </pic:nvPicPr>
                              <pic:blipFill>
                                <a:blip r:embed="rId29"/>
                                <a:stretch>
                                  <a:fillRect/>
                                </a:stretch>
                              </pic:blipFill>
                              <pic:spPr>
                                <a:xfrm>
                                  <a:off x="0" y="0"/>
                                  <a:ext cx="1262798" cy="1254878"/>
                                </a:xfrm>
                                <a:prstGeom prst="rect">
                                  <a:avLst/>
                                </a:prstGeom>
                              </pic:spPr>
                            </pic:pic>
                          </a:graphicData>
                        </a:graphic>
                      </wp:inline>
                    </w:drawing>
                  </w:r>
                </w:p>
              </w:tc>
              <w:tc>
                <w:tcPr>
                  <w:tcW w:w="2187" w:type="dxa"/>
                </w:tcPr>
                <w:p w14:paraId="64A6575F" w14:textId="2B9A82AE" w:rsidR="00022A1D" w:rsidRDefault="00022A1D" w:rsidP="00AB09C2">
                  <w:pPr>
                    <w:tabs>
                      <w:tab w:val="left" w:pos="930"/>
                    </w:tabs>
                    <w:jc w:val="both"/>
                    <w:rPr>
                      <w:rFonts w:ascii="Times New Roman" w:hAnsi="Times New Roman" w:cs="Times New Roman"/>
                      <w:sz w:val="20"/>
                      <w:szCs w:val="20"/>
                    </w:rPr>
                  </w:pPr>
                  <w:r w:rsidRPr="00356C70">
                    <w:rPr>
                      <w:rFonts w:ascii="Times New Roman" w:hAnsi="Times New Roman" w:cs="Times New Roman"/>
                      <w:b/>
                      <w:bCs/>
                      <w:noProof/>
                      <w:sz w:val="20"/>
                      <w:szCs w:val="20"/>
                    </w:rPr>
                    <w:drawing>
                      <wp:inline distT="0" distB="0" distL="0" distR="0" wp14:anchorId="61941A76" wp14:editId="5AF66295">
                        <wp:extent cx="1129703" cy="1221762"/>
                        <wp:effectExtent l="0" t="0" r="0" b="0"/>
                        <wp:docPr id="874897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48951" name=""/>
                                <pic:cNvPicPr/>
                              </pic:nvPicPr>
                              <pic:blipFill>
                                <a:blip r:embed="rId30"/>
                                <a:stretch>
                                  <a:fillRect/>
                                </a:stretch>
                              </pic:blipFill>
                              <pic:spPr>
                                <a:xfrm>
                                  <a:off x="0" y="0"/>
                                  <a:ext cx="1162734" cy="1257485"/>
                                </a:xfrm>
                                <a:prstGeom prst="rect">
                                  <a:avLst/>
                                </a:prstGeom>
                              </pic:spPr>
                            </pic:pic>
                          </a:graphicData>
                        </a:graphic>
                      </wp:inline>
                    </w:drawing>
                  </w:r>
                </w:p>
              </w:tc>
              <w:tc>
                <w:tcPr>
                  <w:tcW w:w="2187" w:type="dxa"/>
                </w:tcPr>
                <w:p w14:paraId="5C72CC53" w14:textId="0262D1F8" w:rsidR="00022A1D" w:rsidRDefault="00022A1D" w:rsidP="00AB09C2">
                  <w:pPr>
                    <w:tabs>
                      <w:tab w:val="left" w:pos="930"/>
                    </w:tabs>
                    <w:jc w:val="both"/>
                    <w:rPr>
                      <w:rFonts w:ascii="Times New Roman" w:hAnsi="Times New Roman" w:cs="Times New Roman"/>
                      <w:sz w:val="20"/>
                      <w:szCs w:val="20"/>
                    </w:rPr>
                  </w:pPr>
                  <w:r w:rsidRPr="00356C70">
                    <w:rPr>
                      <w:rFonts w:ascii="Times New Roman" w:hAnsi="Times New Roman" w:cs="Times New Roman"/>
                      <w:noProof/>
                      <w:sz w:val="20"/>
                      <w:szCs w:val="20"/>
                    </w:rPr>
                    <w:drawing>
                      <wp:inline distT="0" distB="0" distL="0" distR="0" wp14:anchorId="241DB9CA" wp14:editId="30E4081F">
                        <wp:extent cx="1128767" cy="1229445"/>
                        <wp:effectExtent l="0" t="0" r="0" b="8890"/>
                        <wp:docPr id="956036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59783" name=""/>
                                <pic:cNvPicPr/>
                              </pic:nvPicPr>
                              <pic:blipFill>
                                <a:blip r:embed="rId31"/>
                                <a:stretch>
                                  <a:fillRect/>
                                </a:stretch>
                              </pic:blipFill>
                              <pic:spPr>
                                <a:xfrm>
                                  <a:off x="0" y="0"/>
                                  <a:ext cx="1163180" cy="1266928"/>
                                </a:xfrm>
                                <a:prstGeom prst="rect">
                                  <a:avLst/>
                                </a:prstGeom>
                              </pic:spPr>
                            </pic:pic>
                          </a:graphicData>
                        </a:graphic>
                      </wp:inline>
                    </w:drawing>
                  </w:r>
                </w:p>
              </w:tc>
              <w:tc>
                <w:tcPr>
                  <w:tcW w:w="2211" w:type="dxa"/>
                </w:tcPr>
                <w:p w14:paraId="3B156CCF" w14:textId="20CB495D" w:rsidR="00022A1D" w:rsidRDefault="00022A1D" w:rsidP="00AB09C2">
                  <w:pPr>
                    <w:tabs>
                      <w:tab w:val="left" w:pos="930"/>
                    </w:tabs>
                    <w:jc w:val="both"/>
                    <w:rPr>
                      <w:rFonts w:ascii="Times New Roman" w:hAnsi="Times New Roman" w:cs="Times New Roman"/>
                      <w:sz w:val="20"/>
                      <w:szCs w:val="20"/>
                    </w:rPr>
                  </w:pPr>
                  <w:r w:rsidRPr="00356C70">
                    <w:rPr>
                      <w:rFonts w:ascii="Times New Roman" w:hAnsi="Times New Roman" w:cs="Times New Roman"/>
                      <w:noProof/>
                      <w:sz w:val="20"/>
                      <w:szCs w:val="20"/>
                    </w:rPr>
                    <w:drawing>
                      <wp:inline distT="0" distB="0" distL="0" distR="0" wp14:anchorId="31CA341A" wp14:editId="3E0509A3">
                        <wp:extent cx="1152525" cy="1229360"/>
                        <wp:effectExtent l="0" t="0" r="9525" b="8890"/>
                        <wp:docPr id="1561283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43491" name=""/>
                                <pic:cNvPicPr/>
                              </pic:nvPicPr>
                              <pic:blipFill>
                                <a:blip r:embed="rId32"/>
                                <a:stretch>
                                  <a:fillRect/>
                                </a:stretch>
                              </pic:blipFill>
                              <pic:spPr>
                                <a:xfrm>
                                  <a:off x="0" y="0"/>
                                  <a:ext cx="1195096" cy="1274769"/>
                                </a:xfrm>
                                <a:prstGeom prst="rect">
                                  <a:avLst/>
                                </a:prstGeom>
                              </pic:spPr>
                            </pic:pic>
                          </a:graphicData>
                        </a:graphic>
                      </wp:inline>
                    </w:drawing>
                  </w:r>
                </w:p>
              </w:tc>
            </w:tr>
          </w:tbl>
          <w:p w14:paraId="3E6F06D0" w14:textId="4CAFBC9F" w:rsidR="00022A1D" w:rsidRPr="00BB6B76" w:rsidRDefault="00BB6B76" w:rsidP="00AB09C2">
            <w:pPr>
              <w:tabs>
                <w:tab w:val="left" w:pos="930"/>
              </w:tabs>
              <w:jc w:val="both"/>
              <w:rPr>
                <w:rFonts w:ascii="Times New Roman" w:hAnsi="Times New Roman" w:cs="Times New Roman"/>
                <w:i/>
                <w:iCs/>
                <w:sz w:val="20"/>
                <w:szCs w:val="20"/>
              </w:rPr>
            </w:pPr>
            <w:r w:rsidRPr="00BB6B76">
              <w:rPr>
                <w:rFonts w:ascii="Times New Roman" w:hAnsi="Times New Roman" w:cs="Times New Roman"/>
                <w:i/>
                <w:iCs/>
                <w:sz w:val="20"/>
                <w:szCs w:val="20"/>
              </w:rPr>
              <w:t>Sanitārā mezgla telpa pēc remonta – atjaunota apdare, uzstādīts sanitārtehniskais aprīkojums un nodrošināta telpas funkcionalitāte.</w:t>
            </w:r>
          </w:p>
          <w:p w14:paraId="22D15072" w14:textId="77777777" w:rsidR="00990864" w:rsidRDefault="00990864" w:rsidP="00D66F71">
            <w:pPr>
              <w:tabs>
                <w:tab w:val="left" w:pos="930"/>
              </w:tabs>
              <w:jc w:val="both"/>
              <w:rPr>
                <w:rFonts w:ascii="Times New Roman" w:hAnsi="Times New Roman" w:cs="Times New Roman"/>
                <w:b/>
                <w:bCs/>
                <w:sz w:val="20"/>
                <w:szCs w:val="20"/>
              </w:rPr>
            </w:pPr>
          </w:p>
          <w:p w14:paraId="3B123074" w14:textId="77777777" w:rsidR="00BB6B76" w:rsidRPr="00BB6B76" w:rsidRDefault="00BB6B76" w:rsidP="00D66F71">
            <w:pPr>
              <w:tabs>
                <w:tab w:val="left" w:pos="930"/>
              </w:tabs>
              <w:jc w:val="both"/>
              <w:rPr>
                <w:rFonts w:ascii="Times New Roman" w:hAnsi="Times New Roman" w:cs="Times New Roman"/>
                <w:sz w:val="20"/>
                <w:szCs w:val="20"/>
              </w:rPr>
            </w:pPr>
            <w:r w:rsidRPr="00BB6B76">
              <w:rPr>
                <w:rFonts w:ascii="Times New Roman" w:hAnsi="Times New Roman" w:cs="Times New Roman"/>
                <w:sz w:val="20"/>
                <w:szCs w:val="20"/>
              </w:rPr>
              <w:t xml:space="preserve">Ja darbi tiek veikti esošo </w:t>
            </w:r>
            <w:proofErr w:type="spellStart"/>
            <w:r w:rsidRPr="00BB6B76">
              <w:rPr>
                <w:rFonts w:ascii="Times New Roman" w:hAnsi="Times New Roman" w:cs="Times New Roman"/>
                <w:sz w:val="20"/>
                <w:szCs w:val="20"/>
              </w:rPr>
              <w:t>inženiersistēmu</w:t>
            </w:r>
            <w:proofErr w:type="spellEnd"/>
            <w:r w:rsidRPr="00BB6B76">
              <w:rPr>
                <w:rFonts w:ascii="Times New Roman" w:hAnsi="Times New Roman" w:cs="Times New Roman"/>
                <w:sz w:val="20"/>
                <w:szCs w:val="20"/>
              </w:rPr>
              <w:t xml:space="preserve"> vai drošības sistēmu paplašināšanai, pārbūvei, atjaunošanai vai modernizācijai, visām piegādātajām iekārtām, materiāliem, programmnodrošinājumam un sistēmu komponentēm jābūt pilnībā savietojamām ar Pasūtītāja objektā esošajām sistēmām. Ja Darba uzdevumā nav noteikts citādi, Uzņēmējs nodrošina nepieciešamo konfigurēšanu, programmēšanu, integrāciju, adresēšanu, parametru iestatīšanu, funkcionālo testēšanu un sistēmas darbības pārbaudi, nodrošinot pilnvērtīgu un nepārtrauktu sistēmas darbību pēc darbu pabeigšanas.</w:t>
            </w:r>
          </w:p>
          <w:p w14:paraId="3B007C61" w14:textId="75DA9277" w:rsidR="00BB6B76" w:rsidRPr="00990864" w:rsidRDefault="00BB6B76" w:rsidP="00D66F71">
            <w:pPr>
              <w:tabs>
                <w:tab w:val="left" w:pos="930"/>
              </w:tabs>
              <w:jc w:val="both"/>
              <w:rPr>
                <w:rFonts w:ascii="Times New Roman" w:hAnsi="Times New Roman" w:cs="Times New Roman"/>
                <w:b/>
                <w:bCs/>
                <w:sz w:val="20"/>
                <w:szCs w:val="20"/>
              </w:rPr>
            </w:pPr>
          </w:p>
        </w:tc>
      </w:tr>
    </w:tbl>
    <w:p w14:paraId="6191465A" w14:textId="77777777" w:rsidR="00FC3C82" w:rsidRPr="00356C70" w:rsidRDefault="00FC3C82" w:rsidP="003D47EE">
      <w:pPr>
        <w:spacing w:after="0"/>
        <w:rPr>
          <w:rFonts w:ascii="Times New Roman" w:hAnsi="Times New Roman" w:cs="Times New Roman"/>
          <w:b/>
          <w:bCs/>
          <w:sz w:val="20"/>
          <w:szCs w:val="20"/>
        </w:rPr>
      </w:pPr>
    </w:p>
    <w:sectPr w:rsidR="00FC3C82" w:rsidRPr="00356C70" w:rsidSect="00FC3C82">
      <w:footerReference w:type="default" r:id="rId33"/>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AEBB8" w14:textId="77777777" w:rsidR="00034ED5" w:rsidRDefault="00034ED5" w:rsidP="003461EE">
      <w:pPr>
        <w:spacing w:after="0" w:line="240" w:lineRule="auto"/>
      </w:pPr>
      <w:r>
        <w:separator/>
      </w:r>
    </w:p>
  </w:endnote>
  <w:endnote w:type="continuationSeparator" w:id="0">
    <w:p w14:paraId="3785FBF7" w14:textId="77777777" w:rsidR="00034ED5" w:rsidRDefault="00034ED5" w:rsidP="00346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322328"/>
      <w:docPartObj>
        <w:docPartGallery w:val="Page Numbers (Bottom of Page)"/>
        <w:docPartUnique/>
      </w:docPartObj>
    </w:sdtPr>
    <w:sdtEndPr>
      <w:rPr>
        <w:rFonts w:ascii="Times New Roman" w:hAnsi="Times New Roman" w:cs="Times New Roman"/>
        <w:noProof/>
        <w:sz w:val="16"/>
        <w:szCs w:val="16"/>
      </w:rPr>
    </w:sdtEndPr>
    <w:sdtContent>
      <w:p w14:paraId="272E69B7" w14:textId="1C6E4952" w:rsidR="00C33018" w:rsidRPr="00C33018" w:rsidRDefault="00C33018">
        <w:pPr>
          <w:pStyle w:val="Footer"/>
          <w:jc w:val="right"/>
          <w:rPr>
            <w:rFonts w:ascii="Times New Roman" w:hAnsi="Times New Roman" w:cs="Times New Roman"/>
            <w:sz w:val="16"/>
            <w:szCs w:val="16"/>
          </w:rPr>
        </w:pPr>
        <w:r w:rsidRPr="00C33018">
          <w:rPr>
            <w:rFonts w:ascii="Times New Roman" w:hAnsi="Times New Roman" w:cs="Times New Roman"/>
            <w:sz w:val="16"/>
            <w:szCs w:val="16"/>
          </w:rPr>
          <w:fldChar w:fldCharType="begin"/>
        </w:r>
        <w:r w:rsidRPr="00C33018">
          <w:rPr>
            <w:rFonts w:ascii="Times New Roman" w:hAnsi="Times New Roman" w:cs="Times New Roman"/>
            <w:sz w:val="16"/>
            <w:szCs w:val="16"/>
          </w:rPr>
          <w:instrText xml:space="preserve"> PAGE   \* MERGEFORMAT </w:instrText>
        </w:r>
        <w:r w:rsidRPr="00C33018">
          <w:rPr>
            <w:rFonts w:ascii="Times New Roman" w:hAnsi="Times New Roman" w:cs="Times New Roman"/>
            <w:sz w:val="16"/>
            <w:szCs w:val="16"/>
          </w:rPr>
          <w:fldChar w:fldCharType="separate"/>
        </w:r>
        <w:r w:rsidRPr="00C33018">
          <w:rPr>
            <w:rFonts w:ascii="Times New Roman" w:hAnsi="Times New Roman" w:cs="Times New Roman"/>
            <w:noProof/>
            <w:sz w:val="16"/>
            <w:szCs w:val="16"/>
          </w:rPr>
          <w:t>2</w:t>
        </w:r>
        <w:r w:rsidRPr="00C33018">
          <w:rPr>
            <w:rFonts w:ascii="Times New Roman" w:hAnsi="Times New Roman" w:cs="Times New Roman"/>
            <w:noProof/>
            <w:sz w:val="16"/>
            <w:szCs w:val="16"/>
          </w:rPr>
          <w:fldChar w:fldCharType="end"/>
        </w:r>
      </w:p>
    </w:sdtContent>
  </w:sdt>
  <w:p w14:paraId="3297432D" w14:textId="77777777" w:rsidR="00C33018" w:rsidRDefault="00C330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001A2" w14:textId="77777777" w:rsidR="00034ED5" w:rsidRDefault="00034ED5" w:rsidP="003461EE">
      <w:pPr>
        <w:spacing w:after="0" w:line="240" w:lineRule="auto"/>
      </w:pPr>
      <w:r>
        <w:separator/>
      </w:r>
    </w:p>
  </w:footnote>
  <w:footnote w:type="continuationSeparator" w:id="0">
    <w:p w14:paraId="5D31E668" w14:textId="77777777" w:rsidR="00034ED5" w:rsidRDefault="00034ED5" w:rsidP="003461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C06EC"/>
    <w:multiLevelType w:val="multilevel"/>
    <w:tmpl w:val="8692023C"/>
    <w:lvl w:ilvl="0">
      <w:start w:val="1"/>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5E6503A"/>
    <w:multiLevelType w:val="multilevel"/>
    <w:tmpl w:val="17CA061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9626E"/>
    <w:multiLevelType w:val="multilevel"/>
    <w:tmpl w:val="5ED8E274"/>
    <w:lvl w:ilvl="0">
      <w:start w:val="7"/>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16000B"/>
    <w:multiLevelType w:val="multilevel"/>
    <w:tmpl w:val="8D6CD3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B0B196B"/>
    <w:multiLevelType w:val="multilevel"/>
    <w:tmpl w:val="90743B74"/>
    <w:lvl w:ilvl="0">
      <w:start w:val="1"/>
      <w:numFmt w:val="decimal"/>
      <w:lvlText w:val="%1."/>
      <w:lvlJc w:val="left"/>
      <w:pPr>
        <w:ind w:left="450" w:hanging="450"/>
      </w:pPr>
      <w:rPr>
        <w:rFonts w:hint="default"/>
      </w:rPr>
    </w:lvl>
    <w:lvl w:ilvl="1">
      <w:start w:val="6"/>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4811122"/>
    <w:multiLevelType w:val="multilevel"/>
    <w:tmpl w:val="FAC85630"/>
    <w:lvl w:ilvl="0">
      <w:start w:val="1"/>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2BE5A3C"/>
    <w:multiLevelType w:val="multilevel"/>
    <w:tmpl w:val="EA3A6C4A"/>
    <w:lvl w:ilvl="0">
      <w:start w:val="1"/>
      <w:numFmt w:val="decimal"/>
      <w:lvlText w:val="%1."/>
      <w:lvlJc w:val="left"/>
      <w:pPr>
        <w:ind w:left="450" w:hanging="450"/>
      </w:pPr>
      <w:rPr>
        <w:rFonts w:hint="default"/>
      </w:rPr>
    </w:lvl>
    <w:lvl w:ilvl="1">
      <w:start w:val="8"/>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60A2759"/>
    <w:multiLevelType w:val="multilevel"/>
    <w:tmpl w:val="6A12C1FC"/>
    <w:lvl w:ilvl="0">
      <w:start w:val="1"/>
      <w:numFmt w:val="decimal"/>
      <w:lvlText w:val="%1."/>
      <w:lvlJc w:val="left"/>
      <w:pPr>
        <w:ind w:left="450" w:hanging="450"/>
      </w:pPr>
      <w:rPr>
        <w:rFonts w:hint="default"/>
      </w:rPr>
    </w:lvl>
    <w:lvl w:ilvl="1">
      <w:start w:val="7"/>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E86239F"/>
    <w:multiLevelType w:val="multilevel"/>
    <w:tmpl w:val="C660CF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00486467">
    <w:abstractNumId w:val="1"/>
  </w:num>
  <w:num w:numId="2" w16cid:durableId="1936473449">
    <w:abstractNumId w:val="2"/>
  </w:num>
  <w:num w:numId="3" w16cid:durableId="933519020">
    <w:abstractNumId w:val="3"/>
  </w:num>
  <w:num w:numId="4" w16cid:durableId="324280418">
    <w:abstractNumId w:val="8"/>
  </w:num>
  <w:num w:numId="5" w16cid:durableId="1724399876">
    <w:abstractNumId w:val="6"/>
  </w:num>
  <w:num w:numId="6" w16cid:durableId="2003042474">
    <w:abstractNumId w:val="5"/>
  </w:num>
  <w:num w:numId="7" w16cid:durableId="328677556">
    <w:abstractNumId w:val="4"/>
  </w:num>
  <w:num w:numId="8" w16cid:durableId="1085491524">
    <w:abstractNumId w:val="7"/>
  </w:num>
  <w:num w:numId="9" w16cid:durableId="2077123042">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1F1"/>
    <w:rsid w:val="0000287C"/>
    <w:rsid w:val="00006E88"/>
    <w:rsid w:val="00021C99"/>
    <w:rsid w:val="0002289A"/>
    <w:rsid w:val="00022A1D"/>
    <w:rsid w:val="00025BC4"/>
    <w:rsid w:val="00034ED5"/>
    <w:rsid w:val="00037043"/>
    <w:rsid w:val="000404B4"/>
    <w:rsid w:val="00050349"/>
    <w:rsid w:val="000525A9"/>
    <w:rsid w:val="000577F7"/>
    <w:rsid w:val="000867ED"/>
    <w:rsid w:val="00096ACC"/>
    <w:rsid w:val="000A2D2F"/>
    <w:rsid w:val="000C1F91"/>
    <w:rsid w:val="000C7AAA"/>
    <w:rsid w:val="000D57B7"/>
    <w:rsid w:val="000E6255"/>
    <w:rsid w:val="000F0E9C"/>
    <w:rsid w:val="000F2A24"/>
    <w:rsid w:val="000F64B5"/>
    <w:rsid w:val="00104233"/>
    <w:rsid w:val="00120779"/>
    <w:rsid w:val="00123867"/>
    <w:rsid w:val="00127D7C"/>
    <w:rsid w:val="0014570E"/>
    <w:rsid w:val="001464AF"/>
    <w:rsid w:val="00166C62"/>
    <w:rsid w:val="00171DE7"/>
    <w:rsid w:val="00176978"/>
    <w:rsid w:val="001804C7"/>
    <w:rsid w:val="00185061"/>
    <w:rsid w:val="001913DA"/>
    <w:rsid w:val="00193685"/>
    <w:rsid w:val="001B16FC"/>
    <w:rsid w:val="001B176D"/>
    <w:rsid w:val="001D72A1"/>
    <w:rsid w:val="001F27F4"/>
    <w:rsid w:val="001F6E84"/>
    <w:rsid w:val="001F7EDB"/>
    <w:rsid w:val="00214485"/>
    <w:rsid w:val="00221962"/>
    <w:rsid w:val="002222AE"/>
    <w:rsid w:val="002550B4"/>
    <w:rsid w:val="00263FDB"/>
    <w:rsid w:val="00285799"/>
    <w:rsid w:val="00293AF4"/>
    <w:rsid w:val="002A0EE6"/>
    <w:rsid w:val="002B032E"/>
    <w:rsid w:val="002C1572"/>
    <w:rsid w:val="002C78C4"/>
    <w:rsid w:val="002D3539"/>
    <w:rsid w:val="002D4896"/>
    <w:rsid w:val="002D7187"/>
    <w:rsid w:val="002D76D8"/>
    <w:rsid w:val="002E2CB1"/>
    <w:rsid w:val="002F2412"/>
    <w:rsid w:val="002F4B76"/>
    <w:rsid w:val="002F7F52"/>
    <w:rsid w:val="0030695C"/>
    <w:rsid w:val="003138A1"/>
    <w:rsid w:val="003208FA"/>
    <w:rsid w:val="0034273C"/>
    <w:rsid w:val="003461EE"/>
    <w:rsid w:val="00356C70"/>
    <w:rsid w:val="003645E0"/>
    <w:rsid w:val="003703DB"/>
    <w:rsid w:val="00370DBE"/>
    <w:rsid w:val="003845CD"/>
    <w:rsid w:val="003848F0"/>
    <w:rsid w:val="00395D5A"/>
    <w:rsid w:val="00396B57"/>
    <w:rsid w:val="003B1962"/>
    <w:rsid w:val="003B4A19"/>
    <w:rsid w:val="003C1D73"/>
    <w:rsid w:val="003C5BD5"/>
    <w:rsid w:val="003D47EE"/>
    <w:rsid w:val="003D54D0"/>
    <w:rsid w:val="003D5C5F"/>
    <w:rsid w:val="003E6381"/>
    <w:rsid w:val="003F1BCB"/>
    <w:rsid w:val="003F34AF"/>
    <w:rsid w:val="003F6C75"/>
    <w:rsid w:val="004021F1"/>
    <w:rsid w:val="00403B1F"/>
    <w:rsid w:val="00405243"/>
    <w:rsid w:val="00406575"/>
    <w:rsid w:val="00414F6A"/>
    <w:rsid w:val="00414F84"/>
    <w:rsid w:val="00415D00"/>
    <w:rsid w:val="00426A44"/>
    <w:rsid w:val="00441BA4"/>
    <w:rsid w:val="0044437E"/>
    <w:rsid w:val="00453E94"/>
    <w:rsid w:val="00461B5E"/>
    <w:rsid w:val="00462CCA"/>
    <w:rsid w:val="00462D2A"/>
    <w:rsid w:val="00473D5E"/>
    <w:rsid w:val="00477E38"/>
    <w:rsid w:val="00494275"/>
    <w:rsid w:val="00494792"/>
    <w:rsid w:val="004A1F9D"/>
    <w:rsid w:val="004A248B"/>
    <w:rsid w:val="004B495E"/>
    <w:rsid w:val="004D2035"/>
    <w:rsid w:val="004E1DC9"/>
    <w:rsid w:val="004F4CC1"/>
    <w:rsid w:val="004F57DB"/>
    <w:rsid w:val="004F5F9F"/>
    <w:rsid w:val="004F6AEE"/>
    <w:rsid w:val="004F7170"/>
    <w:rsid w:val="004F74A1"/>
    <w:rsid w:val="00500C10"/>
    <w:rsid w:val="00503E9D"/>
    <w:rsid w:val="00514009"/>
    <w:rsid w:val="00523265"/>
    <w:rsid w:val="00527A47"/>
    <w:rsid w:val="00527C5A"/>
    <w:rsid w:val="0053041B"/>
    <w:rsid w:val="00531853"/>
    <w:rsid w:val="005333D5"/>
    <w:rsid w:val="005360C5"/>
    <w:rsid w:val="0053755B"/>
    <w:rsid w:val="00542DCD"/>
    <w:rsid w:val="0055047E"/>
    <w:rsid w:val="00552019"/>
    <w:rsid w:val="00555CC8"/>
    <w:rsid w:val="0056160E"/>
    <w:rsid w:val="00563983"/>
    <w:rsid w:val="00564C45"/>
    <w:rsid w:val="00572DBE"/>
    <w:rsid w:val="00581AAA"/>
    <w:rsid w:val="00585AC0"/>
    <w:rsid w:val="00585EB7"/>
    <w:rsid w:val="005916AF"/>
    <w:rsid w:val="00593C21"/>
    <w:rsid w:val="005A2B24"/>
    <w:rsid w:val="005A353B"/>
    <w:rsid w:val="005C0746"/>
    <w:rsid w:val="005D40D9"/>
    <w:rsid w:val="005F02A7"/>
    <w:rsid w:val="0061089F"/>
    <w:rsid w:val="00634855"/>
    <w:rsid w:val="00642BAC"/>
    <w:rsid w:val="00647434"/>
    <w:rsid w:val="00651181"/>
    <w:rsid w:val="006625BC"/>
    <w:rsid w:val="00684EEE"/>
    <w:rsid w:val="006A4A09"/>
    <w:rsid w:val="006B260C"/>
    <w:rsid w:val="006C298B"/>
    <w:rsid w:val="006D6662"/>
    <w:rsid w:val="006E6860"/>
    <w:rsid w:val="006F2B81"/>
    <w:rsid w:val="006F47A7"/>
    <w:rsid w:val="006F59D1"/>
    <w:rsid w:val="006F6601"/>
    <w:rsid w:val="0071292C"/>
    <w:rsid w:val="007162E7"/>
    <w:rsid w:val="007169F9"/>
    <w:rsid w:val="00717DB6"/>
    <w:rsid w:val="007219A8"/>
    <w:rsid w:val="007352D7"/>
    <w:rsid w:val="00741819"/>
    <w:rsid w:val="00743B77"/>
    <w:rsid w:val="00744D56"/>
    <w:rsid w:val="00753DBD"/>
    <w:rsid w:val="00756EC7"/>
    <w:rsid w:val="00757632"/>
    <w:rsid w:val="00771FF9"/>
    <w:rsid w:val="0077319D"/>
    <w:rsid w:val="00791F19"/>
    <w:rsid w:val="007A2B3F"/>
    <w:rsid w:val="007B4253"/>
    <w:rsid w:val="007B47FA"/>
    <w:rsid w:val="007B6DCA"/>
    <w:rsid w:val="007C39D2"/>
    <w:rsid w:val="007C71B8"/>
    <w:rsid w:val="007D089F"/>
    <w:rsid w:val="007D5155"/>
    <w:rsid w:val="007D6308"/>
    <w:rsid w:val="007E222F"/>
    <w:rsid w:val="007E33CA"/>
    <w:rsid w:val="007E4C23"/>
    <w:rsid w:val="007F0700"/>
    <w:rsid w:val="007F5927"/>
    <w:rsid w:val="007F687E"/>
    <w:rsid w:val="008036D8"/>
    <w:rsid w:val="00806208"/>
    <w:rsid w:val="00813881"/>
    <w:rsid w:val="00837EDB"/>
    <w:rsid w:val="0084096A"/>
    <w:rsid w:val="00842D57"/>
    <w:rsid w:val="00844554"/>
    <w:rsid w:val="00845309"/>
    <w:rsid w:val="00854D04"/>
    <w:rsid w:val="00856818"/>
    <w:rsid w:val="00860E3B"/>
    <w:rsid w:val="00880DBE"/>
    <w:rsid w:val="00890925"/>
    <w:rsid w:val="00892F68"/>
    <w:rsid w:val="00894225"/>
    <w:rsid w:val="008A6BC9"/>
    <w:rsid w:val="008C2526"/>
    <w:rsid w:val="008C2CFC"/>
    <w:rsid w:val="008C334A"/>
    <w:rsid w:val="008D295F"/>
    <w:rsid w:val="008D37D7"/>
    <w:rsid w:val="008F6B7A"/>
    <w:rsid w:val="008F7E5C"/>
    <w:rsid w:val="00907203"/>
    <w:rsid w:val="00910785"/>
    <w:rsid w:val="009157DC"/>
    <w:rsid w:val="00924A75"/>
    <w:rsid w:val="00932E03"/>
    <w:rsid w:val="0094432E"/>
    <w:rsid w:val="0094757B"/>
    <w:rsid w:val="009511E8"/>
    <w:rsid w:val="00953477"/>
    <w:rsid w:val="009566C2"/>
    <w:rsid w:val="00957E12"/>
    <w:rsid w:val="00960488"/>
    <w:rsid w:val="0096351A"/>
    <w:rsid w:val="009705AA"/>
    <w:rsid w:val="00990864"/>
    <w:rsid w:val="009929A2"/>
    <w:rsid w:val="009952FE"/>
    <w:rsid w:val="00997A0F"/>
    <w:rsid w:val="009B25B9"/>
    <w:rsid w:val="009B4EFA"/>
    <w:rsid w:val="009B6407"/>
    <w:rsid w:val="009C14BC"/>
    <w:rsid w:val="009C242E"/>
    <w:rsid w:val="009D1042"/>
    <w:rsid w:val="009E16FF"/>
    <w:rsid w:val="009E4485"/>
    <w:rsid w:val="009F126B"/>
    <w:rsid w:val="009F7818"/>
    <w:rsid w:val="00A00674"/>
    <w:rsid w:val="00A03B38"/>
    <w:rsid w:val="00A17F65"/>
    <w:rsid w:val="00A3078E"/>
    <w:rsid w:val="00A6208D"/>
    <w:rsid w:val="00A63C88"/>
    <w:rsid w:val="00A63CFD"/>
    <w:rsid w:val="00A649B5"/>
    <w:rsid w:val="00A67FF4"/>
    <w:rsid w:val="00A71575"/>
    <w:rsid w:val="00A737B1"/>
    <w:rsid w:val="00A86FA9"/>
    <w:rsid w:val="00A90916"/>
    <w:rsid w:val="00AA091F"/>
    <w:rsid w:val="00AB09C2"/>
    <w:rsid w:val="00AB2CD7"/>
    <w:rsid w:val="00AC201A"/>
    <w:rsid w:val="00AE2B5A"/>
    <w:rsid w:val="00AE3D1C"/>
    <w:rsid w:val="00AF1366"/>
    <w:rsid w:val="00AF26E3"/>
    <w:rsid w:val="00B15BD2"/>
    <w:rsid w:val="00B20DF5"/>
    <w:rsid w:val="00B275C9"/>
    <w:rsid w:val="00B3468D"/>
    <w:rsid w:val="00B400C6"/>
    <w:rsid w:val="00B40766"/>
    <w:rsid w:val="00B45423"/>
    <w:rsid w:val="00B47165"/>
    <w:rsid w:val="00B47D0F"/>
    <w:rsid w:val="00B94420"/>
    <w:rsid w:val="00BA73C7"/>
    <w:rsid w:val="00BB6B76"/>
    <w:rsid w:val="00BC4465"/>
    <w:rsid w:val="00BE2B34"/>
    <w:rsid w:val="00BF1F5F"/>
    <w:rsid w:val="00BF61D3"/>
    <w:rsid w:val="00C006AB"/>
    <w:rsid w:val="00C01E91"/>
    <w:rsid w:val="00C03AEA"/>
    <w:rsid w:val="00C11411"/>
    <w:rsid w:val="00C1474B"/>
    <w:rsid w:val="00C150C3"/>
    <w:rsid w:val="00C16C97"/>
    <w:rsid w:val="00C17D66"/>
    <w:rsid w:val="00C24809"/>
    <w:rsid w:val="00C2568D"/>
    <w:rsid w:val="00C326BA"/>
    <w:rsid w:val="00C33018"/>
    <w:rsid w:val="00C451D3"/>
    <w:rsid w:val="00C623EA"/>
    <w:rsid w:val="00C67974"/>
    <w:rsid w:val="00C82AFF"/>
    <w:rsid w:val="00C873AE"/>
    <w:rsid w:val="00CC3655"/>
    <w:rsid w:val="00CC6FDE"/>
    <w:rsid w:val="00CD0505"/>
    <w:rsid w:val="00D05264"/>
    <w:rsid w:val="00D05632"/>
    <w:rsid w:val="00D112C9"/>
    <w:rsid w:val="00D13473"/>
    <w:rsid w:val="00D15055"/>
    <w:rsid w:val="00D21422"/>
    <w:rsid w:val="00D30187"/>
    <w:rsid w:val="00D33C30"/>
    <w:rsid w:val="00D57CD6"/>
    <w:rsid w:val="00D66F71"/>
    <w:rsid w:val="00D71872"/>
    <w:rsid w:val="00D73E96"/>
    <w:rsid w:val="00D84C31"/>
    <w:rsid w:val="00D85FE8"/>
    <w:rsid w:val="00D96C86"/>
    <w:rsid w:val="00DA7FD8"/>
    <w:rsid w:val="00DB10E5"/>
    <w:rsid w:val="00DB2411"/>
    <w:rsid w:val="00DB7D76"/>
    <w:rsid w:val="00DE32A2"/>
    <w:rsid w:val="00DF26D2"/>
    <w:rsid w:val="00DF2FD6"/>
    <w:rsid w:val="00E00C17"/>
    <w:rsid w:val="00E16DF1"/>
    <w:rsid w:val="00E227FF"/>
    <w:rsid w:val="00E265BB"/>
    <w:rsid w:val="00E374FD"/>
    <w:rsid w:val="00E60155"/>
    <w:rsid w:val="00E6249B"/>
    <w:rsid w:val="00E775AC"/>
    <w:rsid w:val="00E87E9D"/>
    <w:rsid w:val="00EA11AA"/>
    <w:rsid w:val="00EA4F68"/>
    <w:rsid w:val="00EB6509"/>
    <w:rsid w:val="00EB718E"/>
    <w:rsid w:val="00EC1245"/>
    <w:rsid w:val="00ED3075"/>
    <w:rsid w:val="00EF1109"/>
    <w:rsid w:val="00EF119A"/>
    <w:rsid w:val="00EF40E1"/>
    <w:rsid w:val="00F15064"/>
    <w:rsid w:val="00F24E27"/>
    <w:rsid w:val="00F35B46"/>
    <w:rsid w:val="00F420B1"/>
    <w:rsid w:val="00F55D7F"/>
    <w:rsid w:val="00F63427"/>
    <w:rsid w:val="00F71C11"/>
    <w:rsid w:val="00F7562E"/>
    <w:rsid w:val="00F872F2"/>
    <w:rsid w:val="00F90473"/>
    <w:rsid w:val="00F913AE"/>
    <w:rsid w:val="00FC3C82"/>
    <w:rsid w:val="00FC5230"/>
    <w:rsid w:val="00FC586E"/>
    <w:rsid w:val="00FE082E"/>
    <w:rsid w:val="00FE5188"/>
    <w:rsid w:val="00FF17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F95A4"/>
  <w15:chartTrackingRefBased/>
  <w15:docId w15:val="{B334A006-CAAC-46AF-9B61-C9911EB6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1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21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021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1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1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4021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1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1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1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1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21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021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1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21F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4021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1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1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1F1"/>
    <w:rPr>
      <w:rFonts w:eastAsiaTheme="majorEastAsia" w:cstheme="majorBidi"/>
      <w:color w:val="272727" w:themeColor="text1" w:themeTint="D8"/>
    </w:rPr>
  </w:style>
  <w:style w:type="paragraph" w:styleId="Title">
    <w:name w:val="Title"/>
    <w:basedOn w:val="Normal"/>
    <w:next w:val="Normal"/>
    <w:link w:val="TitleChar"/>
    <w:uiPriority w:val="10"/>
    <w:qFormat/>
    <w:rsid w:val="004021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1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1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1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1F1"/>
    <w:pPr>
      <w:spacing w:before="160"/>
      <w:jc w:val="center"/>
    </w:pPr>
    <w:rPr>
      <w:i/>
      <w:iCs/>
      <w:color w:val="404040" w:themeColor="text1" w:themeTint="BF"/>
    </w:rPr>
  </w:style>
  <w:style w:type="character" w:customStyle="1" w:styleId="QuoteChar">
    <w:name w:val="Quote Char"/>
    <w:basedOn w:val="DefaultParagraphFont"/>
    <w:link w:val="Quote"/>
    <w:uiPriority w:val="29"/>
    <w:rsid w:val="004021F1"/>
    <w:rPr>
      <w:i/>
      <w:iCs/>
      <w:color w:val="404040" w:themeColor="text1" w:themeTint="BF"/>
    </w:rPr>
  </w:style>
  <w:style w:type="paragraph" w:styleId="ListParagraph">
    <w:name w:val="List Paragraph"/>
    <w:basedOn w:val="Normal"/>
    <w:uiPriority w:val="34"/>
    <w:qFormat/>
    <w:rsid w:val="004021F1"/>
    <w:pPr>
      <w:ind w:left="720"/>
      <w:contextualSpacing/>
    </w:pPr>
  </w:style>
  <w:style w:type="character" w:styleId="IntenseEmphasis">
    <w:name w:val="Intense Emphasis"/>
    <w:basedOn w:val="DefaultParagraphFont"/>
    <w:uiPriority w:val="21"/>
    <w:qFormat/>
    <w:rsid w:val="004021F1"/>
    <w:rPr>
      <w:i/>
      <w:iCs/>
      <w:color w:val="0F4761" w:themeColor="accent1" w:themeShade="BF"/>
    </w:rPr>
  </w:style>
  <w:style w:type="paragraph" w:styleId="IntenseQuote">
    <w:name w:val="Intense Quote"/>
    <w:basedOn w:val="Normal"/>
    <w:next w:val="Normal"/>
    <w:link w:val="IntenseQuoteChar"/>
    <w:uiPriority w:val="30"/>
    <w:qFormat/>
    <w:rsid w:val="004021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1F1"/>
    <w:rPr>
      <w:i/>
      <w:iCs/>
      <w:color w:val="0F4761" w:themeColor="accent1" w:themeShade="BF"/>
    </w:rPr>
  </w:style>
  <w:style w:type="character" w:styleId="IntenseReference">
    <w:name w:val="Intense Reference"/>
    <w:basedOn w:val="DefaultParagraphFont"/>
    <w:uiPriority w:val="32"/>
    <w:qFormat/>
    <w:rsid w:val="004021F1"/>
    <w:rPr>
      <w:b/>
      <w:bCs/>
      <w:smallCaps/>
      <w:color w:val="0F4761" w:themeColor="accent1" w:themeShade="BF"/>
      <w:spacing w:val="5"/>
    </w:rPr>
  </w:style>
  <w:style w:type="table" w:styleId="TableGrid">
    <w:name w:val="Table Grid"/>
    <w:basedOn w:val="TableNormal"/>
    <w:uiPriority w:val="39"/>
    <w:rsid w:val="00FC3C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952FE"/>
    <w:rPr>
      <w:sz w:val="16"/>
      <w:szCs w:val="16"/>
    </w:rPr>
  </w:style>
  <w:style w:type="paragraph" w:styleId="CommentText">
    <w:name w:val="annotation text"/>
    <w:basedOn w:val="Normal"/>
    <w:link w:val="CommentTextChar"/>
    <w:uiPriority w:val="99"/>
    <w:unhideWhenUsed/>
    <w:rsid w:val="009952FE"/>
    <w:pPr>
      <w:spacing w:line="240" w:lineRule="auto"/>
    </w:pPr>
    <w:rPr>
      <w:sz w:val="20"/>
      <w:szCs w:val="20"/>
    </w:rPr>
  </w:style>
  <w:style w:type="character" w:customStyle="1" w:styleId="CommentTextChar">
    <w:name w:val="Comment Text Char"/>
    <w:basedOn w:val="DefaultParagraphFont"/>
    <w:link w:val="CommentText"/>
    <w:uiPriority w:val="99"/>
    <w:rsid w:val="009952FE"/>
    <w:rPr>
      <w:sz w:val="20"/>
      <w:szCs w:val="20"/>
    </w:rPr>
  </w:style>
  <w:style w:type="paragraph" w:styleId="CommentSubject">
    <w:name w:val="annotation subject"/>
    <w:basedOn w:val="CommentText"/>
    <w:next w:val="CommentText"/>
    <w:link w:val="CommentSubjectChar"/>
    <w:uiPriority w:val="99"/>
    <w:semiHidden/>
    <w:unhideWhenUsed/>
    <w:rsid w:val="009952FE"/>
    <w:rPr>
      <w:b/>
      <w:bCs/>
    </w:rPr>
  </w:style>
  <w:style w:type="character" w:customStyle="1" w:styleId="CommentSubjectChar">
    <w:name w:val="Comment Subject Char"/>
    <w:basedOn w:val="CommentTextChar"/>
    <w:link w:val="CommentSubject"/>
    <w:uiPriority w:val="99"/>
    <w:semiHidden/>
    <w:rsid w:val="009952FE"/>
    <w:rPr>
      <w:b/>
      <w:bCs/>
      <w:sz w:val="20"/>
      <w:szCs w:val="20"/>
    </w:rPr>
  </w:style>
  <w:style w:type="paragraph" w:styleId="NormalWeb">
    <w:name w:val="Normal (Web)"/>
    <w:basedOn w:val="Normal"/>
    <w:uiPriority w:val="99"/>
    <w:semiHidden/>
    <w:unhideWhenUsed/>
    <w:rsid w:val="009952FE"/>
    <w:rPr>
      <w:rFonts w:ascii="Times New Roman" w:hAnsi="Times New Roman" w:cs="Times New Roman"/>
    </w:rPr>
  </w:style>
  <w:style w:type="paragraph" w:styleId="EndnoteText">
    <w:name w:val="endnote text"/>
    <w:basedOn w:val="Normal"/>
    <w:link w:val="EndnoteTextChar"/>
    <w:uiPriority w:val="99"/>
    <w:semiHidden/>
    <w:unhideWhenUsed/>
    <w:rsid w:val="003461E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461EE"/>
    <w:rPr>
      <w:sz w:val="20"/>
      <w:szCs w:val="20"/>
    </w:rPr>
  </w:style>
  <w:style w:type="character" w:styleId="EndnoteReference">
    <w:name w:val="endnote reference"/>
    <w:basedOn w:val="DefaultParagraphFont"/>
    <w:uiPriority w:val="99"/>
    <w:semiHidden/>
    <w:unhideWhenUsed/>
    <w:rsid w:val="003461EE"/>
    <w:rPr>
      <w:vertAlign w:val="superscript"/>
    </w:rPr>
  </w:style>
  <w:style w:type="character" w:styleId="Strong">
    <w:name w:val="Strong"/>
    <w:basedOn w:val="DefaultParagraphFont"/>
    <w:uiPriority w:val="22"/>
    <w:qFormat/>
    <w:rsid w:val="0084096A"/>
    <w:rPr>
      <w:b/>
      <w:bCs/>
    </w:rPr>
  </w:style>
  <w:style w:type="paragraph" w:styleId="Header">
    <w:name w:val="header"/>
    <w:basedOn w:val="Normal"/>
    <w:link w:val="HeaderChar"/>
    <w:uiPriority w:val="99"/>
    <w:unhideWhenUsed/>
    <w:rsid w:val="00C3301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33018"/>
  </w:style>
  <w:style w:type="paragraph" w:styleId="Footer">
    <w:name w:val="footer"/>
    <w:basedOn w:val="Normal"/>
    <w:link w:val="FooterChar"/>
    <w:uiPriority w:val="99"/>
    <w:unhideWhenUsed/>
    <w:rsid w:val="00C3301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33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7F213-E586-40C3-AA8E-B8590562F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8</Pages>
  <Words>20877</Words>
  <Characters>11900</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32712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Spodra Šopova</dc:creator>
  <cp:keywords/>
  <dc:description/>
  <cp:lastModifiedBy>Iveta Saulīte</cp:lastModifiedBy>
  <cp:revision>8</cp:revision>
  <dcterms:created xsi:type="dcterms:W3CDTF">2026-06-18T12:42:00Z</dcterms:created>
  <dcterms:modified xsi:type="dcterms:W3CDTF">2026-07-16T10:47:00Z</dcterms:modified>
</cp:coreProperties>
</file>