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Jūrmalas valstspilsētas administrācija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90000056357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Nekustamo īpašumu tirgus vērtības noteikšana Jūrmalas valstspilsētas administratīvajā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JVA 2026/62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nosacītā vienību līgumcena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"EIROEKSPERTS"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482.5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 Thornton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"Interbaltija"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"Vindeks"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21:48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12:06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