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09E17" w14:textId="77777777" w:rsidR="00C87ED3" w:rsidRPr="00542499" w:rsidRDefault="00C87ED3" w:rsidP="00C87ED3">
      <w:pPr>
        <w:widowControl/>
        <w:ind w:right="-720"/>
        <w:jc w:val="right"/>
        <w:textAlignment w:val="baseline"/>
        <w:rPr>
          <w:u w:val="single"/>
        </w:rPr>
      </w:pPr>
      <w:r w:rsidRPr="00542499">
        <w:rPr>
          <w:u w:val="single"/>
        </w:rPr>
        <w:t>2.</w:t>
      </w:r>
      <w:r>
        <w:rPr>
          <w:u w:val="single"/>
        </w:rPr>
        <w:t xml:space="preserve"> </w:t>
      </w:r>
      <w:r w:rsidRPr="00542499">
        <w:rPr>
          <w:u w:val="single"/>
        </w:rPr>
        <w:t>pielikums</w:t>
      </w:r>
    </w:p>
    <w:p w14:paraId="39EDAA8D" w14:textId="77777777" w:rsidR="00C87ED3" w:rsidRPr="00CB6F03" w:rsidRDefault="00C87ED3" w:rsidP="00C87ED3">
      <w:pPr>
        <w:tabs>
          <w:tab w:val="left" w:pos="8080"/>
        </w:tabs>
        <w:ind w:right="-720"/>
        <w:jc w:val="right"/>
        <w:rPr>
          <w:sz w:val="22"/>
          <w:szCs w:val="22"/>
        </w:rPr>
      </w:pPr>
      <w:r w:rsidRPr="00CB6F03">
        <w:rPr>
          <w:sz w:val="22"/>
          <w:szCs w:val="22"/>
        </w:rPr>
        <w:t xml:space="preserve">Iepirkuma “Asenizācijas automašīnas piegāde” </w:t>
      </w:r>
    </w:p>
    <w:p w14:paraId="6DB4C706" w14:textId="77777777" w:rsidR="00C87ED3" w:rsidRPr="00CB6F03" w:rsidRDefault="00C87ED3" w:rsidP="00C87ED3">
      <w:pPr>
        <w:tabs>
          <w:tab w:val="left" w:pos="8080"/>
        </w:tabs>
        <w:ind w:right="-720"/>
        <w:jc w:val="right"/>
        <w:rPr>
          <w:sz w:val="22"/>
          <w:szCs w:val="22"/>
        </w:rPr>
      </w:pPr>
      <w:r w:rsidRPr="00CB6F03">
        <w:rPr>
          <w:sz w:val="22"/>
          <w:szCs w:val="22"/>
        </w:rPr>
        <w:t>Identifikācijas Nr. TŪ 202</w:t>
      </w:r>
      <w:r>
        <w:rPr>
          <w:sz w:val="22"/>
          <w:szCs w:val="22"/>
        </w:rPr>
        <w:t>6</w:t>
      </w:r>
      <w:r w:rsidRPr="00CB6F03">
        <w:rPr>
          <w:sz w:val="22"/>
          <w:szCs w:val="22"/>
        </w:rPr>
        <w:t>/13 nolikumam</w:t>
      </w:r>
    </w:p>
    <w:p w14:paraId="4B442F49" w14:textId="77777777" w:rsidR="00C87ED3" w:rsidRDefault="00C87ED3" w:rsidP="00C87ED3">
      <w:pPr>
        <w:widowControl/>
        <w:overflowPunct/>
        <w:autoSpaceDE/>
        <w:autoSpaceDN/>
        <w:adjustRightInd/>
        <w:spacing w:line="300" w:lineRule="atLeast"/>
        <w:ind w:right="-57"/>
        <w:jc w:val="center"/>
        <w:rPr>
          <w:b/>
          <w:sz w:val="22"/>
          <w:szCs w:val="22"/>
        </w:rPr>
      </w:pPr>
    </w:p>
    <w:p w14:paraId="11D6D1F9" w14:textId="77777777" w:rsidR="00C87ED3" w:rsidRPr="0014691D" w:rsidRDefault="00C87ED3" w:rsidP="00C87ED3">
      <w:pPr>
        <w:spacing w:line="300" w:lineRule="atLeast"/>
        <w:jc w:val="center"/>
        <w:rPr>
          <w:b/>
          <w:bCs/>
          <w:caps/>
          <w:sz w:val="28"/>
          <w:szCs w:val="28"/>
        </w:rPr>
      </w:pPr>
      <w:r w:rsidRPr="0014691D">
        <w:rPr>
          <w:b/>
          <w:bCs/>
          <w:caps/>
          <w:sz w:val="28"/>
          <w:szCs w:val="28"/>
        </w:rPr>
        <w:t>Tehniskā specifikācija</w:t>
      </w:r>
    </w:p>
    <w:p w14:paraId="7941F7C0" w14:textId="77777777" w:rsidR="00C87ED3" w:rsidRDefault="00C87ED3" w:rsidP="00C87ED3">
      <w:pPr>
        <w:spacing w:line="300" w:lineRule="atLeast"/>
        <w:jc w:val="center"/>
        <w:rPr>
          <w:b/>
          <w:bCs/>
          <w:sz w:val="24"/>
          <w:szCs w:val="24"/>
        </w:rPr>
      </w:pPr>
    </w:p>
    <w:p w14:paraId="72CA66BA" w14:textId="77777777" w:rsidR="00C87ED3" w:rsidRDefault="00C87ED3" w:rsidP="00C87ED3">
      <w:pPr>
        <w:spacing w:line="300" w:lineRule="atLeast"/>
        <w:jc w:val="center"/>
        <w:rPr>
          <w:b/>
          <w:bCs/>
          <w:sz w:val="24"/>
          <w:szCs w:val="24"/>
        </w:rPr>
      </w:pPr>
      <w:r w:rsidRPr="00011530">
        <w:rPr>
          <w:b/>
          <w:bCs/>
          <w:sz w:val="24"/>
          <w:szCs w:val="24"/>
        </w:rPr>
        <w:t>Tehniskā</w:t>
      </w:r>
      <w:r>
        <w:rPr>
          <w:b/>
          <w:bCs/>
          <w:sz w:val="24"/>
          <w:szCs w:val="24"/>
        </w:rPr>
        <w:t xml:space="preserve"> </w:t>
      </w:r>
      <w:r w:rsidRPr="00011530">
        <w:rPr>
          <w:b/>
          <w:bCs/>
          <w:sz w:val="24"/>
          <w:szCs w:val="24"/>
        </w:rPr>
        <w:t>piedāvājuma un finanšu piedāvājuma veidne</w:t>
      </w:r>
    </w:p>
    <w:p w14:paraId="59D3CFA6" w14:textId="77777777" w:rsidR="00C87ED3" w:rsidRPr="00D715E3" w:rsidRDefault="00C87ED3" w:rsidP="00C87ED3">
      <w:pPr>
        <w:tabs>
          <w:tab w:val="center" w:pos="4153"/>
          <w:tab w:val="right" w:pos="8306"/>
        </w:tabs>
        <w:jc w:val="center"/>
        <w:rPr>
          <w:b/>
          <w:kern w:val="0"/>
          <w:sz w:val="24"/>
          <w:szCs w:val="24"/>
        </w:rPr>
      </w:pPr>
      <w:r>
        <w:rPr>
          <w:b/>
          <w:kern w:val="0"/>
          <w:sz w:val="24"/>
          <w:szCs w:val="24"/>
        </w:rPr>
        <w:t>Iepirkumam “</w:t>
      </w:r>
      <w:r w:rsidRPr="00D715E3">
        <w:rPr>
          <w:b/>
          <w:kern w:val="0"/>
          <w:sz w:val="24"/>
          <w:szCs w:val="24"/>
          <w:u w:val="single"/>
          <w:lang w:val="lv"/>
        </w:rPr>
        <w:t xml:space="preserve">Asenizācijas automašīnas </w:t>
      </w:r>
      <w:r w:rsidRPr="00D715E3">
        <w:rPr>
          <w:b/>
          <w:kern w:val="0"/>
          <w:sz w:val="24"/>
          <w:szCs w:val="24"/>
          <w:u w:val="single"/>
        </w:rPr>
        <w:t>piegāde</w:t>
      </w:r>
      <w:r w:rsidRPr="00D715E3">
        <w:rPr>
          <w:b/>
          <w:kern w:val="0"/>
          <w:sz w:val="24"/>
          <w:szCs w:val="24"/>
        </w:rPr>
        <w:t>”</w:t>
      </w:r>
    </w:p>
    <w:p w14:paraId="2DD20AAB" w14:textId="77777777" w:rsidR="00C87ED3" w:rsidRPr="000A1DCA" w:rsidRDefault="00C87ED3" w:rsidP="00C87ED3">
      <w:pPr>
        <w:tabs>
          <w:tab w:val="center" w:pos="4153"/>
          <w:tab w:val="right" w:pos="8306"/>
        </w:tabs>
        <w:jc w:val="center"/>
        <w:rPr>
          <w:b/>
          <w:kern w:val="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5202"/>
        <w:gridCol w:w="4012"/>
      </w:tblGrid>
      <w:tr w:rsidR="00C87ED3" w:rsidRPr="000A1DCA" w14:paraId="61CF2428" w14:textId="77777777" w:rsidTr="007E7B40">
        <w:trPr>
          <w:trHeight w:val="300"/>
        </w:trPr>
        <w:tc>
          <w:tcPr>
            <w:tcW w:w="846" w:type="dxa"/>
            <w:noWrap/>
          </w:tcPr>
          <w:p w14:paraId="6DF00328" w14:textId="77777777" w:rsidR="00C87ED3" w:rsidRDefault="00C87ED3" w:rsidP="007E7B40">
            <w:pPr>
              <w:rPr>
                <w:rFonts w:eastAsia="Calibri"/>
                <w:b/>
                <w:bCs/>
                <w:sz w:val="22"/>
                <w:szCs w:val="22"/>
              </w:rPr>
            </w:pPr>
          </w:p>
        </w:tc>
        <w:tc>
          <w:tcPr>
            <w:tcW w:w="5202" w:type="dxa"/>
          </w:tcPr>
          <w:p w14:paraId="2BB608D9" w14:textId="77777777" w:rsidR="00C87ED3" w:rsidRDefault="00C87ED3" w:rsidP="007E7B40">
            <w:pPr>
              <w:rPr>
                <w:rFonts w:eastAsia="Calibri"/>
                <w:b/>
                <w:bCs/>
                <w:color w:val="000000"/>
                <w:sz w:val="22"/>
                <w:szCs w:val="22"/>
              </w:rPr>
            </w:pPr>
            <w:r>
              <w:rPr>
                <w:rFonts w:eastAsia="Calibri"/>
                <w:b/>
                <w:bCs/>
                <w:color w:val="000000"/>
                <w:sz w:val="22"/>
                <w:szCs w:val="22"/>
              </w:rPr>
              <w:t>Pasūtītāja prasības</w:t>
            </w:r>
          </w:p>
        </w:tc>
        <w:tc>
          <w:tcPr>
            <w:tcW w:w="4012" w:type="dxa"/>
          </w:tcPr>
          <w:p w14:paraId="017E354B" w14:textId="77777777" w:rsidR="00C87ED3" w:rsidRDefault="00C87ED3" w:rsidP="007E7B40">
            <w:pPr>
              <w:rPr>
                <w:rFonts w:eastAsia="Calibri"/>
                <w:b/>
                <w:bCs/>
                <w:color w:val="000000"/>
                <w:sz w:val="22"/>
                <w:szCs w:val="22"/>
              </w:rPr>
            </w:pPr>
            <w:r>
              <w:rPr>
                <w:rFonts w:eastAsia="Calibri"/>
                <w:b/>
                <w:bCs/>
                <w:color w:val="000000"/>
                <w:sz w:val="22"/>
                <w:szCs w:val="22"/>
              </w:rPr>
              <w:t>Pretendenta piedāvājums</w:t>
            </w:r>
          </w:p>
        </w:tc>
      </w:tr>
      <w:tr w:rsidR="00C87ED3" w:rsidRPr="000A1DCA" w14:paraId="7B7A5937" w14:textId="77777777" w:rsidTr="007E7B40">
        <w:trPr>
          <w:trHeight w:val="300"/>
        </w:trPr>
        <w:tc>
          <w:tcPr>
            <w:tcW w:w="846" w:type="dxa"/>
            <w:noWrap/>
          </w:tcPr>
          <w:p w14:paraId="62AB0F49" w14:textId="77777777" w:rsidR="00C87ED3" w:rsidRDefault="00C87ED3" w:rsidP="007E7B40">
            <w:pPr>
              <w:jc w:val="right"/>
              <w:rPr>
                <w:rFonts w:eastAsia="Calibri"/>
                <w:sz w:val="22"/>
                <w:szCs w:val="22"/>
              </w:rPr>
            </w:pPr>
          </w:p>
        </w:tc>
        <w:tc>
          <w:tcPr>
            <w:tcW w:w="5202" w:type="dxa"/>
          </w:tcPr>
          <w:p w14:paraId="57765961" w14:textId="77777777" w:rsidR="00C87ED3" w:rsidRDefault="00C87ED3" w:rsidP="007E7B40">
            <w:pPr>
              <w:jc w:val="right"/>
              <w:rPr>
                <w:rFonts w:eastAsia="Calibri"/>
                <w:color w:val="000000"/>
                <w:sz w:val="22"/>
                <w:szCs w:val="22"/>
              </w:rPr>
            </w:pPr>
            <w:r>
              <w:rPr>
                <w:rFonts w:eastAsia="Calibri"/>
                <w:color w:val="000000"/>
                <w:sz w:val="22"/>
                <w:szCs w:val="22"/>
              </w:rPr>
              <w:t>Automašīnas ražotājs / modelis</w:t>
            </w:r>
          </w:p>
        </w:tc>
        <w:tc>
          <w:tcPr>
            <w:tcW w:w="4012" w:type="dxa"/>
          </w:tcPr>
          <w:p w14:paraId="724FD3B9" w14:textId="77777777" w:rsidR="00C87ED3" w:rsidRDefault="00C87ED3" w:rsidP="007E7B40">
            <w:pPr>
              <w:jc w:val="center"/>
              <w:rPr>
                <w:rFonts w:eastAsia="Calibri"/>
                <w:color w:val="000000"/>
                <w:sz w:val="22"/>
                <w:szCs w:val="22"/>
              </w:rPr>
            </w:pPr>
          </w:p>
        </w:tc>
      </w:tr>
      <w:tr w:rsidR="00C87ED3" w:rsidRPr="000A1DCA" w14:paraId="3AE93A17" w14:textId="77777777" w:rsidTr="007E7B40">
        <w:trPr>
          <w:trHeight w:val="300"/>
        </w:trPr>
        <w:tc>
          <w:tcPr>
            <w:tcW w:w="846" w:type="dxa"/>
            <w:noWrap/>
          </w:tcPr>
          <w:p w14:paraId="1FBD7A4F" w14:textId="77777777" w:rsidR="00C87ED3" w:rsidRDefault="00C87ED3" w:rsidP="007E7B40">
            <w:pPr>
              <w:jc w:val="right"/>
              <w:rPr>
                <w:rFonts w:eastAsia="Calibri"/>
                <w:sz w:val="22"/>
                <w:szCs w:val="22"/>
              </w:rPr>
            </w:pPr>
          </w:p>
        </w:tc>
        <w:tc>
          <w:tcPr>
            <w:tcW w:w="5202" w:type="dxa"/>
          </w:tcPr>
          <w:p w14:paraId="4309EEC2" w14:textId="77777777" w:rsidR="00C87ED3" w:rsidRDefault="00C87ED3" w:rsidP="007E7B40">
            <w:pPr>
              <w:jc w:val="right"/>
              <w:rPr>
                <w:rFonts w:eastAsia="Calibri"/>
                <w:color w:val="000000"/>
                <w:sz w:val="22"/>
                <w:szCs w:val="22"/>
              </w:rPr>
            </w:pPr>
            <w:r>
              <w:rPr>
                <w:rFonts w:eastAsia="Calibri"/>
                <w:color w:val="000000"/>
                <w:sz w:val="22"/>
                <w:szCs w:val="22"/>
              </w:rPr>
              <w:t>Aprīkojuma ražotājs</w:t>
            </w:r>
          </w:p>
        </w:tc>
        <w:tc>
          <w:tcPr>
            <w:tcW w:w="4012" w:type="dxa"/>
          </w:tcPr>
          <w:p w14:paraId="6F195BF2" w14:textId="77777777" w:rsidR="00C87ED3" w:rsidRDefault="00C87ED3" w:rsidP="007E7B40">
            <w:pPr>
              <w:jc w:val="center"/>
              <w:rPr>
                <w:rFonts w:eastAsia="Calibri"/>
                <w:color w:val="000000"/>
                <w:sz w:val="22"/>
                <w:szCs w:val="22"/>
              </w:rPr>
            </w:pPr>
          </w:p>
        </w:tc>
      </w:tr>
      <w:tr w:rsidR="00C87ED3" w:rsidRPr="000A1DCA" w14:paraId="6E017C65" w14:textId="77777777" w:rsidTr="007E7B40">
        <w:trPr>
          <w:trHeight w:val="300"/>
        </w:trPr>
        <w:tc>
          <w:tcPr>
            <w:tcW w:w="846" w:type="dxa"/>
            <w:noWrap/>
            <w:hideMark/>
          </w:tcPr>
          <w:p w14:paraId="206662D8" w14:textId="77777777" w:rsidR="00C87ED3" w:rsidRDefault="00C87ED3" w:rsidP="007E7B40">
            <w:pPr>
              <w:jc w:val="center"/>
              <w:rPr>
                <w:rFonts w:eastAsia="Calibri"/>
                <w:b/>
                <w:bCs/>
                <w:color w:val="000000"/>
                <w:sz w:val="22"/>
                <w:szCs w:val="22"/>
              </w:rPr>
            </w:pPr>
            <w:r>
              <w:rPr>
                <w:rFonts w:eastAsia="Calibri"/>
                <w:b/>
                <w:bCs/>
                <w:sz w:val="22"/>
                <w:szCs w:val="22"/>
              </w:rPr>
              <w:br w:type="page"/>
              <w:t>1.</w:t>
            </w:r>
          </w:p>
          <w:p w14:paraId="12EAADD2" w14:textId="77777777" w:rsidR="00C87ED3" w:rsidRDefault="00C87ED3" w:rsidP="007E7B40">
            <w:pPr>
              <w:jc w:val="center"/>
              <w:rPr>
                <w:rFonts w:eastAsia="Calibri"/>
                <w:b/>
                <w:bCs/>
                <w:color w:val="000000"/>
                <w:sz w:val="22"/>
                <w:szCs w:val="22"/>
              </w:rPr>
            </w:pPr>
          </w:p>
        </w:tc>
        <w:tc>
          <w:tcPr>
            <w:tcW w:w="5202" w:type="dxa"/>
            <w:hideMark/>
          </w:tcPr>
          <w:p w14:paraId="501B115A" w14:textId="77777777" w:rsidR="00C87ED3" w:rsidRDefault="00C87ED3" w:rsidP="007E7B40">
            <w:pPr>
              <w:jc w:val="center"/>
              <w:rPr>
                <w:rFonts w:eastAsia="Calibri"/>
                <w:b/>
                <w:bCs/>
                <w:color w:val="000000"/>
                <w:sz w:val="22"/>
                <w:szCs w:val="22"/>
              </w:rPr>
            </w:pPr>
            <w:r>
              <w:rPr>
                <w:rFonts w:eastAsia="Calibri"/>
                <w:b/>
                <w:bCs/>
                <w:color w:val="000000"/>
                <w:sz w:val="22"/>
                <w:szCs w:val="22"/>
              </w:rPr>
              <w:t>VISPĀRĒJĀS PRASĪBAS</w:t>
            </w:r>
          </w:p>
        </w:tc>
        <w:tc>
          <w:tcPr>
            <w:tcW w:w="4012" w:type="dxa"/>
          </w:tcPr>
          <w:p w14:paraId="39758F26" w14:textId="77777777" w:rsidR="00C87ED3" w:rsidRDefault="00C87ED3" w:rsidP="007E7B40">
            <w:pPr>
              <w:jc w:val="center"/>
              <w:rPr>
                <w:rFonts w:eastAsia="Calibri"/>
                <w:b/>
                <w:bCs/>
                <w:color w:val="000000"/>
                <w:sz w:val="22"/>
                <w:szCs w:val="22"/>
              </w:rPr>
            </w:pPr>
          </w:p>
        </w:tc>
      </w:tr>
      <w:tr w:rsidR="00C87ED3" w:rsidRPr="000A1DCA" w14:paraId="61C7D955" w14:textId="77777777" w:rsidTr="007E7B40">
        <w:trPr>
          <w:trHeight w:val="600"/>
        </w:trPr>
        <w:tc>
          <w:tcPr>
            <w:tcW w:w="846" w:type="dxa"/>
            <w:noWrap/>
            <w:hideMark/>
          </w:tcPr>
          <w:p w14:paraId="4A0E157E" w14:textId="77777777" w:rsidR="00C87ED3" w:rsidRDefault="00C87ED3" w:rsidP="007E7B40">
            <w:pPr>
              <w:rPr>
                <w:rFonts w:eastAsia="Calibri"/>
                <w:color w:val="000000"/>
                <w:sz w:val="22"/>
                <w:szCs w:val="22"/>
              </w:rPr>
            </w:pPr>
            <w:r>
              <w:rPr>
                <w:rFonts w:eastAsia="Calibri"/>
                <w:color w:val="000000"/>
                <w:sz w:val="22"/>
                <w:szCs w:val="22"/>
              </w:rPr>
              <w:t>1.1.</w:t>
            </w:r>
          </w:p>
        </w:tc>
        <w:tc>
          <w:tcPr>
            <w:tcW w:w="5202" w:type="dxa"/>
            <w:hideMark/>
          </w:tcPr>
          <w:p w14:paraId="195B64B5" w14:textId="77777777" w:rsidR="00C87ED3" w:rsidRDefault="00C87ED3" w:rsidP="007E7B40">
            <w:pPr>
              <w:jc w:val="both"/>
              <w:rPr>
                <w:rFonts w:eastAsia="Calibri"/>
                <w:color w:val="000000"/>
                <w:sz w:val="22"/>
                <w:szCs w:val="22"/>
              </w:rPr>
            </w:pPr>
            <w:r>
              <w:rPr>
                <w:rFonts w:eastAsia="Calibri"/>
                <w:sz w:val="22"/>
                <w:szCs w:val="22"/>
              </w:rPr>
              <w:t>Precei jābūt jaunai, iepriekš nelietotai un ražotai ne agrāk kā 2026. gadā. Precei jāatbilst Latvijas Republikas normatīvo aktu, tai skaitā Ceļu satiksmes noteikumu, prasībām. Precei un tās aprīkojumam jāatbilst Eiropas Savienības kvalitātes un drošības prasībām, un tiem jābūt marķētiem ar CE atbilstības marķējumu.</w:t>
            </w:r>
          </w:p>
        </w:tc>
        <w:tc>
          <w:tcPr>
            <w:tcW w:w="4012" w:type="dxa"/>
          </w:tcPr>
          <w:p w14:paraId="623336BD" w14:textId="77777777" w:rsidR="00C87ED3" w:rsidRDefault="00C87ED3" w:rsidP="007E7B40">
            <w:pPr>
              <w:jc w:val="center"/>
              <w:rPr>
                <w:rFonts w:eastAsia="Calibri"/>
                <w:color w:val="000000"/>
                <w:sz w:val="22"/>
                <w:szCs w:val="22"/>
              </w:rPr>
            </w:pPr>
          </w:p>
        </w:tc>
      </w:tr>
      <w:tr w:rsidR="00C87ED3" w:rsidRPr="000A1DCA" w14:paraId="0750B46A" w14:textId="77777777" w:rsidTr="007E7B40">
        <w:trPr>
          <w:trHeight w:val="600"/>
        </w:trPr>
        <w:tc>
          <w:tcPr>
            <w:tcW w:w="846" w:type="dxa"/>
            <w:noWrap/>
          </w:tcPr>
          <w:p w14:paraId="4AE98891" w14:textId="77777777" w:rsidR="00C87ED3" w:rsidRDefault="00C87ED3" w:rsidP="007E7B40">
            <w:pPr>
              <w:rPr>
                <w:rFonts w:eastAsia="Calibri"/>
                <w:color w:val="000000"/>
                <w:sz w:val="22"/>
                <w:szCs w:val="22"/>
              </w:rPr>
            </w:pPr>
            <w:r>
              <w:rPr>
                <w:rFonts w:eastAsia="Calibri"/>
                <w:color w:val="000000"/>
                <w:sz w:val="22"/>
                <w:szCs w:val="22"/>
              </w:rPr>
              <w:t>1.2.</w:t>
            </w:r>
          </w:p>
        </w:tc>
        <w:tc>
          <w:tcPr>
            <w:tcW w:w="5202" w:type="dxa"/>
          </w:tcPr>
          <w:p w14:paraId="7C28F1B9" w14:textId="77777777" w:rsidR="00C87ED3" w:rsidRDefault="00C87ED3" w:rsidP="007E7B40">
            <w:pPr>
              <w:jc w:val="both"/>
              <w:rPr>
                <w:rFonts w:eastAsia="Calibri"/>
                <w:sz w:val="22"/>
                <w:szCs w:val="22"/>
              </w:rPr>
            </w:pPr>
            <w:r>
              <w:rPr>
                <w:rFonts w:eastAsia="Calibri"/>
                <w:sz w:val="22"/>
                <w:szCs w:val="22"/>
              </w:rPr>
              <w:t>Transportlīdzekļa mērķis ir notekūdeņu, dūņu savākšana un pārvadāšana.</w:t>
            </w:r>
          </w:p>
        </w:tc>
        <w:tc>
          <w:tcPr>
            <w:tcW w:w="4012" w:type="dxa"/>
          </w:tcPr>
          <w:p w14:paraId="49CE383F" w14:textId="77777777" w:rsidR="00C87ED3" w:rsidRDefault="00C87ED3" w:rsidP="007E7B40">
            <w:pPr>
              <w:jc w:val="center"/>
              <w:rPr>
                <w:rFonts w:eastAsia="Calibri"/>
                <w:color w:val="000000"/>
                <w:sz w:val="22"/>
                <w:szCs w:val="22"/>
              </w:rPr>
            </w:pPr>
          </w:p>
        </w:tc>
      </w:tr>
      <w:tr w:rsidR="00C87ED3" w:rsidRPr="000A1DCA" w14:paraId="4B2889A2" w14:textId="77777777" w:rsidTr="007E7B40">
        <w:trPr>
          <w:trHeight w:val="600"/>
        </w:trPr>
        <w:tc>
          <w:tcPr>
            <w:tcW w:w="846" w:type="dxa"/>
            <w:noWrap/>
            <w:hideMark/>
          </w:tcPr>
          <w:p w14:paraId="3E25ECB9" w14:textId="77777777" w:rsidR="00C87ED3" w:rsidRDefault="00C87ED3" w:rsidP="007E7B40">
            <w:pPr>
              <w:rPr>
                <w:rFonts w:eastAsia="Calibri"/>
                <w:color w:val="000000"/>
                <w:sz w:val="22"/>
                <w:szCs w:val="22"/>
              </w:rPr>
            </w:pPr>
            <w:r>
              <w:rPr>
                <w:rFonts w:eastAsia="Calibri"/>
                <w:color w:val="000000"/>
                <w:sz w:val="22"/>
                <w:szCs w:val="22"/>
              </w:rPr>
              <w:t>1.3.</w:t>
            </w:r>
          </w:p>
        </w:tc>
        <w:tc>
          <w:tcPr>
            <w:tcW w:w="5202" w:type="dxa"/>
            <w:hideMark/>
          </w:tcPr>
          <w:p w14:paraId="4FF7411C" w14:textId="77777777" w:rsidR="00C87ED3" w:rsidRDefault="00C87ED3" w:rsidP="007E7B40">
            <w:pPr>
              <w:jc w:val="both"/>
              <w:rPr>
                <w:rFonts w:eastAsia="Calibri"/>
                <w:color w:val="000000"/>
                <w:sz w:val="22"/>
                <w:szCs w:val="22"/>
              </w:rPr>
            </w:pPr>
            <w:r>
              <w:rPr>
                <w:rFonts w:eastAsia="Calibri"/>
                <w:color w:val="000000"/>
                <w:sz w:val="22"/>
                <w:szCs w:val="22"/>
              </w:rPr>
              <w:t>Piedāvājumā jāiekļauj pilna piedāvātās Preces tehniskā dokumentācija latviešu valodā saskaņā ar Tehniskajā specifikācijā noteiktajām prasībām. Jānorāda aprīkojuma mezglu ražotājus un tīmekļa vietnes. Iekārtu kontroles datiem jābūt metriskajā sistēmā.</w:t>
            </w:r>
          </w:p>
        </w:tc>
        <w:tc>
          <w:tcPr>
            <w:tcW w:w="4012" w:type="dxa"/>
          </w:tcPr>
          <w:p w14:paraId="5B89A916" w14:textId="77777777" w:rsidR="00C87ED3" w:rsidRDefault="00C87ED3" w:rsidP="007E7B40">
            <w:pPr>
              <w:jc w:val="center"/>
              <w:rPr>
                <w:rFonts w:eastAsia="Calibri"/>
                <w:color w:val="000000"/>
                <w:sz w:val="22"/>
                <w:szCs w:val="22"/>
              </w:rPr>
            </w:pPr>
            <w:r>
              <w:rPr>
                <w:rFonts w:eastAsia="Calibri"/>
                <w:color w:val="000000"/>
                <w:sz w:val="22"/>
                <w:szCs w:val="22"/>
              </w:rPr>
              <w:t xml:space="preserve"> </w:t>
            </w:r>
          </w:p>
        </w:tc>
      </w:tr>
      <w:tr w:rsidR="00C87ED3" w:rsidRPr="000A1DCA" w14:paraId="1F5EC390" w14:textId="77777777" w:rsidTr="007E7B40">
        <w:trPr>
          <w:trHeight w:val="900"/>
        </w:trPr>
        <w:tc>
          <w:tcPr>
            <w:tcW w:w="846" w:type="dxa"/>
            <w:noWrap/>
            <w:hideMark/>
          </w:tcPr>
          <w:p w14:paraId="6D34E11E" w14:textId="77777777" w:rsidR="00C87ED3" w:rsidRDefault="00C87ED3" w:rsidP="007E7B40">
            <w:pPr>
              <w:rPr>
                <w:rFonts w:eastAsia="Calibri"/>
                <w:color w:val="000000"/>
                <w:sz w:val="22"/>
                <w:szCs w:val="22"/>
              </w:rPr>
            </w:pPr>
            <w:r>
              <w:rPr>
                <w:rFonts w:eastAsia="Calibri"/>
                <w:color w:val="000000"/>
                <w:sz w:val="22"/>
                <w:szCs w:val="22"/>
              </w:rPr>
              <w:t>1.4.</w:t>
            </w:r>
          </w:p>
        </w:tc>
        <w:tc>
          <w:tcPr>
            <w:tcW w:w="5202" w:type="dxa"/>
            <w:hideMark/>
          </w:tcPr>
          <w:p w14:paraId="20AD30DD" w14:textId="77777777" w:rsidR="00C87ED3" w:rsidRDefault="00C87ED3" w:rsidP="007E7B40">
            <w:pPr>
              <w:jc w:val="both"/>
              <w:rPr>
                <w:rFonts w:eastAsia="Calibri"/>
                <w:color w:val="000000"/>
                <w:sz w:val="22"/>
                <w:szCs w:val="22"/>
              </w:rPr>
            </w:pPr>
            <w:r>
              <w:rPr>
                <w:rFonts w:eastAsia="Calibri"/>
                <w:color w:val="000000"/>
                <w:sz w:val="22"/>
                <w:szCs w:val="22"/>
              </w:rPr>
              <w:t xml:space="preserve">Precei jābūt reģistrētai LR </w:t>
            </w:r>
            <w:r>
              <w:rPr>
                <w:rFonts w:eastAsia="Calibri"/>
                <w:sz w:val="22"/>
                <w:szCs w:val="22"/>
              </w:rPr>
              <w:t xml:space="preserve">kā īpaša automašīna (kravas cisterna), </w:t>
            </w:r>
            <w:r>
              <w:rPr>
                <w:rFonts w:eastAsia="Calibri"/>
                <w:color w:val="000000"/>
                <w:sz w:val="22"/>
                <w:szCs w:val="22"/>
              </w:rPr>
              <w:t>aprīkotai ar transportlīdzekļa numura zīmēm. Reģistrāciju un pirmo tehnisko apskati (TA) CSDD veic Piegādātājs uz Pasūtītāja vārda. Izmaksas, kas saistītas ar reģistrāciju, TA un transportlīdzekļa valsts nodevu sedz Piegādātājs. Reģistrācijas un TA veikšanas procesā CSDD pieaicināms Pasūtītāja pārstāvis.</w:t>
            </w:r>
          </w:p>
        </w:tc>
        <w:tc>
          <w:tcPr>
            <w:tcW w:w="4012" w:type="dxa"/>
          </w:tcPr>
          <w:p w14:paraId="2F385698" w14:textId="77777777" w:rsidR="00C87ED3" w:rsidRDefault="00C87ED3" w:rsidP="007E7B40">
            <w:pPr>
              <w:jc w:val="center"/>
              <w:rPr>
                <w:rFonts w:eastAsia="Calibri"/>
                <w:color w:val="000000"/>
                <w:sz w:val="22"/>
                <w:szCs w:val="22"/>
              </w:rPr>
            </w:pPr>
          </w:p>
        </w:tc>
      </w:tr>
      <w:tr w:rsidR="00C87ED3" w:rsidRPr="000A1DCA" w14:paraId="3952B286" w14:textId="77777777" w:rsidTr="007E7B40">
        <w:trPr>
          <w:trHeight w:val="300"/>
        </w:trPr>
        <w:tc>
          <w:tcPr>
            <w:tcW w:w="846" w:type="dxa"/>
            <w:noWrap/>
            <w:hideMark/>
          </w:tcPr>
          <w:p w14:paraId="11812396" w14:textId="77777777" w:rsidR="00C87ED3" w:rsidRDefault="00C87ED3" w:rsidP="007E7B40">
            <w:pPr>
              <w:rPr>
                <w:rFonts w:eastAsia="Calibri"/>
                <w:color w:val="000000"/>
                <w:sz w:val="22"/>
                <w:szCs w:val="22"/>
              </w:rPr>
            </w:pPr>
            <w:r>
              <w:rPr>
                <w:rFonts w:eastAsia="Calibri"/>
                <w:color w:val="000000"/>
                <w:sz w:val="22"/>
                <w:szCs w:val="22"/>
              </w:rPr>
              <w:t>1.5.</w:t>
            </w:r>
          </w:p>
        </w:tc>
        <w:tc>
          <w:tcPr>
            <w:tcW w:w="5202" w:type="dxa"/>
            <w:hideMark/>
          </w:tcPr>
          <w:p w14:paraId="223EF4C8" w14:textId="77777777" w:rsidR="00C87ED3" w:rsidRDefault="00C87ED3" w:rsidP="007E7B40">
            <w:pPr>
              <w:rPr>
                <w:rFonts w:eastAsia="Calibri"/>
                <w:color w:val="000000"/>
                <w:sz w:val="22"/>
                <w:szCs w:val="22"/>
              </w:rPr>
            </w:pPr>
            <w:r>
              <w:rPr>
                <w:rFonts w:eastAsia="Calibri"/>
                <w:color w:val="000000"/>
                <w:sz w:val="22"/>
                <w:szCs w:val="22"/>
              </w:rPr>
              <w:t xml:space="preserve">Preces </w:t>
            </w:r>
            <w:proofErr w:type="spellStart"/>
            <w:r>
              <w:rPr>
                <w:rFonts w:eastAsia="Calibri"/>
                <w:color w:val="000000"/>
                <w:sz w:val="22"/>
                <w:szCs w:val="22"/>
              </w:rPr>
              <w:t>bezatteikuma</w:t>
            </w:r>
            <w:proofErr w:type="spellEnd"/>
            <w:r>
              <w:rPr>
                <w:rFonts w:eastAsia="Calibri"/>
                <w:color w:val="000000"/>
                <w:sz w:val="22"/>
                <w:szCs w:val="22"/>
              </w:rPr>
              <w:t xml:space="preserve"> darbība jānodrošina pie gaisa temperatūras ziemā no -15°C vasarā līdz +35°C.</w:t>
            </w:r>
          </w:p>
        </w:tc>
        <w:tc>
          <w:tcPr>
            <w:tcW w:w="4012" w:type="dxa"/>
          </w:tcPr>
          <w:p w14:paraId="6441547A" w14:textId="77777777" w:rsidR="00C87ED3" w:rsidRDefault="00C87ED3" w:rsidP="007E7B40">
            <w:pPr>
              <w:jc w:val="center"/>
              <w:rPr>
                <w:rFonts w:eastAsia="Calibri"/>
                <w:color w:val="000000"/>
                <w:sz w:val="22"/>
                <w:szCs w:val="22"/>
              </w:rPr>
            </w:pPr>
          </w:p>
        </w:tc>
      </w:tr>
      <w:tr w:rsidR="00C87ED3" w:rsidRPr="000A1DCA" w14:paraId="24F3450F" w14:textId="77777777" w:rsidTr="007E7B40">
        <w:trPr>
          <w:trHeight w:val="300"/>
        </w:trPr>
        <w:tc>
          <w:tcPr>
            <w:tcW w:w="846" w:type="dxa"/>
            <w:noWrap/>
            <w:hideMark/>
          </w:tcPr>
          <w:p w14:paraId="34978F3B" w14:textId="77777777" w:rsidR="00C87ED3" w:rsidRDefault="00C87ED3" w:rsidP="007E7B40">
            <w:pPr>
              <w:rPr>
                <w:rFonts w:eastAsia="Calibri"/>
                <w:sz w:val="22"/>
                <w:szCs w:val="22"/>
              </w:rPr>
            </w:pPr>
            <w:r>
              <w:rPr>
                <w:rFonts w:eastAsia="Calibri"/>
                <w:color w:val="000000"/>
                <w:sz w:val="22"/>
                <w:szCs w:val="22"/>
              </w:rPr>
              <w:t>1.6.</w:t>
            </w:r>
          </w:p>
        </w:tc>
        <w:tc>
          <w:tcPr>
            <w:tcW w:w="5202" w:type="dxa"/>
            <w:hideMark/>
          </w:tcPr>
          <w:p w14:paraId="355E8807" w14:textId="77777777" w:rsidR="00C87ED3" w:rsidRDefault="00C87ED3" w:rsidP="007E7B40">
            <w:pPr>
              <w:rPr>
                <w:rFonts w:eastAsia="Calibri"/>
                <w:color w:val="000000"/>
                <w:sz w:val="22"/>
                <w:szCs w:val="22"/>
              </w:rPr>
            </w:pPr>
            <w:r>
              <w:rPr>
                <w:rFonts w:eastAsia="Calibri"/>
                <w:color w:val="000000"/>
                <w:sz w:val="22"/>
                <w:szCs w:val="22"/>
              </w:rPr>
              <w:t>Automašīnai un aprīkojumam jābūt ražotam vai sertificētam ES.</w:t>
            </w:r>
          </w:p>
        </w:tc>
        <w:tc>
          <w:tcPr>
            <w:tcW w:w="4012" w:type="dxa"/>
          </w:tcPr>
          <w:p w14:paraId="069533DC" w14:textId="77777777" w:rsidR="00C87ED3" w:rsidRDefault="00C87ED3" w:rsidP="007E7B40">
            <w:pPr>
              <w:jc w:val="center"/>
              <w:rPr>
                <w:rFonts w:eastAsia="Calibri"/>
                <w:color w:val="000000"/>
                <w:sz w:val="22"/>
                <w:szCs w:val="22"/>
              </w:rPr>
            </w:pPr>
          </w:p>
        </w:tc>
      </w:tr>
      <w:tr w:rsidR="00C87ED3" w:rsidRPr="000A1DCA" w14:paraId="2658F8DA" w14:textId="77777777" w:rsidTr="007E7B40">
        <w:trPr>
          <w:trHeight w:val="300"/>
        </w:trPr>
        <w:tc>
          <w:tcPr>
            <w:tcW w:w="846" w:type="dxa"/>
            <w:noWrap/>
            <w:hideMark/>
          </w:tcPr>
          <w:p w14:paraId="23AD0487" w14:textId="77777777" w:rsidR="00C87ED3" w:rsidRDefault="00C87ED3" w:rsidP="007E7B40">
            <w:pPr>
              <w:rPr>
                <w:rFonts w:eastAsia="Calibri"/>
                <w:sz w:val="22"/>
                <w:szCs w:val="22"/>
              </w:rPr>
            </w:pPr>
            <w:r>
              <w:rPr>
                <w:rFonts w:eastAsia="Calibri"/>
                <w:color w:val="000000"/>
                <w:sz w:val="22"/>
                <w:szCs w:val="22"/>
              </w:rPr>
              <w:t>1.7.</w:t>
            </w:r>
          </w:p>
        </w:tc>
        <w:tc>
          <w:tcPr>
            <w:tcW w:w="5202" w:type="dxa"/>
            <w:hideMark/>
          </w:tcPr>
          <w:p w14:paraId="3F936BBC" w14:textId="77777777" w:rsidR="00C87ED3" w:rsidRDefault="00C87ED3" w:rsidP="007E7B40">
            <w:pPr>
              <w:rPr>
                <w:rFonts w:eastAsia="Calibri"/>
                <w:color w:val="000000"/>
                <w:sz w:val="22"/>
                <w:szCs w:val="22"/>
              </w:rPr>
            </w:pPr>
            <w:r>
              <w:rPr>
                <w:rFonts w:eastAsia="Calibri"/>
                <w:color w:val="000000"/>
                <w:sz w:val="22"/>
                <w:szCs w:val="22"/>
              </w:rPr>
              <w:t>Iekārtām jābūt ar CE drošības sertifikātu.</w:t>
            </w:r>
          </w:p>
        </w:tc>
        <w:tc>
          <w:tcPr>
            <w:tcW w:w="4012" w:type="dxa"/>
          </w:tcPr>
          <w:p w14:paraId="1598EA16" w14:textId="77777777" w:rsidR="00C87ED3" w:rsidRDefault="00C87ED3" w:rsidP="007E7B40">
            <w:pPr>
              <w:jc w:val="center"/>
              <w:rPr>
                <w:rFonts w:eastAsia="Calibri"/>
                <w:color w:val="000000"/>
                <w:sz w:val="22"/>
                <w:szCs w:val="22"/>
              </w:rPr>
            </w:pPr>
          </w:p>
        </w:tc>
      </w:tr>
      <w:tr w:rsidR="00C87ED3" w:rsidRPr="000A1DCA" w14:paraId="6F550A3B" w14:textId="77777777" w:rsidTr="007E7B40">
        <w:trPr>
          <w:trHeight w:val="300"/>
        </w:trPr>
        <w:tc>
          <w:tcPr>
            <w:tcW w:w="846" w:type="dxa"/>
            <w:noWrap/>
            <w:hideMark/>
          </w:tcPr>
          <w:p w14:paraId="3E4F9923" w14:textId="77777777" w:rsidR="00C87ED3" w:rsidRDefault="00C87ED3" w:rsidP="007E7B40">
            <w:pPr>
              <w:rPr>
                <w:rFonts w:eastAsia="Calibri"/>
                <w:sz w:val="22"/>
                <w:szCs w:val="22"/>
              </w:rPr>
            </w:pPr>
            <w:r>
              <w:rPr>
                <w:rFonts w:eastAsia="Calibri"/>
                <w:color w:val="000000"/>
                <w:sz w:val="22"/>
                <w:szCs w:val="22"/>
              </w:rPr>
              <w:t>1.8.</w:t>
            </w:r>
          </w:p>
        </w:tc>
        <w:tc>
          <w:tcPr>
            <w:tcW w:w="5202" w:type="dxa"/>
            <w:hideMark/>
          </w:tcPr>
          <w:p w14:paraId="0EB2BAAB" w14:textId="77777777" w:rsidR="00C87ED3" w:rsidRDefault="00C87ED3" w:rsidP="007E7B40">
            <w:pPr>
              <w:rPr>
                <w:rFonts w:eastAsia="Calibri"/>
                <w:color w:val="000000"/>
                <w:sz w:val="22"/>
                <w:szCs w:val="22"/>
              </w:rPr>
            </w:pPr>
            <w:r>
              <w:rPr>
                <w:rFonts w:eastAsia="Calibri"/>
                <w:color w:val="000000"/>
                <w:sz w:val="22"/>
                <w:szCs w:val="22"/>
              </w:rPr>
              <w:t>Pretkorozijas aizsardzības apstrāde.</w:t>
            </w:r>
          </w:p>
        </w:tc>
        <w:tc>
          <w:tcPr>
            <w:tcW w:w="4012" w:type="dxa"/>
          </w:tcPr>
          <w:p w14:paraId="79AFFB9F" w14:textId="77777777" w:rsidR="00C87ED3" w:rsidRDefault="00C87ED3" w:rsidP="007E7B40">
            <w:pPr>
              <w:jc w:val="center"/>
              <w:rPr>
                <w:rFonts w:eastAsia="Calibri"/>
                <w:color w:val="000000"/>
                <w:sz w:val="22"/>
                <w:szCs w:val="22"/>
              </w:rPr>
            </w:pPr>
          </w:p>
        </w:tc>
      </w:tr>
      <w:tr w:rsidR="00C87ED3" w:rsidRPr="000A1DCA" w14:paraId="2C852009" w14:textId="77777777" w:rsidTr="007E7B40">
        <w:trPr>
          <w:trHeight w:val="300"/>
        </w:trPr>
        <w:tc>
          <w:tcPr>
            <w:tcW w:w="846" w:type="dxa"/>
            <w:noWrap/>
          </w:tcPr>
          <w:p w14:paraId="2C7662DC" w14:textId="77777777" w:rsidR="00C87ED3" w:rsidRDefault="00C87ED3" w:rsidP="007E7B40">
            <w:pPr>
              <w:rPr>
                <w:rFonts w:eastAsia="Calibri"/>
                <w:color w:val="000000"/>
                <w:sz w:val="22"/>
                <w:szCs w:val="22"/>
              </w:rPr>
            </w:pPr>
            <w:r>
              <w:rPr>
                <w:rFonts w:eastAsia="Calibri"/>
                <w:color w:val="000000"/>
                <w:sz w:val="22"/>
                <w:szCs w:val="22"/>
              </w:rPr>
              <w:t>1.9.</w:t>
            </w:r>
          </w:p>
        </w:tc>
        <w:tc>
          <w:tcPr>
            <w:tcW w:w="5202" w:type="dxa"/>
          </w:tcPr>
          <w:p w14:paraId="54BB5B47" w14:textId="77777777" w:rsidR="00C87ED3" w:rsidRDefault="00C87ED3" w:rsidP="007E7B40">
            <w:pPr>
              <w:jc w:val="both"/>
              <w:rPr>
                <w:rFonts w:eastAsia="Calibri"/>
                <w:color w:val="000000"/>
                <w:sz w:val="22"/>
                <w:szCs w:val="22"/>
              </w:rPr>
            </w:pPr>
            <w:r w:rsidRPr="00012247">
              <w:rPr>
                <w:rFonts w:eastAsia="Calibri"/>
                <w:sz w:val="22"/>
                <w:szCs w:val="22"/>
              </w:rPr>
              <w:t xml:space="preserve">Pretendentam jāiesniedz asenizācijas iekārtas ražotāja vai tā pilnvarotā pārstāvja izsniegts dokuments, kas apliecina pretendenta tiesības piegādāt attiecīgā ražotāja produkciju un nodrošināt tās garantijas un </w:t>
            </w:r>
            <w:proofErr w:type="spellStart"/>
            <w:r w:rsidRPr="00012247">
              <w:rPr>
                <w:rFonts w:eastAsia="Calibri"/>
                <w:sz w:val="22"/>
                <w:szCs w:val="22"/>
              </w:rPr>
              <w:t>pēcgarantijas</w:t>
            </w:r>
            <w:proofErr w:type="spellEnd"/>
            <w:r w:rsidRPr="00012247">
              <w:rPr>
                <w:rFonts w:eastAsia="Calibri"/>
                <w:sz w:val="22"/>
                <w:szCs w:val="22"/>
              </w:rPr>
              <w:t xml:space="preserve"> apkalpošanu vai organizēt tās veikšanu atbilstoši ražotāja noteiktajām prasībām</w:t>
            </w:r>
            <w:r>
              <w:rPr>
                <w:rFonts w:eastAsia="Calibri"/>
                <w:sz w:val="22"/>
                <w:szCs w:val="22"/>
              </w:rPr>
              <w:t>.</w:t>
            </w:r>
          </w:p>
        </w:tc>
        <w:tc>
          <w:tcPr>
            <w:tcW w:w="4012" w:type="dxa"/>
          </w:tcPr>
          <w:p w14:paraId="32A985F7" w14:textId="77777777" w:rsidR="00C87ED3" w:rsidRDefault="00C87ED3" w:rsidP="007E7B40">
            <w:pPr>
              <w:jc w:val="center"/>
              <w:rPr>
                <w:rFonts w:eastAsia="Calibri"/>
                <w:color w:val="000000"/>
                <w:sz w:val="22"/>
                <w:szCs w:val="22"/>
              </w:rPr>
            </w:pPr>
          </w:p>
        </w:tc>
      </w:tr>
      <w:tr w:rsidR="00C87ED3" w:rsidRPr="000A1DCA" w14:paraId="5428DC4F" w14:textId="77777777" w:rsidTr="007E7B40">
        <w:trPr>
          <w:trHeight w:val="300"/>
        </w:trPr>
        <w:tc>
          <w:tcPr>
            <w:tcW w:w="846" w:type="dxa"/>
            <w:noWrap/>
            <w:hideMark/>
          </w:tcPr>
          <w:p w14:paraId="0A2AC1CE" w14:textId="77777777" w:rsidR="00C87ED3" w:rsidRDefault="00C87ED3" w:rsidP="007E7B40">
            <w:pPr>
              <w:jc w:val="center"/>
              <w:rPr>
                <w:rFonts w:eastAsia="Calibri"/>
                <w:b/>
                <w:bCs/>
                <w:sz w:val="22"/>
                <w:szCs w:val="22"/>
              </w:rPr>
            </w:pPr>
            <w:r>
              <w:rPr>
                <w:rFonts w:eastAsia="Calibri"/>
                <w:b/>
                <w:bCs/>
                <w:color w:val="000000"/>
                <w:sz w:val="22"/>
                <w:szCs w:val="22"/>
              </w:rPr>
              <w:t>2.</w:t>
            </w:r>
          </w:p>
        </w:tc>
        <w:tc>
          <w:tcPr>
            <w:tcW w:w="5202" w:type="dxa"/>
            <w:hideMark/>
          </w:tcPr>
          <w:p w14:paraId="2559A8B8" w14:textId="77777777" w:rsidR="00C87ED3" w:rsidRDefault="00C87ED3" w:rsidP="007E7B40">
            <w:pPr>
              <w:jc w:val="center"/>
              <w:rPr>
                <w:rFonts w:eastAsia="Calibri"/>
                <w:b/>
                <w:bCs/>
                <w:color w:val="000000"/>
                <w:sz w:val="22"/>
                <w:szCs w:val="22"/>
              </w:rPr>
            </w:pPr>
            <w:r>
              <w:rPr>
                <w:rFonts w:eastAsia="Calibri"/>
                <w:b/>
                <w:bCs/>
                <w:color w:val="000000"/>
                <w:sz w:val="22"/>
                <w:szCs w:val="22"/>
              </w:rPr>
              <w:t>DZINĒJS UN ŠASIJA</w:t>
            </w:r>
          </w:p>
        </w:tc>
        <w:tc>
          <w:tcPr>
            <w:tcW w:w="4012" w:type="dxa"/>
          </w:tcPr>
          <w:p w14:paraId="7BAA6D1D" w14:textId="77777777" w:rsidR="00C87ED3" w:rsidRDefault="00C87ED3" w:rsidP="007E7B40">
            <w:pPr>
              <w:jc w:val="center"/>
              <w:rPr>
                <w:rFonts w:eastAsia="Calibri"/>
                <w:b/>
                <w:bCs/>
                <w:color w:val="000000"/>
                <w:sz w:val="22"/>
                <w:szCs w:val="22"/>
              </w:rPr>
            </w:pPr>
          </w:p>
        </w:tc>
      </w:tr>
      <w:tr w:rsidR="00C87ED3" w:rsidRPr="000A1DCA" w14:paraId="38C069BF" w14:textId="77777777" w:rsidTr="007E7B40">
        <w:trPr>
          <w:trHeight w:val="600"/>
        </w:trPr>
        <w:tc>
          <w:tcPr>
            <w:tcW w:w="846" w:type="dxa"/>
            <w:noWrap/>
            <w:hideMark/>
          </w:tcPr>
          <w:p w14:paraId="3E989665" w14:textId="77777777" w:rsidR="00C87ED3" w:rsidRDefault="00C87ED3" w:rsidP="007E7B40">
            <w:pPr>
              <w:rPr>
                <w:rFonts w:eastAsia="Calibri"/>
                <w:sz w:val="22"/>
                <w:szCs w:val="22"/>
              </w:rPr>
            </w:pPr>
            <w:r>
              <w:rPr>
                <w:rFonts w:eastAsia="Calibri"/>
                <w:color w:val="000000"/>
                <w:sz w:val="22"/>
                <w:szCs w:val="22"/>
              </w:rPr>
              <w:lastRenderedPageBreak/>
              <w:t>2.1.</w:t>
            </w:r>
          </w:p>
        </w:tc>
        <w:tc>
          <w:tcPr>
            <w:tcW w:w="5202" w:type="dxa"/>
            <w:hideMark/>
          </w:tcPr>
          <w:p w14:paraId="7ECE7668" w14:textId="77777777" w:rsidR="00C87ED3" w:rsidRDefault="00C87ED3" w:rsidP="007E7B40">
            <w:pPr>
              <w:jc w:val="both"/>
              <w:rPr>
                <w:rFonts w:eastAsia="Calibri"/>
                <w:color w:val="000000"/>
                <w:sz w:val="22"/>
                <w:szCs w:val="22"/>
              </w:rPr>
            </w:pPr>
            <w:r>
              <w:rPr>
                <w:rFonts w:eastAsia="Calibri"/>
                <w:color w:val="000000"/>
                <w:sz w:val="22"/>
                <w:szCs w:val="22"/>
              </w:rPr>
              <w:t xml:space="preserve">Abu tiltu piedziņa (4x4), atslēdzams priekšējais tilts. Pilna masa līdz </w:t>
            </w:r>
            <w:r>
              <w:rPr>
                <w:rFonts w:eastAsia="Calibri"/>
                <w:sz w:val="22"/>
                <w:szCs w:val="22"/>
              </w:rPr>
              <w:t xml:space="preserve">18,00 t. </w:t>
            </w:r>
            <w:r>
              <w:rPr>
                <w:rFonts w:eastAsia="Calibri"/>
                <w:color w:val="000000"/>
                <w:sz w:val="22"/>
                <w:szCs w:val="22"/>
              </w:rPr>
              <w:t>Lietderīgā kravnesība – pilns cisternu tilpums un aprīkojums. Automašīnas šasijai jāatbilst uzstādāmā aprīkojuma radītajai slodzei.</w:t>
            </w:r>
          </w:p>
        </w:tc>
        <w:tc>
          <w:tcPr>
            <w:tcW w:w="4012" w:type="dxa"/>
          </w:tcPr>
          <w:p w14:paraId="51A16C31" w14:textId="77777777" w:rsidR="00C87ED3" w:rsidRDefault="00C87ED3" w:rsidP="007E7B40">
            <w:pPr>
              <w:jc w:val="center"/>
              <w:rPr>
                <w:rFonts w:eastAsia="Calibri"/>
                <w:color w:val="000000"/>
                <w:sz w:val="22"/>
                <w:szCs w:val="22"/>
              </w:rPr>
            </w:pPr>
          </w:p>
        </w:tc>
      </w:tr>
      <w:tr w:rsidR="00C87ED3" w:rsidRPr="000A1DCA" w14:paraId="6F5F0E66" w14:textId="77777777" w:rsidTr="007E7B40">
        <w:trPr>
          <w:trHeight w:val="600"/>
        </w:trPr>
        <w:tc>
          <w:tcPr>
            <w:tcW w:w="846" w:type="dxa"/>
            <w:noWrap/>
            <w:hideMark/>
          </w:tcPr>
          <w:p w14:paraId="48A584FA" w14:textId="77777777" w:rsidR="00C87ED3" w:rsidRDefault="00C87ED3" w:rsidP="007E7B40">
            <w:pPr>
              <w:rPr>
                <w:rFonts w:eastAsia="Calibri"/>
                <w:sz w:val="22"/>
                <w:szCs w:val="22"/>
              </w:rPr>
            </w:pPr>
            <w:r>
              <w:rPr>
                <w:rFonts w:eastAsia="Calibri"/>
                <w:color w:val="000000"/>
                <w:sz w:val="22"/>
                <w:szCs w:val="22"/>
              </w:rPr>
              <w:t>2.2.</w:t>
            </w:r>
          </w:p>
        </w:tc>
        <w:tc>
          <w:tcPr>
            <w:tcW w:w="5202" w:type="dxa"/>
            <w:hideMark/>
          </w:tcPr>
          <w:p w14:paraId="10EB3454" w14:textId="77777777" w:rsidR="00C87ED3" w:rsidRDefault="00C87ED3" w:rsidP="007E7B40">
            <w:pPr>
              <w:jc w:val="both"/>
              <w:rPr>
                <w:rFonts w:eastAsia="Calibri"/>
                <w:color w:val="000000"/>
                <w:sz w:val="22"/>
                <w:szCs w:val="22"/>
              </w:rPr>
            </w:pPr>
            <w:r>
              <w:rPr>
                <w:rFonts w:eastAsia="Calibri"/>
                <w:color w:val="000000"/>
                <w:sz w:val="22"/>
                <w:szCs w:val="22"/>
              </w:rPr>
              <w:t>Preces kopējais augstums nedrīkst pārsniegt 3860 mm, garums, ieskaitot aprīkojumu, līd</w:t>
            </w:r>
            <w:r>
              <w:rPr>
                <w:rFonts w:eastAsia="Calibri"/>
                <w:sz w:val="22"/>
                <w:szCs w:val="22"/>
              </w:rPr>
              <w:t>z 8000</w:t>
            </w:r>
            <w:r>
              <w:rPr>
                <w:rFonts w:eastAsia="Calibri"/>
                <w:color w:val="000000"/>
                <w:sz w:val="22"/>
                <w:szCs w:val="22"/>
              </w:rPr>
              <w:t xml:space="preserve"> mm, riteņu bāze ne lielāka par 3500 mm.</w:t>
            </w:r>
          </w:p>
        </w:tc>
        <w:tc>
          <w:tcPr>
            <w:tcW w:w="4012" w:type="dxa"/>
          </w:tcPr>
          <w:p w14:paraId="2A433543" w14:textId="77777777" w:rsidR="00C87ED3" w:rsidRDefault="00C87ED3" w:rsidP="007E7B40">
            <w:pPr>
              <w:jc w:val="center"/>
              <w:rPr>
                <w:rFonts w:eastAsia="Calibri"/>
                <w:color w:val="000000"/>
                <w:sz w:val="22"/>
                <w:szCs w:val="22"/>
              </w:rPr>
            </w:pPr>
          </w:p>
        </w:tc>
      </w:tr>
      <w:tr w:rsidR="00C87ED3" w:rsidRPr="000A1DCA" w14:paraId="5F443EDC" w14:textId="77777777" w:rsidTr="007E7B40">
        <w:trPr>
          <w:trHeight w:val="600"/>
        </w:trPr>
        <w:tc>
          <w:tcPr>
            <w:tcW w:w="846" w:type="dxa"/>
            <w:noWrap/>
          </w:tcPr>
          <w:p w14:paraId="2CB84EB3" w14:textId="77777777" w:rsidR="00C87ED3" w:rsidRDefault="00C87ED3" w:rsidP="007E7B40">
            <w:pPr>
              <w:rPr>
                <w:rFonts w:eastAsia="Calibri"/>
                <w:color w:val="000000"/>
                <w:sz w:val="22"/>
                <w:szCs w:val="22"/>
              </w:rPr>
            </w:pPr>
            <w:r>
              <w:rPr>
                <w:rFonts w:eastAsia="Calibri"/>
                <w:color w:val="000000"/>
                <w:sz w:val="22"/>
                <w:szCs w:val="22"/>
              </w:rPr>
              <w:t>2.3.</w:t>
            </w:r>
          </w:p>
        </w:tc>
        <w:tc>
          <w:tcPr>
            <w:tcW w:w="5202" w:type="dxa"/>
          </w:tcPr>
          <w:p w14:paraId="35AFF561" w14:textId="77777777" w:rsidR="00C87ED3" w:rsidRDefault="00C87ED3" w:rsidP="007E7B40">
            <w:pPr>
              <w:jc w:val="both"/>
              <w:rPr>
                <w:rFonts w:eastAsia="Calibri"/>
                <w:color w:val="000000"/>
                <w:sz w:val="22"/>
                <w:szCs w:val="22"/>
              </w:rPr>
            </w:pPr>
            <w:r>
              <w:rPr>
                <w:rFonts w:eastAsia="Calibri"/>
                <w:sz w:val="22"/>
                <w:szCs w:val="22"/>
              </w:rPr>
              <w:t>Ass slodze uz priekšējo asi ir vismaz 5500 kg, uz aizmugurējo asi - vismaz 10 500 kg.</w:t>
            </w:r>
          </w:p>
        </w:tc>
        <w:tc>
          <w:tcPr>
            <w:tcW w:w="4012" w:type="dxa"/>
          </w:tcPr>
          <w:p w14:paraId="3A656799" w14:textId="77777777" w:rsidR="00C87ED3" w:rsidRDefault="00C87ED3" w:rsidP="007E7B40">
            <w:pPr>
              <w:jc w:val="center"/>
              <w:rPr>
                <w:rFonts w:eastAsia="Calibri"/>
                <w:color w:val="000000"/>
                <w:sz w:val="22"/>
                <w:szCs w:val="22"/>
              </w:rPr>
            </w:pPr>
          </w:p>
        </w:tc>
      </w:tr>
      <w:tr w:rsidR="00C87ED3" w:rsidRPr="000A1DCA" w14:paraId="4716941F" w14:textId="77777777" w:rsidTr="007E7B40">
        <w:trPr>
          <w:trHeight w:val="600"/>
        </w:trPr>
        <w:tc>
          <w:tcPr>
            <w:tcW w:w="846" w:type="dxa"/>
            <w:noWrap/>
            <w:hideMark/>
          </w:tcPr>
          <w:p w14:paraId="582C5570" w14:textId="77777777" w:rsidR="00C87ED3" w:rsidRDefault="00C87ED3" w:rsidP="007E7B40">
            <w:pPr>
              <w:rPr>
                <w:rFonts w:eastAsia="Calibri"/>
                <w:sz w:val="22"/>
                <w:szCs w:val="22"/>
              </w:rPr>
            </w:pPr>
            <w:r>
              <w:rPr>
                <w:rFonts w:eastAsia="Calibri"/>
                <w:color w:val="000000"/>
                <w:sz w:val="22"/>
                <w:szCs w:val="22"/>
              </w:rPr>
              <w:t>2.4.</w:t>
            </w:r>
          </w:p>
        </w:tc>
        <w:tc>
          <w:tcPr>
            <w:tcW w:w="5202" w:type="dxa"/>
            <w:hideMark/>
          </w:tcPr>
          <w:p w14:paraId="37D68986" w14:textId="77777777" w:rsidR="00C87ED3" w:rsidRDefault="00C87ED3" w:rsidP="007E7B40">
            <w:pPr>
              <w:jc w:val="both"/>
              <w:rPr>
                <w:rFonts w:eastAsia="Calibri"/>
                <w:color w:val="000000"/>
                <w:sz w:val="22"/>
                <w:szCs w:val="22"/>
              </w:rPr>
            </w:pPr>
            <w:r>
              <w:rPr>
                <w:rFonts w:eastAsia="Calibri"/>
                <w:color w:val="000000"/>
                <w:sz w:val="22"/>
                <w:szCs w:val="22"/>
              </w:rPr>
              <w:t xml:space="preserve">Dīzeļdzinējs, ar tiešo degvielas </w:t>
            </w:r>
            <w:proofErr w:type="spellStart"/>
            <w:r>
              <w:rPr>
                <w:rFonts w:eastAsia="Calibri"/>
                <w:color w:val="000000"/>
                <w:sz w:val="22"/>
                <w:szCs w:val="22"/>
              </w:rPr>
              <w:t>iešprici</w:t>
            </w:r>
            <w:proofErr w:type="spellEnd"/>
            <w:r>
              <w:rPr>
                <w:rFonts w:eastAsia="Calibri"/>
                <w:color w:val="000000"/>
                <w:sz w:val="22"/>
                <w:szCs w:val="22"/>
              </w:rPr>
              <w:t xml:space="preserve"> un turbīnu, minimālā jauda vismaz </w:t>
            </w:r>
            <w:r>
              <w:rPr>
                <w:rFonts w:eastAsia="Calibri"/>
                <w:sz w:val="22"/>
                <w:szCs w:val="22"/>
              </w:rPr>
              <w:t xml:space="preserve">200 </w:t>
            </w:r>
            <w:proofErr w:type="spellStart"/>
            <w:r>
              <w:rPr>
                <w:rFonts w:eastAsia="Calibri"/>
                <w:sz w:val="22"/>
                <w:szCs w:val="22"/>
              </w:rPr>
              <w:t>kW</w:t>
            </w:r>
            <w:proofErr w:type="spellEnd"/>
            <w:r>
              <w:rPr>
                <w:rFonts w:eastAsia="Calibri"/>
                <w:color w:val="000000"/>
                <w:sz w:val="22"/>
                <w:szCs w:val="22"/>
              </w:rPr>
              <w:t xml:space="preserve">.  Gāzu izplūde atbilstoši EURO </w:t>
            </w:r>
            <w:r>
              <w:rPr>
                <w:rFonts w:eastAsia="Calibri"/>
                <w:sz w:val="22"/>
                <w:szCs w:val="22"/>
              </w:rPr>
              <w:t xml:space="preserve">6 </w:t>
            </w:r>
            <w:r>
              <w:rPr>
                <w:rFonts w:eastAsia="Calibri"/>
                <w:color w:val="000000"/>
                <w:sz w:val="22"/>
                <w:szCs w:val="22"/>
              </w:rPr>
              <w:t xml:space="preserve">prasībām. Ātruma ierobežotājs </w:t>
            </w:r>
            <w:r>
              <w:rPr>
                <w:rFonts w:eastAsia="Calibri"/>
                <w:sz w:val="22"/>
                <w:szCs w:val="22"/>
              </w:rPr>
              <w:t xml:space="preserve">90 </w:t>
            </w:r>
            <w:r>
              <w:rPr>
                <w:rFonts w:eastAsia="Calibri"/>
                <w:color w:val="000000"/>
                <w:sz w:val="22"/>
                <w:szCs w:val="22"/>
              </w:rPr>
              <w:t>km/h.</w:t>
            </w:r>
          </w:p>
        </w:tc>
        <w:tc>
          <w:tcPr>
            <w:tcW w:w="4012" w:type="dxa"/>
          </w:tcPr>
          <w:p w14:paraId="3C66995F" w14:textId="77777777" w:rsidR="00C87ED3" w:rsidRDefault="00C87ED3" w:rsidP="007E7B40">
            <w:pPr>
              <w:jc w:val="center"/>
              <w:rPr>
                <w:rFonts w:eastAsia="Calibri"/>
                <w:color w:val="000000"/>
                <w:sz w:val="22"/>
                <w:szCs w:val="22"/>
              </w:rPr>
            </w:pPr>
          </w:p>
        </w:tc>
      </w:tr>
      <w:tr w:rsidR="00C87ED3" w:rsidRPr="000A1DCA" w14:paraId="4A429CEF" w14:textId="77777777" w:rsidTr="007E7B40">
        <w:trPr>
          <w:trHeight w:val="600"/>
        </w:trPr>
        <w:tc>
          <w:tcPr>
            <w:tcW w:w="846" w:type="dxa"/>
            <w:noWrap/>
          </w:tcPr>
          <w:p w14:paraId="483D5575" w14:textId="77777777" w:rsidR="00C87ED3" w:rsidRDefault="00C87ED3" w:rsidP="007E7B40">
            <w:pPr>
              <w:rPr>
                <w:rFonts w:eastAsia="Calibri"/>
                <w:color w:val="000000"/>
                <w:sz w:val="22"/>
                <w:szCs w:val="22"/>
              </w:rPr>
            </w:pPr>
            <w:r>
              <w:rPr>
                <w:rFonts w:eastAsia="Calibri"/>
                <w:color w:val="000000"/>
                <w:sz w:val="22"/>
                <w:szCs w:val="22"/>
              </w:rPr>
              <w:t>2.5.</w:t>
            </w:r>
          </w:p>
        </w:tc>
        <w:tc>
          <w:tcPr>
            <w:tcW w:w="5202" w:type="dxa"/>
          </w:tcPr>
          <w:p w14:paraId="74044E6E" w14:textId="77777777" w:rsidR="00C87ED3" w:rsidRDefault="00C87ED3" w:rsidP="007E7B40">
            <w:pPr>
              <w:jc w:val="both"/>
              <w:rPr>
                <w:rFonts w:eastAsia="Calibri"/>
                <w:sz w:val="22"/>
                <w:szCs w:val="22"/>
              </w:rPr>
            </w:pPr>
            <w:r>
              <w:rPr>
                <w:rFonts w:eastAsia="Calibri"/>
                <w:sz w:val="22"/>
                <w:szCs w:val="22"/>
              </w:rPr>
              <w:t>Dzinējam jābūt aprīkotam ar sistēmu, kas ziemā atvieglo automašīnas iedarbināšanu. Jābūt degvielas sildīšanas sistēmai, apsildāmam degvielas filtram ar ūdens separatoru.</w:t>
            </w:r>
          </w:p>
        </w:tc>
        <w:tc>
          <w:tcPr>
            <w:tcW w:w="4012" w:type="dxa"/>
          </w:tcPr>
          <w:p w14:paraId="6441C580" w14:textId="77777777" w:rsidR="00C87ED3" w:rsidRDefault="00C87ED3" w:rsidP="007E7B40">
            <w:pPr>
              <w:jc w:val="center"/>
              <w:rPr>
                <w:rFonts w:eastAsia="Calibri"/>
                <w:color w:val="000000"/>
                <w:sz w:val="22"/>
                <w:szCs w:val="22"/>
              </w:rPr>
            </w:pPr>
          </w:p>
        </w:tc>
      </w:tr>
      <w:tr w:rsidR="00C87ED3" w:rsidRPr="000A1DCA" w14:paraId="48F0C14F" w14:textId="77777777" w:rsidTr="007E7B40">
        <w:trPr>
          <w:trHeight w:val="300"/>
        </w:trPr>
        <w:tc>
          <w:tcPr>
            <w:tcW w:w="846" w:type="dxa"/>
            <w:noWrap/>
            <w:hideMark/>
          </w:tcPr>
          <w:p w14:paraId="788B6A11" w14:textId="77777777" w:rsidR="00C87ED3" w:rsidRDefault="00C87ED3" w:rsidP="007E7B40">
            <w:pPr>
              <w:rPr>
                <w:rFonts w:eastAsia="Calibri"/>
                <w:sz w:val="22"/>
                <w:szCs w:val="22"/>
              </w:rPr>
            </w:pPr>
            <w:r>
              <w:rPr>
                <w:rFonts w:eastAsia="Calibri"/>
                <w:color w:val="000000"/>
                <w:sz w:val="22"/>
                <w:szCs w:val="22"/>
              </w:rPr>
              <w:t>2.6.</w:t>
            </w:r>
          </w:p>
        </w:tc>
        <w:tc>
          <w:tcPr>
            <w:tcW w:w="5202" w:type="dxa"/>
            <w:hideMark/>
          </w:tcPr>
          <w:p w14:paraId="177107F0" w14:textId="77777777" w:rsidR="00C87ED3" w:rsidRDefault="00C87ED3" w:rsidP="007E7B40">
            <w:pPr>
              <w:jc w:val="both"/>
              <w:rPr>
                <w:rFonts w:eastAsia="Calibri"/>
                <w:color w:val="000000"/>
                <w:sz w:val="22"/>
                <w:szCs w:val="22"/>
              </w:rPr>
            </w:pPr>
            <w:r>
              <w:rPr>
                <w:rFonts w:eastAsia="Calibri"/>
                <w:color w:val="000000"/>
                <w:sz w:val="22"/>
                <w:szCs w:val="22"/>
              </w:rPr>
              <w:t xml:space="preserve">Automātiskā pārnesumkārba. Aizmugurē sapārotie riteņi ar paaugstinātas </w:t>
            </w:r>
            <w:proofErr w:type="spellStart"/>
            <w:r>
              <w:rPr>
                <w:rFonts w:eastAsia="Calibri"/>
                <w:color w:val="000000"/>
                <w:sz w:val="22"/>
                <w:szCs w:val="22"/>
              </w:rPr>
              <w:t>caurejamības</w:t>
            </w:r>
            <w:proofErr w:type="spellEnd"/>
            <w:r>
              <w:rPr>
                <w:rFonts w:eastAsia="Calibri"/>
                <w:color w:val="000000"/>
                <w:sz w:val="22"/>
                <w:szCs w:val="22"/>
              </w:rPr>
              <w:t xml:space="preserve"> </w:t>
            </w:r>
            <w:proofErr w:type="spellStart"/>
            <w:r>
              <w:rPr>
                <w:rFonts w:eastAsia="Calibri"/>
                <w:color w:val="000000"/>
                <w:sz w:val="22"/>
                <w:szCs w:val="22"/>
              </w:rPr>
              <w:t>vissezonas</w:t>
            </w:r>
            <w:proofErr w:type="spellEnd"/>
            <w:r>
              <w:rPr>
                <w:rFonts w:eastAsia="Calibri"/>
                <w:color w:val="000000"/>
                <w:sz w:val="22"/>
                <w:szCs w:val="22"/>
              </w:rPr>
              <w:t xml:space="preserve"> riepām R22,5 </w:t>
            </w:r>
            <w:r>
              <w:rPr>
                <w:rFonts w:eastAsia="Calibri"/>
                <w:sz w:val="22"/>
                <w:szCs w:val="22"/>
              </w:rPr>
              <w:t>+ Rezerves ritenis</w:t>
            </w:r>
            <w:r>
              <w:rPr>
                <w:rFonts w:eastAsia="Calibri"/>
                <w:color w:val="000000"/>
                <w:sz w:val="22"/>
                <w:szCs w:val="22"/>
              </w:rPr>
              <w:t xml:space="preserve">. </w:t>
            </w:r>
            <w:r>
              <w:rPr>
                <w:rFonts w:eastAsia="Calibri"/>
                <w:sz w:val="22"/>
                <w:szCs w:val="22"/>
              </w:rPr>
              <w:t xml:space="preserve">Nāk komplektā ar auto pacēlāju un atslēgām tā nomaiņai. Pacēlāja celtspēja ir vismaz 10 t. </w:t>
            </w:r>
            <w:r>
              <w:rPr>
                <w:rFonts w:eastAsia="Calibri"/>
                <w:color w:val="000000"/>
                <w:sz w:val="22"/>
                <w:szCs w:val="22"/>
              </w:rPr>
              <w:t>Aizmugurējo riteņu spārni ar dubļu aizsargiem.</w:t>
            </w:r>
          </w:p>
        </w:tc>
        <w:tc>
          <w:tcPr>
            <w:tcW w:w="4012" w:type="dxa"/>
          </w:tcPr>
          <w:p w14:paraId="664A3C1B" w14:textId="77777777" w:rsidR="00C87ED3" w:rsidRDefault="00C87ED3" w:rsidP="007E7B40">
            <w:pPr>
              <w:jc w:val="center"/>
              <w:rPr>
                <w:rFonts w:eastAsia="Calibri"/>
                <w:color w:val="000000"/>
                <w:sz w:val="22"/>
                <w:szCs w:val="22"/>
              </w:rPr>
            </w:pPr>
          </w:p>
        </w:tc>
      </w:tr>
      <w:tr w:rsidR="00C87ED3" w:rsidRPr="000A1DCA" w14:paraId="055EF558" w14:textId="77777777" w:rsidTr="007E7B40">
        <w:trPr>
          <w:trHeight w:val="300"/>
        </w:trPr>
        <w:tc>
          <w:tcPr>
            <w:tcW w:w="846" w:type="dxa"/>
            <w:noWrap/>
            <w:hideMark/>
          </w:tcPr>
          <w:p w14:paraId="5734C3F2" w14:textId="77777777" w:rsidR="00C87ED3" w:rsidRDefault="00C87ED3" w:rsidP="007E7B40">
            <w:pPr>
              <w:rPr>
                <w:rFonts w:eastAsia="Calibri"/>
                <w:sz w:val="22"/>
                <w:szCs w:val="22"/>
              </w:rPr>
            </w:pPr>
            <w:r>
              <w:rPr>
                <w:rFonts w:eastAsia="Calibri"/>
                <w:color w:val="000000"/>
                <w:sz w:val="22"/>
                <w:szCs w:val="22"/>
              </w:rPr>
              <w:t>2.7.</w:t>
            </w:r>
          </w:p>
        </w:tc>
        <w:tc>
          <w:tcPr>
            <w:tcW w:w="5202" w:type="dxa"/>
            <w:hideMark/>
          </w:tcPr>
          <w:p w14:paraId="1E4E095C" w14:textId="77777777" w:rsidR="00C87ED3" w:rsidRDefault="00C87ED3" w:rsidP="007E7B40">
            <w:pPr>
              <w:jc w:val="both"/>
              <w:rPr>
                <w:rFonts w:eastAsia="Calibri"/>
                <w:color w:val="000000"/>
                <w:sz w:val="22"/>
                <w:szCs w:val="22"/>
              </w:rPr>
            </w:pPr>
            <w:r>
              <w:rPr>
                <w:rFonts w:eastAsia="Calibri"/>
                <w:color w:val="000000"/>
                <w:sz w:val="22"/>
                <w:szCs w:val="22"/>
              </w:rPr>
              <w:t xml:space="preserve">Degvielas tvertne ar tilpumu vismaz </w:t>
            </w:r>
            <w:r>
              <w:rPr>
                <w:rFonts w:eastAsia="Calibri"/>
                <w:sz w:val="22"/>
                <w:szCs w:val="22"/>
              </w:rPr>
              <w:t>130</w:t>
            </w:r>
            <w:r>
              <w:rPr>
                <w:rFonts w:eastAsia="Calibri"/>
                <w:color w:val="000000"/>
                <w:sz w:val="22"/>
                <w:szCs w:val="22"/>
              </w:rPr>
              <w:t xml:space="preserve"> litri. Aizslēdzams degvielas tvertnes vāciņš.</w:t>
            </w:r>
            <w:r>
              <w:rPr>
                <w:rFonts w:eastAsia="Calibri"/>
                <w:color w:val="00B050"/>
                <w:sz w:val="22"/>
                <w:szCs w:val="22"/>
              </w:rPr>
              <w:t xml:space="preserve"> </w:t>
            </w:r>
            <w:proofErr w:type="spellStart"/>
            <w:r>
              <w:rPr>
                <w:rFonts w:eastAsia="Calibri"/>
                <w:sz w:val="22"/>
                <w:szCs w:val="22"/>
              </w:rPr>
              <w:t>AdBlue</w:t>
            </w:r>
            <w:proofErr w:type="spellEnd"/>
            <w:r>
              <w:rPr>
                <w:rFonts w:eastAsia="Calibri"/>
                <w:sz w:val="22"/>
                <w:szCs w:val="22"/>
              </w:rPr>
              <w:t xml:space="preserve"> tvertne, ne mazāk kā 30 litri.</w:t>
            </w:r>
          </w:p>
        </w:tc>
        <w:tc>
          <w:tcPr>
            <w:tcW w:w="4012" w:type="dxa"/>
          </w:tcPr>
          <w:p w14:paraId="32C9DE39" w14:textId="77777777" w:rsidR="00C87ED3" w:rsidRDefault="00C87ED3" w:rsidP="007E7B40">
            <w:pPr>
              <w:jc w:val="center"/>
              <w:rPr>
                <w:rFonts w:eastAsia="Calibri"/>
                <w:color w:val="000000"/>
                <w:sz w:val="22"/>
                <w:szCs w:val="22"/>
              </w:rPr>
            </w:pPr>
          </w:p>
        </w:tc>
      </w:tr>
      <w:tr w:rsidR="00C87ED3" w:rsidRPr="000A1DCA" w14:paraId="23DC29A5" w14:textId="77777777" w:rsidTr="007E7B40">
        <w:trPr>
          <w:trHeight w:val="300"/>
        </w:trPr>
        <w:tc>
          <w:tcPr>
            <w:tcW w:w="846" w:type="dxa"/>
            <w:noWrap/>
            <w:hideMark/>
          </w:tcPr>
          <w:p w14:paraId="26F6F322" w14:textId="77777777" w:rsidR="00C87ED3" w:rsidRDefault="00C87ED3" w:rsidP="007E7B40">
            <w:pPr>
              <w:rPr>
                <w:rFonts w:eastAsia="Calibri"/>
                <w:sz w:val="22"/>
                <w:szCs w:val="22"/>
              </w:rPr>
            </w:pPr>
            <w:r>
              <w:rPr>
                <w:rFonts w:eastAsia="Calibri"/>
                <w:color w:val="000000"/>
                <w:sz w:val="22"/>
                <w:szCs w:val="22"/>
              </w:rPr>
              <w:t>2.8.</w:t>
            </w:r>
          </w:p>
        </w:tc>
        <w:tc>
          <w:tcPr>
            <w:tcW w:w="5202" w:type="dxa"/>
            <w:hideMark/>
          </w:tcPr>
          <w:p w14:paraId="6ADA21BC" w14:textId="77777777" w:rsidR="00C87ED3" w:rsidRDefault="00C87ED3" w:rsidP="007E7B40">
            <w:pPr>
              <w:jc w:val="both"/>
              <w:rPr>
                <w:rFonts w:eastAsia="Calibri"/>
                <w:color w:val="000000"/>
                <w:sz w:val="22"/>
                <w:szCs w:val="22"/>
              </w:rPr>
            </w:pPr>
            <w:r>
              <w:rPr>
                <w:rFonts w:eastAsia="Calibri"/>
                <w:color w:val="000000"/>
                <w:sz w:val="22"/>
                <w:szCs w:val="22"/>
              </w:rPr>
              <w:t xml:space="preserve">Priekšējie un aizmugurējie pret šļakatu dubļu sargi.  </w:t>
            </w:r>
          </w:p>
        </w:tc>
        <w:tc>
          <w:tcPr>
            <w:tcW w:w="4012" w:type="dxa"/>
          </w:tcPr>
          <w:p w14:paraId="4D4D26F3" w14:textId="77777777" w:rsidR="00C87ED3" w:rsidRDefault="00C87ED3" w:rsidP="007E7B40">
            <w:pPr>
              <w:jc w:val="center"/>
              <w:rPr>
                <w:rFonts w:eastAsia="Calibri"/>
                <w:color w:val="000000"/>
                <w:sz w:val="22"/>
                <w:szCs w:val="22"/>
              </w:rPr>
            </w:pPr>
          </w:p>
        </w:tc>
      </w:tr>
      <w:tr w:rsidR="00C87ED3" w:rsidRPr="000A1DCA" w14:paraId="3651550E" w14:textId="77777777" w:rsidTr="007E7B40">
        <w:trPr>
          <w:trHeight w:val="300"/>
        </w:trPr>
        <w:tc>
          <w:tcPr>
            <w:tcW w:w="846" w:type="dxa"/>
            <w:noWrap/>
            <w:hideMark/>
          </w:tcPr>
          <w:p w14:paraId="503671F6" w14:textId="77777777" w:rsidR="00C87ED3" w:rsidRDefault="00C87ED3" w:rsidP="007E7B40">
            <w:pPr>
              <w:rPr>
                <w:rFonts w:eastAsia="Calibri"/>
                <w:color w:val="000000"/>
                <w:sz w:val="22"/>
                <w:szCs w:val="22"/>
              </w:rPr>
            </w:pPr>
            <w:r>
              <w:rPr>
                <w:rFonts w:eastAsia="Calibri"/>
                <w:color w:val="000000"/>
                <w:sz w:val="22"/>
                <w:szCs w:val="22"/>
              </w:rPr>
              <w:t>2.9.</w:t>
            </w:r>
          </w:p>
        </w:tc>
        <w:tc>
          <w:tcPr>
            <w:tcW w:w="5202" w:type="dxa"/>
            <w:hideMark/>
          </w:tcPr>
          <w:p w14:paraId="53BECE19" w14:textId="77777777" w:rsidR="00C87ED3" w:rsidRDefault="00C87ED3" w:rsidP="007E7B40">
            <w:pPr>
              <w:jc w:val="both"/>
              <w:rPr>
                <w:rFonts w:eastAsia="Calibri"/>
                <w:color w:val="000000"/>
                <w:sz w:val="22"/>
                <w:szCs w:val="22"/>
              </w:rPr>
            </w:pPr>
            <w:r>
              <w:rPr>
                <w:rFonts w:eastAsia="Calibri"/>
                <w:color w:val="000000"/>
                <w:sz w:val="22"/>
                <w:szCs w:val="22"/>
              </w:rPr>
              <w:t xml:space="preserve">Ventiļu pagarinājumi aizmugurējiem (iekšējiem) diskiem. </w:t>
            </w:r>
            <w:proofErr w:type="spellStart"/>
            <w:r>
              <w:rPr>
                <w:rFonts w:eastAsia="Calibri"/>
                <w:color w:val="000000"/>
                <w:sz w:val="22"/>
                <w:szCs w:val="22"/>
              </w:rPr>
              <w:t>Pneimo</w:t>
            </w:r>
            <w:proofErr w:type="spellEnd"/>
            <w:r>
              <w:rPr>
                <w:rFonts w:eastAsia="Calibri"/>
                <w:color w:val="000000"/>
                <w:sz w:val="22"/>
                <w:szCs w:val="22"/>
              </w:rPr>
              <w:t xml:space="preserve"> vads riepu pumpēšanai vismaz 15m.</w:t>
            </w:r>
          </w:p>
        </w:tc>
        <w:tc>
          <w:tcPr>
            <w:tcW w:w="4012" w:type="dxa"/>
          </w:tcPr>
          <w:p w14:paraId="59F565DA" w14:textId="77777777" w:rsidR="00C87ED3" w:rsidRDefault="00C87ED3" w:rsidP="007E7B40">
            <w:pPr>
              <w:jc w:val="center"/>
              <w:rPr>
                <w:rFonts w:eastAsia="Calibri"/>
                <w:color w:val="000000"/>
                <w:sz w:val="22"/>
                <w:szCs w:val="22"/>
              </w:rPr>
            </w:pPr>
          </w:p>
        </w:tc>
      </w:tr>
      <w:tr w:rsidR="00C87ED3" w:rsidRPr="000A1DCA" w14:paraId="7B1B55CE" w14:textId="77777777" w:rsidTr="007E7B40">
        <w:trPr>
          <w:trHeight w:val="600"/>
        </w:trPr>
        <w:tc>
          <w:tcPr>
            <w:tcW w:w="846" w:type="dxa"/>
            <w:noWrap/>
            <w:hideMark/>
          </w:tcPr>
          <w:p w14:paraId="6938D366" w14:textId="77777777" w:rsidR="00C87ED3" w:rsidRDefault="00C87ED3" w:rsidP="007E7B40">
            <w:pPr>
              <w:rPr>
                <w:rFonts w:eastAsia="Calibri"/>
                <w:sz w:val="22"/>
                <w:szCs w:val="22"/>
              </w:rPr>
            </w:pPr>
            <w:r>
              <w:rPr>
                <w:rFonts w:eastAsia="Calibri"/>
                <w:color w:val="000000"/>
                <w:sz w:val="22"/>
                <w:szCs w:val="22"/>
              </w:rPr>
              <w:t>2.10.</w:t>
            </w:r>
          </w:p>
        </w:tc>
        <w:tc>
          <w:tcPr>
            <w:tcW w:w="5202" w:type="dxa"/>
            <w:hideMark/>
          </w:tcPr>
          <w:p w14:paraId="4412DDAD" w14:textId="77777777" w:rsidR="00C87ED3" w:rsidRDefault="00C87ED3" w:rsidP="007E7B40">
            <w:pPr>
              <w:jc w:val="both"/>
              <w:rPr>
                <w:rFonts w:eastAsia="Calibri"/>
                <w:color w:val="000000"/>
                <w:sz w:val="22"/>
                <w:szCs w:val="22"/>
              </w:rPr>
            </w:pPr>
            <w:r>
              <w:rPr>
                <w:rFonts w:eastAsia="Calibri"/>
                <w:color w:val="000000"/>
                <w:sz w:val="22"/>
                <w:szCs w:val="22"/>
              </w:rPr>
              <w:t xml:space="preserve">Automātiskās dienas gaismas </w:t>
            </w:r>
            <w:r>
              <w:rPr>
                <w:rFonts w:eastAsia="Calibri"/>
                <w:sz w:val="22"/>
                <w:szCs w:val="22"/>
              </w:rPr>
              <w:t>LED</w:t>
            </w:r>
            <w:r>
              <w:rPr>
                <w:rFonts w:eastAsia="Calibri"/>
                <w:color w:val="000000"/>
                <w:sz w:val="22"/>
                <w:szCs w:val="22"/>
              </w:rPr>
              <w:t>. Tuvās un tālās gaismas, miglas, gabarīta un pagrieziena rādītāja lukturi atbilstoši ES standarta prasībām. Aizmugurējie lukturi ar metāla aizsargrežģi. Lukturu gaismas tāluma korekcija.</w:t>
            </w:r>
          </w:p>
        </w:tc>
        <w:tc>
          <w:tcPr>
            <w:tcW w:w="4012" w:type="dxa"/>
          </w:tcPr>
          <w:p w14:paraId="22CF05B9" w14:textId="77777777" w:rsidR="00C87ED3" w:rsidRDefault="00C87ED3" w:rsidP="007E7B40">
            <w:pPr>
              <w:jc w:val="center"/>
              <w:rPr>
                <w:rFonts w:eastAsia="Calibri"/>
                <w:color w:val="000000"/>
                <w:sz w:val="22"/>
                <w:szCs w:val="22"/>
              </w:rPr>
            </w:pPr>
          </w:p>
        </w:tc>
      </w:tr>
      <w:tr w:rsidR="00C87ED3" w:rsidRPr="000A1DCA" w14:paraId="6311F862" w14:textId="77777777" w:rsidTr="007E7B40">
        <w:trPr>
          <w:trHeight w:val="300"/>
        </w:trPr>
        <w:tc>
          <w:tcPr>
            <w:tcW w:w="846" w:type="dxa"/>
            <w:noWrap/>
            <w:hideMark/>
          </w:tcPr>
          <w:p w14:paraId="62B7CA9A" w14:textId="77777777" w:rsidR="00C87ED3" w:rsidRDefault="00C87ED3" w:rsidP="007E7B40">
            <w:pPr>
              <w:rPr>
                <w:rFonts w:eastAsia="Calibri"/>
                <w:sz w:val="22"/>
                <w:szCs w:val="22"/>
              </w:rPr>
            </w:pPr>
            <w:r>
              <w:rPr>
                <w:rFonts w:eastAsia="Calibri"/>
                <w:color w:val="000000"/>
                <w:sz w:val="22"/>
                <w:szCs w:val="22"/>
              </w:rPr>
              <w:t>2.11.</w:t>
            </w:r>
          </w:p>
        </w:tc>
        <w:tc>
          <w:tcPr>
            <w:tcW w:w="5202" w:type="dxa"/>
            <w:hideMark/>
          </w:tcPr>
          <w:p w14:paraId="3FE45F12" w14:textId="77777777" w:rsidR="00C87ED3" w:rsidRDefault="00C87ED3" w:rsidP="007E7B40">
            <w:pPr>
              <w:jc w:val="both"/>
              <w:rPr>
                <w:rFonts w:eastAsia="Calibri"/>
                <w:color w:val="FF0000"/>
                <w:sz w:val="22"/>
                <w:szCs w:val="22"/>
              </w:rPr>
            </w:pPr>
            <w:r>
              <w:rPr>
                <w:rFonts w:eastAsia="Calibri"/>
                <w:sz w:val="22"/>
                <w:szCs w:val="22"/>
              </w:rPr>
              <w:t>Aizmugurējā tilta diferenciāļa bloķētājs.</w:t>
            </w:r>
          </w:p>
        </w:tc>
        <w:tc>
          <w:tcPr>
            <w:tcW w:w="4012" w:type="dxa"/>
          </w:tcPr>
          <w:p w14:paraId="3720094F" w14:textId="77777777" w:rsidR="00C87ED3" w:rsidRDefault="00C87ED3" w:rsidP="007E7B40">
            <w:pPr>
              <w:jc w:val="center"/>
              <w:rPr>
                <w:rFonts w:eastAsia="Calibri"/>
                <w:color w:val="000000"/>
                <w:sz w:val="22"/>
                <w:szCs w:val="22"/>
              </w:rPr>
            </w:pPr>
          </w:p>
        </w:tc>
      </w:tr>
      <w:tr w:rsidR="00C87ED3" w:rsidRPr="000A1DCA" w14:paraId="1DE84263" w14:textId="77777777" w:rsidTr="007E7B40">
        <w:trPr>
          <w:trHeight w:val="300"/>
        </w:trPr>
        <w:tc>
          <w:tcPr>
            <w:tcW w:w="846" w:type="dxa"/>
            <w:noWrap/>
            <w:hideMark/>
          </w:tcPr>
          <w:p w14:paraId="4372BBE4" w14:textId="77777777" w:rsidR="00C87ED3" w:rsidRDefault="00C87ED3" w:rsidP="007E7B40">
            <w:pPr>
              <w:rPr>
                <w:rFonts w:eastAsia="Calibri"/>
                <w:sz w:val="22"/>
                <w:szCs w:val="22"/>
              </w:rPr>
            </w:pPr>
            <w:r>
              <w:rPr>
                <w:rFonts w:eastAsia="Calibri"/>
                <w:color w:val="000000"/>
                <w:sz w:val="22"/>
                <w:szCs w:val="22"/>
              </w:rPr>
              <w:t>2.12.</w:t>
            </w:r>
          </w:p>
        </w:tc>
        <w:tc>
          <w:tcPr>
            <w:tcW w:w="5202" w:type="dxa"/>
            <w:hideMark/>
          </w:tcPr>
          <w:p w14:paraId="239EF013" w14:textId="77777777" w:rsidR="00C87ED3" w:rsidRDefault="00C87ED3" w:rsidP="007E7B40">
            <w:pPr>
              <w:jc w:val="both"/>
              <w:rPr>
                <w:rFonts w:eastAsia="Calibri"/>
                <w:color w:val="000000"/>
                <w:sz w:val="22"/>
                <w:szCs w:val="22"/>
              </w:rPr>
            </w:pPr>
            <w:r>
              <w:rPr>
                <w:rFonts w:eastAsia="Calibri"/>
                <w:color w:val="000000"/>
                <w:sz w:val="22"/>
                <w:szCs w:val="22"/>
              </w:rPr>
              <w:t>Elektroniska bremžu vadība (ietverot pret izbuksēšanas sistēmu ar atslēgšanas funkciju).</w:t>
            </w:r>
          </w:p>
        </w:tc>
        <w:tc>
          <w:tcPr>
            <w:tcW w:w="4012" w:type="dxa"/>
          </w:tcPr>
          <w:p w14:paraId="236CBF01" w14:textId="77777777" w:rsidR="00C87ED3" w:rsidRDefault="00C87ED3" w:rsidP="007E7B40">
            <w:pPr>
              <w:jc w:val="center"/>
              <w:rPr>
                <w:rFonts w:eastAsia="Calibri"/>
                <w:color w:val="000000"/>
                <w:sz w:val="22"/>
                <w:szCs w:val="22"/>
              </w:rPr>
            </w:pPr>
          </w:p>
        </w:tc>
      </w:tr>
      <w:tr w:rsidR="00C87ED3" w:rsidRPr="000A1DCA" w14:paraId="14499C68" w14:textId="77777777" w:rsidTr="007E7B40">
        <w:trPr>
          <w:trHeight w:val="300"/>
        </w:trPr>
        <w:tc>
          <w:tcPr>
            <w:tcW w:w="846" w:type="dxa"/>
            <w:noWrap/>
          </w:tcPr>
          <w:p w14:paraId="72478C34" w14:textId="77777777" w:rsidR="00C87ED3" w:rsidRDefault="00C87ED3" w:rsidP="007E7B40">
            <w:pPr>
              <w:rPr>
                <w:rFonts w:eastAsia="Calibri"/>
                <w:color w:val="000000"/>
                <w:sz w:val="22"/>
                <w:szCs w:val="22"/>
              </w:rPr>
            </w:pPr>
            <w:r>
              <w:rPr>
                <w:rFonts w:eastAsia="Calibri"/>
                <w:color w:val="000000"/>
                <w:sz w:val="22"/>
                <w:szCs w:val="22"/>
              </w:rPr>
              <w:t>2.13.</w:t>
            </w:r>
          </w:p>
        </w:tc>
        <w:tc>
          <w:tcPr>
            <w:tcW w:w="5202" w:type="dxa"/>
          </w:tcPr>
          <w:p w14:paraId="3DDAA898" w14:textId="77777777" w:rsidR="00C87ED3" w:rsidRDefault="00C87ED3" w:rsidP="007E7B40">
            <w:pPr>
              <w:jc w:val="both"/>
              <w:rPr>
                <w:rFonts w:eastAsia="Calibri"/>
                <w:color w:val="000000"/>
                <w:sz w:val="22"/>
                <w:szCs w:val="22"/>
              </w:rPr>
            </w:pPr>
            <w:r>
              <w:rPr>
                <w:rFonts w:eastAsia="Calibri"/>
                <w:color w:val="000000"/>
                <w:sz w:val="22"/>
                <w:szCs w:val="22"/>
              </w:rPr>
              <w:t xml:space="preserve">Kompresora ražība atbilstoši uzstādītajam aprīkojumam un minimālais spiediens pie </w:t>
            </w:r>
            <w:proofErr w:type="spellStart"/>
            <w:r>
              <w:rPr>
                <w:rFonts w:eastAsia="Calibri"/>
                <w:color w:val="000000"/>
                <w:sz w:val="22"/>
                <w:szCs w:val="22"/>
              </w:rPr>
              <w:t>max</w:t>
            </w:r>
            <w:proofErr w:type="spellEnd"/>
            <w:r>
              <w:rPr>
                <w:rFonts w:eastAsia="Calibri"/>
                <w:color w:val="000000"/>
                <w:sz w:val="22"/>
                <w:szCs w:val="22"/>
              </w:rPr>
              <w:t xml:space="preserve"> ražības vismaz  8 bar. Jaudas noņēmēji ar atbilstošu jaudu un pievienojumiem uzstādāmajam aprīkojumam</w:t>
            </w:r>
          </w:p>
        </w:tc>
        <w:tc>
          <w:tcPr>
            <w:tcW w:w="4012" w:type="dxa"/>
          </w:tcPr>
          <w:p w14:paraId="088292E2" w14:textId="77777777" w:rsidR="00C87ED3" w:rsidRDefault="00C87ED3" w:rsidP="007E7B40">
            <w:pPr>
              <w:jc w:val="center"/>
              <w:rPr>
                <w:rFonts w:eastAsia="Calibri"/>
                <w:color w:val="000000"/>
                <w:sz w:val="22"/>
                <w:szCs w:val="22"/>
              </w:rPr>
            </w:pPr>
          </w:p>
        </w:tc>
      </w:tr>
      <w:tr w:rsidR="00C87ED3" w:rsidRPr="000A1DCA" w14:paraId="336E1F96" w14:textId="77777777" w:rsidTr="007E7B40">
        <w:trPr>
          <w:trHeight w:val="300"/>
        </w:trPr>
        <w:tc>
          <w:tcPr>
            <w:tcW w:w="846" w:type="dxa"/>
            <w:noWrap/>
            <w:hideMark/>
          </w:tcPr>
          <w:p w14:paraId="6701ED03" w14:textId="77777777" w:rsidR="00C87ED3" w:rsidRDefault="00C87ED3" w:rsidP="007E7B40">
            <w:pPr>
              <w:rPr>
                <w:rFonts w:eastAsia="Calibri"/>
                <w:sz w:val="22"/>
                <w:szCs w:val="22"/>
              </w:rPr>
            </w:pPr>
            <w:r>
              <w:rPr>
                <w:rFonts w:eastAsia="Calibri"/>
                <w:color w:val="000000"/>
                <w:sz w:val="22"/>
                <w:szCs w:val="22"/>
              </w:rPr>
              <w:t>2.14.</w:t>
            </w:r>
          </w:p>
        </w:tc>
        <w:tc>
          <w:tcPr>
            <w:tcW w:w="5202" w:type="dxa"/>
            <w:hideMark/>
          </w:tcPr>
          <w:p w14:paraId="4FEE84E0" w14:textId="77777777" w:rsidR="00C87ED3" w:rsidRDefault="00C87ED3" w:rsidP="007E7B40">
            <w:pPr>
              <w:jc w:val="both"/>
              <w:rPr>
                <w:rFonts w:eastAsia="Calibri"/>
                <w:color w:val="000000"/>
                <w:sz w:val="22"/>
                <w:szCs w:val="22"/>
              </w:rPr>
            </w:pPr>
            <w:r>
              <w:rPr>
                <w:rFonts w:eastAsia="Calibri"/>
                <w:color w:val="000000"/>
                <w:sz w:val="22"/>
                <w:szCs w:val="22"/>
              </w:rPr>
              <w:t xml:space="preserve">Kabīne hidrauliski paceļama. Sēdvietas vadītājam un vismaz 1 pasažierim. Abu sēdekļu amortizācija ar iebūvētu 3 punktu drošības jostu sēdeklī. Centrālā atslēga </w:t>
            </w:r>
            <w:r>
              <w:rPr>
                <w:rFonts w:eastAsia="Calibri"/>
                <w:sz w:val="22"/>
                <w:szCs w:val="22"/>
              </w:rPr>
              <w:t>ar tālvadības pulti.</w:t>
            </w:r>
          </w:p>
        </w:tc>
        <w:tc>
          <w:tcPr>
            <w:tcW w:w="4012" w:type="dxa"/>
          </w:tcPr>
          <w:p w14:paraId="0C6C57BA" w14:textId="77777777" w:rsidR="00C87ED3" w:rsidRDefault="00C87ED3" w:rsidP="007E7B40">
            <w:pPr>
              <w:jc w:val="center"/>
              <w:rPr>
                <w:rFonts w:eastAsia="Calibri"/>
                <w:color w:val="000000"/>
                <w:sz w:val="22"/>
                <w:szCs w:val="22"/>
              </w:rPr>
            </w:pPr>
          </w:p>
        </w:tc>
      </w:tr>
      <w:tr w:rsidR="00C87ED3" w:rsidRPr="000A1DCA" w14:paraId="5A0C5C48" w14:textId="77777777" w:rsidTr="007E7B40">
        <w:trPr>
          <w:trHeight w:val="600"/>
        </w:trPr>
        <w:tc>
          <w:tcPr>
            <w:tcW w:w="846" w:type="dxa"/>
            <w:noWrap/>
            <w:hideMark/>
          </w:tcPr>
          <w:p w14:paraId="22BE8CFE" w14:textId="77777777" w:rsidR="00C87ED3" w:rsidRDefault="00C87ED3" w:rsidP="007E7B40">
            <w:pPr>
              <w:rPr>
                <w:rFonts w:eastAsia="Calibri"/>
                <w:sz w:val="22"/>
                <w:szCs w:val="22"/>
              </w:rPr>
            </w:pPr>
            <w:r>
              <w:rPr>
                <w:rFonts w:eastAsia="Calibri"/>
                <w:color w:val="000000"/>
                <w:sz w:val="22"/>
                <w:szCs w:val="22"/>
              </w:rPr>
              <w:t>2.15.</w:t>
            </w:r>
          </w:p>
        </w:tc>
        <w:tc>
          <w:tcPr>
            <w:tcW w:w="5202" w:type="dxa"/>
            <w:hideMark/>
          </w:tcPr>
          <w:p w14:paraId="0333BB67" w14:textId="77777777" w:rsidR="00C87ED3" w:rsidRDefault="00C87ED3" w:rsidP="007E7B40">
            <w:pPr>
              <w:jc w:val="both"/>
              <w:rPr>
                <w:rFonts w:eastAsia="Calibri"/>
                <w:color w:val="000000"/>
                <w:sz w:val="22"/>
                <w:szCs w:val="22"/>
              </w:rPr>
            </w:pPr>
            <w:r>
              <w:rPr>
                <w:rFonts w:eastAsia="Calibri"/>
                <w:color w:val="000000"/>
                <w:sz w:val="22"/>
                <w:szCs w:val="22"/>
              </w:rPr>
              <w:t xml:space="preserve">Apsildāmi un elektriski regulējami sfēriskie </w:t>
            </w:r>
            <w:proofErr w:type="spellStart"/>
            <w:r>
              <w:rPr>
                <w:rFonts w:eastAsia="Calibri"/>
                <w:color w:val="000000"/>
                <w:sz w:val="22"/>
                <w:szCs w:val="22"/>
              </w:rPr>
              <w:t>atpakaļskata</w:t>
            </w:r>
            <w:proofErr w:type="spellEnd"/>
            <w:r>
              <w:rPr>
                <w:rFonts w:eastAsia="Calibri"/>
                <w:color w:val="000000"/>
                <w:sz w:val="22"/>
                <w:szCs w:val="22"/>
              </w:rPr>
              <w:t xml:space="preserve"> spoguļi ar apsildāmiem platleņķa spoguļiem abās pusēs un </w:t>
            </w:r>
            <w:proofErr w:type="spellStart"/>
            <w:r>
              <w:rPr>
                <w:rFonts w:eastAsia="Calibri"/>
                <w:color w:val="000000"/>
                <w:sz w:val="22"/>
                <w:szCs w:val="22"/>
              </w:rPr>
              <w:t>tuvskata</w:t>
            </w:r>
            <w:proofErr w:type="spellEnd"/>
            <w:r>
              <w:rPr>
                <w:rFonts w:eastAsia="Calibri"/>
                <w:color w:val="000000"/>
                <w:sz w:val="22"/>
                <w:szCs w:val="22"/>
              </w:rPr>
              <w:t xml:space="preserve"> spoguli pasažieru pusē. </w:t>
            </w:r>
            <w:proofErr w:type="spellStart"/>
            <w:r>
              <w:rPr>
                <w:rFonts w:eastAsia="Calibri"/>
                <w:color w:val="000000"/>
                <w:sz w:val="22"/>
                <w:szCs w:val="22"/>
              </w:rPr>
              <w:t>Priekšskata</w:t>
            </w:r>
            <w:proofErr w:type="spellEnd"/>
            <w:r>
              <w:rPr>
                <w:rFonts w:eastAsia="Calibri"/>
                <w:color w:val="000000"/>
                <w:sz w:val="22"/>
                <w:szCs w:val="22"/>
              </w:rPr>
              <w:t xml:space="preserve"> spogulis. Elektriski logu pacēlāji. Aklās zonas kamera</w:t>
            </w:r>
          </w:p>
        </w:tc>
        <w:tc>
          <w:tcPr>
            <w:tcW w:w="4012" w:type="dxa"/>
          </w:tcPr>
          <w:p w14:paraId="72A90AB3" w14:textId="77777777" w:rsidR="00C87ED3" w:rsidRDefault="00C87ED3" w:rsidP="007E7B40">
            <w:pPr>
              <w:jc w:val="center"/>
              <w:rPr>
                <w:rFonts w:eastAsia="Calibri"/>
                <w:color w:val="000000"/>
                <w:sz w:val="22"/>
                <w:szCs w:val="22"/>
              </w:rPr>
            </w:pPr>
          </w:p>
        </w:tc>
      </w:tr>
      <w:tr w:rsidR="00C87ED3" w:rsidRPr="000A1DCA" w14:paraId="4D231984" w14:textId="77777777" w:rsidTr="007E7B40">
        <w:trPr>
          <w:trHeight w:val="440"/>
        </w:trPr>
        <w:tc>
          <w:tcPr>
            <w:tcW w:w="846" w:type="dxa"/>
            <w:noWrap/>
            <w:hideMark/>
          </w:tcPr>
          <w:p w14:paraId="273D0C40" w14:textId="77777777" w:rsidR="00C87ED3" w:rsidRDefault="00C87ED3" w:rsidP="007E7B40">
            <w:pPr>
              <w:rPr>
                <w:rFonts w:eastAsia="Calibri"/>
                <w:sz w:val="22"/>
                <w:szCs w:val="22"/>
              </w:rPr>
            </w:pPr>
            <w:r>
              <w:rPr>
                <w:rFonts w:eastAsia="Calibri"/>
                <w:color w:val="000000"/>
                <w:sz w:val="22"/>
                <w:szCs w:val="22"/>
              </w:rPr>
              <w:t>2.16.</w:t>
            </w:r>
          </w:p>
        </w:tc>
        <w:tc>
          <w:tcPr>
            <w:tcW w:w="5202" w:type="dxa"/>
            <w:hideMark/>
          </w:tcPr>
          <w:p w14:paraId="6C0BC1C6" w14:textId="77777777" w:rsidR="00C87ED3" w:rsidRDefault="00C87ED3" w:rsidP="007E7B40">
            <w:pPr>
              <w:jc w:val="both"/>
              <w:rPr>
                <w:rFonts w:eastAsia="Calibri"/>
                <w:color w:val="000000"/>
                <w:sz w:val="22"/>
                <w:szCs w:val="22"/>
              </w:rPr>
            </w:pPr>
            <w:r>
              <w:rPr>
                <w:rFonts w:eastAsia="Calibri"/>
                <w:color w:val="000000"/>
                <w:sz w:val="22"/>
                <w:szCs w:val="22"/>
              </w:rPr>
              <w:t xml:space="preserve">Kondicionieris. Stūres pastiprinātājs. Kruīza kontrole. </w:t>
            </w:r>
            <w:proofErr w:type="spellStart"/>
            <w:r>
              <w:rPr>
                <w:rFonts w:eastAsia="Calibri"/>
                <w:color w:val="000000"/>
                <w:sz w:val="22"/>
                <w:szCs w:val="22"/>
              </w:rPr>
              <w:t>Imobilaizers</w:t>
            </w:r>
            <w:proofErr w:type="spellEnd"/>
            <w:r>
              <w:rPr>
                <w:rFonts w:eastAsia="Calibri"/>
                <w:color w:val="000000"/>
                <w:sz w:val="22"/>
                <w:szCs w:val="22"/>
              </w:rPr>
              <w:t xml:space="preserve">. Digitālais </w:t>
            </w:r>
            <w:proofErr w:type="spellStart"/>
            <w:r>
              <w:rPr>
                <w:rFonts w:eastAsia="Calibri"/>
                <w:color w:val="000000"/>
                <w:sz w:val="22"/>
                <w:szCs w:val="22"/>
              </w:rPr>
              <w:t>tahogrāfs</w:t>
            </w:r>
            <w:proofErr w:type="spellEnd"/>
            <w:r>
              <w:rPr>
                <w:rFonts w:eastAsia="Calibri"/>
                <w:color w:val="000000"/>
                <w:sz w:val="22"/>
                <w:szCs w:val="22"/>
              </w:rPr>
              <w:t xml:space="preserve"> 2 vadītājiem un programma </w:t>
            </w:r>
            <w:proofErr w:type="spellStart"/>
            <w:r>
              <w:rPr>
                <w:rFonts w:eastAsia="Calibri"/>
                <w:color w:val="000000"/>
                <w:sz w:val="22"/>
                <w:szCs w:val="22"/>
              </w:rPr>
              <w:t>tahogrāfa</w:t>
            </w:r>
            <w:proofErr w:type="spellEnd"/>
            <w:r>
              <w:rPr>
                <w:rFonts w:eastAsia="Calibri"/>
                <w:color w:val="000000"/>
                <w:sz w:val="22"/>
                <w:szCs w:val="22"/>
              </w:rPr>
              <w:t xml:space="preserve"> datu nolasīšanai. </w:t>
            </w:r>
            <w:proofErr w:type="spellStart"/>
            <w:r>
              <w:rPr>
                <w:rFonts w:eastAsia="Calibri"/>
                <w:color w:val="000000"/>
                <w:sz w:val="22"/>
                <w:szCs w:val="22"/>
              </w:rPr>
              <w:t>Audiosistēma</w:t>
            </w:r>
            <w:proofErr w:type="spellEnd"/>
            <w:r>
              <w:rPr>
                <w:rFonts w:eastAsia="Calibri"/>
                <w:color w:val="000000"/>
                <w:sz w:val="22"/>
                <w:szCs w:val="22"/>
              </w:rPr>
              <w:t xml:space="preserve"> ar </w:t>
            </w:r>
            <w:r>
              <w:rPr>
                <w:rFonts w:eastAsia="Calibri"/>
                <w:color w:val="000000"/>
                <w:sz w:val="22"/>
                <w:szCs w:val="22"/>
              </w:rPr>
              <w:lastRenderedPageBreak/>
              <w:t>”</w:t>
            </w:r>
            <w:proofErr w:type="spellStart"/>
            <w:r>
              <w:rPr>
                <w:rFonts w:eastAsia="Calibri"/>
                <w:color w:val="000000"/>
                <w:sz w:val="22"/>
                <w:szCs w:val="22"/>
              </w:rPr>
              <w:t>Handfree</w:t>
            </w:r>
            <w:proofErr w:type="spellEnd"/>
            <w:r>
              <w:rPr>
                <w:rFonts w:eastAsia="Calibri"/>
                <w:color w:val="000000"/>
                <w:sz w:val="22"/>
                <w:szCs w:val="22"/>
              </w:rPr>
              <w:t xml:space="preserve">" </w:t>
            </w:r>
            <w:proofErr w:type="spellStart"/>
            <w:r>
              <w:rPr>
                <w:rFonts w:eastAsia="Calibri"/>
                <w:color w:val="000000"/>
                <w:sz w:val="22"/>
                <w:szCs w:val="22"/>
              </w:rPr>
              <w:t>brīvroku</w:t>
            </w:r>
            <w:proofErr w:type="spellEnd"/>
            <w:r>
              <w:rPr>
                <w:rFonts w:eastAsia="Calibri"/>
                <w:color w:val="000000"/>
                <w:sz w:val="22"/>
                <w:szCs w:val="22"/>
              </w:rPr>
              <w:t xml:space="preserve"> sistēmu. Regulējams stūres augstums un slīpums. Papildus gumijas paklāji. </w:t>
            </w:r>
            <w:proofErr w:type="spellStart"/>
            <w:r>
              <w:rPr>
                <w:rFonts w:eastAsia="Calibri"/>
                <w:color w:val="000000"/>
                <w:sz w:val="22"/>
                <w:szCs w:val="22"/>
              </w:rPr>
              <w:t>Atpakaļskata</w:t>
            </w:r>
            <w:proofErr w:type="spellEnd"/>
            <w:r>
              <w:rPr>
                <w:rFonts w:eastAsia="Calibri"/>
                <w:color w:val="000000"/>
                <w:sz w:val="22"/>
                <w:szCs w:val="22"/>
              </w:rPr>
              <w:t xml:space="preserve"> skata kamera un monitors integrēts kabīnes panelī.</w:t>
            </w:r>
          </w:p>
        </w:tc>
        <w:tc>
          <w:tcPr>
            <w:tcW w:w="4012" w:type="dxa"/>
          </w:tcPr>
          <w:p w14:paraId="1A15B08F" w14:textId="77777777" w:rsidR="00C87ED3" w:rsidRDefault="00C87ED3" w:rsidP="007E7B40">
            <w:pPr>
              <w:jc w:val="center"/>
              <w:rPr>
                <w:rFonts w:eastAsia="Calibri"/>
                <w:color w:val="000000"/>
                <w:sz w:val="22"/>
                <w:szCs w:val="22"/>
              </w:rPr>
            </w:pPr>
          </w:p>
        </w:tc>
      </w:tr>
      <w:tr w:rsidR="00C87ED3" w:rsidRPr="000A1DCA" w14:paraId="1DF33F8A" w14:textId="77777777" w:rsidTr="007E7B40">
        <w:trPr>
          <w:trHeight w:val="600"/>
        </w:trPr>
        <w:tc>
          <w:tcPr>
            <w:tcW w:w="846" w:type="dxa"/>
            <w:noWrap/>
            <w:hideMark/>
          </w:tcPr>
          <w:p w14:paraId="5696C64D" w14:textId="77777777" w:rsidR="00C87ED3" w:rsidRDefault="00C87ED3" w:rsidP="007E7B40">
            <w:pPr>
              <w:rPr>
                <w:rFonts w:eastAsia="Calibri"/>
                <w:sz w:val="22"/>
                <w:szCs w:val="22"/>
              </w:rPr>
            </w:pPr>
            <w:r>
              <w:rPr>
                <w:rFonts w:eastAsia="Calibri"/>
                <w:color w:val="000000"/>
                <w:sz w:val="22"/>
                <w:szCs w:val="22"/>
              </w:rPr>
              <w:t>2.17.</w:t>
            </w:r>
          </w:p>
        </w:tc>
        <w:tc>
          <w:tcPr>
            <w:tcW w:w="5202" w:type="dxa"/>
            <w:hideMark/>
          </w:tcPr>
          <w:p w14:paraId="714260A5" w14:textId="77777777" w:rsidR="00C87ED3" w:rsidRDefault="00C87ED3" w:rsidP="007E7B40">
            <w:pPr>
              <w:jc w:val="both"/>
              <w:rPr>
                <w:rFonts w:eastAsia="Calibri"/>
                <w:color w:val="000000"/>
                <w:sz w:val="22"/>
                <w:szCs w:val="22"/>
              </w:rPr>
            </w:pPr>
            <w:r>
              <w:rPr>
                <w:rFonts w:eastAsia="Calibri"/>
                <w:color w:val="000000"/>
                <w:sz w:val="22"/>
                <w:szCs w:val="22"/>
              </w:rPr>
              <w:t>Āra temperatūras rādītājs, vadītāja info sistēma (ar pilnu vizuālo kontroli), degvielas patēriņa kontroles rādītājs, borta kompjūters. USB uzlādes iespēja.</w:t>
            </w:r>
          </w:p>
        </w:tc>
        <w:tc>
          <w:tcPr>
            <w:tcW w:w="4012" w:type="dxa"/>
          </w:tcPr>
          <w:p w14:paraId="1A8290A1" w14:textId="77777777" w:rsidR="00C87ED3" w:rsidRDefault="00C87ED3" w:rsidP="007E7B40">
            <w:pPr>
              <w:jc w:val="center"/>
              <w:rPr>
                <w:rFonts w:eastAsia="Calibri"/>
                <w:color w:val="000000"/>
                <w:sz w:val="22"/>
                <w:szCs w:val="22"/>
              </w:rPr>
            </w:pPr>
          </w:p>
        </w:tc>
      </w:tr>
      <w:tr w:rsidR="00C87ED3" w:rsidRPr="000A1DCA" w14:paraId="10E2A425" w14:textId="77777777" w:rsidTr="007E7B40">
        <w:trPr>
          <w:trHeight w:val="300"/>
        </w:trPr>
        <w:tc>
          <w:tcPr>
            <w:tcW w:w="846" w:type="dxa"/>
            <w:noWrap/>
            <w:hideMark/>
          </w:tcPr>
          <w:p w14:paraId="17D95CD0" w14:textId="77777777" w:rsidR="00C87ED3" w:rsidRDefault="00C87ED3" w:rsidP="007E7B40">
            <w:pPr>
              <w:rPr>
                <w:rFonts w:eastAsia="Calibri"/>
                <w:sz w:val="22"/>
                <w:szCs w:val="22"/>
              </w:rPr>
            </w:pPr>
            <w:r>
              <w:rPr>
                <w:rFonts w:eastAsia="Calibri"/>
                <w:color w:val="000000"/>
                <w:sz w:val="22"/>
                <w:szCs w:val="22"/>
              </w:rPr>
              <w:t>2.18.</w:t>
            </w:r>
          </w:p>
        </w:tc>
        <w:tc>
          <w:tcPr>
            <w:tcW w:w="5202" w:type="dxa"/>
            <w:hideMark/>
          </w:tcPr>
          <w:p w14:paraId="08CA5C93" w14:textId="77777777" w:rsidR="00C87ED3" w:rsidRDefault="00C87ED3" w:rsidP="007E7B40">
            <w:pPr>
              <w:jc w:val="both"/>
              <w:rPr>
                <w:rFonts w:eastAsia="Calibri"/>
                <w:color w:val="000000"/>
                <w:sz w:val="22"/>
                <w:szCs w:val="22"/>
              </w:rPr>
            </w:pPr>
            <w:r>
              <w:rPr>
                <w:rFonts w:eastAsia="Calibri"/>
                <w:color w:val="000000"/>
                <w:sz w:val="22"/>
                <w:szCs w:val="22"/>
              </w:rPr>
              <w:t xml:space="preserve">Ražotāja </w:t>
            </w:r>
            <w:r>
              <w:rPr>
                <w:rFonts w:eastAsia="Calibri"/>
                <w:sz w:val="22"/>
                <w:szCs w:val="22"/>
              </w:rPr>
              <w:t xml:space="preserve">uzstādīts </w:t>
            </w:r>
            <w:proofErr w:type="spellStart"/>
            <w:r>
              <w:rPr>
                <w:rFonts w:eastAsia="Calibri"/>
                <w:sz w:val="22"/>
                <w:szCs w:val="22"/>
              </w:rPr>
              <w:t>imobilaizers</w:t>
            </w:r>
            <w:proofErr w:type="spellEnd"/>
            <w:r>
              <w:rPr>
                <w:rFonts w:eastAsia="Calibri"/>
                <w:sz w:val="22"/>
                <w:szCs w:val="22"/>
              </w:rPr>
              <w:t>.</w:t>
            </w:r>
          </w:p>
        </w:tc>
        <w:tc>
          <w:tcPr>
            <w:tcW w:w="4012" w:type="dxa"/>
          </w:tcPr>
          <w:p w14:paraId="564E320B" w14:textId="77777777" w:rsidR="00C87ED3" w:rsidRDefault="00C87ED3" w:rsidP="007E7B40">
            <w:pPr>
              <w:jc w:val="center"/>
              <w:rPr>
                <w:rFonts w:eastAsia="Calibri"/>
                <w:color w:val="000000"/>
                <w:sz w:val="22"/>
                <w:szCs w:val="22"/>
              </w:rPr>
            </w:pPr>
          </w:p>
        </w:tc>
      </w:tr>
      <w:tr w:rsidR="00C87ED3" w:rsidRPr="000A1DCA" w14:paraId="59B6205D" w14:textId="77777777" w:rsidTr="007E7B40">
        <w:trPr>
          <w:trHeight w:val="300"/>
        </w:trPr>
        <w:tc>
          <w:tcPr>
            <w:tcW w:w="846" w:type="dxa"/>
            <w:noWrap/>
          </w:tcPr>
          <w:p w14:paraId="61BFD23E" w14:textId="77777777" w:rsidR="00C87ED3" w:rsidRDefault="00C87ED3" w:rsidP="007E7B40">
            <w:pPr>
              <w:rPr>
                <w:rFonts w:eastAsia="Calibri"/>
                <w:color w:val="000000"/>
                <w:sz w:val="22"/>
                <w:szCs w:val="22"/>
              </w:rPr>
            </w:pPr>
            <w:r>
              <w:rPr>
                <w:rFonts w:eastAsia="Calibri"/>
                <w:color w:val="000000"/>
                <w:sz w:val="22"/>
                <w:szCs w:val="22"/>
              </w:rPr>
              <w:t>2.19.</w:t>
            </w:r>
          </w:p>
        </w:tc>
        <w:tc>
          <w:tcPr>
            <w:tcW w:w="5202" w:type="dxa"/>
          </w:tcPr>
          <w:p w14:paraId="16F17436" w14:textId="77777777" w:rsidR="00C87ED3" w:rsidRDefault="00C87ED3" w:rsidP="007E7B40">
            <w:pPr>
              <w:jc w:val="both"/>
              <w:rPr>
                <w:rFonts w:eastAsia="Calibri"/>
                <w:sz w:val="22"/>
                <w:szCs w:val="22"/>
              </w:rPr>
            </w:pPr>
            <w:r>
              <w:rPr>
                <w:rFonts w:eastAsia="Calibri"/>
                <w:sz w:val="22"/>
                <w:szCs w:val="22"/>
              </w:rPr>
              <w:t xml:space="preserve">Akumulatora ietilpība vismaz 2x170 </w:t>
            </w:r>
            <w:proofErr w:type="spellStart"/>
            <w:r>
              <w:rPr>
                <w:rFonts w:eastAsia="Calibri"/>
                <w:sz w:val="22"/>
                <w:szCs w:val="22"/>
              </w:rPr>
              <w:t>Ah</w:t>
            </w:r>
            <w:proofErr w:type="spellEnd"/>
            <w:r>
              <w:rPr>
                <w:rFonts w:eastAsia="Calibri"/>
                <w:sz w:val="22"/>
                <w:szCs w:val="22"/>
              </w:rPr>
              <w:t>.</w:t>
            </w:r>
          </w:p>
        </w:tc>
        <w:tc>
          <w:tcPr>
            <w:tcW w:w="4012" w:type="dxa"/>
          </w:tcPr>
          <w:p w14:paraId="4803ED5F" w14:textId="77777777" w:rsidR="00C87ED3" w:rsidRDefault="00C87ED3" w:rsidP="007E7B40">
            <w:pPr>
              <w:jc w:val="center"/>
              <w:rPr>
                <w:rFonts w:eastAsia="Calibri"/>
                <w:color w:val="000000"/>
                <w:sz w:val="22"/>
                <w:szCs w:val="22"/>
              </w:rPr>
            </w:pPr>
          </w:p>
        </w:tc>
      </w:tr>
      <w:tr w:rsidR="00C87ED3" w:rsidRPr="000A1DCA" w14:paraId="05B5EB61" w14:textId="77777777" w:rsidTr="007E7B40">
        <w:trPr>
          <w:trHeight w:val="300"/>
        </w:trPr>
        <w:tc>
          <w:tcPr>
            <w:tcW w:w="846" w:type="dxa"/>
            <w:hideMark/>
          </w:tcPr>
          <w:p w14:paraId="3B047B3C" w14:textId="77777777" w:rsidR="00C87ED3" w:rsidRDefault="00C87ED3" w:rsidP="007E7B40">
            <w:pPr>
              <w:rPr>
                <w:rFonts w:eastAsia="Calibri"/>
                <w:color w:val="000000"/>
                <w:sz w:val="22"/>
                <w:szCs w:val="22"/>
              </w:rPr>
            </w:pPr>
            <w:r>
              <w:rPr>
                <w:rFonts w:eastAsia="Calibri"/>
                <w:color w:val="000000"/>
                <w:sz w:val="22"/>
                <w:szCs w:val="22"/>
              </w:rPr>
              <w:t>2.20.</w:t>
            </w:r>
          </w:p>
        </w:tc>
        <w:tc>
          <w:tcPr>
            <w:tcW w:w="5202" w:type="dxa"/>
            <w:noWrap/>
            <w:hideMark/>
          </w:tcPr>
          <w:p w14:paraId="35F87268" w14:textId="77777777" w:rsidR="00C87ED3" w:rsidRDefault="00C87ED3" w:rsidP="007E7B40">
            <w:pPr>
              <w:jc w:val="both"/>
              <w:rPr>
                <w:rFonts w:eastAsia="Calibri"/>
                <w:sz w:val="22"/>
                <w:szCs w:val="22"/>
              </w:rPr>
            </w:pPr>
            <w:r>
              <w:rPr>
                <w:rFonts w:eastAsia="Calibri"/>
                <w:sz w:val="22"/>
                <w:szCs w:val="22"/>
              </w:rPr>
              <w:t>Vējstiklam jābūt apsildāmam.</w:t>
            </w:r>
          </w:p>
        </w:tc>
        <w:tc>
          <w:tcPr>
            <w:tcW w:w="4012" w:type="dxa"/>
          </w:tcPr>
          <w:p w14:paraId="1749CFCF" w14:textId="77777777" w:rsidR="00C87ED3" w:rsidRDefault="00C87ED3" w:rsidP="007E7B40">
            <w:pPr>
              <w:rPr>
                <w:rFonts w:eastAsia="Calibri"/>
                <w:color w:val="000000"/>
                <w:sz w:val="22"/>
                <w:szCs w:val="22"/>
              </w:rPr>
            </w:pPr>
          </w:p>
        </w:tc>
      </w:tr>
      <w:tr w:rsidR="00C87ED3" w:rsidRPr="000A1DCA" w14:paraId="6548F475" w14:textId="77777777" w:rsidTr="007E7B40">
        <w:trPr>
          <w:trHeight w:val="300"/>
        </w:trPr>
        <w:tc>
          <w:tcPr>
            <w:tcW w:w="846" w:type="dxa"/>
          </w:tcPr>
          <w:p w14:paraId="2F139E0A" w14:textId="77777777" w:rsidR="00C87ED3" w:rsidRDefault="00C87ED3" w:rsidP="007E7B40">
            <w:pPr>
              <w:rPr>
                <w:rFonts w:eastAsia="Calibri"/>
                <w:color w:val="000000"/>
                <w:sz w:val="22"/>
                <w:szCs w:val="22"/>
              </w:rPr>
            </w:pPr>
            <w:r>
              <w:rPr>
                <w:rFonts w:eastAsia="Calibri"/>
                <w:color w:val="000000"/>
                <w:sz w:val="22"/>
                <w:szCs w:val="22"/>
              </w:rPr>
              <w:t>2.21.</w:t>
            </w:r>
          </w:p>
        </w:tc>
        <w:tc>
          <w:tcPr>
            <w:tcW w:w="5202" w:type="dxa"/>
            <w:noWrap/>
          </w:tcPr>
          <w:p w14:paraId="1EA2A925" w14:textId="77777777" w:rsidR="00C87ED3" w:rsidRDefault="00C87ED3" w:rsidP="007E7B40">
            <w:pPr>
              <w:jc w:val="both"/>
              <w:rPr>
                <w:rFonts w:eastAsia="Calibri"/>
                <w:sz w:val="22"/>
                <w:szCs w:val="22"/>
              </w:rPr>
            </w:pPr>
            <w:r>
              <w:rPr>
                <w:rFonts w:eastAsia="Calibri"/>
                <w:sz w:val="22"/>
                <w:szCs w:val="22"/>
              </w:rPr>
              <w:t>Automašīnas krāsai jābūt neitrālai – baltai, gaiši pelēkai vai citai gaišai krāsai.</w:t>
            </w:r>
          </w:p>
        </w:tc>
        <w:tc>
          <w:tcPr>
            <w:tcW w:w="4012" w:type="dxa"/>
          </w:tcPr>
          <w:p w14:paraId="613FBD2B" w14:textId="77777777" w:rsidR="00C87ED3" w:rsidRDefault="00C87ED3" w:rsidP="007E7B40">
            <w:pPr>
              <w:rPr>
                <w:rFonts w:eastAsia="Calibri"/>
                <w:color w:val="000000"/>
                <w:sz w:val="22"/>
                <w:szCs w:val="22"/>
              </w:rPr>
            </w:pPr>
          </w:p>
        </w:tc>
      </w:tr>
      <w:tr w:rsidR="00C87ED3" w:rsidRPr="000A1DCA" w14:paraId="04FF5D0A" w14:textId="77777777" w:rsidTr="007E7B40">
        <w:trPr>
          <w:trHeight w:val="300"/>
        </w:trPr>
        <w:tc>
          <w:tcPr>
            <w:tcW w:w="846" w:type="dxa"/>
            <w:noWrap/>
            <w:hideMark/>
          </w:tcPr>
          <w:p w14:paraId="3AD7248A" w14:textId="77777777" w:rsidR="00C87ED3" w:rsidRDefault="00C87ED3" w:rsidP="007E7B40">
            <w:pPr>
              <w:jc w:val="center"/>
              <w:rPr>
                <w:rFonts w:eastAsia="Calibri"/>
                <w:b/>
                <w:bCs/>
                <w:sz w:val="22"/>
                <w:szCs w:val="22"/>
              </w:rPr>
            </w:pPr>
            <w:r>
              <w:rPr>
                <w:rFonts w:eastAsia="Calibri"/>
                <w:b/>
                <w:bCs/>
                <w:color w:val="000000"/>
                <w:sz w:val="22"/>
                <w:szCs w:val="22"/>
              </w:rPr>
              <w:t>3.</w:t>
            </w:r>
          </w:p>
        </w:tc>
        <w:tc>
          <w:tcPr>
            <w:tcW w:w="5202" w:type="dxa"/>
            <w:hideMark/>
          </w:tcPr>
          <w:p w14:paraId="6AA19B85" w14:textId="77777777" w:rsidR="00C87ED3" w:rsidRDefault="00C87ED3" w:rsidP="007E7B40">
            <w:pPr>
              <w:jc w:val="center"/>
              <w:rPr>
                <w:rFonts w:eastAsia="Calibri"/>
                <w:b/>
                <w:bCs/>
                <w:color w:val="000000"/>
                <w:sz w:val="22"/>
                <w:szCs w:val="22"/>
              </w:rPr>
            </w:pPr>
            <w:r>
              <w:rPr>
                <w:rFonts w:eastAsia="Calibri"/>
                <w:b/>
                <w:bCs/>
                <w:color w:val="000000"/>
                <w:sz w:val="22"/>
                <w:szCs w:val="22"/>
              </w:rPr>
              <w:t>TVERTNES UN APRĪKOJUMS</w:t>
            </w:r>
          </w:p>
        </w:tc>
        <w:tc>
          <w:tcPr>
            <w:tcW w:w="4012" w:type="dxa"/>
          </w:tcPr>
          <w:p w14:paraId="54D831E7" w14:textId="77777777" w:rsidR="00C87ED3" w:rsidRDefault="00C87ED3" w:rsidP="007E7B40">
            <w:pPr>
              <w:tabs>
                <w:tab w:val="left" w:pos="530"/>
              </w:tabs>
              <w:rPr>
                <w:rFonts w:eastAsia="Calibri"/>
                <w:b/>
                <w:bCs/>
                <w:color w:val="EE0000"/>
                <w:sz w:val="22"/>
                <w:szCs w:val="22"/>
                <w:u w:val="single"/>
              </w:rPr>
            </w:pPr>
          </w:p>
        </w:tc>
      </w:tr>
      <w:tr w:rsidR="00C87ED3" w:rsidRPr="000A1DCA" w14:paraId="1375C24C" w14:textId="77777777" w:rsidTr="007E7B40">
        <w:trPr>
          <w:trHeight w:val="600"/>
        </w:trPr>
        <w:tc>
          <w:tcPr>
            <w:tcW w:w="846" w:type="dxa"/>
            <w:noWrap/>
            <w:hideMark/>
          </w:tcPr>
          <w:p w14:paraId="53A0EE3F" w14:textId="77777777" w:rsidR="00C87ED3" w:rsidRDefault="00C87ED3" w:rsidP="007E7B40">
            <w:pPr>
              <w:rPr>
                <w:rFonts w:eastAsia="Calibri"/>
                <w:sz w:val="22"/>
                <w:szCs w:val="22"/>
              </w:rPr>
            </w:pPr>
            <w:r>
              <w:rPr>
                <w:rFonts w:eastAsia="Calibri"/>
                <w:color w:val="000000"/>
                <w:sz w:val="22"/>
                <w:szCs w:val="22"/>
              </w:rPr>
              <w:t>3.1.</w:t>
            </w:r>
          </w:p>
        </w:tc>
        <w:tc>
          <w:tcPr>
            <w:tcW w:w="5202" w:type="dxa"/>
            <w:hideMark/>
          </w:tcPr>
          <w:p w14:paraId="5FE0C7C4" w14:textId="77777777" w:rsidR="00C87ED3" w:rsidRDefault="00C87ED3" w:rsidP="007E7B40">
            <w:pPr>
              <w:jc w:val="both"/>
              <w:rPr>
                <w:rFonts w:eastAsia="Calibri"/>
                <w:color w:val="000000"/>
                <w:sz w:val="22"/>
                <w:szCs w:val="22"/>
              </w:rPr>
            </w:pPr>
            <w:r>
              <w:rPr>
                <w:rFonts w:eastAsia="Calibri"/>
                <w:color w:val="000000"/>
                <w:sz w:val="22"/>
                <w:szCs w:val="22"/>
              </w:rPr>
              <w:t xml:space="preserve">Dūņu tvertne - tilpums </w:t>
            </w:r>
            <w:r>
              <w:rPr>
                <w:rFonts w:eastAsia="Calibri"/>
                <w:sz w:val="22"/>
                <w:szCs w:val="22"/>
              </w:rPr>
              <w:t>vismaz</w:t>
            </w:r>
            <w:r>
              <w:rPr>
                <w:rFonts w:eastAsia="Calibri"/>
                <w:color w:val="000000"/>
                <w:sz w:val="22"/>
                <w:szCs w:val="22"/>
              </w:rPr>
              <w:t xml:space="preserve"> </w:t>
            </w:r>
            <w:r>
              <w:rPr>
                <w:rFonts w:eastAsia="Calibri"/>
                <w:color w:val="000000"/>
                <w:sz w:val="22"/>
                <w:szCs w:val="22"/>
                <w:u w:val="single"/>
              </w:rPr>
              <w:t>4 m3 un ne vairāk kā 4,5 m3</w:t>
            </w:r>
            <w:r>
              <w:rPr>
                <w:rFonts w:eastAsia="Calibri"/>
                <w:color w:val="000000"/>
                <w:sz w:val="22"/>
                <w:szCs w:val="22"/>
              </w:rPr>
              <w:t>. Tvertne no tērauda ar vismaz 6 mm sieniņu biezumu ar iekšējām stabilizējošām starpsienām.</w:t>
            </w:r>
            <w:r>
              <w:rPr>
                <w:rFonts w:ascii="Calibri" w:eastAsia="Calibri" w:hAnsi="Calibri"/>
                <w:sz w:val="22"/>
                <w:szCs w:val="22"/>
              </w:rPr>
              <w:t xml:space="preserve"> </w:t>
            </w:r>
            <w:r>
              <w:rPr>
                <w:rFonts w:eastAsia="Calibri"/>
                <w:sz w:val="22"/>
                <w:szCs w:val="22"/>
              </w:rPr>
              <w:t>Tvertne</w:t>
            </w:r>
            <w:r>
              <w:rPr>
                <w:rFonts w:ascii="Calibri" w:eastAsia="Calibri" w:hAnsi="Calibri"/>
                <w:sz w:val="22"/>
                <w:szCs w:val="22"/>
              </w:rPr>
              <w:t xml:space="preserve"> </w:t>
            </w:r>
            <w:r>
              <w:rPr>
                <w:rFonts w:eastAsia="Calibri"/>
                <w:color w:val="000000"/>
                <w:sz w:val="22"/>
                <w:szCs w:val="22"/>
              </w:rPr>
              <w:t>lai izturētu maksimālo vakuumu -1 bārs un spiedienu 2 bāri; tā ir pārbaudīta un sertificēta darba spiedienam 1,5 bāri.</w:t>
            </w:r>
          </w:p>
          <w:p w14:paraId="4D5CA516" w14:textId="77777777" w:rsidR="00C87ED3" w:rsidRDefault="00C87ED3" w:rsidP="007E7B40">
            <w:pPr>
              <w:jc w:val="both"/>
              <w:rPr>
                <w:rFonts w:eastAsia="Calibri"/>
                <w:sz w:val="22"/>
                <w:szCs w:val="22"/>
              </w:rPr>
            </w:pPr>
            <w:r>
              <w:rPr>
                <w:rFonts w:eastAsia="Calibri"/>
                <w:color w:val="000000"/>
                <w:sz w:val="22"/>
                <w:szCs w:val="22"/>
              </w:rPr>
              <w:t xml:space="preserve">Pretkorozijas aizsardzība </w:t>
            </w:r>
            <w:proofErr w:type="spellStart"/>
            <w:r>
              <w:rPr>
                <w:rFonts w:eastAsia="Calibri"/>
                <w:sz w:val="22"/>
                <w:szCs w:val="22"/>
                <w:u w:val="single"/>
              </w:rPr>
              <w:t>pulverkrāsota</w:t>
            </w:r>
            <w:proofErr w:type="spellEnd"/>
            <w:r>
              <w:rPr>
                <w:rFonts w:eastAsia="Calibri"/>
                <w:sz w:val="22"/>
                <w:szCs w:val="22"/>
                <w:u w:val="single"/>
              </w:rPr>
              <w:t>.</w:t>
            </w:r>
          </w:p>
        </w:tc>
        <w:tc>
          <w:tcPr>
            <w:tcW w:w="4012" w:type="dxa"/>
          </w:tcPr>
          <w:p w14:paraId="763612A2" w14:textId="77777777" w:rsidR="00C87ED3" w:rsidRDefault="00C87ED3" w:rsidP="007E7B40">
            <w:pPr>
              <w:jc w:val="center"/>
              <w:rPr>
                <w:rFonts w:eastAsia="Calibri"/>
                <w:color w:val="000000"/>
                <w:sz w:val="22"/>
                <w:szCs w:val="22"/>
              </w:rPr>
            </w:pPr>
          </w:p>
        </w:tc>
      </w:tr>
      <w:tr w:rsidR="00C87ED3" w:rsidRPr="000A1DCA" w14:paraId="503381EA" w14:textId="77777777" w:rsidTr="007E7B40">
        <w:trPr>
          <w:trHeight w:val="600"/>
        </w:trPr>
        <w:tc>
          <w:tcPr>
            <w:tcW w:w="846" w:type="dxa"/>
            <w:noWrap/>
          </w:tcPr>
          <w:p w14:paraId="27AB9163" w14:textId="77777777" w:rsidR="00C87ED3" w:rsidRDefault="00C87ED3" w:rsidP="007E7B40">
            <w:pPr>
              <w:rPr>
                <w:rFonts w:eastAsia="Calibri"/>
                <w:color w:val="000000"/>
                <w:sz w:val="22"/>
                <w:szCs w:val="22"/>
              </w:rPr>
            </w:pPr>
            <w:r>
              <w:rPr>
                <w:rFonts w:eastAsia="Calibri"/>
                <w:color w:val="000000"/>
                <w:sz w:val="22"/>
                <w:szCs w:val="22"/>
              </w:rPr>
              <w:t>3.2.</w:t>
            </w:r>
          </w:p>
        </w:tc>
        <w:tc>
          <w:tcPr>
            <w:tcW w:w="5202" w:type="dxa"/>
          </w:tcPr>
          <w:p w14:paraId="7BF54A25" w14:textId="77777777" w:rsidR="00C87ED3" w:rsidRDefault="00C87ED3" w:rsidP="007E7B40">
            <w:pPr>
              <w:jc w:val="both"/>
              <w:rPr>
                <w:rFonts w:eastAsia="Calibri"/>
                <w:sz w:val="22"/>
                <w:szCs w:val="22"/>
              </w:rPr>
            </w:pPr>
            <w:r>
              <w:rPr>
                <w:rFonts w:eastAsia="Calibri"/>
                <w:sz w:val="22"/>
                <w:szCs w:val="22"/>
              </w:rPr>
              <w:t>Tvertnes iztukšošana, paceļot tvertni ar hidrauliskā cilindra palīdzību vismaz 25º leņķī (tvertnes pacelšanas leņķim jānodrošina pilnīga nogulšņu izvadīšana) attiecībā pret transportlīdzekļa garenisko asi. Hidrauliskais cilindrs ar drošības bloķēšanas mehānismu un mehānisku atbalstu paceltai tvertnei.</w:t>
            </w:r>
          </w:p>
        </w:tc>
        <w:tc>
          <w:tcPr>
            <w:tcW w:w="4012" w:type="dxa"/>
          </w:tcPr>
          <w:p w14:paraId="0C2A5CB7" w14:textId="77777777" w:rsidR="00C87ED3" w:rsidRDefault="00C87ED3" w:rsidP="007E7B40">
            <w:pPr>
              <w:jc w:val="center"/>
              <w:rPr>
                <w:rFonts w:eastAsia="Calibri"/>
                <w:color w:val="000000"/>
                <w:sz w:val="22"/>
                <w:szCs w:val="22"/>
              </w:rPr>
            </w:pPr>
          </w:p>
        </w:tc>
      </w:tr>
      <w:tr w:rsidR="00C87ED3" w:rsidRPr="000A1DCA" w14:paraId="50A86945" w14:textId="77777777" w:rsidTr="007E7B40">
        <w:trPr>
          <w:trHeight w:val="600"/>
        </w:trPr>
        <w:tc>
          <w:tcPr>
            <w:tcW w:w="846" w:type="dxa"/>
            <w:noWrap/>
          </w:tcPr>
          <w:p w14:paraId="630BD901" w14:textId="77777777" w:rsidR="00C87ED3" w:rsidRDefault="00C87ED3" w:rsidP="007E7B40">
            <w:pPr>
              <w:rPr>
                <w:rFonts w:eastAsia="Calibri"/>
                <w:color w:val="000000"/>
                <w:sz w:val="22"/>
                <w:szCs w:val="22"/>
              </w:rPr>
            </w:pPr>
            <w:r>
              <w:rPr>
                <w:rFonts w:eastAsia="Calibri"/>
                <w:color w:val="000000"/>
                <w:sz w:val="22"/>
                <w:szCs w:val="22"/>
              </w:rPr>
              <w:t>3.3.</w:t>
            </w:r>
          </w:p>
        </w:tc>
        <w:tc>
          <w:tcPr>
            <w:tcW w:w="5202" w:type="dxa"/>
          </w:tcPr>
          <w:p w14:paraId="5890E3E3" w14:textId="77777777" w:rsidR="00C87ED3" w:rsidRDefault="00C87ED3" w:rsidP="007E7B40">
            <w:pPr>
              <w:jc w:val="both"/>
              <w:rPr>
                <w:rFonts w:eastAsia="Calibri"/>
                <w:color w:val="000000"/>
                <w:sz w:val="22"/>
                <w:szCs w:val="22"/>
              </w:rPr>
            </w:pPr>
            <w:r>
              <w:rPr>
                <w:rFonts w:eastAsia="Calibri"/>
                <w:color w:val="000000"/>
                <w:sz w:val="22"/>
                <w:szCs w:val="22"/>
              </w:rPr>
              <w:t xml:space="preserve">Tvertnes aizmugurē slīpa tekne no nerūsējošā tērauda, lai aizsargātu iekārtu no netīrumiem iztukšošanas laikā. </w:t>
            </w:r>
            <w:r>
              <w:rPr>
                <w:rFonts w:eastAsia="Calibri"/>
                <w:sz w:val="22"/>
                <w:szCs w:val="22"/>
              </w:rPr>
              <w:t>Tvertnes aizmugurē vismaz 80º leņķī ir uzstādīts hidrauliski atverams vāks ar aizsardzību pret spontānu nolaišanos/kritienu. Vāka izmērs ir vienāds ar visu tvertnes diametru. Lai nodrošinātu vāka hermētiskumu, tiek izmantotas uzticamas blīves. Aizvērtā stāvoklī vāks ir fiksēts ar hidrauliskām slēdzenēm, kuras tiek vadītas centrāli no vadības paneļa.</w:t>
            </w:r>
          </w:p>
        </w:tc>
        <w:tc>
          <w:tcPr>
            <w:tcW w:w="4012" w:type="dxa"/>
          </w:tcPr>
          <w:p w14:paraId="49836437" w14:textId="77777777" w:rsidR="00C87ED3" w:rsidRDefault="00C87ED3" w:rsidP="007E7B40">
            <w:pPr>
              <w:jc w:val="center"/>
              <w:rPr>
                <w:rFonts w:eastAsia="Calibri"/>
                <w:color w:val="000000"/>
                <w:sz w:val="22"/>
                <w:szCs w:val="22"/>
              </w:rPr>
            </w:pPr>
          </w:p>
        </w:tc>
      </w:tr>
      <w:tr w:rsidR="00C87ED3" w:rsidRPr="000A1DCA" w14:paraId="6F193898" w14:textId="77777777" w:rsidTr="007E7B40">
        <w:trPr>
          <w:trHeight w:val="600"/>
        </w:trPr>
        <w:tc>
          <w:tcPr>
            <w:tcW w:w="846" w:type="dxa"/>
            <w:noWrap/>
          </w:tcPr>
          <w:p w14:paraId="67DB6D5B" w14:textId="77777777" w:rsidR="00C87ED3" w:rsidRDefault="00C87ED3" w:rsidP="007E7B40">
            <w:pPr>
              <w:rPr>
                <w:rFonts w:eastAsia="Calibri"/>
                <w:color w:val="000000"/>
                <w:sz w:val="22"/>
                <w:szCs w:val="22"/>
              </w:rPr>
            </w:pPr>
            <w:r>
              <w:rPr>
                <w:rFonts w:eastAsia="Calibri"/>
                <w:color w:val="000000"/>
                <w:sz w:val="22"/>
                <w:szCs w:val="22"/>
              </w:rPr>
              <w:t>3.4.</w:t>
            </w:r>
          </w:p>
        </w:tc>
        <w:tc>
          <w:tcPr>
            <w:tcW w:w="5202" w:type="dxa"/>
          </w:tcPr>
          <w:p w14:paraId="67FF2E79" w14:textId="77777777" w:rsidR="00C87ED3" w:rsidRDefault="00C87ED3" w:rsidP="007E7B40">
            <w:pPr>
              <w:jc w:val="both"/>
              <w:rPr>
                <w:rFonts w:eastAsia="Calibri"/>
                <w:sz w:val="22"/>
                <w:szCs w:val="22"/>
              </w:rPr>
            </w:pPr>
            <w:r>
              <w:rPr>
                <w:rFonts w:eastAsia="Calibri"/>
                <w:sz w:val="22"/>
                <w:szCs w:val="22"/>
              </w:rPr>
              <w:t xml:space="preserve">Tvertnes aizmugurējā vāka apakšējā daļā ir uzstādīta tvertnes </w:t>
            </w:r>
            <w:proofErr w:type="spellStart"/>
            <w:r>
              <w:rPr>
                <w:rFonts w:eastAsia="Calibri"/>
                <w:sz w:val="22"/>
                <w:szCs w:val="22"/>
              </w:rPr>
              <w:t>uzpildes</w:t>
            </w:r>
            <w:proofErr w:type="spellEnd"/>
            <w:r>
              <w:rPr>
                <w:rFonts w:eastAsia="Calibri"/>
                <w:sz w:val="22"/>
                <w:szCs w:val="22"/>
              </w:rPr>
              <w:t xml:space="preserve"> caurule ar pneimatisko vārstu un ātrās savienošanas savienotāju "PERROT" (vai ekvivalents) ar 4 collu (DN100) aizbāzni, bet tvertnes iekšējā daļā - sifons.</w:t>
            </w:r>
          </w:p>
        </w:tc>
        <w:tc>
          <w:tcPr>
            <w:tcW w:w="4012" w:type="dxa"/>
          </w:tcPr>
          <w:p w14:paraId="43A6BFCF" w14:textId="77777777" w:rsidR="00C87ED3" w:rsidRDefault="00C87ED3" w:rsidP="007E7B40">
            <w:pPr>
              <w:jc w:val="center"/>
              <w:rPr>
                <w:rFonts w:eastAsia="Calibri"/>
                <w:color w:val="000000"/>
                <w:sz w:val="22"/>
                <w:szCs w:val="22"/>
              </w:rPr>
            </w:pPr>
          </w:p>
        </w:tc>
      </w:tr>
      <w:tr w:rsidR="00C87ED3" w:rsidRPr="000A1DCA" w14:paraId="709B3E5E" w14:textId="77777777" w:rsidTr="007E7B40">
        <w:trPr>
          <w:trHeight w:val="600"/>
        </w:trPr>
        <w:tc>
          <w:tcPr>
            <w:tcW w:w="846" w:type="dxa"/>
            <w:noWrap/>
          </w:tcPr>
          <w:p w14:paraId="359D1B9A" w14:textId="77777777" w:rsidR="00C87ED3" w:rsidRDefault="00C87ED3" w:rsidP="007E7B40">
            <w:pPr>
              <w:rPr>
                <w:rFonts w:eastAsia="Calibri"/>
                <w:color w:val="000000"/>
                <w:sz w:val="22"/>
                <w:szCs w:val="22"/>
              </w:rPr>
            </w:pPr>
            <w:r>
              <w:rPr>
                <w:rFonts w:eastAsia="Calibri"/>
                <w:color w:val="000000"/>
                <w:sz w:val="22"/>
                <w:szCs w:val="22"/>
              </w:rPr>
              <w:t>3.5.</w:t>
            </w:r>
          </w:p>
        </w:tc>
        <w:tc>
          <w:tcPr>
            <w:tcW w:w="5202" w:type="dxa"/>
          </w:tcPr>
          <w:p w14:paraId="6738AA80" w14:textId="77777777" w:rsidR="00C87ED3" w:rsidRDefault="00C87ED3" w:rsidP="007E7B40">
            <w:pPr>
              <w:jc w:val="both"/>
              <w:rPr>
                <w:rFonts w:eastAsia="Calibri"/>
                <w:sz w:val="22"/>
                <w:szCs w:val="22"/>
              </w:rPr>
            </w:pPr>
            <w:r>
              <w:rPr>
                <w:rFonts w:eastAsia="Calibri"/>
                <w:sz w:val="22"/>
                <w:szCs w:val="22"/>
              </w:rPr>
              <w:t>Tvertnes aizmugurējā vāka apakšējā daļā ir uzstādīta tvertnes iztukšošanas caurule ar pneimatisko vārstu un ātrās savienošanas savienotāju "PERROT" (vai ekvivalents) ar 6 collu (DN150) aklo aizbāzni.</w:t>
            </w:r>
          </w:p>
        </w:tc>
        <w:tc>
          <w:tcPr>
            <w:tcW w:w="4012" w:type="dxa"/>
          </w:tcPr>
          <w:p w14:paraId="03F1DC40" w14:textId="77777777" w:rsidR="00C87ED3" w:rsidRDefault="00C87ED3" w:rsidP="007E7B40">
            <w:pPr>
              <w:jc w:val="center"/>
              <w:rPr>
                <w:rFonts w:eastAsia="Calibri"/>
                <w:color w:val="000000"/>
                <w:sz w:val="22"/>
                <w:szCs w:val="22"/>
              </w:rPr>
            </w:pPr>
          </w:p>
        </w:tc>
      </w:tr>
      <w:tr w:rsidR="00C87ED3" w:rsidRPr="000A1DCA" w14:paraId="4A66A230" w14:textId="77777777" w:rsidTr="007E7B40">
        <w:trPr>
          <w:trHeight w:val="600"/>
        </w:trPr>
        <w:tc>
          <w:tcPr>
            <w:tcW w:w="846" w:type="dxa"/>
            <w:noWrap/>
          </w:tcPr>
          <w:p w14:paraId="0EB4820E" w14:textId="77777777" w:rsidR="00C87ED3" w:rsidRDefault="00C87ED3" w:rsidP="007E7B40">
            <w:pPr>
              <w:rPr>
                <w:rFonts w:eastAsia="Calibri"/>
                <w:color w:val="000000"/>
                <w:sz w:val="22"/>
                <w:szCs w:val="22"/>
              </w:rPr>
            </w:pPr>
            <w:r>
              <w:rPr>
                <w:rFonts w:eastAsia="Calibri"/>
                <w:color w:val="000000"/>
                <w:sz w:val="22"/>
                <w:szCs w:val="22"/>
              </w:rPr>
              <w:t>3.6.</w:t>
            </w:r>
          </w:p>
        </w:tc>
        <w:tc>
          <w:tcPr>
            <w:tcW w:w="5202" w:type="dxa"/>
          </w:tcPr>
          <w:p w14:paraId="3DEE07C3" w14:textId="77777777" w:rsidR="00C87ED3" w:rsidRDefault="00C87ED3" w:rsidP="007E7B40">
            <w:pPr>
              <w:jc w:val="both"/>
              <w:rPr>
                <w:rFonts w:eastAsia="Calibri"/>
                <w:color w:val="000000"/>
                <w:sz w:val="22"/>
                <w:szCs w:val="22"/>
              </w:rPr>
            </w:pPr>
            <w:r>
              <w:rPr>
                <w:rFonts w:eastAsia="Calibri"/>
                <w:color w:val="000000"/>
                <w:sz w:val="22"/>
                <w:szCs w:val="22"/>
              </w:rPr>
              <w:t xml:space="preserve">Tvertnes </w:t>
            </w:r>
            <w:proofErr w:type="spellStart"/>
            <w:r>
              <w:rPr>
                <w:rFonts w:eastAsia="Calibri"/>
                <w:color w:val="000000"/>
                <w:sz w:val="22"/>
                <w:szCs w:val="22"/>
              </w:rPr>
              <w:t>uzpildes</w:t>
            </w:r>
            <w:proofErr w:type="spellEnd"/>
            <w:r>
              <w:rPr>
                <w:rFonts w:eastAsia="Calibri"/>
                <w:color w:val="000000"/>
                <w:sz w:val="22"/>
                <w:szCs w:val="22"/>
              </w:rPr>
              <w:t xml:space="preserve"> līmenim jābūt vizuāli kontrolējamam, aizmugurē ir uzstādīta ārējā skala.</w:t>
            </w:r>
          </w:p>
        </w:tc>
        <w:tc>
          <w:tcPr>
            <w:tcW w:w="4012" w:type="dxa"/>
          </w:tcPr>
          <w:p w14:paraId="6FAC91EA" w14:textId="77777777" w:rsidR="00C87ED3" w:rsidRDefault="00C87ED3" w:rsidP="007E7B40">
            <w:pPr>
              <w:jc w:val="center"/>
              <w:rPr>
                <w:rFonts w:eastAsia="Calibri"/>
                <w:color w:val="000000"/>
                <w:sz w:val="22"/>
                <w:szCs w:val="22"/>
              </w:rPr>
            </w:pPr>
          </w:p>
        </w:tc>
      </w:tr>
      <w:tr w:rsidR="00C87ED3" w:rsidRPr="000A1DCA" w14:paraId="7ACEFF0E" w14:textId="77777777" w:rsidTr="007E7B40">
        <w:trPr>
          <w:trHeight w:val="600"/>
        </w:trPr>
        <w:tc>
          <w:tcPr>
            <w:tcW w:w="846" w:type="dxa"/>
            <w:noWrap/>
          </w:tcPr>
          <w:p w14:paraId="5E68DFBB" w14:textId="77777777" w:rsidR="00C87ED3" w:rsidRDefault="00C87ED3" w:rsidP="007E7B40">
            <w:pPr>
              <w:rPr>
                <w:rFonts w:eastAsia="Calibri"/>
                <w:color w:val="000000"/>
                <w:sz w:val="22"/>
                <w:szCs w:val="22"/>
              </w:rPr>
            </w:pPr>
            <w:r>
              <w:rPr>
                <w:rFonts w:eastAsia="Calibri"/>
                <w:color w:val="000000"/>
                <w:sz w:val="22"/>
                <w:szCs w:val="22"/>
              </w:rPr>
              <w:t>3.7.</w:t>
            </w:r>
          </w:p>
        </w:tc>
        <w:tc>
          <w:tcPr>
            <w:tcW w:w="5202" w:type="dxa"/>
          </w:tcPr>
          <w:p w14:paraId="785BF008" w14:textId="77777777" w:rsidR="00C87ED3" w:rsidRDefault="00C87ED3" w:rsidP="007E7B40">
            <w:pPr>
              <w:jc w:val="both"/>
              <w:rPr>
                <w:rFonts w:eastAsia="Calibri"/>
                <w:strike/>
                <w:color w:val="000000"/>
                <w:sz w:val="22"/>
                <w:szCs w:val="22"/>
              </w:rPr>
            </w:pPr>
            <w:r>
              <w:rPr>
                <w:rFonts w:eastAsia="Calibri"/>
                <w:sz w:val="22"/>
                <w:szCs w:val="22"/>
              </w:rPr>
              <w:t xml:space="preserve">Vismaz divas aizsardzības līmeņi pret netīrumu iekļūšanu vakuumsūknī sistēmas. Viena sistēmas </w:t>
            </w:r>
            <w:proofErr w:type="spellStart"/>
            <w:r>
              <w:rPr>
                <w:rFonts w:eastAsia="Calibri"/>
                <w:sz w:val="22"/>
                <w:szCs w:val="22"/>
              </w:rPr>
              <w:t>pieslēgumā</w:t>
            </w:r>
            <w:proofErr w:type="spellEnd"/>
            <w:r>
              <w:rPr>
                <w:rFonts w:eastAsia="Calibri"/>
                <w:sz w:val="22"/>
                <w:szCs w:val="22"/>
              </w:rPr>
              <w:t xml:space="preserve"> pie mucas, otra priekškamerā ar netīrumu notecināšanu, vismaz četrvirzienu sūkšanas/spiediena </w:t>
            </w:r>
            <w:r>
              <w:rPr>
                <w:rFonts w:eastAsia="Calibri"/>
                <w:sz w:val="22"/>
                <w:szCs w:val="22"/>
              </w:rPr>
              <w:lastRenderedPageBreak/>
              <w:t xml:space="preserve">vārsts un iespēja atbrīvot sistēmas spiedienu. Vakuuma un </w:t>
            </w:r>
            <w:proofErr w:type="spellStart"/>
            <w:r>
              <w:rPr>
                <w:rFonts w:eastAsia="Calibri"/>
                <w:sz w:val="22"/>
                <w:szCs w:val="22"/>
              </w:rPr>
              <w:t>pārspiediena</w:t>
            </w:r>
            <w:proofErr w:type="spellEnd"/>
            <w:r>
              <w:rPr>
                <w:rFonts w:eastAsia="Calibri"/>
                <w:sz w:val="22"/>
                <w:szCs w:val="22"/>
              </w:rPr>
              <w:t xml:space="preserve"> drošības vārsti.</w:t>
            </w:r>
          </w:p>
        </w:tc>
        <w:tc>
          <w:tcPr>
            <w:tcW w:w="4012" w:type="dxa"/>
          </w:tcPr>
          <w:p w14:paraId="7A1460B5" w14:textId="77777777" w:rsidR="00C87ED3" w:rsidRDefault="00C87ED3" w:rsidP="007E7B40">
            <w:pPr>
              <w:jc w:val="center"/>
              <w:rPr>
                <w:rFonts w:eastAsia="Calibri"/>
                <w:color w:val="000000"/>
                <w:sz w:val="22"/>
                <w:szCs w:val="22"/>
              </w:rPr>
            </w:pPr>
          </w:p>
        </w:tc>
      </w:tr>
      <w:tr w:rsidR="00C87ED3" w:rsidRPr="000A1DCA" w14:paraId="3F7A5A41" w14:textId="77777777" w:rsidTr="007E7B40">
        <w:trPr>
          <w:trHeight w:val="600"/>
        </w:trPr>
        <w:tc>
          <w:tcPr>
            <w:tcW w:w="846" w:type="dxa"/>
            <w:noWrap/>
            <w:hideMark/>
          </w:tcPr>
          <w:p w14:paraId="721BAD4D" w14:textId="77777777" w:rsidR="00C87ED3" w:rsidRDefault="00C87ED3" w:rsidP="007E7B40">
            <w:pPr>
              <w:rPr>
                <w:rFonts w:eastAsia="Calibri"/>
                <w:sz w:val="22"/>
                <w:szCs w:val="22"/>
              </w:rPr>
            </w:pPr>
            <w:r>
              <w:rPr>
                <w:rFonts w:eastAsia="Calibri"/>
                <w:color w:val="000000"/>
                <w:sz w:val="22"/>
                <w:szCs w:val="22"/>
              </w:rPr>
              <w:t>3.8.</w:t>
            </w:r>
          </w:p>
        </w:tc>
        <w:tc>
          <w:tcPr>
            <w:tcW w:w="5202" w:type="dxa"/>
          </w:tcPr>
          <w:p w14:paraId="2AD44E7F" w14:textId="77777777" w:rsidR="00C87ED3" w:rsidRDefault="00C87ED3" w:rsidP="007E7B40">
            <w:pPr>
              <w:jc w:val="both"/>
              <w:rPr>
                <w:rFonts w:eastAsia="Calibri"/>
                <w:sz w:val="22"/>
                <w:szCs w:val="22"/>
              </w:rPr>
            </w:pPr>
            <w:r>
              <w:rPr>
                <w:rFonts w:eastAsia="Calibri"/>
                <w:sz w:val="22"/>
                <w:szCs w:val="22"/>
              </w:rPr>
              <w:t xml:space="preserve">Ar gaisu dzesēts, nepārtrauktas darbības vakuumsūknis ar jaudu vismaz 850 m³/h. Aprīkots ar sieta filtru aizsardzībai pret cietajām daļiņām un pārpildīšanu. Sūkņa izplūdes sistēma ar trokšņu slāpētāju un eļļas separatoru. </w:t>
            </w:r>
          </w:p>
        </w:tc>
        <w:tc>
          <w:tcPr>
            <w:tcW w:w="4012" w:type="dxa"/>
          </w:tcPr>
          <w:p w14:paraId="2DD42ACA" w14:textId="77777777" w:rsidR="00C87ED3" w:rsidRDefault="00C87ED3" w:rsidP="007E7B40">
            <w:pPr>
              <w:jc w:val="center"/>
              <w:rPr>
                <w:rFonts w:eastAsia="Calibri"/>
                <w:color w:val="000000"/>
                <w:sz w:val="22"/>
                <w:szCs w:val="22"/>
              </w:rPr>
            </w:pPr>
          </w:p>
        </w:tc>
      </w:tr>
      <w:tr w:rsidR="00C87ED3" w:rsidRPr="000A1DCA" w14:paraId="638D5FEA" w14:textId="77777777" w:rsidTr="007E7B40">
        <w:trPr>
          <w:trHeight w:val="600"/>
        </w:trPr>
        <w:tc>
          <w:tcPr>
            <w:tcW w:w="846" w:type="dxa"/>
            <w:noWrap/>
            <w:hideMark/>
          </w:tcPr>
          <w:p w14:paraId="53E54568" w14:textId="77777777" w:rsidR="00C87ED3" w:rsidRDefault="00C87ED3" w:rsidP="007E7B40">
            <w:pPr>
              <w:rPr>
                <w:rFonts w:eastAsia="Calibri"/>
                <w:sz w:val="22"/>
                <w:szCs w:val="22"/>
              </w:rPr>
            </w:pPr>
            <w:r>
              <w:rPr>
                <w:rFonts w:eastAsia="Calibri"/>
                <w:color w:val="000000"/>
                <w:sz w:val="22"/>
                <w:szCs w:val="22"/>
              </w:rPr>
              <w:t>3.9.</w:t>
            </w:r>
          </w:p>
        </w:tc>
        <w:tc>
          <w:tcPr>
            <w:tcW w:w="5202" w:type="dxa"/>
            <w:hideMark/>
          </w:tcPr>
          <w:p w14:paraId="1DA47FCC" w14:textId="77777777" w:rsidR="00C87ED3" w:rsidRDefault="00C87ED3" w:rsidP="007E7B40">
            <w:pPr>
              <w:jc w:val="both"/>
              <w:rPr>
                <w:rFonts w:eastAsia="Calibri"/>
                <w:sz w:val="22"/>
                <w:szCs w:val="22"/>
              </w:rPr>
            </w:pPr>
            <w:r>
              <w:rPr>
                <w:rFonts w:eastAsia="Calibri"/>
                <w:sz w:val="22"/>
                <w:szCs w:val="22"/>
              </w:rPr>
              <w:t>Sūkšanas caurule DN 100  2x3 m gara. Caurulēm jābūt aprīkotām ar papildus vienu otrā ievietojamiem veidgabaliem to savstarpējai savienošanai (“</w:t>
            </w:r>
            <w:proofErr w:type="spellStart"/>
            <w:r>
              <w:rPr>
                <w:rFonts w:eastAsia="Calibri"/>
                <w:sz w:val="22"/>
                <w:szCs w:val="22"/>
              </w:rPr>
              <w:t>Perrot</w:t>
            </w:r>
            <w:proofErr w:type="spellEnd"/>
            <w:r>
              <w:rPr>
                <w:rFonts w:eastAsia="Calibri"/>
                <w:sz w:val="22"/>
                <w:szCs w:val="22"/>
              </w:rPr>
              <w:t xml:space="preserve">” vai ekvivalents). Jābūt </w:t>
            </w:r>
            <w:proofErr w:type="spellStart"/>
            <w:r>
              <w:rPr>
                <w:rFonts w:eastAsia="Calibri"/>
                <w:sz w:val="22"/>
                <w:szCs w:val="22"/>
              </w:rPr>
              <w:t>ežektortipa</w:t>
            </w:r>
            <w:proofErr w:type="spellEnd"/>
            <w:r>
              <w:rPr>
                <w:rFonts w:eastAsia="Calibri"/>
                <w:sz w:val="22"/>
                <w:szCs w:val="22"/>
              </w:rPr>
              <w:t xml:space="preserve"> (ar papildus gaisa piesūci) sūkšanas caurulei DN100 no alumīnija, cinkots vai nerūsējošā tērauda.</w:t>
            </w:r>
          </w:p>
        </w:tc>
        <w:tc>
          <w:tcPr>
            <w:tcW w:w="4012" w:type="dxa"/>
          </w:tcPr>
          <w:p w14:paraId="4AC786DB" w14:textId="77777777" w:rsidR="00C87ED3" w:rsidRDefault="00C87ED3" w:rsidP="007E7B40">
            <w:pPr>
              <w:jc w:val="center"/>
              <w:rPr>
                <w:rFonts w:eastAsia="Calibri"/>
                <w:color w:val="000000"/>
                <w:sz w:val="22"/>
                <w:szCs w:val="22"/>
              </w:rPr>
            </w:pPr>
          </w:p>
        </w:tc>
      </w:tr>
      <w:tr w:rsidR="00C87ED3" w:rsidRPr="000A1DCA" w14:paraId="761B8612" w14:textId="77777777" w:rsidTr="007E7B40">
        <w:trPr>
          <w:trHeight w:val="600"/>
        </w:trPr>
        <w:tc>
          <w:tcPr>
            <w:tcW w:w="846" w:type="dxa"/>
            <w:noWrap/>
          </w:tcPr>
          <w:p w14:paraId="41A5847A" w14:textId="77777777" w:rsidR="00C87ED3" w:rsidRDefault="00C87ED3" w:rsidP="007E7B40">
            <w:pPr>
              <w:rPr>
                <w:rFonts w:eastAsia="Calibri"/>
                <w:color w:val="000000"/>
                <w:sz w:val="22"/>
                <w:szCs w:val="22"/>
              </w:rPr>
            </w:pPr>
            <w:r>
              <w:rPr>
                <w:rFonts w:eastAsia="Calibri"/>
                <w:color w:val="000000"/>
                <w:sz w:val="22"/>
                <w:szCs w:val="22"/>
              </w:rPr>
              <w:t>3.10.</w:t>
            </w:r>
          </w:p>
        </w:tc>
        <w:tc>
          <w:tcPr>
            <w:tcW w:w="5202" w:type="dxa"/>
          </w:tcPr>
          <w:p w14:paraId="05D80874" w14:textId="77777777" w:rsidR="00C87ED3" w:rsidRDefault="00C87ED3" w:rsidP="007E7B40">
            <w:pPr>
              <w:jc w:val="both"/>
              <w:rPr>
                <w:rFonts w:eastAsia="Calibri"/>
                <w:sz w:val="22"/>
                <w:szCs w:val="22"/>
              </w:rPr>
            </w:pPr>
            <w:r>
              <w:rPr>
                <w:rFonts w:eastAsia="Calibri"/>
                <w:sz w:val="22"/>
                <w:szCs w:val="22"/>
              </w:rPr>
              <w:t>No alumīnija, cinkots vai nerūsējošā tērauda PERROT (vai ekvivalents) reducēšana no DN 150 līdz DN 100.</w:t>
            </w:r>
          </w:p>
        </w:tc>
        <w:tc>
          <w:tcPr>
            <w:tcW w:w="4012" w:type="dxa"/>
          </w:tcPr>
          <w:p w14:paraId="4BC8EC3C" w14:textId="77777777" w:rsidR="00C87ED3" w:rsidRDefault="00C87ED3" w:rsidP="007E7B40">
            <w:pPr>
              <w:jc w:val="center"/>
              <w:rPr>
                <w:rFonts w:eastAsia="Calibri"/>
                <w:color w:val="000000"/>
                <w:sz w:val="22"/>
                <w:szCs w:val="22"/>
              </w:rPr>
            </w:pPr>
          </w:p>
        </w:tc>
      </w:tr>
      <w:tr w:rsidR="00C87ED3" w:rsidRPr="000A1DCA" w14:paraId="71AC8FDF" w14:textId="77777777" w:rsidTr="007E7B40">
        <w:trPr>
          <w:trHeight w:val="600"/>
        </w:trPr>
        <w:tc>
          <w:tcPr>
            <w:tcW w:w="846" w:type="dxa"/>
            <w:noWrap/>
          </w:tcPr>
          <w:p w14:paraId="18F35D4C" w14:textId="77777777" w:rsidR="00C87ED3" w:rsidRDefault="00C87ED3" w:rsidP="007E7B40">
            <w:pPr>
              <w:rPr>
                <w:rFonts w:eastAsia="Calibri"/>
                <w:color w:val="000000"/>
                <w:sz w:val="22"/>
                <w:szCs w:val="22"/>
              </w:rPr>
            </w:pPr>
            <w:r>
              <w:rPr>
                <w:rFonts w:eastAsia="Calibri"/>
                <w:color w:val="000000"/>
                <w:sz w:val="22"/>
                <w:szCs w:val="22"/>
              </w:rPr>
              <w:t>3.11.</w:t>
            </w:r>
          </w:p>
        </w:tc>
        <w:tc>
          <w:tcPr>
            <w:tcW w:w="5202" w:type="dxa"/>
          </w:tcPr>
          <w:p w14:paraId="4B4EF0B8" w14:textId="77777777" w:rsidR="00C87ED3" w:rsidRDefault="00C87ED3" w:rsidP="007E7B40">
            <w:pPr>
              <w:jc w:val="both"/>
              <w:rPr>
                <w:rFonts w:eastAsia="Calibri"/>
                <w:color w:val="000000"/>
                <w:sz w:val="22"/>
                <w:szCs w:val="22"/>
                <w:highlight w:val="yellow"/>
              </w:rPr>
            </w:pPr>
            <w:r>
              <w:rPr>
                <w:rFonts w:eastAsia="Calibri"/>
                <w:sz w:val="22"/>
                <w:szCs w:val="22"/>
              </w:rPr>
              <w:t>Tvertnes labajā sānā uzstādāma noslēdzama nerūsējoša tērauda uzglabāšanas kaste instrumentu un šļūteņu glabāšanai, virs tās atvērta tipa siles šļūteņu  glabāšanai.  Tvertnes kreisajā sānā atvērta tipa siles šļūteņu  glabāšanai.</w:t>
            </w:r>
          </w:p>
        </w:tc>
        <w:tc>
          <w:tcPr>
            <w:tcW w:w="4012" w:type="dxa"/>
          </w:tcPr>
          <w:p w14:paraId="2E75A0F5" w14:textId="77777777" w:rsidR="00C87ED3" w:rsidRDefault="00C87ED3" w:rsidP="007E7B40">
            <w:pPr>
              <w:jc w:val="center"/>
              <w:rPr>
                <w:rFonts w:eastAsia="Calibri"/>
                <w:color w:val="000000"/>
                <w:sz w:val="22"/>
                <w:szCs w:val="22"/>
                <w:highlight w:val="yellow"/>
              </w:rPr>
            </w:pPr>
          </w:p>
        </w:tc>
      </w:tr>
      <w:tr w:rsidR="00C87ED3" w:rsidRPr="000A1DCA" w14:paraId="28924077" w14:textId="77777777" w:rsidTr="007E7B40">
        <w:trPr>
          <w:trHeight w:val="600"/>
        </w:trPr>
        <w:tc>
          <w:tcPr>
            <w:tcW w:w="846" w:type="dxa"/>
            <w:noWrap/>
          </w:tcPr>
          <w:p w14:paraId="0418590C" w14:textId="77777777" w:rsidR="00C87ED3" w:rsidRDefault="00C87ED3" w:rsidP="007E7B40">
            <w:pPr>
              <w:rPr>
                <w:rFonts w:eastAsia="Calibri"/>
                <w:color w:val="000000"/>
                <w:sz w:val="22"/>
                <w:szCs w:val="22"/>
              </w:rPr>
            </w:pPr>
            <w:r>
              <w:rPr>
                <w:rFonts w:eastAsia="Calibri"/>
                <w:color w:val="000000"/>
                <w:sz w:val="22"/>
                <w:szCs w:val="22"/>
              </w:rPr>
              <w:t>3.12.</w:t>
            </w:r>
          </w:p>
        </w:tc>
        <w:tc>
          <w:tcPr>
            <w:tcW w:w="5202" w:type="dxa"/>
          </w:tcPr>
          <w:p w14:paraId="351CDEBA" w14:textId="77777777" w:rsidR="00C87ED3" w:rsidRDefault="00C87ED3" w:rsidP="007E7B40">
            <w:pPr>
              <w:jc w:val="both"/>
              <w:rPr>
                <w:rFonts w:eastAsia="Calibri"/>
                <w:sz w:val="22"/>
                <w:szCs w:val="22"/>
              </w:rPr>
            </w:pPr>
            <w:r>
              <w:rPr>
                <w:rFonts w:eastAsia="Calibri"/>
                <w:color w:val="000000"/>
                <w:sz w:val="22"/>
                <w:szCs w:val="22"/>
              </w:rPr>
              <w:t>2 āķi uz aizmugurējā vāka, ko izmanto, lai aptītu iesūkšanas šļūtenes ap tvertni no vienas paletes uz otru</w:t>
            </w:r>
          </w:p>
        </w:tc>
        <w:tc>
          <w:tcPr>
            <w:tcW w:w="4012" w:type="dxa"/>
          </w:tcPr>
          <w:p w14:paraId="2F995658" w14:textId="77777777" w:rsidR="00C87ED3" w:rsidRDefault="00C87ED3" w:rsidP="007E7B40">
            <w:pPr>
              <w:jc w:val="center"/>
              <w:rPr>
                <w:rFonts w:eastAsia="Calibri"/>
                <w:color w:val="000000"/>
                <w:sz w:val="22"/>
                <w:szCs w:val="22"/>
                <w:highlight w:val="yellow"/>
              </w:rPr>
            </w:pPr>
          </w:p>
        </w:tc>
      </w:tr>
      <w:tr w:rsidR="00C87ED3" w:rsidRPr="000A1DCA" w14:paraId="5A72C588" w14:textId="77777777" w:rsidTr="007E7B40">
        <w:trPr>
          <w:trHeight w:val="600"/>
        </w:trPr>
        <w:tc>
          <w:tcPr>
            <w:tcW w:w="846" w:type="dxa"/>
            <w:noWrap/>
          </w:tcPr>
          <w:p w14:paraId="0DBFEE8C" w14:textId="77777777" w:rsidR="00C87ED3" w:rsidRDefault="00C87ED3" w:rsidP="007E7B40">
            <w:pPr>
              <w:rPr>
                <w:rFonts w:eastAsia="Calibri"/>
                <w:color w:val="000000"/>
                <w:sz w:val="22"/>
                <w:szCs w:val="22"/>
              </w:rPr>
            </w:pPr>
            <w:r>
              <w:rPr>
                <w:rFonts w:eastAsia="Calibri"/>
                <w:color w:val="000000"/>
                <w:sz w:val="22"/>
                <w:szCs w:val="22"/>
              </w:rPr>
              <w:t>3.13.</w:t>
            </w:r>
          </w:p>
        </w:tc>
        <w:tc>
          <w:tcPr>
            <w:tcW w:w="5202" w:type="dxa"/>
          </w:tcPr>
          <w:p w14:paraId="172F381E" w14:textId="77777777" w:rsidR="00C87ED3" w:rsidRDefault="00C87ED3" w:rsidP="007E7B40">
            <w:pPr>
              <w:jc w:val="both"/>
              <w:rPr>
                <w:rFonts w:eastAsia="Calibri"/>
                <w:color w:val="000000"/>
                <w:sz w:val="22"/>
                <w:szCs w:val="22"/>
                <w:highlight w:val="yellow"/>
              </w:rPr>
            </w:pPr>
            <w:r>
              <w:rPr>
                <w:rFonts w:eastAsia="Calibri"/>
                <w:color w:val="000000"/>
                <w:sz w:val="22"/>
                <w:szCs w:val="22"/>
              </w:rPr>
              <w:t>Nerūsējošā tērauda atkritumu tvertne (perforēta) ar minimālo tilpumu 50 litri, kas atrodas transportlīdzekļa kreisajā pusē.</w:t>
            </w:r>
          </w:p>
        </w:tc>
        <w:tc>
          <w:tcPr>
            <w:tcW w:w="4012" w:type="dxa"/>
          </w:tcPr>
          <w:p w14:paraId="0988A6C7" w14:textId="77777777" w:rsidR="00C87ED3" w:rsidRDefault="00C87ED3" w:rsidP="007E7B40">
            <w:pPr>
              <w:jc w:val="center"/>
              <w:rPr>
                <w:rFonts w:eastAsia="Calibri"/>
                <w:color w:val="000000"/>
                <w:sz w:val="22"/>
                <w:szCs w:val="22"/>
                <w:highlight w:val="yellow"/>
              </w:rPr>
            </w:pPr>
          </w:p>
        </w:tc>
      </w:tr>
      <w:tr w:rsidR="00C87ED3" w:rsidRPr="000A1DCA" w14:paraId="283A2EA0" w14:textId="77777777" w:rsidTr="007E7B40">
        <w:trPr>
          <w:trHeight w:val="600"/>
        </w:trPr>
        <w:tc>
          <w:tcPr>
            <w:tcW w:w="846" w:type="dxa"/>
            <w:noWrap/>
          </w:tcPr>
          <w:p w14:paraId="0010D6D0" w14:textId="77777777" w:rsidR="00C87ED3" w:rsidRDefault="00C87ED3" w:rsidP="007E7B40">
            <w:pPr>
              <w:rPr>
                <w:rFonts w:eastAsia="Calibri"/>
                <w:color w:val="000000"/>
                <w:sz w:val="22"/>
                <w:szCs w:val="22"/>
              </w:rPr>
            </w:pPr>
            <w:r>
              <w:rPr>
                <w:rFonts w:eastAsia="Calibri"/>
                <w:color w:val="000000"/>
                <w:sz w:val="22"/>
                <w:szCs w:val="22"/>
              </w:rPr>
              <w:t>3.14.</w:t>
            </w:r>
          </w:p>
        </w:tc>
        <w:tc>
          <w:tcPr>
            <w:tcW w:w="5202" w:type="dxa"/>
          </w:tcPr>
          <w:p w14:paraId="210DAC53" w14:textId="77777777" w:rsidR="00C87ED3" w:rsidRDefault="00C87ED3" w:rsidP="007E7B40">
            <w:pPr>
              <w:jc w:val="both"/>
              <w:rPr>
                <w:rFonts w:eastAsia="Calibri"/>
                <w:color w:val="000000"/>
                <w:sz w:val="22"/>
                <w:szCs w:val="22"/>
              </w:rPr>
            </w:pPr>
            <w:r>
              <w:rPr>
                <w:rFonts w:eastAsia="Calibri"/>
                <w:color w:val="000000"/>
                <w:sz w:val="22"/>
                <w:szCs w:val="22"/>
              </w:rPr>
              <w:t>Plastmasas tvertne tīram ūdenim un ziepēm roku mazgāšanai, atbalsta konstrukcija satiksmes konusiem, atstarojošas sarkanas svītras gar visu aizmugurējo bortu, atstarojošas baltas svītras uz glabāšanas nodalījuma durvīm un kabīnes sāniem,</w:t>
            </w:r>
          </w:p>
          <w:p w14:paraId="2498BFED" w14:textId="77777777" w:rsidR="00C87ED3" w:rsidRDefault="00C87ED3" w:rsidP="007E7B40">
            <w:pPr>
              <w:jc w:val="both"/>
              <w:rPr>
                <w:rFonts w:eastAsia="Calibri"/>
                <w:color w:val="000000"/>
                <w:sz w:val="22"/>
                <w:szCs w:val="22"/>
                <w:highlight w:val="yellow"/>
              </w:rPr>
            </w:pPr>
            <w:r>
              <w:rPr>
                <w:rFonts w:eastAsia="Calibri"/>
                <w:color w:val="000000"/>
                <w:sz w:val="22"/>
                <w:szCs w:val="22"/>
              </w:rPr>
              <w:t>nerūsējošā tērauda pārsegs starp tvertni un kabīni (ar nelielām atveramām durvīm).</w:t>
            </w:r>
          </w:p>
        </w:tc>
        <w:tc>
          <w:tcPr>
            <w:tcW w:w="4012" w:type="dxa"/>
          </w:tcPr>
          <w:p w14:paraId="1307AB10" w14:textId="77777777" w:rsidR="00C87ED3" w:rsidRDefault="00C87ED3" w:rsidP="007E7B40">
            <w:pPr>
              <w:jc w:val="center"/>
              <w:rPr>
                <w:rFonts w:eastAsia="Calibri"/>
                <w:color w:val="000000"/>
                <w:sz w:val="22"/>
                <w:szCs w:val="22"/>
                <w:highlight w:val="yellow"/>
              </w:rPr>
            </w:pPr>
          </w:p>
        </w:tc>
      </w:tr>
      <w:tr w:rsidR="00C87ED3" w:rsidRPr="000A1DCA" w14:paraId="2BB58283" w14:textId="77777777" w:rsidTr="007E7B40">
        <w:trPr>
          <w:trHeight w:val="300"/>
        </w:trPr>
        <w:tc>
          <w:tcPr>
            <w:tcW w:w="846" w:type="dxa"/>
            <w:noWrap/>
            <w:hideMark/>
          </w:tcPr>
          <w:p w14:paraId="5B1B713D" w14:textId="77777777" w:rsidR="00C87ED3" w:rsidRDefault="00C87ED3" w:rsidP="007E7B40">
            <w:pPr>
              <w:jc w:val="center"/>
              <w:rPr>
                <w:rFonts w:eastAsia="Calibri"/>
                <w:b/>
                <w:bCs/>
                <w:sz w:val="22"/>
                <w:szCs w:val="22"/>
              </w:rPr>
            </w:pPr>
            <w:r>
              <w:rPr>
                <w:rFonts w:eastAsia="Calibri"/>
                <w:b/>
                <w:bCs/>
                <w:color w:val="000000"/>
                <w:sz w:val="22"/>
                <w:szCs w:val="22"/>
              </w:rPr>
              <w:t>4.</w:t>
            </w:r>
          </w:p>
        </w:tc>
        <w:tc>
          <w:tcPr>
            <w:tcW w:w="5202" w:type="dxa"/>
            <w:hideMark/>
          </w:tcPr>
          <w:p w14:paraId="46D40514" w14:textId="77777777" w:rsidR="00C87ED3" w:rsidRDefault="00C87ED3" w:rsidP="007E7B40">
            <w:pPr>
              <w:jc w:val="both"/>
              <w:rPr>
                <w:rFonts w:eastAsia="Calibri"/>
                <w:b/>
                <w:bCs/>
                <w:color w:val="000000"/>
                <w:sz w:val="22"/>
                <w:szCs w:val="22"/>
              </w:rPr>
            </w:pPr>
            <w:r>
              <w:rPr>
                <w:rFonts w:eastAsia="Calibri"/>
                <w:b/>
                <w:bCs/>
                <w:color w:val="000000"/>
                <w:sz w:val="22"/>
                <w:szCs w:val="22"/>
              </w:rPr>
              <w:t>VADĪBA UN SPECIĀLAIS APRĪKOJUMS</w:t>
            </w:r>
          </w:p>
        </w:tc>
        <w:tc>
          <w:tcPr>
            <w:tcW w:w="4012" w:type="dxa"/>
          </w:tcPr>
          <w:p w14:paraId="4ED3BAE3" w14:textId="77777777" w:rsidR="00C87ED3" w:rsidRDefault="00C87ED3" w:rsidP="007E7B40">
            <w:pPr>
              <w:jc w:val="center"/>
              <w:rPr>
                <w:rFonts w:eastAsia="Calibri"/>
                <w:b/>
                <w:bCs/>
                <w:color w:val="000000"/>
                <w:sz w:val="22"/>
                <w:szCs w:val="22"/>
              </w:rPr>
            </w:pPr>
          </w:p>
        </w:tc>
      </w:tr>
      <w:tr w:rsidR="00C87ED3" w:rsidRPr="000A1DCA" w14:paraId="1B10CF0C" w14:textId="77777777" w:rsidTr="007E7B40">
        <w:trPr>
          <w:trHeight w:val="300"/>
        </w:trPr>
        <w:tc>
          <w:tcPr>
            <w:tcW w:w="846" w:type="dxa"/>
            <w:hideMark/>
          </w:tcPr>
          <w:p w14:paraId="6D5CB294" w14:textId="77777777" w:rsidR="00C87ED3" w:rsidRDefault="00C87ED3" w:rsidP="007E7B40">
            <w:pPr>
              <w:rPr>
                <w:rFonts w:eastAsia="Calibri"/>
                <w:color w:val="000000"/>
                <w:sz w:val="22"/>
                <w:szCs w:val="22"/>
              </w:rPr>
            </w:pPr>
            <w:r>
              <w:rPr>
                <w:rFonts w:eastAsia="Calibri"/>
                <w:color w:val="000000"/>
                <w:sz w:val="22"/>
                <w:szCs w:val="22"/>
              </w:rPr>
              <w:t>4.1.</w:t>
            </w:r>
          </w:p>
        </w:tc>
        <w:tc>
          <w:tcPr>
            <w:tcW w:w="5202" w:type="dxa"/>
            <w:noWrap/>
            <w:hideMark/>
          </w:tcPr>
          <w:p w14:paraId="183BD38D" w14:textId="77777777" w:rsidR="00C87ED3" w:rsidRDefault="00C87ED3" w:rsidP="007E7B40">
            <w:pPr>
              <w:jc w:val="both"/>
              <w:rPr>
                <w:rFonts w:eastAsia="Calibri"/>
                <w:sz w:val="22"/>
                <w:szCs w:val="22"/>
              </w:rPr>
            </w:pPr>
            <w:r>
              <w:rPr>
                <w:rFonts w:eastAsia="Calibri"/>
                <w:sz w:val="22"/>
                <w:szCs w:val="22"/>
              </w:rPr>
              <w:t xml:space="preserve">Iekārtas ieslēgšana/izslēgšana jānodrošina pie ieslēgta dzinēja. </w:t>
            </w:r>
            <w:r>
              <w:rPr>
                <w:rFonts w:eastAsia="Calibri"/>
                <w:sz w:val="22"/>
                <w:szCs w:val="22"/>
                <w:u w:val="single"/>
              </w:rPr>
              <w:t>Papildus nodalījums vakuumsūkņa vadībai tvertnei aizmugurē.</w:t>
            </w:r>
            <w:r>
              <w:rPr>
                <w:rFonts w:eastAsia="Calibri"/>
                <w:sz w:val="22"/>
                <w:szCs w:val="22"/>
              </w:rPr>
              <w:t xml:space="preserve"> Vadības panelis ar apgaismojumu, aizvērts un noslēdzams.</w:t>
            </w:r>
          </w:p>
        </w:tc>
        <w:tc>
          <w:tcPr>
            <w:tcW w:w="4012" w:type="dxa"/>
          </w:tcPr>
          <w:p w14:paraId="4A2F7E65" w14:textId="77777777" w:rsidR="00C87ED3" w:rsidRDefault="00C87ED3" w:rsidP="007E7B40">
            <w:pPr>
              <w:jc w:val="center"/>
              <w:rPr>
                <w:rFonts w:eastAsia="Calibri"/>
                <w:color w:val="000000"/>
                <w:sz w:val="22"/>
                <w:szCs w:val="22"/>
              </w:rPr>
            </w:pPr>
          </w:p>
        </w:tc>
      </w:tr>
      <w:tr w:rsidR="00C87ED3" w:rsidRPr="000A1DCA" w14:paraId="1F34565B" w14:textId="77777777" w:rsidTr="007E7B40">
        <w:trPr>
          <w:trHeight w:val="300"/>
        </w:trPr>
        <w:tc>
          <w:tcPr>
            <w:tcW w:w="846" w:type="dxa"/>
          </w:tcPr>
          <w:p w14:paraId="6EE3B77A" w14:textId="77777777" w:rsidR="00C87ED3" w:rsidRDefault="00C87ED3" w:rsidP="007E7B40">
            <w:pPr>
              <w:rPr>
                <w:rFonts w:eastAsia="Calibri"/>
                <w:color w:val="000000"/>
                <w:sz w:val="22"/>
                <w:szCs w:val="22"/>
              </w:rPr>
            </w:pPr>
            <w:r>
              <w:rPr>
                <w:rFonts w:eastAsia="Calibri"/>
                <w:color w:val="000000"/>
                <w:sz w:val="22"/>
                <w:szCs w:val="22"/>
              </w:rPr>
              <w:t>4.2.</w:t>
            </w:r>
          </w:p>
        </w:tc>
        <w:tc>
          <w:tcPr>
            <w:tcW w:w="5202" w:type="dxa"/>
            <w:noWrap/>
          </w:tcPr>
          <w:p w14:paraId="3102C566" w14:textId="77777777" w:rsidR="00C87ED3" w:rsidRDefault="00C87ED3" w:rsidP="007E7B40">
            <w:pPr>
              <w:jc w:val="both"/>
              <w:rPr>
                <w:rFonts w:eastAsia="Calibri"/>
                <w:sz w:val="22"/>
                <w:szCs w:val="22"/>
              </w:rPr>
            </w:pPr>
            <w:r>
              <w:rPr>
                <w:rFonts w:eastAsia="Calibri"/>
                <w:sz w:val="22"/>
                <w:szCs w:val="22"/>
              </w:rPr>
              <w:t xml:space="preserve">Vadības panelim jāspēj vadīt un uzraudzīt iekārtas (dzinēja </w:t>
            </w:r>
            <w:proofErr w:type="spellStart"/>
            <w:r>
              <w:rPr>
                <w:rFonts w:eastAsia="Calibri"/>
                <w:sz w:val="22"/>
                <w:szCs w:val="22"/>
              </w:rPr>
              <w:t>apgriezienus</w:t>
            </w:r>
            <w:proofErr w:type="spellEnd"/>
            <w:r>
              <w:rPr>
                <w:rFonts w:eastAsia="Calibri"/>
                <w:sz w:val="22"/>
                <w:szCs w:val="22"/>
              </w:rPr>
              <w:t>, vakuumsūkņa ieslēgšanu/izslēgšanu, dūņu tvertnes vakuuma neitrālā spiediena maiņu, LED apgaismojumu, avārijas apturēšanu, aizmugurējo tvertnes vāku, tvertnes iztukšošanu).</w:t>
            </w:r>
          </w:p>
        </w:tc>
        <w:tc>
          <w:tcPr>
            <w:tcW w:w="4012" w:type="dxa"/>
          </w:tcPr>
          <w:p w14:paraId="525B9A1E" w14:textId="77777777" w:rsidR="00C87ED3" w:rsidRDefault="00C87ED3" w:rsidP="007E7B40">
            <w:pPr>
              <w:jc w:val="center"/>
              <w:rPr>
                <w:rFonts w:eastAsia="Calibri"/>
                <w:color w:val="000000"/>
                <w:sz w:val="22"/>
                <w:szCs w:val="22"/>
              </w:rPr>
            </w:pPr>
          </w:p>
        </w:tc>
      </w:tr>
      <w:tr w:rsidR="00C87ED3" w:rsidRPr="000A1DCA" w14:paraId="4708747A" w14:textId="77777777" w:rsidTr="007E7B40">
        <w:trPr>
          <w:trHeight w:val="300"/>
        </w:trPr>
        <w:tc>
          <w:tcPr>
            <w:tcW w:w="846" w:type="dxa"/>
          </w:tcPr>
          <w:p w14:paraId="35E1924A" w14:textId="77777777" w:rsidR="00C87ED3" w:rsidRDefault="00C87ED3" w:rsidP="007E7B40">
            <w:pPr>
              <w:rPr>
                <w:rFonts w:eastAsia="Calibri"/>
                <w:color w:val="000000"/>
                <w:sz w:val="22"/>
                <w:szCs w:val="22"/>
              </w:rPr>
            </w:pPr>
            <w:r>
              <w:rPr>
                <w:rFonts w:eastAsia="Calibri"/>
                <w:color w:val="000000"/>
                <w:sz w:val="22"/>
                <w:szCs w:val="22"/>
              </w:rPr>
              <w:t>4.3.</w:t>
            </w:r>
          </w:p>
        </w:tc>
        <w:tc>
          <w:tcPr>
            <w:tcW w:w="5202" w:type="dxa"/>
            <w:noWrap/>
          </w:tcPr>
          <w:p w14:paraId="29B5E153" w14:textId="77777777" w:rsidR="00C87ED3" w:rsidRDefault="00C87ED3" w:rsidP="007E7B40">
            <w:pPr>
              <w:jc w:val="both"/>
              <w:rPr>
                <w:rFonts w:eastAsia="Calibri"/>
                <w:sz w:val="22"/>
                <w:szCs w:val="22"/>
              </w:rPr>
            </w:pPr>
            <w:proofErr w:type="spellStart"/>
            <w:r>
              <w:rPr>
                <w:rFonts w:eastAsia="Calibri"/>
                <w:sz w:val="22"/>
                <w:szCs w:val="22"/>
              </w:rPr>
              <w:t>Radiovadāma</w:t>
            </w:r>
            <w:proofErr w:type="spellEnd"/>
            <w:r>
              <w:rPr>
                <w:rFonts w:eastAsia="Calibri"/>
                <w:sz w:val="22"/>
                <w:szCs w:val="22"/>
              </w:rPr>
              <w:t xml:space="preserve"> tālvadības pults, kas darbojas vismaz 100 m attālumā no transportlīdzekļa un ar kuru var vadīt galvenās darbības funkcijas.</w:t>
            </w:r>
          </w:p>
          <w:p w14:paraId="4191E8B8" w14:textId="77777777" w:rsidR="00C87ED3" w:rsidRDefault="00C87ED3" w:rsidP="007E7B40">
            <w:pPr>
              <w:jc w:val="both"/>
              <w:rPr>
                <w:rFonts w:eastAsia="Calibri"/>
                <w:sz w:val="22"/>
                <w:szCs w:val="22"/>
              </w:rPr>
            </w:pPr>
            <w:r>
              <w:rPr>
                <w:rFonts w:eastAsia="Calibri"/>
                <w:sz w:val="22"/>
                <w:szCs w:val="22"/>
              </w:rPr>
              <w:t>Vadības panelim jābūt aprīkotam ar visām notekūdeņu savākšanas transportlīdzekļa galvenajām vadības funkcijām. Vadības paneļa aizsardzības klase ir IP 65.</w:t>
            </w:r>
          </w:p>
        </w:tc>
        <w:tc>
          <w:tcPr>
            <w:tcW w:w="4012" w:type="dxa"/>
          </w:tcPr>
          <w:p w14:paraId="1599C432" w14:textId="77777777" w:rsidR="00C87ED3" w:rsidRDefault="00C87ED3" w:rsidP="007E7B40">
            <w:pPr>
              <w:jc w:val="center"/>
              <w:rPr>
                <w:rFonts w:eastAsia="Calibri"/>
                <w:color w:val="000000"/>
                <w:sz w:val="22"/>
                <w:szCs w:val="22"/>
              </w:rPr>
            </w:pPr>
          </w:p>
        </w:tc>
      </w:tr>
      <w:tr w:rsidR="00C87ED3" w:rsidRPr="000A1DCA" w14:paraId="05FAD8A7" w14:textId="77777777" w:rsidTr="007E7B40">
        <w:trPr>
          <w:trHeight w:val="300"/>
        </w:trPr>
        <w:tc>
          <w:tcPr>
            <w:tcW w:w="846" w:type="dxa"/>
          </w:tcPr>
          <w:p w14:paraId="2A693CA5" w14:textId="77777777" w:rsidR="00C87ED3" w:rsidRDefault="00C87ED3" w:rsidP="007E7B40">
            <w:pPr>
              <w:rPr>
                <w:rFonts w:eastAsia="Calibri"/>
                <w:color w:val="000000"/>
                <w:sz w:val="22"/>
                <w:szCs w:val="22"/>
              </w:rPr>
            </w:pPr>
            <w:r>
              <w:rPr>
                <w:rFonts w:eastAsia="Calibri"/>
                <w:color w:val="000000"/>
                <w:sz w:val="22"/>
                <w:szCs w:val="22"/>
              </w:rPr>
              <w:lastRenderedPageBreak/>
              <w:t>4.4.</w:t>
            </w:r>
          </w:p>
        </w:tc>
        <w:tc>
          <w:tcPr>
            <w:tcW w:w="5202" w:type="dxa"/>
            <w:noWrap/>
          </w:tcPr>
          <w:p w14:paraId="224854FE" w14:textId="77777777" w:rsidR="00C87ED3" w:rsidRDefault="00C87ED3" w:rsidP="007E7B40">
            <w:pPr>
              <w:jc w:val="both"/>
              <w:rPr>
                <w:rFonts w:eastAsia="Calibri"/>
                <w:sz w:val="22"/>
                <w:szCs w:val="22"/>
              </w:rPr>
            </w:pPr>
            <w:r>
              <w:rPr>
                <w:rFonts w:eastAsia="Calibri"/>
                <w:sz w:val="22"/>
                <w:szCs w:val="22"/>
              </w:rPr>
              <w:t>Vakuuma iekārtas darbības laika skaitītājs.</w:t>
            </w:r>
          </w:p>
        </w:tc>
        <w:tc>
          <w:tcPr>
            <w:tcW w:w="4012" w:type="dxa"/>
          </w:tcPr>
          <w:p w14:paraId="4BF15FF3" w14:textId="77777777" w:rsidR="00C87ED3" w:rsidRDefault="00C87ED3" w:rsidP="007E7B40">
            <w:pPr>
              <w:jc w:val="center"/>
              <w:rPr>
                <w:rFonts w:eastAsia="Calibri"/>
                <w:color w:val="000000"/>
                <w:sz w:val="22"/>
                <w:szCs w:val="22"/>
              </w:rPr>
            </w:pPr>
          </w:p>
        </w:tc>
      </w:tr>
      <w:tr w:rsidR="00C87ED3" w:rsidRPr="000A1DCA" w14:paraId="39F2CC89" w14:textId="77777777" w:rsidTr="007E7B40">
        <w:trPr>
          <w:trHeight w:val="300"/>
        </w:trPr>
        <w:tc>
          <w:tcPr>
            <w:tcW w:w="846" w:type="dxa"/>
            <w:noWrap/>
            <w:hideMark/>
          </w:tcPr>
          <w:p w14:paraId="03563D50" w14:textId="77777777" w:rsidR="00C87ED3" w:rsidRDefault="00C87ED3" w:rsidP="007E7B40">
            <w:pPr>
              <w:rPr>
                <w:rFonts w:eastAsia="Calibri"/>
                <w:sz w:val="22"/>
                <w:szCs w:val="22"/>
              </w:rPr>
            </w:pPr>
            <w:r>
              <w:rPr>
                <w:rFonts w:eastAsia="Calibri"/>
                <w:color w:val="000000"/>
                <w:sz w:val="22"/>
                <w:szCs w:val="22"/>
              </w:rPr>
              <w:t>4.5.</w:t>
            </w:r>
          </w:p>
        </w:tc>
        <w:tc>
          <w:tcPr>
            <w:tcW w:w="5202" w:type="dxa"/>
            <w:hideMark/>
          </w:tcPr>
          <w:p w14:paraId="1E7AD3D9" w14:textId="77777777" w:rsidR="00C87ED3" w:rsidRDefault="00C87ED3" w:rsidP="007E7B40">
            <w:pPr>
              <w:jc w:val="both"/>
              <w:rPr>
                <w:rFonts w:eastAsia="Calibri"/>
                <w:color w:val="000000"/>
                <w:sz w:val="22"/>
                <w:szCs w:val="22"/>
              </w:rPr>
            </w:pPr>
            <w:r>
              <w:rPr>
                <w:rFonts w:eastAsia="Calibri"/>
                <w:color w:val="000000"/>
                <w:sz w:val="22"/>
                <w:szCs w:val="22"/>
              </w:rPr>
              <w:t>Avārijas trijstūris.  Alumīnija kāpnes 3 m, kas stiprinātas pie tvertnes.</w:t>
            </w:r>
          </w:p>
        </w:tc>
        <w:tc>
          <w:tcPr>
            <w:tcW w:w="4012" w:type="dxa"/>
          </w:tcPr>
          <w:p w14:paraId="691DDEA2" w14:textId="77777777" w:rsidR="00C87ED3" w:rsidRDefault="00C87ED3" w:rsidP="007E7B40">
            <w:pPr>
              <w:jc w:val="center"/>
              <w:rPr>
                <w:rFonts w:eastAsia="Calibri"/>
                <w:color w:val="000000"/>
                <w:sz w:val="22"/>
                <w:szCs w:val="22"/>
              </w:rPr>
            </w:pPr>
          </w:p>
        </w:tc>
      </w:tr>
      <w:tr w:rsidR="00C87ED3" w:rsidRPr="000A1DCA" w14:paraId="691B5AFB" w14:textId="77777777" w:rsidTr="007E7B40">
        <w:trPr>
          <w:trHeight w:val="300"/>
        </w:trPr>
        <w:tc>
          <w:tcPr>
            <w:tcW w:w="846" w:type="dxa"/>
            <w:hideMark/>
          </w:tcPr>
          <w:p w14:paraId="329D7BE3" w14:textId="77777777" w:rsidR="00C87ED3" w:rsidRDefault="00C87ED3" w:rsidP="007E7B40">
            <w:pPr>
              <w:rPr>
                <w:rFonts w:eastAsia="Calibri"/>
                <w:color w:val="000000"/>
                <w:sz w:val="22"/>
                <w:szCs w:val="22"/>
              </w:rPr>
            </w:pPr>
            <w:r>
              <w:rPr>
                <w:rFonts w:eastAsia="Calibri"/>
                <w:color w:val="000000"/>
                <w:sz w:val="22"/>
                <w:szCs w:val="22"/>
              </w:rPr>
              <w:t>4.6.</w:t>
            </w:r>
          </w:p>
        </w:tc>
        <w:tc>
          <w:tcPr>
            <w:tcW w:w="5202" w:type="dxa"/>
            <w:noWrap/>
            <w:hideMark/>
          </w:tcPr>
          <w:p w14:paraId="5EA67E51" w14:textId="77777777" w:rsidR="00C87ED3" w:rsidRDefault="00C87ED3" w:rsidP="007E7B40">
            <w:pPr>
              <w:jc w:val="both"/>
              <w:rPr>
                <w:rFonts w:eastAsia="Calibri"/>
                <w:color w:val="000000"/>
                <w:sz w:val="22"/>
                <w:szCs w:val="22"/>
              </w:rPr>
            </w:pPr>
            <w:r>
              <w:rPr>
                <w:rFonts w:eastAsia="Calibri"/>
                <w:color w:val="000000"/>
                <w:sz w:val="22"/>
                <w:szCs w:val="22"/>
              </w:rPr>
              <w:t xml:space="preserve">Pirmās medicīniskās palīdzības komplekts. Pulvera ugunsdzēšamais aparāts, vismaz 4 kg, nostiprinātam kabīnē. Atstarojošā veste 2 </w:t>
            </w:r>
            <w:proofErr w:type="spellStart"/>
            <w:r>
              <w:rPr>
                <w:rFonts w:eastAsia="Calibri"/>
                <w:color w:val="000000"/>
                <w:sz w:val="22"/>
                <w:szCs w:val="22"/>
              </w:rPr>
              <w:t>gb</w:t>
            </w:r>
            <w:proofErr w:type="spellEnd"/>
            <w:r>
              <w:rPr>
                <w:rFonts w:eastAsia="Calibri"/>
                <w:color w:val="000000"/>
                <w:sz w:val="22"/>
                <w:szCs w:val="22"/>
              </w:rPr>
              <w:t>.</w:t>
            </w:r>
          </w:p>
        </w:tc>
        <w:tc>
          <w:tcPr>
            <w:tcW w:w="4012" w:type="dxa"/>
          </w:tcPr>
          <w:p w14:paraId="3448D4E0" w14:textId="77777777" w:rsidR="00C87ED3" w:rsidRDefault="00C87ED3" w:rsidP="007E7B40">
            <w:pPr>
              <w:jc w:val="center"/>
              <w:rPr>
                <w:rFonts w:eastAsia="Calibri"/>
                <w:color w:val="000000"/>
                <w:sz w:val="22"/>
                <w:szCs w:val="22"/>
              </w:rPr>
            </w:pPr>
          </w:p>
        </w:tc>
      </w:tr>
      <w:tr w:rsidR="00C87ED3" w:rsidRPr="000A1DCA" w14:paraId="03F5BE30" w14:textId="77777777" w:rsidTr="007E7B40">
        <w:trPr>
          <w:trHeight w:val="600"/>
        </w:trPr>
        <w:tc>
          <w:tcPr>
            <w:tcW w:w="846" w:type="dxa"/>
            <w:noWrap/>
            <w:hideMark/>
          </w:tcPr>
          <w:p w14:paraId="597E4592" w14:textId="77777777" w:rsidR="00C87ED3" w:rsidRDefault="00C87ED3" w:rsidP="007E7B40">
            <w:pPr>
              <w:rPr>
                <w:rFonts w:eastAsia="Calibri"/>
                <w:sz w:val="22"/>
                <w:szCs w:val="22"/>
              </w:rPr>
            </w:pPr>
            <w:r>
              <w:rPr>
                <w:rFonts w:eastAsia="Calibri"/>
                <w:color w:val="000000"/>
                <w:sz w:val="22"/>
                <w:szCs w:val="22"/>
              </w:rPr>
              <w:t>4.7.</w:t>
            </w:r>
          </w:p>
        </w:tc>
        <w:tc>
          <w:tcPr>
            <w:tcW w:w="5202" w:type="dxa"/>
            <w:hideMark/>
          </w:tcPr>
          <w:p w14:paraId="5C3FCB94" w14:textId="77777777" w:rsidR="00C87ED3" w:rsidRDefault="00C87ED3" w:rsidP="007E7B40">
            <w:pPr>
              <w:jc w:val="both"/>
              <w:rPr>
                <w:rFonts w:eastAsia="Calibri"/>
                <w:color w:val="000000"/>
                <w:sz w:val="22"/>
                <w:szCs w:val="22"/>
              </w:rPr>
            </w:pPr>
            <w:r>
              <w:rPr>
                <w:rFonts w:eastAsia="Calibri"/>
                <w:color w:val="000000"/>
                <w:sz w:val="22"/>
                <w:szCs w:val="22"/>
              </w:rPr>
              <w:t xml:space="preserve">Automašīnas sānu un aizmugurējās daļas drošības konstrukcijas atstarotāji ar krāsojumu saskaņā ar CSN prasībām. </w:t>
            </w:r>
          </w:p>
          <w:p w14:paraId="1671C8EE" w14:textId="77777777" w:rsidR="00C87ED3" w:rsidRDefault="00C87ED3" w:rsidP="007E7B40">
            <w:pPr>
              <w:jc w:val="both"/>
              <w:rPr>
                <w:rFonts w:eastAsia="Calibri"/>
                <w:color w:val="000000"/>
                <w:sz w:val="22"/>
                <w:szCs w:val="22"/>
              </w:rPr>
            </w:pPr>
            <w:r>
              <w:rPr>
                <w:rFonts w:eastAsia="Calibri"/>
                <w:color w:val="000000"/>
                <w:sz w:val="22"/>
                <w:szCs w:val="22"/>
              </w:rPr>
              <w:t xml:space="preserve">2 oranžas LED mirgojošas </w:t>
            </w:r>
            <w:proofErr w:type="spellStart"/>
            <w:r>
              <w:rPr>
                <w:rFonts w:eastAsia="Calibri"/>
                <w:color w:val="000000"/>
                <w:sz w:val="22"/>
                <w:szCs w:val="22"/>
              </w:rPr>
              <w:t>signālgaismas</w:t>
            </w:r>
            <w:proofErr w:type="spellEnd"/>
            <w:r>
              <w:rPr>
                <w:rFonts w:eastAsia="Calibri"/>
                <w:color w:val="000000"/>
                <w:sz w:val="22"/>
                <w:szCs w:val="22"/>
              </w:rPr>
              <w:t xml:space="preserve">                     (</w:t>
            </w:r>
            <w:proofErr w:type="spellStart"/>
            <w:r>
              <w:rPr>
                <w:rFonts w:eastAsia="Calibri"/>
                <w:color w:val="000000"/>
                <w:sz w:val="22"/>
                <w:szCs w:val="22"/>
              </w:rPr>
              <w:t>stroboskopi</w:t>
            </w:r>
            <w:proofErr w:type="spellEnd"/>
            <w:r>
              <w:rPr>
                <w:rFonts w:eastAsia="Calibri"/>
                <w:color w:val="000000"/>
                <w:sz w:val="22"/>
                <w:szCs w:val="22"/>
              </w:rPr>
              <w:t xml:space="preserve">) </w:t>
            </w:r>
            <w:r>
              <w:rPr>
                <w:rFonts w:eastAsia="Calibri"/>
                <w:sz w:val="22"/>
                <w:szCs w:val="22"/>
              </w:rPr>
              <w:t>cisternas aizmugurē un 2 mašīnas priekšā.</w:t>
            </w:r>
          </w:p>
        </w:tc>
        <w:tc>
          <w:tcPr>
            <w:tcW w:w="4012" w:type="dxa"/>
          </w:tcPr>
          <w:p w14:paraId="263615F9" w14:textId="77777777" w:rsidR="00C87ED3" w:rsidRDefault="00C87ED3" w:rsidP="007E7B40">
            <w:pPr>
              <w:jc w:val="center"/>
              <w:rPr>
                <w:rFonts w:eastAsia="Calibri"/>
                <w:color w:val="000000"/>
                <w:sz w:val="22"/>
                <w:szCs w:val="22"/>
              </w:rPr>
            </w:pPr>
          </w:p>
        </w:tc>
      </w:tr>
      <w:tr w:rsidR="00C87ED3" w:rsidRPr="000A1DCA" w14:paraId="6857A22B" w14:textId="77777777" w:rsidTr="007E7B40">
        <w:trPr>
          <w:trHeight w:val="600"/>
        </w:trPr>
        <w:tc>
          <w:tcPr>
            <w:tcW w:w="846" w:type="dxa"/>
            <w:noWrap/>
          </w:tcPr>
          <w:p w14:paraId="058DEAEB" w14:textId="77777777" w:rsidR="00C87ED3" w:rsidRDefault="00C87ED3" w:rsidP="007E7B40">
            <w:pPr>
              <w:rPr>
                <w:rFonts w:eastAsia="Calibri"/>
                <w:color w:val="000000"/>
                <w:sz w:val="22"/>
                <w:szCs w:val="22"/>
              </w:rPr>
            </w:pPr>
            <w:r>
              <w:rPr>
                <w:rFonts w:eastAsia="Calibri"/>
                <w:color w:val="000000"/>
                <w:sz w:val="22"/>
                <w:szCs w:val="22"/>
              </w:rPr>
              <w:t>4.8.</w:t>
            </w:r>
          </w:p>
        </w:tc>
        <w:tc>
          <w:tcPr>
            <w:tcW w:w="5202" w:type="dxa"/>
          </w:tcPr>
          <w:p w14:paraId="3079E4AE" w14:textId="77777777" w:rsidR="00C87ED3" w:rsidRDefault="00C87ED3" w:rsidP="007E7B40">
            <w:pPr>
              <w:jc w:val="both"/>
              <w:rPr>
                <w:rFonts w:eastAsia="Calibri"/>
                <w:color w:val="000000"/>
                <w:sz w:val="22"/>
                <w:szCs w:val="22"/>
              </w:rPr>
            </w:pPr>
            <w:r>
              <w:rPr>
                <w:rFonts w:eastAsia="Calibri"/>
                <w:sz w:val="22"/>
                <w:szCs w:val="22"/>
              </w:rPr>
              <w:t xml:space="preserve">Vismaz divi luksofora </w:t>
            </w:r>
            <w:proofErr w:type="spellStart"/>
            <w:r>
              <w:rPr>
                <w:rFonts w:eastAsia="Calibri"/>
                <w:sz w:val="22"/>
                <w:szCs w:val="22"/>
              </w:rPr>
              <w:t>signāllukturi</w:t>
            </w:r>
            <w:proofErr w:type="spellEnd"/>
            <w:r>
              <w:rPr>
                <w:rFonts w:eastAsia="Calibri"/>
                <w:sz w:val="22"/>
                <w:szCs w:val="22"/>
              </w:rPr>
              <w:t xml:space="preserve"> transportlīdzekļa priekšpusē un vismaz divi aizmugurē. Luksofora </w:t>
            </w:r>
            <w:proofErr w:type="spellStart"/>
            <w:r>
              <w:rPr>
                <w:rFonts w:eastAsia="Calibri"/>
                <w:sz w:val="22"/>
                <w:szCs w:val="22"/>
              </w:rPr>
              <w:t>signāllukturi</w:t>
            </w:r>
            <w:proofErr w:type="spellEnd"/>
            <w:r>
              <w:rPr>
                <w:rFonts w:eastAsia="Calibri"/>
                <w:sz w:val="22"/>
                <w:szCs w:val="22"/>
              </w:rPr>
              <w:t xml:space="preserve"> ir uzstādīti tā, lai tie būtu redzami no visām transportlīdzekļa pusēm.</w:t>
            </w:r>
          </w:p>
        </w:tc>
        <w:tc>
          <w:tcPr>
            <w:tcW w:w="4012" w:type="dxa"/>
          </w:tcPr>
          <w:p w14:paraId="4F46C09A" w14:textId="77777777" w:rsidR="00C87ED3" w:rsidRDefault="00C87ED3" w:rsidP="007E7B40">
            <w:pPr>
              <w:jc w:val="center"/>
              <w:rPr>
                <w:rFonts w:eastAsia="Calibri"/>
                <w:color w:val="000000"/>
                <w:sz w:val="22"/>
                <w:szCs w:val="22"/>
              </w:rPr>
            </w:pPr>
          </w:p>
        </w:tc>
      </w:tr>
      <w:tr w:rsidR="00C87ED3" w:rsidRPr="000A1DCA" w14:paraId="0912A89B" w14:textId="77777777" w:rsidTr="007E7B40">
        <w:trPr>
          <w:trHeight w:val="300"/>
        </w:trPr>
        <w:tc>
          <w:tcPr>
            <w:tcW w:w="846" w:type="dxa"/>
            <w:noWrap/>
            <w:hideMark/>
          </w:tcPr>
          <w:p w14:paraId="04F53DBE" w14:textId="77777777" w:rsidR="00C87ED3" w:rsidRDefault="00C87ED3" w:rsidP="007E7B40">
            <w:pPr>
              <w:rPr>
                <w:rFonts w:eastAsia="Calibri"/>
                <w:sz w:val="22"/>
                <w:szCs w:val="22"/>
              </w:rPr>
            </w:pPr>
            <w:r>
              <w:rPr>
                <w:rFonts w:eastAsia="Calibri"/>
                <w:color w:val="000000"/>
                <w:sz w:val="22"/>
                <w:szCs w:val="22"/>
              </w:rPr>
              <w:t>4.9.</w:t>
            </w:r>
          </w:p>
        </w:tc>
        <w:tc>
          <w:tcPr>
            <w:tcW w:w="5202" w:type="dxa"/>
            <w:hideMark/>
          </w:tcPr>
          <w:p w14:paraId="4F4E47A3" w14:textId="77777777" w:rsidR="00C87ED3" w:rsidRDefault="00C87ED3" w:rsidP="007E7B40">
            <w:pPr>
              <w:jc w:val="both"/>
              <w:rPr>
                <w:rFonts w:eastAsia="Calibri"/>
                <w:color w:val="000000"/>
                <w:sz w:val="22"/>
                <w:szCs w:val="22"/>
              </w:rPr>
            </w:pPr>
            <w:r>
              <w:rPr>
                <w:rFonts w:eastAsia="Calibri"/>
                <w:color w:val="000000"/>
                <w:sz w:val="22"/>
                <w:szCs w:val="22"/>
              </w:rPr>
              <w:t xml:space="preserve">LED darba apgaismojums mašīnas aizmugurējā daļā darbam tumšā diennakts laikā, jānodrošina arī mašīnas sānu redzamība. </w:t>
            </w:r>
          </w:p>
        </w:tc>
        <w:tc>
          <w:tcPr>
            <w:tcW w:w="4012" w:type="dxa"/>
          </w:tcPr>
          <w:p w14:paraId="091F191A" w14:textId="77777777" w:rsidR="00C87ED3" w:rsidRDefault="00C87ED3" w:rsidP="007E7B40">
            <w:pPr>
              <w:jc w:val="center"/>
              <w:rPr>
                <w:rFonts w:eastAsia="Calibri"/>
                <w:color w:val="000000"/>
                <w:sz w:val="22"/>
                <w:szCs w:val="22"/>
              </w:rPr>
            </w:pPr>
          </w:p>
        </w:tc>
      </w:tr>
      <w:tr w:rsidR="00C87ED3" w:rsidRPr="000A1DCA" w14:paraId="0972852D" w14:textId="77777777" w:rsidTr="007E7B40">
        <w:trPr>
          <w:trHeight w:val="600"/>
        </w:trPr>
        <w:tc>
          <w:tcPr>
            <w:tcW w:w="846" w:type="dxa"/>
            <w:noWrap/>
            <w:hideMark/>
          </w:tcPr>
          <w:p w14:paraId="2BDAF197" w14:textId="77777777" w:rsidR="00C87ED3" w:rsidRDefault="00C87ED3" w:rsidP="007E7B40">
            <w:pPr>
              <w:rPr>
                <w:rFonts w:eastAsia="Calibri"/>
                <w:sz w:val="22"/>
                <w:szCs w:val="22"/>
              </w:rPr>
            </w:pPr>
            <w:r>
              <w:rPr>
                <w:rFonts w:eastAsia="Calibri"/>
                <w:color w:val="000000"/>
                <w:sz w:val="22"/>
                <w:szCs w:val="22"/>
              </w:rPr>
              <w:t>4.10.</w:t>
            </w:r>
          </w:p>
        </w:tc>
        <w:tc>
          <w:tcPr>
            <w:tcW w:w="5202" w:type="dxa"/>
            <w:hideMark/>
          </w:tcPr>
          <w:p w14:paraId="0972F8F0" w14:textId="77777777" w:rsidR="00C87ED3" w:rsidRDefault="00C87ED3" w:rsidP="007E7B40">
            <w:pPr>
              <w:jc w:val="both"/>
              <w:rPr>
                <w:rFonts w:eastAsia="Calibri"/>
                <w:color w:val="000000"/>
                <w:sz w:val="22"/>
                <w:szCs w:val="22"/>
              </w:rPr>
            </w:pPr>
            <w:r>
              <w:rPr>
                <w:rFonts w:eastAsia="Calibri"/>
                <w:color w:val="000000"/>
                <w:sz w:val="22"/>
                <w:szCs w:val="22"/>
              </w:rPr>
              <w:t>Atpakaļgaitas pārnesuma skaņas brīdinājuma signāls. Atpakaļgaitas TV kamera tvertnes aizmugurē augšējā daļā (lai var redzēt aprīkojumu), kas nodrošināta ar pret putekļu aizsardzību. Kameras monitors integrēts automašīnas kameras ekrānā.</w:t>
            </w:r>
          </w:p>
        </w:tc>
        <w:tc>
          <w:tcPr>
            <w:tcW w:w="4012" w:type="dxa"/>
          </w:tcPr>
          <w:p w14:paraId="1AC4C2D1" w14:textId="77777777" w:rsidR="00C87ED3" w:rsidRDefault="00C87ED3" w:rsidP="007E7B40">
            <w:pPr>
              <w:jc w:val="center"/>
              <w:rPr>
                <w:rFonts w:eastAsia="Calibri"/>
                <w:color w:val="000000"/>
                <w:sz w:val="22"/>
                <w:szCs w:val="22"/>
              </w:rPr>
            </w:pPr>
          </w:p>
        </w:tc>
      </w:tr>
      <w:tr w:rsidR="00C87ED3" w:rsidRPr="000A1DCA" w14:paraId="2ED18A34" w14:textId="77777777" w:rsidTr="007E7B40">
        <w:trPr>
          <w:trHeight w:val="600"/>
        </w:trPr>
        <w:tc>
          <w:tcPr>
            <w:tcW w:w="846" w:type="dxa"/>
            <w:noWrap/>
          </w:tcPr>
          <w:p w14:paraId="096BBA23" w14:textId="77777777" w:rsidR="00C87ED3" w:rsidRDefault="00C87ED3" w:rsidP="007E7B40">
            <w:pPr>
              <w:rPr>
                <w:rFonts w:eastAsia="Calibri"/>
                <w:color w:val="000000"/>
                <w:sz w:val="22"/>
                <w:szCs w:val="22"/>
              </w:rPr>
            </w:pPr>
            <w:r>
              <w:rPr>
                <w:rFonts w:eastAsia="Calibri"/>
                <w:color w:val="000000"/>
                <w:sz w:val="22"/>
                <w:szCs w:val="22"/>
              </w:rPr>
              <w:t>4.11.</w:t>
            </w:r>
          </w:p>
        </w:tc>
        <w:tc>
          <w:tcPr>
            <w:tcW w:w="5202" w:type="dxa"/>
          </w:tcPr>
          <w:p w14:paraId="04D07954" w14:textId="77777777" w:rsidR="00C87ED3" w:rsidRDefault="00C87ED3" w:rsidP="007E7B40">
            <w:pPr>
              <w:jc w:val="both"/>
              <w:rPr>
                <w:rFonts w:eastAsia="Calibri"/>
                <w:sz w:val="22"/>
                <w:szCs w:val="22"/>
              </w:rPr>
            </w:pPr>
            <w:r>
              <w:rPr>
                <w:rFonts w:eastAsia="Calibri"/>
                <w:sz w:val="22"/>
                <w:szCs w:val="22"/>
              </w:rPr>
              <w:t>Iekārtas galvenajiem eļļošanas punktiem jābūt savienotiem ar centrālo eļļošanas sistēmu ar automātisko eļļošanas sūkni.</w:t>
            </w:r>
          </w:p>
        </w:tc>
        <w:tc>
          <w:tcPr>
            <w:tcW w:w="4012" w:type="dxa"/>
          </w:tcPr>
          <w:p w14:paraId="4CCB5039" w14:textId="77777777" w:rsidR="00C87ED3" w:rsidRDefault="00C87ED3" w:rsidP="007E7B40">
            <w:pPr>
              <w:jc w:val="center"/>
              <w:rPr>
                <w:rFonts w:eastAsia="Calibri"/>
                <w:color w:val="000000"/>
                <w:sz w:val="22"/>
                <w:szCs w:val="22"/>
              </w:rPr>
            </w:pPr>
          </w:p>
        </w:tc>
      </w:tr>
      <w:tr w:rsidR="00C87ED3" w:rsidRPr="000A1DCA" w14:paraId="124BEAA3" w14:textId="77777777" w:rsidTr="007E7B40">
        <w:trPr>
          <w:trHeight w:val="300"/>
        </w:trPr>
        <w:tc>
          <w:tcPr>
            <w:tcW w:w="846" w:type="dxa"/>
            <w:noWrap/>
            <w:hideMark/>
          </w:tcPr>
          <w:p w14:paraId="37AFAB28" w14:textId="77777777" w:rsidR="00C87ED3" w:rsidRDefault="00C87ED3" w:rsidP="007E7B40">
            <w:pPr>
              <w:jc w:val="center"/>
              <w:rPr>
                <w:rFonts w:eastAsia="Calibri"/>
                <w:b/>
                <w:bCs/>
                <w:sz w:val="22"/>
                <w:szCs w:val="22"/>
              </w:rPr>
            </w:pPr>
            <w:r>
              <w:rPr>
                <w:rFonts w:eastAsia="Calibri"/>
                <w:b/>
                <w:bCs/>
                <w:color w:val="000000"/>
                <w:sz w:val="22"/>
                <w:szCs w:val="22"/>
              </w:rPr>
              <w:t>5.</w:t>
            </w:r>
          </w:p>
        </w:tc>
        <w:tc>
          <w:tcPr>
            <w:tcW w:w="5202" w:type="dxa"/>
            <w:hideMark/>
          </w:tcPr>
          <w:p w14:paraId="6945F532" w14:textId="77777777" w:rsidR="00C87ED3" w:rsidRDefault="00C87ED3" w:rsidP="007E7B40">
            <w:pPr>
              <w:jc w:val="center"/>
              <w:rPr>
                <w:rFonts w:eastAsia="Calibri"/>
                <w:b/>
                <w:bCs/>
                <w:color w:val="000000"/>
                <w:sz w:val="22"/>
                <w:szCs w:val="22"/>
              </w:rPr>
            </w:pPr>
            <w:r>
              <w:rPr>
                <w:rFonts w:eastAsia="Calibri"/>
                <w:b/>
                <w:bCs/>
                <w:color w:val="000000"/>
                <w:sz w:val="22"/>
                <w:szCs w:val="22"/>
              </w:rPr>
              <w:t>APMĀCĪBAS UN GARANTIJAS</w:t>
            </w:r>
          </w:p>
        </w:tc>
        <w:tc>
          <w:tcPr>
            <w:tcW w:w="4012" w:type="dxa"/>
          </w:tcPr>
          <w:p w14:paraId="3BDC6CEF" w14:textId="77777777" w:rsidR="00C87ED3" w:rsidRDefault="00C87ED3" w:rsidP="007E7B40">
            <w:pPr>
              <w:jc w:val="center"/>
              <w:rPr>
                <w:rFonts w:eastAsia="Calibri"/>
                <w:b/>
                <w:bCs/>
                <w:color w:val="000000"/>
                <w:sz w:val="22"/>
                <w:szCs w:val="22"/>
              </w:rPr>
            </w:pPr>
          </w:p>
        </w:tc>
      </w:tr>
      <w:tr w:rsidR="00C87ED3" w:rsidRPr="000A1DCA" w14:paraId="13A69C1F" w14:textId="77777777" w:rsidTr="007E7B40">
        <w:trPr>
          <w:trHeight w:val="600"/>
        </w:trPr>
        <w:tc>
          <w:tcPr>
            <w:tcW w:w="846" w:type="dxa"/>
            <w:noWrap/>
            <w:hideMark/>
          </w:tcPr>
          <w:p w14:paraId="05753294" w14:textId="77777777" w:rsidR="00C87ED3" w:rsidRDefault="00C87ED3" w:rsidP="007E7B40">
            <w:pPr>
              <w:rPr>
                <w:rFonts w:eastAsia="Calibri"/>
                <w:sz w:val="22"/>
                <w:szCs w:val="22"/>
              </w:rPr>
            </w:pPr>
            <w:r>
              <w:rPr>
                <w:rFonts w:eastAsia="Calibri"/>
                <w:color w:val="000000"/>
                <w:sz w:val="22"/>
                <w:szCs w:val="22"/>
              </w:rPr>
              <w:t>5.1.</w:t>
            </w:r>
          </w:p>
        </w:tc>
        <w:tc>
          <w:tcPr>
            <w:tcW w:w="5202" w:type="dxa"/>
            <w:hideMark/>
          </w:tcPr>
          <w:p w14:paraId="7C22168D" w14:textId="77777777" w:rsidR="00C87ED3" w:rsidRDefault="00C87ED3" w:rsidP="007E7B40">
            <w:pPr>
              <w:jc w:val="both"/>
              <w:rPr>
                <w:rFonts w:eastAsia="Calibri"/>
                <w:color w:val="000000"/>
                <w:sz w:val="22"/>
                <w:szCs w:val="22"/>
              </w:rPr>
            </w:pPr>
            <w:r>
              <w:rPr>
                <w:rFonts w:eastAsia="Calibri"/>
                <w:color w:val="000000"/>
                <w:sz w:val="22"/>
                <w:szCs w:val="22"/>
              </w:rPr>
              <w:t xml:space="preserve">Iesniedzama transporta un iekārtu tehniskā dokumentācija latviešu valodā, ieskaitot ekspluatācijas rokasgrāmatu, rezerves daļu katalogu, uzturēšanas un apkopes </w:t>
            </w:r>
            <w:r>
              <w:rPr>
                <w:rFonts w:eastAsia="Calibri"/>
                <w:sz w:val="22"/>
                <w:szCs w:val="22"/>
              </w:rPr>
              <w:t xml:space="preserve">instrukciju. </w:t>
            </w:r>
          </w:p>
        </w:tc>
        <w:tc>
          <w:tcPr>
            <w:tcW w:w="4012" w:type="dxa"/>
          </w:tcPr>
          <w:p w14:paraId="42C827AB" w14:textId="77777777" w:rsidR="00C87ED3" w:rsidRDefault="00C87ED3" w:rsidP="007E7B40">
            <w:pPr>
              <w:jc w:val="center"/>
              <w:rPr>
                <w:rFonts w:eastAsia="Calibri"/>
                <w:color w:val="000000"/>
                <w:sz w:val="22"/>
                <w:szCs w:val="22"/>
              </w:rPr>
            </w:pPr>
          </w:p>
        </w:tc>
      </w:tr>
      <w:tr w:rsidR="00C87ED3" w:rsidRPr="000A1DCA" w14:paraId="535F8FDD" w14:textId="77777777" w:rsidTr="007E7B40">
        <w:trPr>
          <w:trHeight w:val="300"/>
        </w:trPr>
        <w:tc>
          <w:tcPr>
            <w:tcW w:w="846" w:type="dxa"/>
            <w:noWrap/>
            <w:hideMark/>
          </w:tcPr>
          <w:p w14:paraId="79C0124C" w14:textId="77777777" w:rsidR="00C87ED3" w:rsidRDefault="00C87ED3" w:rsidP="007E7B40">
            <w:pPr>
              <w:rPr>
                <w:rFonts w:eastAsia="Calibri"/>
                <w:sz w:val="22"/>
                <w:szCs w:val="22"/>
              </w:rPr>
            </w:pPr>
            <w:r>
              <w:rPr>
                <w:rFonts w:eastAsia="Calibri"/>
                <w:color w:val="000000"/>
                <w:sz w:val="22"/>
                <w:szCs w:val="22"/>
              </w:rPr>
              <w:t>5.2.</w:t>
            </w:r>
          </w:p>
        </w:tc>
        <w:tc>
          <w:tcPr>
            <w:tcW w:w="5202" w:type="dxa"/>
            <w:hideMark/>
          </w:tcPr>
          <w:p w14:paraId="588AE0EC" w14:textId="77777777" w:rsidR="00C87ED3" w:rsidRDefault="00C87ED3" w:rsidP="007E7B40">
            <w:pPr>
              <w:jc w:val="both"/>
              <w:rPr>
                <w:rFonts w:eastAsia="Calibri"/>
                <w:color w:val="000000"/>
                <w:sz w:val="22"/>
                <w:szCs w:val="22"/>
              </w:rPr>
            </w:pPr>
            <w:r>
              <w:rPr>
                <w:rFonts w:eastAsia="Calibri"/>
                <w:color w:val="000000"/>
                <w:sz w:val="22"/>
                <w:szCs w:val="22"/>
              </w:rPr>
              <w:t>Iesniedzama apmācības programma. Apmācība veicama latviešu valodā vismaz 2 darbiniekiem. Jānodrošina apmācība preces piegādes vietā.</w:t>
            </w:r>
          </w:p>
        </w:tc>
        <w:tc>
          <w:tcPr>
            <w:tcW w:w="4012" w:type="dxa"/>
          </w:tcPr>
          <w:p w14:paraId="62E3AC8D" w14:textId="77777777" w:rsidR="00C87ED3" w:rsidRDefault="00C87ED3" w:rsidP="007E7B40">
            <w:pPr>
              <w:jc w:val="center"/>
              <w:rPr>
                <w:rFonts w:eastAsia="Calibri"/>
                <w:color w:val="000000"/>
                <w:sz w:val="22"/>
                <w:szCs w:val="22"/>
              </w:rPr>
            </w:pPr>
          </w:p>
        </w:tc>
      </w:tr>
      <w:tr w:rsidR="00C87ED3" w:rsidRPr="000A1DCA" w14:paraId="162269E7" w14:textId="77777777" w:rsidTr="007E7B40">
        <w:trPr>
          <w:trHeight w:val="600"/>
        </w:trPr>
        <w:tc>
          <w:tcPr>
            <w:tcW w:w="846" w:type="dxa"/>
            <w:noWrap/>
            <w:hideMark/>
          </w:tcPr>
          <w:p w14:paraId="141EE7AE" w14:textId="77777777" w:rsidR="00C87ED3" w:rsidRDefault="00C87ED3" w:rsidP="007E7B40">
            <w:pPr>
              <w:rPr>
                <w:rFonts w:eastAsia="Calibri"/>
                <w:sz w:val="22"/>
                <w:szCs w:val="22"/>
              </w:rPr>
            </w:pPr>
            <w:r>
              <w:rPr>
                <w:rFonts w:eastAsia="Calibri"/>
                <w:color w:val="000000"/>
                <w:sz w:val="22"/>
                <w:szCs w:val="22"/>
              </w:rPr>
              <w:t>5.3.</w:t>
            </w:r>
          </w:p>
        </w:tc>
        <w:tc>
          <w:tcPr>
            <w:tcW w:w="5202" w:type="dxa"/>
            <w:hideMark/>
          </w:tcPr>
          <w:p w14:paraId="00AAC240" w14:textId="77777777" w:rsidR="00C87ED3" w:rsidRDefault="00C87ED3" w:rsidP="007E7B40">
            <w:pPr>
              <w:jc w:val="both"/>
              <w:rPr>
                <w:rFonts w:eastAsia="Calibri"/>
                <w:color w:val="000000"/>
                <w:sz w:val="22"/>
                <w:szCs w:val="22"/>
              </w:rPr>
            </w:pPr>
            <w:r>
              <w:rPr>
                <w:rFonts w:eastAsia="Calibri"/>
                <w:color w:val="000000"/>
                <w:sz w:val="22"/>
                <w:szCs w:val="22"/>
              </w:rPr>
              <w:t>Visai Precei kopumā jānodrošina garantija vismaz 24 mēnešu periodam vai 100 000 km nobraukuma ierobežojumam, bez tvertnes aprīkojuma darba stundu skaita ierobežojuma, no brīža, kad Prece tiek nodota lietotājam. Nodošana tiek dokumentēta ar pieņemšanas–nodošanas aktu starp Pasūtītāju un Piegādātāju.</w:t>
            </w:r>
          </w:p>
        </w:tc>
        <w:tc>
          <w:tcPr>
            <w:tcW w:w="4012" w:type="dxa"/>
          </w:tcPr>
          <w:p w14:paraId="31EAC208" w14:textId="77777777" w:rsidR="00C87ED3" w:rsidRDefault="00C87ED3" w:rsidP="007E7B40">
            <w:pPr>
              <w:jc w:val="center"/>
              <w:rPr>
                <w:rFonts w:eastAsia="Calibri"/>
                <w:color w:val="000000"/>
                <w:sz w:val="22"/>
                <w:szCs w:val="22"/>
                <w:u w:val="single"/>
              </w:rPr>
            </w:pPr>
          </w:p>
        </w:tc>
      </w:tr>
      <w:tr w:rsidR="00C87ED3" w:rsidRPr="000A1DCA" w14:paraId="7877EBC1" w14:textId="77777777" w:rsidTr="007E7B40">
        <w:trPr>
          <w:trHeight w:val="557"/>
        </w:trPr>
        <w:tc>
          <w:tcPr>
            <w:tcW w:w="846" w:type="dxa"/>
            <w:noWrap/>
            <w:hideMark/>
          </w:tcPr>
          <w:p w14:paraId="41457C5A" w14:textId="77777777" w:rsidR="00C87ED3" w:rsidRDefault="00C87ED3" w:rsidP="007E7B40">
            <w:pPr>
              <w:rPr>
                <w:rFonts w:eastAsia="Calibri"/>
                <w:sz w:val="22"/>
                <w:szCs w:val="22"/>
              </w:rPr>
            </w:pPr>
            <w:r>
              <w:rPr>
                <w:rFonts w:eastAsia="Calibri"/>
                <w:color w:val="000000"/>
                <w:sz w:val="22"/>
                <w:szCs w:val="22"/>
              </w:rPr>
              <w:t>5.4.</w:t>
            </w:r>
          </w:p>
        </w:tc>
        <w:tc>
          <w:tcPr>
            <w:tcW w:w="5202" w:type="dxa"/>
            <w:hideMark/>
          </w:tcPr>
          <w:p w14:paraId="21C05816" w14:textId="77777777" w:rsidR="00C87ED3" w:rsidRDefault="00C87ED3" w:rsidP="007E7B40">
            <w:pPr>
              <w:jc w:val="both"/>
              <w:rPr>
                <w:rFonts w:eastAsia="Calibri"/>
                <w:color w:val="000000"/>
                <w:sz w:val="22"/>
                <w:szCs w:val="22"/>
              </w:rPr>
            </w:pPr>
            <w:r>
              <w:rPr>
                <w:rFonts w:eastAsia="Calibri"/>
                <w:sz w:val="22"/>
                <w:szCs w:val="22"/>
              </w:rPr>
              <w:t xml:space="preserve">Preces garantijas remonts un garantijas apkope jāveic saskaņā ar ražotāja ekspluatācijas noteikumiem. Garantijas remontu un garantijas apkopi veic ražotāja apmācīti tehniskie/mehāniskie speciālisti. Piegādātājam jānodrošina servisa reakcijas laiks – garantijas remonta vai apkopes darbu uzsākšana ne vēlāk kā 24 stundu laikā pēc Pasūtītāja pieteikuma saņemšanas. Rezerves daļu piegāde jānodrošina 3 darba dienu laikā. Servisa centram šasijas apkopei un remontam jāatrodas ne vairāk kā 120 km no </w:t>
            </w:r>
            <w:r w:rsidRPr="0026780D">
              <w:rPr>
                <w:rFonts w:eastAsia="Calibri"/>
                <w:sz w:val="22"/>
                <w:szCs w:val="22"/>
              </w:rPr>
              <w:t>Pasūtītāja juridiskās adreses</w:t>
            </w:r>
            <w:r>
              <w:rPr>
                <w:rFonts w:eastAsia="Calibri"/>
                <w:sz w:val="22"/>
                <w:szCs w:val="22"/>
              </w:rPr>
              <w:t>.</w:t>
            </w:r>
          </w:p>
        </w:tc>
        <w:tc>
          <w:tcPr>
            <w:tcW w:w="4012" w:type="dxa"/>
          </w:tcPr>
          <w:p w14:paraId="6AFFF571" w14:textId="77777777" w:rsidR="00C87ED3" w:rsidRDefault="00C87ED3" w:rsidP="007E7B40">
            <w:pPr>
              <w:jc w:val="center"/>
              <w:rPr>
                <w:rFonts w:eastAsia="Calibri"/>
                <w:color w:val="000000"/>
                <w:sz w:val="22"/>
                <w:szCs w:val="22"/>
              </w:rPr>
            </w:pPr>
          </w:p>
        </w:tc>
      </w:tr>
      <w:tr w:rsidR="00C87ED3" w:rsidRPr="000A1DCA" w14:paraId="6069DAB7" w14:textId="77777777" w:rsidTr="007E7B40">
        <w:trPr>
          <w:trHeight w:val="600"/>
        </w:trPr>
        <w:tc>
          <w:tcPr>
            <w:tcW w:w="846" w:type="dxa"/>
            <w:noWrap/>
            <w:hideMark/>
          </w:tcPr>
          <w:p w14:paraId="2B9C471F" w14:textId="77777777" w:rsidR="00C87ED3" w:rsidRDefault="00C87ED3" w:rsidP="007E7B40">
            <w:pPr>
              <w:rPr>
                <w:rFonts w:eastAsia="Calibri"/>
                <w:sz w:val="22"/>
                <w:szCs w:val="22"/>
              </w:rPr>
            </w:pPr>
            <w:r>
              <w:rPr>
                <w:rFonts w:eastAsia="Calibri"/>
                <w:color w:val="000000"/>
                <w:sz w:val="22"/>
                <w:szCs w:val="22"/>
              </w:rPr>
              <w:lastRenderedPageBreak/>
              <w:t>5.5.</w:t>
            </w:r>
          </w:p>
        </w:tc>
        <w:tc>
          <w:tcPr>
            <w:tcW w:w="5202" w:type="dxa"/>
            <w:hideMark/>
          </w:tcPr>
          <w:p w14:paraId="25613B6B" w14:textId="77777777" w:rsidR="00C87ED3" w:rsidRDefault="00C87ED3" w:rsidP="007E7B40">
            <w:pPr>
              <w:jc w:val="both"/>
              <w:rPr>
                <w:rFonts w:eastAsia="Calibri"/>
                <w:color w:val="000000"/>
                <w:sz w:val="22"/>
                <w:szCs w:val="22"/>
              </w:rPr>
            </w:pPr>
            <w:r>
              <w:rPr>
                <w:rFonts w:eastAsia="Calibri"/>
                <w:color w:val="000000"/>
                <w:sz w:val="22"/>
                <w:szCs w:val="22"/>
              </w:rPr>
              <w:t xml:space="preserve">Garantijas periodā jānodrošina Preces bezmaksas garantijas remonts Preces glabāšanās vietā. Iekļaujot nepieciešamo rezerves daļu, materiālu bezmaksas piegādi un nomaiņu, nepieciešamības gadījumā </w:t>
            </w:r>
            <w:proofErr w:type="spellStart"/>
            <w:r>
              <w:rPr>
                <w:rFonts w:eastAsia="Calibri"/>
                <w:color w:val="000000"/>
                <w:sz w:val="22"/>
                <w:szCs w:val="22"/>
              </w:rPr>
              <w:t>evakuatora</w:t>
            </w:r>
            <w:proofErr w:type="spellEnd"/>
            <w:r>
              <w:rPr>
                <w:rFonts w:eastAsia="Calibri"/>
                <w:color w:val="000000"/>
                <w:sz w:val="22"/>
                <w:szCs w:val="22"/>
              </w:rPr>
              <w:t xml:space="preserve"> izmaksas, kas saistītas ar transportēšanu uz servisa vietu.</w:t>
            </w:r>
          </w:p>
        </w:tc>
        <w:tc>
          <w:tcPr>
            <w:tcW w:w="4012" w:type="dxa"/>
          </w:tcPr>
          <w:p w14:paraId="1E313278" w14:textId="77777777" w:rsidR="00C87ED3" w:rsidRDefault="00C87ED3" w:rsidP="007E7B40">
            <w:pPr>
              <w:jc w:val="center"/>
              <w:rPr>
                <w:rFonts w:eastAsia="Calibri"/>
                <w:color w:val="000000"/>
                <w:sz w:val="22"/>
                <w:szCs w:val="22"/>
              </w:rPr>
            </w:pPr>
          </w:p>
        </w:tc>
      </w:tr>
      <w:tr w:rsidR="00C87ED3" w:rsidRPr="000A1DCA" w14:paraId="5A2746A9" w14:textId="77777777" w:rsidTr="007E7B40">
        <w:trPr>
          <w:trHeight w:val="300"/>
        </w:trPr>
        <w:tc>
          <w:tcPr>
            <w:tcW w:w="846" w:type="dxa"/>
            <w:noWrap/>
            <w:hideMark/>
          </w:tcPr>
          <w:p w14:paraId="57F8965D" w14:textId="77777777" w:rsidR="00C87ED3" w:rsidRDefault="00C87ED3" w:rsidP="007E7B40">
            <w:pPr>
              <w:rPr>
                <w:rFonts w:eastAsia="Calibri"/>
                <w:sz w:val="22"/>
                <w:szCs w:val="22"/>
              </w:rPr>
            </w:pPr>
            <w:r>
              <w:rPr>
                <w:rFonts w:eastAsia="Calibri"/>
                <w:color w:val="000000"/>
                <w:sz w:val="22"/>
                <w:szCs w:val="22"/>
              </w:rPr>
              <w:t>5.6.</w:t>
            </w:r>
          </w:p>
        </w:tc>
        <w:tc>
          <w:tcPr>
            <w:tcW w:w="5202" w:type="dxa"/>
            <w:hideMark/>
          </w:tcPr>
          <w:p w14:paraId="76AD5F99" w14:textId="77777777" w:rsidR="00C87ED3" w:rsidRDefault="00C87ED3" w:rsidP="007E7B40">
            <w:pPr>
              <w:jc w:val="both"/>
              <w:rPr>
                <w:rFonts w:eastAsia="Calibri"/>
                <w:color w:val="000000"/>
                <w:sz w:val="22"/>
                <w:szCs w:val="22"/>
              </w:rPr>
            </w:pPr>
            <w:r>
              <w:rPr>
                <w:rFonts w:eastAsia="Calibri"/>
                <w:color w:val="000000"/>
                <w:sz w:val="22"/>
                <w:szCs w:val="22"/>
              </w:rPr>
              <w:t>Piedāvājumā jāiekļauj rezerves daļas, materiāli, kas saskaņā ar ražotāja ekspluatācijas noteikumiem obligāti jānomaina garantijas perioda laikā.</w:t>
            </w:r>
          </w:p>
        </w:tc>
        <w:tc>
          <w:tcPr>
            <w:tcW w:w="4012" w:type="dxa"/>
          </w:tcPr>
          <w:p w14:paraId="74396D69" w14:textId="77777777" w:rsidR="00C87ED3" w:rsidRDefault="00C87ED3" w:rsidP="007E7B40">
            <w:pPr>
              <w:jc w:val="center"/>
              <w:rPr>
                <w:rFonts w:eastAsia="Calibri"/>
                <w:color w:val="000000"/>
                <w:sz w:val="22"/>
                <w:szCs w:val="22"/>
                <w:lang w:val="lt-LT"/>
              </w:rPr>
            </w:pPr>
          </w:p>
        </w:tc>
      </w:tr>
      <w:tr w:rsidR="00C87ED3" w:rsidRPr="000A1DCA" w14:paraId="2D8F373D" w14:textId="77777777" w:rsidTr="007E7B40">
        <w:trPr>
          <w:trHeight w:val="300"/>
        </w:trPr>
        <w:tc>
          <w:tcPr>
            <w:tcW w:w="846" w:type="dxa"/>
            <w:noWrap/>
            <w:hideMark/>
          </w:tcPr>
          <w:p w14:paraId="2FCEA26E" w14:textId="77777777" w:rsidR="00C87ED3" w:rsidRDefault="00C87ED3" w:rsidP="007E7B40">
            <w:pPr>
              <w:rPr>
                <w:rFonts w:eastAsia="Calibri"/>
                <w:sz w:val="22"/>
                <w:szCs w:val="22"/>
              </w:rPr>
            </w:pPr>
            <w:r>
              <w:rPr>
                <w:rFonts w:eastAsia="Calibri"/>
                <w:color w:val="000000"/>
                <w:sz w:val="22"/>
                <w:szCs w:val="22"/>
              </w:rPr>
              <w:t>5.7.</w:t>
            </w:r>
          </w:p>
        </w:tc>
        <w:tc>
          <w:tcPr>
            <w:tcW w:w="5202" w:type="dxa"/>
            <w:hideMark/>
          </w:tcPr>
          <w:p w14:paraId="253A120E" w14:textId="77777777" w:rsidR="00C87ED3" w:rsidRDefault="00C87ED3" w:rsidP="007E7B40">
            <w:pPr>
              <w:jc w:val="both"/>
              <w:rPr>
                <w:rFonts w:eastAsia="Calibri"/>
                <w:color w:val="000000"/>
                <w:sz w:val="22"/>
                <w:szCs w:val="22"/>
              </w:rPr>
            </w:pPr>
            <w:r>
              <w:rPr>
                <w:rFonts w:eastAsia="Calibri"/>
                <w:color w:val="000000"/>
                <w:sz w:val="22"/>
                <w:szCs w:val="22"/>
              </w:rPr>
              <w:t>Jāsniedz informācija par rezerves daļu pieejamību (vietu, laiku) pēc garantijas periodā.</w:t>
            </w:r>
          </w:p>
        </w:tc>
        <w:tc>
          <w:tcPr>
            <w:tcW w:w="4012" w:type="dxa"/>
          </w:tcPr>
          <w:p w14:paraId="3FD3707D" w14:textId="77777777" w:rsidR="00C87ED3" w:rsidRDefault="00C87ED3" w:rsidP="007E7B40">
            <w:pPr>
              <w:jc w:val="center"/>
              <w:rPr>
                <w:rFonts w:eastAsia="Calibri"/>
                <w:color w:val="000000"/>
                <w:sz w:val="22"/>
                <w:szCs w:val="22"/>
              </w:rPr>
            </w:pPr>
          </w:p>
        </w:tc>
      </w:tr>
      <w:tr w:rsidR="00C87ED3" w:rsidRPr="000A1DCA" w14:paraId="67AB45F2" w14:textId="77777777" w:rsidTr="007E7B40">
        <w:tc>
          <w:tcPr>
            <w:tcW w:w="846" w:type="dxa"/>
          </w:tcPr>
          <w:p w14:paraId="6A46F21B" w14:textId="77777777" w:rsidR="00C87ED3" w:rsidRDefault="00C87ED3" w:rsidP="007E7B40">
            <w:pPr>
              <w:jc w:val="center"/>
              <w:rPr>
                <w:rFonts w:eastAsia="Calibri"/>
                <w:b/>
                <w:bCs/>
                <w:sz w:val="22"/>
                <w:szCs w:val="22"/>
              </w:rPr>
            </w:pPr>
            <w:r>
              <w:rPr>
                <w:rFonts w:eastAsia="Calibri"/>
                <w:b/>
                <w:bCs/>
                <w:sz w:val="22"/>
                <w:szCs w:val="22"/>
              </w:rPr>
              <w:t>6.</w:t>
            </w:r>
          </w:p>
        </w:tc>
        <w:tc>
          <w:tcPr>
            <w:tcW w:w="5202" w:type="dxa"/>
          </w:tcPr>
          <w:p w14:paraId="3EC2D292" w14:textId="77777777" w:rsidR="00C87ED3" w:rsidRDefault="00C87ED3" w:rsidP="007E7B40">
            <w:pPr>
              <w:jc w:val="center"/>
              <w:rPr>
                <w:rFonts w:eastAsia="Calibri"/>
                <w:b/>
                <w:bCs/>
                <w:sz w:val="22"/>
                <w:szCs w:val="22"/>
              </w:rPr>
            </w:pPr>
            <w:r>
              <w:rPr>
                <w:rFonts w:eastAsia="Calibri"/>
                <w:b/>
                <w:bCs/>
                <w:sz w:val="22"/>
                <w:szCs w:val="22"/>
              </w:rPr>
              <w:t>PIEGĀDE</w:t>
            </w:r>
          </w:p>
        </w:tc>
        <w:tc>
          <w:tcPr>
            <w:tcW w:w="4012" w:type="dxa"/>
          </w:tcPr>
          <w:p w14:paraId="5314FFEF" w14:textId="77777777" w:rsidR="00C87ED3" w:rsidRDefault="00C87ED3" w:rsidP="007E7B40">
            <w:pPr>
              <w:jc w:val="center"/>
              <w:rPr>
                <w:rFonts w:eastAsia="Calibri"/>
                <w:b/>
                <w:bCs/>
                <w:sz w:val="22"/>
                <w:szCs w:val="22"/>
              </w:rPr>
            </w:pPr>
          </w:p>
        </w:tc>
      </w:tr>
      <w:tr w:rsidR="00C87ED3" w:rsidRPr="000A1DCA" w14:paraId="7EF7757A" w14:textId="77777777" w:rsidTr="007E7B40">
        <w:tc>
          <w:tcPr>
            <w:tcW w:w="846" w:type="dxa"/>
          </w:tcPr>
          <w:p w14:paraId="30A731C0" w14:textId="77777777" w:rsidR="00C87ED3" w:rsidRDefault="00C87ED3" w:rsidP="007E7B40">
            <w:pPr>
              <w:rPr>
                <w:rFonts w:eastAsia="Calibri"/>
                <w:sz w:val="22"/>
                <w:szCs w:val="22"/>
              </w:rPr>
            </w:pPr>
            <w:r>
              <w:rPr>
                <w:rFonts w:eastAsia="Calibri"/>
                <w:sz w:val="22"/>
                <w:szCs w:val="22"/>
              </w:rPr>
              <w:t>6.1.</w:t>
            </w:r>
          </w:p>
        </w:tc>
        <w:tc>
          <w:tcPr>
            <w:tcW w:w="5202" w:type="dxa"/>
            <w:tcBorders>
              <w:bottom w:val="single" w:sz="4" w:space="0" w:color="auto"/>
            </w:tcBorders>
          </w:tcPr>
          <w:p w14:paraId="192C6E9D" w14:textId="77777777" w:rsidR="00C87ED3" w:rsidRDefault="00C87ED3" w:rsidP="007E7B40">
            <w:pPr>
              <w:jc w:val="both"/>
              <w:rPr>
                <w:rFonts w:eastAsia="Calibri"/>
                <w:sz w:val="22"/>
                <w:szCs w:val="22"/>
              </w:rPr>
            </w:pPr>
            <w:r>
              <w:rPr>
                <w:rFonts w:eastAsia="Calibri"/>
                <w:sz w:val="22"/>
                <w:szCs w:val="22"/>
              </w:rPr>
              <w:t>Piegādes termiņš - ne vēlāk kā 18 (astoņpadsmit) mēnešu laikā no līguma parakstīšanas dienas.</w:t>
            </w:r>
          </w:p>
        </w:tc>
        <w:tc>
          <w:tcPr>
            <w:tcW w:w="4012" w:type="dxa"/>
            <w:tcBorders>
              <w:top w:val="nil"/>
            </w:tcBorders>
          </w:tcPr>
          <w:p w14:paraId="589C4B09" w14:textId="77777777" w:rsidR="00C87ED3" w:rsidRDefault="00C87ED3" w:rsidP="007E7B40">
            <w:pPr>
              <w:jc w:val="center"/>
              <w:rPr>
                <w:rFonts w:eastAsia="Calibri"/>
                <w:sz w:val="22"/>
                <w:szCs w:val="22"/>
              </w:rPr>
            </w:pPr>
          </w:p>
        </w:tc>
      </w:tr>
      <w:tr w:rsidR="00C87ED3" w:rsidRPr="000A1DCA" w14:paraId="6150E0EC" w14:textId="77777777" w:rsidTr="007E7B40">
        <w:tc>
          <w:tcPr>
            <w:tcW w:w="846" w:type="dxa"/>
          </w:tcPr>
          <w:p w14:paraId="7662C805" w14:textId="77777777" w:rsidR="00C87ED3" w:rsidRDefault="00C87ED3" w:rsidP="007E7B40">
            <w:pPr>
              <w:rPr>
                <w:rFonts w:eastAsia="Calibri"/>
                <w:sz w:val="22"/>
                <w:szCs w:val="22"/>
              </w:rPr>
            </w:pPr>
            <w:r>
              <w:rPr>
                <w:rFonts w:eastAsia="Calibri"/>
                <w:sz w:val="22"/>
                <w:szCs w:val="22"/>
              </w:rPr>
              <w:t>6.2.</w:t>
            </w:r>
          </w:p>
        </w:tc>
        <w:tc>
          <w:tcPr>
            <w:tcW w:w="5202" w:type="dxa"/>
            <w:tcBorders>
              <w:top w:val="single" w:sz="4" w:space="0" w:color="auto"/>
              <w:bottom w:val="single" w:sz="4" w:space="0" w:color="auto"/>
            </w:tcBorders>
          </w:tcPr>
          <w:p w14:paraId="46A06E03" w14:textId="77777777" w:rsidR="00C87ED3" w:rsidRDefault="00C87ED3" w:rsidP="007E7B40">
            <w:pPr>
              <w:jc w:val="both"/>
              <w:rPr>
                <w:rFonts w:eastAsia="Calibri"/>
                <w:sz w:val="22"/>
                <w:szCs w:val="22"/>
              </w:rPr>
            </w:pPr>
            <w:r>
              <w:rPr>
                <w:rFonts w:eastAsia="Calibri"/>
                <w:sz w:val="22"/>
                <w:szCs w:val="22"/>
              </w:rPr>
              <w:t>Piegādes vieta - Rīgas iela 14a, Talsi, Talsu novads.</w:t>
            </w:r>
          </w:p>
        </w:tc>
        <w:tc>
          <w:tcPr>
            <w:tcW w:w="4012" w:type="dxa"/>
          </w:tcPr>
          <w:p w14:paraId="13A94F38" w14:textId="77777777" w:rsidR="00C87ED3" w:rsidRDefault="00C87ED3" w:rsidP="007E7B40">
            <w:pPr>
              <w:jc w:val="center"/>
              <w:rPr>
                <w:rFonts w:eastAsia="Calibri"/>
                <w:sz w:val="22"/>
                <w:szCs w:val="22"/>
              </w:rPr>
            </w:pPr>
          </w:p>
        </w:tc>
      </w:tr>
    </w:tbl>
    <w:p w14:paraId="76D1A5CF" w14:textId="77777777" w:rsidR="00C87ED3" w:rsidRDefault="00C87ED3" w:rsidP="00C87ED3"/>
    <w:p w14:paraId="63D2DB80" w14:textId="77777777" w:rsidR="00C87ED3" w:rsidRDefault="00C87ED3" w:rsidP="00C87ED3">
      <w:pPr>
        <w:spacing w:line="300" w:lineRule="atLeast"/>
        <w:jc w:val="center"/>
        <w:rPr>
          <w:b/>
          <w:bCs/>
          <w:sz w:val="24"/>
          <w:szCs w:val="24"/>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35"/>
        <w:gridCol w:w="4230"/>
      </w:tblGrid>
      <w:tr w:rsidR="00C87ED3" w:rsidRPr="00966989" w14:paraId="5D84E451" w14:textId="77777777" w:rsidTr="007E7B40">
        <w:tc>
          <w:tcPr>
            <w:tcW w:w="5835" w:type="dxa"/>
            <w:tcBorders>
              <w:top w:val="single" w:sz="4" w:space="0" w:color="auto"/>
              <w:left w:val="single" w:sz="4" w:space="0" w:color="auto"/>
              <w:bottom w:val="single" w:sz="4" w:space="0" w:color="auto"/>
              <w:right w:val="single" w:sz="4" w:space="0" w:color="auto"/>
            </w:tcBorders>
            <w:shd w:val="clear" w:color="auto" w:fill="D0CECE"/>
            <w:vAlign w:val="center"/>
          </w:tcPr>
          <w:p w14:paraId="2B3BAD85" w14:textId="77777777" w:rsidR="00C87ED3" w:rsidRDefault="00C87ED3" w:rsidP="007E7B40">
            <w:pPr>
              <w:jc w:val="both"/>
              <w:rPr>
                <w:b/>
                <w:bCs/>
                <w:sz w:val="24"/>
                <w:szCs w:val="24"/>
              </w:rPr>
            </w:pPr>
            <w:r w:rsidRPr="00D715E3">
              <w:rPr>
                <w:b/>
                <w:bCs/>
                <w:sz w:val="24"/>
                <w:szCs w:val="24"/>
              </w:rPr>
              <w:t xml:space="preserve">Finanšu piedāvājums, cena EUR bez PVN </w:t>
            </w:r>
          </w:p>
          <w:p w14:paraId="2B7C9000" w14:textId="77777777" w:rsidR="00C87ED3" w:rsidRPr="00D715E3" w:rsidRDefault="00C87ED3" w:rsidP="007E7B40">
            <w:pPr>
              <w:jc w:val="both"/>
              <w:rPr>
                <w:b/>
                <w:bCs/>
                <w:sz w:val="24"/>
                <w:szCs w:val="24"/>
              </w:rPr>
            </w:pPr>
          </w:p>
        </w:tc>
        <w:tc>
          <w:tcPr>
            <w:tcW w:w="4230" w:type="dxa"/>
            <w:tcBorders>
              <w:top w:val="single" w:sz="4" w:space="0" w:color="auto"/>
              <w:left w:val="single" w:sz="4" w:space="0" w:color="auto"/>
              <w:bottom w:val="single" w:sz="4" w:space="0" w:color="auto"/>
              <w:right w:val="single" w:sz="4" w:space="0" w:color="auto"/>
            </w:tcBorders>
            <w:shd w:val="clear" w:color="auto" w:fill="D0CECE"/>
            <w:vAlign w:val="bottom"/>
          </w:tcPr>
          <w:p w14:paraId="64AD0AD1" w14:textId="77777777" w:rsidR="00C87ED3" w:rsidRPr="00D715E3" w:rsidRDefault="00C87ED3" w:rsidP="007E7B40">
            <w:pPr>
              <w:jc w:val="both"/>
              <w:rPr>
                <w:b/>
                <w:bCs/>
                <w:color w:val="000000"/>
                <w:sz w:val="24"/>
                <w:szCs w:val="24"/>
              </w:rPr>
            </w:pPr>
          </w:p>
        </w:tc>
      </w:tr>
      <w:tr w:rsidR="00C87ED3" w:rsidRPr="00966989" w14:paraId="2E2761C8" w14:textId="77777777" w:rsidTr="007E7B40">
        <w:tc>
          <w:tcPr>
            <w:tcW w:w="5835" w:type="dxa"/>
            <w:tcBorders>
              <w:top w:val="single" w:sz="4" w:space="0" w:color="auto"/>
              <w:left w:val="single" w:sz="4" w:space="0" w:color="auto"/>
              <w:bottom w:val="single" w:sz="4" w:space="0" w:color="auto"/>
              <w:right w:val="single" w:sz="4" w:space="0" w:color="auto"/>
            </w:tcBorders>
            <w:shd w:val="clear" w:color="auto" w:fill="D0CECE"/>
            <w:vAlign w:val="center"/>
          </w:tcPr>
          <w:p w14:paraId="4E37E2F3" w14:textId="77777777" w:rsidR="00C87ED3" w:rsidRPr="00D715E3" w:rsidRDefault="00C87ED3" w:rsidP="007E7B40">
            <w:pPr>
              <w:jc w:val="both"/>
              <w:rPr>
                <w:b/>
                <w:bCs/>
                <w:sz w:val="24"/>
                <w:szCs w:val="24"/>
              </w:rPr>
            </w:pPr>
            <w:r w:rsidRPr="00D715E3">
              <w:rPr>
                <w:b/>
                <w:bCs/>
                <w:sz w:val="24"/>
                <w:szCs w:val="24"/>
              </w:rPr>
              <w:t>Kopējā piedāvājuma cena ar PVN</w:t>
            </w:r>
          </w:p>
          <w:p w14:paraId="510A50DA" w14:textId="77777777" w:rsidR="00C87ED3" w:rsidRPr="00D715E3" w:rsidRDefault="00C87ED3" w:rsidP="007E7B40">
            <w:pPr>
              <w:jc w:val="both"/>
              <w:rPr>
                <w:b/>
                <w:bCs/>
                <w:sz w:val="24"/>
                <w:szCs w:val="24"/>
              </w:rPr>
            </w:pPr>
          </w:p>
        </w:tc>
        <w:tc>
          <w:tcPr>
            <w:tcW w:w="4230" w:type="dxa"/>
            <w:tcBorders>
              <w:top w:val="single" w:sz="4" w:space="0" w:color="auto"/>
              <w:left w:val="single" w:sz="4" w:space="0" w:color="auto"/>
              <w:bottom w:val="single" w:sz="4" w:space="0" w:color="auto"/>
              <w:right w:val="single" w:sz="4" w:space="0" w:color="auto"/>
            </w:tcBorders>
            <w:shd w:val="clear" w:color="auto" w:fill="D0CECE"/>
            <w:vAlign w:val="bottom"/>
          </w:tcPr>
          <w:p w14:paraId="13CCAD77" w14:textId="77777777" w:rsidR="00C87ED3" w:rsidRPr="00D715E3" w:rsidRDefault="00C87ED3" w:rsidP="007E7B40">
            <w:pPr>
              <w:jc w:val="both"/>
              <w:rPr>
                <w:b/>
                <w:bCs/>
                <w:color w:val="000000"/>
                <w:sz w:val="24"/>
                <w:szCs w:val="24"/>
              </w:rPr>
            </w:pPr>
          </w:p>
        </w:tc>
      </w:tr>
    </w:tbl>
    <w:p w14:paraId="7232A590" w14:textId="254A1192" w:rsidR="00E37283" w:rsidRPr="00C87ED3" w:rsidRDefault="00E37283" w:rsidP="00C87ED3">
      <w:pPr>
        <w:spacing w:line="300" w:lineRule="atLeast"/>
        <w:rPr>
          <w:b/>
          <w:sz w:val="22"/>
          <w:szCs w:val="22"/>
          <w:highlight w:val="magenta"/>
        </w:rPr>
      </w:pPr>
    </w:p>
    <w:sectPr w:rsidR="00E37283" w:rsidRPr="00C87ED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ED3"/>
    <w:rsid w:val="004D3725"/>
    <w:rsid w:val="00B802BF"/>
    <w:rsid w:val="00C87ED3"/>
    <w:rsid w:val="00CA3374"/>
    <w:rsid w:val="00E37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E9814"/>
  <w15:chartTrackingRefBased/>
  <w15:docId w15:val="{712DA6B0-1C43-45FF-88BD-07ECAE2AD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87ED3"/>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lv-LV" w:eastAsia="lv-LV"/>
      <w14:ligatures w14:val="none"/>
    </w:rPr>
  </w:style>
  <w:style w:type="paragraph" w:styleId="Virsraksts1">
    <w:name w:val="heading 1"/>
    <w:basedOn w:val="Parasts"/>
    <w:next w:val="Parasts"/>
    <w:link w:val="Virsraksts1Rakstz"/>
    <w:uiPriority w:val="9"/>
    <w:qFormat/>
    <w:rsid w:val="00C87ED3"/>
    <w:pPr>
      <w:keepNext/>
      <w:keepLines/>
      <w:widowControl/>
      <w:overflowPunct/>
      <w:autoSpaceDE/>
      <w:autoSpaceDN/>
      <w:adjustRightInd/>
      <w:spacing w:before="360" w:after="80" w:line="278" w:lineRule="auto"/>
      <w:outlineLvl w:val="0"/>
    </w:pPr>
    <w:rPr>
      <w:rFonts w:asciiTheme="majorHAnsi" w:eastAsiaTheme="majorEastAsia" w:hAnsiTheme="majorHAnsi" w:cstheme="majorBidi"/>
      <w:color w:val="2F5496" w:themeColor="accent1" w:themeShade="BF"/>
      <w:kern w:val="2"/>
      <w:sz w:val="40"/>
      <w:szCs w:val="40"/>
      <w:lang w:val="en-US" w:eastAsia="en-US"/>
      <w14:ligatures w14:val="standardContextual"/>
    </w:rPr>
  </w:style>
  <w:style w:type="paragraph" w:styleId="Virsraksts2">
    <w:name w:val="heading 2"/>
    <w:basedOn w:val="Parasts"/>
    <w:next w:val="Parasts"/>
    <w:link w:val="Virsraksts2Rakstz"/>
    <w:uiPriority w:val="9"/>
    <w:semiHidden/>
    <w:unhideWhenUsed/>
    <w:qFormat/>
    <w:rsid w:val="00C87ED3"/>
    <w:pPr>
      <w:keepNext/>
      <w:keepLines/>
      <w:widowControl/>
      <w:overflowPunct/>
      <w:autoSpaceDE/>
      <w:autoSpaceDN/>
      <w:adjustRightInd/>
      <w:spacing w:before="160" w:after="80" w:line="278" w:lineRule="auto"/>
      <w:outlineLvl w:val="1"/>
    </w:pPr>
    <w:rPr>
      <w:rFonts w:asciiTheme="majorHAnsi" w:eastAsiaTheme="majorEastAsia" w:hAnsiTheme="majorHAnsi" w:cstheme="majorBidi"/>
      <w:color w:val="2F5496" w:themeColor="accent1" w:themeShade="BF"/>
      <w:kern w:val="2"/>
      <w:sz w:val="32"/>
      <w:szCs w:val="32"/>
      <w:lang w:val="en-US" w:eastAsia="en-US"/>
      <w14:ligatures w14:val="standardContextual"/>
    </w:rPr>
  </w:style>
  <w:style w:type="paragraph" w:styleId="Virsraksts3">
    <w:name w:val="heading 3"/>
    <w:basedOn w:val="Parasts"/>
    <w:next w:val="Parasts"/>
    <w:link w:val="Virsraksts3Rakstz"/>
    <w:uiPriority w:val="9"/>
    <w:semiHidden/>
    <w:unhideWhenUsed/>
    <w:qFormat/>
    <w:rsid w:val="00C87ED3"/>
    <w:pPr>
      <w:keepNext/>
      <w:keepLines/>
      <w:widowControl/>
      <w:overflowPunct/>
      <w:autoSpaceDE/>
      <w:autoSpaceDN/>
      <w:adjustRightInd/>
      <w:spacing w:before="160" w:after="80" w:line="278" w:lineRule="auto"/>
      <w:outlineLvl w:val="2"/>
    </w:pPr>
    <w:rPr>
      <w:rFonts w:asciiTheme="minorHAnsi" w:eastAsiaTheme="majorEastAsia" w:hAnsiTheme="minorHAnsi" w:cstheme="majorBidi"/>
      <w:color w:val="2F5496" w:themeColor="accent1" w:themeShade="BF"/>
      <w:kern w:val="2"/>
      <w:sz w:val="28"/>
      <w:szCs w:val="28"/>
      <w:lang w:val="en-US" w:eastAsia="en-US"/>
      <w14:ligatures w14:val="standardContextual"/>
    </w:rPr>
  </w:style>
  <w:style w:type="paragraph" w:styleId="Virsraksts4">
    <w:name w:val="heading 4"/>
    <w:basedOn w:val="Parasts"/>
    <w:next w:val="Parasts"/>
    <w:link w:val="Virsraksts4Rakstz"/>
    <w:uiPriority w:val="9"/>
    <w:semiHidden/>
    <w:unhideWhenUsed/>
    <w:qFormat/>
    <w:rsid w:val="00C87ED3"/>
    <w:pPr>
      <w:keepNext/>
      <w:keepLines/>
      <w:widowControl/>
      <w:overflowPunct/>
      <w:autoSpaceDE/>
      <w:autoSpaceDN/>
      <w:adjustRightInd/>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val="en-US" w:eastAsia="en-US"/>
      <w14:ligatures w14:val="standardContextual"/>
    </w:rPr>
  </w:style>
  <w:style w:type="paragraph" w:styleId="Virsraksts5">
    <w:name w:val="heading 5"/>
    <w:basedOn w:val="Parasts"/>
    <w:next w:val="Parasts"/>
    <w:link w:val="Virsraksts5Rakstz"/>
    <w:uiPriority w:val="9"/>
    <w:semiHidden/>
    <w:unhideWhenUsed/>
    <w:qFormat/>
    <w:rsid w:val="00C87ED3"/>
    <w:pPr>
      <w:keepNext/>
      <w:keepLines/>
      <w:widowControl/>
      <w:overflowPunct/>
      <w:autoSpaceDE/>
      <w:autoSpaceDN/>
      <w:adjustRightInd/>
      <w:spacing w:before="80" w:after="40" w:line="278" w:lineRule="auto"/>
      <w:outlineLvl w:val="4"/>
    </w:pPr>
    <w:rPr>
      <w:rFonts w:asciiTheme="minorHAnsi" w:eastAsiaTheme="majorEastAsia" w:hAnsiTheme="minorHAnsi" w:cstheme="majorBidi"/>
      <w:color w:val="2F5496" w:themeColor="accent1" w:themeShade="BF"/>
      <w:kern w:val="2"/>
      <w:sz w:val="24"/>
      <w:szCs w:val="24"/>
      <w:lang w:val="en-US" w:eastAsia="en-US"/>
      <w14:ligatures w14:val="standardContextual"/>
    </w:rPr>
  </w:style>
  <w:style w:type="paragraph" w:styleId="Virsraksts6">
    <w:name w:val="heading 6"/>
    <w:basedOn w:val="Parasts"/>
    <w:next w:val="Parasts"/>
    <w:link w:val="Virsraksts6Rakstz"/>
    <w:uiPriority w:val="9"/>
    <w:semiHidden/>
    <w:unhideWhenUsed/>
    <w:qFormat/>
    <w:rsid w:val="00C87ED3"/>
    <w:pPr>
      <w:keepNext/>
      <w:keepLines/>
      <w:widowControl/>
      <w:overflowPunct/>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szCs w:val="24"/>
      <w:lang w:val="en-US" w:eastAsia="en-US"/>
      <w14:ligatures w14:val="standardContextual"/>
    </w:rPr>
  </w:style>
  <w:style w:type="paragraph" w:styleId="Virsraksts7">
    <w:name w:val="heading 7"/>
    <w:basedOn w:val="Parasts"/>
    <w:next w:val="Parasts"/>
    <w:link w:val="Virsraksts7Rakstz"/>
    <w:uiPriority w:val="9"/>
    <w:semiHidden/>
    <w:unhideWhenUsed/>
    <w:qFormat/>
    <w:rsid w:val="00C87ED3"/>
    <w:pPr>
      <w:keepNext/>
      <w:keepLines/>
      <w:widowControl/>
      <w:overflowPunct/>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szCs w:val="24"/>
      <w:lang w:val="en-US" w:eastAsia="en-US"/>
      <w14:ligatures w14:val="standardContextual"/>
    </w:rPr>
  </w:style>
  <w:style w:type="paragraph" w:styleId="Virsraksts8">
    <w:name w:val="heading 8"/>
    <w:basedOn w:val="Parasts"/>
    <w:next w:val="Parasts"/>
    <w:link w:val="Virsraksts8Rakstz"/>
    <w:uiPriority w:val="9"/>
    <w:semiHidden/>
    <w:unhideWhenUsed/>
    <w:qFormat/>
    <w:rsid w:val="00C87ED3"/>
    <w:pPr>
      <w:keepNext/>
      <w:keepLines/>
      <w:widowControl/>
      <w:overflowPunct/>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szCs w:val="24"/>
      <w:lang w:val="en-US" w:eastAsia="en-US"/>
      <w14:ligatures w14:val="standardContextual"/>
    </w:rPr>
  </w:style>
  <w:style w:type="paragraph" w:styleId="Virsraksts9">
    <w:name w:val="heading 9"/>
    <w:basedOn w:val="Parasts"/>
    <w:next w:val="Parasts"/>
    <w:link w:val="Virsraksts9Rakstz"/>
    <w:uiPriority w:val="9"/>
    <w:semiHidden/>
    <w:unhideWhenUsed/>
    <w:qFormat/>
    <w:rsid w:val="00C87ED3"/>
    <w:pPr>
      <w:keepNext/>
      <w:keepLines/>
      <w:widowControl/>
      <w:overflowPunct/>
      <w:autoSpaceDE/>
      <w:autoSpaceDN/>
      <w:adjustRightInd/>
      <w:spacing w:line="278" w:lineRule="auto"/>
      <w:outlineLvl w:val="8"/>
    </w:pPr>
    <w:rPr>
      <w:rFonts w:asciiTheme="minorHAnsi" w:eastAsiaTheme="majorEastAsia" w:hAnsiTheme="minorHAnsi" w:cstheme="majorBidi"/>
      <w:color w:val="272727" w:themeColor="text1" w:themeTint="D8"/>
      <w:kern w:val="2"/>
      <w:sz w:val="24"/>
      <w:szCs w:val="24"/>
      <w:lang w:val="en-US" w:eastAsia="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87ED3"/>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C87ED3"/>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C87ED3"/>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C87ED3"/>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C87ED3"/>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C87ED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87ED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87ED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87ED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87ED3"/>
    <w:pPr>
      <w:widowControl/>
      <w:overflowPunct/>
      <w:autoSpaceDE/>
      <w:autoSpaceDN/>
      <w:adjustRightInd/>
      <w:spacing w:after="80"/>
      <w:contextualSpacing/>
    </w:pPr>
    <w:rPr>
      <w:rFonts w:asciiTheme="majorHAnsi" w:eastAsiaTheme="majorEastAsia" w:hAnsiTheme="majorHAnsi" w:cstheme="majorBidi"/>
      <w:spacing w:val="-10"/>
      <w:sz w:val="56"/>
      <w:szCs w:val="56"/>
      <w:lang w:val="en-US" w:eastAsia="en-US"/>
      <w14:ligatures w14:val="standardContextual"/>
    </w:rPr>
  </w:style>
  <w:style w:type="character" w:customStyle="1" w:styleId="NosaukumsRakstz">
    <w:name w:val="Nosaukums Rakstz."/>
    <w:basedOn w:val="Noklusjumarindkopasfonts"/>
    <w:link w:val="Nosaukums"/>
    <w:uiPriority w:val="10"/>
    <w:rsid w:val="00C87ED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87ED3"/>
    <w:pPr>
      <w:widowControl/>
      <w:numPr>
        <w:ilvl w:val="1"/>
      </w:numPr>
      <w:overflowPunct/>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ApakvirsrakstsRakstz">
    <w:name w:val="Apakšvirsraksts Rakstz."/>
    <w:basedOn w:val="Noklusjumarindkopasfonts"/>
    <w:link w:val="Apakvirsraksts"/>
    <w:uiPriority w:val="11"/>
    <w:rsid w:val="00C87ED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87ED3"/>
    <w:pPr>
      <w:widowControl/>
      <w:overflowPunct/>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eastAsia="en-US"/>
      <w14:ligatures w14:val="standardContextual"/>
    </w:rPr>
  </w:style>
  <w:style w:type="character" w:customStyle="1" w:styleId="CittsRakstz">
    <w:name w:val="Citāts Rakstz."/>
    <w:basedOn w:val="Noklusjumarindkopasfonts"/>
    <w:link w:val="Citts"/>
    <w:uiPriority w:val="29"/>
    <w:rsid w:val="00C87ED3"/>
    <w:rPr>
      <w:i/>
      <w:iCs/>
      <w:color w:val="404040" w:themeColor="text1" w:themeTint="BF"/>
    </w:rPr>
  </w:style>
  <w:style w:type="paragraph" w:styleId="Sarakstarindkopa">
    <w:name w:val="List Paragraph"/>
    <w:basedOn w:val="Parasts"/>
    <w:uiPriority w:val="34"/>
    <w:qFormat/>
    <w:rsid w:val="00C87ED3"/>
    <w:pPr>
      <w:widowControl/>
      <w:overflowPunct/>
      <w:autoSpaceDE/>
      <w:autoSpaceDN/>
      <w:adjustRightInd/>
      <w:spacing w:after="160" w:line="278" w:lineRule="auto"/>
      <w:ind w:left="720"/>
      <w:contextualSpacing/>
    </w:pPr>
    <w:rPr>
      <w:rFonts w:asciiTheme="minorHAnsi" w:eastAsiaTheme="minorHAnsi" w:hAnsiTheme="minorHAnsi" w:cstheme="minorBidi"/>
      <w:kern w:val="2"/>
      <w:sz w:val="24"/>
      <w:szCs w:val="24"/>
      <w:lang w:val="en-US" w:eastAsia="en-US"/>
      <w14:ligatures w14:val="standardContextual"/>
    </w:rPr>
  </w:style>
  <w:style w:type="character" w:styleId="Intensvsizclums">
    <w:name w:val="Intense Emphasis"/>
    <w:basedOn w:val="Noklusjumarindkopasfonts"/>
    <w:uiPriority w:val="21"/>
    <w:qFormat/>
    <w:rsid w:val="00C87ED3"/>
    <w:rPr>
      <w:i/>
      <w:iCs/>
      <w:color w:val="2F5496" w:themeColor="accent1" w:themeShade="BF"/>
    </w:rPr>
  </w:style>
  <w:style w:type="paragraph" w:styleId="Intensvscitts">
    <w:name w:val="Intense Quote"/>
    <w:basedOn w:val="Parasts"/>
    <w:next w:val="Parasts"/>
    <w:link w:val="IntensvscittsRakstz"/>
    <w:uiPriority w:val="30"/>
    <w:qFormat/>
    <w:rsid w:val="00C87ED3"/>
    <w:pPr>
      <w:widowControl/>
      <w:pBdr>
        <w:top w:val="single" w:sz="4" w:space="10" w:color="2F5496" w:themeColor="accent1" w:themeShade="BF"/>
        <w:bottom w:val="single" w:sz="4" w:space="10" w:color="2F5496" w:themeColor="accent1" w:themeShade="BF"/>
      </w:pBdr>
      <w:overflowPunct/>
      <w:autoSpaceDE/>
      <w:autoSpaceDN/>
      <w:adjustRightInd/>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en-US" w:eastAsia="en-US"/>
      <w14:ligatures w14:val="standardContextual"/>
    </w:rPr>
  </w:style>
  <w:style w:type="character" w:customStyle="1" w:styleId="IntensvscittsRakstz">
    <w:name w:val="Intensīvs citāts Rakstz."/>
    <w:basedOn w:val="Noklusjumarindkopasfonts"/>
    <w:link w:val="Intensvscitts"/>
    <w:uiPriority w:val="30"/>
    <w:rsid w:val="00C87ED3"/>
    <w:rPr>
      <w:i/>
      <w:iCs/>
      <w:color w:val="2F5496" w:themeColor="accent1" w:themeShade="BF"/>
    </w:rPr>
  </w:style>
  <w:style w:type="character" w:styleId="Intensvaatsauce">
    <w:name w:val="Intense Reference"/>
    <w:basedOn w:val="Noklusjumarindkopasfonts"/>
    <w:uiPriority w:val="32"/>
    <w:qFormat/>
    <w:rsid w:val="00C87ED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1850</Words>
  <Characters>10551</Characters>
  <Application>Microsoft Office Word</Application>
  <DocSecurity>0</DocSecurity>
  <Lines>87</Lines>
  <Paragraphs>24</Paragraphs>
  <ScaleCrop>false</ScaleCrop>
  <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Talsu ūdens</dc:creator>
  <cp:keywords/>
  <dc:description/>
  <cp:lastModifiedBy>IT Talsu ūdens</cp:lastModifiedBy>
  <cp:revision>1</cp:revision>
  <dcterms:created xsi:type="dcterms:W3CDTF">2026-08-11T07:53:00Z</dcterms:created>
  <dcterms:modified xsi:type="dcterms:W3CDTF">2026-08-11T07:54:00Z</dcterms:modified>
</cp:coreProperties>
</file>