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akciju sabiedrības “Valsts nekustamie īpašumi” 2026.un 2027.gada gada pārskata revīzijas pakalpojums, nodrošinot SFPS Grāmatvedības standartu piemērošanu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2026/2/6-1/AK-58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"POTAPOVIČA UN ANDERSONE"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