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64E0E" w14:textId="0A07989B" w:rsidR="00CF7E31" w:rsidRDefault="00864D9B" w:rsidP="004630A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Iepirkuma komisijas sniegtās atbildes par a</w:t>
      </w:r>
      <w:r w:rsidR="00CF7E31">
        <w:rPr>
          <w:rFonts w:ascii="Times New Roman" w:hAnsi="Times New Roman" w:cs="Times New Roman"/>
          <w:b/>
          <w:sz w:val="24"/>
          <w:szCs w:val="24"/>
        </w:rPr>
        <w:t>tklāt</w:t>
      </w:r>
      <w:r>
        <w:rPr>
          <w:rFonts w:ascii="Times New Roman" w:hAnsi="Times New Roman" w:cs="Times New Roman"/>
          <w:b/>
          <w:sz w:val="24"/>
          <w:szCs w:val="24"/>
        </w:rPr>
        <w:t>a</w:t>
      </w:r>
      <w:r w:rsidR="00CF7E31">
        <w:rPr>
          <w:rFonts w:ascii="Times New Roman" w:hAnsi="Times New Roman" w:cs="Times New Roman"/>
          <w:b/>
          <w:sz w:val="24"/>
          <w:szCs w:val="24"/>
        </w:rPr>
        <w:t xml:space="preserve"> konkurs</w:t>
      </w:r>
      <w:r>
        <w:rPr>
          <w:rFonts w:ascii="Times New Roman" w:hAnsi="Times New Roman" w:cs="Times New Roman"/>
          <w:b/>
          <w:sz w:val="24"/>
          <w:szCs w:val="24"/>
        </w:rPr>
        <w:t>a</w:t>
      </w:r>
      <w:r w:rsidR="00700E92" w:rsidRPr="00606DBC">
        <w:rPr>
          <w:rFonts w:ascii="Times New Roman" w:hAnsi="Times New Roman" w:cs="Times New Roman"/>
          <w:b/>
          <w:sz w:val="24"/>
          <w:szCs w:val="24"/>
        </w:rPr>
        <w:t xml:space="preserve"> </w:t>
      </w:r>
    </w:p>
    <w:p w14:paraId="4E69D061" w14:textId="49AF09D5" w:rsidR="004E68E7" w:rsidRPr="00864D9B" w:rsidRDefault="00700E92" w:rsidP="005E077B">
      <w:pPr>
        <w:spacing w:after="0" w:line="240" w:lineRule="auto"/>
        <w:jc w:val="center"/>
        <w:rPr>
          <w:rFonts w:ascii="Times New Roman" w:eastAsia="Times New Roman" w:hAnsi="Times New Roman" w:cs="Times New Roman"/>
          <w:b/>
          <w:bCs/>
          <w:sz w:val="24"/>
          <w:szCs w:val="24"/>
        </w:rPr>
      </w:pPr>
      <w:r w:rsidRPr="00606DBC">
        <w:rPr>
          <w:rFonts w:ascii="Times New Roman" w:hAnsi="Times New Roman" w:cs="Times New Roman"/>
          <w:b/>
          <w:sz w:val="24"/>
          <w:szCs w:val="24"/>
        </w:rPr>
        <w:t>“</w:t>
      </w:r>
      <w:bookmarkStart w:id="0" w:name="_Hlk234395476"/>
      <w:r w:rsidR="00864D9B" w:rsidRPr="00864D9B">
        <w:rPr>
          <w:rFonts w:ascii="Times New Roman" w:hAnsi="Times New Roman" w:cs="Times New Roman"/>
          <w:b/>
          <w:bCs/>
          <w:sz w:val="24"/>
          <w:szCs w:val="24"/>
        </w:rPr>
        <w:t>Metodiskā materiāla “Vadlīnijas pašvaldībām Bērnu tiesību aizsardzības programmas izstrādei un īstenošanai” izveide</w:t>
      </w:r>
      <w:bookmarkEnd w:id="0"/>
      <w:r w:rsidR="00864D9B" w:rsidRPr="00864D9B">
        <w:rPr>
          <w:rFonts w:ascii="Times New Roman" w:hAnsi="Times New Roman" w:cs="Times New Roman"/>
          <w:b/>
          <w:bCs/>
          <w:sz w:val="24"/>
          <w:szCs w:val="24"/>
        </w:rPr>
        <w:t>, identifikācijas Nr. BAC 2026/4.1-5/10</w:t>
      </w:r>
      <w:r w:rsidR="00864D9B">
        <w:rPr>
          <w:rFonts w:ascii="Times New Roman" w:hAnsi="Times New Roman" w:cs="Times New Roman"/>
          <w:b/>
          <w:bCs/>
          <w:sz w:val="24"/>
          <w:szCs w:val="24"/>
        </w:rPr>
        <w:t>, nolikumu</w:t>
      </w:r>
    </w:p>
    <w:p w14:paraId="4767800F" w14:textId="77777777" w:rsidR="00DC21BF" w:rsidRPr="00710503" w:rsidRDefault="00DC21BF" w:rsidP="00801E33">
      <w:pPr>
        <w:spacing w:after="0" w:line="240" w:lineRule="auto"/>
        <w:ind w:right="84"/>
        <w:jc w:val="both"/>
        <w:rPr>
          <w:rFonts w:cstheme="minorHAnsi"/>
        </w:rPr>
      </w:pPr>
    </w:p>
    <w:tbl>
      <w:tblPr>
        <w:tblStyle w:val="TableGrid"/>
        <w:tblW w:w="0" w:type="auto"/>
        <w:tblLayout w:type="fixed"/>
        <w:tblLook w:val="04A0" w:firstRow="1" w:lastRow="0" w:firstColumn="1" w:lastColumn="0" w:noHBand="0" w:noVBand="1"/>
      </w:tblPr>
      <w:tblGrid>
        <w:gridCol w:w="534"/>
        <w:gridCol w:w="5761"/>
        <w:gridCol w:w="3736"/>
      </w:tblGrid>
      <w:tr w:rsidR="00C62A68" w:rsidRPr="00710503" w14:paraId="59454D84" w14:textId="77777777" w:rsidTr="00260309">
        <w:tc>
          <w:tcPr>
            <w:tcW w:w="534" w:type="dxa"/>
          </w:tcPr>
          <w:p w14:paraId="3B5A79B4" w14:textId="77777777" w:rsidR="00C62A68" w:rsidRPr="00710503" w:rsidRDefault="00C62A68" w:rsidP="00430192">
            <w:pPr>
              <w:jc w:val="center"/>
              <w:rPr>
                <w:rFonts w:cstheme="minorHAnsi"/>
              </w:rPr>
            </w:pPr>
            <w:r w:rsidRPr="00710503">
              <w:rPr>
                <w:rFonts w:cstheme="minorHAnsi"/>
              </w:rPr>
              <w:t>N.p.k.</w:t>
            </w:r>
          </w:p>
        </w:tc>
        <w:tc>
          <w:tcPr>
            <w:tcW w:w="5761" w:type="dxa"/>
          </w:tcPr>
          <w:p w14:paraId="18FBD0ED" w14:textId="08653EAD" w:rsidR="00C62A68" w:rsidRPr="00864D9B" w:rsidRDefault="00C62A68" w:rsidP="00430192">
            <w:pPr>
              <w:jc w:val="center"/>
              <w:rPr>
                <w:rFonts w:ascii="Times New Roman" w:hAnsi="Times New Roman" w:cs="Times New Roman"/>
                <w:b/>
                <w:bCs/>
                <w:sz w:val="24"/>
                <w:szCs w:val="24"/>
              </w:rPr>
            </w:pPr>
            <w:r w:rsidRPr="00864D9B">
              <w:rPr>
                <w:rFonts w:ascii="Times New Roman" w:hAnsi="Times New Roman" w:cs="Times New Roman"/>
                <w:b/>
                <w:bCs/>
                <w:sz w:val="24"/>
                <w:szCs w:val="24"/>
              </w:rPr>
              <w:t xml:space="preserve">Jautājums </w:t>
            </w:r>
          </w:p>
        </w:tc>
        <w:tc>
          <w:tcPr>
            <w:tcW w:w="3736" w:type="dxa"/>
          </w:tcPr>
          <w:p w14:paraId="0F8AC21B" w14:textId="77777777" w:rsidR="00C62A68" w:rsidRPr="00864D9B" w:rsidRDefault="00C62A68" w:rsidP="00FA2BA8">
            <w:pPr>
              <w:jc w:val="center"/>
              <w:rPr>
                <w:rFonts w:ascii="Times New Roman" w:hAnsi="Times New Roman" w:cs="Times New Roman"/>
                <w:b/>
                <w:bCs/>
                <w:sz w:val="24"/>
                <w:szCs w:val="24"/>
              </w:rPr>
            </w:pPr>
            <w:r w:rsidRPr="00864D9B">
              <w:rPr>
                <w:rFonts w:ascii="Times New Roman" w:hAnsi="Times New Roman" w:cs="Times New Roman"/>
                <w:b/>
                <w:bCs/>
                <w:sz w:val="24"/>
                <w:szCs w:val="24"/>
              </w:rPr>
              <w:t>Atbilde</w:t>
            </w:r>
          </w:p>
        </w:tc>
      </w:tr>
      <w:tr w:rsidR="00CF7E31" w:rsidRPr="002F0FA8" w14:paraId="2CFC35CB" w14:textId="77777777" w:rsidTr="003E6D79">
        <w:trPr>
          <w:trHeight w:val="881"/>
        </w:trPr>
        <w:tc>
          <w:tcPr>
            <w:tcW w:w="534" w:type="dxa"/>
          </w:tcPr>
          <w:p w14:paraId="52BB9446" w14:textId="77777777" w:rsidR="00CF7E31" w:rsidRPr="005E077B" w:rsidRDefault="00CF7E31" w:rsidP="00CF7E31">
            <w:pPr>
              <w:jc w:val="both"/>
              <w:rPr>
                <w:rFonts w:ascii="Times New Roman" w:hAnsi="Times New Roman" w:cs="Times New Roman"/>
                <w:sz w:val="24"/>
                <w:szCs w:val="24"/>
              </w:rPr>
            </w:pPr>
            <w:r w:rsidRPr="005E077B">
              <w:rPr>
                <w:rFonts w:ascii="Times New Roman" w:hAnsi="Times New Roman" w:cs="Times New Roman"/>
                <w:sz w:val="24"/>
                <w:szCs w:val="24"/>
              </w:rPr>
              <w:t>1.</w:t>
            </w:r>
          </w:p>
        </w:tc>
        <w:tc>
          <w:tcPr>
            <w:tcW w:w="5761" w:type="dxa"/>
          </w:tcPr>
          <w:p w14:paraId="46EFF8C6" w14:textId="1A3B79AD" w:rsidR="00CF7E31" w:rsidRPr="00864D9B" w:rsidRDefault="00864D9B" w:rsidP="00864D9B">
            <w:pPr>
              <w:pStyle w:val="ListParagraph"/>
              <w:ind w:left="-18"/>
              <w:contextualSpacing/>
              <w:jc w:val="both"/>
              <w:rPr>
                <w:rFonts w:ascii="Times New Roman" w:hAnsi="Times New Roman" w:cs="Times New Roman"/>
                <w:color w:val="000000"/>
                <w:sz w:val="24"/>
                <w:szCs w:val="24"/>
              </w:rPr>
            </w:pPr>
            <w:r w:rsidRPr="00864D9B">
              <w:rPr>
                <w:rFonts w:ascii="Times New Roman" w:hAnsi="Times New Roman" w:cs="Times New Roman"/>
                <w:sz w:val="24"/>
                <w:szCs w:val="24"/>
              </w:rPr>
              <w:t xml:space="preserve">Atklātā konkursa nolikumā ir minēts, ka Pretendentam ir jāizstrādā tehniskais piedāvājums. Nolikuma 3.5.1. punktā noteikts “Pretendents </w:t>
            </w:r>
            <w:r w:rsidRPr="00864D9B">
              <w:rPr>
                <w:rFonts w:ascii="Times New Roman" w:hAnsi="Times New Roman" w:cs="Times New Roman"/>
                <w:sz w:val="24"/>
                <w:szCs w:val="24"/>
                <w:u w:val="single"/>
              </w:rPr>
              <w:t>Tehniskajā piedāvājumā izstrādā un iekļauj risku vadības plānu</w:t>
            </w:r>
            <w:r w:rsidRPr="00864D9B">
              <w:rPr>
                <w:rFonts w:ascii="Times New Roman" w:hAnsi="Times New Roman" w:cs="Times New Roman"/>
                <w:sz w:val="24"/>
                <w:szCs w:val="24"/>
              </w:rPr>
              <w:t>, kas sevī ietver Pakalpojuma izpildes risku identificēšanu, risku un to ietekmes analīzi, risku mazināšanas un novēršanas stratēģiju un kontroles mehānismu”. Vienlaikus vērtēšanas kritērijos ir norādīts, ka t</w:t>
            </w:r>
            <w:r w:rsidRPr="00864D9B">
              <w:rPr>
                <w:rFonts w:ascii="Times New Roman" w:hAnsi="Times New Roman" w:cs="Times New Roman"/>
                <w:sz w:val="24"/>
                <w:szCs w:val="24"/>
                <w:lang w:eastAsia="en-GB"/>
              </w:rPr>
              <w:t xml:space="preserve">iek vērtēts Pretendenta </w:t>
            </w:r>
            <w:r w:rsidRPr="00864D9B">
              <w:rPr>
                <w:rFonts w:ascii="Times New Roman" w:hAnsi="Times New Roman" w:cs="Times New Roman"/>
                <w:sz w:val="24"/>
                <w:szCs w:val="24"/>
                <w:u w:val="single"/>
                <w:lang w:eastAsia="en-GB"/>
              </w:rPr>
              <w:t>tehniskajā piedāvājumā ietvertais pakalpojuma izpildes risku vadības plāns</w:t>
            </w:r>
            <w:r w:rsidRPr="00864D9B">
              <w:rPr>
                <w:rFonts w:ascii="Times New Roman" w:hAnsi="Times New Roman" w:cs="Times New Roman"/>
                <w:sz w:val="24"/>
                <w:szCs w:val="24"/>
                <w:lang w:eastAsia="en-GB"/>
              </w:rPr>
              <w:t xml:space="preserve">, kas sevī ietver risku identificēšanu, risku un to ietekmes analīzi, risku mazināšanas un novēršanas stratēģiju un kontroles mehānismu. Papildus 1. pielikuma “Pieteikums” 7.1. punkts pauž, ka Pretendents apliecina, ka “Pakalpojums tiks veikts atbilstoši tehniskās specifikācijas prasībām”. Minētie formulējumi rada iespaidu, ka tehniskajam piedāvājumam jāaptver </w:t>
            </w:r>
            <w:r w:rsidRPr="00864D9B">
              <w:rPr>
                <w:rFonts w:ascii="Times New Roman" w:hAnsi="Times New Roman" w:cs="Times New Roman"/>
                <w:sz w:val="24"/>
                <w:szCs w:val="24"/>
                <w:u w:val="single"/>
                <w:lang w:eastAsia="en-GB"/>
              </w:rPr>
              <w:t>tikai risku vadības plāns</w:t>
            </w:r>
            <w:r w:rsidRPr="00864D9B">
              <w:rPr>
                <w:rFonts w:ascii="Times New Roman" w:hAnsi="Times New Roman" w:cs="Times New Roman"/>
                <w:sz w:val="24"/>
                <w:szCs w:val="24"/>
                <w:lang w:eastAsia="en-GB"/>
              </w:rPr>
              <w:t xml:space="preserve">, bet tehniskās specifikācijas prasību izpilde tiek apliecināta ar 1. pielikumu “Pieteikums”. Lūdzam precizēt, vai Pretendentam tehniskajā piedāvājumā jāapraksta pakalpojuma izpildes pieeja, metodoloģija, darba uzdevumi un to īstenošanas soļi, </w:t>
            </w:r>
            <w:r w:rsidRPr="00864D9B">
              <w:rPr>
                <w:rFonts w:ascii="Times New Roman" w:hAnsi="Times New Roman" w:cs="Times New Roman"/>
                <w:sz w:val="24"/>
                <w:szCs w:val="24"/>
                <w:u w:val="single"/>
                <w:lang w:eastAsia="en-GB"/>
              </w:rPr>
              <w:t>papildus iekļaujot risku vadības plānu</w:t>
            </w:r>
            <w:r w:rsidRPr="00864D9B">
              <w:rPr>
                <w:rFonts w:ascii="Times New Roman" w:hAnsi="Times New Roman" w:cs="Times New Roman"/>
                <w:sz w:val="24"/>
                <w:szCs w:val="24"/>
                <w:lang w:eastAsia="en-GB"/>
              </w:rPr>
              <w:t xml:space="preserve">, vai arī jāiesniedz </w:t>
            </w:r>
            <w:r w:rsidRPr="00864D9B">
              <w:rPr>
                <w:rFonts w:ascii="Times New Roman" w:hAnsi="Times New Roman" w:cs="Times New Roman"/>
                <w:sz w:val="24"/>
                <w:szCs w:val="24"/>
                <w:u w:val="single"/>
                <w:lang w:eastAsia="en-GB"/>
              </w:rPr>
              <w:t>tikai risku vadības plāns</w:t>
            </w:r>
            <w:r w:rsidRPr="00864D9B">
              <w:rPr>
                <w:rFonts w:ascii="Times New Roman" w:hAnsi="Times New Roman" w:cs="Times New Roman"/>
                <w:sz w:val="24"/>
                <w:szCs w:val="24"/>
                <w:lang w:eastAsia="en-GB"/>
              </w:rPr>
              <w:t>.</w:t>
            </w:r>
          </w:p>
        </w:tc>
        <w:tc>
          <w:tcPr>
            <w:tcW w:w="3736" w:type="dxa"/>
          </w:tcPr>
          <w:p w14:paraId="7F2797EC" w14:textId="53CD962B" w:rsidR="00CF7E31" w:rsidRPr="005E077B" w:rsidRDefault="00864D9B" w:rsidP="00864D9B">
            <w:pPr>
              <w:jc w:val="both"/>
              <w:rPr>
                <w:rFonts w:ascii="Times New Roman" w:hAnsi="Times New Roman" w:cs="Times New Roman"/>
                <w:iCs/>
                <w:sz w:val="24"/>
                <w:szCs w:val="24"/>
              </w:rPr>
            </w:pPr>
            <w:r w:rsidRPr="00864D9B">
              <w:rPr>
                <w:rFonts w:ascii="Times New Roman" w:hAnsi="Times New Roman" w:cs="Times New Roman"/>
                <w:iCs/>
                <w:sz w:val="24"/>
                <w:szCs w:val="24"/>
              </w:rPr>
              <w:t>Saskaņā ar Atklāta konkursa nolikuma 3.5.1.</w:t>
            </w:r>
            <w:r>
              <w:rPr>
                <w:rFonts w:ascii="Times New Roman" w:hAnsi="Times New Roman" w:cs="Times New Roman"/>
                <w:iCs/>
                <w:sz w:val="24"/>
                <w:szCs w:val="24"/>
              </w:rPr>
              <w:t> </w:t>
            </w:r>
            <w:r w:rsidRPr="00864D9B">
              <w:rPr>
                <w:rFonts w:ascii="Times New Roman" w:hAnsi="Times New Roman" w:cs="Times New Roman"/>
                <w:iCs/>
                <w:sz w:val="24"/>
                <w:szCs w:val="24"/>
              </w:rPr>
              <w:t>punktu, pretendentam Tehniskajā piedāvājumā ir jāiesniedz risku vadības pl</w:t>
            </w:r>
            <w:r>
              <w:rPr>
                <w:rFonts w:ascii="Times New Roman" w:hAnsi="Times New Roman" w:cs="Times New Roman"/>
                <w:iCs/>
                <w:sz w:val="24"/>
                <w:szCs w:val="24"/>
              </w:rPr>
              <w:t>ā</w:t>
            </w:r>
            <w:r w:rsidRPr="00864D9B">
              <w:rPr>
                <w:rFonts w:ascii="Times New Roman" w:hAnsi="Times New Roman" w:cs="Times New Roman"/>
                <w:iCs/>
                <w:sz w:val="24"/>
                <w:szCs w:val="24"/>
              </w:rPr>
              <w:t>ns, kas sevī ietver Pakalpojuma izpildes risku identificēšanu, risku un to ietekmes analīzi, risku mazināšanas un novēršanas stratēģiju un kontroles mehānismu</w:t>
            </w:r>
            <w:r>
              <w:rPr>
                <w:rFonts w:ascii="Times New Roman" w:hAnsi="Times New Roman" w:cs="Times New Roman"/>
                <w:iCs/>
                <w:sz w:val="24"/>
                <w:szCs w:val="24"/>
              </w:rPr>
              <w:t>.</w:t>
            </w:r>
            <w:r w:rsidRPr="00864D9B">
              <w:rPr>
                <w:rFonts w:ascii="Times New Roman" w:hAnsi="Times New Roman" w:cs="Times New Roman"/>
                <w:iCs/>
                <w:sz w:val="24"/>
                <w:szCs w:val="24"/>
              </w:rPr>
              <w:t xml:space="preserve"> Konkursa nolikums nenosaka, ka pretendentam būtu nepieciešams aprakst</w:t>
            </w:r>
            <w:r>
              <w:rPr>
                <w:rFonts w:ascii="Times New Roman" w:hAnsi="Times New Roman" w:cs="Times New Roman"/>
                <w:iCs/>
                <w:sz w:val="24"/>
                <w:szCs w:val="24"/>
              </w:rPr>
              <w:t>ī</w:t>
            </w:r>
            <w:r w:rsidRPr="00864D9B">
              <w:rPr>
                <w:rFonts w:ascii="Times New Roman" w:hAnsi="Times New Roman" w:cs="Times New Roman"/>
                <w:iCs/>
                <w:sz w:val="24"/>
                <w:szCs w:val="24"/>
              </w:rPr>
              <w:t>t pakalpojuma izpildes pieeju, metodoloģiju, darba uzdevumus un to īstenošanas soļus.</w:t>
            </w:r>
          </w:p>
        </w:tc>
      </w:tr>
      <w:tr w:rsidR="00CF7E31" w:rsidRPr="002F0FA8" w14:paraId="106E40C2" w14:textId="77777777" w:rsidTr="003E6D79">
        <w:trPr>
          <w:trHeight w:val="881"/>
        </w:trPr>
        <w:tc>
          <w:tcPr>
            <w:tcW w:w="534" w:type="dxa"/>
          </w:tcPr>
          <w:p w14:paraId="756A808F" w14:textId="1E4002D6" w:rsidR="00CF7E31" w:rsidRPr="002F0FA8" w:rsidRDefault="00CF7E31" w:rsidP="00CF7E31">
            <w:pPr>
              <w:jc w:val="both"/>
              <w:rPr>
                <w:rFonts w:ascii="Times New Roman" w:hAnsi="Times New Roman" w:cs="Times New Roman"/>
              </w:rPr>
            </w:pPr>
            <w:r w:rsidRPr="002F0FA8">
              <w:rPr>
                <w:rFonts w:ascii="Times New Roman" w:hAnsi="Times New Roman" w:cs="Times New Roman"/>
              </w:rPr>
              <w:t>2.</w:t>
            </w:r>
          </w:p>
        </w:tc>
        <w:tc>
          <w:tcPr>
            <w:tcW w:w="5761" w:type="dxa"/>
          </w:tcPr>
          <w:p w14:paraId="11D2E1A4" w14:textId="7228F5F2" w:rsidR="00CF7E31" w:rsidRPr="00864D9B" w:rsidRDefault="00864D9B" w:rsidP="00864D9B">
            <w:pPr>
              <w:jc w:val="both"/>
              <w:rPr>
                <w:rFonts w:ascii="Times New Roman" w:hAnsi="Times New Roman" w:cs="Times New Roman"/>
                <w:color w:val="000000"/>
                <w:sz w:val="24"/>
                <w:szCs w:val="24"/>
              </w:rPr>
            </w:pPr>
            <w:r w:rsidRPr="00864D9B">
              <w:rPr>
                <w:rFonts w:ascii="Times New Roman" w:hAnsi="Times New Roman" w:cs="Times New Roman"/>
                <w:color w:val="000000"/>
                <w:sz w:val="24"/>
                <w:szCs w:val="24"/>
              </w:rPr>
              <w:t>Atklātā konkursa tehniskās specifikācijas 5.2.4.4.</w:t>
            </w:r>
            <w:r>
              <w:rPr>
                <w:rFonts w:ascii="Times New Roman" w:hAnsi="Times New Roman" w:cs="Times New Roman"/>
                <w:color w:val="000000"/>
                <w:sz w:val="24"/>
                <w:szCs w:val="24"/>
              </w:rPr>
              <w:t> </w:t>
            </w:r>
            <w:r w:rsidRPr="00864D9B">
              <w:rPr>
                <w:rFonts w:ascii="Times New Roman" w:hAnsi="Times New Roman" w:cs="Times New Roman"/>
                <w:color w:val="000000"/>
                <w:sz w:val="24"/>
                <w:szCs w:val="24"/>
              </w:rPr>
              <w:t>punktā ir noteikts, ka Izpildītājam ir jādefinē bērna dzīves jomas un dati, kuru analīze un monitorings ir jāiekļauj Bērnu tiesību aizsardzības programmās. Lūdzam precizēt sagaidāmo detalizācijas līmeni attiecībā uz identificējamajiem datiem, piemēram, vai nepieciešams definēt konkrētus monitoringa indikatorus, datu avotus un datu ieguves metodes.</w:t>
            </w:r>
          </w:p>
        </w:tc>
        <w:tc>
          <w:tcPr>
            <w:tcW w:w="3736" w:type="dxa"/>
          </w:tcPr>
          <w:p w14:paraId="6227156F" w14:textId="6CE05E7B" w:rsidR="00CF7E31" w:rsidRPr="004A5CF4" w:rsidRDefault="00864D9B" w:rsidP="00864D9B">
            <w:pPr>
              <w:jc w:val="both"/>
              <w:rPr>
                <w:rFonts w:ascii="Times New Roman" w:hAnsi="Times New Roman" w:cs="Times New Roman"/>
                <w:sz w:val="24"/>
                <w:szCs w:val="24"/>
              </w:rPr>
            </w:pPr>
            <w:r w:rsidRPr="00864D9B">
              <w:rPr>
                <w:rFonts w:ascii="Times New Roman" w:hAnsi="Times New Roman" w:cs="Times New Roman"/>
                <w:sz w:val="24"/>
                <w:szCs w:val="24"/>
              </w:rPr>
              <w:t>Minētais Tehniskās specifikācijas uzdevums paredz, ka Izpildītājs, veicot jomas izpēti un izstrādājot Vadlīnijas (tostarp sākotnēji – Ievada ziņojumu), identificē un definē konkrētas bērna dzīves jomas un datus, kuru analīze un monitorings pašvaldībām jāiekļauj Bērnu tiesību aizsardzības programmās. Vienlaikus Izpildītājam ir jāsniedz ieteikumi par metodoloģiju un instrumentāriju šo datu ieguvei un monitoringam, tostarp, ciktāl tas nepieciešams Bērnu tiesību aizsardzības programmas izstrādei, par iespējamiem datu avotiem un monitoringa indikatoriem. Sagaidāms, ka Izpildītājs definēs monitorējamos datus un sniegs ieteikumus par to ieguves un analīzes pieeju, savukārt detalizētas monitoringa sistēmas vai pilnībā izstrādātu indikatoru kopuma izveide nav šī uzdevuma mērķis.</w:t>
            </w:r>
          </w:p>
        </w:tc>
      </w:tr>
    </w:tbl>
    <w:p w14:paraId="5E3DBB99" w14:textId="77777777" w:rsidR="00C64261" w:rsidRPr="002F0FA8" w:rsidRDefault="00C64261" w:rsidP="00801E33">
      <w:pPr>
        <w:spacing w:after="0" w:line="240" w:lineRule="auto"/>
        <w:ind w:right="84"/>
        <w:jc w:val="both"/>
        <w:rPr>
          <w:rFonts w:ascii="Times New Roman" w:hAnsi="Times New Roman" w:cs="Times New Roman"/>
        </w:rPr>
      </w:pPr>
    </w:p>
    <w:sectPr w:rsidR="00C64261" w:rsidRPr="002F0FA8" w:rsidSect="00725DF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35C1F" w14:textId="77777777" w:rsidR="007F2DBA" w:rsidRDefault="007F2DBA" w:rsidP="00B42E9C">
      <w:pPr>
        <w:spacing w:after="0" w:line="240" w:lineRule="auto"/>
      </w:pPr>
      <w:r>
        <w:separator/>
      </w:r>
    </w:p>
  </w:endnote>
  <w:endnote w:type="continuationSeparator" w:id="0">
    <w:p w14:paraId="102F2077" w14:textId="77777777" w:rsidR="007F2DBA" w:rsidRDefault="007F2DBA" w:rsidP="00B42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C6D6C" w14:textId="77777777" w:rsidR="007F2DBA" w:rsidRDefault="007F2DBA" w:rsidP="00B42E9C">
      <w:pPr>
        <w:spacing w:after="0" w:line="240" w:lineRule="auto"/>
      </w:pPr>
      <w:r>
        <w:separator/>
      </w:r>
    </w:p>
  </w:footnote>
  <w:footnote w:type="continuationSeparator" w:id="0">
    <w:p w14:paraId="13FE7A6B" w14:textId="77777777" w:rsidR="007F2DBA" w:rsidRDefault="007F2DBA" w:rsidP="00B42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5526"/>
    <w:multiLevelType w:val="multilevel"/>
    <w:tmpl w:val="C0FC0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0508C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C3D775C"/>
    <w:multiLevelType w:val="multilevel"/>
    <w:tmpl w:val="641E6D42"/>
    <w:styleLink w:val="WWOutlineListStyle511"/>
    <w:lvl w:ilvl="0">
      <w:start w:val="1"/>
      <w:numFmt w:val="decimal"/>
      <w:lvlText w:val="%1."/>
      <w:lvlJc w:val="left"/>
      <w:pPr>
        <w:ind w:left="360" w:hanging="360"/>
      </w:pPr>
      <w:rPr>
        <w:b/>
      </w:rPr>
    </w:lvl>
    <w:lvl w:ilvl="1">
      <w:start w:val="1"/>
      <w:numFmt w:val="decimal"/>
      <w:lvlText w:val="%1.%2."/>
      <w:lvlJc w:val="left"/>
      <w:pPr>
        <w:ind w:left="1850"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3947F46"/>
    <w:multiLevelType w:val="hybridMultilevel"/>
    <w:tmpl w:val="5A0276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0635BE6"/>
    <w:multiLevelType w:val="hybridMultilevel"/>
    <w:tmpl w:val="57A0117A"/>
    <w:lvl w:ilvl="0" w:tplc="F3EE9C94">
      <w:start w:val="1"/>
      <w:numFmt w:val="decimal"/>
      <w:lvlText w:val="%1."/>
      <w:lvlJc w:val="left"/>
      <w:pPr>
        <w:ind w:left="1080" w:hanging="360"/>
      </w:pPr>
      <w:rPr>
        <w:rFonts w:ascii="Calibri" w:eastAsia="Calibri" w:hAnsi="Calibri" w:cs="Calibri"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737220EB"/>
    <w:multiLevelType w:val="hybridMultilevel"/>
    <w:tmpl w:val="9438AF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5A87383"/>
    <w:multiLevelType w:val="hybridMultilevel"/>
    <w:tmpl w:val="A6488224"/>
    <w:lvl w:ilvl="0" w:tplc="440273CA">
      <w:start w:val="1"/>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942300138">
    <w:abstractNumId w:val="2"/>
  </w:num>
  <w:num w:numId="2" w16cid:durableId="690573186">
    <w:abstractNumId w:val="0"/>
  </w:num>
  <w:num w:numId="3" w16cid:durableId="1776511840">
    <w:abstractNumId w:val="1"/>
  </w:num>
  <w:num w:numId="4" w16cid:durableId="1949774605">
    <w:abstractNumId w:val="6"/>
  </w:num>
  <w:num w:numId="5" w16cid:durableId="2203339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2390173">
    <w:abstractNumId w:val="5"/>
  </w:num>
  <w:num w:numId="7" w16cid:durableId="14189390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B60"/>
    <w:rsid w:val="00001ACD"/>
    <w:rsid w:val="000121EB"/>
    <w:rsid w:val="00017FD7"/>
    <w:rsid w:val="00020546"/>
    <w:rsid w:val="00022A83"/>
    <w:rsid w:val="00025B65"/>
    <w:rsid w:val="00027A0D"/>
    <w:rsid w:val="00033CBA"/>
    <w:rsid w:val="0003418A"/>
    <w:rsid w:val="00043AE1"/>
    <w:rsid w:val="00047E5D"/>
    <w:rsid w:val="000507DA"/>
    <w:rsid w:val="00052935"/>
    <w:rsid w:val="00066DA6"/>
    <w:rsid w:val="00086960"/>
    <w:rsid w:val="000A0B23"/>
    <w:rsid w:val="000B1247"/>
    <w:rsid w:val="000B5F17"/>
    <w:rsid w:val="000D0DCA"/>
    <w:rsid w:val="000D1BFE"/>
    <w:rsid w:val="000E6ED4"/>
    <w:rsid w:val="000E7AA2"/>
    <w:rsid w:val="000F017A"/>
    <w:rsid w:val="0010106E"/>
    <w:rsid w:val="00102579"/>
    <w:rsid w:val="00111D1A"/>
    <w:rsid w:val="001125DB"/>
    <w:rsid w:val="001163C2"/>
    <w:rsid w:val="0012447E"/>
    <w:rsid w:val="00124721"/>
    <w:rsid w:val="001253B0"/>
    <w:rsid w:val="00127D0E"/>
    <w:rsid w:val="00153B37"/>
    <w:rsid w:val="00154AD6"/>
    <w:rsid w:val="00157DC7"/>
    <w:rsid w:val="00174E5D"/>
    <w:rsid w:val="0018255B"/>
    <w:rsid w:val="00184279"/>
    <w:rsid w:val="00185A89"/>
    <w:rsid w:val="00185AB0"/>
    <w:rsid w:val="00185B15"/>
    <w:rsid w:val="00185BD4"/>
    <w:rsid w:val="0018696B"/>
    <w:rsid w:val="00195851"/>
    <w:rsid w:val="001A64EC"/>
    <w:rsid w:val="001B15B5"/>
    <w:rsid w:val="001B24BC"/>
    <w:rsid w:val="001B3B12"/>
    <w:rsid w:val="001C0CEE"/>
    <w:rsid w:val="001C0F06"/>
    <w:rsid w:val="001C38AF"/>
    <w:rsid w:val="001C5FFB"/>
    <w:rsid w:val="001C7A73"/>
    <w:rsid w:val="001D2DFF"/>
    <w:rsid w:val="001D5581"/>
    <w:rsid w:val="001D7353"/>
    <w:rsid w:val="001E0AF4"/>
    <w:rsid w:val="001E0FEB"/>
    <w:rsid w:val="001E445B"/>
    <w:rsid w:val="001F18A8"/>
    <w:rsid w:val="001F6556"/>
    <w:rsid w:val="001F65FB"/>
    <w:rsid w:val="002015C1"/>
    <w:rsid w:val="00211B8F"/>
    <w:rsid w:val="00215496"/>
    <w:rsid w:val="00215BFC"/>
    <w:rsid w:val="00215C9E"/>
    <w:rsid w:val="0022041C"/>
    <w:rsid w:val="00223BF9"/>
    <w:rsid w:val="00233FB9"/>
    <w:rsid w:val="0023627D"/>
    <w:rsid w:val="00236FF0"/>
    <w:rsid w:val="0023768A"/>
    <w:rsid w:val="00241875"/>
    <w:rsid w:val="00260309"/>
    <w:rsid w:val="00261C2E"/>
    <w:rsid w:val="00270C02"/>
    <w:rsid w:val="00280BBD"/>
    <w:rsid w:val="00292342"/>
    <w:rsid w:val="002A1BDD"/>
    <w:rsid w:val="002A370E"/>
    <w:rsid w:val="002A3B0D"/>
    <w:rsid w:val="002B1CF0"/>
    <w:rsid w:val="002B5677"/>
    <w:rsid w:val="002B61B5"/>
    <w:rsid w:val="002C66BF"/>
    <w:rsid w:val="002D46FF"/>
    <w:rsid w:val="002E2935"/>
    <w:rsid w:val="002E5714"/>
    <w:rsid w:val="002F0FA8"/>
    <w:rsid w:val="003044E6"/>
    <w:rsid w:val="00307764"/>
    <w:rsid w:val="00320E5E"/>
    <w:rsid w:val="00321339"/>
    <w:rsid w:val="00322C39"/>
    <w:rsid w:val="003616A7"/>
    <w:rsid w:val="0036244C"/>
    <w:rsid w:val="00367833"/>
    <w:rsid w:val="003726CF"/>
    <w:rsid w:val="00372FB1"/>
    <w:rsid w:val="003731FF"/>
    <w:rsid w:val="003804F2"/>
    <w:rsid w:val="0038269A"/>
    <w:rsid w:val="00384A14"/>
    <w:rsid w:val="0038518F"/>
    <w:rsid w:val="00386EB1"/>
    <w:rsid w:val="0039176D"/>
    <w:rsid w:val="00391D16"/>
    <w:rsid w:val="003A01B3"/>
    <w:rsid w:val="003A200E"/>
    <w:rsid w:val="003C4DB4"/>
    <w:rsid w:val="003C53C8"/>
    <w:rsid w:val="003C5EAF"/>
    <w:rsid w:val="003D1361"/>
    <w:rsid w:val="003D4AE6"/>
    <w:rsid w:val="003D4F4C"/>
    <w:rsid w:val="003E6810"/>
    <w:rsid w:val="003E6D79"/>
    <w:rsid w:val="00404BCE"/>
    <w:rsid w:val="0040619B"/>
    <w:rsid w:val="004206AF"/>
    <w:rsid w:val="00420F8C"/>
    <w:rsid w:val="00427DD6"/>
    <w:rsid w:val="004408D5"/>
    <w:rsid w:val="00450787"/>
    <w:rsid w:val="004511AC"/>
    <w:rsid w:val="004567FA"/>
    <w:rsid w:val="00457C2C"/>
    <w:rsid w:val="004630AA"/>
    <w:rsid w:val="0046458C"/>
    <w:rsid w:val="00471EE4"/>
    <w:rsid w:val="00473258"/>
    <w:rsid w:val="00473A60"/>
    <w:rsid w:val="004740FE"/>
    <w:rsid w:val="00477277"/>
    <w:rsid w:val="00490464"/>
    <w:rsid w:val="004904BB"/>
    <w:rsid w:val="00491223"/>
    <w:rsid w:val="00491B7D"/>
    <w:rsid w:val="00493C5A"/>
    <w:rsid w:val="004A5CF4"/>
    <w:rsid w:val="004A6786"/>
    <w:rsid w:val="004C2418"/>
    <w:rsid w:val="004C2742"/>
    <w:rsid w:val="004D6AF4"/>
    <w:rsid w:val="004E1DE4"/>
    <w:rsid w:val="004E68E7"/>
    <w:rsid w:val="004F187F"/>
    <w:rsid w:val="004F2815"/>
    <w:rsid w:val="004F36B3"/>
    <w:rsid w:val="004F7FCE"/>
    <w:rsid w:val="00504D1F"/>
    <w:rsid w:val="005211F5"/>
    <w:rsid w:val="0052391F"/>
    <w:rsid w:val="00524EA5"/>
    <w:rsid w:val="0052771C"/>
    <w:rsid w:val="00535506"/>
    <w:rsid w:val="00536683"/>
    <w:rsid w:val="0054149B"/>
    <w:rsid w:val="005445D4"/>
    <w:rsid w:val="005448E9"/>
    <w:rsid w:val="00554DFF"/>
    <w:rsid w:val="00557558"/>
    <w:rsid w:val="00561C60"/>
    <w:rsid w:val="00566BF5"/>
    <w:rsid w:val="0057005E"/>
    <w:rsid w:val="00575DAD"/>
    <w:rsid w:val="0059010D"/>
    <w:rsid w:val="005A2E81"/>
    <w:rsid w:val="005B0AF0"/>
    <w:rsid w:val="005C024F"/>
    <w:rsid w:val="005C08F5"/>
    <w:rsid w:val="005E077B"/>
    <w:rsid w:val="005E088D"/>
    <w:rsid w:val="005E1128"/>
    <w:rsid w:val="005E593A"/>
    <w:rsid w:val="005E7554"/>
    <w:rsid w:val="005F07A1"/>
    <w:rsid w:val="005F2E51"/>
    <w:rsid w:val="005F5F73"/>
    <w:rsid w:val="005F7AA4"/>
    <w:rsid w:val="0060536E"/>
    <w:rsid w:val="00606BDF"/>
    <w:rsid w:val="00606DBC"/>
    <w:rsid w:val="00606F9A"/>
    <w:rsid w:val="00610AE4"/>
    <w:rsid w:val="00614302"/>
    <w:rsid w:val="00616119"/>
    <w:rsid w:val="00627AA3"/>
    <w:rsid w:val="006303BD"/>
    <w:rsid w:val="0063081D"/>
    <w:rsid w:val="00636467"/>
    <w:rsid w:val="00637C77"/>
    <w:rsid w:val="006477DA"/>
    <w:rsid w:val="00663A02"/>
    <w:rsid w:val="00667293"/>
    <w:rsid w:val="00685CB0"/>
    <w:rsid w:val="006939B8"/>
    <w:rsid w:val="00695577"/>
    <w:rsid w:val="006A0138"/>
    <w:rsid w:val="006A4F69"/>
    <w:rsid w:val="006B4B6E"/>
    <w:rsid w:val="006B77E4"/>
    <w:rsid w:val="006D0B27"/>
    <w:rsid w:val="006D3AB2"/>
    <w:rsid w:val="006F3CB9"/>
    <w:rsid w:val="006F6240"/>
    <w:rsid w:val="00700E92"/>
    <w:rsid w:val="00703013"/>
    <w:rsid w:val="00703929"/>
    <w:rsid w:val="00710503"/>
    <w:rsid w:val="007149DE"/>
    <w:rsid w:val="00725DF9"/>
    <w:rsid w:val="007271D2"/>
    <w:rsid w:val="007327EE"/>
    <w:rsid w:val="00732DCF"/>
    <w:rsid w:val="007356D3"/>
    <w:rsid w:val="0074113C"/>
    <w:rsid w:val="00745AFE"/>
    <w:rsid w:val="007464FC"/>
    <w:rsid w:val="0077609B"/>
    <w:rsid w:val="0078680A"/>
    <w:rsid w:val="0078769D"/>
    <w:rsid w:val="0079559A"/>
    <w:rsid w:val="007A084D"/>
    <w:rsid w:val="007B2378"/>
    <w:rsid w:val="007B4991"/>
    <w:rsid w:val="007C27C6"/>
    <w:rsid w:val="007C4B99"/>
    <w:rsid w:val="007D08F4"/>
    <w:rsid w:val="007D4081"/>
    <w:rsid w:val="007D7394"/>
    <w:rsid w:val="007E1987"/>
    <w:rsid w:val="007E41AB"/>
    <w:rsid w:val="007E6591"/>
    <w:rsid w:val="007F2DBA"/>
    <w:rsid w:val="007F3667"/>
    <w:rsid w:val="007F4EAF"/>
    <w:rsid w:val="00801E33"/>
    <w:rsid w:val="00802CBB"/>
    <w:rsid w:val="00807510"/>
    <w:rsid w:val="00812ED9"/>
    <w:rsid w:val="00817EAF"/>
    <w:rsid w:val="00831155"/>
    <w:rsid w:val="008411D0"/>
    <w:rsid w:val="0085174E"/>
    <w:rsid w:val="0085499A"/>
    <w:rsid w:val="00856F24"/>
    <w:rsid w:val="00864D9B"/>
    <w:rsid w:val="00880226"/>
    <w:rsid w:val="00887725"/>
    <w:rsid w:val="008974BE"/>
    <w:rsid w:val="008A0654"/>
    <w:rsid w:val="008A4BAD"/>
    <w:rsid w:val="008B3C12"/>
    <w:rsid w:val="008C3D42"/>
    <w:rsid w:val="008D379D"/>
    <w:rsid w:val="008E05D7"/>
    <w:rsid w:val="008F012F"/>
    <w:rsid w:val="008F231A"/>
    <w:rsid w:val="008F5706"/>
    <w:rsid w:val="00900AF3"/>
    <w:rsid w:val="00904582"/>
    <w:rsid w:val="009069AE"/>
    <w:rsid w:val="009074C6"/>
    <w:rsid w:val="00913BB7"/>
    <w:rsid w:val="00920ED5"/>
    <w:rsid w:val="009276E9"/>
    <w:rsid w:val="00927F9E"/>
    <w:rsid w:val="0093118C"/>
    <w:rsid w:val="00942646"/>
    <w:rsid w:val="0094322A"/>
    <w:rsid w:val="00956C5B"/>
    <w:rsid w:val="00957B60"/>
    <w:rsid w:val="00966534"/>
    <w:rsid w:val="00973F05"/>
    <w:rsid w:val="00995473"/>
    <w:rsid w:val="009A3668"/>
    <w:rsid w:val="009A3771"/>
    <w:rsid w:val="009C390A"/>
    <w:rsid w:val="009C462F"/>
    <w:rsid w:val="009C640B"/>
    <w:rsid w:val="009D20BC"/>
    <w:rsid w:val="009E0752"/>
    <w:rsid w:val="009E07AF"/>
    <w:rsid w:val="00A016EE"/>
    <w:rsid w:val="00A232D5"/>
    <w:rsid w:val="00A2777A"/>
    <w:rsid w:val="00A3143A"/>
    <w:rsid w:val="00A369FE"/>
    <w:rsid w:val="00A52A4D"/>
    <w:rsid w:val="00A52FFC"/>
    <w:rsid w:val="00A572BD"/>
    <w:rsid w:val="00A60E2E"/>
    <w:rsid w:val="00A64B97"/>
    <w:rsid w:val="00A66FC5"/>
    <w:rsid w:val="00A75601"/>
    <w:rsid w:val="00A85194"/>
    <w:rsid w:val="00A851AE"/>
    <w:rsid w:val="00A9761E"/>
    <w:rsid w:val="00AA3B3C"/>
    <w:rsid w:val="00AD0EBC"/>
    <w:rsid w:val="00AD54F5"/>
    <w:rsid w:val="00AD7553"/>
    <w:rsid w:val="00B0060A"/>
    <w:rsid w:val="00B05BB0"/>
    <w:rsid w:val="00B065C5"/>
    <w:rsid w:val="00B244A3"/>
    <w:rsid w:val="00B24A6F"/>
    <w:rsid w:val="00B42E9C"/>
    <w:rsid w:val="00B45700"/>
    <w:rsid w:val="00B45E59"/>
    <w:rsid w:val="00B50574"/>
    <w:rsid w:val="00B518D2"/>
    <w:rsid w:val="00B64528"/>
    <w:rsid w:val="00B64DFC"/>
    <w:rsid w:val="00B6786B"/>
    <w:rsid w:val="00B70651"/>
    <w:rsid w:val="00B813BA"/>
    <w:rsid w:val="00B8428A"/>
    <w:rsid w:val="00B853ED"/>
    <w:rsid w:val="00B927B2"/>
    <w:rsid w:val="00B92B0C"/>
    <w:rsid w:val="00B93B1D"/>
    <w:rsid w:val="00B955CC"/>
    <w:rsid w:val="00B95F24"/>
    <w:rsid w:val="00BA0F97"/>
    <w:rsid w:val="00BA22D6"/>
    <w:rsid w:val="00BA3097"/>
    <w:rsid w:val="00BA3ED0"/>
    <w:rsid w:val="00BA411C"/>
    <w:rsid w:val="00BB40D7"/>
    <w:rsid w:val="00BB6E62"/>
    <w:rsid w:val="00BB7682"/>
    <w:rsid w:val="00BC193B"/>
    <w:rsid w:val="00BC57F8"/>
    <w:rsid w:val="00BC5E96"/>
    <w:rsid w:val="00BC72E8"/>
    <w:rsid w:val="00BC7A45"/>
    <w:rsid w:val="00BC7D07"/>
    <w:rsid w:val="00BE0FDB"/>
    <w:rsid w:val="00BE7761"/>
    <w:rsid w:val="00BF0F37"/>
    <w:rsid w:val="00BF223D"/>
    <w:rsid w:val="00BF293B"/>
    <w:rsid w:val="00C01B45"/>
    <w:rsid w:val="00C077E0"/>
    <w:rsid w:val="00C14FC3"/>
    <w:rsid w:val="00C16345"/>
    <w:rsid w:val="00C314DD"/>
    <w:rsid w:val="00C34470"/>
    <w:rsid w:val="00C36D96"/>
    <w:rsid w:val="00C42F93"/>
    <w:rsid w:val="00C50439"/>
    <w:rsid w:val="00C51192"/>
    <w:rsid w:val="00C54CBB"/>
    <w:rsid w:val="00C558AE"/>
    <w:rsid w:val="00C62A68"/>
    <w:rsid w:val="00C64261"/>
    <w:rsid w:val="00C6544B"/>
    <w:rsid w:val="00C82E56"/>
    <w:rsid w:val="00C868B8"/>
    <w:rsid w:val="00C924E8"/>
    <w:rsid w:val="00C940E4"/>
    <w:rsid w:val="00C94AFD"/>
    <w:rsid w:val="00CC1677"/>
    <w:rsid w:val="00CC7D58"/>
    <w:rsid w:val="00CD1355"/>
    <w:rsid w:val="00CD21D9"/>
    <w:rsid w:val="00CE027E"/>
    <w:rsid w:val="00CE17A6"/>
    <w:rsid w:val="00CE37C9"/>
    <w:rsid w:val="00CE6C53"/>
    <w:rsid w:val="00CF01F5"/>
    <w:rsid w:val="00CF65C9"/>
    <w:rsid w:val="00CF7E31"/>
    <w:rsid w:val="00D15326"/>
    <w:rsid w:val="00D15EF8"/>
    <w:rsid w:val="00D16C64"/>
    <w:rsid w:val="00D3303A"/>
    <w:rsid w:val="00D3628E"/>
    <w:rsid w:val="00D37BBF"/>
    <w:rsid w:val="00D5268C"/>
    <w:rsid w:val="00D55C8C"/>
    <w:rsid w:val="00D703E3"/>
    <w:rsid w:val="00D72BF5"/>
    <w:rsid w:val="00D96121"/>
    <w:rsid w:val="00DA2219"/>
    <w:rsid w:val="00DB1546"/>
    <w:rsid w:val="00DC21BF"/>
    <w:rsid w:val="00DD5100"/>
    <w:rsid w:val="00DD7977"/>
    <w:rsid w:val="00DE2160"/>
    <w:rsid w:val="00DF5A17"/>
    <w:rsid w:val="00E0107C"/>
    <w:rsid w:val="00E056CB"/>
    <w:rsid w:val="00E10A72"/>
    <w:rsid w:val="00E113C4"/>
    <w:rsid w:val="00E11914"/>
    <w:rsid w:val="00E147DD"/>
    <w:rsid w:val="00E16FEA"/>
    <w:rsid w:val="00E21992"/>
    <w:rsid w:val="00E3174F"/>
    <w:rsid w:val="00E327A0"/>
    <w:rsid w:val="00E37751"/>
    <w:rsid w:val="00E37C8F"/>
    <w:rsid w:val="00E414D9"/>
    <w:rsid w:val="00E463F4"/>
    <w:rsid w:val="00E57C1D"/>
    <w:rsid w:val="00E919C1"/>
    <w:rsid w:val="00EA090C"/>
    <w:rsid w:val="00EA0AA5"/>
    <w:rsid w:val="00EA5A40"/>
    <w:rsid w:val="00EB0D7D"/>
    <w:rsid w:val="00EB4BF7"/>
    <w:rsid w:val="00EE6FDE"/>
    <w:rsid w:val="00EF195F"/>
    <w:rsid w:val="00EF228C"/>
    <w:rsid w:val="00EF44F0"/>
    <w:rsid w:val="00EF579F"/>
    <w:rsid w:val="00F01B0A"/>
    <w:rsid w:val="00F106ED"/>
    <w:rsid w:val="00F16CDF"/>
    <w:rsid w:val="00F20EFC"/>
    <w:rsid w:val="00F235D3"/>
    <w:rsid w:val="00F27B64"/>
    <w:rsid w:val="00F3635F"/>
    <w:rsid w:val="00F4515D"/>
    <w:rsid w:val="00F50B28"/>
    <w:rsid w:val="00F6206C"/>
    <w:rsid w:val="00F66AA9"/>
    <w:rsid w:val="00F75F94"/>
    <w:rsid w:val="00F844CC"/>
    <w:rsid w:val="00F86F10"/>
    <w:rsid w:val="00F8702F"/>
    <w:rsid w:val="00F87243"/>
    <w:rsid w:val="00FA2BA8"/>
    <w:rsid w:val="00FA7E28"/>
    <w:rsid w:val="00FB212F"/>
    <w:rsid w:val="00FB2949"/>
    <w:rsid w:val="00FB5197"/>
    <w:rsid w:val="00FB5540"/>
    <w:rsid w:val="00FB6710"/>
    <w:rsid w:val="00FC38EF"/>
    <w:rsid w:val="00FD568D"/>
    <w:rsid w:val="00FD6E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1D36D"/>
  <w15:docId w15:val="{ED748B8C-2687-4E17-858F-C9D11097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13BB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trip,H&amp;P List Paragraph,Colorful List - Accent 12,Saistīto dokumentu saraksts,Syle 1,Virsraksti,Numurets,PPS_Bullet,2,List1,Akapit z listą BS,Colorful List - Accent 11,Medium Grid 1 - Accent 21,Dot pt,lp"/>
    <w:basedOn w:val="Normal"/>
    <w:link w:val="ListParagraphChar"/>
    <w:uiPriority w:val="34"/>
    <w:qFormat/>
    <w:rsid w:val="00957B60"/>
    <w:pPr>
      <w:spacing w:after="0" w:line="240" w:lineRule="auto"/>
      <w:ind w:left="720"/>
    </w:pPr>
    <w:rPr>
      <w:rFonts w:ascii="Calibri" w:hAnsi="Calibri" w:cs="Calibri"/>
    </w:rPr>
  </w:style>
  <w:style w:type="paragraph" w:styleId="BodyTextIndent">
    <w:name w:val="Body Text Indent"/>
    <w:basedOn w:val="Normal"/>
    <w:link w:val="BodyTextIndentChar"/>
    <w:rsid w:val="00384A14"/>
    <w:pPr>
      <w:spacing w:after="0" w:line="360" w:lineRule="auto"/>
      <w:ind w:firstLine="720"/>
      <w:jc w:val="both"/>
    </w:pPr>
    <w:rPr>
      <w:rFonts w:ascii="Times New Roman" w:eastAsia="Times New Roman" w:hAnsi="Times New Roman" w:cs="Times New Roman"/>
      <w:sz w:val="26"/>
      <w:szCs w:val="20"/>
    </w:rPr>
  </w:style>
  <w:style w:type="character" w:customStyle="1" w:styleId="BodyTextIndentChar">
    <w:name w:val="Body Text Indent Char"/>
    <w:basedOn w:val="DefaultParagraphFont"/>
    <w:link w:val="BodyTextIndent"/>
    <w:rsid w:val="00384A14"/>
    <w:rPr>
      <w:rFonts w:ascii="Times New Roman" w:eastAsia="Times New Roman" w:hAnsi="Times New Roman" w:cs="Times New Roman"/>
      <w:sz w:val="26"/>
      <w:szCs w:val="20"/>
    </w:rPr>
  </w:style>
  <w:style w:type="paragraph" w:customStyle="1" w:styleId="Default">
    <w:name w:val="Default"/>
    <w:rsid w:val="0061430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111LgumamChar">
    <w:name w:val="1.1.1. Līgumam Char"/>
    <w:basedOn w:val="DefaultParagraphFont"/>
    <w:link w:val="111Lgumam"/>
    <w:locked/>
    <w:rsid w:val="00EB4BF7"/>
  </w:style>
  <w:style w:type="paragraph" w:customStyle="1" w:styleId="111Lgumam">
    <w:name w:val="1.1.1. Līgumam"/>
    <w:basedOn w:val="Normal"/>
    <w:link w:val="111LgumamChar"/>
    <w:qFormat/>
    <w:rsid w:val="00EB4BF7"/>
    <w:pPr>
      <w:snapToGrid w:val="0"/>
      <w:spacing w:after="60" w:line="300" w:lineRule="auto"/>
      <w:ind w:left="1497" w:hanging="504"/>
      <w:jc w:val="both"/>
    </w:pPr>
  </w:style>
  <w:style w:type="character" w:customStyle="1" w:styleId="1111lgumamChar">
    <w:name w:val="1.1.1.1. līgumam Char"/>
    <w:basedOn w:val="DefaultParagraphFont"/>
    <w:link w:val="1111lgumam"/>
    <w:locked/>
    <w:rsid w:val="00EB4BF7"/>
  </w:style>
  <w:style w:type="paragraph" w:customStyle="1" w:styleId="1111lgumam">
    <w:name w:val="1.1.1.1. līgumam"/>
    <w:basedOn w:val="Normal"/>
    <w:link w:val="1111lgumamChar"/>
    <w:qFormat/>
    <w:rsid w:val="00EB4BF7"/>
    <w:pPr>
      <w:spacing w:line="300" w:lineRule="auto"/>
      <w:ind w:left="1728" w:hanging="648"/>
      <w:jc w:val="both"/>
    </w:pPr>
  </w:style>
  <w:style w:type="paragraph" w:styleId="FootnoteText">
    <w:name w:val="footnote text"/>
    <w:basedOn w:val="Normal"/>
    <w:link w:val="FootnoteTextChar"/>
    <w:uiPriority w:val="99"/>
    <w:unhideWhenUsed/>
    <w:rsid w:val="00B42E9C"/>
    <w:pPr>
      <w:suppressAutoHyphens/>
      <w:spacing w:after="0" w:line="240" w:lineRule="auto"/>
    </w:pPr>
    <w:rPr>
      <w:rFonts w:ascii="Times New Roman" w:eastAsia="Times New Roman" w:hAnsi="Times New Roman" w:cs="Times New Roman"/>
      <w:sz w:val="24"/>
      <w:szCs w:val="24"/>
      <w:lang w:val="en-GB" w:eastAsia="ar-SA"/>
    </w:rPr>
  </w:style>
  <w:style w:type="character" w:customStyle="1" w:styleId="FootnoteTextChar">
    <w:name w:val="Footnote Text Char"/>
    <w:basedOn w:val="DefaultParagraphFont"/>
    <w:link w:val="FootnoteText"/>
    <w:uiPriority w:val="99"/>
    <w:rsid w:val="00B42E9C"/>
    <w:rPr>
      <w:rFonts w:ascii="Times New Roman" w:eastAsia="Times New Roman" w:hAnsi="Times New Roman" w:cs="Times New Roman"/>
      <w:sz w:val="24"/>
      <w:szCs w:val="24"/>
      <w:lang w:val="en-GB" w:eastAsia="ar-SA"/>
    </w:rPr>
  </w:style>
  <w:style w:type="character" w:styleId="FootnoteReference">
    <w:name w:val="footnote reference"/>
    <w:uiPriority w:val="99"/>
    <w:unhideWhenUsed/>
    <w:rsid w:val="00B42E9C"/>
    <w:rPr>
      <w:vertAlign w:val="superscript"/>
    </w:rPr>
  </w:style>
  <w:style w:type="paragraph" w:styleId="BalloonText">
    <w:name w:val="Balloon Text"/>
    <w:basedOn w:val="Normal"/>
    <w:link w:val="BalloonTextChar"/>
    <w:uiPriority w:val="99"/>
    <w:semiHidden/>
    <w:unhideWhenUsed/>
    <w:rsid w:val="00C654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44B"/>
    <w:rPr>
      <w:rFonts w:ascii="Segoe UI" w:hAnsi="Segoe UI" w:cs="Segoe UI"/>
      <w:sz w:val="18"/>
      <w:szCs w:val="18"/>
    </w:rPr>
  </w:style>
  <w:style w:type="character" w:styleId="Hyperlink">
    <w:name w:val="Hyperlink"/>
    <w:basedOn w:val="DefaultParagraphFont"/>
    <w:uiPriority w:val="99"/>
    <w:unhideWhenUsed/>
    <w:rsid w:val="00E327A0"/>
    <w:rPr>
      <w:color w:val="0000FF"/>
      <w:u w:val="single"/>
    </w:rPr>
  </w:style>
  <w:style w:type="paragraph" w:customStyle="1" w:styleId="tv213">
    <w:name w:val="tv213"/>
    <w:basedOn w:val="Normal"/>
    <w:rsid w:val="00745AF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Normal bullet 2 Char,Bullet list Char,Strip Char,H&amp;P List Paragraph Char,Colorful List - Accent 12 Char,Saistīto dokumentu saraksts Char,Syle 1 Char,Virsraksti Char,Numurets Char,PPS_Bullet Char,2 Char,List1 Char,Dot pt Char,lp Char"/>
    <w:link w:val="ListParagraph"/>
    <w:uiPriority w:val="34"/>
    <w:qFormat/>
    <w:rsid w:val="004740FE"/>
    <w:rPr>
      <w:rFonts w:ascii="Calibri" w:hAnsi="Calibri" w:cs="Calibri"/>
    </w:rPr>
  </w:style>
  <w:style w:type="paragraph" w:customStyle="1" w:styleId="1Lgumam">
    <w:name w:val="1. Līgumam"/>
    <w:basedOn w:val="Normal"/>
    <w:qFormat/>
    <w:rsid w:val="00B64528"/>
    <w:pPr>
      <w:spacing w:before="120" w:line="300" w:lineRule="auto"/>
      <w:jc w:val="center"/>
    </w:pPr>
    <w:rPr>
      <w:rFonts w:eastAsiaTheme="minorEastAsia"/>
      <w:b/>
      <w:sz w:val="21"/>
      <w:szCs w:val="24"/>
      <w:lang w:val="x-none" w:eastAsia="lv-LV"/>
    </w:rPr>
  </w:style>
  <w:style w:type="paragraph" w:customStyle="1" w:styleId="11Lgumam">
    <w:name w:val="1.1. Līgumam"/>
    <w:basedOn w:val="Normal"/>
    <w:link w:val="11LgumamChar"/>
    <w:qFormat/>
    <w:rsid w:val="00B64528"/>
    <w:pPr>
      <w:spacing w:after="60" w:line="300" w:lineRule="auto"/>
      <w:ind w:left="432" w:hanging="432"/>
      <w:jc w:val="both"/>
      <w:outlineLvl w:val="2"/>
    </w:pPr>
    <w:rPr>
      <w:rFonts w:eastAsiaTheme="minorEastAsia"/>
      <w:sz w:val="21"/>
      <w:szCs w:val="24"/>
      <w:lang w:val="x-none" w:eastAsia="lv-LV"/>
    </w:rPr>
  </w:style>
  <w:style w:type="character" w:customStyle="1" w:styleId="11LgumamChar">
    <w:name w:val="1.1. Līgumam Char"/>
    <w:link w:val="11Lgumam"/>
    <w:rsid w:val="00B64528"/>
    <w:rPr>
      <w:rFonts w:eastAsiaTheme="minorEastAsia"/>
      <w:sz w:val="21"/>
      <w:szCs w:val="24"/>
      <w:lang w:val="x-none" w:eastAsia="lv-LV"/>
    </w:rPr>
  </w:style>
  <w:style w:type="numbering" w:customStyle="1" w:styleId="WWOutlineListStyle511">
    <w:name w:val="WW_OutlineListStyle_511"/>
    <w:rsid w:val="00B64528"/>
    <w:pPr>
      <w:numPr>
        <w:numId w:val="1"/>
      </w:numPr>
    </w:pPr>
  </w:style>
  <w:style w:type="paragraph" w:styleId="BodyTextIndent3">
    <w:name w:val="Body Text Indent 3"/>
    <w:basedOn w:val="Normal"/>
    <w:link w:val="BodyTextIndent3Char"/>
    <w:uiPriority w:val="99"/>
    <w:semiHidden/>
    <w:unhideWhenUsed/>
    <w:rsid w:val="004630A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630AA"/>
    <w:rPr>
      <w:sz w:val="16"/>
      <w:szCs w:val="16"/>
    </w:rPr>
  </w:style>
  <w:style w:type="table" w:styleId="TableGrid">
    <w:name w:val="Table Grid"/>
    <w:basedOn w:val="TableNormal"/>
    <w:uiPriority w:val="39"/>
    <w:rsid w:val="00C62A6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B">
    <w:name w:val="Body B"/>
    <w:rsid w:val="00A66FC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Stils1">
    <w:name w:val="Stils1"/>
    <w:basedOn w:val="Heading2"/>
    <w:autoRedefine/>
    <w:rsid w:val="00913BB7"/>
    <w:pPr>
      <w:suppressAutoHyphens/>
      <w:autoSpaceDN w:val="0"/>
      <w:spacing w:before="40" w:line="240" w:lineRule="auto"/>
      <w:textAlignment w:val="baseline"/>
    </w:pPr>
    <w:rPr>
      <w:rFonts w:ascii="Times New Roman" w:eastAsia="Arial Unicode MS" w:hAnsi="Times New Roman" w:cs="Times New Roman"/>
      <w:b w:val="0"/>
      <w:bCs w:val="0"/>
      <w:color w:val="auto"/>
      <w:sz w:val="24"/>
      <w:szCs w:val="24"/>
      <w:u w:val="single"/>
      <w:bdr w:val="nil"/>
    </w:rPr>
  </w:style>
  <w:style w:type="character" w:customStyle="1" w:styleId="Heading2Char">
    <w:name w:val="Heading 2 Char"/>
    <w:basedOn w:val="DefaultParagraphFont"/>
    <w:link w:val="Heading2"/>
    <w:uiPriority w:val="9"/>
    <w:semiHidden/>
    <w:rsid w:val="00913BB7"/>
    <w:rPr>
      <w:rFonts w:asciiTheme="majorHAnsi" w:eastAsiaTheme="majorEastAsia" w:hAnsiTheme="majorHAnsi" w:cstheme="majorBidi"/>
      <w:b/>
      <w:bCs/>
      <w:color w:val="4472C4" w:themeColor="accent1"/>
      <w:sz w:val="26"/>
      <w:szCs w:val="26"/>
    </w:rPr>
  </w:style>
  <w:style w:type="paragraph" w:customStyle="1" w:styleId="gmail-msobodytext">
    <w:name w:val="gmail-msobodytext"/>
    <w:basedOn w:val="Normal"/>
    <w:rsid w:val="00420F8C"/>
    <w:pPr>
      <w:spacing w:before="100" w:beforeAutospacing="1" w:after="100" w:afterAutospacing="1" w:line="240" w:lineRule="auto"/>
    </w:pPr>
    <w:rPr>
      <w:rFonts w:ascii="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C077E0"/>
    <w:rPr>
      <w:sz w:val="16"/>
      <w:szCs w:val="16"/>
    </w:rPr>
  </w:style>
  <w:style w:type="paragraph" w:styleId="CommentText">
    <w:name w:val="annotation text"/>
    <w:basedOn w:val="Normal"/>
    <w:link w:val="CommentTextChar"/>
    <w:uiPriority w:val="99"/>
    <w:semiHidden/>
    <w:unhideWhenUsed/>
    <w:rsid w:val="00C077E0"/>
    <w:pPr>
      <w:spacing w:line="240" w:lineRule="auto"/>
    </w:pPr>
    <w:rPr>
      <w:sz w:val="20"/>
      <w:szCs w:val="20"/>
    </w:rPr>
  </w:style>
  <w:style w:type="character" w:customStyle="1" w:styleId="CommentTextChar">
    <w:name w:val="Comment Text Char"/>
    <w:basedOn w:val="DefaultParagraphFont"/>
    <w:link w:val="CommentText"/>
    <w:uiPriority w:val="99"/>
    <w:semiHidden/>
    <w:rsid w:val="00C077E0"/>
    <w:rPr>
      <w:sz w:val="20"/>
      <w:szCs w:val="20"/>
    </w:rPr>
  </w:style>
  <w:style w:type="paragraph" w:styleId="CommentSubject">
    <w:name w:val="annotation subject"/>
    <w:basedOn w:val="CommentText"/>
    <w:next w:val="CommentText"/>
    <w:link w:val="CommentSubjectChar"/>
    <w:uiPriority w:val="99"/>
    <w:semiHidden/>
    <w:unhideWhenUsed/>
    <w:rsid w:val="00C077E0"/>
    <w:rPr>
      <w:b/>
      <w:bCs/>
    </w:rPr>
  </w:style>
  <w:style w:type="character" w:customStyle="1" w:styleId="CommentSubjectChar">
    <w:name w:val="Comment Subject Char"/>
    <w:basedOn w:val="CommentTextChar"/>
    <w:link w:val="CommentSubject"/>
    <w:uiPriority w:val="99"/>
    <w:semiHidden/>
    <w:rsid w:val="00C077E0"/>
    <w:rPr>
      <w:b/>
      <w:bCs/>
      <w:sz w:val="20"/>
      <w:szCs w:val="20"/>
    </w:rPr>
  </w:style>
  <w:style w:type="paragraph" w:styleId="Header">
    <w:name w:val="header"/>
    <w:basedOn w:val="Normal"/>
    <w:link w:val="HeaderChar"/>
    <w:rsid w:val="00FB5197"/>
    <w:pPr>
      <w:widowControl w:val="0"/>
      <w:tabs>
        <w:tab w:val="center" w:pos="4153"/>
        <w:tab w:val="right" w:pos="8306"/>
      </w:tabs>
      <w:suppressAutoHyphens/>
      <w:spacing w:after="0" w:line="240" w:lineRule="auto"/>
    </w:pPr>
    <w:rPr>
      <w:rFonts w:ascii="Times New Roman" w:eastAsia="Lucida Sans Unicode" w:hAnsi="Times New Roman" w:cs="Times New Roman"/>
      <w:sz w:val="24"/>
      <w:szCs w:val="24"/>
      <w:lang w:eastAsia="ar-SA"/>
    </w:rPr>
  </w:style>
  <w:style w:type="character" w:customStyle="1" w:styleId="HeaderChar">
    <w:name w:val="Header Char"/>
    <w:basedOn w:val="DefaultParagraphFont"/>
    <w:link w:val="Header"/>
    <w:rsid w:val="00FB5197"/>
    <w:rPr>
      <w:rFonts w:ascii="Times New Roman" w:eastAsia="Lucida Sans Unicode" w:hAnsi="Times New Roman" w:cs="Times New Roman"/>
      <w:sz w:val="24"/>
      <w:szCs w:val="24"/>
      <w:lang w:eastAsia="ar-SA"/>
    </w:rPr>
  </w:style>
  <w:style w:type="paragraph" w:styleId="NormalWeb">
    <w:name w:val="Normal (Web)"/>
    <w:basedOn w:val="Normal"/>
    <w:uiPriority w:val="99"/>
    <w:semiHidden/>
    <w:unhideWhenUsed/>
    <w:rsid w:val="005700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f1">
    <w:name w:val="pf1"/>
    <w:basedOn w:val="Normal"/>
    <w:rsid w:val="00E056CB"/>
    <w:pPr>
      <w:spacing w:before="100" w:beforeAutospacing="1" w:after="100" w:afterAutospacing="1" w:line="240" w:lineRule="auto"/>
      <w:ind w:left="800"/>
    </w:pPr>
    <w:rPr>
      <w:rFonts w:ascii="Times New Roman" w:eastAsia="Times New Roman" w:hAnsi="Times New Roman" w:cs="Times New Roman"/>
      <w:sz w:val="24"/>
      <w:szCs w:val="24"/>
      <w:lang w:eastAsia="lv-LV"/>
    </w:rPr>
  </w:style>
  <w:style w:type="paragraph" w:customStyle="1" w:styleId="pf0">
    <w:name w:val="pf0"/>
    <w:basedOn w:val="Normal"/>
    <w:rsid w:val="00E056C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E056CB"/>
    <w:rPr>
      <w:rFonts w:ascii="Segoe UI" w:hAnsi="Segoe UI" w:cs="Segoe UI" w:hint="default"/>
      <w:color w:val="414142"/>
      <w:sz w:val="18"/>
      <w:szCs w:val="18"/>
      <w:shd w:val="clear" w:color="auto" w:fill="FFFFFF"/>
    </w:rPr>
  </w:style>
  <w:style w:type="paragraph" w:styleId="Revision">
    <w:name w:val="Revision"/>
    <w:hidden/>
    <w:uiPriority w:val="99"/>
    <w:semiHidden/>
    <w:rsid w:val="00C924E8"/>
    <w:pPr>
      <w:spacing w:after="0" w:line="240" w:lineRule="auto"/>
    </w:pPr>
  </w:style>
  <w:style w:type="paragraph" w:customStyle="1" w:styleId="m-3625511009688699090msolistparagraph">
    <w:name w:val="m_-3625511009688699090msolistparagraph"/>
    <w:basedOn w:val="Normal"/>
    <w:rsid w:val="00663A02"/>
    <w:pPr>
      <w:spacing w:before="100" w:beforeAutospacing="1" w:after="100" w:afterAutospacing="1" w:line="240" w:lineRule="auto"/>
    </w:pPr>
    <w:rPr>
      <w:rFonts w:ascii="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2405">
      <w:bodyDiv w:val="1"/>
      <w:marLeft w:val="0"/>
      <w:marRight w:val="0"/>
      <w:marTop w:val="0"/>
      <w:marBottom w:val="0"/>
      <w:divBdr>
        <w:top w:val="none" w:sz="0" w:space="0" w:color="auto"/>
        <w:left w:val="none" w:sz="0" w:space="0" w:color="auto"/>
        <w:bottom w:val="none" w:sz="0" w:space="0" w:color="auto"/>
        <w:right w:val="none" w:sz="0" w:space="0" w:color="auto"/>
      </w:divBdr>
    </w:div>
    <w:div w:id="59988253">
      <w:bodyDiv w:val="1"/>
      <w:marLeft w:val="0"/>
      <w:marRight w:val="0"/>
      <w:marTop w:val="0"/>
      <w:marBottom w:val="0"/>
      <w:divBdr>
        <w:top w:val="none" w:sz="0" w:space="0" w:color="auto"/>
        <w:left w:val="none" w:sz="0" w:space="0" w:color="auto"/>
        <w:bottom w:val="none" w:sz="0" w:space="0" w:color="auto"/>
        <w:right w:val="none" w:sz="0" w:space="0" w:color="auto"/>
      </w:divBdr>
    </w:div>
    <w:div w:id="177426623">
      <w:bodyDiv w:val="1"/>
      <w:marLeft w:val="0"/>
      <w:marRight w:val="0"/>
      <w:marTop w:val="0"/>
      <w:marBottom w:val="0"/>
      <w:divBdr>
        <w:top w:val="none" w:sz="0" w:space="0" w:color="auto"/>
        <w:left w:val="none" w:sz="0" w:space="0" w:color="auto"/>
        <w:bottom w:val="none" w:sz="0" w:space="0" w:color="auto"/>
        <w:right w:val="none" w:sz="0" w:space="0" w:color="auto"/>
      </w:divBdr>
    </w:div>
    <w:div w:id="224341679">
      <w:bodyDiv w:val="1"/>
      <w:marLeft w:val="0"/>
      <w:marRight w:val="0"/>
      <w:marTop w:val="0"/>
      <w:marBottom w:val="0"/>
      <w:divBdr>
        <w:top w:val="none" w:sz="0" w:space="0" w:color="auto"/>
        <w:left w:val="none" w:sz="0" w:space="0" w:color="auto"/>
        <w:bottom w:val="none" w:sz="0" w:space="0" w:color="auto"/>
        <w:right w:val="none" w:sz="0" w:space="0" w:color="auto"/>
      </w:divBdr>
    </w:div>
    <w:div w:id="251667633">
      <w:bodyDiv w:val="1"/>
      <w:marLeft w:val="0"/>
      <w:marRight w:val="0"/>
      <w:marTop w:val="0"/>
      <w:marBottom w:val="0"/>
      <w:divBdr>
        <w:top w:val="none" w:sz="0" w:space="0" w:color="auto"/>
        <w:left w:val="none" w:sz="0" w:space="0" w:color="auto"/>
        <w:bottom w:val="none" w:sz="0" w:space="0" w:color="auto"/>
        <w:right w:val="none" w:sz="0" w:space="0" w:color="auto"/>
      </w:divBdr>
    </w:div>
    <w:div w:id="273946046">
      <w:bodyDiv w:val="1"/>
      <w:marLeft w:val="0"/>
      <w:marRight w:val="0"/>
      <w:marTop w:val="0"/>
      <w:marBottom w:val="0"/>
      <w:divBdr>
        <w:top w:val="none" w:sz="0" w:space="0" w:color="auto"/>
        <w:left w:val="none" w:sz="0" w:space="0" w:color="auto"/>
        <w:bottom w:val="none" w:sz="0" w:space="0" w:color="auto"/>
        <w:right w:val="none" w:sz="0" w:space="0" w:color="auto"/>
      </w:divBdr>
    </w:div>
    <w:div w:id="288169523">
      <w:bodyDiv w:val="1"/>
      <w:marLeft w:val="0"/>
      <w:marRight w:val="0"/>
      <w:marTop w:val="0"/>
      <w:marBottom w:val="0"/>
      <w:divBdr>
        <w:top w:val="none" w:sz="0" w:space="0" w:color="auto"/>
        <w:left w:val="none" w:sz="0" w:space="0" w:color="auto"/>
        <w:bottom w:val="none" w:sz="0" w:space="0" w:color="auto"/>
        <w:right w:val="none" w:sz="0" w:space="0" w:color="auto"/>
      </w:divBdr>
    </w:div>
    <w:div w:id="352607726">
      <w:bodyDiv w:val="1"/>
      <w:marLeft w:val="0"/>
      <w:marRight w:val="0"/>
      <w:marTop w:val="0"/>
      <w:marBottom w:val="0"/>
      <w:divBdr>
        <w:top w:val="none" w:sz="0" w:space="0" w:color="auto"/>
        <w:left w:val="none" w:sz="0" w:space="0" w:color="auto"/>
        <w:bottom w:val="none" w:sz="0" w:space="0" w:color="auto"/>
        <w:right w:val="none" w:sz="0" w:space="0" w:color="auto"/>
      </w:divBdr>
    </w:div>
    <w:div w:id="404258698">
      <w:bodyDiv w:val="1"/>
      <w:marLeft w:val="0"/>
      <w:marRight w:val="0"/>
      <w:marTop w:val="0"/>
      <w:marBottom w:val="0"/>
      <w:divBdr>
        <w:top w:val="none" w:sz="0" w:space="0" w:color="auto"/>
        <w:left w:val="none" w:sz="0" w:space="0" w:color="auto"/>
        <w:bottom w:val="none" w:sz="0" w:space="0" w:color="auto"/>
        <w:right w:val="none" w:sz="0" w:space="0" w:color="auto"/>
      </w:divBdr>
    </w:div>
    <w:div w:id="472142760">
      <w:bodyDiv w:val="1"/>
      <w:marLeft w:val="0"/>
      <w:marRight w:val="0"/>
      <w:marTop w:val="0"/>
      <w:marBottom w:val="0"/>
      <w:divBdr>
        <w:top w:val="none" w:sz="0" w:space="0" w:color="auto"/>
        <w:left w:val="none" w:sz="0" w:space="0" w:color="auto"/>
        <w:bottom w:val="none" w:sz="0" w:space="0" w:color="auto"/>
        <w:right w:val="none" w:sz="0" w:space="0" w:color="auto"/>
      </w:divBdr>
    </w:div>
    <w:div w:id="534850478">
      <w:bodyDiv w:val="1"/>
      <w:marLeft w:val="0"/>
      <w:marRight w:val="0"/>
      <w:marTop w:val="0"/>
      <w:marBottom w:val="0"/>
      <w:divBdr>
        <w:top w:val="none" w:sz="0" w:space="0" w:color="auto"/>
        <w:left w:val="none" w:sz="0" w:space="0" w:color="auto"/>
        <w:bottom w:val="none" w:sz="0" w:space="0" w:color="auto"/>
        <w:right w:val="none" w:sz="0" w:space="0" w:color="auto"/>
      </w:divBdr>
    </w:div>
    <w:div w:id="566762207">
      <w:bodyDiv w:val="1"/>
      <w:marLeft w:val="0"/>
      <w:marRight w:val="0"/>
      <w:marTop w:val="0"/>
      <w:marBottom w:val="0"/>
      <w:divBdr>
        <w:top w:val="none" w:sz="0" w:space="0" w:color="auto"/>
        <w:left w:val="none" w:sz="0" w:space="0" w:color="auto"/>
        <w:bottom w:val="none" w:sz="0" w:space="0" w:color="auto"/>
        <w:right w:val="none" w:sz="0" w:space="0" w:color="auto"/>
      </w:divBdr>
    </w:div>
    <w:div w:id="609969774">
      <w:bodyDiv w:val="1"/>
      <w:marLeft w:val="0"/>
      <w:marRight w:val="0"/>
      <w:marTop w:val="0"/>
      <w:marBottom w:val="0"/>
      <w:divBdr>
        <w:top w:val="none" w:sz="0" w:space="0" w:color="auto"/>
        <w:left w:val="none" w:sz="0" w:space="0" w:color="auto"/>
        <w:bottom w:val="none" w:sz="0" w:space="0" w:color="auto"/>
        <w:right w:val="none" w:sz="0" w:space="0" w:color="auto"/>
      </w:divBdr>
    </w:div>
    <w:div w:id="686638863">
      <w:bodyDiv w:val="1"/>
      <w:marLeft w:val="0"/>
      <w:marRight w:val="0"/>
      <w:marTop w:val="0"/>
      <w:marBottom w:val="0"/>
      <w:divBdr>
        <w:top w:val="none" w:sz="0" w:space="0" w:color="auto"/>
        <w:left w:val="none" w:sz="0" w:space="0" w:color="auto"/>
        <w:bottom w:val="none" w:sz="0" w:space="0" w:color="auto"/>
        <w:right w:val="none" w:sz="0" w:space="0" w:color="auto"/>
      </w:divBdr>
    </w:div>
    <w:div w:id="696077403">
      <w:bodyDiv w:val="1"/>
      <w:marLeft w:val="0"/>
      <w:marRight w:val="0"/>
      <w:marTop w:val="0"/>
      <w:marBottom w:val="0"/>
      <w:divBdr>
        <w:top w:val="none" w:sz="0" w:space="0" w:color="auto"/>
        <w:left w:val="none" w:sz="0" w:space="0" w:color="auto"/>
        <w:bottom w:val="none" w:sz="0" w:space="0" w:color="auto"/>
        <w:right w:val="none" w:sz="0" w:space="0" w:color="auto"/>
      </w:divBdr>
    </w:div>
    <w:div w:id="701634492">
      <w:bodyDiv w:val="1"/>
      <w:marLeft w:val="0"/>
      <w:marRight w:val="0"/>
      <w:marTop w:val="0"/>
      <w:marBottom w:val="0"/>
      <w:divBdr>
        <w:top w:val="none" w:sz="0" w:space="0" w:color="auto"/>
        <w:left w:val="none" w:sz="0" w:space="0" w:color="auto"/>
        <w:bottom w:val="none" w:sz="0" w:space="0" w:color="auto"/>
        <w:right w:val="none" w:sz="0" w:space="0" w:color="auto"/>
      </w:divBdr>
    </w:div>
    <w:div w:id="714935455">
      <w:bodyDiv w:val="1"/>
      <w:marLeft w:val="0"/>
      <w:marRight w:val="0"/>
      <w:marTop w:val="0"/>
      <w:marBottom w:val="0"/>
      <w:divBdr>
        <w:top w:val="none" w:sz="0" w:space="0" w:color="auto"/>
        <w:left w:val="none" w:sz="0" w:space="0" w:color="auto"/>
        <w:bottom w:val="none" w:sz="0" w:space="0" w:color="auto"/>
        <w:right w:val="none" w:sz="0" w:space="0" w:color="auto"/>
      </w:divBdr>
    </w:div>
    <w:div w:id="727530160">
      <w:bodyDiv w:val="1"/>
      <w:marLeft w:val="0"/>
      <w:marRight w:val="0"/>
      <w:marTop w:val="0"/>
      <w:marBottom w:val="0"/>
      <w:divBdr>
        <w:top w:val="none" w:sz="0" w:space="0" w:color="auto"/>
        <w:left w:val="none" w:sz="0" w:space="0" w:color="auto"/>
        <w:bottom w:val="none" w:sz="0" w:space="0" w:color="auto"/>
        <w:right w:val="none" w:sz="0" w:space="0" w:color="auto"/>
      </w:divBdr>
    </w:div>
    <w:div w:id="748776131">
      <w:bodyDiv w:val="1"/>
      <w:marLeft w:val="0"/>
      <w:marRight w:val="0"/>
      <w:marTop w:val="0"/>
      <w:marBottom w:val="0"/>
      <w:divBdr>
        <w:top w:val="none" w:sz="0" w:space="0" w:color="auto"/>
        <w:left w:val="none" w:sz="0" w:space="0" w:color="auto"/>
        <w:bottom w:val="none" w:sz="0" w:space="0" w:color="auto"/>
        <w:right w:val="none" w:sz="0" w:space="0" w:color="auto"/>
      </w:divBdr>
    </w:div>
    <w:div w:id="824666919">
      <w:bodyDiv w:val="1"/>
      <w:marLeft w:val="0"/>
      <w:marRight w:val="0"/>
      <w:marTop w:val="0"/>
      <w:marBottom w:val="0"/>
      <w:divBdr>
        <w:top w:val="none" w:sz="0" w:space="0" w:color="auto"/>
        <w:left w:val="none" w:sz="0" w:space="0" w:color="auto"/>
        <w:bottom w:val="none" w:sz="0" w:space="0" w:color="auto"/>
        <w:right w:val="none" w:sz="0" w:space="0" w:color="auto"/>
      </w:divBdr>
    </w:div>
    <w:div w:id="1240292171">
      <w:bodyDiv w:val="1"/>
      <w:marLeft w:val="0"/>
      <w:marRight w:val="0"/>
      <w:marTop w:val="0"/>
      <w:marBottom w:val="0"/>
      <w:divBdr>
        <w:top w:val="none" w:sz="0" w:space="0" w:color="auto"/>
        <w:left w:val="none" w:sz="0" w:space="0" w:color="auto"/>
        <w:bottom w:val="none" w:sz="0" w:space="0" w:color="auto"/>
        <w:right w:val="none" w:sz="0" w:space="0" w:color="auto"/>
      </w:divBdr>
    </w:div>
    <w:div w:id="1252012039">
      <w:bodyDiv w:val="1"/>
      <w:marLeft w:val="0"/>
      <w:marRight w:val="0"/>
      <w:marTop w:val="0"/>
      <w:marBottom w:val="0"/>
      <w:divBdr>
        <w:top w:val="none" w:sz="0" w:space="0" w:color="auto"/>
        <w:left w:val="none" w:sz="0" w:space="0" w:color="auto"/>
        <w:bottom w:val="none" w:sz="0" w:space="0" w:color="auto"/>
        <w:right w:val="none" w:sz="0" w:space="0" w:color="auto"/>
      </w:divBdr>
    </w:div>
    <w:div w:id="1284116953">
      <w:bodyDiv w:val="1"/>
      <w:marLeft w:val="0"/>
      <w:marRight w:val="0"/>
      <w:marTop w:val="0"/>
      <w:marBottom w:val="0"/>
      <w:divBdr>
        <w:top w:val="none" w:sz="0" w:space="0" w:color="auto"/>
        <w:left w:val="none" w:sz="0" w:space="0" w:color="auto"/>
        <w:bottom w:val="none" w:sz="0" w:space="0" w:color="auto"/>
        <w:right w:val="none" w:sz="0" w:space="0" w:color="auto"/>
      </w:divBdr>
    </w:div>
    <w:div w:id="1290435648">
      <w:bodyDiv w:val="1"/>
      <w:marLeft w:val="0"/>
      <w:marRight w:val="0"/>
      <w:marTop w:val="0"/>
      <w:marBottom w:val="0"/>
      <w:divBdr>
        <w:top w:val="none" w:sz="0" w:space="0" w:color="auto"/>
        <w:left w:val="none" w:sz="0" w:space="0" w:color="auto"/>
        <w:bottom w:val="none" w:sz="0" w:space="0" w:color="auto"/>
        <w:right w:val="none" w:sz="0" w:space="0" w:color="auto"/>
      </w:divBdr>
    </w:div>
    <w:div w:id="1332676757">
      <w:bodyDiv w:val="1"/>
      <w:marLeft w:val="0"/>
      <w:marRight w:val="0"/>
      <w:marTop w:val="0"/>
      <w:marBottom w:val="0"/>
      <w:divBdr>
        <w:top w:val="none" w:sz="0" w:space="0" w:color="auto"/>
        <w:left w:val="none" w:sz="0" w:space="0" w:color="auto"/>
        <w:bottom w:val="none" w:sz="0" w:space="0" w:color="auto"/>
        <w:right w:val="none" w:sz="0" w:space="0" w:color="auto"/>
      </w:divBdr>
    </w:div>
    <w:div w:id="1373655889">
      <w:bodyDiv w:val="1"/>
      <w:marLeft w:val="0"/>
      <w:marRight w:val="0"/>
      <w:marTop w:val="0"/>
      <w:marBottom w:val="0"/>
      <w:divBdr>
        <w:top w:val="none" w:sz="0" w:space="0" w:color="auto"/>
        <w:left w:val="none" w:sz="0" w:space="0" w:color="auto"/>
        <w:bottom w:val="none" w:sz="0" w:space="0" w:color="auto"/>
        <w:right w:val="none" w:sz="0" w:space="0" w:color="auto"/>
      </w:divBdr>
    </w:div>
    <w:div w:id="1415666480">
      <w:bodyDiv w:val="1"/>
      <w:marLeft w:val="0"/>
      <w:marRight w:val="0"/>
      <w:marTop w:val="0"/>
      <w:marBottom w:val="0"/>
      <w:divBdr>
        <w:top w:val="none" w:sz="0" w:space="0" w:color="auto"/>
        <w:left w:val="none" w:sz="0" w:space="0" w:color="auto"/>
        <w:bottom w:val="none" w:sz="0" w:space="0" w:color="auto"/>
        <w:right w:val="none" w:sz="0" w:space="0" w:color="auto"/>
      </w:divBdr>
    </w:div>
    <w:div w:id="1447849307">
      <w:bodyDiv w:val="1"/>
      <w:marLeft w:val="0"/>
      <w:marRight w:val="0"/>
      <w:marTop w:val="0"/>
      <w:marBottom w:val="0"/>
      <w:divBdr>
        <w:top w:val="none" w:sz="0" w:space="0" w:color="auto"/>
        <w:left w:val="none" w:sz="0" w:space="0" w:color="auto"/>
        <w:bottom w:val="none" w:sz="0" w:space="0" w:color="auto"/>
        <w:right w:val="none" w:sz="0" w:space="0" w:color="auto"/>
      </w:divBdr>
    </w:div>
    <w:div w:id="1504272786">
      <w:bodyDiv w:val="1"/>
      <w:marLeft w:val="0"/>
      <w:marRight w:val="0"/>
      <w:marTop w:val="0"/>
      <w:marBottom w:val="0"/>
      <w:divBdr>
        <w:top w:val="none" w:sz="0" w:space="0" w:color="auto"/>
        <w:left w:val="none" w:sz="0" w:space="0" w:color="auto"/>
        <w:bottom w:val="none" w:sz="0" w:space="0" w:color="auto"/>
        <w:right w:val="none" w:sz="0" w:space="0" w:color="auto"/>
      </w:divBdr>
    </w:div>
    <w:div w:id="1526365220">
      <w:bodyDiv w:val="1"/>
      <w:marLeft w:val="0"/>
      <w:marRight w:val="0"/>
      <w:marTop w:val="0"/>
      <w:marBottom w:val="0"/>
      <w:divBdr>
        <w:top w:val="none" w:sz="0" w:space="0" w:color="auto"/>
        <w:left w:val="none" w:sz="0" w:space="0" w:color="auto"/>
        <w:bottom w:val="none" w:sz="0" w:space="0" w:color="auto"/>
        <w:right w:val="none" w:sz="0" w:space="0" w:color="auto"/>
      </w:divBdr>
    </w:div>
    <w:div w:id="1535652621">
      <w:bodyDiv w:val="1"/>
      <w:marLeft w:val="0"/>
      <w:marRight w:val="0"/>
      <w:marTop w:val="0"/>
      <w:marBottom w:val="0"/>
      <w:divBdr>
        <w:top w:val="none" w:sz="0" w:space="0" w:color="auto"/>
        <w:left w:val="none" w:sz="0" w:space="0" w:color="auto"/>
        <w:bottom w:val="none" w:sz="0" w:space="0" w:color="auto"/>
        <w:right w:val="none" w:sz="0" w:space="0" w:color="auto"/>
      </w:divBdr>
    </w:div>
    <w:div w:id="1578976181">
      <w:bodyDiv w:val="1"/>
      <w:marLeft w:val="0"/>
      <w:marRight w:val="0"/>
      <w:marTop w:val="0"/>
      <w:marBottom w:val="0"/>
      <w:divBdr>
        <w:top w:val="none" w:sz="0" w:space="0" w:color="auto"/>
        <w:left w:val="none" w:sz="0" w:space="0" w:color="auto"/>
        <w:bottom w:val="none" w:sz="0" w:space="0" w:color="auto"/>
        <w:right w:val="none" w:sz="0" w:space="0" w:color="auto"/>
      </w:divBdr>
    </w:div>
    <w:div w:id="1729256745">
      <w:bodyDiv w:val="1"/>
      <w:marLeft w:val="0"/>
      <w:marRight w:val="0"/>
      <w:marTop w:val="0"/>
      <w:marBottom w:val="0"/>
      <w:divBdr>
        <w:top w:val="none" w:sz="0" w:space="0" w:color="auto"/>
        <w:left w:val="none" w:sz="0" w:space="0" w:color="auto"/>
        <w:bottom w:val="none" w:sz="0" w:space="0" w:color="auto"/>
        <w:right w:val="none" w:sz="0" w:space="0" w:color="auto"/>
      </w:divBdr>
    </w:div>
    <w:div w:id="1729305129">
      <w:bodyDiv w:val="1"/>
      <w:marLeft w:val="0"/>
      <w:marRight w:val="0"/>
      <w:marTop w:val="0"/>
      <w:marBottom w:val="0"/>
      <w:divBdr>
        <w:top w:val="none" w:sz="0" w:space="0" w:color="auto"/>
        <w:left w:val="none" w:sz="0" w:space="0" w:color="auto"/>
        <w:bottom w:val="none" w:sz="0" w:space="0" w:color="auto"/>
        <w:right w:val="none" w:sz="0" w:space="0" w:color="auto"/>
      </w:divBdr>
    </w:div>
    <w:div w:id="1772168765">
      <w:bodyDiv w:val="1"/>
      <w:marLeft w:val="0"/>
      <w:marRight w:val="0"/>
      <w:marTop w:val="0"/>
      <w:marBottom w:val="0"/>
      <w:divBdr>
        <w:top w:val="none" w:sz="0" w:space="0" w:color="auto"/>
        <w:left w:val="none" w:sz="0" w:space="0" w:color="auto"/>
        <w:bottom w:val="none" w:sz="0" w:space="0" w:color="auto"/>
        <w:right w:val="none" w:sz="0" w:space="0" w:color="auto"/>
      </w:divBdr>
    </w:div>
    <w:div w:id="1834638734">
      <w:bodyDiv w:val="1"/>
      <w:marLeft w:val="0"/>
      <w:marRight w:val="0"/>
      <w:marTop w:val="0"/>
      <w:marBottom w:val="0"/>
      <w:divBdr>
        <w:top w:val="none" w:sz="0" w:space="0" w:color="auto"/>
        <w:left w:val="none" w:sz="0" w:space="0" w:color="auto"/>
        <w:bottom w:val="none" w:sz="0" w:space="0" w:color="auto"/>
        <w:right w:val="none" w:sz="0" w:space="0" w:color="auto"/>
      </w:divBdr>
    </w:div>
    <w:div w:id="1849831006">
      <w:bodyDiv w:val="1"/>
      <w:marLeft w:val="0"/>
      <w:marRight w:val="0"/>
      <w:marTop w:val="0"/>
      <w:marBottom w:val="0"/>
      <w:divBdr>
        <w:top w:val="none" w:sz="0" w:space="0" w:color="auto"/>
        <w:left w:val="none" w:sz="0" w:space="0" w:color="auto"/>
        <w:bottom w:val="none" w:sz="0" w:space="0" w:color="auto"/>
        <w:right w:val="none" w:sz="0" w:space="0" w:color="auto"/>
      </w:divBdr>
    </w:div>
    <w:div w:id="1878161072">
      <w:bodyDiv w:val="1"/>
      <w:marLeft w:val="0"/>
      <w:marRight w:val="0"/>
      <w:marTop w:val="0"/>
      <w:marBottom w:val="0"/>
      <w:divBdr>
        <w:top w:val="none" w:sz="0" w:space="0" w:color="auto"/>
        <w:left w:val="none" w:sz="0" w:space="0" w:color="auto"/>
        <w:bottom w:val="none" w:sz="0" w:space="0" w:color="auto"/>
        <w:right w:val="none" w:sz="0" w:space="0" w:color="auto"/>
      </w:divBdr>
    </w:div>
    <w:div w:id="1923029701">
      <w:bodyDiv w:val="1"/>
      <w:marLeft w:val="0"/>
      <w:marRight w:val="0"/>
      <w:marTop w:val="0"/>
      <w:marBottom w:val="0"/>
      <w:divBdr>
        <w:top w:val="none" w:sz="0" w:space="0" w:color="auto"/>
        <w:left w:val="none" w:sz="0" w:space="0" w:color="auto"/>
        <w:bottom w:val="none" w:sz="0" w:space="0" w:color="auto"/>
        <w:right w:val="none" w:sz="0" w:space="0" w:color="auto"/>
      </w:divBdr>
    </w:div>
    <w:div w:id="1940210916">
      <w:bodyDiv w:val="1"/>
      <w:marLeft w:val="0"/>
      <w:marRight w:val="0"/>
      <w:marTop w:val="0"/>
      <w:marBottom w:val="0"/>
      <w:divBdr>
        <w:top w:val="none" w:sz="0" w:space="0" w:color="auto"/>
        <w:left w:val="none" w:sz="0" w:space="0" w:color="auto"/>
        <w:bottom w:val="none" w:sz="0" w:space="0" w:color="auto"/>
        <w:right w:val="none" w:sz="0" w:space="0" w:color="auto"/>
      </w:divBdr>
    </w:div>
    <w:div w:id="1992516454">
      <w:bodyDiv w:val="1"/>
      <w:marLeft w:val="0"/>
      <w:marRight w:val="0"/>
      <w:marTop w:val="0"/>
      <w:marBottom w:val="0"/>
      <w:divBdr>
        <w:top w:val="none" w:sz="0" w:space="0" w:color="auto"/>
        <w:left w:val="none" w:sz="0" w:space="0" w:color="auto"/>
        <w:bottom w:val="none" w:sz="0" w:space="0" w:color="auto"/>
        <w:right w:val="none" w:sz="0" w:space="0" w:color="auto"/>
      </w:divBdr>
    </w:div>
    <w:div w:id="1992981414">
      <w:bodyDiv w:val="1"/>
      <w:marLeft w:val="0"/>
      <w:marRight w:val="0"/>
      <w:marTop w:val="0"/>
      <w:marBottom w:val="0"/>
      <w:divBdr>
        <w:top w:val="none" w:sz="0" w:space="0" w:color="auto"/>
        <w:left w:val="none" w:sz="0" w:space="0" w:color="auto"/>
        <w:bottom w:val="none" w:sz="0" w:space="0" w:color="auto"/>
        <w:right w:val="none" w:sz="0" w:space="0" w:color="auto"/>
      </w:divBdr>
    </w:div>
    <w:div w:id="2073653198">
      <w:bodyDiv w:val="1"/>
      <w:marLeft w:val="0"/>
      <w:marRight w:val="0"/>
      <w:marTop w:val="0"/>
      <w:marBottom w:val="0"/>
      <w:divBdr>
        <w:top w:val="none" w:sz="0" w:space="0" w:color="auto"/>
        <w:left w:val="none" w:sz="0" w:space="0" w:color="auto"/>
        <w:bottom w:val="none" w:sz="0" w:space="0" w:color="auto"/>
        <w:right w:val="none" w:sz="0" w:space="0" w:color="auto"/>
      </w:divBdr>
    </w:div>
    <w:div w:id="2074154910">
      <w:bodyDiv w:val="1"/>
      <w:marLeft w:val="0"/>
      <w:marRight w:val="0"/>
      <w:marTop w:val="0"/>
      <w:marBottom w:val="0"/>
      <w:divBdr>
        <w:top w:val="none" w:sz="0" w:space="0" w:color="auto"/>
        <w:left w:val="none" w:sz="0" w:space="0" w:color="auto"/>
        <w:bottom w:val="none" w:sz="0" w:space="0" w:color="auto"/>
        <w:right w:val="none" w:sz="0" w:space="0" w:color="auto"/>
      </w:divBdr>
    </w:div>
    <w:div w:id="210156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23963-4A50-4AF4-8923-EE6A2EB3B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463</Words>
  <Characters>2640</Characters>
  <Application>Microsoft Office Word</Application>
  <DocSecurity>0</DocSecurity>
  <Lines>22</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Vita Meimere</dc:creator>
  <cp:lastModifiedBy>Iveta Strūģe</cp:lastModifiedBy>
  <cp:revision>4</cp:revision>
  <cp:lastPrinted>2021-01-28T12:23:00Z</cp:lastPrinted>
  <dcterms:created xsi:type="dcterms:W3CDTF">2026-08-05T05:52:00Z</dcterms:created>
  <dcterms:modified xsi:type="dcterms:W3CDTF">2026-08-05T07:55:00Z</dcterms:modified>
</cp:coreProperties>
</file>