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64D6A" w:rsidR="00AB470C" w:rsidP="00046C2A" w:rsidRDefault="00046C2A" w14:paraId="4D6438F4" w14:textId="57B499BB">
      <w:pPr>
        <w:jc w:val="center"/>
        <w:rPr>
          <w:rFonts w:ascii="Times New Roman" w:hAnsi="Times New Roman" w:eastAsia="Times New Roman" w:cs="Times New Roman"/>
          <w:sz w:val="24"/>
          <w:szCs w:val="24"/>
          <w:lang w:eastAsia="lv-LV"/>
        </w:rPr>
      </w:pPr>
      <w:r>
        <w:rPr>
          <w:rFonts w:ascii="Times New Roman" w:hAnsi="Times New Roman" w:cs="Times New Roman"/>
          <w:sz w:val="24"/>
          <w:szCs w:val="24"/>
        </w:rPr>
        <w:t>Iepirkuma</w:t>
      </w:r>
      <w:r w:rsidRPr="00D64D6A" w:rsidR="00AB470C">
        <w:rPr>
          <w:rFonts w:ascii="Times New Roman" w:hAnsi="Times New Roman" w:cs="Times New Roman"/>
          <w:sz w:val="24"/>
          <w:szCs w:val="24"/>
        </w:rPr>
        <w:t xml:space="preserve"> </w:t>
      </w:r>
      <w:r w:rsidRPr="00046C2A">
        <w:rPr>
          <w:rFonts w:ascii="Times New Roman" w:hAnsi="Times New Roman" w:cs="Times New Roman"/>
          <w:b/>
          <w:bCs/>
          <w:sz w:val="24"/>
          <w:szCs w:val="24"/>
        </w:rPr>
        <w:t>“</w:t>
      </w:r>
      <w:r w:rsidRPr="002C388B" w:rsidR="002C388B">
        <w:rPr>
          <w:rFonts w:ascii="Times New Roman" w:hAnsi="Times New Roman" w:cs="Times New Roman"/>
          <w:b/>
          <w:bCs/>
          <w:sz w:val="24"/>
          <w:szCs w:val="24"/>
        </w:rPr>
        <w:t>Sociālās kampaņas “</w:t>
      </w:r>
      <w:proofErr w:type="spellStart"/>
      <w:r w:rsidRPr="002C388B" w:rsidR="002C388B">
        <w:rPr>
          <w:rFonts w:ascii="Times New Roman" w:hAnsi="Times New Roman" w:cs="Times New Roman"/>
          <w:b/>
          <w:bCs/>
          <w:sz w:val="24"/>
          <w:szCs w:val="24"/>
        </w:rPr>
        <w:t>neJAUCIES</w:t>
      </w:r>
      <w:proofErr w:type="spellEnd"/>
      <w:r w:rsidRPr="002C388B" w:rsidR="002C388B">
        <w:rPr>
          <w:rFonts w:ascii="Times New Roman" w:hAnsi="Times New Roman" w:cs="Times New Roman"/>
          <w:b/>
          <w:bCs/>
          <w:sz w:val="24"/>
          <w:szCs w:val="24"/>
        </w:rPr>
        <w:t xml:space="preserve"> svešās darīšanās” izstrāde</w:t>
      </w:r>
      <w:r w:rsidRPr="00046C2A">
        <w:rPr>
          <w:rFonts w:ascii="Times New Roman" w:hAnsi="Times New Roman" w:cs="Times New Roman"/>
          <w:b/>
          <w:bCs/>
          <w:sz w:val="24"/>
          <w:szCs w:val="24"/>
        </w:rPr>
        <w:t>” (</w:t>
      </w:r>
      <w:proofErr w:type="spellStart"/>
      <w:r w:rsidRPr="00046C2A">
        <w:rPr>
          <w:rFonts w:ascii="Times New Roman" w:hAnsi="Times New Roman" w:cs="Times New Roman"/>
          <w:b/>
          <w:bCs/>
          <w:sz w:val="24"/>
          <w:szCs w:val="24"/>
        </w:rPr>
        <w:t>i.d</w:t>
      </w:r>
      <w:proofErr w:type="spellEnd"/>
      <w:r w:rsidRPr="00046C2A">
        <w:rPr>
          <w:rFonts w:ascii="Times New Roman" w:hAnsi="Times New Roman" w:cs="Times New Roman"/>
          <w:b/>
          <w:bCs/>
          <w:sz w:val="24"/>
          <w:szCs w:val="24"/>
        </w:rPr>
        <w:t>. Nr. VIAA 202</w:t>
      </w:r>
      <w:r w:rsidR="002C388B">
        <w:rPr>
          <w:rFonts w:ascii="Times New Roman" w:hAnsi="Times New Roman" w:cs="Times New Roman"/>
          <w:b/>
          <w:bCs/>
          <w:sz w:val="24"/>
          <w:szCs w:val="24"/>
        </w:rPr>
        <w:t>6</w:t>
      </w:r>
      <w:r w:rsidRPr="00046C2A">
        <w:rPr>
          <w:rFonts w:ascii="Times New Roman" w:hAnsi="Times New Roman" w:cs="Times New Roman"/>
          <w:b/>
          <w:bCs/>
          <w:sz w:val="24"/>
          <w:szCs w:val="24"/>
        </w:rPr>
        <w:t>/</w:t>
      </w:r>
      <w:r w:rsidR="002C388B">
        <w:rPr>
          <w:rFonts w:ascii="Times New Roman" w:hAnsi="Times New Roman" w:cs="Times New Roman"/>
          <w:b/>
          <w:bCs/>
          <w:sz w:val="24"/>
          <w:szCs w:val="24"/>
        </w:rPr>
        <w:t>54</w:t>
      </w:r>
      <w:r w:rsidRPr="00046C2A">
        <w:rPr>
          <w:rFonts w:ascii="Times New Roman" w:hAnsi="Times New Roman" w:cs="Times New Roman"/>
          <w:b/>
          <w:bCs/>
          <w:sz w:val="24"/>
          <w:szCs w:val="24"/>
        </w:rPr>
        <w:t xml:space="preserve">) </w:t>
      </w:r>
      <w:r w:rsidRPr="00D64D6A" w:rsidR="00AB470C">
        <w:rPr>
          <w:rFonts w:ascii="Times New Roman" w:hAnsi="Times New Roman" w:cs="Times New Roman"/>
          <w:sz w:val="24"/>
          <w:szCs w:val="24"/>
        </w:rPr>
        <w:t>Iepirkuma komisijas atbilde uz jautājumu</w:t>
      </w:r>
    </w:p>
    <w:p w:rsidRPr="00D64D6A" w:rsidR="00AB470C" w:rsidP="00AB470C" w:rsidRDefault="00AB470C" w14:paraId="51FCFEE5" w14:textId="71CB7A3E">
      <w:pPr>
        <w:jc w:val="both"/>
        <w:rPr>
          <w:rFonts w:ascii="Times New Roman" w:hAnsi="Times New Roman" w:cs="Times New Roman"/>
          <w:sz w:val="24"/>
          <w:szCs w:val="24"/>
        </w:rPr>
      </w:pPr>
    </w:p>
    <w:p w:rsidRPr="00D64D6A" w:rsidR="00AB470C" w:rsidP="00AB470C" w:rsidRDefault="00AB470C" w14:paraId="261DA1AC" w14:textId="6DBFFDE0">
      <w:pPr>
        <w:jc w:val="both"/>
        <w:rPr>
          <w:rFonts w:ascii="Times New Roman" w:hAnsi="Times New Roman" w:cs="Times New Roman"/>
          <w:b/>
          <w:bCs/>
          <w:sz w:val="24"/>
          <w:szCs w:val="24"/>
          <w:u w:val="single"/>
        </w:rPr>
      </w:pPr>
      <w:r w:rsidRPr="00D64D6A">
        <w:rPr>
          <w:rFonts w:ascii="Times New Roman" w:hAnsi="Times New Roman" w:cs="Times New Roman"/>
          <w:b/>
          <w:bCs/>
          <w:sz w:val="24"/>
          <w:szCs w:val="24"/>
          <w:u w:val="single"/>
        </w:rPr>
        <w:t>Jautājums:</w:t>
      </w:r>
    </w:p>
    <w:p w:rsidRPr="002C388B" w:rsidR="002C388B" w:rsidP="002C388B" w:rsidRDefault="002C388B" w14:paraId="257C5422" w14:textId="102A17FA">
      <w:pPr>
        <w:spacing w:after="0" w:line="240" w:lineRule="auto"/>
        <w:jc w:val="both"/>
      </w:pPr>
      <w:r w:rsidRPr="032C5A33" w:rsidR="6B44ACA8">
        <w:rPr>
          <w:rFonts w:ascii="Times New Roman" w:hAnsi="Times New Roman" w:eastAsia="Arial MT" w:cs="Times New Roman"/>
          <w:sz w:val="24"/>
          <w:szCs w:val="24"/>
          <w:lang w:val="en-US"/>
        </w:rPr>
        <w:t>Radošais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koncepts</w:t>
      </w:r>
      <w:r w:rsidRPr="032C5A33" w:rsidR="6B44ACA8">
        <w:rPr>
          <w:rFonts w:ascii="Times New Roman" w:hAnsi="Times New Roman" w:eastAsia="Arial MT" w:cs="Times New Roman"/>
          <w:sz w:val="24"/>
          <w:szCs w:val="24"/>
          <w:lang w:val="en-US"/>
        </w:rPr>
        <w:t xml:space="preserve">. Vai </w:t>
      </w:r>
      <w:r w:rsidRPr="032C5A33" w:rsidR="6B44ACA8">
        <w:rPr>
          <w:rFonts w:ascii="Times New Roman" w:hAnsi="Times New Roman" w:eastAsia="Arial MT" w:cs="Times New Roman"/>
          <w:sz w:val="24"/>
          <w:szCs w:val="24"/>
          <w:lang w:val="en-US"/>
        </w:rPr>
        <w:t>kampaņas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galvenais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sauklis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ir</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neJAUCIES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svešās</w:t>
      </w:r>
      <w:r w:rsidRPr="032C5A33" w:rsidR="6B44ACA8">
        <w:rPr>
          <w:rFonts w:ascii="Times New Roman" w:hAnsi="Times New Roman" w:eastAsia="Arial MT" w:cs="Times New Roman"/>
          <w:sz w:val="24"/>
          <w:szCs w:val="24"/>
          <w:lang w:val="en-US"/>
        </w:rPr>
        <w:t xml:space="preserve"> </w:t>
      </w:r>
      <w:r w:rsidRPr="032C5A33" w:rsidR="6B44ACA8">
        <w:rPr>
          <w:rFonts w:ascii="Times New Roman" w:hAnsi="Times New Roman" w:eastAsia="Arial MT" w:cs="Times New Roman"/>
          <w:sz w:val="24"/>
          <w:szCs w:val="24"/>
          <w:lang w:val="en-US"/>
        </w:rPr>
        <w:t>darīšanās</w:t>
      </w:r>
      <w:r w:rsidRPr="032C5A33" w:rsidR="6B44ACA8">
        <w:rPr>
          <w:rFonts w:ascii="Times New Roman" w:hAnsi="Times New Roman" w:eastAsia="Arial MT" w:cs="Times New Roman"/>
          <w:sz w:val="24"/>
          <w:szCs w:val="24"/>
          <w:lang w:val="en-US"/>
        </w:rPr>
        <w:t xml:space="preserve">"? Vai </w:t>
      </w:r>
      <w:r w:rsidRPr="032C5A33" w:rsidR="6B44ACA8">
        <w:rPr>
          <w:rFonts w:ascii="Times New Roman" w:hAnsi="Times New Roman" w:eastAsia="Arial MT" w:cs="Times New Roman"/>
          <w:sz w:val="24"/>
          <w:szCs w:val="24"/>
          <w:lang w:val="en-US"/>
        </w:rPr>
        <w:t>šis</w:t>
      </w:r>
      <w:r w:rsidRPr="032C5A33" w:rsidR="6B44ACA8">
        <w:rPr>
          <w:rFonts w:ascii="Times New Roman" w:hAnsi="Times New Roman" w:eastAsia="Arial MT" w:cs="Times New Roman"/>
          <w:sz w:val="24"/>
          <w:szCs w:val="24"/>
          <w:lang w:val="en-US"/>
        </w:rPr>
        <w:t xml:space="preserve"> var tik </w:t>
      </w:r>
      <w:r w:rsidRPr="032C5A33" w:rsidR="6B44ACA8">
        <w:rPr>
          <w:rFonts w:ascii="Times New Roman" w:hAnsi="Times New Roman" w:eastAsia="Arial MT" w:cs="Times New Roman"/>
          <w:sz w:val="24"/>
          <w:szCs w:val="24"/>
          <w:lang w:val="en-US"/>
        </w:rPr>
        <w:t>adaptēts</w:t>
      </w:r>
      <w:r w:rsidRPr="032C5A33" w:rsidR="6B44ACA8">
        <w:rPr>
          <w:rFonts w:ascii="Times New Roman" w:hAnsi="Times New Roman" w:eastAsia="Arial MT" w:cs="Times New Roman"/>
          <w:sz w:val="24"/>
          <w:szCs w:val="24"/>
          <w:lang w:val="en-US"/>
        </w:rPr>
        <w:t xml:space="preserve"> un </w:t>
      </w:r>
      <w:r w:rsidRPr="032C5A33" w:rsidR="6B44ACA8">
        <w:rPr>
          <w:rFonts w:ascii="Times New Roman" w:hAnsi="Times New Roman" w:eastAsia="Arial MT" w:cs="Times New Roman"/>
          <w:sz w:val="24"/>
          <w:szCs w:val="24"/>
          <w:lang w:val="en-US"/>
        </w:rPr>
        <w:t>mainīts</w:t>
      </w:r>
      <w:r w:rsidRPr="032C5A33" w:rsidR="6B44ACA8">
        <w:rPr>
          <w:rFonts w:ascii="Times New Roman" w:hAnsi="Times New Roman" w:eastAsia="Arial MT" w:cs="Times New Roman"/>
          <w:sz w:val="24"/>
          <w:szCs w:val="24"/>
          <w:lang w:val="en-US"/>
        </w:rPr>
        <w:t>? </w:t>
      </w:r>
    </w:p>
    <w:p w:rsidR="032C5A33" w:rsidP="032C5A33" w:rsidRDefault="032C5A33" w14:paraId="1B25F3C5" w14:textId="0F6E5FA4">
      <w:pPr>
        <w:spacing w:after="0" w:line="240" w:lineRule="auto"/>
        <w:jc w:val="both"/>
        <w:rPr>
          <w:rFonts w:ascii="Times New Roman" w:hAnsi="Times New Roman" w:eastAsia="Arial MT" w:cs="Times New Roman"/>
          <w:sz w:val="24"/>
          <w:szCs w:val="24"/>
          <w:lang w:val="en-US"/>
        </w:rPr>
      </w:pPr>
    </w:p>
    <w:p w:rsidRPr="00D64D6A" w:rsidR="00AB470C" w:rsidP="00AB470C" w:rsidRDefault="00AB470C" w14:paraId="7767302A" w14:textId="3CF23912">
      <w:pPr>
        <w:spacing w:after="0" w:line="240" w:lineRule="auto"/>
        <w:jc w:val="both"/>
        <w:rPr>
          <w:rFonts w:ascii="Times New Roman" w:hAnsi="Times New Roman" w:eastAsia="Times New Roman" w:cs="Times New Roman"/>
          <w:b/>
          <w:bCs/>
          <w:sz w:val="24"/>
          <w:szCs w:val="24"/>
          <w:u w:val="single"/>
          <w:lang w:eastAsia="lv-LV"/>
        </w:rPr>
      </w:pPr>
      <w:r w:rsidRPr="00D64D6A">
        <w:rPr>
          <w:rFonts w:ascii="Times New Roman" w:hAnsi="Times New Roman" w:eastAsia="Times New Roman" w:cs="Times New Roman"/>
          <w:b/>
          <w:bCs/>
          <w:sz w:val="24"/>
          <w:szCs w:val="24"/>
          <w:u w:val="single"/>
          <w:lang w:eastAsia="lv-LV"/>
        </w:rPr>
        <w:t>Atbilde:</w:t>
      </w:r>
    </w:p>
    <w:p w:rsidRPr="00D64D6A" w:rsidR="002C388B" w:rsidP="032C5A33" w:rsidRDefault="002C388B" w14:paraId="42DA6D03" w14:textId="66AE3BB3">
      <w:pPr>
        <w:pStyle w:val="Normal"/>
        <w:spacing w:after="0" w:line="240" w:lineRule="auto"/>
        <w:jc w:val="both"/>
      </w:pPr>
      <w:r w:rsidRPr="032C5A33" w:rsidR="3F2956AB">
        <w:rPr>
          <w:rFonts w:ascii="Times New Roman" w:hAnsi="Times New Roman" w:eastAsia="Times New Roman" w:cs="Times New Roman"/>
          <w:noProof w:val="0"/>
          <w:color w:val="000000" w:themeColor="text1" w:themeTint="FF" w:themeShade="FF"/>
          <w:sz w:val="24"/>
          <w:szCs w:val="24"/>
          <w:lang w:val="lv-LV"/>
        </w:rPr>
        <w:t>Jā, sociālās kampaņas galvenais sauklis ir "</w:t>
      </w:r>
      <w:r w:rsidRPr="032C5A33" w:rsidR="3F2956AB">
        <w:rPr>
          <w:rFonts w:ascii="Times New Roman" w:hAnsi="Times New Roman" w:eastAsia="Times New Roman" w:cs="Times New Roman"/>
          <w:noProof w:val="0"/>
          <w:color w:val="000000" w:themeColor="text1" w:themeTint="FF" w:themeShade="FF"/>
          <w:sz w:val="24"/>
          <w:szCs w:val="24"/>
          <w:lang w:val="lv-LV"/>
        </w:rPr>
        <w:t>neJAUCIES</w:t>
      </w:r>
      <w:r w:rsidRPr="032C5A33" w:rsidR="3F2956AB">
        <w:rPr>
          <w:rFonts w:ascii="Times New Roman" w:hAnsi="Times New Roman" w:eastAsia="Times New Roman" w:cs="Times New Roman"/>
          <w:noProof w:val="0"/>
          <w:color w:val="000000" w:themeColor="text1" w:themeTint="FF" w:themeShade="FF"/>
          <w:sz w:val="24"/>
          <w:szCs w:val="24"/>
          <w:lang w:val="lv-LV"/>
        </w:rPr>
        <w:t xml:space="preserve"> svešās darīšanās", un tas ir noteikts Tehniskajā specifikācijā kā projekta "Skola – kopienā" sociālās kampaņas centrālais vēstījums. Kampaņas mērķis ir mainīt ierasto izpratni par frāzi "nejaucies svešās darīšanās", akcentējot, ka savlaicīga ieinteresētība, līdzdalība un atbalsts bērnam ir visas kopienas atbildība.</w:t>
      </w:r>
    </w:p>
    <w:p w:rsidRPr="00D64D6A" w:rsidR="002C388B" w:rsidP="032C5A33" w:rsidRDefault="002C388B" w14:paraId="2E2DBA08" w14:textId="594E2D86">
      <w:pPr>
        <w:spacing w:before="240" w:beforeAutospacing="off" w:after="240" w:afterAutospacing="off"/>
        <w:jc w:val="both"/>
      </w:pPr>
      <w:r w:rsidRPr="032C5A33" w:rsidR="3F2956AB">
        <w:rPr>
          <w:rFonts w:ascii="Times New Roman" w:hAnsi="Times New Roman" w:eastAsia="Times New Roman" w:cs="Times New Roman"/>
          <w:noProof w:val="0"/>
          <w:color w:val="000000" w:themeColor="text1" w:themeTint="FF" w:themeShade="FF"/>
          <w:sz w:val="24"/>
          <w:szCs w:val="24"/>
          <w:lang w:val="lv-LV"/>
        </w:rPr>
        <w:t>Pretendents ir aicināts piedāvāt radošus risinājumus un šī vēstījuma interpretāciju dažādos komunikācijas materiālos un formātos, tomēr kampaņas galvenais sauklis un tā pamatideja nav maināmi. Radošā koncepta ietvaros ir pieļaujama saukļa adaptācija atsevišķu komunikācijas materiālu vajadzībām (piemēram, veidojot papildinošus apakšvēstījumus vai vizuālos risinājumus), ja tiek saglabāts kampaņas pamatvēstījums un tā atbilstība Tehniskajā specifikācijā noteiktajiem mērķiem.</w:t>
      </w:r>
    </w:p>
    <w:p w:rsidRPr="00D64D6A" w:rsidR="002C388B" w:rsidP="002C388B" w:rsidRDefault="002C388B" w14:paraId="3CBEB368" w14:textId="565A4DDA">
      <w:pPr>
        <w:jc w:val="both"/>
        <w:rPr>
          <w:rFonts w:ascii="Times New Roman" w:hAnsi="Times New Roman" w:cs="Times New Roman"/>
          <w:sz w:val="24"/>
          <w:szCs w:val="24"/>
        </w:rPr>
      </w:pPr>
    </w:p>
    <w:p w:rsidRPr="00D64D6A" w:rsidR="002C388B" w:rsidP="002C388B" w:rsidRDefault="002C388B" w14:paraId="7AF578F1" w14:textId="77777777">
      <w:pPr>
        <w:jc w:val="both"/>
        <w:rPr>
          <w:rFonts w:ascii="Times New Roman" w:hAnsi="Times New Roman" w:cs="Times New Roman"/>
          <w:b/>
          <w:bCs/>
          <w:sz w:val="24"/>
          <w:szCs w:val="24"/>
          <w:u w:val="single"/>
        </w:rPr>
      </w:pPr>
      <w:r w:rsidRPr="00D64D6A">
        <w:rPr>
          <w:rFonts w:ascii="Times New Roman" w:hAnsi="Times New Roman" w:cs="Times New Roman"/>
          <w:b/>
          <w:bCs/>
          <w:sz w:val="24"/>
          <w:szCs w:val="24"/>
          <w:u w:val="single"/>
        </w:rPr>
        <w:t>Jautājums:</w:t>
      </w:r>
    </w:p>
    <w:p w:rsidRPr="002C388B" w:rsidR="002C388B" w:rsidP="002C388B" w:rsidRDefault="002C388B" w14:paraId="20F25ADD" w14:textId="30B18BB5">
      <w:pPr>
        <w:spacing w:after="0" w:line="240" w:lineRule="auto"/>
        <w:jc w:val="both"/>
        <w:rPr>
          <w:rFonts w:ascii="Times New Roman" w:hAnsi="Times New Roman" w:eastAsia="Arial MT" w:cs="Times New Roman"/>
          <w:sz w:val="24"/>
          <w:szCs w:val="24"/>
          <w:lang w:val="en-US"/>
        </w:rPr>
      </w:pPr>
      <w:proofErr w:type="spellStart"/>
      <w:r w:rsidRPr="002C388B">
        <w:rPr>
          <w:rFonts w:ascii="Times New Roman" w:hAnsi="Times New Roman" w:eastAsia="Arial MT" w:cs="Times New Roman"/>
          <w:sz w:val="24"/>
          <w:szCs w:val="24"/>
          <w:lang w:val="en-US"/>
        </w:rPr>
        <w:t>Vērtēšanas</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kritēriji</w:t>
      </w:r>
      <w:proofErr w:type="spellEnd"/>
      <w:r w:rsidRPr="002C388B">
        <w:rPr>
          <w:rFonts w:ascii="Times New Roman" w:hAnsi="Times New Roman" w:eastAsia="Arial MT" w:cs="Times New Roman"/>
          <w:sz w:val="24"/>
          <w:szCs w:val="24"/>
          <w:lang w:val="en-US"/>
        </w:rPr>
        <w:t xml:space="preserve">. Ja es </w:t>
      </w:r>
      <w:proofErr w:type="spellStart"/>
      <w:r w:rsidRPr="002C388B">
        <w:rPr>
          <w:rFonts w:ascii="Times New Roman" w:hAnsi="Times New Roman" w:eastAsia="Arial MT" w:cs="Times New Roman"/>
          <w:sz w:val="24"/>
          <w:szCs w:val="24"/>
          <w:lang w:val="en-US"/>
        </w:rPr>
        <w:t>pareizi</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saprotu</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tiek</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vērtēta</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cena</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pieredze</w:t>
      </w:r>
      <w:proofErr w:type="spellEnd"/>
      <w:r w:rsidRPr="002C388B">
        <w:rPr>
          <w:rFonts w:ascii="Times New Roman" w:hAnsi="Times New Roman" w:eastAsia="Arial MT" w:cs="Times New Roman"/>
          <w:sz w:val="24"/>
          <w:szCs w:val="24"/>
          <w:lang w:val="en-US"/>
        </w:rPr>
        <w:t xml:space="preserve"> un </w:t>
      </w:r>
      <w:proofErr w:type="spellStart"/>
      <w:r w:rsidRPr="002C388B">
        <w:rPr>
          <w:rFonts w:ascii="Times New Roman" w:hAnsi="Times New Roman" w:eastAsia="Arial MT" w:cs="Times New Roman"/>
          <w:sz w:val="24"/>
          <w:szCs w:val="24"/>
          <w:lang w:val="en-US"/>
        </w:rPr>
        <w:t>jau</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līdz</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šim</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citu</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kampaņu</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ietvaros</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izstrādātie</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materiāli</w:t>
      </w:r>
      <w:proofErr w:type="spellEnd"/>
      <w:r w:rsidRPr="002C388B">
        <w:rPr>
          <w:rFonts w:ascii="Times New Roman" w:hAnsi="Times New Roman" w:eastAsia="Arial MT" w:cs="Times New Roman"/>
          <w:sz w:val="24"/>
          <w:szCs w:val="24"/>
          <w:lang w:val="en-US"/>
        </w:rPr>
        <w:t xml:space="preserve">? Vai </w:t>
      </w:r>
      <w:proofErr w:type="spellStart"/>
      <w:r w:rsidRPr="002C388B">
        <w:rPr>
          <w:rFonts w:ascii="Times New Roman" w:hAnsi="Times New Roman" w:eastAsia="Arial MT" w:cs="Times New Roman"/>
          <w:sz w:val="24"/>
          <w:szCs w:val="24"/>
          <w:lang w:val="en-US"/>
        </w:rPr>
        <w:t>tiek</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vērtēts</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arī</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jaunais</w:t>
      </w:r>
      <w:proofErr w:type="spellEnd"/>
      <w:r w:rsidRPr="002C388B">
        <w:rPr>
          <w:rFonts w:ascii="Times New Roman" w:hAnsi="Times New Roman" w:eastAsia="Arial MT" w:cs="Times New Roman"/>
          <w:sz w:val="24"/>
          <w:szCs w:val="24"/>
          <w:lang w:val="en-US"/>
        </w:rPr>
        <w:t xml:space="preserve"> </w:t>
      </w:r>
      <w:proofErr w:type="spellStart"/>
      <w:r w:rsidRPr="002C388B">
        <w:rPr>
          <w:rFonts w:ascii="Times New Roman" w:hAnsi="Times New Roman" w:eastAsia="Arial MT" w:cs="Times New Roman"/>
          <w:sz w:val="24"/>
          <w:szCs w:val="24"/>
          <w:lang w:val="en-US"/>
        </w:rPr>
        <w:t>koncepts</w:t>
      </w:r>
      <w:proofErr w:type="spellEnd"/>
      <w:r w:rsidRPr="002C388B">
        <w:rPr>
          <w:rFonts w:ascii="Times New Roman" w:hAnsi="Times New Roman" w:eastAsia="Arial MT" w:cs="Times New Roman"/>
          <w:sz w:val="24"/>
          <w:szCs w:val="24"/>
          <w:lang w:val="en-US"/>
        </w:rPr>
        <w:t>?</w:t>
      </w:r>
    </w:p>
    <w:p w:rsidRPr="00D64D6A" w:rsidR="002C388B" w:rsidP="002C388B" w:rsidRDefault="002C388B" w14:paraId="0C949DD7" w14:textId="77777777">
      <w:pPr>
        <w:spacing w:after="0" w:line="240" w:lineRule="auto"/>
        <w:jc w:val="both"/>
        <w:rPr>
          <w:rFonts w:ascii="Times New Roman" w:hAnsi="Times New Roman" w:eastAsia="Times New Roman" w:cs="Times New Roman"/>
          <w:sz w:val="24"/>
          <w:szCs w:val="24"/>
          <w:lang w:eastAsia="lv-LV"/>
        </w:rPr>
      </w:pPr>
    </w:p>
    <w:p w:rsidRPr="00D64D6A" w:rsidR="002C388B" w:rsidP="002C388B" w:rsidRDefault="002C388B" w14:paraId="60EBE9EE" w14:textId="77777777">
      <w:pPr>
        <w:spacing w:after="0" w:line="240" w:lineRule="auto"/>
        <w:jc w:val="both"/>
        <w:rPr>
          <w:rFonts w:ascii="Times New Roman" w:hAnsi="Times New Roman" w:eastAsia="Times New Roman" w:cs="Times New Roman"/>
          <w:b/>
          <w:bCs/>
          <w:sz w:val="24"/>
          <w:szCs w:val="24"/>
          <w:u w:val="single"/>
          <w:lang w:eastAsia="lv-LV"/>
        </w:rPr>
      </w:pPr>
      <w:r w:rsidRPr="00D64D6A">
        <w:rPr>
          <w:rFonts w:ascii="Times New Roman" w:hAnsi="Times New Roman" w:eastAsia="Times New Roman" w:cs="Times New Roman"/>
          <w:b/>
          <w:bCs/>
          <w:sz w:val="24"/>
          <w:szCs w:val="24"/>
          <w:u w:val="single"/>
          <w:lang w:eastAsia="lv-LV"/>
        </w:rPr>
        <w:t>Atbilde:</w:t>
      </w:r>
    </w:p>
    <w:p w:rsidR="512A9387" w:rsidP="032C5A33" w:rsidRDefault="512A9387" w14:paraId="3B3B7A2B" w14:textId="65339649">
      <w:pPr>
        <w:pStyle w:val="Normal"/>
        <w:jc w:val="both"/>
      </w:pPr>
      <w:r>
        <w:br/>
      </w:r>
      <w:r w:rsidRPr="032C5A33" w:rsidR="512A9387">
        <w:rPr>
          <w:rFonts w:ascii="Times New Roman" w:hAnsi="Times New Roman" w:eastAsia="Times New Roman" w:cs="Times New Roman"/>
          <w:noProof w:val="0"/>
          <w:color w:val="000000" w:themeColor="text1" w:themeTint="FF" w:themeShade="FF"/>
          <w:sz w:val="24"/>
          <w:szCs w:val="24"/>
          <w:lang w:val="lv-LV"/>
        </w:rPr>
        <w:t>Piedāvājumu vērtēšana notiek atbilstoši nolikumā noteiktajiem kritērijiem. Tiek vērtēta ne tikai piedāvājuma cena un pretendenta kvalifikācija (pieredze), bet arī tehniskā piedāvājuma kvalitāte.</w:t>
      </w:r>
    </w:p>
    <w:p w:rsidR="512A9387" w:rsidP="032C5A33" w:rsidRDefault="512A9387" w14:paraId="41744237" w14:textId="7F6C96A6">
      <w:pPr>
        <w:spacing w:before="240" w:beforeAutospacing="off" w:after="240" w:afterAutospacing="off"/>
        <w:jc w:val="both"/>
      </w:pPr>
      <w:r w:rsidRPr="032C5A33" w:rsidR="512A9387">
        <w:rPr>
          <w:rFonts w:ascii="Times New Roman" w:hAnsi="Times New Roman" w:eastAsia="Times New Roman" w:cs="Times New Roman"/>
          <w:noProof w:val="0"/>
          <w:color w:val="000000" w:themeColor="text1" w:themeTint="FF" w:themeShade="FF"/>
          <w:sz w:val="24"/>
          <w:szCs w:val="24"/>
          <w:lang w:val="lv-LV"/>
        </w:rPr>
        <w:t>Kvalifikācijas prasību ietvaros tiek vērtēta pretendenta un piedāvāto speciālistu iepriekšējā pieredze sociālo un informatīvo kampaņu īstenošanā. Savukārt tehniskā piedāvājuma vērtēšanā (70 punkti no 100) tiek vērtēts:</w:t>
      </w:r>
    </w:p>
    <w:p w:rsidR="512A9387" w:rsidP="032C5A33" w:rsidRDefault="512A9387" w14:paraId="7885D44A" w14:textId="3808EC0C">
      <w:pPr>
        <w:pStyle w:val="ListParagraph"/>
        <w:numPr>
          <w:ilvl w:val="0"/>
          <w:numId w:val="3"/>
        </w:numPr>
        <w:spacing w:before="240" w:beforeAutospacing="off" w:after="240" w:afterAutospacing="off"/>
        <w:jc w:val="both"/>
        <w:rPr>
          <w:rFonts w:ascii="Times New Roman" w:hAnsi="Times New Roman" w:eastAsia="Times New Roman" w:cs="Times New Roman"/>
          <w:noProof w:val="0"/>
          <w:color w:val="000000" w:themeColor="text1" w:themeTint="FF" w:themeShade="FF"/>
          <w:sz w:val="24"/>
          <w:szCs w:val="24"/>
          <w:lang w:val="lv-LV"/>
        </w:rPr>
      </w:pPr>
      <w:r w:rsidRPr="032C5A33" w:rsidR="512A9387">
        <w:rPr>
          <w:rFonts w:ascii="Times New Roman" w:hAnsi="Times New Roman" w:eastAsia="Times New Roman" w:cs="Times New Roman"/>
          <w:noProof w:val="0"/>
          <w:color w:val="000000" w:themeColor="text1" w:themeTint="FF" w:themeShade="FF"/>
          <w:sz w:val="24"/>
          <w:szCs w:val="24"/>
          <w:lang w:val="lv-LV"/>
        </w:rPr>
        <w:t>veicamo darba uzdevumu apraksts;</w:t>
      </w:r>
    </w:p>
    <w:p w:rsidR="512A9387" w:rsidP="032C5A33" w:rsidRDefault="512A9387" w14:paraId="5E117821" w14:textId="23E73354">
      <w:pPr>
        <w:pStyle w:val="ListParagraph"/>
        <w:numPr>
          <w:ilvl w:val="0"/>
          <w:numId w:val="3"/>
        </w:numPr>
        <w:spacing w:before="240" w:beforeAutospacing="off" w:after="240" w:afterAutospacing="off"/>
        <w:jc w:val="both"/>
        <w:rPr>
          <w:rFonts w:ascii="Times New Roman" w:hAnsi="Times New Roman" w:eastAsia="Times New Roman" w:cs="Times New Roman"/>
          <w:noProof w:val="0"/>
          <w:color w:val="000000" w:themeColor="text1" w:themeTint="FF" w:themeShade="FF"/>
          <w:sz w:val="24"/>
          <w:szCs w:val="24"/>
          <w:lang w:val="lv-LV"/>
        </w:rPr>
      </w:pPr>
      <w:r w:rsidRPr="032C5A33" w:rsidR="512A9387">
        <w:rPr>
          <w:rFonts w:ascii="Times New Roman" w:hAnsi="Times New Roman" w:eastAsia="Times New Roman" w:cs="Times New Roman"/>
          <w:noProof w:val="0"/>
          <w:color w:val="000000" w:themeColor="text1" w:themeTint="FF" w:themeShade="FF"/>
          <w:sz w:val="24"/>
          <w:szCs w:val="24"/>
          <w:lang w:val="lv-LV"/>
        </w:rPr>
        <w:t>darba uzdevumu izpildes metodoloģijas apraksts un pamatojums;</w:t>
      </w:r>
    </w:p>
    <w:p w:rsidR="512A9387" w:rsidP="032C5A33" w:rsidRDefault="512A9387" w14:paraId="79864142" w14:textId="1A817093">
      <w:pPr>
        <w:pStyle w:val="ListParagraph"/>
        <w:numPr>
          <w:ilvl w:val="0"/>
          <w:numId w:val="3"/>
        </w:numPr>
        <w:spacing w:before="240" w:beforeAutospacing="off" w:after="240" w:afterAutospacing="off"/>
        <w:jc w:val="both"/>
        <w:rPr>
          <w:rFonts w:ascii="Times New Roman" w:hAnsi="Times New Roman" w:eastAsia="Times New Roman" w:cs="Times New Roman"/>
          <w:noProof w:val="0"/>
          <w:color w:val="000000" w:themeColor="text1" w:themeTint="FF" w:themeShade="FF"/>
          <w:sz w:val="24"/>
          <w:szCs w:val="24"/>
          <w:lang w:val="lv-LV"/>
        </w:rPr>
      </w:pPr>
      <w:r w:rsidRPr="032C5A33" w:rsidR="512A9387">
        <w:rPr>
          <w:rFonts w:ascii="Times New Roman" w:hAnsi="Times New Roman" w:eastAsia="Times New Roman" w:cs="Times New Roman"/>
          <w:noProof w:val="0"/>
          <w:color w:val="000000" w:themeColor="text1" w:themeTint="FF" w:themeShade="FF"/>
          <w:sz w:val="24"/>
          <w:szCs w:val="24"/>
          <w:lang w:val="lv-LV"/>
        </w:rPr>
        <w:t>darba uzdevumu izpildes ziņojumu provizoriskie satura rādītāji;</w:t>
      </w:r>
    </w:p>
    <w:p w:rsidR="512A9387" w:rsidP="032C5A33" w:rsidRDefault="512A9387" w14:paraId="4CD756B5" w14:textId="59C04850">
      <w:pPr>
        <w:pStyle w:val="ListParagraph"/>
        <w:numPr>
          <w:ilvl w:val="0"/>
          <w:numId w:val="3"/>
        </w:numPr>
        <w:spacing w:before="240" w:beforeAutospacing="off" w:after="240" w:afterAutospacing="off"/>
        <w:jc w:val="both"/>
        <w:rPr>
          <w:rFonts w:ascii="Times New Roman" w:hAnsi="Times New Roman" w:eastAsia="Times New Roman" w:cs="Times New Roman"/>
          <w:noProof w:val="0"/>
          <w:color w:val="000000" w:themeColor="text1" w:themeTint="FF" w:themeShade="FF"/>
          <w:sz w:val="24"/>
          <w:szCs w:val="24"/>
          <w:lang w:val="lv-LV"/>
        </w:rPr>
      </w:pPr>
      <w:r w:rsidRPr="032C5A33" w:rsidR="512A9387">
        <w:rPr>
          <w:rFonts w:ascii="Times New Roman" w:hAnsi="Times New Roman" w:eastAsia="Times New Roman" w:cs="Times New Roman"/>
          <w:noProof w:val="0"/>
          <w:color w:val="000000" w:themeColor="text1" w:themeTint="FF" w:themeShade="FF"/>
          <w:sz w:val="24"/>
          <w:szCs w:val="24"/>
          <w:lang w:val="lv-LV"/>
        </w:rPr>
        <w:t>darba organizācijas, kvalitātes nodrošināšanas pasākumu un laika grafika apraksts.</w:t>
      </w:r>
    </w:p>
    <w:p w:rsidR="512A9387" w:rsidP="032C5A33" w:rsidRDefault="512A9387" w14:paraId="4A4C2640" w14:textId="214CC86E">
      <w:pPr>
        <w:spacing w:before="240" w:beforeAutospacing="off" w:after="240" w:afterAutospacing="off"/>
        <w:jc w:val="both"/>
      </w:pPr>
      <w:r w:rsidRPr="032C5A33" w:rsidR="512A9387">
        <w:rPr>
          <w:rFonts w:ascii="Times New Roman" w:hAnsi="Times New Roman" w:eastAsia="Times New Roman" w:cs="Times New Roman"/>
          <w:noProof w:val="0"/>
          <w:color w:val="000000" w:themeColor="text1" w:themeTint="FF" w:themeShade="FF"/>
          <w:sz w:val="24"/>
          <w:szCs w:val="24"/>
          <w:lang w:val="lv-LV"/>
        </w:rPr>
        <w:t>Atsevišķs vērtēšanas kritērijs "radošajam konceptam" nav noteikts. Vienlaikus pretendenta piedāvātais radošais risinājums un pieeja sociālās kampaņas īstenošanai ir neatņemama tehniskā piedāvājuma sastāvdaļa un tiks vērtēta tiktāl, ciktāl tā atspoguļo pretendenta izpratni par Pasūtītāja vajadzībām, kampaņas mērķiem, izvēlēto metodoloģiju un plānoto darba uzdevumu izpildi atbilstoši Tehniskās specifikācijas prasībām.</w:t>
      </w:r>
    </w:p>
    <w:p w:rsidR="032C5A33" w:rsidP="032C5A33" w:rsidRDefault="032C5A33" w14:paraId="724F034E" w14:textId="503FE83B">
      <w:pPr>
        <w:jc w:val="both"/>
        <w:rPr>
          <w:rFonts w:ascii="Times New Roman" w:hAnsi="Times New Roman" w:cs="Times New Roman"/>
          <w:sz w:val="24"/>
          <w:szCs w:val="24"/>
        </w:rPr>
      </w:pPr>
    </w:p>
    <w:sectPr w:rsidRPr="00D64D6A" w:rsidR="00AB470C">
      <w:pgSz w:w="11906" w:h="16838"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BA"/>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92658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5c217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5bf3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70C"/>
    <w:rsid w:val="00046C2A"/>
    <w:rsid w:val="00132358"/>
    <w:rsid w:val="002C388B"/>
    <w:rsid w:val="005007F4"/>
    <w:rsid w:val="006D7C57"/>
    <w:rsid w:val="00AB470C"/>
    <w:rsid w:val="00D64D6A"/>
    <w:rsid w:val="00F22D08"/>
    <w:rsid w:val="00FB51F6"/>
    <w:rsid w:val="032C5A33"/>
    <w:rsid w:val="3F2956AB"/>
    <w:rsid w:val="512A9387"/>
    <w:rsid w:val="53CB8E4C"/>
    <w:rsid w:val="6B44ACA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51B0"/>
  <w15:chartTrackingRefBased/>
  <w15:docId w15:val="{43373C72-661D-47AD-8578-72D7B4F5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ield-text" w:customStyle="1">
    <w:name w:val="field-text"/>
    <w:basedOn w:val="DefaultParagraphFont"/>
    <w:rsid w:val="00AB470C"/>
  </w:style>
  <w:style w:type="paragraph" w:styleId="TableParagraph" w:customStyle="1">
    <w:name w:val="Table Paragraph"/>
    <w:basedOn w:val="Normal"/>
    <w:uiPriority w:val="1"/>
    <w:qFormat/>
    <w:rsid w:val="00FB51F6"/>
    <w:pPr>
      <w:widowControl w:val="0"/>
      <w:autoSpaceDE w:val="0"/>
      <w:autoSpaceDN w:val="0"/>
      <w:spacing w:after="0" w:line="240" w:lineRule="auto"/>
    </w:pPr>
    <w:rPr>
      <w:rFonts w:ascii="Arial MT" w:hAnsi="Arial MT" w:eastAsia="Arial MT" w:cs="Arial MT"/>
    </w:rPr>
  </w:style>
  <w:style w:type="character" w:styleId="Hyperlink">
    <w:name w:val="Hyperlink"/>
    <w:basedOn w:val="DefaultParagraphFont"/>
    <w:uiPriority w:val="99"/>
    <w:unhideWhenUsed/>
    <w:rsid w:val="002C388B"/>
    <w:rPr>
      <w:color w:val="0563C1" w:themeColor="hyperlink"/>
      <w:u w:val="single"/>
    </w:rPr>
  </w:style>
  <w:style w:type="character" w:styleId="UnresolvedMention">
    <w:name w:val="Unresolved Mention"/>
    <w:basedOn w:val="DefaultParagraphFont"/>
    <w:uiPriority w:val="99"/>
    <w:semiHidden/>
    <w:unhideWhenUsed/>
    <w:rsid w:val="002C388B"/>
    <w:rPr>
      <w:color w:val="605E5C"/>
      <w:shd w:val="clear" w:color="auto" w:fill="E1DFDD"/>
    </w:rPr>
  </w:style>
  <w:style w:type="paragraph" w:styleId="ListParagraph">
    <w:uiPriority w:val="34"/>
    <w:name w:val="List Paragraph"/>
    <w:basedOn w:val="Normal"/>
    <w:qFormat/>
    <w:rsid w:val="032C5A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15450">
      <w:bodyDiv w:val="1"/>
      <w:marLeft w:val="0"/>
      <w:marRight w:val="0"/>
      <w:marTop w:val="0"/>
      <w:marBottom w:val="0"/>
      <w:divBdr>
        <w:top w:val="none" w:sz="0" w:space="0" w:color="auto"/>
        <w:left w:val="none" w:sz="0" w:space="0" w:color="auto"/>
        <w:bottom w:val="none" w:sz="0" w:space="0" w:color="auto"/>
        <w:right w:val="none" w:sz="0" w:space="0" w:color="auto"/>
      </w:divBdr>
      <w:divsChild>
        <w:div w:id="1451897887">
          <w:marLeft w:val="0"/>
          <w:marRight w:val="0"/>
          <w:marTop w:val="0"/>
          <w:marBottom w:val="0"/>
          <w:divBdr>
            <w:top w:val="none" w:sz="0" w:space="0" w:color="auto"/>
            <w:left w:val="none" w:sz="0" w:space="0" w:color="auto"/>
            <w:bottom w:val="none" w:sz="0" w:space="0" w:color="auto"/>
            <w:right w:val="none" w:sz="0" w:space="0" w:color="auto"/>
          </w:divBdr>
        </w:div>
      </w:divsChild>
    </w:div>
    <w:div w:id="787234742">
      <w:bodyDiv w:val="1"/>
      <w:marLeft w:val="0"/>
      <w:marRight w:val="0"/>
      <w:marTop w:val="0"/>
      <w:marBottom w:val="0"/>
      <w:divBdr>
        <w:top w:val="none" w:sz="0" w:space="0" w:color="auto"/>
        <w:left w:val="none" w:sz="0" w:space="0" w:color="auto"/>
        <w:bottom w:val="none" w:sz="0" w:space="0" w:color="auto"/>
        <w:right w:val="none" w:sz="0" w:space="0" w:color="auto"/>
      </w:divBdr>
      <w:divsChild>
        <w:div w:id="1815483675">
          <w:marLeft w:val="0"/>
          <w:marRight w:val="0"/>
          <w:marTop w:val="0"/>
          <w:marBottom w:val="0"/>
          <w:divBdr>
            <w:top w:val="none" w:sz="0" w:space="0" w:color="auto"/>
            <w:left w:val="none" w:sz="0" w:space="0" w:color="auto"/>
            <w:bottom w:val="none" w:sz="0" w:space="0" w:color="auto"/>
            <w:right w:val="none" w:sz="0" w:space="0" w:color="auto"/>
          </w:divBdr>
        </w:div>
      </w:divsChild>
    </w:div>
    <w:div w:id="990334443">
      <w:bodyDiv w:val="1"/>
      <w:marLeft w:val="0"/>
      <w:marRight w:val="0"/>
      <w:marTop w:val="0"/>
      <w:marBottom w:val="0"/>
      <w:divBdr>
        <w:top w:val="none" w:sz="0" w:space="0" w:color="auto"/>
        <w:left w:val="none" w:sz="0" w:space="0" w:color="auto"/>
        <w:bottom w:val="none" w:sz="0" w:space="0" w:color="auto"/>
        <w:right w:val="none" w:sz="0" w:space="0" w:color="auto"/>
      </w:divBdr>
      <w:divsChild>
        <w:div w:id="1894807666">
          <w:marLeft w:val="0"/>
          <w:marRight w:val="0"/>
          <w:marTop w:val="0"/>
          <w:marBottom w:val="0"/>
          <w:divBdr>
            <w:top w:val="none" w:sz="0" w:space="0" w:color="auto"/>
            <w:left w:val="none" w:sz="0" w:space="0" w:color="auto"/>
            <w:bottom w:val="none" w:sz="0" w:space="0" w:color="auto"/>
            <w:right w:val="none" w:sz="0" w:space="0" w:color="auto"/>
          </w:divBdr>
        </w:div>
        <w:div w:id="1258755581">
          <w:marLeft w:val="0"/>
          <w:marRight w:val="0"/>
          <w:marTop w:val="0"/>
          <w:marBottom w:val="0"/>
          <w:divBdr>
            <w:top w:val="none" w:sz="0" w:space="0" w:color="auto"/>
            <w:left w:val="none" w:sz="0" w:space="0" w:color="auto"/>
            <w:bottom w:val="none" w:sz="0" w:space="0" w:color="auto"/>
            <w:right w:val="none" w:sz="0" w:space="0" w:color="auto"/>
          </w:divBdr>
        </w:div>
        <w:div w:id="759444370">
          <w:marLeft w:val="0"/>
          <w:marRight w:val="0"/>
          <w:marTop w:val="0"/>
          <w:marBottom w:val="0"/>
          <w:divBdr>
            <w:top w:val="none" w:sz="0" w:space="0" w:color="auto"/>
            <w:left w:val="none" w:sz="0" w:space="0" w:color="auto"/>
            <w:bottom w:val="none" w:sz="0" w:space="0" w:color="auto"/>
            <w:right w:val="none" w:sz="0" w:space="0" w:color="auto"/>
          </w:divBdr>
        </w:div>
        <w:div w:id="2002467317">
          <w:marLeft w:val="0"/>
          <w:marRight w:val="0"/>
          <w:marTop w:val="0"/>
          <w:marBottom w:val="0"/>
          <w:divBdr>
            <w:top w:val="none" w:sz="0" w:space="0" w:color="auto"/>
            <w:left w:val="none" w:sz="0" w:space="0" w:color="auto"/>
            <w:bottom w:val="none" w:sz="0" w:space="0" w:color="auto"/>
            <w:right w:val="none" w:sz="0" w:space="0" w:color="auto"/>
          </w:divBdr>
        </w:div>
        <w:div w:id="1918438686">
          <w:marLeft w:val="0"/>
          <w:marRight w:val="0"/>
          <w:marTop w:val="0"/>
          <w:marBottom w:val="0"/>
          <w:divBdr>
            <w:top w:val="none" w:sz="0" w:space="0" w:color="auto"/>
            <w:left w:val="none" w:sz="0" w:space="0" w:color="auto"/>
            <w:bottom w:val="none" w:sz="0" w:space="0" w:color="auto"/>
            <w:right w:val="none" w:sz="0" w:space="0" w:color="auto"/>
          </w:divBdr>
        </w:div>
      </w:divsChild>
    </w:div>
    <w:div w:id="2115857099">
      <w:bodyDiv w:val="1"/>
      <w:marLeft w:val="0"/>
      <w:marRight w:val="0"/>
      <w:marTop w:val="0"/>
      <w:marBottom w:val="0"/>
      <w:divBdr>
        <w:top w:val="none" w:sz="0" w:space="0" w:color="auto"/>
        <w:left w:val="none" w:sz="0" w:space="0" w:color="auto"/>
        <w:bottom w:val="none" w:sz="0" w:space="0" w:color="auto"/>
        <w:right w:val="none" w:sz="0" w:space="0" w:color="auto"/>
      </w:divBdr>
      <w:divsChild>
        <w:div w:id="314190813">
          <w:marLeft w:val="0"/>
          <w:marRight w:val="0"/>
          <w:marTop w:val="0"/>
          <w:marBottom w:val="0"/>
          <w:divBdr>
            <w:top w:val="none" w:sz="0" w:space="0" w:color="auto"/>
            <w:left w:val="none" w:sz="0" w:space="0" w:color="auto"/>
            <w:bottom w:val="none" w:sz="0" w:space="0" w:color="auto"/>
            <w:right w:val="none" w:sz="0" w:space="0" w:color="auto"/>
          </w:divBdr>
        </w:div>
        <w:div w:id="1583445282">
          <w:marLeft w:val="0"/>
          <w:marRight w:val="0"/>
          <w:marTop w:val="0"/>
          <w:marBottom w:val="0"/>
          <w:divBdr>
            <w:top w:val="none" w:sz="0" w:space="0" w:color="auto"/>
            <w:left w:val="none" w:sz="0" w:space="0" w:color="auto"/>
            <w:bottom w:val="none" w:sz="0" w:space="0" w:color="auto"/>
            <w:right w:val="none" w:sz="0" w:space="0" w:color="auto"/>
          </w:divBdr>
        </w:div>
        <w:div w:id="1933317522">
          <w:marLeft w:val="0"/>
          <w:marRight w:val="0"/>
          <w:marTop w:val="0"/>
          <w:marBottom w:val="0"/>
          <w:divBdr>
            <w:top w:val="none" w:sz="0" w:space="0" w:color="auto"/>
            <w:left w:val="none" w:sz="0" w:space="0" w:color="auto"/>
            <w:bottom w:val="none" w:sz="0" w:space="0" w:color="auto"/>
            <w:right w:val="none" w:sz="0" w:space="0" w:color="auto"/>
          </w:divBdr>
        </w:div>
        <w:div w:id="492917538">
          <w:marLeft w:val="0"/>
          <w:marRight w:val="0"/>
          <w:marTop w:val="0"/>
          <w:marBottom w:val="0"/>
          <w:divBdr>
            <w:top w:val="none" w:sz="0" w:space="0" w:color="auto"/>
            <w:left w:val="none" w:sz="0" w:space="0" w:color="auto"/>
            <w:bottom w:val="none" w:sz="0" w:space="0" w:color="auto"/>
            <w:right w:val="none" w:sz="0" w:space="0" w:color="auto"/>
          </w:divBdr>
        </w:div>
        <w:div w:id="1314986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2ee90bda96b46db" /></Relationships>
</file>

<file path=word/theme/theme1.xml><?xml version="1.0" encoding="utf-8"?>
<a:theme xmlns:a="http://schemas.openxmlformats.org/drawingml/2006/main" xmlns:thm15="http://schemas.microsoft.com/office/thememl/2012/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Līva Tauriņa</dc:creator>
  <keywords/>
  <dc:description/>
  <lastModifiedBy>Kristīne Jansone</lastModifiedBy>
  <revision>3</revision>
  <dcterms:created xsi:type="dcterms:W3CDTF">2026-07-30T07:42:00.0000000Z</dcterms:created>
  <dcterms:modified xsi:type="dcterms:W3CDTF">2026-07-30T10:06:11.0948905Z</dcterms:modified>
</coreProperties>
</file>