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D262C" w:rsidRPr="001A2EE5" w:rsidRDefault="00AD262C" w:rsidP="00AD262C">
      <w:pPr>
        <w:jc w:val="both"/>
        <w:rPr>
          <w:rFonts w:asciiTheme="minorHAnsi" w:hAnsiTheme="minorHAnsi" w:cstheme="minorHAnsi"/>
          <w:b/>
          <w:bCs/>
          <w:sz w:val="22"/>
          <w:szCs w:val="22"/>
        </w:rPr>
      </w:pPr>
    </w:p>
    <w:p w:rsidR="00AD262C" w:rsidRPr="001A2EE5" w:rsidRDefault="001A2EE5" w:rsidP="001A2EE5">
      <w:pPr>
        <w:jc w:val="right"/>
        <w:rPr>
          <w:rFonts w:asciiTheme="minorHAnsi" w:hAnsiTheme="minorHAnsi" w:cstheme="minorHAnsi"/>
          <w:b/>
          <w:bCs/>
          <w:sz w:val="22"/>
          <w:szCs w:val="22"/>
        </w:rPr>
      </w:pPr>
      <w:r w:rsidRPr="001A2EE5">
        <w:rPr>
          <w:rFonts w:asciiTheme="minorHAnsi" w:hAnsiTheme="minorHAnsi" w:cstheme="minorHAnsi"/>
          <w:b/>
          <w:bCs/>
          <w:sz w:val="22"/>
          <w:szCs w:val="22"/>
        </w:rPr>
        <w:t>6.Pielikums</w:t>
      </w:r>
    </w:p>
    <w:p w:rsidR="001A2EE5" w:rsidRPr="001A2EE5" w:rsidRDefault="001A2EE5" w:rsidP="001A2EE5">
      <w:pPr>
        <w:jc w:val="center"/>
        <w:rPr>
          <w:rFonts w:asciiTheme="minorHAnsi" w:hAnsiTheme="minorHAnsi" w:cstheme="minorHAnsi"/>
          <w:b/>
          <w:bCs/>
          <w:sz w:val="22"/>
          <w:szCs w:val="22"/>
        </w:rPr>
      </w:pPr>
      <w:r w:rsidRPr="001A2EE5">
        <w:rPr>
          <w:rFonts w:asciiTheme="minorHAnsi" w:hAnsiTheme="minorHAnsi" w:cstheme="minorHAnsi"/>
          <w:b/>
          <w:bCs/>
          <w:sz w:val="22"/>
          <w:szCs w:val="22"/>
        </w:rPr>
        <w:t>LĪGUMS/Projekts/</w:t>
      </w:r>
    </w:p>
    <w:p w:rsidR="001A2EE5" w:rsidRPr="001A2EE5" w:rsidRDefault="001A2EE5" w:rsidP="00AD262C">
      <w:pPr>
        <w:jc w:val="both"/>
        <w:rPr>
          <w:rFonts w:asciiTheme="minorHAnsi" w:hAnsiTheme="minorHAnsi" w:cstheme="minorHAnsi"/>
          <w:b/>
          <w:bCs/>
          <w:sz w:val="22"/>
          <w:szCs w:val="22"/>
          <w:lang w:eastAsia="zh-CN"/>
        </w:rPr>
      </w:pPr>
    </w:p>
    <w:p w:rsidR="00AD262C" w:rsidRPr="001A2EE5" w:rsidRDefault="00AD262C" w:rsidP="00AD262C">
      <w:pPr>
        <w:jc w:val="both"/>
        <w:rPr>
          <w:rFonts w:asciiTheme="minorHAnsi" w:hAnsiTheme="minorHAnsi" w:cstheme="minorHAnsi"/>
          <w:sz w:val="22"/>
          <w:szCs w:val="22"/>
        </w:rPr>
      </w:pPr>
      <w:r w:rsidRPr="001A2EE5">
        <w:rPr>
          <w:rFonts w:asciiTheme="minorHAnsi" w:hAnsiTheme="minorHAnsi" w:cstheme="minorHAnsi"/>
          <w:b/>
          <w:bCs/>
          <w:sz w:val="22"/>
          <w:szCs w:val="22"/>
          <w:lang w:eastAsia="zh-CN"/>
        </w:rPr>
        <w:t>Cēsu novada pašvaldība</w:t>
      </w:r>
      <w:r w:rsidRPr="001A2EE5">
        <w:rPr>
          <w:rFonts w:asciiTheme="minorHAnsi" w:hAnsiTheme="minorHAnsi" w:cstheme="minorHAnsi"/>
          <w:sz w:val="22"/>
          <w:szCs w:val="22"/>
          <w:lang w:eastAsia="zh-CN"/>
        </w:rPr>
        <w:t xml:space="preserve">, reģistrācijas Nr. 90000031048, juridiskā adrese: Raunas iela 4, Cēsis, </w:t>
      </w:r>
      <w:proofErr w:type="spellStart"/>
      <w:r w:rsidRPr="001A2EE5">
        <w:rPr>
          <w:rFonts w:asciiTheme="minorHAnsi" w:hAnsiTheme="minorHAnsi" w:cstheme="minorHAnsi"/>
          <w:sz w:val="22"/>
          <w:szCs w:val="22"/>
          <w:lang w:eastAsia="zh-CN"/>
        </w:rPr>
        <w:t>Cēsu</w:t>
      </w:r>
      <w:proofErr w:type="spellEnd"/>
      <w:r w:rsidRPr="001A2EE5">
        <w:rPr>
          <w:rFonts w:asciiTheme="minorHAnsi" w:hAnsiTheme="minorHAnsi" w:cstheme="minorHAnsi"/>
          <w:sz w:val="22"/>
          <w:szCs w:val="22"/>
          <w:lang w:eastAsia="zh-CN"/>
        </w:rPr>
        <w:t xml:space="preserve"> novads, LV-4101, tās iestāde </w:t>
      </w:r>
      <w:proofErr w:type="spellStart"/>
      <w:r w:rsidRPr="001A2EE5">
        <w:rPr>
          <w:rFonts w:asciiTheme="minorHAnsi" w:hAnsiTheme="minorHAnsi" w:cstheme="minorHAnsi"/>
          <w:b/>
          <w:bCs/>
          <w:sz w:val="22"/>
          <w:szCs w:val="22"/>
          <w:lang w:eastAsia="zh-CN"/>
        </w:rPr>
        <w:t>Cēsu</w:t>
      </w:r>
      <w:proofErr w:type="spellEnd"/>
      <w:r w:rsidRPr="001A2EE5">
        <w:rPr>
          <w:rFonts w:asciiTheme="minorHAnsi" w:hAnsiTheme="minorHAnsi" w:cstheme="minorHAnsi"/>
          <w:b/>
          <w:bCs/>
          <w:sz w:val="22"/>
          <w:szCs w:val="22"/>
          <w:lang w:eastAsia="zh-CN"/>
        </w:rPr>
        <w:t xml:space="preserve"> novada Priekuļu apvienības pārvalde, </w:t>
      </w:r>
      <w:r w:rsidRPr="001A2EE5">
        <w:rPr>
          <w:rFonts w:asciiTheme="minorHAnsi" w:hAnsiTheme="minorHAnsi" w:cstheme="minorHAnsi"/>
          <w:sz w:val="22"/>
          <w:szCs w:val="22"/>
          <w:lang w:eastAsia="zh-CN"/>
        </w:rPr>
        <w:t>reģistrācijas Nr.</w:t>
      </w:r>
      <w:r w:rsidRPr="001A2EE5">
        <w:rPr>
          <w:rFonts w:asciiTheme="minorHAnsi" w:hAnsiTheme="minorHAnsi" w:cstheme="minorHAnsi"/>
          <w:sz w:val="22"/>
          <w:szCs w:val="22"/>
        </w:rPr>
        <w:t>90000057511</w:t>
      </w:r>
      <w:r w:rsidRPr="001A2EE5">
        <w:rPr>
          <w:rFonts w:asciiTheme="minorHAnsi" w:hAnsiTheme="minorHAnsi" w:cstheme="minorHAnsi"/>
          <w:sz w:val="22"/>
          <w:szCs w:val="22"/>
          <w:lang w:eastAsia="zh-CN"/>
        </w:rPr>
        <w:t xml:space="preserve">, adrese: </w:t>
      </w:r>
      <w:proofErr w:type="spellStart"/>
      <w:r w:rsidRPr="001A2EE5">
        <w:rPr>
          <w:rFonts w:asciiTheme="minorHAnsi" w:hAnsiTheme="minorHAnsi" w:cstheme="minorHAnsi"/>
          <w:sz w:val="22"/>
          <w:szCs w:val="22"/>
        </w:rPr>
        <w:t>Cēsu</w:t>
      </w:r>
      <w:proofErr w:type="spellEnd"/>
      <w:r w:rsidRPr="001A2EE5">
        <w:rPr>
          <w:rFonts w:asciiTheme="minorHAnsi" w:hAnsiTheme="minorHAnsi" w:cstheme="minorHAnsi"/>
          <w:sz w:val="22"/>
          <w:szCs w:val="22"/>
        </w:rPr>
        <w:t xml:space="preserve"> prospekts 5, Priekuļu pagasts, </w:t>
      </w:r>
      <w:proofErr w:type="spellStart"/>
      <w:r w:rsidRPr="001A2EE5">
        <w:rPr>
          <w:rFonts w:asciiTheme="minorHAnsi" w:hAnsiTheme="minorHAnsi" w:cstheme="minorHAnsi"/>
          <w:sz w:val="22"/>
          <w:szCs w:val="22"/>
        </w:rPr>
        <w:t>Cēsu</w:t>
      </w:r>
      <w:proofErr w:type="spellEnd"/>
      <w:r w:rsidRPr="001A2EE5">
        <w:rPr>
          <w:rFonts w:asciiTheme="minorHAnsi" w:hAnsiTheme="minorHAnsi" w:cstheme="minorHAnsi"/>
          <w:sz w:val="22"/>
          <w:szCs w:val="22"/>
        </w:rPr>
        <w:t xml:space="preserve"> novads, LV-4126</w:t>
      </w:r>
      <w:r w:rsidRPr="001A2EE5">
        <w:rPr>
          <w:rFonts w:asciiTheme="minorHAnsi" w:hAnsiTheme="minorHAnsi" w:cstheme="minorHAnsi"/>
          <w:sz w:val="22"/>
          <w:szCs w:val="22"/>
          <w:lang w:eastAsia="zh-CN"/>
        </w:rPr>
        <w:t xml:space="preserve">,  </w:t>
      </w:r>
      <w:r w:rsidRPr="001A2EE5">
        <w:rPr>
          <w:rFonts w:asciiTheme="minorHAnsi" w:hAnsiTheme="minorHAnsi" w:cstheme="minorHAnsi"/>
          <w:sz w:val="22"/>
          <w:szCs w:val="22"/>
        </w:rPr>
        <w:t xml:space="preserve">kuras vārdā saskaņā ar </w:t>
      </w:r>
      <w:proofErr w:type="spellStart"/>
      <w:r w:rsidRPr="001A2EE5">
        <w:rPr>
          <w:rFonts w:asciiTheme="minorHAnsi" w:hAnsiTheme="minorHAnsi" w:cstheme="minorHAnsi"/>
          <w:sz w:val="22"/>
          <w:szCs w:val="22"/>
        </w:rPr>
        <w:t>Cēsu</w:t>
      </w:r>
      <w:proofErr w:type="spellEnd"/>
      <w:r w:rsidRPr="001A2EE5">
        <w:rPr>
          <w:rFonts w:asciiTheme="minorHAnsi" w:hAnsiTheme="minorHAnsi" w:cstheme="minorHAnsi"/>
          <w:sz w:val="22"/>
          <w:szCs w:val="22"/>
        </w:rPr>
        <w:t xml:space="preserve"> novada Priekuļu apvienības pārvaldes nolikumu un </w:t>
      </w:r>
      <w:proofErr w:type="spellStart"/>
      <w:r w:rsidRPr="001A2EE5">
        <w:rPr>
          <w:rFonts w:asciiTheme="minorHAnsi" w:hAnsiTheme="minorHAnsi" w:cstheme="minorHAnsi"/>
          <w:sz w:val="22"/>
          <w:szCs w:val="22"/>
        </w:rPr>
        <w:t>Cēsu</w:t>
      </w:r>
      <w:proofErr w:type="spellEnd"/>
      <w:r w:rsidRPr="001A2EE5">
        <w:rPr>
          <w:rFonts w:asciiTheme="minorHAnsi" w:hAnsiTheme="minorHAnsi" w:cstheme="minorHAnsi"/>
          <w:sz w:val="22"/>
          <w:szCs w:val="22"/>
        </w:rPr>
        <w:t xml:space="preserve"> novada pašvaldības 29.07.2025. rīkojumu Nr.4-11/2025/691 rīkojas pārvaldes vadītāja pienākumu izpildītājs Edmunds </w:t>
      </w:r>
      <w:proofErr w:type="spellStart"/>
      <w:r w:rsidRPr="001A2EE5">
        <w:rPr>
          <w:rFonts w:asciiTheme="minorHAnsi" w:hAnsiTheme="minorHAnsi" w:cstheme="minorHAnsi"/>
          <w:sz w:val="22"/>
          <w:szCs w:val="22"/>
        </w:rPr>
        <w:t>Grietēns</w:t>
      </w:r>
      <w:proofErr w:type="spellEnd"/>
      <w:r w:rsidRPr="001A2EE5">
        <w:rPr>
          <w:rFonts w:asciiTheme="minorHAnsi" w:hAnsiTheme="minorHAnsi" w:cstheme="minorHAnsi"/>
          <w:sz w:val="22"/>
          <w:szCs w:val="22"/>
          <w:lang w:eastAsia="zh-CN"/>
        </w:rPr>
        <w:t xml:space="preserve"> </w:t>
      </w:r>
      <w:r w:rsidRPr="001A2EE5">
        <w:rPr>
          <w:rFonts w:asciiTheme="minorHAnsi" w:hAnsiTheme="minorHAnsi" w:cstheme="minorHAnsi"/>
          <w:sz w:val="22"/>
          <w:szCs w:val="22"/>
        </w:rPr>
        <w:t xml:space="preserve">(turpmāk – </w:t>
      </w:r>
      <w:r w:rsidRPr="001A2EE5">
        <w:rPr>
          <w:rFonts w:asciiTheme="minorHAnsi" w:hAnsiTheme="minorHAnsi" w:cstheme="minorHAnsi"/>
          <w:b/>
          <w:bCs/>
          <w:sz w:val="22"/>
          <w:szCs w:val="22"/>
        </w:rPr>
        <w:t>Pasūtītājs</w:t>
      </w:r>
      <w:r w:rsidRPr="001A2EE5">
        <w:rPr>
          <w:rFonts w:asciiTheme="minorHAnsi" w:hAnsiTheme="minorHAnsi" w:cstheme="minorHAnsi"/>
          <w:sz w:val="22"/>
          <w:szCs w:val="22"/>
        </w:rPr>
        <w:t>), no vienas puses, un</w:t>
      </w:r>
    </w:p>
    <w:p w:rsidR="00AD262C" w:rsidRPr="001A2EE5" w:rsidRDefault="00AD262C" w:rsidP="00AD262C">
      <w:pPr>
        <w:jc w:val="both"/>
        <w:rPr>
          <w:rFonts w:asciiTheme="minorHAnsi" w:hAnsiTheme="minorHAnsi" w:cstheme="minorHAnsi"/>
          <w:sz w:val="22"/>
          <w:szCs w:val="22"/>
        </w:rPr>
      </w:pPr>
      <w:r w:rsidRPr="001A2EE5">
        <w:rPr>
          <w:rFonts w:asciiTheme="minorHAnsi" w:hAnsiTheme="minorHAnsi" w:cstheme="minorHAnsi"/>
          <w:b/>
          <w:sz w:val="22"/>
          <w:szCs w:val="22"/>
        </w:rPr>
        <w:t>_________</w:t>
      </w:r>
      <w:r w:rsidRPr="001A2EE5">
        <w:rPr>
          <w:rFonts w:asciiTheme="minorHAnsi" w:hAnsiTheme="minorHAnsi" w:cstheme="minorHAnsi"/>
          <w:b/>
          <w:bCs/>
          <w:sz w:val="22"/>
          <w:szCs w:val="22"/>
        </w:rPr>
        <w:t>,</w:t>
      </w:r>
      <w:r w:rsidRPr="001A2EE5">
        <w:rPr>
          <w:rFonts w:asciiTheme="minorHAnsi" w:hAnsiTheme="minorHAnsi" w:cstheme="minorHAnsi"/>
          <w:sz w:val="22"/>
          <w:szCs w:val="22"/>
        </w:rPr>
        <w:t xml:space="preserve"> </w:t>
      </w:r>
      <w:r w:rsidRPr="001A2EE5">
        <w:rPr>
          <w:rFonts w:asciiTheme="minorHAnsi" w:hAnsiTheme="minorHAnsi" w:cstheme="minorHAnsi"/>
          <w:color w:val="000000"/>
          <w:sz w:val="22"/>
          <w:szCs w:val="22"/>
          <w:lang w:eastAsia="lv-LV"/>
        </w:rPr>
        <w:t>reģistrācijas Nr.</w:t>
      </w:r>
      <w:r w:rsidRPr="001A2EE5">
        <w:rPr>
          <w:rFonts w:asciiTheme="minorHAnsi" w:hAnsiTheme="minorHAnsi" w:cstheme="minorHAnsi"/>
          <w:sz w:val="22"/>
          <w:szCs w:val="22"/>
        </w:rPr>
        <w:t xml:space="preserve"> </w:t>
      </w:r>
      <w:r w:rsidRPr="001A2EE5">
        <w:rPr>
          <w:rFonts w:asciiTheme="minorHAnsi" w:hAnsiTheme="minorHAnsi" w:cstheme="minorHAnsi"/>
          <w:color w:val="000000"/>
          <w:sz w:val="22"/>
          <w:szCs w:val="22"/>
          <w:lang w:eastAsia="lv-LV"/>
        </w:rPr>
        <w:t xml:space="preserve">________, </w:t>
      </w:r>
      <w:r w:rsidRPr="001A2EE5">
        <w:rPr>
          <w:rFonts w:asciiTheme="minorHAnsi" w:hAnsiTheme="minorHAnsi" w:cstheme="minorHAnsi"/>
          <w:sz w:val="22"/>
          <w:szCs w:val="22"/>
        </w:rPr>
        <w:t xml:space="preserve">kuru pamatojoties uz statūtiem, pārstāv tās valdes ________________, (turpmāk – </w:t>
      </w:r>
      <w:r w:rsidRPr="001A2EE5">
        <w:rPr>
          <w:rFonts w:asciiTheme="minorHAnsi" w:hAnsiTheme="minorHAnsi" w:cstheme="minorHAnsi"/>
          <w:b/>
          <w:bCs/>
          <w:sz w:val="22"/>
          <w:szCs w:val="22"/>
        </w:rPr>
        <w:t>Izpildītājs</w:t>
      </w:r>
      <w:r w:rsidRPr="001A2EE5">
        <w:rPr>
          <w:rFonts w:asciiTheme="minorHAnsi" w:hAnsiTheme="minorHAnsi" w:cstheme="minorHAnsi"/>
          <w:sz w:val="22"/>
          <w:szCs w:val="22"/>
        </w:rPr>
        <w:t xml:space="preserve">) no otras puses, </w:t>
      </w:r>
    </w:p>
    <w:p w:rsidR="00AD262C" w:rsidRPr="001A2EE5" w:rsidRDefault="00AD262C" w:rsidP="00AD262C">
      <w:pPr>
        <w:jc w:val="both"/>
        <w:rPr>
          <w:rFonts w:asciiTheme="minorHAnsi" w:hAnsiTheme="minorHAnsi" w:cstheme="minorHAnsi"/>
          <w:b/>
          <w:bCs/>
          <w:i/>
          <w:iCs/>
          <w:spacing w:val="-7"/>
          <w:sz w:val="22"/>
          <w:szCs w:val="22"/>
          <w:lang w:eastAsia="lv-LV"/>
        </w:rPr>
      </w:pPr>
      <w:r w:rsidRPr="001A2EE5">
        <w:rPr>
          <w:rFonts w:asciiTheme="minorHAnsi" w:hAnsiTheme="minorHAnsi" w:cstheme="minorHAnsi"/>
          <w:sz w:val="22"/>
          <w:szCs w:val="22"/>
        </w:rPr>
        <w:t xml:space="preserve">abi kopā turpmāk tekstā kā Puses vai katrs atsevišķi Puse, </w:t>
      </w:r>
      <w:r w:rsidRPr="001A2EE5">
        <w:rPr>
          <w:rFonts w:asciiTheme="minorHAnsi" w:hAnsiTheme="minorHAnsi" w:cstheme="minorHAnsi"/>
          <w:color w:val="000000"/>
          <w:sz w:val="22"/>
          <w:szCs w:val="22"/>
          <w:lang w:eastAsia="lv-LV"/>
        </w:rPr>
        <w:t xml:space="preserve">pamatojoties uz Pasūtītāja </w:t>
      </w:r>
      <w:r w:rsidRPr="001A2EE5">
        <w:rPr>
          <w:rFonts w:asciiTheme="minorHAnsi" w:hAnsiTheme="minorHAnsi" w:cstheme="minorHAnsi"/>
          <w:bCs/>
          <w:spacing w:val="-7"/>
          <w:sz w:val="22"/>
          <w:szCs w:val="22"/>
          <w:lang w:eastAsia="lv-LV"/>
        </w:rPr>
        <w:t>rīkotā iepirkuma “</w:t>
      </w:r>
      <w:r w:rsidRPr="001A2EE5">
        <w:rPr>
          <w:rFonts w:asciiTheme="minorHAnsi" w:hAnsiTheme="minorHAnsi" w:cstheme="minorHAnsi"/>
          <w:b/>
          <w:bCs/>
          <w:iCs/>
          <w:spacing w:val="-7"/>
          <w:sz w:val="22"/>
          <w:szCs w:val="22"/>
          <w:lang w:eastAsia="lv-LV"/>
        </w:rPr>
        <w:t>Bīstamo koku un zaru zāģēšana</w:t>
      </w:r>
      <w:r w:rsidRPr="001A2EE5">
        <w:rPr>
          <w:rFonts w:asciiTheme="minorHAnsi" w:hAnsiTheme="minorHAnsi" w:cstheme="minorHAnsi"/>
          <w:bCs/>
          <w:sz w:val="22"/>
          <w:szCs w:val="22"/>
        </w:rPr>
        <w:t>”</w:t>
      </w:r>
      <w:r w:rsidRPr="001A2EE5">
        <w:rPr>
          <w:rFonts w:asciiTheme="minorHAnsi" w:hAnsiTheme="minorHAnsi" w:cstheme="minorHAnsi"/>
          <w:bCs/>
          <w:color w:val="000000"/>
          <w:sz w:val="22"/>
          <w:szCs w:val="22"/>
          <w:lang w:eastAsia="lv-LV"/>
        </w:rPr>
        <w:t>,</w:t>
      </w:r>
      <w:r w:rsidRPr="001A2EE5">
        <w:rPr>
          <w:rFonts w:asciiTheme="minorHAnsi" w:hAnsiTheme="minorHAnsi" w:cstheme="minorHAnsi"/>
          <w:bCs/>
          <w:spacing w:val="-7"/>
          <w:sz w:val="22"/>
          <w:szCs w:val="22"/>
          <w:lang w:eastAsia="lv-LV"/>
        </w:rPr>
        <w:t xml:space="preserve"> </w:t>
      </w:r>
      <w:r w:rsidRPr="001A2EE5">
        <w:rPr>
          <w:rFonts w:asciiTheme="minorHAnsi" w:hAnsiTheme="minorHAnsi" w:cstheme="minorHAnsi"/>
          <w:bCs/>
          <w:sz w:val="22"/>
          <w:szCs w:val="22"/>
        </w:rPr>
        <w:t xml:space="preserve">ID Nr.CN PAP/2026/14 </w:t>
      </w:r>
      <w:r w:rsidRPr="001A2EE5">
        <w:rPr>
          <w:rFonts w:asciiTheme="minorHAnsi" w:hAnsiTheme="minorHAnsi" w:cstheme="minorHAnsi"/>
          <w:bCs/>
          <w:spacing w:val="-7"/>
          <w:sz w:val="22"/>
          <w:szCs w:val="22"/>
          <w:lang w:eastAsia="lv-LV"/>
        </w:rPr>
        <w:t>rezultātiem</w:t>
      </w:r>
      <w:r w:rsidRPr="001A2EE5">
        <w:rPr>
          <w:rFonts w:asciiTheme="minorHAnsi" w:hAnsiTheme="minorHAnsi" w:cstheme="minorHAnsi"/>
          <w:sz w:val="22"/>
          <w:szCs w:val="22"/>
        </w:rPr>
        <w:t xml:space="preserve">, noslēdz šo līgumu (turpmāk – </w:t>
      </w:r>
      <w:smartTag w:uri="schemas-tilde-lv/tildestengine" w:element="veidnes">
        <w:smartTagPr>
          <w:attr w:name="id" w:val="-1"/>
          <w:attr w:name="baseform" w:val="līgums"/>
          <w:attr w:name="text" w:val="līgums"/>
        </w:smartTagPr>
        <w:r w:rsidRPr="001A2EE5">
          <w:rPr>
            <w:rFonts w:asciiTheme="minorHAnsi" w:hAnsiTheme="minorHAnsi" w:cstheme="minorHAnsi"/>
            <w:bCs/>
            <w:sz w:val="22"/>
            <w:szCs w:val="22"/>
          </w:rPr>
          <w:t>Līgums</w:t>
        </w:r>
      </w:smartTag>
      <w:r w:rsidRPr="001A2EE5">
        <w:rPr>
          <w:rFonts w:asciiTheme="minorHAnsi" w:hAnsiTheme="minorHAnsi" w:cstheme="minorHAnsi"/>
          <w:sz w:val="22"/>
          <w:szCs w:val="22"/>
        </w:rPr>
        <w:t>):</w:t>
      </w:r>
    </w:p>
    <w:p w:rsidR="00AD262C" w:rsidRPr="001A2EE5" w:rsidRDefault="00AD262C" w:rsidP="00AD262C">
      <w:pPr>
        <w:jc w:val="center"/>
        <w:rPr>
          <w:rFonts w:asciiTheme="minorHAnsi" w:hAnsiTheme="minorHAnsi" w:cstheme="minorHAnsi"/>
          <w:b/>
          <w:sz w:val="22"/>
          <w:szCs w:val="22"/>
        </w:rPr>
      </w:pPr>
    </w:p>
    <w:p w:rsidR="00AD262C" w:rsidRPr="001A2EE5" w:rsidRDefault="00AD262C" w:rsidP="00AD262C">
      <w:pPr>
        <w:jc w:val="both"/>
        <w:rPr>
          <w:rFonts w:asciiTheme="minorHAnsi" w:hAnsiTheme="minorHAnsi" w:cstheme="minorHAnsi"/>
          <w:sz w:val="22"/>
          <w:szCs w:val="22"/>
        </w:rPr>
      </w:pPr>
    </w:p>
    <w:p w:rsidR="00AD262C" w:rsidRPr="001A2EE5" w:rsidRDefault="00AD262C" w:rsidP="00AD262C">
      <w:pPr>
        <w:numPr>
          <w:ilvl w:val="0"/>
          <w:numId w:val="1"/>
        </w:numPr>
        <w:ind w:left="709" w:hanging="709"/>
        <w:jc w:val="center"/>
        <w:rPr>
          <w:rFonts w:asciiTheme="minorHAnsi" w:hAnsiTheme="minorHAnsi" w:cstheme="minorHAnsi"/>
          <w:b/>
          <w:sz w:val="22"/>
          <w:szCs w:val="22"/>
        </w:rPr>
      </w:pPr>
      <w:r w:rsidRPr="001A2EE5">
        <w:rPr>
          <w:rFonts w:asciiTheme="minorHAnsi" w:hAnsiTheme="minorHAnsi" w:cstheme="minorHAnsi"/>
          <w:b/>
          <w:sz w:val="22"/>
          <w:szCs w:val="22"/>
        </w:rPr>
        <w:t>Līguma priekšmets un termiņš</w:t>
      </w:r>
    </w:p>
    <w:p w:rsidR="00AD262C" w:rsidRPr="001A2EE5" w:rsidRDefault="00AD262C" w:rsidP="00AD262C">
      <w:pPr>
        <w:pStyle w:val="Sarakstarindkopa"/>
        <w:numPr>
          <w:ilvl w:val="1"/>
          <w:numId w:val="1"/>
        </w:numPr>
        <w:spacing w:line="240" w:lineRule="auto"/>
        <w:ind w:left="567" w:hanging="567"/>
        <w:jc w:val="both"/>
        <w:rPr>
          <w:rFonts w:cstheme="minorHAnsi"/>
          <w:b/>
          <w:bCs/>
          <w:i/>
        </w:rPr>
      </w:pPr>
      <w:r w:rsidRPr="001A2EE5">
        <w:rPr>
          <w:rFonts w:cstheme="minorHAnsi"/>
        </w:rPr>
        <w:t xml:space="preserve">Pasūtītājs uzdod un Izpildītājs kā savas jomas profesionālis ar saviem tehniskajiem līdzekļiem veic bīstamo koku nozāģēšanu un aizlūzušo galotņu un zaru nozāģēšanu saskaņā ar Līguma noteikumiem, Iepirkuma Tehnisko specifikāciju (1. pielikums) un Izpildītāja Iepirkumā iesniegto finanšu piedāvājumu (2. pielikums) (turpmāk– </w:t>
      </w:r>
      <w:r w:rsidRPr="001A2EE5">
        <w:rPr>
          <w:rFonts w:cstheme="minorHAnsi"/>
          <w:b/>
          <w:bCs/>
        </w:rPr>
        <w:t>Pakalpojums</w:t>
      </w:r>
      <w:r w:rsidRPr="001A2EE5">
        <w:rPr>
          <w:rFonts w:cstheme="minorHAnsi"/>
        </w:rPr>
        <w:t>).</w:t>
      </w:r>
    </w:p>
    <w:p w:rsidR="00AD262C" w:rsidRPr="001A2EE5" w:rsidRDefault="00AD262C" w:rsidP="00AD262C">
      <w:pPr>
        <w:pStyle w:val="Sarakstarindkopa"/>
        <w:numPr>
          <w:ilvl w:val="1"/>
          <w:numId w:val="1"/>
        </w:numPr>
        <w:spacing w:after="0" w:line="240" w:lineRule="auto"/>
        <w:ind w:left="567" w:hanging="567"/>
        <w:jc w:val="both"/>
        <w:rPr>
          <w:rFonts w:cstheme="minorHAnsi"/>
          <w:b/>
        </w:rPr>
      </w:pPr>
      <w:r w:rsidRPr="001A2EE5">
        <w:rPr>
          <w:rFonts w:cstheme="minorHAnsi"/>
        </w:rPr>
        <w:t>Izpildītājs veic Pakalpojumu, izmantojot savus resursus, iekārtas un materiālus.</w:t>
      </w:r>
    </w:p>
    <w:p w:rsidR="00AD262C" w:rsidRPr="001A2EE5" w:rsidRDefault="00AD262C" w:rsidP="00AD262C">
      <w:pPr>
        <w:pStyle w:val="Sarakstarindkopa"/>
        <w:numPr>
          <w:ilvl w:val="1"/>
          <w:numId w:val="1"/>
        </w:numPr>
        <w:spacing w:after="0" w:line="240" w:lineRule="auto"/>
        <w:ind w:left="567" w:hanging="567"/>
        <w:jc w:val="both"/>
        <w:rPr>
          <w:rFonts w:cstheme="minorHAnsi"/>
          <w:b/>
        </w:rPr>
      </w:pPr>
      <w:r w:rsidRPr="001A2EE5">
        <w:rPr>
          <w:rFonts w:cstheme="minorHAnsi"/>
        </w:rPr>
        <w:t>Līguma izpildē jāievēro Pakalpojuma sniegšanu regulējošo Latvijas Republikā spēkā esošo normatīvo aktu prasības.</w:t>
      </w:r>
    </w:p>
    <w:p w:rsidR="00AD262C" w:rsidRPr="001A2EE5" w:rsidRDefault="00AD262C" w:rsidP="00AD262C">
      <w:pPr>
        <w:jc w:val="both"/>
        <w:rPr>
          <w:rFonts w:asciiTheme="minorHAnsi" w:hAnsiTheme="minorHAnsi" w:cstheme="minorHAnsi"/>
          <w:sz w:val="22"/>
          <w:szCs w:val="22"/>
        </w:rPr>
      </w:pPr>
    </w:p>
    <w:p w:rsidR="00AD262C" w:rsidRPr="001A2EE5" w:rsidRDefault="00AD262C" w:rsidP="00AD262C">
      <w:pPr>
        <w:numPr>
          <w:ilvl w:val="0"/>
          <w:numId w:val="1"/>
        </w:numPr>
        <w:ind w:left="0" w:firstLine="0"/>
        <w:jc w:val="center"/>
        <w:rPr>
          <w:rFonts w:asciiTheme="minorHAnsi" w:hAnsiTheme="minorHAnsi" w:cstheme="minorHAnsi"/>
          <w:b/>
          <w:sz w:val="22"/>
          <w:szCs w:val="22"/>
        </w:rPr>
      </w:pPr>
      <w:r w:rsidRPr="001A2EE5">
        <w:rPr>
          <w:rFonts w:asciiTheme="minorHAnsi" w:hAnsiTheme="minorHAnsi" w:cstheme="minorHAnsi"/>
          <w:b/>
          <w:sz w:val="22"/>
          <w:szCs w:val="22"/>
        </w:rPr>
        <w:t>Līguma summa un norēķinu kārtība</w:t>
      </w:r>
    </w:p>
    <w:p w:rsidR="00AD262C" w:rsidRPr="001A2EE5" w:rsidRDefault="00AD262C" w:rsidP="00AD262C">
      <w:pPr>
        <w:numPr>
          <w:ilvl w:val="1"/>
          <w:numId w:val="1"/>
        </w:numPr>
        <w:tabs>
          <w:tab w:val="left" w:pos="567"/>
        </w:tabs>
        <w:ind w:left="567" w:hanging="567"/>
        <w:contextualSpacing/>
        <w:jc w:val="both"/>
        <w:rPr>
          <w:rFonts w:asciiTheme="minorHAnsi" w:eastAsia="Calibri" w:hAnsiTheme="minorHAnsi" w:cstheme="minorHAnsi"/>
          <w:sz w:val="22"/>
          <w:szCs w:val="22"/>
        </w:rPr>
      </w:pPr>
      <w:r w:rsidRPr="001A2EE5">
        <w:rPr>
          <w:rFonts w:asciiTheme="minorHAnsi" w:eastAsia="Calibri" w:hAnsiTheme="minorHAnsi" w:cstheme="minorHAnsi"/>
          <w:sz w:val="22"/>
          <w:szCs w:val="22"/>
        </w:rPr>
        <w:t xml:space="preserve">Kopējā Līguma summa ir EUR </w:t>
      </w:r>
      <w:r w:rsidRPr="001A2EE5">
        <w:rPr>
          <w:rFonts w:asciiTheme="minorHAnsi" w:eastAsia="Calibri" w:hAnsiTheme="minorHAnsi" w:cstheme="minorHAnsi"/>
          <w:spacing w:val="-3"/>
          <w:sz w:val="22"/>
          <w:szCs w:val="22"/>
          <w:lang w:eastAsia="lv-LV"/>
        </w:rPr>
        <w:t>1</w:t>
      </w:r>
      <w:r w:rsidR="00B13B7E">
        <w:rPr>
          <w:rFonts w:asciiTheme="minorHAnsi" w:eastAsia="Calibri" w:hAnsiTheme="minorHAnsi" w:cstheme="minorHAnsi"/>
          <w:spacing w:val="-3"/>
          <w:sz w:val="22"/>
          <w:szCs w:val="22"/>
          <w:lang w:eastAsia="lv-LV"/>
        </w:rPr>
        <w:t>5</w:t>
      </w:r>
      <w:r w:rsidRPr="001A2EE5">
        <w:rPr>
          <w:rFonts w:asciiTheme="minorHAnsi" w:eastAsia="Calibri" w:hAnsiTheme="minorHAnsi" w:cstheme="minorHAnsi"/>
          <w:spacing w:val="-3"/>
          <w:sz w:val="22"/>
          <w:szCs w:val="22"/>
          <w:lang w:eastAsia="lv-LV"/>
        </w:rPr>
        <w:t> </w:t>
      </w:r>
      <w:r w:rsidR="00B13B7E">
        <w:rPr>
          <w:rFonts w:asciiTheme="minorHAnsi" w:eastAsia="Calibri" w:hAnsiTheme="minorHAnsi" w:cstheme="minorHAnsi"/>
          <w:spacing w:val="-3"/>
          <w:sz w:val="22"/>
          <w:szCs w:val="22"/>
          <w:lang w:eastAsia="lv-LV"/>
        </w:rPr>
        <w:t>8</w:t>
      </w:r>
      <w:r w:rsidRPr="001A2EE5">
        <w:rPr>
          <w:rFonts w:asciiTheme="minorHAnsi" w:eastAsia="Calibri" w:hAnsiTheme="minorHAnsi" w:cstheme="minorHAnsi"/>
          <w:spacing w:val="-3"/>
          <w:sz w:val="22"/>
          <w:szCs w:val="22"/>
          <w:lang w:eastAsia="lv-LV"/>
        </w:rPr>
        <w:t xml:space="preserve">00,00 </w:t>
      </w:r>
      <w:r w:rsidRPr="001A2EE5">
        <w:rPr>
          <w:rFonts w:asciiTheme="minorHAnsi" w:eastAsia="Calibri" w:hAnsiTheme="minorHAnsi" w:cstheme="minorHAnsi"/>
          <w:sz w:val="22"/>
          <w:szCs w:val="22"/>
        </w:rPr>
        <w:t>(</w:t>
      </w:r>
      <w:r w:rsidR="00B13B7E">
        <w:rPr>
          <w:rFonts w:asciiTheme="minorHAnsi" w:eastAsia="Calibri" w:hAnsiTheme="minorHAnsi" w:cstheme="minorHAnsi"/>
          <w:sz w:val="22"/>
          <w:szCs w:val="22"/>
        </w:rPr>
        <w:t>piec</w:t>
      </w:r>
      <w:r w:rsidRPr="001A2EE5">
        <w:rPr>
          <w:rFonts w:asciiTheme="minorHAnsi" w:eastAsia="Calibri" w:hAnsiTheme="minorHAnsi" w:cstheme="minorHAnsi"/>
          <w:sz w:val="22"/>
          <w:szCs w:val="22"/>
        </w:rPr>
        <w:t xml:space="preserve">padsmit tūkstoši </w:t>
      </w:r>
      <w:r w:rsidR="00B13B7E">
        <w:rPr>
          <w:rFonts w:asciiTheme="minorHAnsi" w:eastAsia="Calibri" w:hAnsiTheme="minorHAnsi" w:cstheme="minorHAnsi"/>
          <w:sz w:val="22"/>
          <w:szCs w:val="22"/>
        </w:rPr>
        <w:t>astoņi</w:t>
      </w:r>
      <w:bookmarkStart w:id="0" w:name="_GoBack"/>
      <w:bookmarkEnd w:id="0"/>
      <w:r w:rsidRPr="001A2EE5">
        <w:rPr>
          <w:rFonts w:asciiTheme="minorHAnsi" w:eastAsia="Calibri" w:hAnsiTheme="minorHAnsi" w:cstheme="minorHAnsi"/>
          <w:sz w:val="22"/>
          <w:szCs w:val="22"/>
        </w:rPr>
        <w:t xml:space="preserve"> simti </w:t>
      </w:r>
      <w:proofErr w:type="spellStart"/>
      <w:r w:rsidRPr="001A2EE5">
        <w:rPr>
          <w:rFonts w:asciiTheme="minorHAnsi" w:eastAsia="Calibri" w:hAnsiTheme="minorHAnsi" w:cstheme="minorHAnsi"/>
          <w:i/>
          <w:iCs/>
          <w:sz w:val="22"/>
          <w:szCs w:val="22"/>
        </w:rPr>
        <w:t>euro</w:t>
      </w:r>
      <w:proofErr w:type="spellEnd"/>
      <w:r w:rsidRPr="001A2EE5">
        <w:rPr>
          <w:rFonts w:asciiTheme="minorHAnsi" w:eastAsia="Calibri" w:hAnsiTheme="minorHAnsi" w:cstheme="minorHAnsi"/>
          <w:i/>
          <w:iCs/>
          <w:sz w:val="22"/>
          <w:szCs w:val="22"/>
        </w:rPr>
        <w:t xml:space="preserve"> </w:t>
      </w:r>
      <w:r w:rsidRPr="001A2EE5">
        <w:rPr>
          <w:rFonts w:asciiTheme="minorHAnsi" w:eastAsia="Calibri" w:hAnsiTheme="minorHAnsi" w:cstheme="minorHAnsi"/>
          <w:sz w:val="22"/>
          <w:szCs w:val="22"/>
        </w:rPr>
        <w:t>00 centi) bez pievienotā vērtības nodokļa (turpmāk PVN). PVN tiek aprēķināts atbilstoši normatīvajiem aktiem.</w:t>
      </w:r>
    </w:p>
    <w:p w:rsidR="00AD262C" w:rsidRPr="001A2EE5" w:rsidRDefault="00AD262C" w:rsidP="00AD262C">
      <w:pPr>
        <w:numPr>
          <w:ilvl w:val="1"/>
          <w:numId w:val="1"/>
        </w:numPr>
        <w:tabs>
          <w:tab w:val="left" w:pos="567"/>
        </w:tabs>
        <w:ind w:left="567" w:hanging="567"/>
        <w:contextualSpacing/>
        <w:jc w:val="both"/>
        <w:rPr>
          <w:rFonts w:asciiTheme="minorHAnsi" w:eastAsia="Calibri" w:hAnsiTheme="minorHAnsi" w:cstheme="minorHAnsi"/>
          <w:sz w:val="22"/>
          <w:szCs w:val="22"/>
        </w:rPr>
      </w:pPr>
      <w:r w:rsidRPr="001A2EE5">
        <w:rPr>
          <w:rFonts w:asciiTheme="minorHAnsi" w:eastAsia="Calibri" w:hAnsiTheme="minorHAnsi" w:cstheme="minorHAnsi"/>
          <w:sz w:val="22"/>
          <w:szCs w:val="22"/>
        </w:rPr>
        <w:t xml:space="preserve">Pasūtītājam nav pienākums izlietot visu Līguma 2.1.punktā norādīto Līguma summu bez PVN. </w:t>
      </w:r>
      <w:r w:rsidRPr="001A2EE5">
        <w:rPr>
          <w:rFonts w:asciiTheme="minorHAnsi" w:eastAsia="Calibri" w:hAnsiTheme="minorHAnsi" w:cstheme="minorHAnsi"/>
          <w:bCs/>
          <w:sz w:val="22"/>
          <w:szCs w:val="22"/>
          <w:lang w:eastAsia="lv-LV"/>
        </w:rPr>
        <w:t>Gadījumā, ja Līguma izpildes laikā Pasūtītājs nav izlietojis visu Līguma summu, Izpildītājs nav tiesīgs celt jebkāda veida pretenzijas un pieprasīt Līguma summas samaksu pilnā apmērā.</w:t>
      </w:r>
    </w:p>
    <w:p w:rsidR="00AD262C" w:rsidRPr="001A2EE5" w:rsidRDefault="00AD262C" w:rsidP="00AD262C">
      <w:pPr>
        <w:numPr>
          <w:ilvl w:val="1"/>
          <w:numId w:val="1"/>
        </w:numPr>
        <w:tabs>
          <w:tab w:val="left" w:pos="567"/>
        </w:tabs>
        <w:ind w:left="567" w:hanging="567"/>
        <w:contextualSpacing/>
        <w:jc w:val="both"/>
        <w:rPr>
          <w:rFonts w:asciiTheme="minorHAnsi" w:eastAsia="Calibri" w:hAnsiTheme="minorHAnsi" w:cstheme="minorHAnsi"/>
          <w:sz w:val="22"/>
          <w:szCs w:val="22"/>
        </w:rPr>
      </w:pPr>
      <w:r w:rsidRPr="001A2EE5">
        <w:rPr>
          <w:rFonts w:asciiTheme="minorHAnsi" w:eastAsia="Calibri" w:hAnsiTheme="minorHAnsi" w:cstheme="minorHAnsi"/>
          <w:iCs/>
          <w:sz w:val="22"/>
          <w:szCs w:val="22"/>
        </w:rPr>
        <w:t xml:space="preserve">Pasūtītājs norēķinās ar Izpildītāju ne vēlāk kā 20 (divdesmit) kalendāro dienu laikā pēc katra darba uzdevuma darbu </w:t>
      </w:r>
      <w:r w:rsidR="00135648" w:rsidRPr="001A2EE5">
        <w:rPr>
          <w:rFonts w:asciiTheme="minorHAnsi" w:eastAsia="Calibri" w:hAnsiTheme="minorHAnsi" w:cstheme="minorHAnsi"/>
          <w:iCs/>
          <w:sz w:val="22"/>
          <w:szCs w:val="22"/>
        </w:rPr>
        <w:t xml:space="preserve">pabeigšanas un Pakalpojuma </w:t>
      </w:r>
      <w:r w:rsidRPr="001A2EE5">
        <w:rPr>
          <w:rFonts w:asciiTheme="minorHAnsi" w:eastAsia="Calibri" w:hAnsiTheme="minorHAnsi" w:cstheme="minorHAnsi"/>
          <w:iCs/>
          <w:sz w:val="22"/>
          <w:szCs w:val="22"/>
        </w:rPr>
        <w:t>nodošanas - pieņemšanas akta abpusējas parakstīšanas dienas, un Izpildītāja atbilstoša rēķina saņemšanas. Izpildītājs rēķinā norāda Līguma numuru, datumu, sniegto Pakalpojumu un cenu, pretējā gadījumā Pasūtītājs ir tiesīgs bez līgumsoda piemērošanas kavēt Līgumā noteikto maksājumu termiņu.</w:t>
      </w:r>
    </w:p>
    <w:p w:rsidR="00AD262C" w:rsidRPr="001A2EE5" w:rsidRDefault="001A2EE5" w:rsidP="00AD262C">
      <w:pPr>
        <w:numPr>
          <w:ilvl w:val="1"/>
          <w:numId w:val="1"/>
        </w:numPr>
        <w:tabs>
          <w:tab w:val="left" w:pos="567"/>
        </w:tabs>
        <w:ind w:left="567" w:hanging="567"/>
        <w:contextualSpacing/>
        <w:jc w:val="both"/>
        <w:rPr>
          <w:rFonts w:asciiTheme="minorHAnsi" w:eastAsia="Calibri" w:hAnsiTheme="minorHAnsi" w:cstheme="minorHAnsi"/>
          <w:sz w:val="22"/>
          <w:szCs w:val="22"/>
        </w:rPr>
      </w:pPr>
      <w:r w:rsidRPr="001A2EE5">
        <w:rPr>
          <w:rFonts w:asciiTheme="minorHAnsi" w:eastAsia="Calibri" w:hAnsiTheme="minorHAnsi" w:cstheme="minorHAnsi"/>
          <w:iCs/>
          <w:sz w:val="22"/>
          <w:szCs w:val="22"/>
        </w:rPr>
        <w:t xml:space="preserve">Izpildītājs rēķinu sagatavo elektroniskā formātā (datnes formātā XML) un iesniedz Pasūtītāja </w:t>
      </w:r>
      <w:proofErr w:type="spellStart"/>
      <w:r w:rsidRPr="001A2EE5">
        <w:rPr>
          <w:rFonts w:asciiTheme="minorHAnsi" w:eastAsia="Calibri" w:hAnsiTheme="minorHAnsi" w:cstheme="minorHAnsi"/>
          <w:iCs/>
          <w:sz w:val="22"/>
          <w:szCs w:val="22"/>
        </w:rPr>
        <w:t>eAdresē</w:t>
      </w:r>
      <w:proofErr w:type="spellEnd"/>
      <w:r w:rsidRPr="001A2EE5">
        <w:rPr>
          <w:rFonts w:asciiTheme="minorHAnsi" w:eastAsia="Calibri" w:hAnsiTheme="minorHAnsi" w:cstheme="minorHAnsi"/>
          <w:iCs/>
          <w:sz w:val="22"/>
          <w:szCs w:val="22"/>
        </w:rPr>
        <w:t xml:space="preserve"> _DEFAULT@90000057511, rēķina laukā Piezīmes (</w:t>
      </w:r>
      <w:proofErr w:type="spellStart"/>
      <w:r w:rsidRPr="001A2EE5">
        <w:rPr>
          <w:rFonts w:asciiTheme="minorHAnsi" w:eastAsia="Calibri" w:hAnsiTheme="minorHAnsi" w:cstheme="minorHAnsi"/>
          <w:iCs/>
          <w:sz w:val="22"/>
          <w:szCs w:val="22"/>
        </w:rPr>
        <w:t>Note</w:t>
      </w:r>
      <w:proofErr w:type="spellEnd"/>
      <w:r w:rsidRPr="001A2EE5">
        <w:rPr>
          <w:rFonts w:asciiTheme="minorHAnsi" w:eastAsia="Calibri" w:hAnsiTheme="minorHAnsi" w:cstheme="minorHAnsi"/>
          <w:iCs/>
          <w:sz w:val="22"/>
          <w:szCs w:val="22"/>
        </w:rPr>
        <w:t>) obligāti norādot “90000057511, Priekuļu apvienības pārvalde</w:t>
      </w:r>
      <w:r w:rsidR="00AD262C" w:rsidRPr="001A2EE5">
        <w:rPr>
          <w:rFonts w:asciiTheme="minorHAnsi" w:eastAsia="Calibri" w:hAnsiTheme="minorHAnsi" w:cstheme="minorHAnsi"/>
          <w:iCs/>
          <w:sz w:val="22"/>
          <w:szCs w:val="22"/>
        </w:rPr>
        <w:t>.</w:t>
      </w:r>
    </w:p>
    <w:p w:rsidR="00AD262C" w:rsidRPr="001A2EE5" w:rsidRDefault="00AD262C" w:rsidP="00AD262C">
      <w:pPr>
        <w:numPr>
          <w:ilvl w:val="1"/>
          <w:numId w:val="1"/>
        </w:numPr>
        <w:tabs>
          <w:tab w:val="left" w:pos="567"/>
        </w:tabs>
        <w:ind w:left="567" w:right="-1" w:hanging="567"/>
        <w:contextualSpacing/>
        <w:jc w:val="both"/>
        <w:rPr>
          <w:rFonts w:asciiTheme="minorHAnsi" w:eastAsia="Calibri" w:hAnsiTheme="minorHAnsi" w:cstheme="minorHAnsi"/>
          <w:sz w:val="22"/>
          <w:szCs w:val="22"/>
        </w:rPr>
      </w:pPr>
      <w:bookmarkStart w:id="1" w:name="_Hlk120610496"/>
      <w:r w:rsidRPr="001A2EE5">
        <w:rPr>
          <w:rFonts w:asciiTheme="minorHAnsi" w:eastAsia="Arial Unicode MS" w:hAnsiTheme="minorHAnsi" w:cstheme="minorHAnsi"/>
          <w:kern w:val="2"/>
          <w:sz w:val="22"/>
          <w:szCs w:val="22"/>
          <w:lang w:bidi="hi-IN"/>
        </w:rPr>
        <w:t>Apmaksa tiek uzskatīta par notikušu ar brīdi, kad Pasūtītājs ir veicis maksājumu, pārskaitot naudas summu uz Izpildītāja Līgumā norādīto norēķinu kontu</w:t>
      </w:r>
      <w:bookmarkEnd w:id="1"/>
      <w:r w:rsidRPr="001A2EE5">
        <w:rPr>
          <w:rFonts w:asciiTheme="minorHAnsi" w:eastAsia="Calibri" w:hAnsiTheme="minorHAnsi" w:cstheme="minorHAnsi"/>
          <w:sz w:val="22"/>
          <w:szCs w:val="22"/>
        </w:rPr>
        <w:t>.</w:t>
      </w:r>
    </w:p>
    <w:p w:rsidR="00AD262C" w:rsidRPr="001A2EE5" w:rsidRDefault="00AD262C" w:rsidP="00AD262C">
      <w:pPr>
        <w:numPr>
          <w:ilvl w:val="1"/>
          <w:numId w:val="1"/>
        </w:numPr>
        <w:tabs>
          <w:tab w:val="left" w:pos="567"/>
        </w:tabs>
        <w:ind w:left="567" w:hanging="567"/>
        <w:contextualSpacing/>
        <w:jc w:val="both"/>
        <w:rPr>
          <w:rFonts w:asciiTheme="minorHAnsi" w:eastAsia="Calibri" w:hAnsiTheme="minorHAnsi" w:cstheme="minorHAnsi"/>
          <w:sz w:val="22"/>
          <w:szCs w:val="22"/>
        </w:rPr>
      </w:pPr>
      <w:r w:rsidRPr="001A2EE5">
        <w:rPr>
          <w:rFonts w:asciiTheme="minorHAnsi" w:eastAsia="Arial Unicode MS" w:hAnsiTheme="minorHAnsi" w:cstheme="minorHAnsi"/>
          <w:kern w:val="2"/>
          <w:sz w:val="22"/>
          <w:szCs w:val="22"/>
          <w:lang w:bidi="hi-IN"/>
        </w:rPr>
        <w:t>Pakalpojuma cenā ir ietvertas visas izmaksas, kas saistītas ar Pakalpojumu sniegšanu, pakalpojumu trūkumu un neatbilstību novēršanas izmaksas, kā arī visi ar pakalpojumu sniegšanu saistītie nodokļi, nodevas, un ar to netieši saistītas izmaksas</w:t>
      </w:r>
      <w:r w:rsidRPr="001A2EE5">
        <w:rPr>
          <w:rFonts w:asciiTheme="minorHAnsi" w:eastAsia="Calibri" w:hAnsiTheme="minorHAnsi" w:cstheme="minorHAnsi"/>
          <w:sz w:val="22"/>
          <w:szCs w:val="22"/>
        </w:rPr>
        <w:t>.</w:t>
      </w:r>
    </w:p>
    <w:p w:rsidR="00AD262C" w:rsidRPr="001A2EE5" w:rsidRDefault="00AD262C" w:rsidP="00AD262C">
      <w:pPr>
        <w:tabs>
          <w:tab w:val="left" w:pos="426"/>
          <w:tab w:val="left" w:pos="567"/>
        </w:tabs>
        <w:ind w:left="567" w:hanging="567"/>
        <w:contextualSpacing/>
        <w:jc w:val="both"/>
        <w:rPr>
          <w:rFonts w:asciiTheme="minorHAnsi" w:eastAsia="Calibri" w:hAnsiTheme="minorHAnsi" w:cstheme="minorHAnsi"/>
          <w:sz w:val="22"/>
          <w:szCs w:val="22"/>
        </w:rPr>
      </w:pPr>
    </w:p>
    <w:p w:rsidR="00AD262C" w:rsidRPr="001A2EE5" w:rsidRDefault="00AD262C" w:rsidP="00AD262C">
      <w:pPr>
        <w:numPr>
          <w:ilvl w:val="0"/>
          <w:numId w:val="1"/>
        </w:numPr>
        <w:tabs>
          <w:tab w:val="left" w:pos="567"/>
        </w:tabs>
        <w:ind w:left="567" w:hanging="567"/>
        <w:jc w:val="center"/>
        <w:rPr>
          <w:rFonts w:asciiTheme="minorHAnsi" w:eastAsia="Calibri" w:hAnsiTheme="minorHAnsi" w:cstheme="minorHAnsi"/>
          <w:b/>
          <w:sz w:val="22"/>
          <w:szCs w:val="22"/>
        </w:rPr>
      </w:pPr>
      <w:r w:rsidRPr="001A2EE5">
        <w:rPr>
          <w:rFonts w:asciiTheme="minorHAnsi" w:eastAsia="Calibri" w:hAnsiTheme="minorHAnsi" w:cstheme="minorHAnsi"/>
          <w:b/>
          <w:sz w:val="22"/>
          <w:szCs w:val="22"/>
        </w:rPr>
        <w:t>Pakalpojuma izpildes termiņš un Pakalpojuma nodošanas kārtība</w:t>
      </w:r>
    </w:p>
    <w:p w:rsidR="00AD262C" w:rsidRPr="001A2EE5" w:rsidRDefault="00AD262C" w:rsidP="00AD262C">
      <w:pPr>
        <w:numPr>
          <w:ilvl w:val="1"/>
          <w:numId w:val="2"/>
        </w:numPr>
        <w:tabs>
          <w:tab w:val="left" w:pos="567"/>
        </w:tabs>
        <w:suppressAutoHyphens/>
        <w:autoSpaceDN w:val="0"/>
        <w:ind w:left="567" w:hanging="567"/>
        <w:jc w:val="both"/>
        <w:textAlignment w:val="baseline"/>
        <w:rPr>
          <w:rFonts w:asciiTheme="minorHAnsi" w:hAnsiTheme="minorHAnsi" w:cstheme="minorHAnsi"/>
          <w:sz w:val="22"/>
          <w:szCs w:val="22"/>
        </w:rPr>
      </w:pPr>
      <w:r w:rsidRPr="001A2EE5">
        <w:rPr>
          <w:rFonts w:asciiTheme="minorHAnsi" w:hAnsiTheme="minorHAnsi" w:cstheme="minorHAnsi"/>
          <w:sz w:val="22"/>
          <w:szCs w:val="22"/>
        </w:rPr>
        <w:t>Pasūtītājs pieprasa Pakalpojuma izpildi, nosūtot darba uzdevuma pieprasījumu Izpildītājam uz Līguma 11.</w:t>
      </w:r>
      <w:r w:rsidR="001A2EE5" w:rsidRPr="001A2EE5">
        <w:rPr>
          <w:rFonts w:asciiTheme="minorHAnsi" w:hAnsiTheme="minorHAnsi" w:cstheme="minorHAnsi"/>
          <w:sz w:val="22"/>
          <w:szCs w:val="22"/>
        </w:rPr>
        <w:t>3</w:t>
      </w:r>
      <w:r w:rsidRPr="001A2EE5">
        <w:rPr>
          <w:rFonts w:asciiTheme="minorHAnsi" w:hAnsiTheme="minorHAnsi" w:cstheme="minorHAnsi"/>
          <w:sz w:val="22"/>
          <w:szCs w:val="22"/>
        </w:rPr>
        <w:t xml:space="preserve">.1.punktā norādīto Izpildītāja pārstāvja e-pasta adresi. </w:t>
      </w:r>
    </w:p>
    <w:p w:rsidR="00AD262C" w:rsidRPr="001A2EE5" w:rsidRDefault="00AD262C" w:rsidP="00AD262C">
      <w:pPr>
        <w:numPr>
          <w:ilvl w:val="1"/>
          <w:numId w:val="2"/>
        </w:numPr>
        <w:tabs>
          <w:tab w:val="left" w:pos="567"/>
        </w:tabs>
        <w:suppressAutoHyphens/>
        <w:autoSpaceDN w:val="0"/>
        <w:ind w:left="567" w:hanging="567"/>
        <w:jc w:val="both"/>
        <w:textAlignment w:val="baseline"/>
        <w:rPr>
          <w:rFonts w:asciiTheme="minorHAnsi" w:hAnsiTheme="minorHAnsi" w:cstheme="minorHAnsi"/>
          <w:sz w:val="22"/>
          <w:szCs w:val="22"/>
        </w:rPr>
      </w:pPr>
      <w:r w:rsidRPr="001A2EE5">
        <w:rPr>
          <w:rFonts w:asciiTheme="minorHAnsi" w:hAnsiTheme="minorHAnsi" w:cstheme="minorHAnsi"/>
          <w:sz w:val="22"/>
          <w:szCs w:val="22"/>
        </w:rPr>
        <w:t xml:space="preserve">Izpildītājs izpilda Pasūtītāja darba uzdevumā norādīto Pakalpojumu termiņā par kādu Pušu pārstāvji ir </w:t>
      </w:r>
      <w:proofErr w:type="spellStart"/>
      <w:r w:rsidR="00135648" w:rsidRPr="001A2EE5">
        <w:rPr>
          <w:rFonts w:asciiTheme="minorHAnsi" w:hAnsiTheme="minorHAnsi" w:cstheme="minorHAnsi"/>
          <w:sz w:val="22"/>
          <w:szCs w:val="22"/>
        </w:rPr>
        <w:t>rakstveidā</w:t>
      </w:r>
      <w:proofErr w:type="spellEnd"/>
      <w:r w:rsidR="00135648" w:rsidRPr="001A2EE5">
        <w:rPr>
          <w:rFonts w:asciiTheme="minorHAnsi" w:hAnsiTheme="minorHAnsi" w:cstheme="minorHAnsi"/>
          <w:sz w:val="22"/>
          <w:szCs w:val="22"/>
        </w:rPr>
        <w:t xml:space="preserve"> </w:t>
      </w:r>
      <w:r w:rsidRPr="001A2EE5">
        <w:rPr>
          <w:rFonts w:asciiTheme="minorHAnsi" w:hAnsiTheme="minorHAnsi" w:cstheme="minorHAnsi"/>
          <w:sz w:val="22"/>
          <w:szCs w:val="22"/>
        </w:rPr>
        <w:t>vienojušies, ievērojot, ka darba uzdevums attiecībā uz avārijas kokiem  jāizpilda ne vēlāk kā 36 (trīsdesmit sešu) stundu laikā no darbu pasūtīšanas brīža (darbu nosūtīšanas brīža uz Izpildītāja kontaktpersonas e-pastu).</w:t>
      </w:r>
    </w:p>
    <w:p w:rsidR="00AD262C" w:rsidRPr="001A2EE5" w:rsidRDefault="00AD262C" w:rsidP="00AD262C">
      <w:pPr>
        <w:numPr>
          <w:ilvl w:val="1"/>
          <w:numId w:val="2"/>
        </w:numPr>
        <w:tabs>
          <w:tab w:val="left" w:pos="567"/>
        </w:tabs>
        <w:suppressAutoHyphens/>
        <w:autoSpaceDN w:val="0"/>
        <w:ind w:left="567" w:hanging="567"/>
        <w:jc w:val="both"/>
        <w:textAlignment w:val="baseline"/>
        <w:rPr>
          <w:rFonts w:asciiTheme="minorHAnsi" w:hAnsiTheme="minorHAnsi" w:cstheme="minorHAnsi"/>
          <w:sz w:val="22"/>
          <w:szCs w:val="22"/>
        </w:rPr>
      </w:pPr>
      <w:r w:rsidRPr="001A2EE5">
        <w:rPr>
          <w:rFonts w:asciiTheme="minorHAnsi" w:hAnsiTheme="minorHAnsi" w:cstheme="minorHAnsi"/>
          <w:sz w:val="22"/>
          <w:szCs w:val="22"/>
        </w:rPr>
        <w:t xml:space="preserve">Pasūtītājs veic Pakalpojuma izpildes termiņu un kvalitātes kontroli visā Līguma darbības laikā. </w:t>
      </w:r>
    </w:p>
    <w:p w:rsidR="00AD262C" w:rsidRPr="001A2EE5" w:rsidRDefault="00AD262C" w:rsidP="00AD262C">
      <w:pPr>
        <w:numPr>
          <w:ilvl w:val="1"/>
          <w:numId w:val="2"/>
        </w:numPr>
        <w:tabs>
          <w:tab w:val="left" w:pos="567"/>
        </w:tabs>
        <w:suppressAutoHyphens/>
        <w:autoSpaceDN w:val="0"/>
        <w:ind w:left="567" w:hanging="567"/>
        <w:jc w:val="both"/>
        <w:textAlignment w:val="baseline"/>
        <w:rPr>
          <w:rFonts w:asciiTheme="minorHAnsi" w:hAnsiTheme="minorHAnsi" w:cstheme="minorHAnsi"/>
          <w:sz w:val="22"/>
          <w:szCs w:val="22"/>
        </w:rPr>
      </w:pPr>
      <w:r w:rsidRPr="001A2EE5">
        <w:rPr>
          <w:rFonts w:asciiTheme="minorHAnsi" w:hAnsiTheme="minorHAnsi" w:cstheme="minorHAnsi"/>
          <w:sz w:val="22"/>
          <w:szCs w:val="22"/>
        </w:rPr>
        <w:t xml:space="preserve">Gadījumā, ja Pasūtītājs, veicot šajā Līguma punktā norādīto Pakalpojumu pārbaudi, ir konstatējis Pakalpojumu defektus un/vai trūkumus, un/vai Pakalpojuma izpildes termiņa kavējumu, Pasūtītājs </w:t>
      </w:r>
      <w:proofErr w:type="spellStart"/>
      <w:r w:rsidRPr="001A2EE5">
        <w:rPr>
          <w:rFonts w:asciiTheme="minorHAnsi" w:hAnsiTheme="minorHAnsi" w:cstheme="minorHAnsi"/>
          <w:sz w:val="22"/>
          <w:szCs w:val="22"/>
        </w:rPr>
        <w:lastRenderedPageBreak/>
        <w:t>nosūta</w:t>
      </w:r>
      <w:proofErr w:type="spellEnd"/>
      <w:r w:rsidRPr="001A2EE5">
        <w:rPr>
          <w:rFonts w:asciiTheme="minorHAnsi" w:hAnsiTheme="minorHAnsi" w:cstheme="minorHAnsi"/>
          <w:sz w:val="22"/>
          <w:szCs w:val="22"/>
        </w:rPr>
        <w:t xml:space="preserve"> rakstisku pretenziju Izpildītājam, norādot konstatētās neatbilstības, un Izpildītājam ir pienākums Pasūtītāja norādītajā termiņā veikt konstatēto Pakalpojuma neatbilstību novēršanu.</w:t>
      </w:r>
    </w:p>
    <w:p w:rsidR="00AD262C" w:rsidRPr="001A2EE5" w:rsidRDefault="00AD262C" w:rsidP="00AD262C">
      <w:pPr>
        <w:numPr>
          <w:ilvl w:val="1"/>
          <w:numId w:val="2"/>
        </w:numPr>
        <w:tabs>
          <w:tab w:val="left" w:pos="567"/>
        </w:tabs>
        <w:suppressAutoHyphens/>
        <w:autoSpaceDN w:val="0"/>
        <w:ind w:left="567" w:hanging="567"/>
        <w:jc w:val="both"/>
        <w:textAlignment w:val="baseline"/>
        <w:rPr>
          <w:rFonts w:asciiTheme="minorHAnsi" w:hAnsiTheme="minorHAnsi" w:cstheme="minorHAnsi"/>
          <w:sz w:val="22"/>
          <w:szCs w:val="22"/>
        </w:rPr>
      </w:pPr>
      <w:r w:rsidRPr="001A2EE5">
        <w:rPr>
          <w:rFonts w:asciiTheme="minorHAnsi" w:hAnsiTheme="minorHAnsi" w:cstheme="minorHAnsi"/>
          <w:sz w:val="22"/>
          <w:szCs w:val="22"/>
        </w:rPr>
        <w:t xml:space="preserve"> Darba uzdevumu izpilde un pieņemšana tiek noformēta ar Pakalpojuma nodošanas - pieņemšanas aktu. Līguma noteikumiem neatbilstošu Pakalpojumu Pasūtītājs nepieņem un neapmaksā.</w:t>
      </w:r>
    </w:p>
    <w:p w:rsidR="00AD262C" w:rsidRPr="001A2EE5" w:rsidRDefault="00AD262C" w:rsidP="00AD262C">
      <w:pPr>
        <w:numPr>
          <w:ilvl w:val="1"/>
          <w:numId w:val="2"/>
        </w:numPr>
        <w:tabs>
          <w:tab w:val="left" w:pos="567"/>
        </w:tabs>
        <w:suppressAutoHyphens/>
        <w:autoSpaceDN w:val="0"/>
        <w:ind w:left="567" w:hanging="567"/>
        <w:jc w:val="both"/>
        <w:textAlignment w:val="baseline"/>
        <w:rPr>
          <w:rFonts w:asciiTheme="minorHAnsi" w:hAnsiTheme="minorHAnsi" w:cstheme="minorHAnsi"/>
          <w:sz w:val="22"/>
          <w:szCs w:val="22"/>
        </w:rPr>
      </w:pPr>
      <w:r w:rsidRPr="001A2EE5">
        <w:rPr>
          <w:rFonts w:asciiTheme="minorHAnsi" w:hAnsiTheme="minorHAnsi" w:cstheme="minorHAnsi"/>
          <w:sz w:val="22"/>
          <w:szCs w:val="22"/>
        </w:rPr>
        <w:t>Pasūtītājs 5 (piecu) darba dienu laikā pēc Līguma 3.5.punktā norādītā Pakalpojuma nodošanas - pieņemšanas akta saņemšanas dienas pārbauda izpildīto Pakalpojumu. Ja Pakalpojums ir izpildīts kvalitatīvi un atbilst Līguma un tā pielikumu prasībām, Pasūtītājs pieņem Pakalpojumu, parakstot Pakalpojuma nodošanas - pieņemšanas aktu.</w:t>
      </w:r>
    </w:p>
    <w:p w:rsidR="00AD262C" w:rsidRPr="001A2EE5" w:rsidRDefault="00AD262C" w:rsidP="00AD262C">
      <w:pPr>
        <w:numPr>
          <w:ilvl w:val="1"/>
          <w:numId w:val="2"/>
        </w:numPr>
        <w:tabs>
          <w:tab w:val="left" w:pos="567"/>
        </w:tabs>
        <w:suppressAutoHyphens/>
        <w:autoSpaceDN w:val="0"/>
        <w:ind w:left="567" w:hanging="567"/>
        <w:jc w:val="both"/>
        <w:textAlignment w:val="baseline"/>
        <w:rPr>
          <w:rFonts w:asciiTheme="minorHAnsi" w:hAnsiTheme="minorHAnsi" w:cstheme="minorHAnsi"/>
          <w:sz w:val="22"/>
          <w:szCs w:val="22"/>
        </w:rPr>
      </w:pPr>
      <w:r w:rsidRPr="001A2EE5">
        <w:rPr>
          <w:rFonts w:asciiTheme="minorHAnsi" w:hAnsiTheme="minorHAnsi" w:cstheme="minorHAnsi"/>
          <w:sz w:val="22"/>
          <w:szCs w:val="22"/>
        </w:rPr>
        <w:t xml:space="preserve"> Ja Pasūtītājs konstatē trūkumus un/vai neatbilstības Pakalpojumā, Pasūtītājs neparaksta Pakalpojuma nodošanas - pieņemšanas aktu un iesniedz Izpildītājam pretenziju par konstatētajām Pakalpojuma neatbilstībām un/vai trūkumiem. Neatbilstību un/vai trūkumu novēršana nepagarina Līguma 3.2.punktā norādīto Pakalpojuma izpildes termiņu. </w:t>
      </w:r>
    </w:p>
    <w:p w:rsidR="00AD262C" w:rsidRPr="001A2EE5" w:rsidRDefault="00AD262C" w:rsidP="00AD262C">
      <w:pPr>
        <w:numPr>
          <w:ilvl w:val="1"/>
          <w:numId w:val="2"/>
        </w:numPr>
        <w:tabs>
          <w:tab w:val="left" w:pos="567"/>
        </w:tabs>
        <w:suppressAutoHyphens/>
        <w:autoSpaceDN w:val="0"/>
        <w:ind w:left="567" w:hanging="567"/>
        <w:jc w:val="both"/>
        <w:textAlignment w:val="baseline"/>
        <w:rPr>
          <w:rFonts w:asciiTheme="minorHAnsi" w:hAnsiTheme="minorHAnsi" w:cstheme="minorHAnsi"/>
          <w:sz w:val="22"/>
          <w:szCs w:val="22"/>
        </w:rPr>
      </w:pPr>
      <w:r w:rsidRPr="001A2EE5">
        <w:rPr>
          <w:rFonts w:asciiTheme="minorHAnsi" w:hAnsiTheme="minorHAnsi" w:cstheme="minorHAnsi"/>
          <w:sz w:val="22"/>
          <w:szCs w:val="22"/>
        </w:rPr>
        <w:t>Pasūtītājam ir tiesības iesniegt Izpildītājam pretenziju par Pakalpojumā konstatētajām neatbilstībām un/vai trūkumiem, kas konstatēti pēc Pakalpojuma pieņemšanas.</w:t>
      </w:r>
    </w:p>
    <w:p w:rsidR="00AD262C" w:rsidRPr="001A2EE5" w:rsidRDefault="00AD262C" w:rsidP="00AD262C">
      <w:pPr>
        <w:numPr>
          <w:ilvl w:val="1"/>
          <w:numId w:val="2"/>
        </w:numPr>
        <w:tabs>
          <w:tab w:val="left" w:pos="567"/>
        </w:tabs>
        <w:suppressAutoHyphens/>
        <w:autoSpaceDN w:val="0"/>
        <w:ind w:left="567" w:hanging="567"/>
        <w:jc w:val="both"/>
        <w:textAlignment w:val="baseline"/>
        <w:rPr>
          <w:rFonts w:asciiTheme="minorHAnsi" w:hAnsiTheme="minorHAnsi" w:cstheme="minorHAnsi"/>
          <w:sz w:val="22"/>
          <w:szCs w:val="22"/>
        </w:rPr>
      </w:pPr>
      <w:r w:rsidRPr="001A2EE5">
        <w:rPr>
          <w:rFonts w:asciiTheme="minorHAnsi" w:hAnsiTheme="minorHAnsi" w:cstheme="minorHAnsi"/>
          <w:sz w:val="22"/>
          <w:szCs w:val="22"/>
        </w:rPr>
        <w:t xml:space="preserve">Izpildītājam ir pienākums novērst Līguma 3.8.punktā un Līguma 3.7.punktā norādītās Pakalpojuma neatbilstības un/vai trūkumus par saviem līdzekļiem Pasūtītāja noteiktajā termiņā. </w:t>
      </w:r>
    </w:p>
    <w:p w:rsidR="00AD262C" w:rsidRPr="001A2EE5" w:rsidRDefault="00AD262C" w:rsidP="00AD262C">
      <w:pPr>
        <w:tabs>
          <w:tab w:val="left" w:pos="567"/>
          <w:tab w:val="left" w:pos="709"/>
        </w:tabs>
        <w:ind w:left="567" w:hanging="567"/>
        <w:contextualSpacing/>
        <w:jc w:val="both"/>
        <w:rPr>
          <w:rFonts w:asciiTheme="minorHAnsi" w:eastAsia="Calibri" w:hAnsiTheme="minorHAnsi" w:cstheme="minorHAnsi"/>
          <w:sz w:val="22"/>
          <w:szCs w:val="22"/>
        </w:rPr>
      </w:pPr>
    </w:p>
    <w:p w:rsidR="00AD262C" w:rsidRPr="001A2EE5" w:rsidRDefault="00AD262C" w:rsidP="00AD262C">
      <w:pPr>
        <w:numPr>
          <w:ilvl w:val="0"/>
          <w:numId w:val="1"/>
        </w:numPr>
        <w:tabs>
          <w:tab w:val="left" w:pos="567"/>
        </w:tabs>
        <w:ind w:left="567" w:hanging="567"/>
        <w:contextualSpacing/>
        <w:jc w:val="center"/>
        <w:rPr>
          <w:rFonts w:asciiTheme="minorHAnsi" w:eastAsia="Calibri" w:hAnsiTheme="minorHAnsi" w:cstheme="minorHAnsi"/>
          <w:b/>
          <w:sz w:val="22"/>
          <w:szCs w:val="22"/>
        </w:rPr>
      </w:pPr>
      <w:r w:rsidRPr="001A2EE5">
        <w:rPr>
          <w:rFonts w:asciiTheme="minorHAnsi" w:eastAsia="Calibri" w:hAnsiTheme="minorHAnsi" w:cstheme="minorHAnsi"/>
          <w:b/>
          <w:sz w:val="22"/>
          <w:szCs w:val="22"/>
        </w:rPr>
        <w:t>Pušu pienākumi un tiesības</w:t>
      </w:r>
    </w:p>
    <w:p w:rsidR="00AD262C" w:rsidRPr="001A2EE5" w:rsidRDefault="00AD262C" w:rsidP="00AD262C">
      <w:pPr>
        <w:numPr>
          <w:ilvl w:val="1"/>
          <w:numId w:val="1"/>
        </w:numPr>
        <w:tabs>
          <w:tab w:val="left" w:pos="567"/>
        </w:tabs>
        <w:ind w:left="567" w:hanging="567"/>
        <w:contextualSpacing/>
        <w:jc w:val="both"/>
        <w:rPr>
          <w:rFonts w:asciiTheme="minorHAnsi" w:hAnsiTheme="minorHAnsi" w:cstheme="minorHAnsi"/>
          <w:sz w:val="22"/>
          <w:szCs w:val="22"/>
          <w:u w:val="single"/>
        </w:rPr>
      </w:pPr>
      <w:r w:rsidRPr="001A2EE5">
        <w:rPr>
          <w:rFonts w:asciiTheme="minorHAnsi" w:hAnsiTheme="minorHAnsi" w:cstheme="minorHAnsi"/>
          <w:sz w:val="22"/>
          <w:szCs w:val="22"/>
          <w:u w:val="single"/>
        </w:rPr>
        <w:t>Pasūtītājs apņemas:</w:t>
      </w:r>
    </w:p>
    <w:p w:rsidR="00AD262C" w:rsidRPr="001A2EE5" w:rsidRDefault="00AD262C" w:rsidP="00AD262C">
      <w:pPr>
        <w:numPr>
          <w:ilvl w:val="2"/>
          <w:numId w:val="1"/>
        </w:numPr>
        <w:ind w:left="1134" w:hanging="567"/>
        <w:contextualSpacing/>
        <w:jc w:val="both"/>
        <w:rPr>
          <w:rFonts w:asciiTheme="minorHAnsi" w:eastAsia="Calibri" w:hAnsiTheme="minorHAnsi" w:cstheme="minorHAnsi"/>
          <w:sz w:val="22"/>
          <w:szCs w:val="22"/>
        </w:rPr>
      </w:pPr>
      <w:r w:rsidRPr="001A2EE5">
        <w:rPr>
          <w:rFonts w:asciiTheme="minorHAnsi" w:eastAsia="Calibri" w:hAnsiTheme="minorHAnsi" w:cstheme="minorHAnsi"/>
          <w:sz w:val="22"/>
          <w:szCs w:val="22"/>
        </w:rPr>
        <w:t>veikt samaksu Izpildītājam par kvalitatīvi izpildītu Pakalpojumu atbilstoši Līguma noteikumiem;</w:t>
      </w:r>
    </w:p>
    <w:p w:rsidR="00AD262C" w:rsidRPr="001A2EE5" w:rsidRDefault="00AD262C" w:rsidP="00AD262C">
      <w:pPr>
        <w:numPr>
          <w:ilvl w:val="2"/>
          <w:numId w:val="1"/>
        </w:numPr>
        <w:ind w:left="1134" w:hanging="567"/>
        <w:contextualSpacing/>
        <w:jc w:val="both"/>
        <w:rPr>
          <w:rFonts w:asciiTheme="minorHAnsi" w:eastAsia="Calibri" w:hAnsiTheme="minorHAnsi" w:cstheme="minorHAnsi"/>
          <w:sz w:val="22"/>
          <w:szCs w:val="22"/>
        </w:rPr>
      </w:pPr>
      <w:r w:rsidRPr="001A2EE5">
        <w:rPr>
          <w:rFonts w:asciiTheme="minorHAnsi" w:eastAsia="Calibri" w:hAnsiTheme="minorHAnsi" w:cstheme="minorHAnsi"/>
          <w:sz w:val="22"/>
          <w:szCs w:val="22"/>
        </w:rPr>
        <w:t>sniegt Izpildītājam visus nepieciešamos dokumentus un informāciju Pakalpojuma sniegšanai.</w:t>
      </w:r>
    </w:p>
    <w:p w:rsidR="00AD262C" w:rsidRPr="001A2EE5" w:rsidRDefault="00AD262C" w:rsidP="00AD262C">
      <w:pPr>
        <w:numPr>
          <w:ilvl w:val="1"/>
          <w:numId w:val="1"/>
        </w:numPr>
        <w:tabs>
          <w:tab w:val="left" w:pos="567"/>
        </w:tabs>
        <w:ind w:left="567" w:hanging="567"/>
        <w:contextualSpacing/>
        <w:jc w:val="both"/>
        <w:rPr>
          <w:rFonts w:asciiTheme="minorHAnsi" w:hAnsiTheme="minorHAnsi" w:cstheme="minorHAnsi"/>
          <w:sz w:val="22"/>
          <w:szCs w:val="22"/>
          <w:u w:val="single"/>
        </w:rPr>
      </w:pPr>
      <w:r w:rsidRPr="001A2EE5">
        <w:rPr>
          <w:rFonts w:asciiTheme="minorHAnsi" w:hAnsiTheme="minorHAnsi" w:cstheme="minorHAnsi"/>
          <w:sz w:val="22"/>
          <w:szCs w:val="22"/>
          <w:u w:val="single"/>
        </w:rPr>
        <w:t>Izpildītājs apņemas:</w:t>
      </w:r>
    </w:p>
    <w:p w:rsidR="00AD262C" w:rsidRPr="001A2EE5" w:rsidRDefault="00AD262C" w:rsidP="00AD262C">
      <w:pPr>
        <w:numPr>
          <w:ilvl w:val="2"/>
          <w:numId w:val="1"/>
        </w:numPr>
        <w:ind w:left="1134" w:hanging="567"/>
        <w:contextualSpacing/>
        <w:jc w:val="both"/>
        <w:rPr>
          <w:rFonts w:asciiTheme="minorHAnsi" w:hAnsiTheme="minorHAnsi" w:cstheme="minorHAnsi"/>
          <w:sz w:val="22"/>
          <w:szCs w:val="22"/>
        </w:rPr>
      </w:pPr>
      <w:r w:rsidRPr="001A2EE5">
        <w:rPr>
          <w:rFonts w:asciiTheme="minorHAnsi" w:eastAsia="Calibri" w:hAnsiTheme="minorHAnsi" w:cstheme="minorHAnsi"/>
          <w:sz w:val="22"/>
          <w:szCs w:val="22"/>
        </w:rPr>
        <w:t>kvalitatīvi veikt Pakalpojumu, izmantojot tādas profesionāli atzītas vai attiecīgajā nozarē vispārpieņemtas darbības metodes, paņēmienus un praksi, kas nodrošina to īstenošanu augstā kvalitātē, noteiktajos termiņos un atbilstoši Līgumā un tā pielikumos noteiktajam;</w:t>
      </w:r>
    </w:p>
    <w:p w:rsidR="00AD262C" w:rsidRPr="001A2EE5" w:rsidRDefault="00AD262C" w:rsidP="00AD262C">
      <w:pPr>
        <w:numPr>
          <w:ilvl w:val="2"/>
          <w:numId w:val="1"/>
        </w:numPr>
        <w:ind w:left="1134" w:hanging="567"/>
        <w:contextualSpacing/>
        <w:jc w:val="both"/>
        <w:rPr>
          <w:rFonts w:asciiTheme="minorHAnsi" w:hAnsiTheme="minorHAnsi" w:cstheme="minorHAnsi"/>
          <w:sz w:val="22"/>
          <w:szCs w:val="22"/>
        </w:rPr>
      </w:pPr>
      <w:r w:rsidRPr="001A2EE5">
        <w:rPr>
          <w:rFonts w:asciiTheme="minorHAnsi" w:hAnsiTheme="minorHAnsi" w:cstheme="minorHAnsi"/>
          <w:sz w:val="22"/>
          <w:szCs w:val="22"/>
        </w:rPr>
        <w:t>izpildīt Pakalpojumu, ievērojot Tehniskajā specifikācijā norādītās prasības un noteikumus, kā arī Pakalpojuma izpildei piemērojamos normatīvos aktus;</w:t>
      </w:r>
    </w:p>
    <w:p w:rsidR="00135648" w:rsidRPr="001A2EE5" w:rsidRDefault="00AD262C" w:rsidP="00135648">
      <w:pPr>
        <w:numPr>
          <w:ilvl w:val="2"/>
          <w:numId w:val="1"/>
        </w:numPr>
        <w:ind w:left="1134" w:hanging="567"/>
        <w:contextualSpacing/>
        <w:jc w:val="both"/>
        <w:rPr>
          <w:rFonts w:asciiTheme="minorHAnsi" w:hAnsiTheme="minorHAnsi" w:cstheme="minorHAnsi"/>
          <w:sz w:val="22"/>
          <w:szCs w:val="22"/>
        </w:rPr>
      </w:pPr>
      <w:r w:rsidRPr="001A2EE5">
        <w:rPr>
          <w:rFonts w:asciiTheme="minorHAnsi" w:eastAsia="Calibri" w:hAnsiTheme="minorHAnsi" w:cstheme="minorHAnsi"/>
          <w:sz w:val="22"/>
          <w:szCs w:val="22"/>
        </w:rPr>
        <w:t>pēc Pasūtītāja pieprasījuma sniegt informāciju par Pakalpojuma izpildes gaitu un nepieciešamības gadījumā sniegt visu nepieciešamo informāciju, kas ir Izpildītāja rīcībā saistībā ar Līguma izpildi;</w:t>
      </w:r>
    </w:p>
    <w:p w:rsidR="00AD262C" w:rsidRPr="001A2EE5" w:rsidRDefault="00AD262C" w:rsidP="00135648">
      <w:pPr>
        <w:numPr>
          <w:ilvl w:val="2"/>
          <w:numId w:val="1"/>
        </w:numPr>
        <w:ind w:left="1134" w:hanging="567"/>
        <w:contextualSpacing/>
        <w:jc w:val="both"/>
        <w:rPr>
          <w:rFonts w:asciiTheme="minorHAnsi" w:hAnsiTheme="minorHAnsi" w:cstheme="minorHAnsi"/>
          <w:sz w:val="22"/>
          <w:szCs w:val="22"/>
        </w:rPr>
      </w:pPr>
      <w:r w:rsidRPr="001A2EE5">
        <w:rPr>
          <w:rFonts w:asciiTheme="minorHAnsi" w:hAnsiTheme="minorHAnsi" w:cstheme="minorHAnsi"/>
          <w:sz w:val="22"/>
          <w:szCs w:val="22"/>
        </w:rPr>
        <w:t>ja Līguma izpildes gaitā rodas apstākļi, kuri var aizkavēt Pakalpojuma sniegšanu vai arī Pakalpojuma sniegšana pēkšņi aizkavējas, informēt Pasūtītāju, norādot radušos apstākļus vai aizkavēšanās iemeslus, to ietekmi uz Līguma izpildes gaitu un par veiktajiem vai ieplānotajiem pasākumiem radušos apstākļu novēršanai;</w:t>
      </w:r>
    </w:p>
    <w:p w:rsidR="00AD262C" w:rsidRPr="001A2EE5" w:rsidRDefault="00AD262C" w:rsidP="00AD262C">
      <w:pPr>
        <w:numPr>
          <w:ilvl w:val="2"/>
          <w:numId w:val="1"/>
        </w:numPr>
        <w:ind w:left="1134" w:hanging="567"/>
        <w:contextualSpacing/>
        <w:jc w:val="both"/>
        <w:rPr>
          <w:rFonts w:asciiTheme="minorHAnsi" w:hAnsiTheme="minorHAnsi" w:cstheme="minorHAnsi"/>
          <w:sz w:val="22"/>
          <w:szCs w:val="22"/>
        </w:rPr>
      </w:pPr>
      <w:r w:rsidRPr="001A2EE5">
        <w:rPr>
          <w:rFonts w:asciiTheme="minorHAnsi" w:hAnsiTheme="minorHAnsi" w:cstheme="minorHAnsi"/>
          <w:sz w:val="22"/>
          <w:szCs w:val="22"/>
        </w:rPr>
        <w:t>iesaistīt Pakalpojuma izpildē Tehniskajā specifikācijā noteikto uzdevumu veikšanai Iepirkuma nolikumam atbilstošus kvalificētus speciālistus. Izpildītājs ir pilnībā atbildīgs par speciālistu darba kvalitāti, kas iesaistīti Pakalpojuma izpildē;</w:t>
      </w:r>
    </w:p>
    <w:p w:rsidR="00AD262C" w:rsidRPr="001A2EE5" w:rsidRDefault="00AD262C" w:rsidP="00AD262C">
      <w:pPr>
        <w:numPr>
          <w:ilvl w:val="2"/>
          <w:numId w:val="1"/>
        </w:numPr>
        <w:ind w:left="1134" w:hanging="567"/>
        <w:contextualSpacing/>
        <w:jc w:val="both"/>
        <w:rPr>
          <w:rFonts w:asciiTheme="minorHAnsi" w:hAnsiTheme="minorHAnsi" w:cstheme="minorHAnsi"/>
          <w:sz w:val="22"/>
          <w:szCs w:val="22"/>
        </w:rPr>
      </w:pPr>
      <w:r w:rsidRPr="001A2EE5">
        <w:rPr>
          <w:rFonts w:asciiTheme="minorHAnsi" w:hAnsiTheme="minorHAnsi" w:cstheme="minorHAnsi"/>
          <w:sz w:val="22"/>
          <w:szCs w:val="22"/>
        </w:rPr>
        <w:t xml:space="preserve">visā šī Līguma darbības laikā uzturēt spēkā esošu apdrošināšanas polisi par Izpildītāja civiltiesiskās atbildības apdrošināšanu  </w:t>
      </w:r>
      <w:r w:rsidR="00135648" w:rsidRPr="001A2EE5">
        <w:rPr>
          <w:rFonts w:asciiTheme="minorHAnsi" w:hAnsiTheme="minorHAnsi" w:cstheme="minorHAnsi"/>
          <w:sz w:val="22"/>
          <w:szCs w:val="22"/>
        </w:rPr>
        <w:t>30 000.00 EUR  (trīs</w:t>
      </w:r>
      <w:r w:rsidRPr="001A2EE5">
        <w:rPr>
          <w:rFonts w:asciiTheme="minorHAnsi" w:hAnsiTheme="minorHAnsi" w:cstheme="minorHAnsi"/>
          <w:sz w:val="22"/>
          <w:szCs w:val="22"/>
        </w:rPr>
        <w:t xml:space="preserve">desmit tūkstoši </w:t>
      </w:r>
      <w:proofErr w:type="spellStart"/>
      <w:r w:rsidRPr="001A2EE5">
        <w:rPr>
          <w:rFonts w:asciiTheme="minorHAnsi" w:hAnsiTheme="minorHAnsi" w:cstheme="minorHAnsi"/>
          <w:i/>
          <w:iCs/>
          <w:sz w:val="22"/>
          <w:szCs w:val="22"/>
        </w:rPr>
        <w:t>euro</w:t>
      </w:r>
      <w:proofErr w:type="spellEnd"/>
      <w:r w:rsidRPr="001A2EE5">
        <w:rPr>
          <w:rFonts w:asciiTheme="minorHAnsi" w:hAnsiTheme="minorHAnsi" w:cstheme="minorHAnsi"/>
          <w:i/>
          <w:iCs/>
          <w:sz w:val="22"/>
          <w:szCs w:val="22"/>
        </w:rPr>
        <w:t xml:space="preserve"> </w:t>
      </w:r>
      <w:r w:rsidRPr="001A2EE5">
        <w:rPr>
          <w:rFonts w:asciiTheme="minorHAnsi" w:hAnsiTheme="minorHAnsi" w:cstheme="minorHAnsi"/>
          <w:sz w:val="22"/>
          <w:szCs w:val="22"/>
        </w:rPr>
        <w:t xml:space="preserve">un 00 centi) apmērā. Izpildītājam ir pienākums nekavējoties, bet ne vēlāk kā 3 (trīs) darba dienu laikā no Līguma spēkā stāšanas dienas iesniegt Pasūtītājam apdrošināšanas polises kopiju (uzrādot oriģinālu), kas atbilst iepirkuma (identifikācijas ID Nr. </w:t>
      </w:r>
      <w:r w:rsidR="00135648" w:rsidRPr="001A2EE5">
        <w:rPr>
          <w:rFonts w:asciiTheme="minorHAnsi" w:hAnsiTheme="minorHAnsi" w:cstheme="minorHAnsi"/>
          <w:sz w:val="22"/>
          <w:szCs w:val="22"/>
        </w:rPr>
        <w:t>CN PAP/</w:t>
      </w:r>
      <w:r w:rsidRPr="001A2EE5">
        <w:rPr>
          <w:rFonts w:asciiTheme="minorHAnsi" w:hAnsiTheme="minorHAnsi" w:cstheme="minorHAnsi"/>
          <w:sz w:val="22"/>
          <w:szCs w:val="22"/>
        </w:rPr>
        <w:t>2026/</w:t>
      </w:r>
      <w:r w:rsidR="00135648" w:rsidRPr="001A2EE5">
        <w:rPr>
          <w:rFonts w:asciiTheme="minorHAnsi" w:hAnsiTheme="minorHAnsi" w:cstheme="minorHAnsi"/>
          <w:sz w:val="22"/>
          <w:szCs w:val="22"/>
        </w:rPr>
        <w:t>14</w:t>
      </w:r>
      <w:r w:rsidRPr="001A2EE5">
        <w:rPr>
          <w:rFonts w:asciiTheme="minorHAnsi" w:hAnsiTheme="minorHAnsi" w:cstheme="minorHAnsi"/>
          <w:sz w:val="22"/>
          <w:szCs w:val="22"/>
        </w:rPr>
        <w:t>) nolikumā noteiktajām prasībām (pievienojot maksājuma apliecinošu dokumentu);</w:t>
      </w:r>
    </w:p>
    <w:p w:rsidR="00AD262C" w:rsidRPr="001A2EE5" w:rsidRDefault="00AD262C" w:rsidP="00AD262C">
      <w:pPr>
        <w:numPr>
          <w:ilvl w:val="2"/>
          <w:numId w:val="1"/>
        </w:numPr>
        <w:ind w:left="1134" w:hanging="567"/>
        <w:contextualSpacing/>
        <w:jc w:val="both"/>
        <w:rPr>
          <w:rFonts w:asciiTheme="minorHAnsi" w:hAnsiTheme="minorHAnsi" w:cstheme="minorHAnsi"/>
          <w:sz w:val="22"/>
          <w:szCs w:val="22"/>
        </w:rPr>
      </w:pPr>
      <w:r w:rsidRPr="001A2EE5">
        <w:rPr>
          <w:rFonts w:asciiTheme="minorHAnsi" w:hAnsiTheme="minorHAnsi" w:cstheme="minorHAnsi"/>
          <w:sz w:val="22"/>
          <w:szCs w:val="22"/>
        </w:rPr>
        <w:t xml:space="preserve">ne vēlāk kā līdz brīdim, kad Izpildītājs iesniedz Pasūtītājam </w:t>
      </w:r>
      <w:r w:rsidR="00135648" w:rsidRPr="001A2EE5">
        <w:rPr>
          <w:rFonts w:asciiTheme="minorHAnsi" w:hAnsiTheme="minorHAnsi" w:cstheme="minorHAnsi"/>
          <w:iCs/>
          <w:sz w:val="22"/>
          <w:szCs w:val="22"/>
        </w:rPr>
        <w:t>Pakalpojuma nodošanas - pieņemšanas akt</w:t>
      </w:r>
      <w:r w:rsidRPr="001A2EE5">
        <w:rPr>
          <w:rFonts w:asciiTheme="minorHAnsi" w:hAnsiTheme="minorHAnsi" w:cstheme="minorHAnsi"/>
          <w:sz w:val="22"/>
          <w:szCs w:val="22"/>
        </w:rPr>
        <w:t>, sakārtot Pakalpojuma izpildes teritoriju, kurā tika veikti Pakalpojumi, līdz tās sākotnējam stāvoklim, novērst par saviem līdzekļiem bojājumus, ja Pakalpojuma izpildes laikā Izpildītājs tādus ir nodarījis pieguļošās teritorijas infrastruktūras/labiekārtojuma u.c. elementiem, tajā skaitā par saviem līdzekļiem atjaunot celiņu segumu, apmales un tml.;</w:t>
      </w:r>
    </w:p>
    <w:p w:rsidR="00AD262C" w:rsidRPr="001A2EE5" w:rsidRDefault="00AD262C" w:rsidP="00AD262C">
      <w:pPr>
        <w:numPr>
          <w:ilvl w:val="2"/>
          <w:numId w:val="1"/>
        </w:numPr>
        <w:ind w:left="1134" w:hanging="567"/>
        <w:contextualSpacing/>
        <w:jc w:val="both"/>
        <w:rPr>
          <w:rFonts w:asciiTheme="minorHAnsi" w:hAnsiTheme="minorHAnsi" w:cstheme="minorHAnsi"/>
          <w:sz w:val="22"/>
          <w:szCs w:val="22"/>
        </w:rPr>
      </w:pPr>
      <w:r w:rsidRPr="001A2EE5">
        <w:rPr>
          <w:rFonts w:asciiTheme="minorHAnsi" w:hAnsiTheme="minorHAnsi" w:cstheme="minorHAnsi"/>
          <w:sz w:val="22"/>
          <w:szCs w:val="22"/>
        </w:rPr>
        <w:t>nodrošināt Pakalpojuma izpildes vietas uzturēšanu tīrībā un kārtībā visā Pakalpojuma  izpildes laikā. Izpildītājam par saviem līdzekļiem jānodrošina Pakalpojuma izpildes laikā radušos atkritumu utilizācija atbilstoši normatīvo aktu prasībām;</w:t>
      </w:r>
    </w:p>
    <w:p w:rsidR="00AD262C" w:rsidRPr="001A2EE5" w:rsidRDefault="00AD262C" w:rsidP="00AD262C">
      <w:pPr>
        <w:numPr>
          <w:ilvl w:val="2"/>
          <w:numId w:val="1"/>
        </w:numPr>
        <w:ind w:left="1134" w:hanging="567"/>
        <w:contextualSpacing/>
        <w:jc w:val="both"/>
        <w:rPr>
          <w:rFonts w:asciiTheme="minorHAnsi" w:hAnsiTheme="minorHAnsi" w:cstheme="minorHAnsi"/>
          <w:sz w:val="22"/>
          <w:szCs w:val="22"/>
        </w:rPr>
      </w:pPr>
      <w:r w:rsidRPr="001A2EE5">
        <w:rPr>
          <w:rFonts w:asciiTheme="minorHAnsi" w:hAnsiTheme="minorHAnsi" w:cstheme="minorHAnsi"/>
          <w:sz w:val="22"/>
          <w:szCs w:val="22"/>
        </w:rPr>
        <w:t>izmantot Pakalpojuma izpildē kvalitatīvus materiālus, kuri atbilst Latvijas Republikā spēkā esošo standartu un normatīvo aktu prasībām;</w:t>
      </w:r>
    </w:p>
    <w:p w:rsidR="00AD262C" w:rsidRPr="001A2EE5" w:rsidRDefault="00AD262C" w:rsidP="00AD262C">
      <w:pPr>
        <w:numPr>
          <w:ilvl w:val="2"/>
          <w:numId w:val="1"/>
        </w:numPr>
        <w:ind w:left="1134" w:hanging="567"/>
        <w:contextualSpacing/>
        <w:jc w:val="both"/>
        <w:rPr>
          <w:rFonts w:asciiTheme="minorHAnsi" w:hAnsiTheme="minorHAnsi" w:cstheme="minorHAnsi"/>
          <w:sz w:val="22"/>
          <w:szCs w:val="22"/>
        </w:rPr>
      </w:pPr>
      <w:r w:rsidRPr="001A2EE5">
        <w:rPr>
          <w:rFonts w:asciiTheme="minorHAnsi" w:hAnsiTheme="minorHAnsi" w:cstheme="minorHAnsi"/>
          <w:sz w:val="22"/>
          <w:szCs w:val="22"/>
        </w:rPr>
        <w:lastRenderedPageBreak/>
        <w:t>nodrošināt Līguma izpildei nepieciešamo atļauju saņemšanu, satiksmes organizāciju, darba vietas iekārtošanu, darbu veikšanu, gružu aizvākšanu, kā arī nodrošina citus nepieciešamos materiālus, inventāru un veic citas nepieciešamās darbības, kas nepieciešamas Līguma izpildei;</w:t>
      </w:r>
    </w:p>
    <w:p w:rsidR="00AD262C" w:rsidRPr="001A2EE5" w:rsidRDefault="00AD262C" w:rsidP="00AD262C">
      <w:pPr>
        <w:numPr>
          <w:ilvl w:val="2"/>
          <w:numId w:val="1"/>
        </w:numPr>
        <w:ind w:left="1134" w:hanging="567"/>
        <w:jc w:val="both"/>
        <w:rPr>
          <w:rFonts w:asciiTheme="minorHAnsi" w:hAnsiTheme="minorHAnsi" w:cstheme="minorHAnsi"/>
          <w:sz w:val="22"/>
          <w:szCs w:val="22"/>
          <w:lang w:eastAsia="lv-LV" w:bidi="lo-LA"/>
        </w:rPr>
      </w:pPr>
      <w:r w:rsidRPr="001A2EE5">
        <w:rPr>
          <w:rFonts w:asciiTheme="minorHAnsi" w:hAnsiTheme="minorHAnsi" w:cstheme="minorHAnsi"/>
          <w:sz w:val="22"/>
          <w:szCs w:val="22"/>
          <w:lang w:eastAsia="lv-LV" w:bidi="lo-LA"/>
        </w:rPr>
        <w:t>nodrošināt, ka Līguma izpildē netiek ietvertas Krievijas Federācijas un Baltkrievijas Republikas izcelsmes preces un pakalpojumi</w:t>
      </w:r>
      <w:r w:rsidRPr="001A2EE5">
        <w:rPr>
          <w:rFonts w:asciiTheme="minorHAnsi" w:hAnsiTheme="minorHAnsi" w:cstheme="minorHAnsi"/>
          <w:sz w:val="22"/>
          <w:szCs w:val="22"/>
        </w:rPr>
        <w:t>.</w:t>
      </w:r>
    </w:p>
    <w:p w:rsidR="00AD262C" w:rsidRPr="001A2EE5" w:rsidRDefault="00AD262C" w:rsidP="00AD262C">
      <w:pPr>
        <w:numPr>
          <w:ilvl w:val="1"/>
          <w:numId w:val="1"/>
        </w:numPr>
        <w:tabs>
          <w:tab w:val="left" w:pos="567"/>
        </w:tabs>
        <w:ind w:left="567" w:hanging="567"/>
        <w:jc w:val="both"/>
        <w:rPr>
          <w:rFonts w:asciiTheme="minorHAnsi" w:hAnsiTheme="minorHAnsi" w:cstheme="minorHAnsi"/>
          <w:sz w:val="22"/>
          <w:szCs w:val="22"/>
        </w:rPr>
      </w:pPr>
      <w:r w:rsidRPr="001A2EE5">
        <w:rPr>
          <w:rFonts w:asciiTheme="minorHAnsi" w:hAnsiTheme="minorHAnsi" w:cstheme="minorHAnsi"/>
          <w:sz w:val="22"/>
          <w:szCs w:val="22"/>
        </w:rPr>
        <w:t>Izpildītājs apliecina, ka viņam ir atbilstoša un pietiekoša profesionālā pieredze, ka viņa rīcībā ir pietiekoši kvalificēta personāla un materiāltehniskie un finanšu resursi, kā arī citi līdzekļi, lai savlaicīgi un kvalitatīvi veiktu visas Līgumā un tā pielikumos noteiktās saistības.</w:t>
      </w:r>
    </w:p>
    <w:p w:rsidR="00AD262C" w:rsidRPr="001A2EE5" w:rsidRDefault="00AD262C" w:rsidP="00AD262C">
      <w:pPr>
        <w:numPr>
          <w:ilvl w:val="1"/>
          <w:numId w:val="1"/>
        </w:numPr>
        <w:tabs>
          <w:tab w:val="left" w:pos="567"/>
        </w:tabs>
        <w:ind w:left="567" w:hanging="567"/>
        <w:jc w:val="both"/>
        <w:rPr>
          <w:rFonts w:asciiTheme="minorHAnsi" w:hAnsiTheme="minorHAnsi" w:cstheme="minorHAnsi"/>
          <w:sz w:val="22"/>
          <w:szCs w:val="22"/>
        </w:rPr>
      </w:pPr>
      <w:r w:rsidRPr="001A2EE5">
        <w:rPr>
          <w:rFonts w:asciiTheme="minorHAnsi" w:hAnsiTheme="minorHAnsi" w:cstheme="minorHAnsi"/>
          <w:sz w:val="22"/>
          <w:szCs w:val="22"/>
        </w:rPr>
        <w:t>Izpildītājs uzņemas risku, kas var rasties Pakalpojuma izpildes gaitā (nelaimes gadījumi, bojājumu rašanās, zaudējumu nodarīšana trešajām personām u.c.) par periodu no Pakalpojuma uzsākšanas līdz Līguma izpildei;</w:t>
      </w:r>
    </w:p>
    <w:p w:rsidR="00AD262C" w:rsidRPr="001A2EE5" w:rsidRDefault="00AD262C" w:rsidP="00AD262C">
      <w:pPr>
        <w:tabs>
          <w:tab w:val="left" w:pos="567"/>
        </w:tabs>
        <w:jc w:val="both"/>
        <w:rPr>
          <w:rFonts w:asciiTheme="minorHAnsi" w:hAnsiTheme="minorHAnsi" w:cstheme="minorHAnsi"/>
          <w:sz w:val="22"/>
          <w:szCs w:val="22"/>
        </w:rPr>
      </w:pPr>
    </w:p>
    <w:p w:rsidR="00AD262C" w:rsidRPr="001A2EE5" w:rsidRDefault="00AD262C" w:rsidP="00AD262C">
      <w:pPr>
        <w:numPr>
          <w:ilvl w:val="0"/>
          <w:numId w:val="1"/>
        </w:numPr>
        <w:tabs>
          <w:tab w:val="left" w:pos="567"/>
        </w:tabs>
        <w:ind w:left="567" w:hanging="567"/>
        <w:jc w:val="center"/>
        <w:rPr>
          <w:rFonts w:asciiTheme="minorHAnsi" w:eastAsia="Calibri" w:hAnsiTheme="minorHAnsi" w:cstheme="minorHAnsi"/>
          <w:b/>
          <w:sz w:val="22"/>
          <w:szCs w:val="22"/>
        </w:rPr>
      </w:pPr>
      <w:r w:rsidRPr="001A2EE5">
        <w:rPr>
          <w:rFonts w:asciiTheme="minorHAnsi" w:eastAsia="Calibri" w:hAnsiTheme="minorHAnsi" w:cstheme="minorHAnsi"/>
          <w:b/>
          <w:sz w:val="22"/>
          <w:szCs w:val="22"/>
        </w:rPr>
        <w:t>Pušu atbildība</w:t>
      </w:r>
    </w:p>
    <w:p w:rsidR="00AD262C" w:rsidRPr="001A2EE5" w:rsidRDefault="00AD262C" w:rsidP="00AD262C">
      <w:pPr>
        <w:numPr>
          <w:ilvl w:val="1"/>
          <w:numId w:val="1"/>
        </w:numPr>
        <w:tabs>
          <w:tab w:val="left" w:pos="567"/>
        </w:tabs>
        <w:ind w:left="567" w:hanging="567"/>
        <w:jc w:val="both"/>
        <w:rPr>
          <w:rFonts w:asciiTheme="minorHAnsi" w:eastAsia="Calibri" w:hAnsiTheme="minorHAnsi" w:cstheme="minorHAnsi"/>
          <w:sz w:val="22"/>
          <w:szCs w:val="22"/>
        </w:rPr>
      </w:pPr>
      <w:r w:rsidRPr="001A2EE5">
        <w:rPr>
          <w:rFonts w:asciiTheme="minorHAnsi" w:eastAsia="Calibri" w:hAnsiTheme="minorHAnsi" w:cstheme="minorHAnsi"/>
          <w:sz w:val="22"/>
          <w:szCs w:val="22"/>
        </w:rPr>
        <w:t>Ja Pasūtītājs Līgumā norādītajā termiņā neveic Izpildītāja iesniegtā rēķina apmaksu par kvalitatīvi un Līguma noteikumiem atbilstoši sniegtajiem Pakalpojumiem, Izpildītājam ir tiesības piemērot Pasūtītājam līgumsodu 0,5 % (nulle komats pieci procenti) apmērā no nesamaksātās summas par katru kavējuma dienu, bet ne vairāk kā 10 % (desmit procenti) apmērā no nesamaksātās summas.</w:t>
      </w:r>
    </w:p>
    <w:p w:rsidR="00AD262C" w:rsidRPr="001A2EE5" w:rsidRDefault="00AD262C" w:rsidP="00AD262C">
      <w:pPr>
        <w:numPr>
          <w:ilvl w:val="1"/>
          <w:numId w:val="1"/>
        </w:numPr>
        <w:tabs>
          <w:tab w:val="left" w:pos="567"/>
        </w:tabs>
        <w:ind w:left="567" w:hanging="567"/>
        <w:jc w:val="both"/>
        <w:rPr>
          <w:rFonts w:asciiTheme="minorHAnsi" w:eastAsia="Calibri" w:hAnsiTheme="minorHAnsi" w:cstheme="minorHAnsi"/>
          <w:sz w:val="22"/>
          <w:szCs w:val="22"/>
        </w:rPr>
      </w:pPr>
      <w:r w:rsidRPr="001A2EE5">
        <w:rPr>
          <w:rFonts w:asciiTheme="minorHAnsi" w:eastAsia="Calibri" w:hAnsiTheme="minorHAnsi" w:cstheme="minorHAnsi"/>
          <w:sz w:val="22"/>
          <w:szCs w:val="22"/>
        </w:rPr>
        <w:t xml:space="preserve">Ja Izpildītājs kavē Līguma 3.2. punktā norādīto Pakalpojuma izpildes termiņu, Pasūtītājam ir tiesības pieprasīt Izpildītājam līgumsodu 1 % (viens procents) apmērā no Līguma summas par katru kavējuma dienu, bet ne vairāk kā 10 % (desmit procenti) apmērā no Līguma summas. </w:t>
      </w:r>
    </w:p>
    <w:p w:rsidR="00AD262C" w:rsidRPr="001A2EE5" w:rsidRDefault="00AD262C" w:rsidP="00AD262C">
      <w:pPr>
        <w:numPr>
          <w:ilvl w:val="1"/>
          <w:numId w:val="1"/>
        </w:numPr>
        <w:tabs>
          <w:tab w:val="left" w:pos="567"/>
        </w:tabs>
        <w:ind w:left="567" w:hanging="567"/>
        <w:jc w:val="both"/>
        <w:rPr>
          <w:rFonts w:asciiTheme="minorHAnsi" w:eastAsia="Calibri" w:hAnsiTheme="minorHAnsi" w:cstheme="minorHAnsi"/>
          <w:sz w:val="22"/>
          <w:szCs w:val="22"/>
        </w:rPr>
      </w:pPr>
      <w:r w:rsidRPr="001A2EE5">
        <w:rPr>
          <w:rFonts w:asciiTheme="minorHAnsi" w:eastAsia="Calibri" w:hAnsiTheme="minorHAnsi" w:cstheme="minorHAnsi"/>
          <w:sz w:val="22"/>
          <w:szCs w:val="22"/>
        </w:rPr>
        <w:t>Ja Pasūtītājs izbeidz Līgumu kādā no Līguma 6.3.1.- 6.3.3. apakšpunktos norādītajiem gadījumiem, Izpildītājs ne vēlāk kā 5 (piecu) darba dienu laikā no attiecīgā Pasūtītāja paziņojuma saņemšanas dienas, maksā Pasūtītājam līgumsodu 10% (desmit procenti) apmērā no Līguma summas un atlīdzina Pasūtītājam zaudējumus, kas Pasūtītājam ir radušies sakarā ar Līguma izbeigšanu.</w:t>
      </w:r>
    </w:p>
    <w:p w:rsidR="00AD262C" w:rsidRPr="001A2EE5" w:rsidRDefault="00AD262C" w:rsidP="00AD262C">
      <w:pPr>
        <w:numPr>
          <w:ilvl w:val="1"/>
          <w:numId w:val="1"/>
        </w:numPr>
        <w:tabs>
          <w:tab w:val="left" w:pos="567"/>
        </w:tabs>
        <w:ind w:left="567" w:hanging="567"/>
        <w:jc w:val="both"/>
        <w:rPr>
          <w:rFonts w:asciiTheme="minorHAnsi" w:eastAsia="Calibri" w:hAnsiTheme="minorHAnsi" w:cstheme="minorHAnsi"/>
          <w:sz w:val="22"/>
          <w:szCs w:val="22"/>
        </w:rPr>
      </w:pPr>
      <w:r w:rsidRPr="001A2EE5">
        <w:rPr>
          <w:rFonts w:asciiTheme="minorHAnsi" w:eastAsia="Calibri" w:hAnsiTheme="minorHAnsi" w:cstheme="minorHAnsi"/>
          <w:sz w:val="22"/>
          <w:szCs w:val="22"/>
        </w:rPr>
        <w:t>Līgumsoda samaksa neatbrīvo Puses no saistību izpildes un zaudējumu atlīdzināšanas pienākuma.</w:t>
      </w:r>
    </w:p>
    <w:p w:rsidR="00AD262C" w:rsidRPr="001A2EE5" w:rsidRDefault="00AD262C" w:rsidP="00AD262C">
      <w:pPr>
        <w:numPr>
          <w:ilvl w:val="1"/>
          <w:numId w:val="1"/>
        </w:numPr>
        <w:tabs>
          <w:tab w:val="left" w:pos="567"/>
        </w:tabs>
        <w:ind w:left="567" w:hanging="567"/>
        <w:jc w:val="both"/>
        <w:rPr>
          <w:rFonts w:asciiTheme="minorHAnsi" w:eastAsia="Calibri" w:hAnsiTheme="minorHAnsi" w:cstheme="minorHAnsi"/>
          <w:sz w:val="22"/>
          <w:szCs w:val="22"/>
        </w:rPr>
      </w:pPr>
      <w:r w:rsidRPr="001A2EE5">
        <w:rPr>
          <w:rFonts w:asciiTheme="minorHAnsi" w:eastAsia="Calibri" w:hAnsiTheme="minorHAnsi" w:cstheme="minorHAnsi"/>
          <w:sz w:val="22"/>
          <w:szCs w:val="22"/>
        </w:rPr>
        <w:t>Pasūtītājs ir tiesīgs ieturēt līgumsodu un zaudējumu summu no jebkura maksājuma, kas Izpildītājam pienākas pamatojoties uz Līgumu, pirms tā izmaksas Izpildītājam. Ja Pasūtītājs neizmanto šīs tiesības, Izpildītājam ir pienākums samaksāt līgumsodu un zaudējumus ne vēlāk kā 5 (piecu) darba dienu laikā no attiecīgā Pasūtītāja paziņojuma saņemšanas dienas.</w:t>
      </w:r>
    </w:p>
    <w:p w:rsidR="00AD262C" w:rsidRPr="001A2EE5" w:rsidRDefault="00AD262C" w:rsidP="00AD262C">
      <w:pPr>
        <w:numPr>
          <w:ilvl w:val="1"/>
          <w:numId w:val="1"/>
        </w:numPr>
        <w:tabs>
          <w:tab w:val="left" w:pos="567"/>
        </w:tabs>
        <w:ind w:left="567" w:hanging="567"/>
        <w:jc w:val="both"/>
        <w:rPr>
          <w:rFonts w:asciiTheme="minorHAnsi" w:eastAsia="Calibri" w:hAnsiTheme="minorHAnsi" w:cstheme="minorHAnsi"/>
          <w:sz w:val="22"/>
          <w:szCs w:val="22"/>
        </w:rPr>
      </w:pPr>
      <w:r w:rsidRPr="001A2EE5">
        <w:rPr>
          <w:rFonts w:asciiTheme="minorHAnsi" w:eastAsia="Calibri" w:hAnsiTheme="minorHAnsi" w:cstheme="minorHAnsi"/>
          <w:sz w:val="22"/>
          <w:szCs w:val="22"/>
        </w:rPr>
        <w:t>Puses uzņemas atbildību par otrai Pusei nodarītajiem zaudējumiem un apņemas atlīdzināt visus izdevumus, zaudējumus, kas attiecīgās Puses darbības vai bezdarbības rezultātā radušies otrai Pusei saistībā ar Līguma saistību neizpildi vai nepienācīgu izpildi.</w:t>
      </w:r>
    </w:p>
    <w:p w:rsidR="00AD262C" w:rsidRPr="001A2EE5" w:rsidRDefault="00AD262C" w:rsidP="00AD262C">
      <w:pPr>
        <w:numPr>
          <w:ilvl w:val="1"/>
          <w:numId w:val="1"/>
        </w:numPr>
        <w:tabs>
          <w:tab w:val="left" w:pos="567"/>
        </w:tabs>
        <w:ind w:left="567" w:hanging="567"/>
        <w:jc w:val="both"/>
        <w:rPr>
          <w:rFonts w:asciiTheme="minorHAnsi" w:eastAsia="Calibri" w:hAnsiTheme="minorHAnsi" w:cstheme="minorHAnsi"/>
          <w:sz w:val="22"/>
          <w:szCs w:val="22"/>
        </w:rPr>
      </w:pPr>
      <w:r w:rsidRPr="001A2EE5">
        <w:rPr>
          <w:rFonts w:asciiTheme="minorHAnsi" w:eastAsia="Calibri" w:hAnsiTheme="minorHAnsi" w:cstheme="minorHAnsi"/>
          <w:sz w:val="22"/>
          <w:szCs w:val="22"/>
        </w:rPr>
        <w:t>Visā Līguma izpildes laikā Izpildītājs atbild par ugunsdrošības prasību ievērošanu un darba aizsardzības pasākumu veikšanu Pakalpojuma izpildes vietā. Izpildītājs ir atbildīgs par sekām, kuras iestājas šajā punktā noteikto pienākumu nepildīšanas vai nepienācīgas pildīšanas rezultātā.</w:t>
      </w:r>
    </w:p>
    <w:p w:rsidR="00AD262C" w:rsidRPr="001A2EE5" w:rsidRDefault="00AD262C" w:rsidP="00AD262C">
      <w:pPr>
        <w:numPr>
          <w:ilvl w:val="0"/>
          <w:numId w:val="1"/>
        </w:numPr>
        <w:tabs>
          <w:tab w:val="left" w:pos="567"/>
        </w:tabs>
        <w:ind w:left="567" w:hanging="567"/>
        <w:jc w:val="center"/>
        <w:rPr>
          <w:rFonts w:asciiTheme="minorHAnsi" w:hAnsiTheme="minorHAnsi" w:cstheme="minorHAnsi"/>
          <w:b/>
          <w:sz w:val="22"/>
          <w:szCs w:val="22"/>
        </w:rPr>
      </w:pPr>
      <w:r w:rsidRPr="001A2EE5">
        <w:rPr>
          <w:rFonts w:asciiTheme="minorHAnsi" w:hAnsiTheme="minorHAnsi" w:cstheme="minorHAnsi"/>
          <w:b/>
          <w:sz w:val="22"/>
          <w:szCs w:val="22"/>
        </w:rPr>
        <w:t>Līguma termiņš un izbeigšanas kārtība</w:t>
      </w:r>
    </w:p>
    <w:p w:rsidR="00AD262C" w:rsidRPr="001A2EE5" w:rsidRDefault="00AD262C" w:rsidP="00AD262C">
      <w:pPr>
        <w:numPr>
          <w:ilvl w:val="1"/>
          <w:numId w:val="1"/>
        </w:numPr>
        <w:tabs>
          <w:tab w:val="left" w:pos="567"/>
        </w:tabs>
        <w:ind w:left="567" w:hanging="567"/>
        <w:jc w:val="both"/>
        <w:rPr>
          <w:rFonts w:asciiTheme="minorHAnsi" w:eastAsia="Calibri" w:hAnsiTheme="minorHAnsi" w:cstheme="minorHAnsi"/>
          <w:sz w:val="22"/>
          <w:szCs w:val="22"/>
        </w:rPr>
      </w:pPr>
      <w:r w:rsidRPr="001A2EE5">
        <w:rPr>
          <w:rFonts w:asciiTheme="minorHAnsi" w:eastAsia="Calibri" w:hAnsiTheme="minorHAnsi" w:cstheme="minorHAnsi"/>
          <w:sz w:val="22"/>
          <w:szCs w:val="22"/>
        </w:rPr>
        <w:t xml:space="preserve">Līgums stājas spēkā tā abpusējas parakstīšanas dienā un ir spēkā </w:t>
      </w:r>
      <w:r w:rsidR="00135648" w:rsidRPr="001A2EE5">
        <w:rPr>
          <w:rFonts w:asciiTheme="minorHAnsi" w:eastAsia="Calibri" w:hAnsiTheme="minorHAnsi" w:cstheme="minorHAnsi"/>
          <w:sz w:val="22"/>
          <w:szCs w:val="22"/>
        </w:rPr>
        <w:t>4</w:t>
      </w:r>
      <w:r w:rsidRPr="001A2EE5">
        <w:rPr>
          <w:rFonts w:asciiTheme="minorHAnsi" w:eastAsia="Calibri" w:hAnsiTheme="minorHAnsi" w:cstheme="minorHAnsi"/>
          <w:sz w:val="22"/>
          <w:szCs w:val="22"/>
        </w:rPr>
        <w:t xml:space="preserve"> (</w:t>
      </w:r>
      <w:r w:rsidR="00135648" w:rsidRPr="001A2EE5">
        <w:rPr>
          <w:rFonts w:asciiTheme="minorHAnsi" w:eastAsia="Calibri" w:hAnsiTheme="minorHAnsi" w:cstheme="minorHAnsi"/>
          <w:sz w:val="22"/>
          <w:szCs w:val="22"/>
        </w:rPr>
        <w:t>četrus</w:t>
      </w:r>
      <w:r w:rsidRPr="001A2EE5">
        <w:rPr>
          <w:rFonts w:asciiTheme="minorHAnsi" w:eastAsia="Calibri" w:hAnsiTheme="minorHAnsi" w:cstheme="minorHAnsi"/>
          <w:sz w:val="22"/>
          <w:szCs w:val="22"/>
        </w:rPr>
        <w:t xml:space="preserve">) mēnešus. Ja Līguma summa nav iztērēta norādītajā termiņā, </w:t>
      </w:r>
      <w:r w:rsidR="00135648" w:rsidRPr="001A2EE5">
        <w:rPr>
          <w:rFonts w:asciiTheme="minorHAnsi" w:eastAsia="Calibri" w:hAnsiTheme="minorHAnsi" w:cstheme="minorHAnsi"/>
          <w:sz w:val="22"/>
          <w:szCs w:val="22"/>
        </w:rPr>
        <w:t>Pusēm</w:t>
      </w:r>
      <w:r w:rsidRPr="001A2EE5">
        <w:rPr>
          <w:rFonts w:asciiTheme="minorHAnsi" w:eastAsia="Calibri" w:hAnsiTheme="minorHAnsi" w:cstheme="minorHAnsi"/>
          <w:sz w:val="22"/>
          <w:szCs w:val="22"/>
        </w:rPr>
        <w:t xml:space="preserve"> </w:t>
      </w:r>
      <w:proofErr w:type="spellStart"/>
      <w:r w:rsidRPr="001A2EE5">
        <w:rPr>
          <w:rFonts w:asciiTheme="minorHAnsi" w:eastAsia="Calibri" w:hAnsiTheme="minorHAnsi" w:cstheme="minorHAnsi"/>
          <w:sz w:val="22"/>
          <w:szCs w:val="22"/>
        </w:rPr>
        <w:t>rakstveidā</w:t>
      </w:r>
      <w:proofErr w:type="spellEnd"/>
      <w:r w:rsidRPr="001A2EE5">
        <w:rPr>
          <w:rFonts w:asciiTheme="minorHAnsi" w:eastAsia="Calibri" w:hAnsiTheme="minorHAnsi" w:cstheme="minorHAnsi"/>
          <w:sz w:val="22"/>
          <w:szCs w:val="22"/>
        </w:rPr>
        <w:t xml:space="preserve"> vienojoties, Līgums var tikt pagarināts vēl </w:t>
      </w:r>
      <w:r w:rsidR="00135648" w:rsidRPr="001A2EE5">
        <w:rPr>
          <w:rFonts w:asciiTheme="minorHAnsi" w:eastAsia="Calibri" w:hAnsiTheme="minorHAnsi" w:cstheme="minorHAnsi"/>
          <w:sz w:val="22"/>
          <w:szCs w:val="22"/>
        </w:rPr>
        <w:t>līdz brīdim, kad tiek iztērēta Līguma summa</w:t>
      </w:r>
      <w:r w:rsidRPr="001A2EE5">
        <w:rPr>
          <w:rFonts w:asciiTheme="minorHAnsi" w:eastAsia="Calibri" w:hAnsiTheme="minorHAnsi" w:cstheme="minorHAnsi"/>
          <w:sz w:val="22"/>
          <w:szCs w:val="22"/>
        </w:rPr>
        <w:t xml:space="preserve"> ar tādiem pašiem Līguma noteikumiem.</w:t>
      </w:r>
    </w:p>
    <w:p w:rsidR="00AD262C" w:rsidRPr="001A2EE5" w:rsidRDefault="00AD262C" w:rsidP="00AD262C">
      <w:pPr>
        <w:numPr>
          <w:ilvl w:val="1"/>
          <w:numId w:val="1"/>
        </w:numPr>
        <w:tabs>
          <w:tab w:val="left" w:pos="567"/>
        </w:tabs>
        <w:ind w:left="567" w:hanging="567"/>
        <w:contextualSpacing/>
        <w:jc w:val="both"/>
        <w:rPr>
          <w:rFonts w:asciiTheme="minorHAnsi" w:eastAsia="Calibri" w:hAnsiTheme="minorHAnsi" w:cstheme="minorHAnsi"/>
          <w:b/>
          <w:sz w:val="22"/>
          <w:szCs w:val="22"/>
        </w:rPr>
      </w:pPr>
      <w:r w:rsidRPr="001A2EE5">
        <w:rPr>
          <w:rFonts w:asciiTheme="minorHAnsi" w:eastAsia="Calibri" w:hAnsiTheme="minorHAnsi" w:cstheme="minorHAnsi"/>
          <w:sz w:val="22"/>
          <w:szCs w:val="22"/>
        </w:rPr>
        <w:t>Līgumu var izbeigt jebkurā brīdī, Pusēm par to savstarpēji rakstiski vienojoties.</w:t>
      </w:r>
    </w:p>
    <w:p w:rsidR="00AD262C" w:rsidRPr="001A2EE5" w:rsidRDefault="00AD262C" w:rsidP="00AD262C">
      <w:pPr>
        <w:numPr>
          <w:ilvl w:val="1"/>
          <w:numId w:val="1"/>
        </w:numPr>
        <w:tabs>
          <w:tab w:val="left" w:pos="567"/>
        </w:tabs>
        <w:ind w:left="567" w:hanging="567"/>
        <w:jc w:val="both"/>
        <w:rPr>
          <w:rFonts w:asciiTheme="minorHAnsi" w:eastAsia="Calibri" w:hAnsiTheme="minorHAnsi" w:cstheme="minorHAnsi"/>
          <w:b/>
          <w:sz w:val="22"/>
          <w:szCs w:val="22"/>
        </w:rPr>
      </w:pPr>
      <w:r w:rsidRPr="001A2EE5">
        <w:rPr>
          <w:rFonts w:asciiTheme="minorHAnsi" w:eastAsia="Calibri" w:hAnsiTheme="minorHAnsi" w:cstheme="minorHAnsi"/>
          <w:sz w:val="22"/>
          <w:szCs w:val="22"/>
        </w:rPr>
        <w:t>Pasūtītājs ir tiesīgs vienpusēji izbeigt Līgumu bez jebkādu zaudējumu atlīdzināšanas Izpildītājam, par to rakstiski paziņojot Izpildītājam, ja:</w:t>
      </w:r>
    </w:p>
    <w:p w:rsidR="00AD262C" w:rsidRPr="001A2EE5" w:rsidRDefault="00AD262C" w:rsidP="00AD262C">
      <w:pPr>
        <w:numPr>
          <w:ilvl w:val="2"/>
          <w:numId w:val="1"/>
        </w:numPr>
        <w:ind w:left="1134" w:hanging="567"/>
        <w:jc w:val="both"/>
        <w:rPr>
          <w:rFonts w:asciiTheme="minorHAnsi" w:eastAsia="Calibri" w:hAnsiTheme="minorHAnsi" w:cstheme="minorHAnsi"/>
          <w:sz w:val="22"/>
          <w:szCs w:val="22"/>
        </w:rPr>
      </w:pPr>
      <w:r w:rsidRPr="001A2EE5">
        <w:rPr>
          <w:rFonts w:asciiTheme="minorHAnsi" w:eastAsia="Calibri" w:hAnsiTheme="minorHAnsi" w:cstheme="minorHAnsi"/>
          <w:sz w:val="22"/>
          <w:szCs w:val="22"/>
        </w:rPr>
        <w:t>Izpildītājs kavē Līguma 3.2. punktā norādīto Pakalpojuma izpildes termiņu un kavējums pārsniedz 5 (piecas) dienas;</w:t>
      </w:r>
    </w:p>
    <w:p w:rsidR="00AD262C" w:rsidRPr="001A2EE5" w:rsidRDefault="00AD262C" w:rsidP="00AD262C">
      <w:pPr>
        <w:numPr>
          <w:ilvl w:val="2"/>
          <w:numId w:val="1"/>
        </w:numPr>
        <w:ind w:left="1134" w:hanging="567"/>
        <w:jc w:val="both"/>
        <w:rPr>
          <w:rFonts w:asciiTheme="minorHAnsi" w:eastAsia="Calibri" w:hAnsiTheme="minorHAnsi" w:cstheme="minorHAnsi"/>
          <w:sz w:val="22"/>
          <w:szCs w:val="22"/>
        </w:rPr>
      </w:pPr>
      <w:r w:rsidRPr="001A2EE5">
        <w:rPr>
          <w:rFonts w:asciiTheme="minorHAnsi" w:eastAsia="Calibri" w:hAnsiTheme="minorHAnsi" w:cstheme="minorHAnsi"/>
          <w:sz w:val="22"/>
          <w:szCs w:val="22"/>
        </w:rPr>
        <w:t>Pasūtītājs ir konstatējis, ka Pakalpojums tiek veikts nekvalitatīvi un/vai neatbilstoši Līguma un tā pielikumu, kā arī normatīvo aktu prasībām, un Izpildītājs nav novērsis pārkāpumu Līguma 3.9. punktā norādītajā termiņā;</w:t>
      </w:r>
    </w:p>
    <w:p w:rsidR="00AD262C" w:rsidRPr="001A2EE5" w:rsidRDefault="00AD262C" w:rsidP="00AD262C">
      <w:pPr>
        <w:numPr>
          <w:ilvl w:val="2"/>
          <w:numId w:val="1"/>
        </w:numPr>
        <w:ind w:left="1134" w:hanging="567"/>
        <w:jc w:val="both"/>
        <w:rPr>
          <w:rFonts w:asciiTheme="minorHAnsi" w:eastAsia="Calibri" w:hAnsiTheme="minorHAnsi" w:cstheme="minorHAnsi"/>
          <w:sz w:val="22"/>
          <w:szCs w:val="22"/>
        </w:rPr>
      </w:pPr>
      <w:r w:rsidRPr="001A2EE5">
        <w:rPr>
          <w:rFonts w:asciiTheme="minorHAnsi" w:eastAsia="Calibri" w:hAnsiTheme="minorHAnsi" w:cstheme="minorHAnsi"/>
          <w:sz w:val="22"/>
          <w:szCs w:val="22"/>
          <w:lang w:eastAsia="x-none" w:bidi="lo-LA"/>
        </w:rPr>
        <w:t>Izpildītājs</w:t>
      </w:r>
      <w:r w:rsidRPr="001A2EE5">
        <w:rPr>
          <w:rFonts w:asciiTheme="minorHAnsi" w:eastAsia="Calibri" w:hAnsiTheme="minorHAnsi" w:cstheme="minorHAnsi"/>
          <w:sz w:val="22"/>
          <w:szCs w:val="22"/>
          <w:lang w:eastAsia="lv-LV" w:bidi="lo-LA"/>
        </w:rPr>
        <w:t xml:space="preserve"> neizpilda citu Līgumā noteikto pienākumu un </w:t>
      </w:r>
      <w:r w:rsidRPr="001A2EE5">
        <w:rPr>
          <w:rFonts w:asciiTheme="minorHAnsi" w:eastAsia="Calibri" w:hAnsiTheme="minorHAnsi" w:cstheme="minorHAnsi"/>
          <w:color w:val="000000"/>
          <w:sz w:val="22"/>
          <w:szCs w:val="22"/>
          <w:lang w:eastAsia="x-none"/>
        </w:rPr>
        <w:t>nav izpildījis šo pienākumu 3 (trīs) dienu laikā pēc Pasūtītāja rakstiskas pretenzijas saņemšanas</w:t>
      </w:r>
      <w:r w:rsidRPr="001A2EE5">
        <w:rPr>
          <w:rFonts w:asciiTheme="minorHAnsi" w:eastAsia="Calibri" w:hAnsiTheme="minorHAnsi" w:cstheme="minorHAnsi"/>
          <w:sz w:val="22"/>
          <w:szCs w:val="22"/>
          <w:lang w:eastAsia="lv-LV" w:bidi="lo-LA"/>
        </w:rPr>
        <w:t>;</w:t>
      </w:r>
    </w:p>
    <w:p w:rsidR="00AD262C" w:rsidRPr="001A2EE5" w:rsidRDefault="00AD262C" w:rsidP="00AD262C">
      <w:pPr>
        <w:numPr>
          <w:ilvl w:val="2"/>
          <w:numId w:val="1"/>
        </w:numPr>
        <w:ind w:left="1134" w:hanging="567"/>
        <w:jc w:val="both"/>
        <w:rPr>
          <w:rFonts w:asciiTheme="minorHAnsi" w:eastAsia="Calibri" w:hAnsiTheme="minorHAnsi" w:cstheme="minorHAnsi"/>
          <w:sz w:val="22"/>
          <w:szCs w:val="22"/>
        </w:rPr>
      </w:pPr>
      <w:r w:rsidRPr="001A2EE5">
        <w:rPr>
          <w:rFonts w:asciiTheme="minorHAnsi" w:eastAsia="Calibri" w:hAnsiTheme="minorHAnsi" w:cstheme="minorHAnsi"/>
          <w:bCs/>
          <w:sz w:val="22"/>
          <w:szCs w:val="22"/>
        </w:rPr>
        <w:t>ir ierosināts Izpildītāja tiesiskās aizsardzības process, Izpildītājam</w:t>
      </w:r>
      <w:r w:rsidRPr="001A2EE5">
        <w:rPr>
          <w:rFonts w:asciiTheme="minorHAnsi" w:eastAsia="Calibri" w:hAnsiTheme="minorHAnsi" w:cstheme="minorHAnsi"/>
          <w:sz w:val="22"/>
          <w:szCs w:val="22"/>
        </w:rPr>
        <w:t xml:space="preserve"> ir uzsākts maksātnespējas process, likvidācija, ir apturēta vai pārtraukta Izpildītāja saimnieciskā darbība;</w:t>
      </w:r>
    </w:p>
    <w:p w:rsidR="00AD262C" w:rsidRPr="001A2EE5" w:rsidRDefault="00AD262C" w:rsidP="00AD262C">
      <w:pPr>
        <w:numPr>
          <w:ilvl w:val="2"/>
          <w:numId w:val="1"/>
        </w:numPr>
        <w:ind w:left="1134" w:hanging="567"/>
        <w:jc w:val="both"/>
        <w:rPr>
          <w:rFonts w:asciiTheme="minorHAnsi" w:eastAsia="Calibri" w:hAnsiTheme="minorHAnsi" w:cstheme="minorHAnsi"/>
          <w:sz w:val="22"/>
          <w:szCs w:val="22"/>
        </w:rPr>
      </w:pPr>
      <w:r w:rsidRPr="001A2EE5">
        <w:rPr>
          <w:rFonts w:asciiTheme="minorHAnsi" w:eastAsia="Calibri" w:hAnsiTheme="minorHAnsi" w:cstheme="minorHAnsi"/>
          <w:sz w:val="22"/>
          <w:szCs w:val="22"/>
        </w:rPr>
        <w:t xml:space="preserve">attiecībā uz Izpildītāju, tā valdes vai padomes locekli, patieso labuma guvēju, </w:t>
      </w:r>
      <w:proofErr w:type="spellStart"/>
      <w:r w:rsidRPr="001A2EE5">
        <w:rPr>
          <w:rFonts w:asciiTheme="minorHAnsi" w:eastAsia="Calibri" w:hAnsiTheme="minorHAnsi" w:cstheme="minorHAnsi"/>
          <w:sz w:val="22"/>
          <w:szCs w:val="22"/>
        </w:rPr>
        <w:t>pārstāvēttiesīgo</w:t>
      </w:r>
      <w:proofErr w:type="spellEnd"/>
      <w:r w:rsidRPr="001A2EE5">
        <w:rPr>
          <w:rFonts w:asciiTheme="minorHAnsi" w:eastAsia="Calibri" w:hAnsiTheme="minorHAnsi" w:cstheme="minorHAnsi"/>
          <w:sz w:val="22"/>
          <w:szCs w:val="22"/>
        </w:rPr>
        <w:t xml:space="preserve"> personu vai prokūristu, ir piemērotas sankcijas, atbilstoši “Starptautisko un Latvijas Republikas nacionālo sankciju likuma” noteikumiem;</w:t>
      </w:r>
    </w:p>
    <w:p w:rsidR="00AD262C" w:rsidRPr="001A2EE5" w:rsidRDefault="00AD262C" w:rsidP="00AD262C">
      <w:pPr>
        <w:numPr>
          <w:ilvl w:val="2"/>
          <w:numId w:val="1"/>
        </w:numPr>
        <w:ind w:left="1134" w:hanging="567"/>
        <w:jc w:val="both"/>
        <w:rPr>
          <w:rFonts w:asciiTheme="minorHAnsi" w:eastAsia="Calibri" w:hAnsiTheme="minorHAnsi" w:cstheme="minorHAnsi"/>
          <w:sz w:val="22"/>
          <w:szCs w:val="22"/>
        </w:rPr>
      </w:pPr>
      <w:r w:rsidRPr="001A2EE5">
        <w:rPr>
          <w:rFonts w:asciiTheme="minorHAnsi" w:eastAsia="Calibri" w:hAnsiTheme="minorHAnsi" w:cstheme="minorHAnsi"/>
          <w:sz w:val="22"/>
          <w:szCs w:val="22"/>
          <w:lang w:eastAsia="lv-LV" w:bidi="lo-LA"/>
        </w:rPr>
        <w:lastRenderedPageBreak/>
        <w:t xml:space="preserve">attiecībā uz Izpildītāju, tā patiesā labuma guvēju ir konstatēts Noziedzīgi iegūto līdzekļu legalizācijas un terorisma un </w:t>
      </w:r>
      <w:proofErr w:type="spellStart"/>
      <w:r w:rsidRPr="001A2EE5">
        <w:rPr>
          <w:rFonts w:asciiTheme="minorHAnsi" w:eastAsia="Calibri" w:hAnsiTheme="minorHAnsi" w:cstheme="minorHAnsi"/>
          <w:sz w:val="22"/>
          <w:szCs w:val="22"/>
          <w:lang w:eastAsia="lv-LV" w:bidi="lo-LA"/>
        </w:rPr>
        <w:t>proliferācijas</w:t>
      </w:r>
      <w:proofErr w:type="spellEnd"/>
      <w:r w:rsidRPr="001A2EE5">
        <w:rPr>
          <w:rFonts w:asciiTheme="minorHAnsi" w:eastAsia="Calibri" w:hAnsiTheme="minorHAnsi" w:cstheme="minorHAnsi"/>
          <w:sz w:val="22"/>
          <w:szCs w:val="22"/>
          <w:lang w:eastAsia="lv-LV" w:bidi="lo-LA"/>
        </w:rPr>
        <w:t xml:space="preserve"> finansēšanas novēršanas likumā noteiktais.</w:t>
      </w:r>
    </w:p>
    <w:p w:rsidR="00AD262C" w:rsidRPr="001A2EE5" w:rsidRDefault="00AD262C" w:rsidP="00AD262C">
      <w:pPr>
        <w:pStyle w:val="Sarakstarindkopa"/>
        <w:numPr>
          <w:ilvl w:val="1"/>
          <w:numId w:val="1"/>
        </w:numPr>
        <w:spacing w:after="0" w:line="240" w:lineRule="auto"/>
        <w:ind w:left="567" w:hanging="567"/>
        <w:jc w:val="both"/>
        <w:rPr>
          <w:rFonts w:cstheme="minorHAnsi"/>
        </w:rPr>
      </w:pPr>
      <w:r w:rsidRPr="001A2EE5">
        <w:rPr>
          <w:rFonts w:eastAsia="Calibri" w:cstheme="minorHAnsi"/>
        </w:rPr>
        <w:t xml:space="preserve">Pasūtītājam ir tiesības vienpusēji bez jebkāda iemesla un bez sankcijām izbeigt Līgumu, par Līguma izbeigšanu 30 (trīsdesmit) dienas iepriekš </w:t>
      </w:r>
      <w:proofErr w:type="spellStart"/>
      <w:r w:rsidRPr="001A2EE5">
        <w:rPr>
          <w:rFonts w:eastAsia="Calibri" w:cstheme="minorHAnsi"/>
        </w:rPr>
        <w:t>rakstveidā</w:t>
      </w:r>
      <w:proofErr w:type="spellEnd"/>
      <w:r w:rsidRPr="001A2EE5">
        <w:rPr>
          <w:rFonts w:eastAsia="Calibri" w:cstheme="minorHAnsi"/>
        </w:rPr>
        <w:t xml:space="preserve"> paziņojot Izpildītājam.</w:t>
      </w:r>
      <w:r w:rsidRPr="001A2EE5">
        <w:rPr>
          <w:rFonts w:cstheme="minorHAnsi"/>
        </w:rPr>
        <w:t xml:space="preserve"> Šādā gadījumā Pasūtītājs norēķinās ar Izpildītāju par Izpildītāja līdz Līguma izbeigšanas dienai kvalitatīvi sniegtu Pakalpojumu, kuru Pasūtītājs pieņem ar Pakalpojuma nodošanas - pieņemšanas aktu Līguma 3.nodaļā norādītajā kārtībā.</w:t>
      </w:r>
    </w:p>
    <w:p w:rsidR="00AD262C" w:rsidRPr="001A2EE5" w:rsidRDefault="00AD262C" w:rsidP="00AD262C">
      <w:pPr>
        <w:numPr>
          <w:ilvl w:val="1"/>
          <w:numId w:val="1"/>
        </w:numPr>
        <w:tabs>
          <w:tab w:val="left" w:pos="567"/>
        </w:tabs>
        <w:ind w:left="567" w:hanging="567"/>
        <w:jc w:val="both"/>
        <w:rPr>
          <w:rFonts w:asciiTheme="minorHAnsi" w:eastAsia="Calibri" w:hAnsiTheme="minorHAnsi" w:cstheme="minorHAnsi"/>
          <w:b/>
          <w:sz w:val="22"/>
          <w:szCs w:val="22"/>
        </w:rPr>
      </w:pPr>
      <w:r w:rsidRPr="001A2EE5">
        <w:rPr>
          <w:rFonts w:asciiTheme="minorHAnsi" w:eastAsia="Calibri" w:hAnsiTheme="minorHAnsi" w:cstheme="minorHAnsi"/>
          <w:sz w:val="22"/>
          <w:szCs w:val="22"/>
        </w:rPr>
        <w:t>Izpildītājs ir tiesīgs vienpusēji izbeigt Līgumu, rakstiski brīdinot par to Pasūtītāju 15 (piecpadsmit) dienas iepriekš, ja Pasūtītājs nokavējis Līgumā noteikto maksājuma termiņu vairāk kā par 60 (sešdesmit) dienām.</w:t>
      </w:r>
    </w:p>
    <w:p w:rsidR="00AD262C" w:rsidRPr="001A2EE5" w:rsidRDefault="00AD262C" w:rsidP="00AD262C">
      <w:pPr>
        <w:tabs>
          <w:tab w:val="left" w:pos="567"/>
        </w:tabs>
        <w:ind w:left="567"/>
        <w:jc w:val="both"/>
        <w:rPr>
          <w:rFonts w:asciiTheme="minorHAnsi" w:eastAsia="Calibri" w:hAnsiTheme="minorHAnsi" w:cstheme="minorHAnsi"/>
          <w:b/>
          <w:sz w:val="22"/>
          <w:szCs w:val="22"/>
        </w:rPr>
      </w:pPr>
    </w:p>
    <w:p w:rsidR="00AD262C" w:rsidRPr="001A2EE5" w:rsidRDefault="00AD262C" w:rsidP="00AD262C">
      <w:pPr>
        <w:numPr>
          <w:ilvl w:val="0"/>
          <w:numId w:val="1"/>
        </w:numPr>
        <w:tabs>
          <w:tab w:val="left" w:pos="567"/>
        </w:tabs>
        <w:ind w:left="567" w:hanging="567"/>
        <w:jc w:val="center"/>
        <w:rPr>
          <w:rFonts w:asciiTheme="minorHAnsi" w:hAnsiTheme="minorHAnsi" w:cstheme="minorHAnsi"/>
          <w:b/>
          <w:sz w:val="22"/>
          <w:szCs w:val="22"/>
        </w:rPr>
      </w:pPr>
      <w:r w:rsidRPr="001A2EE5">
        <w:rPr>
          <w:rFonts w:asciiTheme="minorHAnsi" w:hAnsiTheme="minorHAnsi" w:cstheme="minorHAnsi"/>
          <w:b/>
          <w:sz w:val="22"/>
          <w:szCs w:val="22"/>
        </w:rPr>
        <w:t>Līguma grozījumi</w:t>
      </w:r>
    </w:p>
    <w:p w:rsidR="00AD262C" w:rsidRPr="001A2EE5" w:rsidRDefault="00AD262C" w:rsidP="00AD262C">
      <w:pPr>
        <w:numPr>
          <w:ilvl w:val="1"/>
          <w:numId w:val="1"/>
        </w:numPr>
        <w:tabs>
          <w:tab w:val="left" w:pos="567"/>
        </w:tabs>
        <w:ind w:left="567" w:right="84" w:hanging="567"/>
        <w:jc w:val="both"/>
        <w:rPr>
          <w:rFonts w:asciiTheme="minorHAnsi" w:hAnsiTheme="minorHAnsi" w:cstheme="minorHAnsi"/>
          <w:sz w:val="22"/>
          <w:szCs w:val="22"/>
          <w:lang w:eastAsia="lv-LV" w:bidi="lo-LA"/>
        </w:rPr>
      </w:pPr>
      <w:r w:rsidRPr="001A2EE5">
        <w:rPr>
          <w:rFonts w:asciiTheme="minorHAnsi" w:hAnsiTheme="minorHAnsi" w:cstheme="minorHAnsi"/>
          <w:sz w:val="22"/>
          <w:szCs w:val="22"/>
          <w:lang w:eastAsia="lv-LV" w:bidi="lo-LA"/>
        </w:rPr>
        <w:t>Jebkuri Līguma grozījumi var tikt izdarīti vienīgi pēc abu Pušu rakstiskas vienošanās, kas ar to abpusējas parakstīšanas brīdi kļūst par Līguma neatņemamu sastāvdaļu.</w:t>
      </w:r>
      <w:r w:rsidRPr="001A2EE5">
        <w:rPr>
          <w:rFonts w:asciiTheme="minorHAnsi" w:hAnsiTheme="minorHAnsi" w:cstheme="minorHAnsi"/>
          <w:sz w:val="22"/>
          <w:szCs w:val="22"/>
        </w:rPr>
        <w:t xml:space="preserve"> </w:t>
      </w:r>
    </w:p>
    <w:p w:rsidR="00AD262C" w:rsidRPr="001A2EE5" w:rsidRDefault="00AD262C" w:rsidP="00AD262C">
      <w:pPr>
        <w:numPr>
          <w:ilvl w:val="1"/>
          <w:numId w:val="1"/>
        </w:numPr>
        <w:tabs>
          <w:tab w:val="left" w:pos="567"/>
        </w:tabs>
        <w:ind w:left="567" w:right="84" w:hanging="567"/>
        <w:jc w:val="both"/>
        <w:rPr>
          <w:rFonts w:asciiTheme="minorHAnsi" w:hAnsiTheme="minorHAnsi" w:cstheme="minorHAnsi"/>
          <w:sz w:val="22"/>
          <w:szCs w:val="22"/>
          <w:lang w:eastAsia="lv-LV" w:bidi="lo-LA"/>
        </w:rPr>
      </w:pPr>
      <w:r w:rsidRPr="001A2EE5">
        <w:rPr>
          <w:rFonts w:asciiTheme="minorHAnsi" w:hAnsiTheme="minorHAnsi" w:cstheme="minorHAnsi"/>
          <w:sz w:val="22"/>
          <w:szCs w:val="22"/>
          <w:lang w:eastAsia="lv-LV"/>
        </w:rPr>
        <w:t>Līguma grozījumi ir pieļaujami, ja tie nemaina Līguma vispārējo raksturu un atbilst vienam no šādiem gadījumiem:</w:t>
      </w:r>
    </w:p>
    <w:p w:rsidR="00AD262C" w:rsidRPr="001A2EE5" w:rsidRDefault="00AD262C" w:rsidP="00AD262C">
      <w:pPr>
        <w:numPr>
          <w:ilvl w:val="2"/>
          <w:numId w:val="1"/>
        </w:numPr>
        <w:ind w:left="1134" w:hanging="567"/>
        <w:jc w:val="both"/>
        <w:rPr>
          <w:rFonts w:asciiTheme="minorHAnsi" w:hAnsiTheme="minorHAnsi" w:cstheme="minorHAnsi"/>
          <w:sz w:val="22"/>
          <w:szCs w:val="22"/>
          <w:lang w:eastAsia="lv-LV"/>
        </w:rPr>
      </w:pPr>
      <w:r w:rsidRPr="001A2EE5">
        <w:rPr>
          <w:rFonts w:asciiTheme="minorHAnsi" w:hAnsiTheme="minorHAnsi" w:cstheme="minorHAnsi"/>
          <w:sz w:val="22"/>
          <w:szCs w:val="22"/>
          <w:lang w:eastAsia="lv-LV"/>
        </w:rPr>
        <w:t>grozījumi ir nebūtiski;</w:t>
      </w:r>
    </w:p>
    <w:p w:rsidR="00AD262C" w:rsidRPr="001A2EE5" w:rsidRDefault="00AD262C" w:rsidP="00AD262C">
      <w:pPr>
        <w:numPr>
          <w:ilvl w:val="2"/>
          <w:numId w:val="1"/>
        </w:numPr>
        <w:ind w:left="1134" w:hanging="567"/>
        <w:jc w:val="both"/>
        <w:rPr>
          <w:rFonts w:asciiTheme="minorHAnsi" w:hAnsiTheme="minorHAnsi" w:cstheme="minorHAnsi"/>
          <w:sz w:val="22"/>
          <w:szCs w:val="22"/>
          <w:lang w:eastAsia="lv-LV"/>
        </w:rPr>
      </w:pPr>
      <w:r w:rsidRPr="001A2EE5">
        <w:rPr>
          <w:rFonts w:asciiTheme="minorHAnsi" w:hAnsiTheme="minorHAnsi" w:cstheme="minorHAnsi"/>
          <w:sz w:val="22"/>
          <w:szCs w:val="22"/>
          <w:lang w:eastAsia="lv-LV"/>
        </w:rPr>
        <w:t>grozījumi ir būtiski un tie tiek izdarīti tikai Līguma 7.3.punktā noteiktajos gadījumos;</w:t>
      </w:r>
    </w:p>
    <w:p w:rsidR="00AD262C" w:rsidRPr="001A2EE5" w:rsidRDefault="00AD262C" w:rsidP="00AD262C">
      <w:pPr>
        <w:numPr>
          <w:ilvl w:val="2"/>
          <w:numId w:val="1"/>
        </w:numPr>
        <w:ind w:left="1134" w:hanging="567"/>
        <w:jc w:val="both"/>
        <w:rPr>
          <w:rFonts w:asciiTheme="minorHAnsi" w:hAnsiTheme="minorHAnsi" w:cstheme="minorHAnsi"/>
          <w:sz w:val="22"/>
          <w:szCs w:val="22"/>
          <w:lang w:eastAsia="lv-LV"/>
        </w:rPr>
      </w:pPr>
      <w:r w:rsidRPr="001A2EE5">
        <w:rPr>
          <w:rFonts w:asciiTheme="minorHAnsi" w:hAnsiTheme="minorHAnsi" w:cstheme="minorHAnsi"/>
          <w:sz w:val="22"/>
          <w:szCs w:val="22"/>
          <w:lang w:eastAsia="lv-LV"/>
        </w:rPr>
        <w:t>grozījumi attiecas uz Līguma summas palielinājumu neatkarīgi no tā, vai tie ir būtiski vai nebūtiski. Līguma grozījumi ir pieļaujami, ja Līguma grozījumu vērtība, ko noteic kā visu secīgi veikto grozījumu naudas vērtību summu (neņemot vērā to grozījumu vērtību, kuri izdarīti saskaņā ar šī Līguma 7.3.1.-7.3.2. punktu), vienlaikus nepārsniedz 10 % (desmit procentus) no sākotnējās Līguma summas.</w:t>
      </w:r>
    </w:p>
    <w:p w:rsidR="00AD262C" w:rsidRPr="001A2EE5" w:rsidRDefault="00AD262C" w:rsidP="00AD262C">
      <w:pPr>
        <w:numPr>
          <w:ilvl w:val="1"/>
          <w:numId w:val="1"/>
        </w:numPr>
        <w:ind w:left="1134" w:hanging="567"/>
        <w:jc w:val="both"/>
        <w:rPr>
          <w:rFonts w:asciiTheme="minorHAnsi" w:hAnsiTheme="minorHAnsi" w:cstheme="minorHAnsi"/>
          <w:sz w:val="22"/>
          <w:szCs w:val="22"/>
          <w:lang w:eastAsia="lv-LV"/>
        </w:rPr>
      </w:pPr>
      <w:r w:rsidRPr="001A2EE5">
        <w:rPr>
          <w:rFonts w:asciiTheme="minorHAnsi" w:hAnsiTheme="minorHAnsi" w:cstheme="minorHAnsi"/>
          <w:sz w:val="22"/>
          <w:szCs w:val="22"/>
          <w:lang w:eastAsia="lv-LV"/>
        </w:rPr>
        <w:t>Būtiski Līguma grozījumi ir pieļaujami:</w:t>
      </w:r>
    </w:p>
    <w:p w:rsidR="00AD262C" w:rsidRPr="001A2EE5" w:rsidRDefault="00AD262C" w:rsidP="00AD262C">
      <w:pPr>
        <w:numPr>
          <w:ilvl w:val="2"/>
          <w:numId w:val="1"/>
        </w:numPr>
        <w:tabs>
          <w:tab w:val="left" w:pos="709"/>
        </w:tabs>
        <w:ind w:left="1134" w:hanging="567"/>
        <w:jc w:val="both"/>
        <w:rPr>
          <w:rFonts w:asciiTheme="minorHAnsi" w:hAnsiTheme="minorHAnsi" w:cstheme="minorHAnsi"/>
          <w:b/>
          <w:bCs/>
          <w:sz w:val="22"/>
          <w:szCs w:val="22"/>
          <w:lang w:eastAsia="lv-LV"/>
        </w:rPr>
      </w:pPr>
      <w:r w:rsidRPr="001A2EE5">
        <w:rPr>
          <w:rFonts w:asciiTheme="minorHAnsi" w:hAnsiTheme="minorHAnsi" w:cstheme="minorHAnsi"/>
          <w:sz w:val="22"/>
          <w:szCs w:val="22"/>
          <w:lang w:eastAsia="lv-LV"/>
        </w:rPr>
        <w:t>gadījumos, kad Pasūtītājam ir nepieciešami papildus Pakalpojumi, kas nebija iekļauti sākotnējā Iepirkumā, un Izpildītāja maiņa radītu būtisku izmaksu pieaugumu, un to nevar veikt tādu ekonomisku vai tehnisku iemeslu dēļ kā aizvietojamība vai savietojamība ar jau sākotnējā iepirkumā iegādāto, vai Izpildītāja maiņa radītu ievērojamas grūtības;</w:t>
      </w:r>
    </w:p>
    <w:p w:rsidR="00AD262C" w:rsidRPr="001A2EE5" w:rsidRDefault="00AD262C" w:rsidP="00AD262C">
      <w:pPr>
        <w:numPr>
          <w:ilvl w:val="2"/>
          <w:numId w:val="1"/>
        </w:numPr>
        <w:tabs>
          <w:tab w:val="left" w:pos="709"/>
        </w:tabs>
        <w:ind w:left="1134" w:hanging="567"/>
        <w:jc w:val="both"/>
        <w:rPr>
          <w:rFonts w:asciiTheme="minorHAnsi" w:hAnsiTheme="minorHAnsi" w:cstheme="minorHAnsi"/>
          <w:b/>
          <w:bCs/>
          <w:sz w:val="22"/>
          <w:szCs w:val="22"/>
          <w:lang w:eastAsia="lv-LV"/>
        </w:rPr>
      </w:pPr>
      <w:r w:rsidRPr="001A2EE5">
        <w:rPr>
          <w:rFonts w:asciiTheme="minorHAnsi" w:hAnsiTheme="minorHAnsi" w:cstheme="minorHAnsi"/>
          <w:sz w:val="22"/>
          <w:szCs w:val="22"/>
          <w:lang w:eastAsia="lv-LV"/>
        </w:rPr>
        <w:t>ja Līguma grozījumi ir nepieciešami tādu iemeslu dēļ, kurus Pasūtītājs iepriekš nevarēja paredzēt;</w:t>
      </w:r>
    </w:p>
    <w:p w:rsidR="00AD262C" w:rsidRPr="001A2EE5" w:rsidRDefault="00AD262C" w:rsidP="00AD262C">
      <w:pPr>
        <w:numPr>
          <w:ilvl w:val="2"/>
          <w:numId w:val="1"/>
        </w:numPr>
        <w:tabs>
          <w:tab w:val="left" w:pos="709"/>
        </w:tabs>
        <w:ind w:left="1134" w:hanging="567"/>
        <w:jc w:val="both"/>
        <w:rPr>
          <w:rFonts w:asciiTheme="minorHAnsi" w:hAnsiTheme="minorHAnsi" w:cstheme="minorHAnsi"/>
          <w:b/>
          <w:bCs/>
          <w:sz w:val="22"/>
          <w:szCs w:val="22"/>
          <w:lang w:eastAsia="lv-LV"/>
        </w:rPr>
      </w:pPr>
      <w:r w:rsidRPr="001A2EE5">
        <w:rPr>
          <w:rFonts w:asciiTheme="minorHAnsi" w:hAnsiTheme="minorHAnsi" w:cstheme="minorHAnsi"/>
          <w:sz w:val="22"/>
          <w:szCs w:val="22"/>
          <w:lang w:eastAsia="lv-LV"/>
        </w:rPr>
        <w:t xml:space="preserve">ja Izpildītāju aizstāj ar citu piegādātāju atbilstoši komerctiesību jomas normatīvo aktu noteikumiem par komersantu reorganizāciju un uzņēmuma pāreju, un šis piegādātājs atbilst paziņojumā par plānoto līgumu vai Iepirkuma dokumentos noteiktajām kvalifikācijas prasībām, un uz to neattiecas Publisko iepirkumu likuma </w:t>
      </w:r>
      <w:hyperlink r:id="rId7" w:anchor="p42" w:tgtFrame="_blank" w:history="1">
        <w:r w:rsidRPr="001A2EE5">
          <w:rPr>
            <w:rFonts w:asciiTheme="minorHAnsi" w:hAnsiTheme="minorHAnsi" w:cstheme="minorHAnsi"/>
            <w:sz w:val="22"/>
            <w:szCs w:val="22"/>
            <w:lang w:eastAsia="lv-LV"/>
          </w:rPr>
          <w:t xml:space="preserve">42. pantā </w:t>
        </w:r>
      </w:hyperlink>
      <w:r w:rsidRPr="001A2EE5">
        <w:rPr>
          <w:rFonts w:asciiTheme="minorHAnsi" w:hAnsiTheme="minorHAnsi" w:cstheme="minorHAnsi"/>
          <w:sz w:val="22"/>
          <w:szCs w:val="22"/>
          <w:lang w:eastAsia="lv-LV"/>
        </w:rPr>
        <w:t>paredzētie izslēgšanas noteikumi.</w:t>
      </w:r>
    </w:p>
    <w:p w:rsidR="00AD262C" w:rsidRPr="001A2EE5" w:rsidRDefault="00AD262C" w:rsidP="00AD262C">
      <w:pPr>
        <w:numPr>
          <w:ilvl w:val="1"/>
          <w:numId w:val="1"/>
        </w:numPr>
        <w:tabs>
          <w:tab w:val="left" w:pos="567"/>
        </w:tabs>
        <w:overflowPunct w:val="0"/>
        <w:autoSpaceDE w:val="0"/>
        <w:autoSpaceDN w:val="0"/>
        <w:adjustRightInd w:val="0"/>
        <w:ind w:left="567" w:hanging="567"/>
        <w:jc w:val="both"/>
        <w:textAlignment w:val="baseline"/>
        <w:rPr>
          <w:rFonts w:asciiTheme="minorHAnsi" w:hAnsiTheme="minorHAnsi" w:cstheme="minorHAnsi"/>
          <w:sz w:val="22"/>
          <w:szCs w:val="22"/>
          <w:lang w:eastAsia="lv-LV"/>
        </w:rPr>
      </w:pPr>
      <w:r w:rsidRPr="001A2EE5">
        <w:rPr>
          <w:rFonts w:asciiTheme="minorHAnsi" w:hAnsiTheme="minorHAnsi" w:cstheme="minorHAnsi"/>
          <w:sz w:val="22"/>
          <w:szCs w:val="22"/>
          <w:lang w:eastAsia="lv-LV"/>
        </w:rPr>
        <w:t>Līguma summas pieaugums, ko noteic kā visu secīgi veikto grozījumu naudas vērtības summu, nevar pārsniegt 50 % (piecdesmit procentus) no sākotnējās Līguma summas attiecībā uz katru gadījumu, kas minēts Līguma 7.3.1. un 7.3.2. punktā.</w:t>
      </w:r>
    </w:p>
    <w:p w:rsidR="00AD262C" w:rsidRPr="001A2EE5" w:rsidRDefault="00AD262C" w:rsidP="00AD262C">
      <w:pPr>
        <w:numPr>
          <w:ilvl w:val="1"/>
          <w:numId w:val="1"/>
        </w:numPr>
        <w:tabs>
          <w:tab w:val="left" w:pos="567"/>
        </w:tabs>
        <w:overflowPunct w:val="0"/>
        <w:autoSpaceDE w:val="0"/>
        <w:autoSpaceDN w:val="0"/>
        <w:adjustRightInd w:val="0"/>
        <w:ind w:left="567" w:hanging="567"/>
        <w:jc w:val="both"/>
        <w:textAlignment w:val="baseline"/>
        <w:rPr>
          <w:rFonts w:asciiTheme="minorHAnsi" w:hAnsiTheme="minorHAnsi" w:cstheme="minorHAnsi"/>
          <w:sz w:val="22"/>
          <w:szCs w:val="22"/>
          <w:lang w:eastAsia="lv-LV"/>
        </w:rPr>
      </w:pPr>
      <w:r w:rsidRPr="001A2EE5">
        <w:rPr>
          <w:rFonts w:asciiTheme="minorHAnsi" w:hAnsiTheme="minorHAnsi" w:cstheme="minorHAnsi"/>
          <w:sz w:val="22"/>
          <w:szCs w:val="22"/>
          <w:lang w:eastAsia="lv-LV"/>
        </w:rPr>
        <w:t>Jebkuras izmaiņas Līguma noteikumos stājas spēkā tikai tad, kad tās ir noformētas rakstiski un tās parakstījušas abas Puses. Šādi Līguma grozījumi ar to parakstīšanas brīdi kļūst par Līguma neatņemamu sastāvdaļu.</w:t>
      </w:r>
    </w:p>
    <w:p w:rsidR="00AD262C" w:rsidRPr="001A2EE5" w:rsidRDefault="00AD262C" w:rsidP="00AD262C">
      <w:pPr>
        <w:tabs>
          <w:tab w:val="left" w:pos="567"/>
        </w:tabs>
        <w:ind w:left="567" w:hanging="567"/>
        <w:contextualSpacing/>
        <w:jc w:val="both"/>
        <w:rPr>
          <w:rFonts w:asciiTheme="minorHAnsi" w:eastAsia="Calibri" w:hAnsiTheme="minorHAnsi" w:cstheme="minorHAnsi"/>
          <w:b/>
          <w:sz w:val="22"/>
          <w:szCs w:val="22"/>
        </w:rPr>
      </w:pPr>
    </w:p>
    <w:p w:rsidR="00AD262C" w:rsidRPr="001A2EE5" w:rsidRDefault="00AD262C" w:rsidP="00AD262C">
      <w:pPr>
        <w:numPr>
          <w:ilvl w:val="0"/>
          <w:numId w:val="1"/>
        </w:numPr>
        <w:tabs>
          <w:tab w:val="left" w:pos="567"/>
        </w:tabs>
        <w:spacing w:after="160"/>
        <w:ind w:left="567" w:hanging="567"/>
        <w:contextualSpacing/>
        <w:jc w:val="center"/>
        <w:rPr>
          <w:rFonts w:asciiTheme="minorHAnsi" w:eastAsia="Calibri" w:hAnsiTheme="minorHAnsi" w:cstheme="minorHAnsi"/>
          <w:b/>
          <w:sz w:val="22"/>
          <w:szCs w:val="22"/>
        </w:rPr>
      </w:pPr>
      <w:r w:rsidRPr="001A2EE5">
        <w:rPr>
          <w:rFonts w:asciiTheme="minorHAnsi" w:eastAsia="Calibri" w:hAnsiTheme="minorHAnsi" w:cstheme="minorHAnsi"/>
          <w:b/>
          <w:sz w:val="22"/>
          <w:szCs w:val="22"/>
        </w:rPr>
        <w:t>Apakšuzņēmēju un speciālistu maiņa un piesaistīšana</w:t>
      </w:r>
    </w:p>
    <w:p w:rsidR="00AD262C" w:rsidRPr="001A2EE5" w:rsidRDefault="00AD262C" w:rsidP="00AD262C">
      <w:pPr>
        <w:numPr>
          <w:ilvl w:val="1"/>
          <w:numId w:val="1"/>
        </w:numPr>
        <w:tabs>
          <w:tab w:val="left" w:pos="567"/>
        </w:tabs>
        <w:ind w:left="567" w:hanging="567"/>
        <w:jc w:val="both"/>
        <w:rPr>
          <w:rFonts w:asciiTheme="minorHAnsi" w:eastAsia="Calibri" w:hAnsiTheme="minorHAnsi" w:cstheme="minorHAnsi"/>
          <w:sz w:val="22"/>
          <w:szCs w:val="22"/>
        </w:rPr>
      </w:pPr>
      <w:r w:rsidRPr="001A2EE5">
        <w:rPr>
          <w:rFonts w:asciiTheme="minorHAnsi" w:eastAsia="Calibri" w:hAnsiTheme="minorHAnsi" w:cstheme="minorHAnsi"/>
          <w:sz w:val="22"/>
          <w:szCs w:val="22"/>
        </w:rPr>
        <w:t xml:space="preserve">Izpildītājs ir tiesīgs iesaistīt Līguma izpildē tikai tā piedāvājumā norādītos apakšuzņēmējus (t.sk. apakšuzņēmēju apakšuzņēmējus) un šādus speciālistus:________________. Izpildītājs apņemas nekavējoties paziņot Pasūtītājam par jebkurām izmaiņām apakšuzņēmēju vai piesaistīto speciālistu sarakstā norādītajā informācijā, kā arī papildināt un iesniegt informāciju par apakšuzņēmējiem un speciālistiem, kas tiek iesaistīti Līguma izpildē pēc Līguma spēkā stāšanās dienas. </w:t>
      </w:r>
    </w:p>
    <w:p w:rsidR="00AD262C" w:rsidRPr="001A2EE5" w:rsidRDefault="00AD262C" w:rsidP="00AD262C">
      <w:pPr>
        <w:numPr>
          <w:ilvl w:val="1"/>
          <w:numId w:val="1"/>
        </w:numPr>
        <w:tabs>
          <w:tab w:val="left" w:pos="567"/>
        </w:tabs>
        <w:ind w:left="567" w:hanging="567"/>
        <w:jc w:val="both"/>
        <w:rPr>
          <w:rFonts w:asciiTheme="minorHAnsi" w:eastAsia="Calibri" w:hAnsiTheme="minorHAnsi" w:cstheme="minorHAnsi"/>
          <w:sz w:val="22"/>
          <w:szCs w:val="22"/>
        </w:rPr>
      </w:pPr>
      <w:r w:rsidRPr="001A2EE5">
        <w:rPr>
          <w:rFonts w:asciiTheme="minorHAnsi" w:eastAsia="Calibri" w:hAnsiTheme="minorHAnsi" w:cstheme="minorHAnsi"/>
          <w:sz w:val="22"/>
          <w:szCs w:val="22"/>
        </w:rPr>
        <w:t>Izpildītājs nav tiesīgs bez saskaņošanas ar Pasūtītāju veikt speciālistu sarakstā norādīto speciālistu un apakšuzņēmēju sarakstā norādīto apakšuzņēmēju nomaiņu un/vai iesaistīt papildu apakšuzņēmējus vai speciālistus Līguma izpildē. Pēc Pasūtītāja ieskatiem, Pasūtītājs ir tiesīgs pirms lēmuma pieņemšanas par speciālistu sarakstā norādīto speciālistu un/vai apakšuzņēmēju sarakstā norādīto apakšuzņēmēju nomaiņu prasīt nomaināmo speciālistu un/vai apakšuzņēmēja viedokli par nomaiņas iemesliem.</w:t>
      </w:r>
    </w:p>
    <w:p w:rsidR="00AD262C" w:rsidRPr="001A2EE5" w:rsidRDefault="00AD262C" w:rsidP="00AD262C">
      <w:pPr>
        <w:numPr>
          <w:ilvl w:val="1"/>
          <w:numId w:val="1"/>
        </w:numPr>
        <w:tabs>
          <w:tab w:val="left" w:pos="567"/>
        </w:tabs>
        <w:ind w:left="567" w:hanging="567"/>
        <w:jc w:val="both"/>
        <w:rPr>
          <w:rFonts w:asciiTheme="minorHAnsi" w:eastAsia="Calibri" w:hAnsiTheme="minorHAnsi" w:cstheme="minorHAnsi"/>
          <w:sz w:val="22"/>
          <w:szCs w:val="22"/>
        </w:rPr>
      </w:pPr>
      <w:r w:rsidRPr="001A2EE5">
        <w:rPr>
          <w:rFonts w:asciiTheme="minorHAnsi" w:eastAsia="Calibri" w:hAnsiTheme="minorHAnsi" w:cstheme="minorHAnsi"/>
          <w:sz w:val="22"/>
          <w:szCs w:val="22"/>
        </w:rPr>
        <w:lastRenderedPageBreak/>
        <w:t>Pasūtītājs nepiekrīt speciālistu sarakstā norādīto speciālistu nomaiņai Līgumā norādītajos gadījumos un gadījumos, kad piedāvātais speciālists neatbilst Iepirkuma procedūras dokumentos speciālistiem izvirzītajām prasībām vai tam nav vismaz tādas pašas kvalifikācijas un pieredzes kā speciālistiem, kas tika vērtēti, nosakot piedāvājuma atbilstību.</w:t>
      </w:r>
    </w:p>
    <w:p w:rsidR="00AD262C" w:rsidRPr="001A2EE5" w:rsidRDefault="00AD262C" w:rsidP="00AD262C">
      <w:pPr>
        <w:numPr>
          <w:ilvl w:val="1"/>
          <w:numId w:val="1"/>
        </w:numPr>
        <w:tabs>
          <w:tab w:val="left" w:pos="567"/>
        </w:tabs>
        <w:ind w:left="567" w:hanging="567"/>
        <w:jc w:val="both"/>
        <w:rPr>
          <w:rFonts w:asciiTheme="minorHAnsi" w:hAnsiTheme="minorHAnsi" w:cstheme="minorHAnsi"/>
          <w:sz w:val="22"/>
          <w:szCs w:val="22"/>
        </w:rPr>
      </w:pPr>
      <w:r w:rsidRPr="001A2EE5">
        <w:rPr>
          <w:rFonts w:asciiTheme="minorHAnsi" w:hAnsiTheme="minorHAnsi" w:cstheme="minorHAnsi"/>
          <w:sz w:val="22"/>
          <w:szCs w:val="22"/>
        </w:rPr>
        <w:t>Pasūtītājs nepiekrīt apakšuzņēmēja nomaiņai, ja pastāv kāds no šādiem nosacījumiem:</w:t>
      </w:r>
    </w:p>
    <w:p w:rsidR="00AD262C" w:rsidRPr="001A2EE5" w:rsidRDefault="00AD262C" w:rsidP="00AD262C">
      <w:pPr>
        <w:numPr>
          <w:ilvl w:val="2"/>
          <w:numId w:val="1"/>
        </w:numPr>
        <w:ind w:left="1134" w:hanging="567"/>
        <w:jc w:val="both"/>
        <w:rPr>
          <w:rFonts w:asciiTheme="minorHAnsi" w:hAnsiTheme="minorHAnsi" w:cstheme="minorHAnsi"/>
          <w:sz w:val="22"/>
          <w:szCs w:val="22"/>
        </w:rPr>
      </w:pPr>
      <w:r w:rsidRPr="001A2EE5">
        <w:rPr>
          <w:rFonts w:asciiTheme="minorHAnsi" w:hAnsiTheme="minorHAnsi" w:cstheme="minorHAnsi"/>
          <w:sz w:val="22"/>
          <w:szCs w:val="22"/>
        </w:rPr>
        <w:t>tiek piedāvāts nomainīt apakšuzņēmēju, kurš neatbilst Iepirkuma dokumentos izvirzītajām prasībām;</w:t>
      </w:r>
    </w:p>
    <w:p w:rsidR="00AD262C" w:rsidRPr="001A2EE5" w:rsidRDefault="00AD262C" w:rsidP="00AD262C">
      <w:pPr>
        <w:numPr>
          <w:ilvl w:val="2"/>
          <w:numId w:val="1"/>
        </w:numPr>
        <w:ind w:left="1134" w:hanging="567"/>
        <w:jc w:val="both"/>
        <w:rPr>
          <w:rFonts w:asciiTheme="minorHAnsi" w:hAnsiTheme="minorHAnsi" w:cstheme="minorHAnsi"/>
          <w:sz w:val="22"/>
          <w:szCs w:val="22"/>
        </w:rPr>
      </w:pPr>
      <w:r w:rsidRPr="001A2EE5">
        <w:rPr>
          <w:rFonts w:asciiTheme="minorHAnsi" w:hAnsiTheme="minorHAnsi" w:cstheme="minorHAnsi"/>
          <w:sz w:val="22"/>
          <w:szCs w:val="22"/>
        </w:rPr>
        <w:t>tiek nomainīts apakšuzņēmējs, uz kura iespējām Iepirkumā Izpildītājs balstījies, lai apliecinātu savas kvalifikācijas atbilstību paziņojumā par līgumu un Iepirkuma dokumentos noteiktajām prasībām, un piedāvātajam apakšuzņēmējam nav vismaz tādas pašas kvalifikācijas, uz kādu Izpildītājs atsaucies, apliecinot savu atbilstību Iepirkumā noteiktajām prasībām, vai tas atbilst Publisko iepirkumu likuma 42.panta otrajā daļā minētajiem pretendentu izslēgšanas gadījumiem;</w:t>
      </w:r>
    </w:p>
    <w:p w:rsidR="00AD262C" w:rsidRPr="001A2EE5" w:rsidRDefault="00AD262C" w:rsidP="00AD262C">
      <w:pPr>
        <w:numPr>
          <w:ilvl w:val="2"/>
          <w:numId w:val="1"/>
        </w:numPr>
        <w:ind w:left="1134" w:hanging="567"/>
        <w:jc w:val="both"/>
        <w:rPr>
          <w:rFonts w:asciiTheme="minorHAnsi" w:hAnsiTheme="minorHAnsi" w:cstheme="minorHAnsi"/>
          <w:sz w:val="22"/>
          <w:szCs w:val="22"/>
        </w:rPr>
      </w:pPr>
      <w:r w:rsidRPr="001A2EE5">
        <w:rPr>
          <w:rFonts w:asciiTheme="minorHAnsi" w:hAnsiTheme="minorHAnsi" w:cstheme="minorHAnsi"/>
          <w:sz w:val="22"/>
          <w:szCs w:val="22"/>
        </w:rPr>
        <w:t xml:space="preserve">piedāvātais apakšuzņēmējs, kura sniedzamo pakalpojumu vērtība ir vismaz 10`000 </w:t>
      </w:r>
      <w:proofErr w:type="spellStart"/>
      <w:r w:rsidRPr="001A2EE5">
        <w:rPr>
          <w:rFonts w:asciiTheme="minorHAnsi" w:hAnsiTheme="minorHAnsi" w:cstheme="minorHAnsi"/>
          <w:i/>
          <w:sz w:val="22"/>
          <w:szCs w:val="22"/>
        </w:rPr>
        <w:t>euro</w:t>
      </w:r>
      <w:proofErr w:type="spellEnd"/>
      <w:r w:rsidRPr="001A2EE5">
        <w:rPr>
          <w:rFonts w:asciiTheme="minorHAnsi" w:hAnsiTheme="minorHAnsi" w:cstheme="minorHAnsi"/>
          <w:sz w:val="22"/>
          <w:szCs w:val="22"/>
        </w:rPr>
        <w:t>, atbilst Publisko iepirkumu likuma 42. panta otrajā daļā minētajiem pretendentu izslēgšanas gadījumiem;</w:t>
      </w:r>
    </w:p>
    <w:p w:rsidR="00AD262C" w:rsidRPr="001A2EE5" w:rsidRDefault="00AD262C" w:rsidP="00AD262C">
      <w:pPr>
        <w:numPr>
          <w:ilvl w:val="2"/>
          <w:numId w:val="1"/>
        </w:numPr>
        <w:ind w:left="1134" w:hanging="567"/>
        <w:jc w:val="both"/>
        <w:rPr>
          <w:rFonts w:asciiTheme="minorHAnsi" w:hAnsiTheme="minorHAnsi" w:cstheme="minorHAnsi"/>
          <w:sz w:val="22"/>
          <w:szCs w:val="22"/>
        </w:rPr>
      </w:pPr>
      <w:r w:rsidRPr="001A2EE5">
        <w:rPr>
          <w:rFonts w:asciiTheme="minorHAnsi" w:hAnsiTheme="minorHAnsi" w:cstheme="minorHAnsi"/>
          <w:sz w:val="22"/>
          <w:szCs w:val="22"/>
        </w:rPr>
        <w:t>apakšuzņēmēja maiņas rezultātā tiktu izdarīti tādi grozījumi Izpildītāja</w:t>
      </w:r>
      <w:r w:rsidRPr="001A2EE5">
        <w:rPr>
          <w:rFonts w:asciiTheme="minorHAnsi" w:eastAsia="Calibri" w:hAnsiTheme="minorHAnsi" w:cstheme="minorHAnsi"/>
          <w:sz w:val="22"/>
          <w:szCs w:val="22"/>
        </w:rPr>
        <w:t xml:space="preserve"> piedāvājumā, kuri, ja sākotnēji būtu tajā iekļauti, ietekmētu piedāvājuma izvēli atbilstoši Iepirkuma dokumentos noteiktajiem piedāvājuma izvērtēšanas kritērijiem.</w:t>
      </w:r>
    </w:p>
    <w:p w:rsidR="00AD262C" w:rsidRPr="001A2EE5" w:rsidRDefault="00AD262C" w:rsidP="00AD262C">
      <w:pPr>
        <w:numPr>
          <w:ilvl w:val="1"/>
          <w:numId w:val="1"/>
        </w:numPr>
        <w:tabs>
          <w:tab w:val="left" w:pos="567"/>
        </w:tabs>
        <w:ind w:left="567" w:hanging="567"/>
        <w:jc w:val="both"/>
        <w:rPr>
          <w:rFonts w:asciiTheme="minorHAnsi" w:hAnsiTheme="minorHAnsi" w:cstheme="minorHAnsi"/>
          <w:sz w:val="22"/>
          <w:szCs w:val="22"/>
        </w:rPr>
      </w:pPr>
      <w:r w:rsidRPr="001A2EE5">
        <w:rPr>
          <w:rFonts w:asciiTheme="minorHAnsi" w:eastAsia="Calibri" w:hAnsiTheme="minorHAnsi" w:cstheme="minorHAnsi"/>
          <w:sz w:val="22"/>
          <w:szCs w:val="22"/>
        </w:rPr>
        <w:t xml:space="preserve">Pasūtītājs pieņem lēmumu atļaut vai atteikt apakšuzņēmēja nomaiņu vai jauna apakšuzņēmēja iesaistīšanu Līguma izpildē, ne vēlāk kā 5 (piecu) darba dienu laikā no dienas, kad Pasūtītājs ir saņēmis visu informāciju un dokumentus, kas nepieciešami lēmuma pieņemšanai saskaņā ar Līguma un Publisko iepirkumu likuma noteikumiem. Par pieņemto lēmumu Pasūtītājs </w:t>
      </w:r>
      <w:proofErr w:type="spellStart"/>
      <w:r w:rsidRPr="001A2EE5">
        <w:rPr>
          <w:rFonts w:asciiTheme="minorHAnsi" w:eastAsia="Calibri" w:hAnsiTheme="minorHAnsi" w:cstheme="minorHAnsi"/>
          <w:sz w:val="22"/>
          <w:szCs w:val="22"/>
        </w:rPr>
        <w:t>rakstveidā</w:t>
      </w:r>
      <w:proofErr w:type="spellEnd"/>
      <w:r w:rsidRPr="001A2EE5">
        <w:rPr>
          <w:rFonts w:asciiTheme="minorHAnsi" w:eastAsia="Calibri" w:hAnsiTheme="minorHAnsi" w:cstheme="minorHAnsi"/>
          <w:sz w:val="22"/>
          <w:szCs w:val="22"/>
        </w:rPr>
        <w:t xml:space="preserve"> paziņo Izpildītājam.</w:t>
      </w:r>
    </w:p>
    <w:p w:rsidR="00AD262C" w:rsidRPr="001A2EE5" w:rsidRDefault="00AD262C" w:rsidP="00AD262C">
      <w:pPr>
        <w:numPr>
          <w:ilvl w:val="0"/>
          <w:numId w:val="1"/>
        </w:numPr>
        <w:tabs>
          <w:tab w:val="left" w:pos="567"/>
        </w:tabs>
        <w:ind w:left="567" w:hanging="567"/>
        <w:contextualSpacing/>
        <w:jc w:val="center"/>
        <w:rPr>
          <w:rFonts w:asciiTheme="minorHAnsi" w:eastAsia="Calibri" w:hAnsiTheme="minorHAnsi" w:cstheme="minorHAnsi"/>
          <w:b/>
          <w:sz w:val="22"/>
          <w:szCs w:val="22"/>
        </w:rPr>
      </w:pPr>
      <w:r w:rsidRPr="001A2EE5">
        <w:rPr>
          <w:rFonts w:asciiTheme="minorHAnsi" w:eastAsia="Calibri" w:hAnsiTheme="minorHAnsi" w:cstheme="minorHAnsi"/>
          <w:b/>
          <w:sz w:val="22"/>
          <w:szCs w:val="22"/>
        </w:rPr>
        <w:t>Nepārvarama vara</w:t>
      </w:r>
    </w:p>
    <w:p w:rsidR="00AD262C" w:rsidRPr="001A2EE5" w:rsidRDefault="00AD262C" w:rsidP="00AD262C">
      <w:pPr>
        <w:numPr>
          <w:ilvl w:val="1"/>
          <w:numId w:val="1"/>
        </w:numPr>
        <w:tabs>
          <w:tab w:val="left" w:pos="567"/>
        </w:tabs>
        <w:ind w:left="567" w:hanging="567"/>
        <w:contextualSpacing/>
        <w:jc w:val="both"/>
        <w:rPr>
          <w:rFonts w:asciiTheme="minorHAnsi" w:eastAsia="Calibri" w:hAnsiTheme="minorHAnsi" w:cstheme="minorHAnsi"/>
          <w:sz w:val="22"/>
          <w:szCs w:val="22"/>
        </w:rPr>
      </w:pPr>
      <w:r w:rsidRPr="001A2EE5">
        <w:rPr>
          <w:rFonts w:asciiTheme="minorHAnsi" w:eastAsia="Calibri" w:hAnsiTheme="minorHAnsi" w:cstheme="minorHAnsi"/>
          <w:sz w:val="22"/>
          <w:szCs w:val="22"/>
        </w:rPr>
        <w:t>Puses tiek atbrīvotas no atbildības par Līguma pilnīgu vai daļēju neizpildi, ja to rada nepārvaramas varas apstākļi. Puses apņemas veikt nepieciešamos pasākumus, lai līdz minimumam samazinātu kaitējumus, kas var izrietēt no nepārvaramas varas apstākļiem. Par nepārvarams varas apstākļiem nav uzskatāmi tādi apstākļi, kas radušies attiecīgās Puses darbības vai bezdarbības rezultātā.</w:t>
      </w:r>
    </w:p>
    <w:p w:rsidR="00AD262C" w:rsidRPr="001A2EE5" w:rsidRDefault="00AD262C" w:rsidP="00AD262C">
      <w:pPr>
        <w:numPr>
          <w:ilvl w:val="1"/>
          <w:numId w:val="1"/>
        </w:numPr>
        <w:tabs>
          <w:tab w:val="left" w:pos="567"/>
        </w:tabs>
        <w:ind w:left="567" w:hanging="567"/>
        <w:contextualSpacing/>
        <w:jc w:val="both"/>
        <w:rPr>
          <w:rFonts w:asciiTheme="minorHAnsi" w:eastAsia="Calibri" w:hAnsiTheme="minorHAnsi" w:cstheme="minorHAnsi"/>
          <w:sz w:val="22"/>
          <w:szCs w:val="22"/>
        </w:rPr>
      </w:pPr>
      <w:r w:rsidRPr="001A2EE5">
        <w:rPr>
          <w:rFonts w:asciiTheme="minorHAnsi" w:eastAsia="Calibri" w:hAnsiTheme="minorHAnsi" w:cstheme="minorHAnsi"/>
          <w:sz w:val="22"/>
          <w:szCs w:val="22"/>
        </w:rPr>
        <w:t>Par nepārvaramas varas apstākļiem atzīst notikumu, kas atbilst visām šīm pazīmēm:</w:t>
      </w:r>
    </w:p>
    <w:p w:rsidR="00AD262C" w:rsidRPr="001A2EE5" w:rsidRDefault="00AD262C" w:rsidP="00AD262C">
      <w:pPr>
        <w:numPr>
          <w:ilvl w:val="2"/>
          <w:numId w:val="1"/>
        </w:numPr>
        <w:ind w:left="1134" w:hanging="567"/>
        <w:contextualSpacing/>
        <w:jc w:val="both"/>
        <w:rPr>
          <w:rFonts w:asciiTheme="minorHAnsi" w:hAnsiTheme="minorHAnsi" w:cstheme="minorHAnsi"/>
          <w:sz w:val="22"/>
          <w:szCs w:val="22"/>
        </w:rPr>
      </w:pPr>
      <w:r w:rsidRPr="001A2EE5">
        <w:rPr>
          <w:rFonts w:asciiTheme="minorHAnsi" w:hAnsiTheme="minorHAnsi" w:cstheme="minorHAnsi"/>
          <w:sz w:val="22"/>
          <w:szCs w:val="22"/>
        </w:rPr>
        <w:t>no kā nav iespējams izvairīties, un kura sekas nav iespējams pārvarēt;</w:t>
      </w:r>
    </w:p>
    <w:p w:rsidR="00AD262C" w:rsidRPr="001A2EE5" w:rsidRDefault="00AD262C" w:rsidP="00AD262C">
      <w:pPr>
        <w:numPr>
          <w:ilvl w:val="2"/>
          <w:numId w:val="1"/>
        </w:numPr>
        <w:ind w:left="1134" w:hanging="567"/>
        <w:contextualSpacing/>
        <w:jc w:val="both"/>
        <w:rPr>
          <w:rFonts w:asciiTheme="minorHAnsi" w:hAnsiTheme="minorHAnsi" w:cstheme="minorHAnsi"/>
          <w:sz w:val="22"/>
          <w:szCs w:val="22"/>
        </w:rPr>
      </w:pPr>
      <w:r w:rsidRPr="001A2EE5">
        <w:rPr>
          <w:rFonts w:asciiTheme="minorHAnsi" w:hAnsiTheme="minorHAnsi" w:cstheme="minorHAnsi"/>
          <w:sz w:val="22"/>
          <w:szCs w:val="22"/>
        </w:rPr>
        <w:t>kuru Līguma slēgšanas brīdī nebija iespējams paredzēt;</w:t>
      </w:r>
    </w:p>
    <w:p w:rsidR="00AD262C" w:rsidRPr="001A2EE5" w:rsidRDefault="00AD262C" w:rsidP="00AD262C">
      <w:pPr>
        <w:numPr>
          <w:ilvl w:val="2"/>
          <w:numId w:val="1"/>
        </w:numPr>
        <w:ind w:left="1134" w:hanging="567"/>
        <w:contextualSpacing/>
        <w:jc w:val="both"/>
        <w:rPr>
          <w:rFonts w:asciiTheme="minorHAnsi" w:hAnsiTheme="minorHAnsi" w:cstheme="minorHAnsi"/>
          <w:sz w:val="22"/>
          <w:szCs w:val="22"/>
        </w:rPr>
      </w:pPr>
      <w:r w:rsidRPr="001A2EE5">
        <w:rPr>
          <w:rFonts w:asciiTheme="minorHAnsi" w:hAnsiTheme="minorHAnsi" w:cstheme="minorHAnsi"/>
          <w:sz w:val="22"/>
          <w:szCs w:val="22"/>
        </w:rPr>
        <w:t>kas nav radies Puses vai tās kontrolē esošas personas kļūdas vai rīcības dēļ;</w:t>
      </w:r>
    </w:p>
    <w:p w:rsidR="00AD262C" w:rsidRPr="001A2EE5" w:rsidRDefault="00AD262C" w:rsidP="00AD262C">
      <w:pPr>
        <w:numPr>
          <w:ilvl w:val="2"/>
          <w:numId w:val="1"/>
        </w:numPr>
        <w:ind w:left="1134" w:hanging="567"/>
        <w:contextualSpacing/>
        <w:jc w:val="both"/>
        <w:rPr>
          <w:rFonts w:asciiTheme="minorHAnsi" w:hAnsiTheme="minorHAnsi" w:cstheme="minorHAnsi"/>
          <w:sz w:val="22"/>
          <w:szCs w:val="22"/>
        </w:rPr>
      </w:pPr>
      <w:r w:rsidRPr="001A2EE5">
        <w:rPr>
          <w:rFonts w:asciiTheme="minorHAnsi" w:hAnsiTheme="minorHAnsi" w:cstheme="minorHAnsi"/>
          <w:sz w:val="22"/>
          <w:szCs w:val="22"/>
        </w:rPr>
        <w:t>kas padara saistību izpildi ne tikai apgrūtinošu, bet arī neiespējamu.</w:t>
      </w:r>
    </w:p>
    <w:p w:rsidR="00AD262C" w:rsidRPr="001A2EE5" w:rsidRDefault="00AD262C" w:rsidP="00AD262C">
      <w:pPr>
        <w:numPr>
          <w:ilvl w:val="1"/>
          <w:numId w:val="1"/>
        </w:numPr>
        <w:tabs>
          <w:tab w:val="left" w:pos="567"/>
        </w:tabs>
        <w:ind w:left="567" w:hanging="567"/>
        <w:contextualSpacing/>
        <w:jc w:val="both"/>
        <w:rPr>
          <w:rFonts w:asciiTheme="minorHAnsi" w:eastAsia="Calibri" w:hAnsiTheme="minorHAnsi" w:cstheme="minorHAnsi"/>
          <w:sz w:val="22"/>
          <w:szCs w:val="22"/>
        </w:rPr>
      </w:pPr>
      <w:r w:rsidRPr="001A2EE5">
        <w:rPr>
          <w:rFonts w:asciiTheme="minorHAnsi" w:eastAsia="Calibri" w:hAnsiTheme="minorHAnsi" w:cstheme="minorHAnsi"/>
          <w:sz w:val="22"/>
          <w:szCs w:val="22"/>
        </w:rPr>
        <w:t xml:space="preserve">Puse, kurai iestājas Līguma 9.2.punktā minētie apstākļi, par šādu apstākļu iestāšanos ne vēlāk kā 3 (trīs) darba dienu laikā </w:t>
      </w:r>
      <w:proofErr w:type="spellStart"/>
      <w:r w:rsidRPr="001A2EE5">
        <w:rPr>
          <w:rFonts w:asciiTheme="minorHAnsi" w:eastAsia="Calibri" w:hAnsiTheme="minorHAnsi" w:cstheme="minorHAnsi"/>
          <w:sz w:val="22"/>
          <w:szCs w:val="22"/>
        </w:rPr>
        <w:t>rakstveidā</w:t>
      </w:r>
      <w:proofErr w:type="spellEnd"/>
      <w:r w:rsidRPr="001A2EE5">
        <w:rPr>
          <w:rFonts w:asciiTheme="minorHAnsi" w:eastAsia="Calibri" w:hAnsiTheme="minorHAnsi" w:cstheme="minorHAnsi"/>
          <w:sz w:val="22"/>
          <w:szCs w:val="22"/>
        </w:rPr>
        <w:t xml:space="preserve"> paziņo par to otrai Pusei. Ja kāda no Pusēm pieprasa, šādam ziņojumam ir jāpievieno izziņa, kuru izsniegusi kompetenta institūcija un kura satur minēto ārkārtējo apstākļu darbības apstiprinājumu un to raksturojumu.</w:t>
      </w:r>
    </w:p>
    <w:p w:rsidR="00AD262C" w:rsidRPr="001A2EE5" w:rsidRDefault="00AD262C" w:rsidP="00AD262C">
      <w:pPr>
        <w:numPr>
          <w:ilvl w:val="1"/>
          <w:numId w:val="1"/>
        </w:numPr>
        <w:tabs>
          <w:tab w:val="left" w:pos="567"/>
        </w:tabs>
        <w:ind w:left="567" w:hanging="567"/>
        <w:contextualSpacing/>
        <w:jc w:val="both"/>
        <w:rPr>
          <w:rFonts w:asciiTheme="minorHAnsi" w:eastAsia="Calibri" w:hAnsiTheme="minorHAnsi" w:cstheme="minorHAnsi"/>
          <w:sz w:val="22"/>
          <w:szCs w:val="22"/>
        </w:rPr>
      </w:pPr>
      <w:r w:rsidRPr="001A2EE5">
        <w:rPr>
          <w:rFonts w:asciiTheme="minorHAnsi" w:eastAsia="Calibri" w:hAnsiTheme="minorHAnsi" w:cstheme="minorHAnsi"/>
          <w:sz w:val="22"/>
          <w:szCs w:val="22"/>
        </w:rPr>
        <w:t>Nepārvaramas varas apstākļi netiek ņemti vērā, ja Puses par to neinformēja viena otru ar vēstules vai elektroniskā pasta palīdzību Līguma 9.3.punktā minētajā termiņā.</w:t>
      </w:r>
    </w:p>
    <w:p w:rsidR="00AD262C" w:rsidRPr="001A2EE5" w:rsidRDefault="00AD262C" w:rsidP="00AD262C">
      <w:pPr>
        <w:numPr>
          <w:ilvl w:val="1"/>
          <w:numId w:val="1"/>
        </w:numPr>
        <w:tabs>
          <w:tab w:val="left" w:pos="567"/>
        </w:tabs>
        <w:ind w:left="567" w:hanging="567"/>
        <w:contextualSpacing/>
        <w:jc w:val="both"/>
        <w:rPr>
          <w:rFonts w:asciiTheme="minorHAnsi" w:eastAsia="Calibri" w:hAnsiTheme="minorHAnsi" w:cstheme="minorHAnsi"/>
          <w:sz w:val="22"/>
          <w:szCs w:val="22"/>
        </w:rPr>
      </w:pPr>
      <w:r w:rsidRPr="001A2EE5">
        <w:rPr>
          <w:rFonts w:asciiTheme="minorHAnsi" w:eastAsia="Calibri" w:hAnsiTheme="minorHAnsi" w:cstheme="minorHAnsi"/>
          <w:sz w:val="22"/>
          <w:szCs w:val="22"/>
        </w:rPr>
        <w:t>Nepārvaramas varas apstākļu pierādīšanas pienākums ir Pusei, kura uz tiem atsaucas.</w:t>
      </w:r>
    </w:p>
    <w:p w:rsidR="00AD262C" w:rsidRPr="001A2EE5" w:rsidRDefault="00AD262C" w:rsidP="00AD262C">
      <w:pPr>
        <w:numPr>
          <w:ilvl w:val="1"/>
          <w:numId w:val="1"/>
        </w:numPr>
        <w:tabs>
          <w:tab w:val="left" w:pos="567"/>
        </w:tabs>
        <w:ind w:left="567" w:hanging="567"/>
        <w:contextualSpacing/>
        <w:jc w:val="both"/>
        <w:rPr>
          <w:rFonts w:asciiTheme="minorHAnsi" w:eastAsia="Calibri" w:hAnsiTheme="minorHAnsi" w:cstheme="minorHAnsi"/>
          <w:sz w:val="22"/>
          <w:szCs w:val="22"/>
        </w:rPr>
      </w:pPr>
      <w:r w:rsidRPr="001A2EE5">
        <w:rPr>
          <w:rFonts w:asciiTheme="minorHAnsi" w:eastAsia="Calibri" w:hAnsiTheme="minorHAnsi" w:cstheme="minorHAnsi"/>
          <w:sz w:val="22"/>
          <w:szCs w:val="22"/>
        </w:rPr>
        <w:t xml:space="preserve">Ja nepārvaramas varas apstākļu dēļ Līgums nav izpildāms ilgāk par </w:t>
      </w:r>
      <w:r w:rsidR="001A2EE5" w:rsidRPr="001A2EE5">
        <w:rPr>
          <w:rFonts w:asciiTheme="minorHAnsi" w:eastAsia="Calibri" w:hAnsiTheme="minorHAnsi" w:cstheme="minorHAnsi"/>
          <w:sz w:val="22"/>
          <w:szCs w:val="22"/>
        </w:rPr>
        <w:t>2</w:t>
      </w:r>
      <w:r w:rsidRPr="001A2EE5">
        <w:rPr>
          <w:rFonts w:asciiTheme="minorHAnsi" w:eastAsia="Calibri" w:hAnsiTheme="minorHAnsi" w:cstheme="minorHAnsi"/>
          <w:sz w:val="22"/>
          <w:szCs w:val="22"/>
        </w:rPr>
        <w:t> (</w:t>
      </w:r>
      <w:r w:rsidR="001A2EE5" w:rsidRPr="001A2EE5">
        <w:rPr>
          <w:rFonts w:asciiTheme="minorHAnsi" w:eastAsia="Calibri" w:hAnsiTheme="minorHAnsi" w:cstheme="minorHAnsi"/>
          <w:sz w:val="22"/>
          <w:szCs w:val="22"/>
        </w:rPr>
        <w:t>diviem</w:t>
      </w:r>
      <w:r w:rsidRPr="001A2EE5">
        <w:rPr>
          <w:rFonts w:asciiTheme="minorHAnsi" w:eastAsia="Calibri" w:hAnsiTheme="minorHAnsi" w:cstheme="minorHAnsi"/>
          <w:sz w:val="22"/>
          <w:szCs w:val="22"/>
        </w:rPr>
        <w:t xml:space="preserve">) kalendārajiem mēnešiem, tad katrai </w:t>
      </w:r>
      <w:r w:rsidRPr="001A2EE5">
        <w:rPr>
          <w:rFonts w:asciiTheme="minorHAnsi" w:eastAsia="Cambria" w:hAnsiTheme="minorHAnsi" w:cstheme="minorHAnsi"/>
          <w:kern w:val="56"/>
          <w:sz w:val="22"/>
          <w:szCs w:val="22"/>
        </w:rPr>
        <w:t>Pusei</w:t>
      </w:r>
      <w:r w:rsidRPr="001A2EE5">
        <w:rPr>
          <w:rFonts w:asciiTheme="minorHAnsi" w:eastAsia="Calibri" w:hAnsiTheme="minorHAnsi" w:cstheme="minorHAnsi"/>
          <w:sz w:val="22"/>
          <w:szCs w:val="22"/>
        </w:rPr>
        <w:t xml:space="preserve"> ir tiesības vienpusēji atteikties no tālākas Līguma saistību izpildes.</w:t>
      </w:r>
    </w:p>
    <w:p w:rsidR="00AD262C" w:rsidRPr="001A2EE5" w:rsidRDefault="00AD262C" w:rsidP="00AD262C">
      <w:pPr>
        <w:tabs>
          <w:tab w:val="left" w:pos="567"/>
        </w:tabs>
        <w:ind w:left="567" w:hanging="567"/>
        <w:contextualSpacing/>
        <w:jc w:val="both"/>
        <w:rPr>
          <w:rFonts w:asciiTheme="minorHAnsi" w:eastAsia="Calibri" w:hAnsiTheme="minorHAnsi" w:cstheme="minorHAnsi"/>
          <w:sz w:val="22"/>
          <w:szCs w:val="22"/>
        </w:rPr>
      </w:pPr>
    </w:p>
    <w:p w:rsidR="00AD262C" w:rsidRPr="001A2EE5" w:rsidRDefault="00AD262C" w:rsidP="00AD262C">
      <w:pPr>
        <w:numPr>
          <w:ilvl w:val="0"/>
          <w:numId w:val="1"/>
        </w:numPr>
        <w:tabs>
          <w:tab w:val="left" w:pos="567"/>
        </w:tabs>
        <w:ind w:left="567" w:hanging="567"/>
        <w:jc w:val="center"/>
        <w:rPr>
          <w:rFonts w:asciiTheme="minorHAnsi" w:hAnsiTheme="minorHAnsi" w:cstheme="minorHAnsi"/>
          <w:b/>
          <w:sz w:val="22"/>
          <w:szCs w:val="22"/>
        </w:rPr>
      </w:pPr>
      <w:bookmarkStart w:id="2" w:name="_Hlk118110544"/>
      <w:r w:rsidRPr="001A2EE5">
        <w:rPr>
          <w:rFonts w:asciiTheme="minorHAnsi" w:hAnsiTheme="minorHAnsi" w:cstheme="minorHAnsi"/>
          <w:b/>
          <w:sz w:val="22"/>
          <w:szCs w:val="22"/>
        </w:rPr>
        <w:t xml:space="preserve">Konfidencialitāte </w:t>
      </w:r>
      <w:bookmarkStart w:id="3" w:name="_Hlk120629997"/>
      <w:r w:rsidRPr="001A2EE5">
        <w:rPr>
          <w:rFonts w:asciiTheme="minorHAnsi" w:hAnsiTheme="minorHAnsi" w:cstheme="minorHAnsi"/>
          <w:b/>
          <w:sz w:val="22"/>
          <w:szCs w:val="22"/>
        </w:rPr>
        <w:t>un personas dati</w:t>
      </w:r>
      <w:bookmarkEnd w:id="2"/>
      <w:bookmarkEnd w:id="3"/>
    </w:p>
    <w:p w:rsidR="00AD262C" w:rsidRPr="001A2EE5" w:rsidRDefault="00AD262C" w:rsidP="00AD262C">
      <w:pPr>
        <w:numPr>
          <w:ilvl w:val="1"/>
          <w:numId w:val="1"/>
        </w:numPr>
        <w:ind w:left="567" w:hanging="567"/>
        <w:jc w:val="both"/>
        <w:rPr>
          <w:rFonts w:asciiTheme="minorHAnsi" w:hAnsiTheme="minorHAnsi" w:cstheme="minorHAnsi"/>
          <w:sz w:val="22"/>
          <w:szCs w:val="22"/>
        </w:rPr>
      </w:pPr>
      <w:bookmarkStart w:id="4" w:name="_Hlk121084764"/>
      <w:r w:rsidRPr="001A2EE5">
        <w:rPr>
          <w:rFonts w:asciiTheme="minorHAnsi" w:hAnsiTheme="minorHAnsi" w:cstheme="minorHAnsi"/>
          <w:sz w:val="22"/>
          <w:szCs w:val="22"/>
        </w:rPr>
        <w:t>Puses apņemas neizpaust konfidenciālu informāciju, kas iegūta no otras Puses Līguma darbības laikā. Par konfidenciālu informāciju Līguma izpratnē tiek uzskatīta visa veida informācija, kura saistīta ar Līguma izpildi, tai skaitā personu dati, komercnoslēpums, jebkura rakstiska, mutiska, elektroniski uzglabāta vai jebkura cita veida informācija. Konfidencialitātes noteikumi neattiecas uz gadījumiem, ja šo informāciju pieprasa Latvijas Republikas normatīvajos aktos noteiktas kompetentas institūcijas, kurām uz to ir likumīgas tiesības un gadījumos, kad informācija ir bijusi iepriekš vai tās nodošanas brīdī publiski zināma. Konfidencialitātes pienākums nav aprobežots ar Līguma termiņu un ir saistošs bez laika ierobežojuma.</w:t>
      </w:r>
    </w:p>
    <w:p w:rsidR="00AD262C" w:rsidRPr="001A2EE5" w:rsidRDefault="00AD262C" w:rsidP="00AD262C">
      <w:pPr>
        <w:numPr>
          <w:ilvl w:val="1"/>
          <w:numId w:val="1"/>
        </w:numPr>
        <w:ind w:left="567" w:hanging="567"/>
        <w:jc w:val="both"/>
        <w:rPr>
          <w:rFonts w:asciiTheme="minorHAnsi" w:hAnsiTheme="minorHAnsi" w:cstheme="minorHAnsi"/>
          <w:sz w:val="22"/>
          <w:szCs w:val="22"/>
        </w:rPr>
      </w:pPr>
      <w:r w:rsidRPr="001A2EE5">
        <w:rPr>
          <w:rFonts w:asciiTheme="minorHAnsi" w:hAnsiTheme="minorHAnsi" w:cstheme="minorHAnsi"/>
          <w:sz w:val="22"/>
          <w:szCs w:val="22"/>
        </w:rPr>
        <w:lastRenderedPageBreak/>
        <w:t>Visi dokumenti un informācija, kas saistīta ar Līguma noslēgšanu un izpildi ir uzskatāmi par Pušu komercnoslēpumu saturošu informāciju. Tās aizsardzībai Puses apņemas to saglabāt noslēpumā un bez otras Puses rakstiskas piekrišanas neizpaust trešajām personām. Komercnoslēpuma statuss neattiecas uz informāciju, kas jau ir publiski pieejama, vai Latvijas Republikas tiesību aktos noteiktajā kārtībā ir noteikta kā publiski pieejama.</w:t>
      </w:r>
    </w:p>
    <w:p w:rsidR="00AD262C" w:rsidRPr="001A2EE5" w:rsidRDefault="00AD262C" w:rsidP="00AD262C">
      <w:pPr>
        <w:numPr>
          <w:ilvl w:val="1"/>
          <w:numId w:val="1"/>
        </w:numPr>
        <w:ind w:left="567" w:hanging="567"/>
        <w:jc w:val="both"/>
        <w:rPr>
          <w:rFonts w:asciiTheme="minorHAnsi" w:hAnsiTheme="minorHAnsi" w:cstheme="minorHAnsi"/>
          <w:sz w:val="22"/>
          <w:szCs w:val="22"/>
        </w:rPr>
      </w:pPr>
      <w:r w:rsidRPr="001A2EE5">
        <w:rPr>
          <w:rFonts w:asciiTheme="minorHAnsi" w:hAnsiTheme="minorHAnsi" w:cstheme="minorHAnsi"/>
          <w:sz w:val="22"/>
          <w:szCs w:val="22"/>
        </w:rPr>
        <w:t>Puses apliecina, ka Līgumā norādītos vai Līguma izpildes ietvaros no otras Puses iegūtos personas datus izmantos tikai Līguma izpildei (dati tiks apstrādāti tikai saskaņā ar Līguma priekšmetu, Līguma noteiktajā apjomā, uz Līguma darbības termiņu un tikai saskaņā ar spēkā esošo tiesību aktu prasībām).</w:t>
      </w:r>
    </w:p>
    <w:p w:rsidR="00AD262C" w:rsidRPr="001A2EE5" w:rsidRDefault="00AD262C" w:rsidP="00AD262C">
      <w:pPr>
        <w:numPr>
          <w:ilvl w:val="1"/>
          <w:numId w:val="1"/>
        </w:numPr>
        <w:ind w:left="567" w:hanging="567"/>
        <w:jc w:val="both"/>
        <w:rPr>
          <w:rFonts w:asciiTheme="minorHAnsi" w:hAnsiTheme="minorHAnsi" w:cstheme="minorHAnsi"/>
          <w:sz w:val="22"/>
          <w:szCs w:val="22"/>
        </w:rPr>
      </w:pPr>
      <w:r w:rsidRPr="001A2EE5">
        <w:rPr>
          <w:rFonts w:asciiTheme="minorHAnsi" w:hAnsiTheme="minorHAnsi" w:cstheme="minorHAnsi"/>
          <w:sz w:val="22"/>
          <w:szCs w:val="22"/>
        </w:rPr>
        <w:t>Puses apņemas nodrošināt spēkā esošajiem tiesību aktiem atbilstošu aizsardzības līmeni otras Puses fizisko personu datiem. Puses apņemas nenodot tālāk trešajām personām otras Puses iesniegtos fizisko personu datus. Ja saskaņā ar spēkā esošajiem tiesību aktiem Pusēm var rasties šāds pienākums, tās pirms personas datu nodošanas informē par to otru Pusi, ja vien to neaizliedz spēkā esošie tiesību akti.</w:t>
      </w:r>
    </w:p>
    <w:p w:rsidR="00AD262C" w:rsidRPr="001A2EE5" w:rsidRDefault="00AD262C" w:rsidP="00AD262C">
      <w:pPr>
        <w:numPr>
          <w:ilvl w:val="1"/>
          <w:numId w:val="1"/>
        </w:numPr>
        <w:ind w:left="567" w:hanging="567"/>
        <w:jc w:val="both"/>
        <w:rPr>
          <w:rFonts w:asciiTheme="minorHAnsi" w:hAnsiTheme="minorHAnsi" w:cstheme="minorHAnsi"/>
          <w:sz w:val="22"/>
          <w:szCs w:val="22"/>
        </w:rPr>
      </w:pPr>
      <w:r w:rsidRPr="001A2EE5">
        <w:rPr>
          <w:rFonts w:asciiTheme="minorHAnsi" w:hAnsiTheme="minorHAnsi" w:cstheme="minorHAnsi"/>
          <w:sz w:val="22"/>
          <w:szCs w:val="22"/>
        </w:rPr>
        <w:t>Katrai Pusei, neizpildot vai pienācīgi neizpildot savas saistības, ir jāsedz visi otrai Pusei vai datu subjektiem nodarītie zaudējumi, kas radušies tās darbības vai bezdarbības rezultātā. Katra no Pusēm patstāvīgi ir atbildīga pret datu subjektiem par personas datu aizsardzības un apstrādes noteikumu neievērošanu un, ja tiek konstatēta Puses atbildība, Pusei patstāvīgi jāapmierina datu subjektu prasījumi un jāsamaksā valsts pārvaldes iestādes uzliktie naudas sodi.</w:t>
      </w:r>
    </w:p>
    <w:p w:rsidR="00AD262C" w:rsidRPr="001A2EE5" w:rsidRDefault="00AD262C" w:rsidP="00AD262C">
      <w:pPr>
        <w:numPr>
          <w:ilvl w:val="1"/>
          <w:numId w:val="1"/>
        </w:numPr>
        <w:ind w:left="567" w:hanging="567"/>
        <w:jc w:val="both"/>
        <w:rPr>
          <w:rFonts w:asciiTheme="minorHAnsi" w:hAnsiTheme="minorHAnsi" w:cstheme="minorHAnsi"/>
          <w:sz w:val="22"/>
          <w:szCs w:val="22"/>
        </w:rPr>
      </w:pPr>
      <w:r w:rsidRPr="001A2EE5">
        <w:rPr>
          <w:rFonts w:asciiTheme="minorHAnsi" w:hAnsiTheme="minorHAnsi" w:cstheme="minorHAnsi"/>
          <w:sz w:val="22"/>
          <w:szCs w:val="22"/>
        </w:rPr>
        <w:t>Puses apņemas neapstrādāt no otras Puses iegūtos personas datus citiem ar Līguma minēto saistību izpildi nesaistītiem mērķiem, ja vien tas neizriet no spēkā esošiem normatīviem aktiem.</w:t>
      </w:r>
      <w:bookmarkEnd w:id="4"/>
    </w:p>
    <w:p w:rsidR="00AD262C" w:rsidRPr="001A2EE5" w:rsidRDefault="00AD262C" w:rsidP="00AD262C">
      <w:pPr>
        <w:jc w:val="both"/>
        <w:rPr>
          <w:rFonts w:asciiTheme="minorHAnsi" w:hAnsiTheme="minorHAnsi" w:cstheme="minorHAnsi"/>
          <w:sz w:val="22"/>
          <w:szCs w:val="22"/>
        </w:rPr>
      </w:pPr>
    </w:p>
    <w:p w:rsidR="00AD262C" w:rsidRPr="001A2EE5" w:rsidRDefault="00AD262C" w:rsidP="00AD262C">
      <w:pPr>
        <w:ind w:left="567" w:hanging="567"/>
        <w:jc w:val="both"/>
        <w:rPr>
          <w:rFonts w:asciiTheme="minorHAnsi" w:hAnsiTheme="minorHAnsi" w:cstheme="minorHAnsi"/>
          <w:sz w:val="22"/>
          <w:szCs w:val="22"/>
        </w:rPr>
      </w:pPr>
    </w:p>
    <w:p w:rsidR="00AD262C" w:rsidRPr="001A2EE5" w:rsidRDefault="00AD262C" w:rsidP="00AD262C">
      <w:pPr>
        <w:numPr>
          <w:ilvl w:val="0"/>
          <w:numId w:val="1"/>
        </w:numPr>
        <w:tabs>
          <w:tab w:val="left" w:pos="567"/>
        </w:tabs>
        <w:ind w:left="567" w:hanging="567"/>
        <w:jc w:val="center"/>
        <w:rPr>
          <w:rFonts w:asciiTheme="minorHAnsi" w:hAnsiTheme="minorHAnsi" w:cstheme="minorHAnsi"/>
          <w:b/>
          <w:sz w:val="22"/>
          <w:szCs w:val="22"/>
        </w:rPr>
      </w:pPr>
      <w:r w:rsidRPr="001A2EE5">
        <w:rPr>
          <w:rFonts w:asciiTheme="minorHAnsi" w:hAnsiTheme="minorHAnsi" w:cstheme="minorHAnsi"/>
          <w:b/>
          <w:sz w:val="22"/>
          <w:szCs w:val="22"/>
        </w:rPr>
        <w:t>Citi noteikumi</w:t>
      </w:r>
    </w:p>
    <w:p w:rsidR="00AD262C" w:rsidRPr="001A2EE5" w:rsidRDefault="00AD262C" w:rsidP="001A2EE5">
      <w:pPr>
        <w:numPr>
          <w:ilvl w:val="1"/>
          <w:numId w:val="1"/>
        </w:numPr>
        <w:tabs>
          <w:tab w:val="left" w:pos="567"/>
        </w:tabs>
        <w:ind w:left="567" w:hanging="567"/>
        <w:contextualSpacing/>
        <w:jc w:val="both"/>
        <w:rPr>
          <w:rFonts w:asciiTheme="minorHAnsi" w:eastAsia="Calibri" w:hAnsiTheme="minorHAnsi" w:cstheme="minorHAnsi"/>
          <w:sz w:val="22"/>
          <w:szCs w:val="22"/>
        </w:rPr>
      </w:pPr>
      <w:r w:rsidRPr="001A2EE5">
        <w:rPr>
          <w:rFonts w:asciiTheme="minorHAnsi" w:eastAsia="Calibri" w:hAnsiTheme="minorHAnsi" w:cstheme="minorHAnsi"/>
          <w:sz w:val="22"/>
          <w:szCs w:val="22"/>
        </w:rPr>
        <w:t>Līgums un jautājumi, kas nav ietverti Līgumā, tiek tulkoti un risināti saskaņā ar Latvijas Republikā spēkā esošo tiesību aktu normām..</w:t>
      </w:r>
    </w:p>
    <w:p w:rsidR="00AD262C" w:rsidRPr="001A2EE5" w:rsidRDefault="00AD262C" w:rsidP="00AD262C">
      <w:pPr>
        <w:numPr>
          <w:ilvl w:val="1"/>
          <w:numId w:val="1"/>
        </w:numPr>
        <w:ind w:left="567" w:hanging="567"/>
        <w:contextualSpacing/>
        <w:jc w:val="both"/>
        <w:rPr>
          <w:rFonts w:asciiTheme="minorHAnsi" w:eastAsia="Calibri" w:hAnsiTheme="minorHAnsi" w:cstheme="minorHAnsi"/>
          <w:sz w:val="22"/>
          <w:szCs w:val="22"/>
        </w:rPr>
      </w:pPr>
      <w:r w:rsidRPr="001A2EE5">
        <w:rPr>
          <w:rFonts w:asciiTheme="minorHAnsi" w:eastAsia="Calibri" w:hAnsiTheme="minorHAnsi" w:cstheme="minorHAnsi"/>
          <w:sz w:val="22"/>
          <w:szCs w:val="22"/>
        </w:rPr>
        <w:t xml:space="preserve">Visi strīdi un domstarpības, kas rodas starp Līguma Pusēm Līguma darbības laikā, tiek risināti savstarpēju sarunu ceļā. Ja Pusēm neizdodas vienoties par strīda vai domstarpības risinājumu pārrunu ceļā, tad jebkurš strīds, domstarpība vai prasība, kas izriet no Līguma, skar to vai tā pārkāpšanu, izbeigšanu, grozīšanu, iztulkošanu vai spēkā esamību vai neesamību, tiks galīgi izšķirts tiesā Latvijas Republikā spēkā esošajos normatīvajos aktos noteiktajā kārtībā. </w:t>
      </w:r>
    </w:p>
    <w:p w:rsidR="00AD262C" w:rsidRPr="001A2EE5" w:rsidRDefault="00AD262C" w:rsidP="00AD262C">
      <w:pPr>
        <w:numPr>
          <w:ilvl w:val="1"/>
          <w:numId w:val="1"/>
        </w:numPr>
        <w:tabs>
          <w:tab w:val="left" w:pos="567"/>
        </w:tabs>
        <w:ind w:left="567" w:hanging="567"/>
        <w:contextualSpacing/>
        <w:jc w:val="both"/>
        <w:rPr>
          <w:rFonts w:asciiTheme="minorHAnsi" w:eastAsia="Calibri" w:hAnsiTheme="minorHAnsi" w:cstheme="minorHAnsi"/>
          <w:sz w:val="22"/>
          <w:szCs w:val="22"/>
        </w:rPr>
      </w:pPr>
      <w:bookmarkStart w:id="5" w:name="_Hlk110869117"/>
      <w:r w:rsidRPr="001A2EE5">
        <w:rPr>
          <w:rFonts w:asciiTheme="minorHAnsi" w:eastAsia="Calibri" w:hAnsiTheme="minorHAnsi" w:cstheme="minorHAnsi"/>
          <w:bCs/>
          <w:snapToGrid w:val="0"/>
          <w:sz w:val="22"/>
          <w:szCs w:val="22"/>
          <w:lang w:eastAsia="lv-LV"/>
        </w:rPr>
        <w:t>Līguma izpildei katra no Pusēm nosaka savu pārstāvi, kura pienākums sekot Līguma (t.sk. Līguma summas) izpildei un informēt par tā izpildi gan savu, gan arī otru Pusi. Pārstāvja nomaiņas gadījumā otra Puse tiek nekavējoties par to informēta</w:t>
      </w:r>
      <w:bookmarkEnd w:id="5"/>
      <w:r w:rsidRPr="001A2EE5">
        <w:rPr>
          <w:rFonts w:asciiTheme="minorHAnsi" w:eastAsia="Calibri" w:hAnsiTheme="minorHAnsi" w:cstheme="minorHAnsi"/>
          <w:bCs/>
          <w:snapToGrid w:val="0"/>
          <w:sz w:val="22"/>
          <w:szCs w:val="22"/>
          <w:lang w:eastAsia="lv-LV"/>
        </w:rPr>
        <w:t xml:space="preserve">, </w:t>
      </w:r>
      <w:bookmarkStart w:id="6" w:name="_Hlk120610571"/>
      <w:r w:rsidRPr="001A2EE5">
        <w:rPr>
          <w:rFonts w:asciiTheme="minorHAnsi" w:eastAsia="Calibri" w:hAnsiTheme="minorHAnsi" w:cstheme="minorHAnsi"/>
          <w:bCs/>
          <w:snapToGrid w:val="0"/>
          <w:sz w:val="22"/>
          <w:szCs w:val="22"/>
          <w:lang w:eastAsia="lv-LV"/>
        </w:rPr>
        <w:t>nosūtot paziņojumu uz šajā punktā norādīto pārstāvju vai 12.punktā norādītajām e-pasta adresēm.</w:t>
      </w:r>
      <w:bookmarkEnd w:id="6"/>
    </w:p>
    <w:p w:rsidR="00AD262C" w:rsidRPr="001A2EE5" w:rsidRDefault="00AD262C" w:rsidP="00AD262C">
      <w:pPr>
        <w:widowControl w:val="0"/>
        <w:numPr>
          <w:ilvl w:val="2"/>
          <w:numId w:val="1"/>
        </w:numPr>
        <w:tabs>
          <w:tab w:val="left" w:pos="1191"/>
          <w:tab w:val="left" w:pos="1588"/>
          <w:tab w:val="left" w:pos="1985"/>
          <w:tab w:val="left" w:pos="2382"/>
          <w:tab w:val="left" w:pos="2779"/>
          <w:tab w:val="left" w:pos="3176"/>
          <w:tab w:val="left" w:pos="3573"/>
          <w:tab w:val="left" w:pos="3970"/>
          <w:tab w:val="left" w:pos="4367"/>
          <w:tab w:val="left" w:pos="4764"/>
        </w:tabs>
        <w:ind w:left="1134" w:hanging="567"/>
        <w:contextualSpacing/>
        <w:jc w:val="both"/>
        <w:rPr>
          <w:rFonts w:asciiTheme="minorHAnsi" w:eastAsia="Calibri" w:hAnsiTheme="minorHAnsi" w:cstheme="minorHAnsi"/>
          <w:snapToGrid w:val="0"/>
          <w:sz w:val="22"/>
          <w:szCs w:val="22"/>
          <w:lang w:eastAsia="lv-LV"/>
        </w:rPr>
      </w:pPr>
      <w:bookmarkStart w:id="7" w:name="_Hlk110869176"/>
      <w:r w:rsidRPr="001A2EE5">
        <w:rPr>
          <w:rFonts w:asciiTheme="minorHAnsi" w:eastAsia="Calibri" w:hAnsiTheme="minorHAnsi" w:cstheme="minorHAnsi"/>
          <w:snapToGrid w:val="0"/>
          <w:color w:val="000000"/>
          <w:sz w:val="22"/>
          <w:szCs w:val="22"/>
          <w:lang w:eastAsia="lv-LV"/>
        </w:rPr>
        <w:t>Izpildītāja pārstāvis ________________________________________;</w:t>
      </w:r>
      <w:bookmarkEnd w:id="7"/>
    </w:p>
    <w:p w:rsidR="00AD262C" w:rsidRPr="001A2EE5" w:rsidRDefault="00AD262C" w:rsidP="00AD262C">
      <w:pPr>
        <w:widowControl w:val="0"/>
        <w:numPr>
          <w:ilvl w:val="2"/>
          <w:numId w:val="1"/>
        </w:numPr>
        <w:tabs>
          <w:tab w:val="left" w:pos="1191"/>
          <w:tab w:val="left" w:pos="1588"/>
          <w:tab w:val="left" w:pos="1985"/>
          <w:tab w:val="left" w:pos="2382"/>
          <w:tab w:val="left" w:pos="2779"/>
          <w:tab w:val="left" w:pos="3176"/>
          <w:tab w:val="left" w:pos="3573"/>
          <w:tab w:val="left" w:pos="3970"/>
          <w:tab w:val="left" w:pos="4367"/>
          <w:tab w:val="left" w:pos="4764"/>
        </w:tabs>
        <w:ind w:left="1134" w:hanging="567"/>
        <w:contextualSpacing/>
        <w:jc w:val="both"/>
        <w:rPr>
          <w:rFonts w:asciiTheme="minorHAnsi" w:eastAsia="Calibri" w:hAnsiTheme="minorHAnsi" w:cstheme="minorHAnsi"/>
          <w:snapToGrid w:val="0"/>
          <w:sz w:val="22"/>
          <w:szCs w:val="22"/>
          <w:lang w:eastAsia="lv-LV"/>
        </w:rPr>
      </w:pPr>
      <w:bookmarkStart w:id="8" w:name="_Hlk110869191"/>
      <w:r w:rsidRPr="001A2EE5">
        <w:rPr>
          <w:rFonts w:asciiTheme="minorHAnsi" w:eastAsia="Calibri" w:hAnsiTheme="minorHAnsi" w:cstheme="minorHAnsi"/>
          <w:sz w:val="22"/>
          <w:szCs w:val="22"/>
        </w:rPr>
        <w:t xml:space="preserve">Pasūtītāja pārstāvis _______________________________________. </w:t>
      </w:r>
    </w:p>
    <w:p w:rsidR="00AD262C" w:rsidRPr="001A2EE5" w:rsidRDefault="00AD262C" w:rsidP="00AD262C">
      <w:pPr>
        <w:numPr>
          <w:ilvl w:val="1"/>
          <w:numId w:val="1"/>
        </w:numPr>
        <w:tabs>
          <w:tab w:val="left" w:pos="567"/>
        </w:tabs>
        <w:ind w:left="567" w:hanging="567"/>
        <w:jc w:val="both"/>
        <w:rPr>
          <w:rFonts w:asciiTheme="minorHAnsi" w:eastAsia="Calibri" w:hAnsiTheme="minorHAnsi" w:cstheme="minorHAnsi"/>
          <w:sz w:val="22"/>
          <w:szCs w:val="22"/>
        </w:rPr>
      </w:pPr>
      <w:bookmarkStart w:id="9" w:name="_Hlk110864500"/>
      <w:bookmarkEnd w:id="8"/>
      <w:r w:rsidRPr="001A2EE5">
        <w:rPr>
          <w:rFonts w:asciiTheme="minorHAnsi" w:eastAsia="Calibri" w:hAnsiTheme="minorHAnsi" w:cstheme="minorHAnsi"/>
          <w:sz w:val="22"/>
          <w:szCs w:val="22"/>
        </w:rPr>
        <w:t xml:space="preserve">Ciktāl Līgumā nav norādīts savādāk, visi paziņojumi starp Pusēm Līguma sakarā tiek uzskatīti par saņemtiem, ja tie (i) nodoti adresātam pret parakstu, (ii) nosūtīti pa pastu ierakstītā vēstulē uz Līguma 12.punktā norādītajām Pušu adresēm un šajā gadījumā tiks uzskatīti par saņemtiem 5.piektajā darba dienā no nodošanas pasta iestādē nosūtīšanai, vai (iii) nosūtīti ar e-pasta starpniecību uz Līguma 12.punktā norādītajām Pušu e-pasta adresēm, un šajā gadījumā tiks uzskatīti par saņemtiem nākamajā darba dienā pēc nosūtīšanas. </w:t>
      </w:r>
    </w:p>
    <w:p w:rsidR="00AD262C" w:rsidRPr="001A2EE5" w:rsidRDefault="00AD262C" w:rsidP="00AD262C">
      <w:pPr>
        <w:numPr>
          <w:ilvl w:val="1"/>
          <w:numId w:val="1"/>
        </w:numPr>
        <w:tabs>
          <w:tab w:val="left" w:pos="567"/>
        </w:tabs>
        <w:ind w:left="567" w:hanging="567"/>
        <w:contextualSpacing/>
        <w:jc w:val="both"/>
        <w:rPr>
          <w:rFonts w:asciiTheme="minorHAnsi" w:eastAsia="Calibri" w:hAnsiTheme="minorHAnsi" w:cstheme="minorHAnsi"/>
          <w:sz w:val="22"/>
          <w:szCs w:val="22"/>
        </w:rPr>
      </w:pPr>
      <w:r w:rsidRPr="001A2EE5">
        <w:rPr>
          <w:rFonts w:asciiTheme="minorHAnsi" w:eastAsia="Calibri" w:hAnsiTheme="minorHAnsi" w:cstheme="minorHAnsi"/>
          <w:sz w:val="22"/>
          <w:szCs w:val="22"/>
        </w:rPr>
        <w:t>Līgums parakstīts ar drošu elektronisko parakstu, kas satur laika zīmogu. Līgums ir saistošs no tā abpusējas parakstīšanas brīža. Līguma abpusējas parakstīšanas datums ir pēdējā parakstītāja pievienotā laika zīmoga datums un laiks</w:t>
      </w:r>
      <w:bookmarkEnd w:id="9"/>
      <w:r w:rsidRPr="001A2EE5">
        <w:rPr>
          <w:rFonts w:asciiTheme="minorHAnsi" w:eastAsia="Calibri" w:hAnsiTheme="minorHAnsi" w:cstheme="minorHAnsi"/>
          <w:sz w:val="22"/>
          <w:szCs w:val="22"/>
        </w:rPr>
        <w:t>.</w:t>
      </w:r>
    </w:p>
    <w:p w:rsidR="00AD262C" w:rsidRPr="001A2EE5" w:rsidRDefault="00AD262C" w:rsidP="00AD262C">
      <w:pPr>
        <w:tabs>
          <w:tab w:val="left" w:pos="567"/>
        </w:tabs>
        <w:ind w:left="567" w:hanging="567"/>
        <w:rPr>
          <w:rFonts w:asciiTheme="minorHAnsi" w:hAnsiTheme="minorHAnsi" w:cstheme="minorHAnsi"/>
          <w:b/>
          <w:sz w:val="22"/>
          <w:szCs w:val="22"/>
        </w:rPr>
      </w:pPr>
    </w:p>
    <w:p w:rsidR="00AD262C" w:rsidRPr="001A2EE5" w:rsidRDefault="00AD262C" w:rsidP="00AD262C">
      <w:pPr>
        <w:numPr>
          <w:ilvl w:val="0"/>
          <w:numId w:val="1"/>
        </w:numPr>
        <w:tabs>
          <w:tab w:val="left" w:pos="567"/>
        </w:tabs>
        <w:ind w:left="567" w:hanging="567"/>
        <w:jc w:val="center"/>
        <w:rPr>
          <w:rFonts w:asciiTheme="minorHAnsi" w:hAnsiTheme="minorHAnsi" w:cstheme="minorHAnsi"/>
          <w:b/>
          <w:sz w:val="22"/>
          <w:szCs w:val="22"/>
        </w:rPr>
      </w:pPr>
      <w:r w:rsidRPr="001A2EE5">
        <w:rPr>
          <w:rFonts w:asciiTheme="minorHAnsi" w:hAnsiTheme="minorHAnsi" w:cstheme="minorHAnsi"/>
          <w:b/>
          <w:sz w:val="22"/>
          <w:szCs w:val="22"/>
        </w:rPr>
        <w:t>Pušu rekvizīti un paraksti</w:t>
      </w:r>
    </w:p>
    <w:p w:rsidR="00AB1A64" w:rsidRPr="001A2EE5" w:rsidRDefault="00AB1A64" w:rsidP="001A2EE5">
      <w:pPr>
        <w:suppressAutoHyphens/>
        <w:ind w:right="-1"/>
        <w:rPr>
          <w:rFonts w:asciiTheme="minorHAnsi" w:hAnsiTheme="minorHAnsi" w:cstheme="minorHAnsi"/>
          <w:sz w:val="22"/>
          <w:szCs w:val="22"/>
        </w:rPr>
      </w:pPr>
    </w:p>
    <w:sectPr w:rsidR="00AB1A64" w:rsidRPr="001A2EE5" w:rsidSect="001A2EE5">
      <w:headerReference w:type="default" r:id="rId8"/>
      <w:footerReference w:type="default" r:id="rId9"/>
      <w:pgSz w:w="11906" w:h="16838"/>
      <w:pgMar w:top="1152" w:right="1152" w:bottom="1152" w:left="1152"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3685A" w:rsidRDefault="00D3685A" w:rsidP="00AD262C">
      <w:r>
        <w:separator/>
      </w:r>
    </w:p>
  </w:endnote>
  <w:endnote w:type="continuationSeparator" w:id="0">
    <w:p w:rsidR="00D3685A" w:rsidRDefault="00D3685A" w:rsidP="00AD26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49526045"/>
      <w:docPartObj>
        <w:docPartGallery w:val="Page Numbers (Bottom of Page)"/>
        <w:docPartUnique/>
      </w:docPartObj>
    </w:sdtPr>
    <w:sdtEndPr>
      <w:rPr>
        <w:noProof/>
      </w:rPr>
    </w:sdtEndPr>
    <w:sdtContent>
      <w:p w:rsidR="00942149" w:rsidRDefault="00F57E26">
        <w:pPr>
          <w:pStyle w:val="Kjene"/>
          <w:jc w:val="right"/>
        </w:pPr>
        <w:r w:rsidRPr="002849B2">
          <w:rPr>
            <w:sz w:val="16"/>
            <w:szCs w:val="16"/>
          </w:rPr>
          <w:fldChar w:fldCharType="begin"/>
        </w:r>
        <w:r w:rsidRPr="002849B2">
          <w:rPr>
            <w:sz w:val="16"/>
            <w:szCs w:val="16"/>
          </w:rPr>
          <w:instrText xml:space="preserve"> PAGE   \* MERGEFORMAT </w:instrText>
        </w:r>
        <w:r w:rsidRPr="002849B2">
          <w:rPr>
            <w:sz w:val="16"/>
            <w:szCs w:val="16"/>
          </w:rPr>
          <w:fldChar w:fldCharType="separate"/>
        </w:r>
        <w:r w:rsidR="00B13B7E">
          <w:rPr>
            <w:noProof/>
            <w:sz w:val="16"/>
            <w:szCs w:val="16"/>
          </w:rPr>
          <w:t>6</w:t>
        </w:r>
        <w:r w:rsidRPr="002849B2">
          <w:rPr>
            <w:noProof/>
            <w:sz w:val="16"/>
            <w:szCs w:val="16"/>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3685A" w:rsidRDefault="00D3685A" w:rsidP="00AD262C">
      <w:r>
        <w:separator/>
      </w:r>
    </w:p>
  </w:footnote>
  <w:footnote w:type="continuationSeparator" w:id="0">
    <w:p w:rsidR="00D3685A" w:rsidRDefault="00D3685A" w:rsidP="00AD262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5116" w:rsidRPr="00D62D76" w:rsidRDefault="00D3685A" w:rsidP="002B3243">
    <w:pPr>
      <w:pStyle w:val="Galvene"/>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94318A"/>
    <w:multiLevelType w:val="multilevel"/>
    <w:tmpl w:val="3E6ACEB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i w:val="0"/>
      </w:rPr>
    </w:lvl>
    <w:lvl w:ilvl="2">
      <w:start w:val="1"/>
      <w:numFmt w:val="decimal"/>
      <w:lvlText w:val="%1.%2.%3."/>
      <w:lvlJc w:val="left"/>
      <w:pPr>
        <w:tabs>
          <w:tab w:val="num" w:pos="720"/>
        </w:tabs>
        <w:ind w:left="720" w:hanging="720"/>
      </w:pPr>
      <w:rPr>
        <w:rFonts w:hint="default"/>
        <w:b w:val="0"/>
        <w:bCs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7A6D7ADA"/>
    <w:multiLevelType w:val="multilevel"/>
    <w:tmpl w:val="F69E931C"/>
    <w:lvl w:ilvl="0">
      <w:start w:val="1"/>
      <w:numFmt w:val="decimal"/>
      <w:lvlText w:val="%1."/>
      <w:lvlJc w:val="left"/>
      <w:pPr>
        <w:ind w:left="720" w:hanging="360"/>
      </w:pPr>
    </w:lvl>
    <w:lvl w:ilvl="1">
      <w:start w:val="1"/>
      <w:numFmt w:val="decimal"/>
      <w:isLgl/>
      <w:lvlText w:val="%1.%2."/>
      <w:lvlJc w:val="left"/>
      <w:pPr>
        <w:ind w:left="785" w:hanging="360"/>
      </w:pPr>
      <w:rPr>
        <w:rFonts w:ascii="Arial" w:hAnsi="Arial" w:cs="Arial" w:hint="default"/>
        <w:b w:val="0"/>
        <w:bCs/>
        <w:i w:val="0"/>
        <w:iCs/>
        <w:strike w:val="0"/>
        <w:sz w:val="22"/>
        <w:szCs w:val="22"/>
      </w:rPr>
    </w:lvl>
    <w:lvl w:ilvl="2">
      <w:start w:val="1"/>
      <w:numFmt w:val="decimal"/>
      <w:isLgl/>
      <w:lvlText w:val="%1.%2.%3."/>
      <w:lvlJc w:val="left"/>
      <w:pPr>
        <w:ind w:left="1854" w:hanging="720"/>
      </w:pPr>
      <w:rPr>
        <w:rFonts w:hint="default"/>
        <w:b w:val="0"/>
        <w:bCs w:val="0"/>
        <w:sz w:val="22"/>
        <w:szCs w:val="22"/>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0B72"/>
    <w:rsid w:val="00135648"/>
    <w:rsid w:val="001A2EE5"/>
    <w:rsid w:val="001D0B72"/>
    <w:rsid w:val="00AB1A64"/>
    <w:rsid w:val="00AD262C"/>
    <w:rsid w:val="00B13B7E"/>
    <w:rsid w:val="00D3685A"/>
    <w:rsid w:val="00F57E2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5:chartTrackingRefBased/>
  <w15:docId w15:val="{85C9F3F4-0148-4112-B840-98AE874742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AD262C"/>
    <w:pPr>
      <w:spacing w:after="0" w:line="240" w:lineRule="auto"/>
    </w:pPr>
    <w:rPr>
      <w:rFonts w:ascii="Times New Roman" w:eastAsia="Times New Roman" w:hAnsi="Times New Roman" w:cs="Times New Roman"/>
      <w:sz w:val="24"/>
      <w:szCs w:val="24"/>
    </w:rPr>
  </w:style>
  <w:style w:type="paragraph" w:styleId="Virsraksts1">
    <w:name w:val="heading 1"/>
    <w:basedOn w:val="Parasts"/>
    <w:next w:val="Parasts"/>
    <w:link w:val="Virsraksts1Rakstz"/>
    <w:uiPriority w:val="9"/>
    <w:qFormat/>
    <w:rsid w:val="00AD262C"/>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aliases w:val=" Char,Char,Header Char Char,Message"/>
    <w:basedOn w:val="Parasts"/>
    <w:link w:val="GalveneRakstz"/>
    <w:uiPriority w:val="99"/>
    <w:unhideWhenUsed/>
    <w:rsid w:val="00AD262C"/>
    <w:pPr>
      <w:tabs>
        <w:tab w:val="center" w:pos="4153"/>
        <w:tab w:val="right" w:pos="8306"/>
      </w:tabs>
    </w:pPr>
  </w:style>
  <w:style w:type="character" w:customStyle="1" w:styleId="GalveneRakstz">
    <w:name w:val="Galvene Rakstz."/>
    <w:aliases w:val=" Char Rakstz.,Char Rakstz.,Header Char Char Rakstz.,Message Rakstz."/>
    <w:basedOn w:val="Noklusjumarindkopasfonts"/>
    <w:link w:val="Galvene"/>
    <w:uiPriority w:val="99"/>
    <w:rsid w:val="00AD262C"/>
    <w:rPr>
      <w:rFonts w:ascii="Times New Roman" w:eastAsia="Times New Roman" w:hAnsi="Times New Roman" w:cs="Times New Roman"/>
      <w:sz w:val="24"/>
      <w:szCs w:val="24"/>
    </w:rPr>
  </w:style>
  <w:style w:type="paragraph" w:styleId="Kjene">
    <w:name w:val="footer"/>
    <w:basedOn w:val="Parasts"/>
    <w:link w:val="KjeneRakstz"/>
    <w:uiPriority w:val="99"/>
    <w:unhideWhenUsed/>
    <w:rsid w:val="00AD262C"/>
    <w:pPr>
      <w:tabs>
        <w:tab w:val="center" w:pos="4153"/>
        <w:tab w:val="right" w:pos="8306"/>
      </w:tabs>
    </w:pPr>
  </w:style>
  <w:style w:type="character" w:customStyle="1" w:styleId="KjeneRakstz">
    <w:name w:val="Kājene Rakstz."/>
    <w:basedOn w:val="Noklusjumarindkopasfonts"/>
    <w:link w:val="Kjene"/>
    <w:uiPriority w:val="99"/>
    <w:rsid w:val="00AD262C"/>
    <w:rPr>
      <w:rFonts w:ascii="Times New Roman" w:eastAsia="Times New Roman" w:hAnsi="Times New Roman" w:cs="Times New Roman"/>
      <w:sz w:val="24"/>
      <w:szCs w:val="24"/>
    </w:rPr>
  </w:style>
  <w:style w:type="paragraph" w:styleId="Sarakstarindkopa">
    <w:name w:val="List Paragraph"/>
    <w:aliases w:val="Virsraksti,Syle 1,Normal bullet 2,Bullet list,Saistīto dokumentu saraksts,2,Numurets,PPS_Bullet,list paragraph,h&amp;p list paragraph,saistīto dokumentu saraksts,syle 1,Strip,H&amp;P List Paragraph,List Paragraph1,Colorful List - Accent 11,Bod"/>
    <w:basedOn w:val="Parasts"/>
    <w:link w:val="SarakstarindkopaRakstz"/>
    <w:qFormat/>
    <w:rsid w:val="00AD262C"/>
    <w:pPr>
      <w:spacing w:after="160" w:line="259" w:lineRule="auto"/>
      <w:ind w:left="720"/>
      <w:contextualSpacing/>
    </w:pPr>
    <w:rPr>
      <w:rFonts w:asciiTheme="minorHAnsi" w:eastAsiaTheme="minorHAnsi" w:hAnsiTheme="minorHAnsi" w:cstheme="minorBidi"/>
      <w:sz w:val="22"/>
      <w:szCs w:val="22"/>
    </w:rPr>
  </w:style>
  <w:style w:type="character" w:customStyle="1" w:styleId="SarakstarindkopaRakstz">
    <w:name w:val="Saraksta rindkopa Rakstz."/>
    <w:aliases w:val="Virsraksti Rakstz.,Syle 1 Rakstz.,Normal bullet 2 Rakstz.,Bullet list Rakstz.,Saistīto dokumentu saraksts Rakstz.,2 Rakstz.,Numurets Rakstz.,PPS_Bullet Rakstz.,list paragraph Rakstz.,h&amp;p list paragraph Rakstz.,syle 1 Rakstz."/>
    <w:link w:val="Sarakstarindkopa"/>
    <w:qFormat/>
    <w:locked/>
    <w:rsid w:val="00AD262C"/>
  </w:style>
  <w:style w:type="paragraph" w:customStyle="1" w:styleId="Standard">
    <w:name w:val="Standard"/>
    <w:rsid w:val="00AD262C"/>
    <w:pPr>
      <w:suppressAutoHyphens/>
      <w:autoSpaceDN w:val="0"/>
      <w:spacing w:line="254" w:lineRule="auto"/>
      <w:textAlignment w:val="baseline"/>
    </w:pPr>
    <w:rPr>
      <w:rFonts w:ascii="Calibri" w:eastAsia="Calibri" w:hAnsi="Calibri" w:cs="Arial"/>
      <w:kern w:val="3"/>
    </w:rPr>
  </w:style>
  <w:style w:type="character" w:customStyle="1" w:styleId="Virsraksts1Rakstz">
    <w:name w:val="Virsraksts 1 Rakstz."/>
    <w:basedOn w:val="Noklusjumarindkopasfonts"/>
    <w:link w:val="Virsraksts1"/>
    <w:uiPriority w:val="9"/>
    <w:rsid w:val="00AD262C"/>
    <w:rPr>
      <w:rFonts w:asciiTheme="majorHAnsi" w:eastAsiaTheme="majorEastAsia" w:hAnsiTheme="majorHAnsi" w:cstheme="majorBidi"/>
      <w:color w:val="2E74B5" w:themeColor="accent1" w:themeShade="BF"/>
      <w:sz w:val="32"/>
      <w:szCs w:val="32"/>
    </w:rPr>
  </w:style>
  <w:style w:type="paragraph" w:styleId="Saturardtjavirsraksts">
    <w:name w:val="TOC Heading"/>
    <w:basedOn w:val="Virsraksts1"/>
    <w:next w:val="Parasts"/>
    <w:uiPriority w:val="39"/>
    <w:unhideWhenUsed/>
    <w:qFormat/>
    <w:rsid w:val="00AD262C"/>
    <w:pPr>
      <w:spacing w:line="259" w:lineRule="auto"/>
      <w:outlineLvl w:val="9"/>
    </w:pPr>
    <w:rPr>
      <w:rFonts w:ascii="Arial" w:eastAsia="Times New Roman" w:hAnsi="Arial" w:cs="Times New Roman"/>
      <w:b/>
      <w:bCs/>
      <w:color w:val="auto"/>
      <w:lang w:val="en-US"/>
    </w:rPr>
  </w:style>
  <w:style w:type="paragraph" w:styleId="Saturs1">
    <w:name w:val="toc 1"/>
    <w:basedOn w:val="Parasts"/>
    <w:next w:val="Parasts"/>
    <w:autoRedefine/>
    <w:uiPriority w:val="39"/>
    <w:unhideWhenUsed/>
    <w:rsid w:val="00AD262C"/>
    <w:pPr>
      <w:spacing w:after="100" w:line="259" w:lineRule="auto"/>
    </w:pPr>
    <w:rPr>
      <w:rFonts w:asciiTheme="minorHAnsi" w:eastAsiaTheme="minorHAnsi" w:hAnsiTheme="minorHAnsi" w:cstheme="minorBidi"/>
      <w:kern w:val="2"/>
      <w:sz w:val="22"/>
      <w:szCs w:val="2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likumi.lv/doc.php?id=28776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6</Pages>
  <Words>15388</Words>
  <Characters>8772</Characters>
  <Application>Microsoft Office Word</Application>
  <DocSecurity>0</DocSecurity>
  <Lines>73</Lines>
  <Paragraphs>48</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24112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Inga</dc:creator>
  <cp:keywords/>
  <dc:description/>
  <cp:lastModifiedBy>Inga</cp:lastModifiedBy>
  <cp:revision>3</cp:revision>
  <dcterms:created xsi:type="dcterms:W3CDTF">2026-07-23T10:07:00Z</dcterms:created>
  <dcterms:modified xsi:type="dcterms:W3CDTF">2026-07-24T05:21:00Z</dcterms:modified>
</cp:coreProperties>
</file>