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ACC9D" w14:textId="77777777" w:rsidR="00841E16" w:rsidRPr="00FB5304" w:rsidRDefault="00841E16" w:rsidP="00841E16">
      <w:pPr>
        <w:suppressAutoHyphens/>
        <w:spacing w:after="0" w:line="240" w:lineRule="auto"/>
        <w:jc w:val="right"/>
        <w:rPr>
          <w:rFonts w:ascii="Times New Roman" w:eastAsia="Times New Roman" w:hAnsi="Times New Roman" w:cs="Times New Roman"/>
        </w:rPr>
      </w:pPr>
      <w:r w:rsidRPr="00FB5304">
        <w:rPr>
          <w:rFonts w:ascii="Times New Roman" w:eastAsia="Times New Roman" w:hAnsi="Times New Roman" w:cs="Times New Roman"/>
        </w:rPr>
        <w:t>APSTIPRINĀTS</w:t>
      </w:r>
    </w:p>
    <w:p w14:paraId="7F386C50" w14:textId="77777777" w:rsidR="00841E16" w:rsidRPr="00FB5304" w:rsidRDefault="00841E16" w:rsidP="00841E16">
      <w:pPr>
        <w:suppressAutoHyphens/>
        <w:spacing w:after="0" w:line="240" w:lineRule="auto"/>
        <w:jc w:val="right"/>
        <w:rPr>
          <w:rFonts w:ascii="Times New Roman" w:eastAsia="Calibri" w:hAnsi="Times New Roman" w:cs="Times New Roman"/>
          <w:lang w:eastAsia="ar-SA"/>
        </w:rPr>
      </w:pPr>
      <w:r w:rsidRPr="00FB5304">
        <w:rPr>
          <w:rFonts w:ascii="Times New Roman" w:eastAsia="Calibri" w:hAnsi="Times New Roman" w:cs="Times New Roman"/>
          <w:lang w:eastAsia="ar-SA"/>
        </w:rPr>
        <w:t>Rīgas Stradiņa universitātes</w:t>
      </w:r>
    </w:p>
    <w:p w14:paraId="32A02BA1" w14:textId="77777777" w:rsidR="00841E16" w:rsidRPr="00FB5304" w:rsidRDefault="00841E16" w:rsidP="00841E16">
      <w:pPr>
        <w:suppressAutoHyphens/>
        <w:spacing w:after="0" w:line="240" w:lineRule="auto"/>
        <w:jc w:val="right"/>
        <w:rPr>
          <w:rFonts w:ascii="Times New Roman" w:eastAsia="Calibri" w:hAnsi="Times New Roman" w:cs="Times New Roman"/>
          <w:lang w:eastAsia="ar-SA"/>
        </w:rPr>
      </w:pPr>
      <w:r w:rsidRPr="00FB5304">
        <w:rPr>
          <w:rFonts w:ascii="Times New Roman" w:eastAsia="Calibri" w:hAnsi="Times New Roman" w:cs="Times New Roman"/>
          <w:lang w:eastAsia="ar-SA"/>
        </w:rPr>
        <w:t>iepirkuma komisijas</w:t>
      </w:r>
    </w:p>
    <w:p w14:paraId="45B68EFD" w14:textId="577FB0F2" w:rsidR="00841E16" w:rsidRPr="00FB5304" w:rsidRDefault="00841E16" w:rsidP="00841E16">
      <w:pPr>
        <w:suppressAutoHyphens/>
        <w:spacing w:after="0" w:line="240" w:lineRule="auto"/>
        <w:jc w:val="right"/>
        <w:rPr>
          <w:rFonts w:ascii="Times New Roman" w:eastAsia="Calibri" w:hAnsi="Times New Roman" w:cs="Times New Roman"/>
          <w:lang w:eastAsia="ar-SA"/>
        </w:rPr>
      </w:pPr>
      <w:r w:rsidRPr="00B51E1D">
        <w:rPr>
          <w:rFonts w:ascii="Times New Roman" w:eastAsia="Calibri" w:hAnsi="Times New Roman" w:cs="Times New Roman"/>
          <w:lang w:eastAsia="ar-SA"/>
        </w:rPr>
        <w:t xml:space="preserve">2026. gada </w:t>
      </w:r>
      <w:r w:rsidR="00670918">
        <w:rPr>
          <w:rFonts w:ascii="Times New Roman" w:eastAsia="Calibri" w:hAnsi="Times New Roman" w:cs="Times New Roman"/>
          <w:lang w:eastAsia="ar-SA"/>
        </w:rPr>
        <w:t>22</w:t>
      </w:r>
      <w:r w:rsidRPr="00B51E1D">
        <w:rPr>
          <w:rFonts w:ascii="Times New Roman" w:eastAsia="Calibri" w:hAnsi="Times New Roman" w:cs="Times New Roman"/>
          <w:lang w:eastAsia="ar-SA"/>
        </w:rPr>
        <w:t>. jū</w:t>
      </w:r>
      <w:r w:rsidR="00670918">
        <w:rPr>
          <w:rFonts w:ascii="Times New Roman" w:eastAsia="Calibri" w:hAnsi="Times New Roman" w:cs="Times New Roman"/>
          <w:lang w:eastAsia="ar-SA"/>
        </w:rPr>
        <w:t>l</w:t>
      </w:r>
      <w:r w:rsidRPr="00B51E1D">
        <w:rPr>
          <w:rFonts w:ascii="Times New Roman" w:eastAsia="Calibri" w:hAnsi="Times New Roman" w:cs="Times New Roman"/>
          <w:lang w:eastAsia="ar-SA"/>
        </w:rPr>
        <w:t>ija  sēdē</w:t>
      </w:r>
    </w:p>
    <w:p w14:paraId="07984F0A" w14:textId="0E7AB69B" w:rsidR="00841E16" w:rsidRPr="00FB5304" w:rsidRDefault="00841E16" w:rsidP="00841E16">
      <w:pPr>
        <w:suppressAutoHyphens/>
        <w:spacing w:after="0" w:line="240" w:lineRule="auto"/>
        <w:jc w:val="right"/>
        <w:rPr>
          <w:rFonts w:ascii="Times New Roman" w:eastAsia="Calibri" w:hAnsi="Times New Roman" w:cs="Times New Roman"/>
          <w:lang w:eastAsia="ar-SA"/>
        </w:rPr>
      </w:pPr>
      <w:r w:rsidRPr="00FB5304">
        <w:rPr>
          <w:rFonts w:ascii="Times New Roman" w:eastAsia="Calibri" w:hAnsi="Times New Roman" w:cs="Times New Roman"/>
          <w:lang w:eastAsia="ar-SA"/>
        </w:rPr>
        <w:t>(protokols Nr.</w:t>
      </w:r>
      <w:r w:rsidRPr="00FB5304">
        <w:rPr>
          <w:rFonts w:ascii="Times New Roman" w:eastAsia="Calibri" w:hAnsi="Times New Roman" w:cs="Times New Roman"/>
          <w:b/>
          <w:lang w:eastAsia="ar-SA"/>
        </w:rPr>
        <w:t xml:space="preserve"> RSU 2026/1</w:t>
      </w:r>
      <w:r w:rsidR="00670918">
        <w:rPr>
          <w:rFonts w:ascii="Times New Roman" w:eastAsia="Calibri" w:hAnsi="Times New Roman" w:cs="Times New Roman"/>
          <w:b/>
          <w:lang w:eastAsia="ar-SA"/>
        </w:rPr>
        <w:t>45</w:t>
      </w:r>
      <w:r w:rsidRPr="00FB5304">
        <w:rPr>
          <w:rFonts w:ascii="Times New Roman" w:eastAsia="Calibri" w:hAnsi="Times New Roman" w:cs="Times New Roman"/>
          <w:b/>
          <w:lang w:eastAsia="ar-SA"/>
        </w:rPr>
        <w:t>/AK-1</w:t>
      </w:r>
      <w:r w:rsidRPr="00FB5304">
        <w:rPr>
          <w:rFonts w:ascii="Times New Roman" w:eastAsia="Calibri" w:hAnsi="Times New Roman" w:cs="Times New Roman"/>
          <w:lang w:eastAsia="ar-SA"/>
        </w:rPr>
        <w:t>)</w:t>
      </w:r>
    </w:p>
    <w:p w14:paraId="791CDEEA" w14:textId="77777777" w:rsidR="00841E16" w:rsidRPr="00FB5304" w:rsidRDefault="00841E16" w:rsidP="00841E16">
      <w:pPr>
        <w:suppressAutoHyphens/>
        <w:spacing w:after="0" w:line="240" w:lineRule="auto"/>
        <w:jc w:val="right"/>
        <w:rPr>
          <w:rFonts w:ascii="Times New Roman" w:eastAsia="Calibri" w:hAnsi="Times New Roman" w:cs="Times New Roman"/>
          <w:lang w:eastAsia="ar-SA"/>
        </w:rPr>
      </w:pPr>
    </w:p>
    <w:p w14:paraId="63A09E42" w14:textId="77777777" w:rsidR="00841E16" w:rsidRPr="00FB5304" w:rsidRDefault="00841E16" w:rsidP="00841E16">
      <w:pPr>
        <w:suppressAutoHyphens/>
        <w:spacing w:after="0" w:line="240" w:lineRule="auto"/>
        <w:jc w:val="right"/>
        <w:rPr>
          <w:rFonts w:ascii="Times New Roman" w:eastAsia="Calibri" w:hAnsi="Times New Roman" w:cs="Times New Roman"/>
          <w:lang w:eastAsia="ar-SA"/>
        </w:rPr>
      </w:pPr>
    </w:p>
    <w:p w14:paraId="23E42F82" w14:textId="77777777" w:rsidR="00841E16" w:rsidRPr="00FB5304" w:rsidRDefault="00841E16" w:rsidP="00841E16">
      <w:pPr>
        <w:suppressAutoHyphens/>
        <w:spacing w:after="0" w:line="240" w:lineRule="auto"/>
        <w:jc w:val="right"/>
        <w:rPr>
          <w:rFonts w:ascii="Times New Roman" w:eastAsia="Calibri" w:hAnsi="Times New Roman" w:cs="Times New Roman"/>
          <w:lang w:eastAsia="ar-SA"/>
        </w:rPr>
      </w:pPr>
    </w:p>
    <w:p w14:paraId="737383E3" w14:textId="77777777" w:rsidR="00841E16" w:rsidRDefault="00841E16" w:rsidP="00841E16">
      <w:pPr>
        <w:suppressAutoHyphens/>
        <w:spacing w:after="0" w:line="240" w:lineRule="auto"/>
        <w:rPr>
          <w:rFonts w:ascii="Times New Roman" w:eastAsia="Times New Roman" w:hAnsi="Times New Roman" w:cs="Times New Roman"/>
        </w:rPr>
      </w:pPr>
    </w:p>
    <w:p w14:paraId="0B68035A" w14:textId="77777777" w:rsidR="00670918" w:rsidRDefault="00670918" w:rsidP="00841E16">
      <w:pPr>
        <w:suppressAutoHyphens/>
        <w:spacing w:after="0" w:line="240" w:lineRule="auto"/>
        <w:rPr>
          <w:rFonts w:ascii="Times New Roman" w:eastAsia="Times New Roman" w:hAnsi="Times New Roman" w:cs="Times New Roman"/>
        </w:rPr>
      </w:pPr>
    </w:p>
    <w:p w14:paraId="5469DFB4" w14:textId="77777777" w:rsidR="00670918" w:rsidRDefault="00670918" w:rsidP="00841E16">
      <w:pPr>
        <w:suppressAutoHyphens/>
        <w:spacing w:after="0" w:line="240" w:lineRule="auto"/>
        <w:rPr>
          <w:rFonts w:ascii="Times New Roman" w:eastAsia="Times New Roman" w:hAnsi="Times New Roman" w:cs="Times New Roman"/>
        </w:rPr>
      </w:pPr>
    </w:p>
    <w:p w14:paraId="3700C04F" w14:textId="77777777" w:rsidR="00670918" w:rsidRDefault="00670918" w:rsidP="00841E16">
      <w:pPr>
        <w:suppressAutoHyphens/>
        <w:spacing w:after="0" w:line="240" w:lineRule="auto"/>
        <w:rPr>
          <w:rFonts w:ascii="Times New Roman" w:eastAsia="Times New Roman" w:hAnsi="Times New Roman" w:cs="Times New Roman"/>
        </w:rPr>
      </w:pPr>
    </w:p>
    <w:p w14:paraId="5BC6F425" w14:textId="77777777" w:rsidR="00670918" w:rsidRDefault="00670918" w:rsidP="00841E16">
      <w:pPr>
        <w:suppressAutoHyphens/>
        <w:spacing w:after="0" w:line="240" w:lineRule="auto"/>
        <w:rPr>
          <w:rFonts w:ascii="Times New Roman" w:eastAsia="Times New Roman" w:hAnsi="Times New Roman" w:cs="Times New Roman"/>
        </w:rPr>
      </w:pPr>
    </w:p>
    <w:p w14:paraId="2B992440" w14:textId="77777777" w:rsidR="00670918" w:rsidRDefault="00670918" w:rsidP="00841E16">
      <w:pPr>
        <w:suppressAutoHyphens/>
        <w:spacing w:after="0" w:line="240" w:lineRule="auto"/>
        <w:rPr>
          <w:rFonts w:ascii="Times New Roman" w:eastAsia="Times New Roman" w:hAnsi="Times New Roman" w:cs="Times New Roman"/>
        </w:rPr>
      </w:pPr>
    </w:p>
    <w:p w14:paraId="697EC6B0" w14:textId="77777777" w:rsidR="00670918" w:rsidRDefault="00670918" w:rsidP="00841E16">
      <w:pPr>
        <w:suppressAutoHyphens/>
        <w:spacing w:after="0" w:line="240" w:lineRule="auto"/>
        <w:rPr>
          <w:rFonts w:ascii="Times New Roman" w:eastAsia="Times New Roman" w:hAnsi="Times New Roman" w:cs="Times New Roman"/>
        </w:rPr>
      </w:pPr>
    </w:p>
    <w:p w14:paraId="72F67F2F" w14:textId="77777777" w:rsidR="00670918" w:rsidRDefault="00670918" w:rsidP="00841E16">
      <w:pPr>
        <w:suppressAutoHyphens/>
        <w:spacing w:after="0" w:line="240" w:lineRule="auto"/>
        <w:rPr>
          <w:rFonts w:ascii="Times New Roman" w:eastAsia="Times New Roman" w:hAnsi="Times New Roman" w:cs="Times New Roman"/>
        </w:rPr>
      </w:pPr>
    </w:p>
    <w:p w14:paraId="6AA1B34C" w14:textId="77777777" w:rsidR="00670918" w:rsidRDefault="00670918" w:rsidP="00841E16">
      <w:pPr>
        <w:suppressAutoHyphens/>
        <w:spacing w:after="0" w:line="240" w:lineRule="auto"/>
        <w:rPr>
          <w:rFonts w:ascii="Times New Roman" w:eastAsia="Times New Roman" w:hAnsi="Times New Roman" w:cs="Times New Roman"/>
        </w:rPr>
      </w:pPr>
    </w:p>
    <w:p w14:paraId="36A31895" w14:textId="77777777" w:rsidR="00670918" w:rsidRDefault="00670918" w:rsidP="00841E16">
      <w:pPr>
        <w:suppressAutoHyphens/>
        <w:spacing w:after="0" w:line="240" w:lineRule="auto"/>
        <w:rPr>
          <w:rFonts w:ascii="Times New Roman" w:eastAsia="Times New Roman" w:hAnsi="Times New Roman" w:cs="Times New Roman"/>
        </w:rPr>
      </w:pPr>
    </w:p>
    <w:p w14:paraId="66AC69EB" w14:textId="77777777" w:rsidR="00670918" w:rsidRDefault="00670918" w:rsidP="00841E16">
      <w:pPr>
        <w:suppressAutoHyphens/>
        <w:spacing w:after="0" w:line="240" w:lineRule="auto"/>
        <w:rPr>
          <w:rFonts w:ascii="Times New Roman" w:eastAsia="Times New Roman" w:hAnsi="Times New Roman" w:cs="Times New Roman"/>
        </w:rPr>
      </w:pPr>
    </w:p>
    <w:p w14:paraId="19373F54" w14:textId="77777777" w:rsidR="00670918" w:rsidRPr="00FB5304" w:rsidRDefault="00670918" w:rsidP="00841E16">
      <w:pPr>
        <w:suppressAutoHyphens/>
        <w:spacing w:after="0" w:line="240" w:lineRule="auto"/>
        <w:rPr>
          <w:rFonts w:ascii="Times New Roman" w:eastAsia="Calibri" w:hAnsi="Times New Roman" w:cs="Times New Roman"/>
          <w:b/>
          <w:lang w:eastAsia="ar-SA"/>
        </w:rPr>
      </w:pPr>
    </w:p>
    <w:p w14:paraId="31979B85"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20360121"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r w:rsidRPr="00FB5304">
        <w:rPr>
          <w:rFonts w:ascii="Times New Roman" w:eastAsia="Calibri" w:hAnsi="Times New Roman" w:cs="Times New Roman"/>
          <w:lang w:eastAsia="ar-SA"/>
        </w:rPr>
        <w:t>ATKLĀTA KONKURSA</w:t>
      </w:r>
    </w:p>
    <w:p w14:paraId="52D61139"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p>
    <w:p w14:paraId="795FA76C"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r w:rsidRPr="00FB5304">
        <w:rPr>
          <w:rFonts w:ascii="Times New Roman" w:eastAsia="Calibri" w:hAnsi="Times New Roman" w:cs="Times New Roman"/>
          <w:lang w:eastAsia="ar-SA"/>
        </w:rPr>
        <w:t>(Elektronisko iepirkumu sistēmā)</w:t>
      </w:r>
    </w:p>
    <w:p w14:paraId="65A6D3C4" w14:textId="77777777" w:rsidR="00841E16" w:rsidRPr="00FB5304" w:rsidRDefault="00841E16" w:rsidP="00841E16">
      <w:pPr>
        <w:suppressAutoHyphens/>
        <w:spacing w:after="0" w:line="240" w:lineRule="auto"/>
        <w:jc w:val="both"/>
        <w:rPr>
          <w:rFonts w:ascii="Times New Roman" w:eastAsia="Calibri" w:hAnsi="Times New Roman" w:cs="Times New Roman"/>
          <w:lang w:eastAsia="ar-SA"/>
        </w:rPr>
      </w:pPr>
    </w:p>
    <w:p w14:paraId="4C16F805" w14:textId="77777777" w:rsidR="00841E16" w:rsidRPr="00FB5304" w:rsidRDefault="00841E16" w:rsidP="00841E16">
      <w:pPr>
        <w:suppressAutoHyphens/>
        <w:spacing w:after="0" w:line="240" w:lineRule="auto"/>
        <w:jc w:val="both"/>
        <w:rPr>
          <w:rFonts w:ascii="Times New Roman" w:eastAsia="Calibri" w:hAnsi="Times New Roman" w:cs="Times New Roman"/>
          <w:lang w:eastAsia="ar-SA"/>
        </w:rPr>
      </w:pPr>
    </w:p>
    <w:p w14:paraId="2835AE49" w14:textId="77777777" w:rsidR="00841E16" w:rsidRPr="00FB5304" w:rsidRDefault="00841E16" w:rsidP="00841E16">
      <w:pPr>
        <w:suppressAutoHyphens/>
        <w:spacing w:after="0" w:line="240" w:lineRule="auto"/>
        <w:jc w:val="center"/>
        <w:rPr>
          <w:rStyle w:val="normaltextrun"/>
          <w:rFonts w:ascii="Times New Roman" w:hAnsi="Times New Roman" w:cs="Times New Roman"/>
          <w:b/>
          <w:bCs/>
          <w:color w:val="000000"/>
          <w:shd w:val="clear" w:color="auto" w:fill="FFFFFF"/>
        </w:rPr>
      </w:pPr>
      <w:bookmarkStart w:id="0" w:name="_Hlk230274135"/>
      <w:r w:rsidRPr="00FB5304">
        <w:rPr>
          <w:rStyle w:val="normaltextrun"/>
          <w:rFonts w:ascii="Times New Roman" w:hAnsi="Times New Roman" w:cs="Times New Roman"/>
          <w:b/>
          <w:bCs/>
          <w:color w:val="000000"/>
          <w:shd w:val="clear" w:color="auto" w:fill="FFFFFF"/>
        </w:rPr>
        <w:t>Konica Minolta drukas iekārtu apkope un remonts</w:t>
      </w:r>
    </w:p>
    <w:bookmarkEnd w:id="0"/>
    <w:p w14:paraId="2E6BF186"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p>
    <w:p w14:paraId="7E1D74B2"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p>
    <w:p w14:paraId="4B12DAC2"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r w:rsidRPr="00FB5304">
        <w:rPr>
          <w:rFonts w:ascii="Times New Roman" w:eastAsia="Calibri" w:hAnsi="Times New Roman" w:cs="Times New Roman"/>
          <w:lang w:eastAsia="ar-SA"/>
        </w:rPr>
        <w:t xml:space="preserve">NOLIKUMS </w:t>
      </w:r>
    </w:p>
    <w:p w14:paraId="2D5F1553"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33C1EA9E"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31528498" w14:textId="39003146" w:rsidR="00841E16" w:rsidRPr="00FB5304" w:rsidRDefault="00841E16" w:rsidP="00841E16">
      <w:pPr>
        <w:suppressAutoHyphens/>
        <w:spacing w:after="0" w:line="240" w:lineRule="auto"/>
        <w:jc w:val="center"/>
        <w:rPr>
          <w:rFonts w:ascii="Times New Roman" w:eastAsia="Calibri" w:hAnsi="Times New Roman" w:cs="Times New Roman"/>
          <w:b/>
          <w:lang w:eastAsia="ar-SA"/>
        </w:rPr>
      </w:pPr>
      <w:r w:rsidRPr="00FB5304">
        <w:rPr>
          <w:rFonts w:ascii="Times New Roman" w:eastAsia="Calibri" w:hAnsi="Times New Roman" w:cs="Times New Roman"/>
          <w:b/>
          <w:lang w:eastAsia="ar-SA"/>
        </w:rPr>
        <w:t>Iepirkuma identifikācijas Nr. RSU 2026/1</w:t>
      </w:r>
      <w:r w:rsidR="00670918">
        <w:rPr>
          <w:rFonts w:ascii="Times New Roman" w:eastAsia="Calibri" w:hAnsi="Times New Roman" w:cs="Times New Roman"/>
          <w:b/>
          <w:lang w:eastAsia="ar-SA"/>
        </w:rPr>
        <w:t>45</w:t>
      </w:r>
      <w:r w:rsidRPr="00FB5304">
        <w:rPr>
          <w:rFonts w:ascii="Times New Roman" w:eastAsia="Calibri" w:hAnsi="Times New Roman" w:cs="Times New Roman"/>
          <w:b/>
          <w:lang w:eastAsia="ar-SA"/>
        </w:rPr>
        <w:t>/AK</w:t>
      </w:r>
    </w:p>
    <w:p w14:paraId="45B582DA"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5F69B18C"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74CD2538"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7D19BB9E"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5F3F9A5A"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26115593"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020CAAF1"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3B069E6B"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07F83190"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57921EC1"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1BB2A9DB"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302B04EF" w14:textId="77777777" w:rsidR="00841E16" w:rsidRPr="00FB5304" w:rsidRDefault="00841E16" w:rsidP="00841E16">
      <w:pPr>
        <w:suppressAutoHyphens/>
        <w:spacing w:after="0" w:line="240" w:lineRule="auto"/>
        <w:jc w:val="both"/>
        <w:rPr>
          <w:rFonts w:ascii="Times New Roman" w:eastAsia="Calibri" w:hAnsi="Times New Roman" w:cs="Times New Roman"/>
          <w:b/>
          <w:lang w:eastAsia="ar-SA"/>
        </w:rPr>
      </w:pPr>
    </w:p>
    <w:p w14:paraId="7D691E83"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44C471B0"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3F4A4E92"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20B50484"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5B7B0EBF"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1AF1AA94"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4429A68A"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0CE6CD82"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sectPr w:rsidR="00841E16" w:rsidRPr="00FB5304" w:rsidSect="00CC0620">
          <w:pgSz w:w="11906" w:h="16838"/>
          <w:pgMar w:top="709" w:right="1134" w:bottom="1134" w:left="1418" w:header="1134" w:footer="1134" w:gutter="0"/>
          <w:cols w:space="720"/>
        </w:sectPr>
      </w:pPr>
      <w:r w:rsidRPr="00FB5304">
        <w:rPr>
          <w:rFonts w:ascii="Times New Roman" w:eastAsia="Calibri" w:hAnsi="Times New Roman" w:cs="Times New Roman"/>
          <w:b/>
          <w:lang w:eastAsia="ar-SA"/>
        </w:rPr>
        <w:t>Rīga, 2026</w:t>
      </w:r>
    </w:p>
    <w:p w14:paraId="0D66B1BF" w14:textId="77777777" w:rsidR="00841E16" w:rsidRPr="00FB5304" w:rsidRDefault="00841E16" w:rsidP="00841E16">
      <w:pPr>
        <w:pStyle w:val="Nodala1"/>
        <w:ind w:left="0" w:firstLine="0"/>
        <w:rPr>
          <w:sz w:val="22"/>
          <w:szCs w:val="22"/>
        </w:rPr>
      </w:pPr>
      <w:bookmarkStart w:id="1" w:name="_Toc184980566"/>
      <w:r w:rsidRPr="00FB5304">
        <w:rPr>
          <w:sz w:val="22"/>
          <w:szCs w:val="22"/>
        </w:rPr>
        <w:lastRenderedPageBreak/>
        <w:t>Vispārējā informācija</w:t>
      </w:r>
      <w:bookmarkEnd w:id="1"/>
      <w:r w:rsidRPr="00FB5304">
        <w:rPr>
          <w:sz w:val="22"/>
          <w:szCs w:val="22"/>
        </w:rPr>
        <w:t xml:space="preserve"> </w:t>
      </w:r>
    </w:p>
    <w:p w14:paraId="37BDA4BC" w14:textId="137C7B49" w:rsidR="00841E16" w:rsidRPr="00FB5304" w:rsidRDefault="00841E16" w:rsidP="00841E16">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b/>
          <w14:scene3d>
            <w14:camera w14:prst="orthographicFront"/>
            <w14:lightRig w14:rig="threePt" w14:dir="t">
              <w14:rot w14:lat="0" w14:lon="0" w14:rev="0"/>
            </w14:lightRig>
          </w14:scene3d>
        </w:rPr>
      </w:pPr>
      <w:r w:rsidRPr="00FB5304">
        <w:rPr>
          <w:rFonts w:ascii="Times New Roman" w:eastAsia="Times New Roman" w:hAnsi="Times New Roman" w:cs="Times New Roman"/>
          <w14:scene3d>
            <w14:camera w14:prst="orthographicFront"/>
            <w14:lightRig w14:rig="threePt" w14:dir="t">
              <w14:rot w14:lat="0" w14:lon="0" w14:rev="0"/>
            </w14:lightRig>
          </w14:scene3d>
        </w:rPr>
        <w:t>Iepirkuma nosaukums un identifikācijas numurs:</w:t>
      </w:r>
      <w:r w:rsidRPr="00FB5304">
        <w:rPr>
          <w:rFonts w:ascii="Times New Roman" w:eastAsia="Times New Roman" w:hAnsi="Times New Roman" w:cs="Times New Roman"/>
          <w:b/>
          <w14:scene3d>
            <w14:camera w14:prst="orthographicFront"/>
            <w14:lightRig w14:rig="threePt" w14:dir="t">
              <w14:rot w14:lat="0" w14:lon="0" w14:rev="0"/>
            </w14:lightRig>
          </w14:scene3d>
        </w:rPr>
        <w:t xml:space="preserve"> “Konica Minolta drukas iekārtu apkope un remonts”, identifikācijas Nr. RSU 2026/1</w:t>
      </w:r>
      <w:r w:rsidR="00670918">
        <w:rPr>
          <w:rFonts w:ascii="Times New Roman" w:eastAsia="Times New Roman" w:hAnsi="Times New Roman" w:cs="Times New Roman"/>
          <w:b/>
          <w14:scene3d>
            <w14:camera w14:prst="orthographicFront"/>
            <w14:lightRig w14:rig="threePt" w14:dir="t">
              <w14:rot w14:lat="0" w14:lon="0" w14:rev="0"/>
            </w14:lightRig>
          </w14:scene3d>
        </w:rPr>
        <w:t>45</w:t>
      </w:r>
      <w:r w:rsidRPr="00FB5304">
        <w:rPr>
          <w:rFonts w:ascii="Times New Roman" w:eastAsia="Times New Roman" w:hAnsi="Times New Roman" w:cs="Times New Roman"/>
          <w:b/>
          <w14:scene3d>
            <w14:camera w14:prst="orthographicFront"/>
            <w14:lightRig w14:rig="threePt" w14:dir="t">
              <w14:rot w14:lat="0" w14:lon="0" w14:rev="0"/>
            </w14:lightRig>
          </w14:scene3d>
        </w:rPr>
        <w:t xml:space="preserve">/AK </w:t>
      </w:r>
      <w:r w:rsidRPr="00FB5304">
        <w:rPr>
          <w:rFonts w:ascii="Times New Roman" w:eastAsia="Times New Roman" w:hAnsi="Times New Roman" w:cs="Times New Roman"/>
          <w14:scene3d>
            <w14:camera w14:prst="orthographicFront"/>
            <w14:lightRig w14:rig="threePt" w14:dir="t">
              <w14:rot w14:lat="0" w14:lon="0" w14:rev="0"/>
            </w14:lightRig>
          </w14:scene3d>
        </w:rPr>
        <w:t xml:space="preserve">(turpmāk – Atklāts konkurss). </w:t>
      </w:r>
    </w:p>
    <w:p w14:paraId="01658A8E" w14:textId="77777777" w:rsidR="00841E16" w:rsidRPr="00FB5304" w:rsidRDefault="00841E16" w:rsidP="00841E16">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FB5304">
        <w:rPr>
          <w:rFonts w:ascii="Times New Roman" w:eastAsia="Times New Roman" w:hAnsi="Times New Roman" w:cs="Times New Roman"/>
          <w:b/>
          <w14:scene3d>
            <w14:camera w14:prst="orthographicFront"/>
            <w14:lightRig w14:rig="threePt" w14:dir="t">
              <w14:rot w14:lat="0" w14:lon="0" w14:rev="0"/>
            </w14:lightRig>
          </w14:scene3d>
        </w:rPr>
        <w:t xml:space="preserve">Pasūtītājs: </w:t>
      </w:r>
      <w:r w:rsidRPr="00FB5304">
        <w:rPr>
          <w:rFonts w:ascii="Times New Roman" w:eastAsia="Times New Roman" w:hAnsi="Times New Roman" w:cs="Times New Roman"/>
          <w14:scene3d>
            <w14:camera w14:prst="orthographicFront"/>
            <w14:lightRig w14:rig="threePt" w14:dir="t">
              <w14:rot w14:lat="0" w14:lon="0" w14:rev="0"/>
            </w14:lightRig>
          </w14:scene3d>
        </w:rPr>
        <w:t>Rīgas Stradiņa universitāte (turpmāk – Pasūtītājs)</w:t>
      </w:r>
    </w:p>
    <w:tbl>
      <w:tblPr>
        <w:tblW w:w="0" w:type="auto"/>
        <w:tblInd w:w="675" w:type="dxa"/>
        <w:tblLayout w:type="fixed"/>
        <w:tblLook w:val="04A0" w:firstRow="1" w:lastRow="0" w:firstColumn="1" w:lastColumn="0" w:noHBand="0" w:noVBand="1"/>
      </w:tblPr>
      <w:tblGrid>
        <w:gridCol w:w="2092"/>
        <w:gridCol w:w="5103"/>
      </w:tblGrid>
      <w:tr w:rsidR="00841E16" w:rsidRPr="00FB5304" w14:paraId="3E6C779C" w14:textId="77777777" w:rsidTr="001E25CA">
        <w:trPr>
          <w:trHeight w:val="345"/>
        </w:trPr>
        <w:tc>
          <w:tcPr>
            <w:tcW w:w="2092" w:type="dxa"/>
            <w:hideMark/>
          </w:tcPr>
          <w:p w14:paraId="2F811D4A" w14:textId="77777777" w:rsidR="00841E16" w:rsidRPr="00FB5304" w:rsidRDefault="00841E16" w:rsidP="001E25CA">
            <w:pPr>
              <w:suppressAutoHyphens/>
              <w:spacing w:after="0" w:line="240" w:lineRule="auto"/>
              <w:contextualSpacing/>
              <w:jc w:val="both"/>
              <w:rPr>
                <w:rFonts w:ascii="Times New Roman" w:eastAsia="Calibri" w:hAnsi="Times New Roman" w:cs="Times New Roman"/>
                <w:lang w:eastAsia="ar-SA"/>
              </w:rPr>
            </w:pPr>
            <w:r w:rsidRPr="00FB5304">
              <w:rPr>
                <w:rFonts w:ascii="Times New Roman" w:eastAsia="Calibri" w:hAnsi="Times New Roman" w:cs="Times New Roman"/>
                <w:lang w:eastAsia="ar-SA"/>
              </w:rPr>
              <w:t>Adrese:</w:t>
            </w:r>
          </w:p>
        </w:tc>
        <w:tc>
          <w:tcPr>
            <w:tcW w:w="5103" w:type="dxa"/>
            <w:hideMark/>
          </w:tcPr>
          <w:p w14:paraId="074D601A" w14:textId="77777777" w:rsidR="00841E16" w:rsidRPr="00FB5304" w:rsidRDefault="00841E16" w:rsidP="001E25CA">
            <w:pPr>
              <w:suppressAutoHyphens/>
              <w:spacing w:after="0" w:line="240" w:lineRule="auto"/>
              <w:jc w:val="both"/>
              <w:rPr>
                <w:rFonts w:ascii="Times New Roman" w:eastAsia="Calibri" w:hAnsi="Times New Roman" w:cs="Times New Roman"/>
                <w:lang w:eastAsia="ar-SA"/>
              </w:rPr>
            </w:pPr>
            <w:r w:rsidRPr="00FB5304">
              <w:rPr>
                <w:rFonts w:ascii="Times New Roman" w:eastAsia="Calibri" w:hAnsi="Times New Roman" w:cs="Times New Roman"/>
                <w:lang w:eastAsia="ar-SA"/>
              </w:rPr>
              <w:t>Dzirciema iela 16, Rīga LV-1007</w:t>
            </w:r>
          </w:p>
        </w:tc>
      </w:tr>
      <w:tr w:rsidR="00841E16" w:rsidRPr="00FB5304" w14:paraId="0D91EC9A" w14:textId="77777777" w:rsidTr="001E25CA">
        <w:tc>
          <w:tcPr>
            <w:tcW w:w="2092" w:type="dxa"/>
            <w:hideMark/>
          </w:tcPr>
          <w:p w14:paraId="623579AB" w14:textId="77777777" w:rsidR="00841E16" w:rsidRPr="00FB5304" w:rsidRDefault="00841E16" w:rsidP="001E25CA">
            <w:pPr>
              <w:suppressAutoHyphens/>
              <w:spacing w:after="0" w:line="240" w:lineRule="auto"/>
              <w:contextualSpacing/>
              <w:jc w:val="both"/>
              <w:rPr>
                <w:rFonts w:ascii="Times New Roman" w:eastAsia="Calibri" w:hAnsi="Times New Roman" w:cs="Times New Roman"/>
                <w:lang w:eastAsia="ar-SA"/>
              </w:rPr>
            </w:pPr>
            <w:r w:rsidRPr="00FB5304">
              <w:rPr>
                <w:rFonts w:ascii="Times New Roman" w:eastAsia="Calibri" w:hAnsi="Times New Roman" w:cs="Times New Roman"/>
                <w:lang w:eastAsia="ar-SA"/>
              </w:rPr>
              <w:t>Reģistrācijas Nr.</w:t>
            </w:r>
          </w:p>
        </w:tc>
        <w:tc>
          <w:tcPr>
            <w:tcW w:w="5103" w:type="dxa"/>
            <w:hideMark/>
          </w:tcPr>
          <w:p w14:paraId="38897D1F" w14:textId="77777777" w:rsidR="00841E16" w:rsidRPr="00FB5304" w:rsidRDefault="00841E16" w:rsidP="001E25CA">
            <w:pPr>
              <w:suppressAutoHyphens/>
              <w:spacing w:after="0" w:line="240" w:lineRule="auto"/>
              <w:jc w:val="both"/>
              <w:rPr>
                <w:rFonts w:ascii="Times New Roman" w:eastAsia="Calibri" w:hAnsi="Times New Roman" w:cs="Times New Roman"/>
                <w:lang w:eastAsia="ar-SA"/>
              </w:rPr>
            </w:pPr>
            <w:r w:rsidRPr="00FB5304">
              <w:rPr>
                <w:rFonts w:ascii="Times New Roman" w:eastAsia="Calibri" w:hAnsi="Times New Roman" w:cs="Times New Roman"/>
                <w:lang w:eastAsia="ar-SA"/>
              </w:rPr>
              <w:t>90000013771</w:t>
            </w:r>
          </w:p>
        </w:tc>
      </w:tr>
    </w:tbl>
    <w:p w14:paraId="322E775C" w14:textId="699B2BE6" w:rsidR="00841E16" w:rsidRPr="00FB5304" w:rsidRDefault="00841E16" w:rsidP="00841E16">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FB5304">
        <w:rPr>
          <w:rFonts w:ascii="Times New Roman" w:eastAsia="Times New Roman" w:hAnsi="Times New Roman" w:cs="Times New Roman"/>
          <w:b/>
          <w14:scene3d>
            <w14:camera w14:prst="orthographicFront"/>
            <w14:lightRig w14:rig="threePt" w14:dir="t">
              <w14:rot w14:lat="0" w14:lon="0" w14:rev="0"/>
            </w14:lightRig>
          </w14:scene3d>
        </w:rPr>
        <w:t>Kontaktpersonas Atklāta konkursa jautājumos</w:t>
      </w:r>
      <w:r w:rsidRPr="00FB5304">
        <w:rPr>
          <w:rFonts w:ascii="Times New Roman" w:eastAsia="Times New Roman" w:hAnsi="Times New Roman" w:cs="Times New Roman"/>
          <w:b/>
          <w:bCs/>
          <w14:scene3d>
            <w14:camera w14:prst="orthographicFront"/>
            <w14:lightRig w14:rig="threePt" w14:dir="t">
              <w14:rot w14:lat="0" w14:lon="0" w14:rev="0"/>
            </w14:lightRig>
          </w14:scene3d>
        </w:rPr>
        <w:t>:</w:t>
      </w:r>
      <w:r w:rsidRPr="00FB5304">
        <w:rPr>
          <w:rFonts w:ascii="Times New Roman" w:eastAsia="Times New Roman" w:hAnsi="Times New Roman" w:cs="Times New Roman"/>
          <w14:scene3d>
            <w14:camera w14:prst="orthographicFront"/>
            <w14:lightRig w14:rig="threePt" w14:dir="t">
              <w14:rot w14:lat="0" w14:lon="0" w14:rev="0"/>
            </w14:lightRig>
          </w14:scene3d>
        </w:rPr>
        <w:t xml:space="preserve"> Marika Livdāne, tālr.: +371 67409265, e-pasts: </w:t>
      </w:r>
      <w:r w:rsidRPr="00670918">
        <w:rPr>
          <w:rFonts w:ascii="Times New Roman" w:eastAsia="Times New Roman" w:hAnsi="Times New Roman" w:cs="Times New Roman"/>
          <w14:scene3d>
            <w14:camera w14:prst="orthographicFront"/>
            <w14:lightRig w14:rig="threePt" w14:dir="t">
              <w14:rot w14:lat="0" w14:lon="0" w14:rev="0"/>
            </w14:lightRig>
          </w14:scene3d>
        </w:rPr>
        <w:t>Marika.Livdane@rsu.lv</w:t>
      </w:r>
      <w:r w:rsidRPr="00FB5304">
        <w:rPr>
          <w:rFonts w:ascii="Times New Roman" w:eastAsia="Times New Roman" w:hAnsi="Times New Roman" w:cs="Times New Roman"/>
          <w14:scene3d>
            <w14:camera w14:prst="orthographicFront"/>
            <w14:lightRig w14:rig="threePt" w14:dir="t">
              <w14:rot w14:lat="0" w14:lon="0" w14:rev="0"/>
            </w14:lightRig>
          </w14:scene3d>
        </w:rPr>
        <w:t xml:space="preserve"> un </w:t>
      </w:r>
      <w:r w:rsidRPr="00FB5304">
        <w:rPr>
          <w:rFonts w:ascii="Times New Roman" w:hAnsi="Times New Roman" w:cs="Times New Roman"/>
        </w:rPr>
        <w:t xml:space="preserve">Gaļina Sušiņina, tālr.: +371 67060862, e-pasts: </w:t>
      </w:r>
      <w:hyperlink r:id="rId7" w:history="1">
        <w:r w:rsidR="00670918" w:rsidRPr="009B4963">
          <w:rPr>
            <w:rStyle w:val="Hyperlink"/>
            <w:rFonts w:ascii="Times New Roman" w:eastAsia="Calibri" w:hAnsi="Times New Roman" w:cs="Times New Roman"/>
          </w:rPr>
          <w:t>Galina.Susinina@rsu.lv</w:t>
        </w:r>
      </w:hyperlink>
      <w:r w:rsidR="00670918">
        <w:rPr>
          <w:rFonts w:ascii="Times New Roman" w:eastAsia="Calibri" w:hAnsi="Times New Roman" w:cs="Times New Roman"/>
        </w:rPr>
        <w:t xml:space="preserve"> </w:t>
      </w:r>
      <w:r w:rsidRPr="00FB5304">
        <w:rPr>
          <w:rFonts w:ascii="Times New Roman" w:hAnsi="Times New Roman" w:cs="Times New Roman"/>
        </w:rPr>
        <w:t xml:space="preserve">. </w:t>
      </w:r>
      <w:r w:rsidRPr="00FB5304">
        <w:rPr>
          <w:rFonts w:ascii="Times New Roman" w:eastAsia="Times New Roman" w:hAnsi="Times New Roman" w:cs="Times New Roman"/>
          <w14:scene3d>
            <w14:camera w14:prst="orthographicFront"/>
            <w14:lightRig w14:rig="threePt" w14:dir="t">
              <w14:rot w14:lat="0" w14:lon="0" w14:rev="0"/>
            </w14:lightRig>
          </w14:scene3d>
        </w:rPr>
        <w:t>Kontaktpersona Atklāta konkursa laikā sniedz tikai organizatorisku informāciju.</w:t>
      </w:r>
    </w:p>
    <w:p w14:paraId="3BA5CCBA" w14:textId="77777777" w:rsidR="00841E16" w:rsidRPr="00FB5304" w:rsidRDefault="00841E16" w:rsidP="00841E16">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FB5304">
        <w:rPr>
          <w:rFonts w:ascii="Times New Roman" w:eastAsia="Times New Roman" w:hAnsi="Times New Roman" w:cs="Times New Roman"/>
          <w:b/>
          <w:bCs/>
          <w14:scene3d>
            <w14:camera w14:prst="orthographicFront"/>
            <w14:lightRig w14:rig="threePt" w14:dir="t">
              <w14:rot w14:lat="0" w14:lon="0" w14:rev="0"/>
            </w14:lightRig>
          </w14:scene3d>
        </w:rPr>
        <w:t>Pretendents</w:t>
      </w:r>
      <w:r w:rsidRPr="00FB5304">
        <w:rPr>
          <w:rFonts w:ascii="Times New Roman" w:eastAsia="Times New Roman" w:hAnsi="Times New Roman" w:cs="Times New Roman"/>
          <w14:scene3d>
            <w14:camera w14:prst="orthographicFront"/>
            <w14:lightRig w14:rig="threePt" w14:dir="t">
              <w14:rot w14:lat="0" w14:lon="0" w14:rev="0"/>
            </w14:lightRig>
          </w14:scene3d>
        </w:rPr>
        <w:t xml:space="preserve"> saskaņā ar Publisko iepirkumu likuma (turpmāk – PIL) 1.panta 24.punktu ir piegādātājs, kurš ir iesniedzis piedāvājumu Atklātā konkursā (turpmāk – pretendents).  </w:t>
      </w:r>
    </w:p>
    <w:p w14:paraId="62ABE046" w14:textId="77777777" w:rsidR="00841E16" w:rsidRPr="00FB5304" w:rsidRDefault="00841E16" w:rsidP="00841E16">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FB5304">
        <w:rPr>
          <w:rFonts w:ascii="Times New Roman" w:eastAsia="Times New Roman" w:hAnsi="Times New Roman" w:cs="Times New Roman"/>
          <w:b/>
          <w14:scene3d>
            <w14:camera w14:prst="orthographicFront"/>
            <w14:lightRig w14:rig="threePt" w14:dir="t">
              <w14:rot w14:lat="0" w14:lon="0" w14:rev="0"/>
            </w14:lightRig>
          </w14:scene3d>
        </w:rPr>
        <w:t>Iepirkuma komisija</w:t>
      </w:r>
      <w:r w:rsidRPr="00FB5304">
        <w:rPr>
          <w:rFonts w:ascii="Times New Roman" w:eastAsia="Times New Roman" w:hAnsi="Times New Roman" w:cs="Times New Roman"/>
          <w:b/>
          <w:bCs/>
          <w14:scene3d>
            <w14:camera w14:prst="orthographicFront"/>
            <w14:lightRig w14:rig="threePt" w14:dir="t">
              <w14:rot w14:lat="0" w14:lon="0" w14:rev="0"/>
            </w14:lightRig>
          </w14:scene3d>
        </w:rPr>
        <w:t>:</w:t>
      </w:r>
      <w:r w:rsidRPr="00FB5304">
        <w:rPr>
          <w:rFonts w:ascii="Times New Roman" w:eastAsia="Times New Roman" w:hAnsi="Times New Roman" w:cs="Times New Roman"/>
          <w14:scene3d>
            <w14:camera w14:prst="orthographicFront"/>
            <w14:lightRig w14:rig="threePt" w14:dir="t">
              <w14:rot w14:lat="0" w14:lon="0" w14:rev="0"/>
            </w14:lightRig>
          </w14:scene3d>
        </w:rPr>
        <w:t xml:space="preserve"> Atklātu konkursu organizē Pasūtītāja ar kanclera 2026. gada 2.jūnija rīkojumu</w:t>
      </w:r>
      <w:r w:rsidRPr="00FB5304">
        <w:rPr>
          <w:rFonts w:ascii="Times New Roman" w:eastAsia="Calibri" w:hAnsi="Times New Roman" w:cs="Times New Roman"/>
          <w14:scene3d>
            <w14:camera w14:prst="orthographicFront"/>
            <w14:lightRig w14:rig="threePt" w14:dir="t">
              <w14:rot w14:lat="0" w14:lon="0" w14:rev="0"/>
            </w14:lightRig>
          </w14:scene3d>
        </w:rPr>
        <w:t xml:space="preserve"> Nr. 1-PB-11/203/2026 </w:t>
      </w:r>
      <w:r w:rsidRPr="00FB5304">
        <w:rPr>
          <w:rFonts w:ascii="Times New Roman" w:eastAsia="Times New Roman" w:hAnsi="Times New Roman" w:cs="Times New Roman"/>
          <w14:scene3d>
            <w14:camera w14:prst="orthographicFront"/>
            <w14:lightRig w14:rig="threePt" w14:dir="t">
              <w14:rot w14:lat="0" w14:lon="0" w14:rev="0"/>
            </w14:lightRig>
          </w14:scene3d>
        </w:rPr>
        <w:t>izveidota iepirkuma komisija (turpmāk – Komisija).</w:t>
      </w:r>
    </w:p>
    <w:p w14:paraId="76C7BC10" w14:textId="77777777" w:rsidR="00841E16" w:rsidRPr="00FB5304" w:rsidRDefault="00841E16" w:rsidP="00841E16">
      <w:pPr>
        <w:pStyle w:val="ListParagraph"/>
        <w:numPr>
          <w:ilvl w:val="1"/>
          <w:numId w:val="2"/>
        </w:numPr>
        <w:suppressAutoHyphens/>
        <w:spacing w:after="0" w:line="240" w:lineRule="auto"/>
        <w:ind w:left="0" w:firstLine="0"/>
        <w:jc w:val="both"/>
        <w:rPr>
          <w:rFonts w:ascii="Times New Roman" w:eastAsia="Times New Roman" w:hAnsi="Times New Roman" w:cs="Times New Roman"/>
          <w:b/>
          <w14:scene3d>
            <w14:camera w14:prst="orthographicFront"/>
            <w14:lightRig w14:rig="threePt" w14:dir="t">
              <w14:rot w14:lat="0" w14:lon="0" w14:rev="0"/>
            </w14:lightRig>
          </w14:scene3d>
        </w:rPr>
      </w:pPr>
      <w:r w:rsidRPr="00FB5304">
        <w:rPr>
          <w:rFonts w:ascii="Times New Roman" w:eastAsia="Times New Roman" w:hAnsi="Times New Roman" w:cs="Times New Roman"/>
          <w:b/>
          <w14:scene3d>
            <w14:camera w14:prst="orthographicFront"/>
            <w14:lightRig w14:rig="threePt" w14:dir="t">
              <w14:rot w14:lat="0" w14:lon="0" w14:rev="0"/>
            </w14:lightRig>
          </w14:scene3d>
        </w:rPr>
        <w:t>Personas datu aizsardzība:</w:t>
      </w:r>
    </w:p>
    <w:p w14:paraId="67869B76" w14:textId="77777777" w:rsidR="00841E16" w:rsidRPr="00FB5304" w:rsidRDefault="00841E16" w:rsidP="00841E16">
      <w:pPr>
        <w:pStyle w:val="Nodala111"/>
        <w:numPr>
          <w:ilvl w:val="2"/>
          <w:numId w:val="2"/>
        </w:numPr>
        <w:ind w:left="0" w:firstLine="0"/>
        <w:rPr>
          <w:rFonts w:eastAsia="Times New Roman"/>
          <w14:scene3d>
            <w14:camera w14:prst="orthographicFront"/>
            <w14:lightRig w14:rig="threePt" w14:dir="t">
              <w14:rot w14:lat="0" w14:lon="0" w14:rev="0"/>
            </w14:lightRig>
          </w14:scene3d>
        </w:rPr>
      </w:pPr>
      <w:r w:rsidRPr="00FB5304">
        <w:rPr>
          <w:rFonts w:eastAsia="Times New Roman"/>
          <w14:scene3d>
            <w14:camera w14:prst="orthographicFront"/>
            <w14:lightRig w14:rig="threePt" w14:dir="t">
              <w14:rot w14:lat="0" w14:lon="0" w14:rev="0"/>
            </w14:lightRig>
          </w14:scene3d>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w:t>
      </w:r>
      <w:r w:rsidR="00B51E1D">
        <w:rPr>
          <w:rFonts w:eastAsia="Times New Roman"/>
          <w14:scene3d>
            <w14:camera w14:prst="orthographicFront"/>
            <w14:lightRig w14:rig="threePt" w14:dir="t">
              <w14:rot w14:lat="0" w14:lon="0" w14:rev="0"/>
            </w14:lightRig>
          </w14:scene3d>
        </w:rPr>
        <w:t xml:space="preserve">PIL </w:t>
      </w:r>
      <w:r w:rsidRPr="00FB5304">
        <w:rPr>
          <w:rFonts w:eastAsia="Times New Roman"/>
          <w14:scene3d>
            <w14:camera w14:prst="orthographicFront"/>
            <w14:lightRig w14:rig="threePt" w14:dir="t">
              <w14:rot w14:lat="0" w14:lon="0" w14:rev="0"/>
            </w14:lightRig>
          </w14:scene3d>
        </w:rPr>
        <w:t xml:space="preserve"> un Atklāta konkursa nolikumam. </w:t>
      </w:r>
    </w:p>
    <w:p w14:paraId="3206DC34" w14:textId="77777777" w:rsidR="00841E16" w:rsidRPr="00882801" w:rsidRDefault="00841E16" w:rsidP="00841E16">
      <w:pPr>
        <w:pStyle w:val="Nodala111"/>
        <w:numPr>
          <w:ilvl w:val="2"/>
          <w:numId w:val="2"/>
        </w:numPr>
        <w:ind w:left="0" w:firstLine="0"/>
        <w:rPr>
          <w:rStyle w:val="Hyperlink"/>
          <w:rFonts w:eastAsia="Times New Roman"/>
          <w:color w:val="auto"/>
          <w:u w:val="none"/>
          <w14:scene3d>
            <w14:camera w14:prst="orthographicFront"/>
            <w14:lightRig w14:rig="threePt" w14:dir="t">
              <w14:rot w14:lat="0" w14:lon="0" w14:rev="0"/>
            </w14:lightRig>
          </w14:scene3d>
        </w:rPr>
      </w:pPr>
      <w:r w:rsidRPr="00FB5304">
        <w:rPr>
          <w:rFonts w:eastAsia="Times New Roman"/>
          <w14:scene3d>
            <w14:camera w14:prst="orthographicFront"/>
            <w14:lightRig w14:rig="threePt" w14:dir="t">
              <w14:rot w14:lat="0" w14:lon="0" w14:rev="0"/>
            </w14:lightRig>
          </w14:scene3d>
        </w:rPr>
        <w:t xml:space="preserve">Personas datu apstrādes pārzinis ir Pasūtītājs. Kontaktinformācija ar personas datu apstrādi saistītajos jautājumos ir </w:t>
      </w:r>
      <w:r w:rsidRPr="00FB5304">
        <w:rPr>
          <w:bCs/>
        </w:rPr>
        <w:t>rsu@rsu.lv</w:t>
      </w:r>
      <w:r w:rsidRPr="00FB5304">
        <w:rPr>
          <w:rFonts w:eastAsia="Times New Roman"/>
          <w14:scene3d>
            <w14:camera w14:prst="orthographicFront"/>
            <w14:lightRig w14:rig="threePt" w14:dir="t">
              <w14:rot w14:lat="0" w14:lon="0" w14:rev="0"/>
            </w14:lightRig>
          </w14:scene3d>
        </w:rPr>
        <w:t>, tālr.: +371</w:t>
      </w:r>
      <w:r w:rsidR="0089231E">
        <w:rPr>
          <w:rFonts w:eastAsia="Times New Roman"/>
          <w14:scene3d>
            <w14:camera w14:prst="orthographicFront"/>
            <w14:lightRig w14:rig="threePt" w14:dir="t">
              <w14:rot w14:lat="0" w14:lon="0" w14:rev="0"/>
            </w14:lightRig>
          </w14:scene3d>
        </w:rPr>
        <w:t>67062750</w:t>
      </w:r>
      <w:r w:rsidR="0089231E" w:rsidRPr="00301A4B">
        <w:rPr>
          <w:rFonts w:eastAsia="Times New Roman"/>
          <w14:scene3d>
            <w14:camera w14:prst="orthographicFront"/>
            <w14:lightRig w14:rig="threePt" w14:dir="t">
              <w14:rot w14:lat="0" w14:lon="0" w14:rev="0"/>
            </w14:lightRig>
          </w14:scene3d>
        </w:rPr>
        <w:t xml:space="preserve"> </w:t>
      </w:r>
      <w:r w:rsidRPr="00FB5304">
        <w:rPr>
          <w:rFonts w:eastAsia="Times New Roman"/>
          <w14:scene3d>
            <w14:camera w14:prst="orthographicFront"/>
            <w14:lightRig w14:rig="threePt" w14:dir="t">
              <w14:rot w14:lat="0" w14:lon="0" w14:rev="0"/>
            </w14:lightRig>
          </w14:scene3d>
        </w:rPr>
        <w:t>vai</w:t>
      </w:r>
      <w:r w:rsidRPr="00FB5304">
        <w:rPr>
          <w:rStyle w:val="Hyperlink"/>
        </w:rPr>
        <w:t xml:space="preserve"> </w:t>
      </w:r>
      <w:r w:rsidRPr="00FB5304">
        <w:rPr>
          <w:bCs/>
        </w:rPr>
        <w:t>personu.dati@rsu.lv</w:t>
      </w:r>
      <w:r w:rsidRPr="00FB5304">
        <w:rPr>
          <w:rFonts w:eastAsia="Times New Roman"/>
          <w14:scene3d>
            <w14:camera w14:prst="orthographicFront"/>
            <w14:lightRig w14:rig="threePt" w14:dir="t">
              <w14:rot w14:lat="0" w14:lon="0" w14:rev="0"/>
            </w14:lightRig>
          </w14:scene3d>
        </w:rPr>
        <w:t>, tālr.: +37167409144 (Pasūtītāja fizisko personu datu aizsardzības speciālists). Ar Pasūtītāja Privātuma politiku var iepazīties šeit:</w:t>
      </w:r>
      <w:r w:rsidRPr="00FB5304">
        <w:rPr>
          <w:rStyle w:val="Hyperlink"/>
        </w:rPr>
        <w:t xml:space="preserve"> </w:t>
      </w:r>
      <w:r w:rsidRPr="00FB5304">
        <w:rPr>
          <w:bCs/>
        </w:rPr>
        <w:t>https://www.rsu.lv/privatuma-</w:t>
      </w:r>
      <w:r w:rsidRPr="00882801">
        <w:rPr>
          <w:bCs/>
        </w:rPr>
        <w:t>politika</w:t>
      </w:r>
      <w:r w:rsidRPr="00882801">
        <w:rPr>
          <w:rStyle w:val="Hyperlink"/>
          <w:bCs/>
          <w:color w:val="auto"/>
          <w:u w:val="none"/>
        </w:rPr>
        <w:t>.</w:t>
      </w:r>
    </w:p>
    <w:p w14:paraId="4C3A84AA" w14:textId="77777777" w:rsidR="00841E16" w:rsidRPr="00FB5304" w:rsidRDefault="00841E16" w:rsidP="00841E16">
      <w:pPr>
        <w:pStyle w:val="Nodala111"/>
        <w:numPr>
          <w:ilvl w:val="2"/>
          <w:numId w:val="2"/>
        </w:numPr>
        <w:ind w:left="0" w:firstLine="0"/>
        <w:rPr>
          <w:rFonts w:eastAsia="Times New Roman"/>
          <w14:scene3d>
            <w14:camera w14:prst="orthographicFront"/>
            <w14:lightRig w14:rig="threePt" w14:dir="t">
              <w14:rot w14:lat="0" w14:lon="0" w14:rev="0"/>
            </w14:lightRig>
          </w14:scene3d>
        </w:rPr>
      </w:pPr>
      <w:r w:rsidRPr="00FB5304">
        <w:rPr>
          <w:rFonts w:eastAsia="Times New Roman"/>
          <w14:scene3d>
            <w14:camera w14:prst="orthographicFront"/>
            <w14:lightRig w14:rig="threePt" w14:dir="t">
              <w14:rot w14:lat="0" w14:lon="0" w14:rev="0"/>
            </w14:lightRig>
          </w14:scene3d>
        </w:rPr>
        <w:t>Personas dati tiks glabāti PIL 40. panta piektajā daļā noteiktajā termiņā - 10 (desmit) gadus pēc iepirkuma līguma (turpmāk – Līgums) noslēgšanas dienas vai gadījumā, ja Atklāts konkurss tiek pārtraukts vai izbeigts bez rezultāta – 10 (desmit) gadus pēc iepirkuma komisijas lēmuma par Atklāta konkursa rezultātu pieņemšanas dienas.</w:t>
      </w:r>
    </w:p>
    <w:p w14:paraId="7C005C6C" w14:textId="77777777" w:rsidR="00841E16" w:rsidRPr="00FB5304" w:rsidRDefault="00841E16" w:rsidP="00841E16">
      <w:pPr>
        <w:pStyle w:val="Nodala111"/>
        <w:numPr>
          <w:ilvl w:val="2"/>
          <w:numId w:val="2"/>
        </w:numPr>
        <w:ind w:left="0" w:firstLine="0"/>
        <w:rPr>
          <w:rFonts w:eastAsia="Times New Roman"/>
          <w14:scene3d>
            <w14:camera w14:prst="orthographicFront"/>
            <w14:lightRig w14:rig="threePt" w14:dir="t">
              <w14:rot w14:lat="0" w14:lon="0" w14:rev="0"/>
            </w14:lightRig>
          </w14:scene3d>
        </w:rPr>
      </w:pPr>
      <w:r w:rsidRPr="00FB5304">
        <w:rPr>
          <w:rFonts w:eastAsia="Times New Roman"/>
          <w14:scene3d>
            <w14:camera w14:prst="orthographicFront"/>
            <w14:lightRig w14:rig="threePt" w14:dir="t">
              <w14:rot w14:lat="0" w14:lon="0" w14:rev="0"/>
            </w14:lightRig>
          </w14:scene3d>
        </w:rPr>
        <w:t>Personas dati var 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w:t>
      </w:r>
    </w:p>
    <w:p w14:paraId="34E6A64D" w14:textId="77777777" w:rsidR="00841E16" w:rsidRPr="00FB5304" w:rsidRDefault="00841E16" w:rsidP="00841E16">
      <w:pPr>
        <w:pStyle w:val="Nodala1"/>
        <w:ind w:left="0" w:firstLine="0"/>
        <w:rPr>
          <w:sz w:val="22"/>
          <w:szCs w:val="22"/>
        </w:rPr>
      </w:pPr>
      <w:bookmarkStart w:id="2" w:name="_Toc184980567"/>
      <w:r w:rsidRPr="00FB5304">
        <w:rPr>
          <w:sz w:val="22"/>
          <w:szCs w:val="22"/>
        </w:rPr>
        <w:t>Informācija par Atklātu konkursu</w:t>
      </w:r>
      <w:bookmarkEnd w:id="2"/>
    </w:p>
    <w:p w14:paraId="0F86B69C" w14:textId="77777777" w:rsidR="00841E16" w:rsidRPr="00FB5304" w:rsidRDefault="00841E16" w:rsidP="00841E16">
      <w:pPr>
        <w:pStyle w:val="Nodala11"/>
        <w:ind w:left="0" w:firstLine="0"/>
        <w:rPr>
          <w:sz w:val="22"/>
          <w:szCs w:val="22"/>
        </w:rPr>
      </w:pPr>
      <w:r w:rsidRPr="00FB5304">
        <w:rPr>
          <w:sz w:val="22"/>
          <w:szCs w:val="22"/>
        </w:rPr>
        <w:t>Atklāts konkurss tiek veikts saskaņā ar PIL 8. panta pirmās daļas 1. punktu un citiem iepirkuma procedūru regulējošiem PIL pantiem, un 2017. gada 28. februāra Ministru kabineta noteikumiem Nr. 107 “Iepirkumu procedūru un metu konkursu norises kārtība” (turpmāk – MK noteikumi Nr.107).</w:t>
      </w:r>
    </w:p>
    <w:p w14:paraId="3E1841F5" w14:textId="77777777" w:rsidR="00841E16" w:rsidRPr="00FB5304" w:rsidRDefault="00841E16" w:rsidP="00841E16">
      <w:pPr>
        <w:pStyle w:val="Nodala11"/>
        <w:ind w:left="0" w:firstLine="0"/>
        <w:rPr>
          <w:sz w:val="22"/>
          <w:szCs w:val="22"/>
        </w:rPr>
      </w:pPr>
      <w:r w:rsidRPr="00FB5304">
        <w:rPr>
          <w:sz w:val="22"/>
          <w:szCs w:val="22"/>
        </w:rPr>
        <w:t xml:space="preserve">Atklāta konkursa dokumentācija ir pieejama Pasūtītāja profilā </w:t>
      </w:r>
      <w:r w:rsidRPr="00FB5304">
        <w:rPr>
          <w:rFonts w:eastAsia="Calibri"/>
          <w:color w:val="0000FF"/>
          <w:sz w:val="22"/>
          <w:szCs w:val="22"/>
          <w:u w:val="single"/>
        </w:rPr>
        <w:t>https://www.eis.gov.lv/EKEIS/Supplier/Organizer/329</w:t>
      </w:r>
      <w:r w:rsidRPr="00FB5304">
        <w:rPr>
          <w:rFonts w:eastAsia="Calibri"/>
          <w:color w:val="0000FF"/>
          <w:sz w:val="22"/>
          <w:szCs w:val="22"/>
        </w:rPr>
        <w:t xml:space="preserve"> </w:t>
      </w:r>
      <w:r w:rsidRPr="00FB5304">
        <w:rPr>
          <w:sz w:val="22"/>
          <w:szCs w:val="22"/>
        </w:rPr>
        <w:t>Elektronisko iepirkumu sistēmā (turpmāk – EIS) e-konkursu apakšsistēmā šā konkursa sadaļā</w:t>
      </w:r>
      <w:r w:rsidRPr="00FB5304">
        <w:rPr>
          <w:rFonts w:eastAsiaTheme="majorEastAsia"/>
          <w:sz w:val="22"/>
          <w:szCs w:val="22"/>
        </w:rPr>
        <w:t xml:space="preserve">.   </w:t>
      </w:r>
    </w:p>
    <w:p w14:paraId="43A73230" w14:textId="77777777" w:rsidR="00841E16" w:rsidRPr="00FB5304" w:rsidRDefault="00841E16" w:rsidP="00841E16">
      <w:pPr>
        <w:pStyle w:val="Nodala11"/>
        <w:ind w:left="0" w:firstLine="0"/>
        <w:rPr>
          <w:sz w:val="22"/>
          <w:szCs w:val="22"/>
        </w:rPr>
      </w:pPr>
      <w:r w:rsidRPr="00FB5304">
        <w:rPr>
          <w:sz w:val="22"/>
          <w:szCs w:val="22"/>
        </w:rPr>
        <w:t>Piegādātājiem ir tiesības prasīt papildu informāciju par Atklātu konkursu, tai skaitā, prasīt izskaidrot Atklāta konkursa nolikuma prasības, vienā no šādiem veidiem:</w:t>
      </w:r>
    </w:p>
    <w:p w14:paraId="003D41A5" w14:textId="77777777" w:rsidR="00841E16" w:rsidRPr="00FB5304" w:rsidRDefault="00841E16" w:rsidP="00841E16">
      <w:pPr>
        <w:pStyle w:val="Nodala111"/>
        <w:ind w:left="0" w:firstLine="0"/>
        <w:rPr>
          <w:rFonts w:eastAsia="Calibri"/>
        </w:rPr>
      </w:pPr>
      <w:r w:rsidRPr="00FB5304">
        <w:rPr>
          <w:rFonts w:eastAsia="Calibri"/>
        </w:rPr>
        <w:t>EIS e-konkursu apakšsistēmā, ja piegādātājs ir reģistrēts EIS un Atklāta konkursa sadaļā ir reģistrējies kā nolikuma saņēmējs</w:t>
      </w:r>
      <w:r w:rsidRPr="00FB5304">
        <w:rPr>
          <w:vertAlign w:val="superscript"/>
        </w:rPr>
        <w:footnoteReference w:id="1"/>
      </w:r>
      <w:r w:rsidRPr="00FB5304">
        <w:rPr>
          <w:rFonts w:eastAsia="Calibri"/>
        </w:rPr>
        <w:t>;</w:t>
      </w:r>
    </w:p>
    <w:p w14:paraId="490C0120" w14:textId="70172E93" w:rsidR="00841E16" w:rsidRPr="00FB5304" w:rsidRDefault="00841E16" w:rsidP="00841E16">
      <w:pPr>
        <w:pStyle w:val="Nodala111"/>
        <w:ind w:left="0" w:firstLine="0"/>
        <w:rPr>
          <w:rFonts w:eastAsia="Calibri"/>
        </w:rPr>
      </w:pPr>
      <w:r w:rsidRPr="00FB5304">
        <w:rPr>
          <w:rFonts w:eastAsia="Calibri"/>
        </w:rPr>
        <w:t xml:space="preserve">nosūtot informācijas pieprasījumus uz e-pasta adresi: </w:t>
      </w:r>
      <w:r w:rsidRPr="00670918">
        <w:rPr>
          <w:rFonts w:eastAsia="Calibri"/>
        </w:rPr>
        <w:t>Marika.Livdane@rsu.lv</w:t>
      </w:r>
      <w:r w:rsidRPr="00FB5304">
        <w:rPr>
          <w:rFonts w:eastAsia="Calibri"/>
        </w:rPr>
        <w:t xml:space="preserve"> un </w:t>
      </w:r>
      <w:hyperlink r:id="rId8" w:history="1">
        <w:r w:rsidRPr="00FB5304">
          <w:rPr>
            <w:rStyle w:val="Hyperlink"/>
            <w:rFonts w:eastAsia="Calibri"/>
          </w:rPr>
          <w:t>Galina.Susinina@rsu.lv</w:t>
        </w:r>
      </w:hyperlink>
      <w:r w:rsidRPr="00FB5304">
        <w:rPr>
          <w:rFonts w:eastAsia="Calibri"/>
        </w:rPr>
        <w:t xml:space="preserve">  ar norādi: “Par atklātu konkursu </w:t>
      </w:r>
      <w:r w:rsidRPr="00FB5304">
        <w:rPr>
          <w:rFonts w:eastAsia="Calibri"/>
          <w:i/>
          <w:iCs/>
        </w:rPr>
        <w:t>“Konica Minolta drukas iekārtu apkope un remonts”</w:t>
      </w:r>
      <w:r w:rsidRPr="00FB5304">
        <w:rPr>
          <w:rFonts w:eastAsia="Calibri"/>
        </w:rPr>
        <w:t>, identifikācijas Nr. RSU 2026/1</w:t>
      </w:r>
      <w:r w:rsidR="00670918">
        <w:rPr>
          <w:rFonts w:eastAsia="Calibri"/>
        </w:rPr>
        <w:t>45</w:t>
      </w:r>
      <w:r w:rsidRPr="00FB5304">
        <w:rPr>
          <w:rFonts w:eastAsia="Calibri"/>
        </w:rPr>
        <w:t>/AK nolikumu”.</w:t>
      </w:r>
    </w:p>
    <w:p w14:paraId="6C940C94" w14:textId="77777777" w:rsidR="00841E16" w:rsidRPr="00FB5304" w:rsidRDefault="00841E16" w:rsidP="00841E16">
      <w:pPr>
        <w:pStyle w:val="Nodala11"/>
        <w:ind w:left="0" w:firstLine="0"/>
        <w:rPr>
          <w:sz w:val="22"/>
          <w:szCs w:val="22"/>
        </w:rPr>
      </w:pPr>
      <w:bookmarkStart w:id="3" w:name="_Hlk183684111"/>
      <w:r w:rsidRPr="00FB5304">
        <w:rPr>
          <w:sz w:val="22"/>
          <w:szCs w:val="22"/>
        </w:rPr>
        <w:t>Ja piegādātājs ir laikus pieprasījis informāciju par Atklāta konkursa nolikumā ietvertajām prasībām, Komisija to sniedz 5 (piecu) darbdienu laikā, bet ne vēlāk kā 6 (sešas) dienas pirms piedāvājumu iesniegšanas termiņa beigām</w:t>
      </w:r>
      <w:bookmarkEnd w:id="3"/>
      <w:r w:rsidRPr="00FB5304">
        <w:rPr>
          <w:sz w:val="22"/>
          <w:szCs w:val="22"/>
        </w:rPr>
        <w:t xml:space="preserve">. </w:t>
      </w:r>
    </w:p>
    <w:p w14:paraId="06B37DD5" w14:textId="77777777" w:rsidR="00841E16" w:rsidRPr="00FB5304" w:rsidRDefault="00841E16" w:rsidP="00841E16">
      <w:pPr>
        <w:pStyle w:val="Nodala11"/>
        <w:ind w:left="0" w:firstLine="0"/>
        <w:rPr>
          <w:sz w:val="22"/>
          <w:szCs w:val="22"/>
        </w:rPr>
      </w:pPr>
      <w:r w:rsidRPr="00FB5304">
        <w:rPr>
          <w:sz w:val="22"/>
          <w:szCs w:val="22"/>
        </w:rPr>
        <w:t>Ja Komisija no piegādātāja ir saņēmusi rakstisku jautājumu par Atklāta konkursa nolikumu, tā kopā ar uzdoto jautājumu (nenorādot tā iesniedzēju) publicē atbildi Atklāta konkursa nolikuma 2.2</w:t>
      </w:r>
      <w:r w:rsidRPr="00FB5304">
        <w:rPr>
          <w:color w:val="000000"/>
          <w:sz w:val="22"/>
          <w:szCs w:val="22"/>
        </w:rPr>
        <w:t xml:space="preserve">. punktā norādītajā tīmekļvietnē un vienlaikus </w:t>
      </w:r>
      <w:r w:rsidRPr="00FB5304">
        <w:rPr>
          <w:sz w:val="22"/>
          <w:szCs w:val="22"/>
        </w:rPr>
        <w:t>nosūta attiecīgajam piegādātājam uz e-pasta adresi, no kuras saņemts jautājums.</w:t>
      </w:r>
    </w:p>
    <w:p w14:paraId="2EEF15CB" w14:textId="77777777" w:rsidR="00841E16" w:rsidRPr="00FB5304" w:rsidRDefault="00841E16" w:rsidP="00841E16">
      <w:pPr>
        <w:pStyle w:val="Nodala11"/>
        <w:ind w:left="0" w:firstLine="0"/>
        <w:rPr>
          <w:sz w:val="22"/>
          <w:szCs w:val="22"/>
        </w:rPr>
      </w:pPr>
      <w:r w:rsidRPr="00FB5304">
        <w:rPr>
          <w:sz w:val="22"/>
          <w:szCs w:val="22"/>
        </w:rPr>
        <w:lastRenderedPageBreak/>
        <w:t xml:space="preserve">Tiek uzskatīts, ka piegādātājs ir saņēmis Atklāta konkursa nolikumu, informāciju par izmaiņām Atklāta konkursa nolikumā un paskaidrojošo informāciju uz uzdoto jautājumu ar brīdi, kad tā ir </w:t>
      </w:r>
      <w:r w:rsidRPr="00FB5304">
        <w:rPr>
          <w:color w:val="000000"/>
          <w:sz w:val="22"/>
          <w:szCs w:val="22"/>
        </w:rPr>
        <w:t>publicēta Atklāta konkursa nolikuma 2.2. punktā norādītajā tīmekļvietnē.</w:t>
      </w:r>
    </w:p>
    <w:p w14:paraId="2523D62E" w14:textId="77777777" w:rsidR="00841E16" w:rsidRPr="00FB5304" w:rsidRDefault="00841E16" w:rsidP="00841E16">
      <w:pPr>
        <w:pStyle w:val="Nodala11"/>
        <w:ind w:left="0" w:firstLine="0"/>
        <w:rPr>
          <w:sz w:val="22"/>
          <w:szCs w:val="22"/>
        </w:rPr>
      </w:pPr>
      <w:r w:rsidRPr="00FB5304">
        <w:rPr>
          <w:sz w:val="22"/>
          <w:szCs w:val="22"/>
        </w:rPr>
        <w:t>Informācijas apmaiņa starp piegādātāju un Komisiju Atklāta konkursa ietvaros notiek latviešu valodā rakstiski EIS vai e-pastā.</w:t>
      </w:r>
    </w:p>
    <w:p w14:paraId="6ADC567C" w14:textId="77777777" w:rsidR="00841E16" w:rsidRPr="00FB5304" w:rsidRDefault="00841E16" w:rsidP="00841E16">
      <w:pPr>
        <w:pStyle w:val="Nodala11"/>
        <w:ind w:left="0" w:firstLine="0"/>
        <w:rPr>
          <w:sz w:val="22"/>
          <w:szCs w:val="22"/>
        </w:rPr>
      </w:pPr>
      <w:r w:rsidRPr="00FB5304">
        <w:rPr>
          <w:sz w:val="22"/>
          <w:szCs w:val="22"/>
        </w:rPr>
        <w:t>Laikā no piedāvājumu atvēršanas līdz rezultātu paziņošanai Komisija nesniedz informāciju par piedāvājumu vērtēšanas procesu.</w:t>
      </w:r>
    </w:p>
    <w:p w14:paraId="21EEC098" w14:textId="77777777" w:rsidR="00841E16" w:rsidRPr="00FB5304" w:rsidRDefault="00841E16" w:rsidP="00841E16">
      <w:pPr>
        <w:pStyle w:val="Nodala1"/>
        <w:ind w:left="0" w:firstLine="0"/>
        <w:rPr>
          <w:sz w:val="22"/>
          <w:szCs w:val="22"/>
        </w:rPr>
      </w:pPr>
      <w:bookmarkStart w:id="4" w:name="_Toc184980568"/>
      <w:r w:rsidRPr="00FB5304">
        <w:rPr>
          <w:sz w:val="22"/>
          <w:szCs w:val="22"/>
        </w:rPr>
        <w:t>Piedāvājuma iesniegšanas un atvēršanas vieta, datums, laiks un kārtība</w:t>
      </w:r>
      <w:bookmarkEnd w:id="4"/>
    </w:p>
    <w:p w14:paraId="5F5F5046" w14:textId="77777777" w:rsidR="00841E16" w:rsidRPr="00FB5304" w:rsidRDefault="00841E16" w:rsidP="00841E16">
      <w:pPr>
        <w:pStyle w:val="Nodala11"/>
        <w:ind w:left="0" w:firstLine="0"/>
        <w:rPr>
          <w:sz w:val="22"/>
          <w:szCs w:val="22"/>
        </w:rPr>
      </w:pPr>
      <w:r w:rsidRPr="00FB5304">
        <w:rPr>
          <w:sz w:val="22"/>
          <w:szCs w:val="22"/>
        </w:rPr>
        <w:t>Piedāvājums jāiesniedz EIS e-konkursu apakšsistēmā</w:t>
      </w:r>
      <w:r w:rsidRPr="00FB5304">
        <w:rPr>
          <w:sz w:val="22"/>
          <w:szCs w:val="22"/>
          <w:lang w:eastAsia="x-none"/>
        </w:rPr>
        <w:t xml:space="preserve"> šā konkursa sadaļā</w:t>
      </w:r>
      <w:r w:rsidRPr="00FB5304">
        <w:rPr>
          <w:sz w:val="22"/>
          <w:szCs w:val="22"/>
        </w:rPr>
        <w:t xml:space="preserve"> vienā no turpmāk minētajiem formātiem. </w:t>
      </w:r>
    </w:p>
    <w:p w14:paraId="66976B17" w14:textId="77777777" w:rsidR="00841E16" w:rsidRPr="00FB5304" w:rsidRDefault="00841E16" w:rsidP="00841E16">
      <w:pPr>
        <w:pStyle w:val="Nodala11"/>
        <w:ind w:left="0" w:firstLine="0"/>
        <w:rPr>
          <w:sz w:val="22"/>
          <w:szCs w:val="22"/>
        </w:rPr>
      </w:pPr>
      <w:r w:rsidRPr="00FB5304">
        <w:rPr>
          <w:sz w:val="22"/>
          <w:szCs w:val="22"/>
        </w:rPr>
        <w:t xml:space="preserve">Katra iesniedzamā dokumenta formāts var atšķirties, bet ir jāievēro šādi iespējamie formāti: </w:t>
      </w:r>
    </w:p>
    <w:p w14:paraId="59F42D24" w14:textId="77777777" w:rsidR="00841E16" w:rsidRPr="00FB5304" w:rsidRDefault="00841E16" w:rsidP="00841E16">
      <w:pPr>
        <w:pStyle w:val="Nodala111"/>
        <w:ind w:left="0" w:firstLine="0"/>
        <w:rPr>
          <w:rFonts w:eastAsia="Calibri"/>
        </w:rPr>
      </w:pPr>
      <w:r w:rsidRPr="00FB5304">
        <w:rPr>
          <w:rFonts w:eastAsia="Calibri"/>
        </w:rPr>
        <w:t xml:space="preserve">izmantojot e-konkursu apakšsistēmas piedāvātos rīkus, aizpildot minētās sistēmas e-konkursu apakšsistēmā Atklāta konkursa sadaļā ievietotās veidlapas un formu; </w:t>
      </w:r>
    </w:p>
    <w:p w14:paraId="0774AB7A" w14:textId="77777777" w:rsidR="00841E16" w:rsidRPr="00FB5304" w:rsidRDefault="00841E16" w:rsidP="00841E16">
      <w:pPr>
        <w:pStyle w:val="Nodala111"/>
        <w:ind w:left="0" w:firstLine="0"/>
        <w:rPr>
          <w:rFonts w:eastAsia="Calibri"/>
        </w:rPr>
      </w:pPr>
      <w:r w:rsidRPr="00FB5304">
        <w:rPr>
          <w:rFonts w:eastAsia="Calibri"/>
        </w:rPr>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21E3224B" w14:textId="77777777" w:rsidR="00841E16" w:rsidRPr="00FB5304" w:rsidRDefault="00841E16" w:rsidP="00841E16">
      <w:pPr>
        <w:pStyle w:val="Nodala11"/>
        <w:ind w:left="0" w:firstLine="0"/>
        <w:rPr>
          <w:sz w:val="22"/>
          <w:szCs w:val="22"/>
        </w:rPr>
      </w:pPr>
      <w:r w:rsidRPr="00FB5304">
        <w:rPr>
          <w:sz w:val="22"/>
          <w:szCs w:val="22"/>
        </w:rPr>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21A748DA" w14:textId="77777777" w:rsidR="00841E16" w:rsidRPr="00FB5304" w:rsidRDefault="00841E16" w:rsidP="00841E16">
      <w:pPr>
        <w:pStyle w:val="Nodala11"/>
        <w:ind w:left="0" w:firstLine="0"/>
        <w:rPr>
          <w:sz w:val="22"/>
          <w:szCs w:val="22"/>
        </w:rPr>
      </w:pPr>
      <w:r w:rsidRPr="00FB5304">
        <w:rPr>
          <w:sz w:val="22"/>
          <w:szCs w:val="22"/>
        </w:rPr>
        <w:t xml:space="preserve">Iesniedzot piedāvājumu, pretendents pilnībā atzīst visus Atklāta konkursa nolikumā (t.sk. tā pielikumos, kuri ir ievietoti EIS e-konkursu apakšsistēmās Atklāta konkursa sadaļā), ietvertos nosacījumus. </w:t>
      </w:r>
    </w:p>
    <w:p w14:paraId="29A2901D" w14:textId="77777777" w:rsidR="00841E16" w:rsidRPr="00FB5304" w:rsidRDefault="00841E16" w:rsidP="00841E16">
      <w:pPr>
        <w:pStyle w:val="Nodala11"/>
        <w:ind w:left="0" w:firstLine="0"/>
        <w:rPr>
          <w:sz w:val="22"/>
          <w:szCs w:val="22"/>
        </w:rPr>
      </w:pPr>
      <w:r w:rsidRPr="00FB5304">
        <w:rPr>
          <w:sz w:val="22"/>
          <w:szCs w:val="22"/>
        </w:rPr>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5C7F75DC" w14:textId="77777777" w:rsidR="00841E16" w:rsidRPr="00FB5304" w:rsidRDefault="00841E16" w:rsidP="00841E16">
      <w:pPr>
        <w:pStyle w:val="Nodala11"/>
        <w:ind w:left="0" w:firstLine="0"/>
        <w:rPr>
          <w:sz w:val="22"/>
          <w:szCs w:val="22"/>
        </w:rPr>
      </w:pPr>
      <w:r w:rsidRPr="00FB5304">
        <w:rPr>
          <w:sz w:val="22"/>
          <w:szCs w:val="22"/>
        </w:rPr>
        <w:t>Ja piedāvājums satur kādu no Atklāta konkursa nolikuma 3.5. punktā minētajiem riskiem, tas netiek izskatīts.</w:t>
      </w:r>
    </w:p>
    <w:p w14:paraId="20D96426" w14:textId="77777777" w:rsidR="00841E16" w:rsidRPr="00FB5304" w:rsidRDefault="00841E16" w:rsidP="00841E16">
      <w:pPr>
        <w:pStyle w:val="Nodala11"/>
        <w:ind w:left="0" w:firstLine="0"/>
        <w:rPr>
          <w:sz w:val="22"/>
          <w:szCs w:val="22"/>
        </w:rPr>
      </w:pPr>
      <w:bookmarkStart w:id="5" w:name="_Hlk516049494"/>
      <w:r w:rsidRPr="00FB5304">
        <w:rPr>
          <w:sz w:val="22"/>
          <w:szCs w:val="22"/>
        </w:rPr>
        <w:t xml:space="preserve">Piedāvājums jāiesniedz EIS e-konkursu apakšsistēmā </w:t>
      </w:r>
      <w:bookmarkEnd w:id="5"/>
      <w:r w:rsidRPr="00FB5304">
        <w:fldChar w:fldCharType="begin"/>
      </w:r>
      <w:r w:rsidRPr="00FB5304">
        <w:rPr>
          <w:sz w:val="22"/>
          <w:szCs w:val="22"/>
        </w:rPr>
        <w:instrText xml:space="preserve"> HYPERLINK "https://www.eis.gov.lv/EKEIS/Supplier" </w:instrText>
      </w:r>
      <w:r w:rsidRPr="00FB5304">
        <w:fldChar w:fldCharType="separate"/>
      </w:r>
      <w:r w:rsidRPr="00FB5304">
        <w:rPr>
          <w:rStyle w:val="Hyperlink"/>
          <w:rFonts w:eastAsia="Calibri"/>
          <w:bCs/>
          <w:sz w:val="22"/>
          <w:szCs w:val="22"/>
        </w:rPr>
        <w:t>https://www.eis.gov.lv/EKEIS/Supplier</w:t>
      </w:r>
      <w:r w:rsidRPr="00FB5304">
        <w:rPr>
          <w:rStyle w:val="Hyperlink"/>
          <w:rFonts w:eastAsia="Calibri"/>
          <w:bCs/>
          <w:sz w:val="22"/>
          <w:szCs w:val="22"/>
        </w:rPr>
        <w:fldChar w:fldCharType="end"/>
      </w:r>
      <w:r w:rsidRPr="00FB5304">
        <w:rPr>
          <w:rStyle w:val="Hyperlink"/>
          <w:rFonts w:eastAsia="Calibri"/>
          <w:bCs/>
          <w:sz w:val="22"/>
          <w:szCs w:val="22"/>
        </w:rPr>
        <w:t xml:space="preserve"> </w:t>
      </w:r>
      <w:r w:rsidRPr="00FB5304">
        <w:rPr>
          <w:sz w:val="22"/>
          <w:szCs w:val="22"/>
          <w:lang w:eastAsia="x-none"/>
        </w:rPr>
        <w:t xml:space="preserve">šā konkursa sadaļā </w:t>
      </w:r>
      <w:r w:rsidRPr="00FB5304">
        <w:rPr>
          <w:b/>
          <w:sz w:val="22"/>
          <w:szCs w:val="22"/>
        </w:rPr>
        <w:t>atbilstoši Paziņojumā par līgumu, kas publicēts Iepirkumu uzraudzības biroja tīmekļa vietnē un Eiropas Savienības Oficiālajā Vēstnesī, norādītajam piedāvājumu iesniegšanas termiņam (datumam un laikam)</w:t>
      </w:r>
      <w:r w:rsidRPr="00FB5304">
        <w:rPr>
          <w:sz w:val="22"/>
          <w:szCs w:val="22"/>
        </w:rPr>
        <w:t>.</w:t>
      </w:r>
    </w:p>
    <w:p w14:paraId="4EE3B682" w14:textId="77777777" w:rsidR="00841E16" w:rsidRPr="00FB5304" w:rsidRDefault="00841E16" w:rsidP="00841E16">
      <w:pPr>
        <w:pStyle w:val="Nodala11"/>
        <w:ind w:left="0" w:firstLine="0"/>
        <w:rPr>
          <w:sz w:val="22"/>
          <w:szCs w:val="22"/>
        </w:rPr>
      </w:pPr>
      <w:r w:rsidRPr="00FB5304">
        <w:rPr>
          <w:sz w:val="22"/>
          <w:szCs w:val="22"/>
        </w:rPr>
        <w:t>Piedāvājumi, kas nav iesniegti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10DD759E" w14:textId="77777777" w:rsidR="00841E16" w:rsidRPr="00FB5304" w:rsidRDefault="00841E16" w:rsidP="00841E16">
      <w:pPr>
        <w:pStyle w:val="Nodala11"/>
        <w:ind w:left="0" w:firstLine="0"/>
        <w:rPr>
          <w:sz w:val="22"/>
          <w:szCs w:val="22"/>
        </w:rPr>
      </w:pPr>
      <w:r w:rsidRPr="00FB5304">
        <w:rPr>
          <w:sz w:val="22"/>
          <w:szCs w:val="22"/>
        </w:rPr>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AF5E074" w14:textId="77777777" w:rsidR="00841E16" w:rsidRPr="00FB5304" w:rsidRDefault="00841E16" w:rsidP="00841E16">
      <w:pPr>
        <w:pStyle w:val="Nodala11"/>
        <w:ind w:left="0" w:firstLine="0"/>
        <w:rPr>
          <w:sz w:val="22"/>
          <w:szCs w:val="22"/>
        </w:rPr>
      </w:pPr>
      <w:r w:rsidRPr="00FB5304">
        <w:rPr>
          <w:sz w:val="22"/>
          <w:szCs w:val="22"/>
        </w:rPr>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65B08281" w14:textId="77777777" w:rsidR="00841E16" w:rsidRPr="00FB5304" w:rsidRDefault="00841E16" w:rsidP="00841E16">
      <w:pPr>
        <w:pStyle w:val="Nodala11"/>
        <w:ind w:left="0" w:firstLine="0"/>
        <w:rPr>
          <w:sz w:val="22"/>
          <w:szCs w:val="22"/>
        </w:rPr>
      </w:pPr>
      <w:r w:rsidRPr="00FB5304">
        <w:rPr>
          <w:sz w:val="22"/>
          <w:szCs w:val="22"/>
        </w:rPr>
        <w:t>Piedāvājuma atsaukšanai pēc piedāvājuma iesniegšanas termiņa beigām ir bezierunu raksturs un tā izslēdz pretendentu no tālākas līdzdalības Atklātā konkursā.</w:t>
      </w:r>
    </w:p>
    <w:p w14:paraId="3F8B69D4" w14:textId="77777777" w:rsidR="00841E16" w:rsidRPr="00FB5304" w:rsidRDefault="00841E16" w:rsidP="00841E16">
      <w:pPr>
        <w:pStyle w:val="Nodala11"/>
        <w:ind w:left="0" w:firstLine="0"/>
        <w:rPr>
          <w:sz w:val="22"/>
          <w:szCs w:val="22"/>
        </w:rPr>
      </w:pPr>
      <w:r w:rsidRPr="00FB5304">
        <w:rPr>
          <w:b/>
          <w:sz w:val="22"/>
          <w:szCs w:val="22"/>
        </w:rPr>
        <w:t>Piedāvājumu atvēršana sākas Paziņojumā par līgumu, kas publicēts Iepirkumu uzraudzības biroja tīmekļa vietnē un Eiropas Savienības Oficiālajā Vēstnesī, norādītajā piedāvājumu atvēršanas termiņā, kas ir ne ātrāk kā četras stundas pēc Paziņojumā par līgumu noteiktā piedāvājumu iesniegšanas termiņa (datuma un laika) beigām</w:t>
      </w:r>
      <w:r w:rsidRPr="00FB5304">
        <w:rPr>
          <w:sz w:val="22"/>
          <w:szCs w:val="22"/>
        </w:rPr>
        <w:t xml:space="preserve">. Piedāvājumu atvēršana notiek elektroniskajā vidē, izmantojot Valsts digitālās attīstības aģentūras mājaslapā pieejamos rīkus. Iesniegto piedāvājumu atvēršanas procesam var sekot līdzi tiešsaistes režīmā EIS e-konkursu apakšsistēmā. </w:t>
      </w:r>
    </w:p>
    <w:p w14:paraId="6267B11F" w14:textId="77777777" w:rsidR="00841E16" w:rsidRPr="00FB5304" w:rsidRDefault="00841E16" w:rsidP="00841E16">
      <w:pPr>
        <w:pStyle w:val="Nodala11"/>
        <w:spacing w:before="120" w:after="0"/>
        <w:ind w:left="0" w:firstLine="0"/>
        <w:rPr>
          <w:sz w:val="22"/>
          <w:szCs w:val="22"/>
        </w:rPr>
      </w:pPr>
      <w:r w:rsidRPr="00FB5304">
        <w:rPr>
          <w:sz w:val="22"/>
          <w:szCs w:val="22"/>
        </w:rPr>
        <w:t xml:space="preserve">Ja no sistēmas uzturētāja būs saņemts paziņojums par traucējumiem elektroniskās informācijas sistēmas darbībā, kuru dēļ </w:t>
      </w:r>
      <w:r w:rsidRPr="00FB5304">
        <w:rPr>
          <w:sz w:val="22"/>
          <w:szCs w:val="22"/>
          <w:shd w:val="clear" w:color="auto" w:fill="FFFFFF"/>
        </w:rPr>
        <w:t xml:space="preserve">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w:t>
      </w:r>
      <w:r w:rsidRPr="00FB5304">
        <w:rPr>
          <w:sz w:val="22"/>
          <w:szCs w:val="22"/>
          <w:shd w:val="clear" w:color="auto" w:fill="FFFFFF"/>
        </w:rPr>
        <w:lastRenderedPageBreak/>
        <w:t>pagarināšanu PIL 35.panta trešās daļas izpratnē</w:t>
      </w:r>
      <w:r w:rsidRPr="00FB5304">
        <w:rPr>
          <w:sz w:val="22"/>
          <w:szCs w:val="22"/>
        </w:rPr>
        <w:t>. Ja no sistēmas uzturētāja būs saņemts paziņojums par traucējumiem elektroniskās informācijas sistēmas darbībā, kuru dēļ nav iespējams nodrošināt piedāvājumu drošību, Atklāts konkurss tiks pārtraukts.</w:t>
      </w:r>
    </w:p>
    <w:p w14:paraId="3F02DA90" w14:textId="77777777" w:rsidR="00841E16" w:rsidRPr="00FB5304" w:rsidRDefault="00841E16" w:rsidP="00841E16">
      <w:pPr>
        <w:pStyle w:val="Nodala11"/>
        <w:spacing w:before="120" w:after="0"/>
        <w:ind w:left="0" w:firstLine="0"/>
        <w:rPr>
          <w:sz w:val="22"/>
          <w:szCs w:val="22"/>
        </w:rPr>
      </w:pPr>
      <w:r w:rsidRPr="00FB5304">
        <w:rPr>
          <w:sz w:val="22"/>
          <w:szCs w:val="22"/>
        </w:rPr>
        <w:t xml:space="preserve">Piedāvājumu atvēršanas sanāksmē piedāvājumus atver, publicējot pretendentus, to piedāvājumu iesniegšanas datumu un laiku un piedāvātās cenas vai izmaksas. </w:t>
      </w:r>
    </w:p>
    <w:p w14:paraId="6B879A28" w14:textId="77777777" w:rsidR="00841E16" w:rsidRPr="00FB5304" w:rsidRDefault="00841E16" w:rsidP="00841E16">
      <w:pPr>
        <w:pStyle w:val="Nodala11"/>
        <w:spacing w:before="120" w:after="0"/>
        <w:ind w:left="0" w:firstLine="0"/>
        <w:rPr>
          <w:sz w:val="22"/>
          <w:szCs w:val="22"/>
        </w:rPr>
      </w:pPr>
      <w:r w:rsidRPr="00FB5304">
        <w:rPr>
          <w:sz w:val="22"/>
          <w:szCs w:val="22"/>
        </w:rPr>
        <w:t>Atklāta konkursa piedāvājumu vērtēšana notiek slēgtās Komisijas sēdēs.</w:t>
      </w:r>
    </w:p>
    <w:p w14:paraId="4C31D42F" w14:textId="77777777" w:rsidR="00841E16" w:rsidRPr="00FB5304" w:rsidRDefault="00841E16" w:rsidP="00841E16">
      <w:pPr>
        <w:pStyle w:val="Nodala1"/>
        <w:ind w:left="0" w:firstLine="0"/>
        <w:rPr>
          <w:sz w:val="22"/>
          <w:szCs w:val="22"/>
        </w:rPr>
      </w:pPr>
      <w:bookmarkStart w:id="6" w:name="_Toc184980569"/>
      <w:r w:rsidRPr="00FB5304">
        <w:rPr>
          <w:sz w:val="22"/>
          <w:szCs w:val="22"/>
        </w:rPr>
        <w:t>Piedāvājuma noformēšana</w:t>
      </w:r>
      <w:bookmarkEnd w:id="6"/>
    </w:p>
    <w:p w14:paraId="2EA5FF65" w14:textId="77777777" w:rsidR="00841E16" w:rsidRPr="00FB5304" w:rsidRDefault="00841E16" w:rsidP="00841E16">
      <w:pPr>
        <w:pStyle w:val="Nodala11"/>
        <w:ind w:left="0" w:firstLine="0"/>
        <w:rPr>
          <w:sz w:val="22"/>
          <w:szCs w:val="22"/>
        </w:rPr>
      </w:pPr>
      <w:r w:rsidRPr="00FB5304">
        <w:rPr>
          <w:sz w:val="22"/>
          <w:szCs w:val="22"/>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papīra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14383E2" w14:textId="77777777" w:rsidR="00841E16" w:rsidRPr="00FB5304" w:rsidRDefault="00841E16" w:rsidP="00841E16">
      <w:pPr>
        <w:pStyle w:val="Nodala11"/>
        <w:ind w:left="0" w:firstLine="0"/>
        <w:rPr>
          <w:sz w:val="22"/>
          <w:szCs w:val="22"/>
        </w:rPr>
      </w:pPr>
      <w:r w:rsidRPr="00FB5304">
        <w:rPr>
          <w:sz w:val="22"/>
          <w:szCs w:val="22"/>
        </w:rPr>
        <w:t>Piedāvājumā iekļautajiem dokumentiem</w:t>
      </w:r>
      <w:r w:rsidRPr="00FB5304">
        <w:rPr>
          <w:sz w:val="22"/>
          <w:szCs w:val="22"/>
          <w:lang w:eastAsia="en-US"/>
        </w:rPr>
        <w:t xml:space="preserve"> </w:t>
      </w:r>
      <w:r w:rsidRPr="00FB5304">
        <w:rPr>
          <w:sz w:val="22"/>
          <w:szCs w:val="22"/>
        </w:rPr>
        <w:t>ir jābūt latviešu valodā vai, ja to oriģināli ir svešvalodā, jāpievieno pretendenta apliecināts tulkojums latviešu valodā saskaņā ar Valsts valodas likuma 10. panta trešo daļu un Ministru kabineta 2000. gada 22. augusta noteikumiem Nr. 291 “Kārtība, kādā apliecināmi dokumentu tulkojumi valsts valodā”.  </w:t>
      </w:r>
    </w:p>
    <w:p w14:paraId="062745CE" w14:textId="77777777" w:rsidR="00841E16" w:rsidRPr="00FB5304" w:rsidRDefault="00841E16" w:rsidP="00841E16">
      <w:pPr>
        <w:pStyle w:val="Nodala11"/>
        <w:ind w:left="0" w:firstLine="0"/>
        <w:rPr>
          <w:sz w:val="22"/>
          <w:szCs w:val="22"/>
        </w:rPr>
      </w:pPr>
      <w:r w:rsidRPr="00FB5304">
        <w:rPr>
          <w:sz w:val="22"/>
          <w:szCs w:val="22"/>
        </w:rPr>
        <w:t>Piedāvājuma dokumentiem</w:t>
      </w:r>
      <w:r w:rsidRPr="00FB5304">
        <w:rPr>
          <w:sz w:val="22"/>
          <w:szCs w:val="22"/>
          <w:lang w:eastAsia="en-US"/>
        </w:rPr>
        <w:t xml:space="preserve"> </w:t>
      </w:r>
      <w:r w:rsidRPr="00FB5304">
        <w:rPr>
          <w:sz w:val="22"/>
          <w:szCs w:val="22"/>
        </w:rPr>
        <w:t xml:space="preserve">jābūt skaidri salasāmiem, bez labojumiem, lai izvairītos no jebkādām šaubām un pārpratumiem, kas attiecas uz vārdiem un skaitļiem, un bez iestarpinājumiem, izdzēsumiem vai matemātiskām kļūdām. </w:t>
      </w:r>
    </w:p>
    <w:p w14:paraId="2BAD9500" w14:textId="77777777" w:rsidR="00841E16" w:rsidRPr="00FB5304" w:rsidRDefault="00841E16" w:rsidP="00841E16">
      <w:pPr>
        <w:pStyle w:val="Nodala11"/>
        <w:ind w:left="0" w:firstLine="0"/>
        <w:rPr>
          <w:sz w:val="22"/>
          <w:szCs w:val="22"/>
        </w:rPr>
      </w:pPr>
      <w:r w:rsidRPr="00FB5304">
        <w:rPr>
          <w:sz w:val="22"/>
          <w:szCs w:val="22"/>
        </w:rPr>
        <w:t>Piedāvājumā iekļautajiem dokumentiem un to noformējumam ir jāatbilst Dokumentu juridiskā spēka likumam un Ministru kabineta 2018. gada 4. septembra noteikumiem Nr. 558 “Dokumentu izstrādāšanas un noformēšanas kārtība”.</w:t>
      </w:r>
    </w:p>
    <w:p w14:paraId="3D39FE70" w14:textId="77777777" w:rsidR="00841E16" w:rsidRPr="00FB5304" w:rsidRDefault="00841E16" w:rsidP="00841E16">
      <w:pPr>
        <w:pStyle w:val="Nodala11"/>
        <w:ind w:left="0" w:firstLine="0"/>
        <w:rPr>
          <w:sz w:val="22"/>
          <w:szCs w:val="22"/>
        </w:rPr>
      </w:pPr>
      <w:r w:rsidRPr="00FB5304">
        <w:rPr>
          <w:sz w:val="22"/>
          <w:szCs w:val="22"/>
        </w:rPr>
        <w:t>Piedāvājumu, kā visu tajā iekļauto dokumentu kopu, paraksta izmantojot EIS e-konkursu apakšsistēmā iestrādātu paraksta rīku, kas nodrošina elektroniskā dokumenta parakstītāja identitātes apstiprināšanu. Pretendents nodrošina, ka piedāvājumu iesniedz un paraksta tikai Pretendenta pilnvaroti lietotāji, kuri rakstveidā apņēmušies glabāt un nelikumīgi neizpaust EIS e-konkursu apakšsistēmās lietošanas procesā saņemtos personas datus. Pretendents pieteikumā apliecina, ka visas EIS e-konkursu apakšsistēmā ar EIS pieejamajiem paraksta rīkiem, kas nodrošina pretendenta lietotāja identitātes apstiprināšanu, veiktās darbības, veidotos dokumentus un slēgtos darījumus atzīst par saistošiem un parakstītiem ar pretendenta juridiski saistošu parakstu</w:t>
      </w:r>
      <w:r w:rsidRPr="00FB5304">
        <w:rPr>
          <w:rStyle w:val="FootnoteReference"/>
          <w:sz w:val="22"/>
          <w:szCs w:val="22"/>
        </w:rPr>
        <w:footnoteReference w:id="2"/>
      </w:r>
      <w:r w:rsidRPr="00FB5304">
        <w:rPr>
          <w:sz w:val="22"/>
          <w:szCs w:val="22"/>
        </w:rPr>
        <w:t xml:space="preserve">. Piedāvājuma parakstītāja paraksta tiesību spēkā esamību piedāvājuma parakstīšanas brīdī un pārstāvības apjomu Komisija pārbaudīs, veicot pretendentu atlasi Atklāta konkursa nolikumā atrunātajā kārtībā.  </w:t>
      </w:r>
    </w:p>
    <w:p w14:paraId="74E2D591" w14:textId="77777777" w:rsidR="00841E16" w:rsidRPr="00FB5304" w:rsidRDefault="00841E16" w:rsidP="00841E16">
      <w:pPr>
        <w:pStyle w:val="Nodala11"/>
        <w:ind w:left="0" w:firstLine="0"/>
        <w:rPr>
          <w:sz w:val="22"/>
          <w:szCs w:val="22"/>
        </w:rPr>
      </w:pPr>
      <w:r w:rsidRPr="00FB5304">
        <w:rPr>
          <w:sz w:val="22"/>
          <w:szCs w:val="22"/>
        </w:rPr>
        <w:t>Ja piedāvājumu iesniedz piegādātāju apvienība vai personālsabiedrība, piedāvājumā papildus norāda personu, kas Atklātā konkursā pārstāv attiecīgo piegādātāju apvienību vai personālsabiedrību, kā arī katras personas atbildības sadalījumu. Pilnvarojumu pārstāvēt personu apvienību paraksta katras personu apvienībā iekļautās personas pārstāvēttiesīgais vai pilnvarotais pārstāvis.</w:t>
      </w:r>
    </w:p>
    <w:p w14:paraId="3D28156F" w14:textId="77777777" w:rsidR="00841E16" w:rsidRPr="00FB5304" w:rsidRDefault="00841E16" w:rsidP="00841E16">
      <w:pPr>
        <w:pStyle w:val="Nodala11"/>
        <w:ind w:left="0" w:firstLine="0"/>
        <w:rPr>
          <w:sz w:val="22"/>
          <w:szCs w:val="22"/>
        </w:rPr>
      </w:pPr>
      <w:r w:rsidRPr="00FB5304">
        <w:rPr>
          <w:sz w:val="22"/>
          <w:szCs w:val="22"/>
        </w:rPr>
        <w:t>Dokumentus, kas attiecas tikai uz atsevišķu personālsabiedrības biedru vai personu apvienības dalībnieku, paraksta, kā arī kopijas un tulkojumus apliecina attiecīgais personālsabiedrības biedrs vai personu apvienības dalībnieks, ievērojot Atklāta konkursa nolikuma 4.6. punktā noteikto.</w:t>
      </w:r>
    </w:p>
    <w:p w14:paraId="45CB239B" w14:textId="77777777" w:rsidR="00841E16" w:rsidRPr="00FB5304" w:rsidRDefault="00841E16" w:rsidP="00841E16">
      <w:pPr>
        <w:pStyle w:val="Nodala1"/>
        <w:ind w:left="0" w:firstLine="0"/>
        <w:rPr>
          <w:sz w:val="22"/>
          <w:szCs w:val="22"/>
        </w:rPr>
      </w:pPr>
      <w:bookmarkStart w:id="9" w:name="_Toc184980570"/>
      <w:r w:rsidRPr="00FB5304">
        <w:rPr>
          <w:sz w:val="22"/>
          <w:szCs w:val="22"/>
        </w:rPr>
        <w:t>Informācija par iepirkuma priekšmetu</w:t>
      </w:r>
      <w:bookmarkEnd w:id="9"/>
    </w:p>
    <w:p w14:paraId="1D21DACF" w14:textId="77777777" w:rsidR="00841E16" w:rsidRPr="00FB5304" w:rsidRDefault="00841E16" w:rsidP="00841E16">
      <w:pPr>
        <w:pStyle w:val="Nodala11"/>
        <w:ind w:left="0" w:firstLine="0"/>
        <w:rPr>
          <w:sz w:val="22"/>
          <w:szCs w:val="22"/>
        </w:rPr>
      </w:pPr>
      <w:r w:rsidRPr="00FB5304">
        <w:rPr>
          <w:sz w:val="22"/>
          <w:szCs w:val="22"/>
        </w:rPr>
        <w:t>Atklāta konkursa iepirkuma priekšmets ir Konica Minolta drukas iekārtu apkope un remonts (turpmāk kopā saukts - Pakalpojums)</w:t>
      </w:r>
      <w:r w:rsidRPr="00FB5304">
        <w:rPr>
          <w:bCs/>
          <w:sz w:val="22"/>
          <w:szCs w:val="22"/>
        </w:rPr>
        <w:t>,</w:t>
      </w:r>
      <w:r w:rsidRPr="00FB5304">
        <w:rPr>
          <w:sz w:val="22"/>
          <w:szCs w:val="22"/>
        </w:rPr>
        <w:t xml:space="preserve"> saskaņā ar Atklāta konkursa nolikuma tehnisko specifikāciju (turpmāk – Tehniskā specifikācija) </w:t>
      </w:r>
      <w:r w:rsidRPr="00FB5304">
        <w:rPr>
          <w:i/>
          <w:sz w:val="22"/>
          <w:szCs w:val="22"/>
        </w:rPr>
        <w:t>(2.pielikums)</w:t>
      </w:r>
      <w:r w:rsidRPr="00FB5304">
        <w:rPr>
          <w:sz w:val="22"/>
          <w:szCs w:val="22"/>
        </w:rPr>
        <w:t xml:space="preserve"> </w:t>
      </w:r>
      <w:bookmarkStart w:id="10" w:name="_Hlk212209333"/>
      <w:r w:rsidRPr="00FB5304">
        <w:rPr>
          <w:sz w:val="22"/>
          <w:szCs w:val="22"/>
        </w:rPr>
        <w:t xml:space="preserve">un iepirkuma līguma projektu </w:t>
      </w:r>
      <w:r w:rsidRPr="00FB5304">
        <w:rPr>
          <w:i/>
          <w:iCs/>
          <w:sz w:val="22"/>
          <w:szCs w:val="22"/>
        </w:rPr>
        <w:t>(7.</w:t>
      </w:r>
      <w:r w:rsidRPr="00FB5304">
        <w:rPr>
          <w:i/>
          <w:sz w:val="22"/>
          <w:szCs w:val="22"/>
        </w:rPr>
        <w:t>pielikums</w:t>
      </w:r>
      <w:r w:rsidRPr="00FB5304">
        <w:rPr>
          <w:sz w:val="22"/>
          <w:szCs w:val="22"/>
        </w:rPr>
        <w:t>)</w:t>
      </w:r>
      <w:bookmarkEnd w:id="10"/>
      <w:r w:rsidRPr="00FB5304">
        <w:rPr>
          <w:sz w:val="22"/>
          <w:szCs w:val="22"/>
        </w:rPr>
        <w:t xml:space="preserve">. </w:t>
      </w:r>
    </w:p>
    <w:p w14:paraId="36D40773" w14:textId="77777777" w:rsidR="00841E16" w:rsidRPr="00FB5304" w:rsidRDefault="00841E16" w:rsidP="00841E16">
      <w:pPr>
        <w:pStyle w:val="Nodala11"/>
        <w:ind w:left="0" w:firstLine="0"/>
        <w:rPr>
          <w:b/>
          <w:sz w:val="22"/>
          <w:szCs w:val="22"/>
        </w:rPr>
      </w:pPr>
      <w:bookmarkStart w:id="11" w:name="_Hlk123296970"/>
      <w:r w:rsidRPr="00FB5304">
        <w:rPr>
          <w:sz w:val="22"/>
          <w:szCs w:val="22"/>
        </w:rPr>
        <w:t xml:space="preserve">Iepirkuma nomenklatūra (CPV kods): </w:t>
      </w:r>
      <w:r w:rsidRPr="00FB5304">
        <w:rPr>
          <w:b/>
          <w:sz w:val="22"/>
          <w:szCs w:val="22"/>
        </w:rPr>
        <w:t>50310000-1 (Biroja tehnikas tehniskā apkope un remonts).</w:t>
      </w:r>
    </w:p>
    <w:p w14:paraId="7F2E8EDB" w14:textId="77777777" w:rsidR="00841E16" w:rsidRPr="00FB5304" w:rsidRDefault="00841E16" w:rsidP="00841E16">
      <w:pPr>
        <w:pStyle w:val="Nodala11"/>
        <w:ind w:left="0" w:firstLine="0"/>
        <w:rPr>
          <w:sz w:val="22"/>
          <w:szCs w:val="22"/>
        </w:rPr>
      </w:pPr>
      <w:r w:rsidRPr="00FB5304">
        <w:rPr>
          <w:sz w:val="22"/>
          <w:szCs w:val="22"/>
        </w:rPr>
        <w:t xml:space="preserve">Atklāta konkursa priekšmets nav dalīts daļās. Pretendents var iesniegt 1 (vienu) piedāvājuma variantu par pilnu Atklāta konkursa priekšmeta apjomu. </w:t>
      </w:r>
    </w:p>
    <w:bookmarkEnd w:id="11"/>
    <w:p w14:paraId="382B5DB9" w14:textId="77777777" w:rsidR="00841E16" w:rsidRPr="00FB5304" w:rsidRDefault="00841E16" w:rsidP="00841E16">
      <w:pPr>
        <w:pStyle w:val="Nodala11"/>
        <w:ind w:left="0" w:firstLine="0"/>
        <w:rPr>
          <w:sz w:val="22"/>
          <w:szCs w:val="22"/>
        </w:rPr>
      </w:pPr>
      <w:r w:rsidRPr="00FB5304">
        <w:rPr>
          <w:sz w:val="22"/>
          <w:szCs w:val="22"/>
        </w:rPr>
        <w:t xml:space="preserve">Skaidrojums atbilstoši Ministru kabineta noteikumu Nr.107 “Iepirkumu procedūru un metu konkursu norises kārtība” 196. punktam: Atklāta konkursa priekšmets nav dalīts daļās, Atklāta konkursa priekšmets nav dalīts daļās, jo paredz savstarpēji līdzīgu pakalpojumu iegādi, kas saistīta ar Konica Minolta drukas iekārtu apkopes un remonta nodrošināšanu.. Uz šī pamata Pasūtītājs nedala iepirkuma procedūru atsevišķās daļās. </w:t>
      </w:r>
    </w:p>
    <w:p w14:paraId="72B746EA" w14:textId="77777777" w:rsidR="00841E16" w:rsidRPr="00FB5304" w:rsidRDefault="00841E16" w:rsidP="00841E16">
      <w:pPr>
        <w:pStyle w:val="Nodala11"/>
        <w:ind w:left="0" w:firstLine="0"/>
        <w:rPr>
          <w:sz w:val="22"/>
          <w:szCs w:val="22"/>
        </w:rPr>
      </w:pPr>
      <w:r w:rsidRPr="00FB5304">
        <w:rPr>
          <w:sz w:val="22"/>
          <w:szCs w:val="22"/>
        </w:rPr>
        <w:t>Iepirkuma</w:t>
      </w:r>
      <w:r w:rsidRPr="00FB5304">
        <w:rPr>
          <w:bCs/>
          <w:sz w:val="22"/>
          <w:szCs w:val="22"/>
        </w:rPr>
        <w:t xml:space="preserve"> līguma noteikumi ir noteikti Atklāta konkursa nolikumam pievienotajā Līguma projektā </w:t>
      </w:r>
      <w:r w:rsidRPr="00FB5304">
        <w:rPr>
          <w:sz w:val="22"/>
          <w:szCs w:val="22"/>
        </w:rPr>
        <w:t xml:space="preserve">(turpmāk – Līgums) (7.pielikums). Iebildumus par Līguma projekta nosacījumiem iesniedz rakstiski Atklāta </w:t>
      </w:r>
      <w:r w:rsidRPr="00FB5304">
        <w:rPr>
          <w:sz w:val="22"/>
          <w:szCs w:val="22"/>
        </w:rPr>
        <w:lastRenderedPageBreak/>
        <w:t>konkursa nolikuma 2.4. punktā noteiktajā kārtībā. Pēc piedāvājumu iesniegšanas termiņa beigām Atklātā konkursā iebildumi par Līgumu netiks ņemti vērā</w:t>
      </w:r>
      <w:r w:rsidRPr="00FB5304">
        <w:rPr>
          <w:rFonts w:eastAsia="Calibri"/>
          <w:sz w:val="22"/>
          <w:szCs w:val="22"/>
        </w:rPr>
        <w:t xml:space="preserve">. </w:t>
      </w:r>
    </w:p>
    <w:p w14:paraId="7C286E7F" w14:textId="77777777" w:rsidR="00841E16" w:rsidRPr="00FB5304" w:rsidRDefault="00841E16" w:rsidP="00841E16">
      <w:pPr>
        <w:pStyle w:val="Nodala11"/>
        <w:ind w:left="0" w:firstLine="0"/>
        <w:rPr>
          <w:sz w:val="22"/>
          <w:szCs w:val="22"/>
        </w:rPr>
      </w:pPr>
      <w:r w:rsidRPr="00FB5304">
        <w:rPr>
          <w:sz w:val="22"/>
          <w:szCs w:val="22"/>
        </w:rPr>
        <w:t xml:space="preserve">Iepirkuma līguma darbības termiņš ir 36 (trīsdesmit seši) mēneši vai līdz līguma summas 30 000,00 EUR (trīsdesmit tūkstoši euro, 00 centi) bez pievienotās vērtības nodokļa (turpmāk – PVN) apguvei, atkarībā no tā, kurš no nosacījumiem iestāsies pirmais. </w:t>
      </w:r>
    </w:p>
    <w:p w14:paraId="36240921" w14:textId="77777777" w:rsidR="00841E16" w:rsidRPr="00FB5304" w:rsidRDefault="00841E16" w:rsidP="00841E16">
      <w:pPr>
        <w:pStyle w:val="Nodala11"/>
        <w:ind w:left="0" w:firstLine="0"/>
        <w:rPr>
          <w:sz w:val="22"/>
          <w:szCs w:val="22"/>
        </w:rPr>
      </w:pPr>
      <w:r w:rsidRPr="00FB5304">
        <w:rPr>
          <w:sz w:val="22"/>
          <w:szCs w:val="22"/>
        </w:rPr>
        <w:t>Ja 36 (trīsdesmit sešu) mēnešu laikā no Līguma spēkā stāšanās dienas Līguma summa nav apgūta, puses var izskatīt iespēju pagarināt Līguma darbības termiņu uz 12 (divpadsmit) mēnešiem, nepārsniedzot Līguma summu.</w:t>
      </w:r>
    </w:p>
    <w:p w14:paraId="1F7F0EBB" w14:textId="77777777" w:rsidR="00841E16" w:rsidRPr="00FB5304" w:rsidRDefault="00841E16" w:rsidP="00841E16">
      <w:pPr>
        <w:pStyle w:val="Nodala11"/>
        <w:ind w:left="0" w:firstLine="0"/>
        <w:rPr>
          <w:sz w:val="22"/>
          <w:szCs w:val="22"/>
        </w:rPr>
      </w:pPr>
      <w:r w:rsidRPr="00FB5304">
        <w:rPr>
          <w:sz w:val="22"/>
          <w:szCs w:val="22"/>
        </w:rPr>
        <w:t xml:space="preserve">Līguma izpildes vieta: Latvijas Republikas administratīvā teritorija. </w:t>
      </w:r>
    </w:p>
    <w:p w14:paraId="6864EA4E" w14:textId="77777777" w:rsidR="00841E16" w:rsidRPr="00FB5304" w:rsidRDefault="00841E16" w:rsidP="00841E16">
      <w:pPr>
        <w:pStyle w:val="Nodala11"/>
        <w:ind w:left="0" w:firstLine="0"/>
        <w:rPr>
          <w:sz w:val="22"/>
          <w:szCs w:val="22"/>
        </w:rPr>
      </w:pPr>
      <w:r w:rsidRPr="00FB5304">
        <w:rPr>
          <w:sz w:val="22"/>
          <w:szCs w:val="22"/>
        </w:rPr>
        <w:t xml:space="preserve">Pasūtītājam Atklātā konkursa Līguma darbības laikā nav pienākums apgūt visu 5.6.punktā norādīto līgumcenu. Pasūtītājs Līguma ietvaros nav saistīts ar konkrētu pasūtījuma apjomu un veic pasūtījumus atbilstoši vajadzībai, sasniedzamajiem rezultātiem un savām finanšu iespējām. </w:t>
      </w:r>
    </w:p>
    <w:p w14:paraId="027DB264" w14:textId="77777777" w:rsidR="00841E16" w:rsidRPr="00FB5304" w:rsidRDefault="00841E16" w:rsidP="00841E16">
      <w:pPr>
        <w:pStyle w:val="Nodala11"/>
        <w:ind w:left="0" w:firstLine="0"/>
        <w:rPr>
          <w:sz w:val="22"/>
          <w:szCs w:val="22"/>
        </w:rPr>
      </w:pPr>
      <w:r w:rsidRPr="00FB5304">
        <w:rPr>
          <w:sz w:val="22"/>
          <w:szCs w:val="22"/>
        </w:rPr>
        <w:t xml:space="preserve">Pretendents nodrošina, lai iepirkuma līguma izpildē netiek ietvertas Krievijas Federācijas un Baltkrievijas Republikas izcelsmes preces un pakalpojumi. </w:t>
      </w:r>
    </w:p>
    <w:p w14:paraId="2B316A11" w14:textId="77777777" w:rsidR="00841E16" w:rsidRPr="00FB5304" w:rsidRDefault="00841E16" w:rsidP="00841E16">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21BEC973" w14:textId="77777777" w:rsidR="00841E16" w:rsidRPr="00FB5304" w:rsidRDefault="00841E16" w:rsidP="00841E16">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2F42FEE5" w14:textId="77777777" w:rsidR="00841E16" w:rsidRPr="00FB5304" w:rsidRDefault="00841E16" w:rsidP="00841E16">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383960EC" w14:textId="77777777" w:rsidR="00841E16" w:rsidRPr="00FB5304" w:rsidRDefault="00841E16" w:rsidP="00841E16">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0C480D63" w14:textId="77777777" w:rsidR="00841E16" w:rsidRPr="00FB5304" w:rsidRDefault="00841E16" w:rsidP="00841E16">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433645AA" w14:textId="77777777" w:rsidR="00841E16" w:rsidRPr="00FB5304" w:rsidRDefault="00841E16" w:rsidP="00841E16">
      <w:pPr>
        <w:pStyle w:val="Nodala1"/>
        <w:ind w:left="0" w:firstLine="0"/>
        <w:rPr>
          <w:sz w:val="22"/>
          <w:szCs w:val="22"/>
        </w:rPr>
      </w:pPr>
      <w:bookmarkStart w:id="12" w:name="_Toc184980571"/>
      <w:r w:rsidRPr="00FB5304">
        <w:rPr>
          <w:sz w:val="22"/>
          <w:szCs w:val="22"/>
        </w:rPr>
        <w:t>Pretendentu atlases (kvalifikācijas) prasības</w:t>
      </w:r>
      <w:bookmarkEnd w:id="12"/>
    </w:p>
    <w:p w14:paraId="141B552A" w14:textId="77777777" w:rsidR="00841E16" w:rsidRPr="00FB5304" w:rsidRDefault="00841E16" w:rsidP="00841E16">
      <w:pPr>
        <w:pStyle w:val="Nodala11"/>
        <w:ind w:left="0" w:firstLine="0"/>
        <w:rPr>
          <w:sz w:val="22"/>
          <w:szCs w:val="22"/>
        </w:rPr>
      </w:pPr>
      <w:bookmarkStart w:id="13" w:name="_Hlk195264184"/>
      <w:r w:rsidRPr="00FB5304">
        <w:rPr>
          <w:sz w:val="22"/>
          <w:szCs w:val="22"/>
        </w:rPr>
        <w:t>Pretendentu kvalifikācijas prasības ir obligātas visiem pretendentiem, kas vēlas iegūt tiesības slēgt iepirkuma līgumu ar Pasūtītāju.</w:t>
      </w:r>
    </w:p>
    <w:p w14:paraId="779EEDE4" w14:textId="77777777" w:rsidR="00841E16" w:rsidRPr="00FB5304" w:rsidRDefault="00841E16" w:rsidP="00841E16">
      <w:pPr>
        <w:pStyle w:val="Nodala11"/>
        <w:ind w:left="0" w:firstLine="0"/>
        <w:rPr>
          <w:sz w:val="22"/>
          <w:szCs w:val="22"/>
        </w:rPr>
      </w:pPr>
      <w:r w:rsidRPr="00FB5304">
        <w:rPr>
          <w:b/>
          <w:bCs/>
          <w:sz w:val="22"/>
          <w:szCs w:val="22"/>
        </w:rPr>
        <w:t>Pieteikums</w:t>
      </w:r>
    </w:p>
    <w:p w14:paraId="27194887" w14:textId="77777777" w:rsidR="00841E16" w:rsidRPr="00FB5304" w:rsidRDefault="00841E16" w:rsidP="00841E16">
      <w:pPr>
        <w:pStyle w:val="Nodala111"/>
        <w:ind w:left="0" w:firstLine="0"/>
      </w:pPr>
      <w:r w:rsidRPr="00FB5304">
        <w:t xml:space="preserve">Pretendents iesniedz pieteikumu dalībai Atklātā konkursā, kas ir noformēts atbilstoši Atklāta konkursa veidlapai “Pieteikums” </w:t>
      </w:r>
      <w:r w:rsidRPr="00FB5304">
        <w:rPr>
          <w:i/>
        </w:rPr>
        <w:t>(1. pielikums).</w:t>
      </w:r>
      <w:r w:rsidRPr="00FB5304">
        <w:rPr>
          <w:color w:val="FF0000"/>
        </w:rPr>
        <w:t xml:space="preserve"> </w:t>
      </w:r>
      <w:r w:rsidRPr="00FB5304">
        <w:t>Sagatavojot piedāvājumu, visus piedāvājuma dokumentus paraksta pretendents vai pretendenta pārstāvis ar Latvijas Republikas Uzņēmumu reģistrā vai atbilstošā reģistrā ārvalstīs nostiprinātām paraksta tiesībām, vai pilnvarotais pārstāvis, pievienojot atbilstoši noformētu pilnvaru un dokumentu, kas apliecina pilnvaras izdevēja paraksta (pārstāvības) tiesības (skenēts dokumentu oriģināls PDF formātā vai elektroniski parakstīts dokuments). Ja pretendents ir personu apvienība un sabiedrības līgumā nav atrunātas pārstāvības tiesības vai nav izsniegta pilnvara, pieteikumu paraksta atbilstoši iepriekš minētajam. Personai, kas parakstījusi piedāvājumu Pretendenta vārdā, ir jābūt paraksta tiesībām piedāvājuma iesniegšanas brīdī. Ja atsevišķus piedāvājuma dokumentus, tostarp pieteikumu, kas iesniegti pretendenta vārdā, parakstījusi cita persona, prasība par paraksta tiesību spēkā esamību un atbilstību pilnvarojumam ir attiecināma uz katru parakstītāju.</w:t>
      </w:r>
    </w:p>
    <w:p w14:paraId="100030E6" w14:textId="77777777" w:rsidR="00841E16" w:rsidRPr="00FB5304" w:rsidRDefault="00841E16" w:rsidP="00841E16">
      <w:pPr>
        <w:pStyle w:val="Nodala111"/>
        <w:ind w:left="0" w:firstLine="0"/>
      </w:pPr>
      <w:r w:rsidRPr="00FB5304">
        <w:t xml:space="preserve">Ārvalstīs reģistrētam pretendentam ir jāiesniedz komersanta amatpersonu saraksts Atklāta konkursa nolikuma pieteikumā “Pieteikums” </w:t>
      </w:r>
      <w:r w:rsidRPr="00FB5304">
        <w:rPr>
          <w:i/>
        </w:rPr>
        <w:t>(1. pielikums)</w:t>
      </w:r>
      <w:r w:rsidRPr="00FB5304">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72609076" w14:textId="77777777" w:rsidR="00841E16" w:rsidRPr="00FB5304" w:rsidRDefault="00841E16" w:rsidP="00841E16">
      <w:pPr>
        <w:pStyle w:val="Nodala11"/>
        <w:ind w:left="0" w:firstLine="0"/>
        <w:rPr>
          <w:b/>
          <w:bCs/>
          <w:sz w:val="22"/>
          <w:szCs w:val="22"/>
        </w:rPr>
      </w:pPr>
      <w:r w:rsidRPr="00FB5304">
        <w:rPr>
          <w:b/>
          <w:bCs/>
          <w:sz w:val="22"/>
          <w:szCs w:val="22"/>
        </w:rPr>
        <w:t>Apliecinājums par neatkarīgi izstrādātu piedāvājumu</w:t>
      </w:r>
    </w:p>
    <w:p w14:paraId="7D9305CF" w14:textId="77777777" w:rsidR="00841E16" w:rsidRPr="00FB5304" w:rsidRDefault="00841E16" w:rsidP="00841E16">
      <w:pPr>
        <w:pStyle w:val="Nodala11"/>
        <w:numPr>
          <w:ilvl w:val="0"/>
          <w:numId w:val="0"/>
        </w:numPr>
        <w:rPr>
          <w:sz w:val="22"/>
          <w:szCs w:val="22"/>
        </w:rPr>
      </w:pPr>
      <w:r w:rsidRPr="00FB5304">
        <w:rPr>
          <w:sz w:val="22"/>
          <w:szCs w:val="22"/>
        </w:rPr>
        <w:t xml:space="preserve">Pretendents iesniedz apliecinājumu par neatkarīgi izstrādātu piedāvājumu, kas ir noformēts atbilstoši Atklāta konkursa nolikuma pielikuma veidlapai “Apliecinājums par neatkarīgi izstrādātu piedāvājumu” </w:t>
      </w:r>
      <w:r w:rsidRPr="00FB5304">
        <w:rPr>
          <w:i/>
          <w:iCs/>
          <w:sz w:val="22"/>
          <w:szCs w:val="22"/>
        </w:rPr>
        <w:t>(3.pielikums).</w:t>
      </w:r>
      <w:r w:rsidRPr="00FB5304">
        <w:rPr>
          <w:sz w:val="22"/>
          <w:szCs w:val="22"/>
        </w:rPr>
        <w:t xml:space="preserve"> </w:t>
      </w:r>
    </w:p>
    <w:p w14:paraId="0C52DBA6" w14:textId="77777777" w:rsidR="00841E16" w:rsidRPr="00FB5304" w:rsidRDefault="00841E16" w:rsidP="00841E16">
      <w:pPr>
        <w:pStyle w:val="Nodala11"/>
        <w:ind w:left="0" w:firstLine="0"/>
        <w:rPr>
          <w:sz w:val="22"/>
          <w:szCs w:val="22"/>
        </w:rPr>
      </w:pPr>
      <w:r w:rsidRPr="00FB5304">
        <w:rPr>
          <w:sz w:val="22"/>
          <w:szCs w:val="22"/>
        </w:rPr>
        <w:t>Ja piedāvājumu iesniedz personu apvienība, tad vismaz 1 (vienam) no personu apvienības dalībniekiem ir jābūt atbilstošām tehniskām un profesionālām spējām. Ja konkrētajā atlases (kvalifikācijas) prasībā nav noteikts citādi.</w:t>
      </w:r>
    </w:p>
    <w:p w14:paraId="61C1361C" w14:textId="77777777" w:rsidR="00841E16" w:rsidRPr="00FB5304" w:rsidRDefault="00841E16" w:rsidP="00841E16">
      <w:pPr>
        <w:pStyle w:val="Nodala11"/>
        <w:ind w:left="0" w:firstLine="0"/>
        <w:rPr>
          <w:sz w:val="22"/>
          <w:szCs w:val="22"/>
        </w:rPr>
      </w:pPr>
      <w:r w:rsidRPr="00FB5304">
        <w:rPr>
          <w:b/>
          <w:bCs/>
          <w:sz w:val="22"/>
          <w:szCs w:val="22"/>
        </w:rPr>
        <w:t>Pretendentu atlases prasības un iesniedzamie kvalifikācijas dokumenti: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5245"/>
      </w:tblGrid>
      <w:tr w:rsidR="00841E16" w:rsidRPr="00FB5304" w14:paraId="7FDFFDD1" w14:textId="77777777" w:rsidTr="001E25CA">
        <w:trPr>
          <w:tblHeader/>
        </w:trPr>
        <w:tc>
          <w:tcPr>
            <w:tcW w:w="4423" w:type="dxa"/>
            <w:shd w:val="clear" w:color="auto" w:fill="D9D9D9"/>
          </w:tcPr>
          <w:p w14:paraId="4C45C2F6" w14:textId="77777777" w:rsidR="00841E16" w:rsidRPr="00FB5304" w:rsidRDefault="00841E16" w:rsidP="001E25CA">
            <w:pPr>
              <w:suppressAutoHyphens/>
              <w:spacing w:after="0" w:line="240" w:lineRule="auto"/>
              <w:contextualSpacing/>
              <w:jc w:val="center"/>
              <w:rPr>
                <w:rFonts w:ascii="Times New Roman" w:eastAsia="Calibri" w:hAnsi="Times New Roman" w:cs="Times New Roman"/>
                <w:b/>
                <w:lang w:eastAsia="ar-SA"/>
              </w:rPr>
            </w:pPr>
            <w:bookmarkStart w:id="14" w:name="_Hlk195264230"/>
            <w:bookmarkEnd w:id="13"/>
            <w:r w:rsidRPr="00FB5304">
              <w:rPr>
                <w:rFonts w:ascii="Times New Roman" w:eastAsia="Calibri" w:hAnsi="Times New Roman" w:cs="Times New Roman"/>
                <w:b/>
                <w:lang w:eastAsia="ar-SA"/>
              </w:rPr>
              <w:t>Prasība</w:t>
            </w:r>
          </w:p>
        </w:tc>
        <w:tc>
          <w:tcPr>
            <w:tcW w:w="5245" w:type="dxa"/>
            <w:shd w:val="clear" w:color="auto" w:fill="D9D9D9"/>
          </w:tcPr>
          <w:p w14:paraId="2B553BB3" w14:textId="77777777" w:rsidR="00841E16" w:rsidRPr="00FB5304" w:rsidRDefault="00841E16" w:rsidP="001E25CA">
            <w:pPr>
              <w:suppressAutoHyphens/>
              <w:spacing w:after="0" w:line="240" w:lineRule="auto"/>
              <w:contextualSpacing/>
              <w:jc w:val="center"/>
              <w:rPr>
                <w:rFonts w:ascii="Times New Roman" w:eastAsia="Calibri" w:hAnsi="Times New Roman" w:cs="Times New Roman"/>
                <w:b/>
                <w:lang w:eastAsia="ar-SA"/>
              </w:rPr>
            </w:pPr>
            <w:r w:rsidRPr="00FB5304">
              <w:rPr>
                <w:rFonts w:ascii="Times New Roman" w:eastAsia="Calibri" w:hAnsi="Times New Roman" w:cs="Times New Roman"/>
                <w:b/>
                <w:lang w:eastAsia="ar-SA"/>
              </w:rPr>
              <w:t>Iesniedzamais dokuments</w:t>
            </w:r>
          </w:p>
        </w:tc>
      </w:tr>
      <w:tr w:rsidR="00841E16" w:rsidRPr="00FB5304" w14:paraId="15B3761A" w14:textId="77777777" w:rsidTr="001E25CA">
        <w:tc>
          <w:tcPr>
            <w:tcW w:w="9668" w:type="dxa"/>
            <w:gridSpan w:val="2"/>
            <w:shd w:val="clear" w:color="auto" w:fill="FBD4B4"/>
          </w:tcPr>
          <w:p w14:paraId="4F19392E" w14:textId="77777777" w:rsidR="00841E16" w:rsidRPr="00FB5304" w:rsidRDefault="00841E16" w:rsidP="001E25CA">
            <w:pPr>
              <w:pStyle w:val="ListParagraph"/>
              <w:spacing w:before="120" w:after="120" w:line="240" w:lineRule="auto"/>
              <w:ind w:left="0"/>
              <w:jc w:val="center"/>
              <w:rPr>
                <w:rFonts w:ascii="Times New Roman" w:eastAsia="Calibri" w:hAnsi="Times New Roman" w:cs="Times New Roman"/>
                <w:b/>
              </w:rPr>
            </w:pPr>
            <w:r w:rsidRPr="00FB5304">
              <w:rPr>
                <w:rFonts w:ascii="Times New Roman" w:eastAsia="Calibri" w:hAnsi="Times New Roman" w:cs="Times New Roman"/>
                <w:b/>
              </w:rPr>
              <w:t>Atbilstība profesionālās darbības veikšanai</w:t>
            </w:r>
            <w:r w:rsidRPr="00FB5304">
              <w:rPr>
                <w:rFonts w:ascii="Times New Roman" w:hAnsi="Times New Roman" w:cs="Times New Roman"/>
              </w:rPr>
              <w:t xml:space="preserve"> </w:t>
            </w:r>
          </w:p>
        </w:tc>
      </w:tr>
      <w:tr w:rsidR="00841E16" w:rsidRPr="00FB5304" w14:paraId="06029BF8" w14:textId="77777777" w:rsidTr="001E25CA">
        <w:tc>
          <w:tcPr>
            <w:tcW w:w="4423" w:type="dxa"/>
          </w:tcPr>
          <w:p w14:paraId="20C67580" w14:textId="77777777" w:rsidR="00841E16" w:rsidRPr="00FB5304" w:rsidRDefault="00841E16" w:rsidP="001E25CA">
            <w:pPr>
              <w:pStyle w:val="Nodala111"/>
              <w:ind w:left="0" w:firstLine="0"/>
            </w:pPr>
            <w:r w:rsidRPr="00FB5304">
              <w:t xml:space="preserve">Pretendents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 atbilstoši attiecīgās valsts normatīvo aktu prasībām). </w:t>
            </w:r>
          </w:p>
          <w:p w14:paraId="78966FDC" w14:textId="77777777" w:rsidR="00841E16" w:rsidRPr="00FB5304" w:rsidRDefault="00841E16" w:rsidP="001E25CA">
            <w:pPr>
              <w:pStyle w:val="ListParagraph"/>
              <w:spacing w:after="0" w:line="240" w:lineRule="auto"/>
              <w:ind w:left="0"/>
              <w:jc w:val="both"/>
              <w:rPr>
                <w:rFonts w:ascii="Times New Roman" w:eastAsia="Calibri" w:hAnsi="Times New Roman" w:cs="Times New Roman"/>
              </w:rPr>
            </w:pPr>
          </w:p>
          <w:p w14:paraId="3E4E4C40" w14:textId="77777777" w:rsidR="00841E16" w:rsidRPr="00FB5304" w:rsidRDefault="00841E16" w:rsidP="001E25CA">
            <w:pPr>
              <w:spacing w:after="0" w:line="240" w:lineRule="auto"/>
              <w:jc w:val="both"/>
              <w:rPr>
                <w:rFonts w:ascii="Times New Roman" w:eastAsia="Calibri" w:hAnsi="Times New Roman" w:cs="Times New Roman"/>
              </w:rPr>
            </w:pPr>
            <w:r w:rsidRPr="00FB5304">
              <w:rPr>
                <w:rFonts w:ascii="Times New Roman" w:eastAsia="Calibri" w:hAnsi="Times New Roman" w:cs="Times New Roman"/>
              </w:rPr>
              <w:t xml:space="preserve">Prasība attiecas arī uz personālsabiedrību un visiem personālsabiedrības biedriem </w:t>
            </w:r>
            <w:r w:rsidRPr="00FB5304">
              <w:rPr>
                <w:rFonts w:ascii="Times New Roman" w:eastAsia="Calibri" w:hAnsi="Times New Roman" w:cs="Times New Roman"/>
                <w:i/>
              </w:rPr>
              <w:t xml:space="preserve">(ja </w:t>
            </w:r>
            <w:r w:rsidRPr="00FB5304">
              <w:rPr>
                <w:rFonts w:ascii="Times New Roman" w:eastAsia="Calibri" w:hAnsi="Times New Roman" w:cs="Times New Roman"/>
                <w:i/>
              </w:rPr>
              <w:lastRenderedPageBreak/>
              <w:t>piedāvājumu iesniedz personālsabiedrība)</w:t>
            </w:r>
            <w:r w:rsidRPr="00FB5304">
              <w:rPr>
                <w:rFonts w:ascii="Times New Roman" w:eastAsia="Calibri" w:hAnsi="Times New Roman" w:cs="Times New Roman"/>
              </w:rPr>
              <w:t xml:space="preserve"> vai visiem piegādātāju apvienības dalībniekiem </w:t>
            </w:r>
            <w:r w:rsidRPr="00FB5304">
              <w:rPr>
                <w:rFonts w:ascii="Times New Roman" w:eastAsia="Calibri" w:hAnsi="Times New Roman" w:cs="Times New Roman"/>
                <w:i/>
              </w:rPr>
              <w:t>(ja piedāvājumu iesniedz piegādātāju apvienība)</w:t>
            </w:r>
            <w:r w:rsidRPr="00FB5304">
              <w:rPr>
                <w:rFonts w:ascii="Times New Roman" w:eastAsia="Calibri" w:hAnsi="Times New Roman" w:cs="Times New Roman"/>
              </w:rPr>
              <w:t xml:space="preserve">, kā arī apakšuzņēmējiem </w:t>
            </w:r>
            <w:r w:rsidRPr="00FB5304">
              <w:rPr>
                <w:rFonts w:ascii="Times New Roman" w:eastAsia="Calibri" w:hAnsi="Times New Roman" w:cs="Times New Roman"/>
                <w:i/>
              </w:rPr>
              <w:t>(ja pretendents plāno piesaistīt apakšuzņēmējus)</w:t>
            </w:r>
            <w:r w:rsidRPr="00FB5304">
              <w:rPr>
                <w:rFonts w:ascii="Times New Roman" w:eastAsia="Calibri" w:hAnsi="Times New Roman" w:cs="Times New Roman"/>
              </w:rPr>
              <w:t xml:space="preserve">. </w:t>
            </w:r>
          </w:p>
        </w:tc>
        <w:tc>
          <w:tcPr>
            <w:tcW w:w="5245" w:type="dxa"/>
          </w:tcPr>
          <w:p w14:paraId="5CCFFA81" w14:textId="77777777" w:rsidR="00841E16" w:rsidRPr="00FB5304" w:rsidRDefault="00841E16" w:rsidP="001E25CA">
            <w:pPr>
              <w:pStyle w:val="Nodala1111"/>
              <w:ind w:left="0" w:firstLine="0"/>
            </w:pPr>
            <w:r w:rsidRPr="00FB5304">
              <w:lastRenderedPageBreak/>
              <w:t xml:space="preserve">Informāciju par pretendentu, kas ir reģistrēts Latvijas Republikas Komercreģistrā, Komisija pārbauda Uzņēmumu reģistra mājaslapā (skat. </w:t>
            </w:r>
            <w:r w:rsidRPr="00FB5304">
              <w:rPr>
                <w:rFonts w:eastAsia="Calibri"/>
              </w:rPr>
              <w:t>www.ur.gov.lv/?a=936&amp;z=631&amp;v=lv</w:t>
            </w:r>
            <w:r w:rsidRPr="00FB5304">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r w:rsidRPr="00FB5304">
              <w:rPr>
                <w:color w:val="0000FF"/>
                <w:u w:val="single"/>
              </w:rPr>
              <w:t>https://www6.vid.gov.lv/SDV</w:t>
            </w:r>
            <w:r w:rsidRPr="00FB5304">
              <w:t>).</w:t>
            </w:r>
          </w:p>
          <w:p w14:paraId="31CA1D1A" w14:textId="77777777" w:rsidR="00841E16" w:rsidRPr="00FB5304" w:rsidRDefault="00841E16" w:rsidP="001E25CA">
            <w:pPr>
              <w:pStyle w:val="ListParagraph"/>
              <w:spacing w:after="0" w:line="240" w:lineRule="auto"/>
              <w:ind w:left="0"/>
              <w:jc w:val="both"/>
              <w:rPr>
                <w:rFonts w:ascii="Times New Roman" w:eastAsia="Calibri" w:hAnsi="Times New Roman" w:cs="Times New Roman"/>
                <w:vanish/>
              </w:rPr>
            </w:pPr>
          </w:p>
          <w:p w14:paraId="31CB3A0D" w14:textId="77777777" w:rsidR="00841E16" w:rsidRPr="00FB5304" w:rsidRDefault="00841E16" w:rsidP="001E25CA">
            <w:pPr>
              <w:spacing w:after="0" w:line="240" w:lineRule="auto"/>
              <w:jc w:val="both"/>
              <w:rPr>
                <w:rFonts w:ascii="Times New Roman" w:eastAsia="Calibri" w:hAnsi="Times New Roman" w:cs="Times New Roman"/>
              </w:rPr>
            </w:pPr>
            <w:r w:rsidRPr="00FB5304">
              <w:rPr>
                <w:rFonts w:ascii="Times New Roman" w:eastAsia="Calibri" w:hAnsi="Times New Roman" w:cs="Times New Roman"/>
              </w:rPr>
              <w:t>6.5.1.2. 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6.2.2. 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p w14:paraId="5C7EC2C3" w14:textId="77777777" w:rsidR="00841E16" w:rsidRPr="00FB5304" w:rsidRDefault="00841E16" w:rsidP="001E25CA">
            <w:pPr>
              <w:pStyle w:val="ListParagraph"/>
              <w:spacing w:after="0" w:line="240" w:lineRule="auto"/>
              <w:ind w:left="0"/>
              <w:jc w:val="both"/>
              <w:rPr>
                <w:rFonts w:ascii="Times New Roman" w:eastAsia="Calibri" w:hAnsi="Times New Roman" w:cs="Times New Roman"/>
              </w:rPr>
            </w:pPr>
            <w:r w:rsidRPr="00FB5304">
              <w:rPr>
                <w:rFonts w:ascii="Times New Roman" w:eastAsia="Calibri" w:hAnsi="Times New Roman" w:cs="Times New Roman"/>
              </w:rPr>
              <w:t>Pretendents var arī norādīt publiski pieejamu reģistru (interneta vietni), kur komisija varētu pārliecināties par pretendenta reģistrācijas faktu.</w:t>
            </w:r>
          </w:p>
        </w:tc>
      </w:tr>
      <w:tr w:rsidR="00841E16" w:rsidRPr="00FB5304" w14:paraId="2B9FD930" w14:textId="77777777" w:rsidTr="001E25CA">
        <w:trPr>
          <w:trHeight w:val="303"/>
        </w:trPr>
        <w:tc>
          <w:tcPr>
            <w:tcW w:w="9668" w:type="dxa"/>
            <w:gridSpan w:val="2"/>
            <w:shd w:val="clear" w:color="auto" w:fill="F7CAAC" w:themeFill="accent2" w:themeFillTint="66"/>
          </w:tcPr>
          <w:p w14:paraId="2D262680" w14:textId="77777777" w:rsidR="00841E16" w:rsidRPr="00FB5304" w:rsidRDefault="00841E16" w:rsidP="001E25CA">
            <w:pPr>
              <w:pStyle w:val="Nodala1111"/>
              <w:numPr>
                <w:ilvl w:val="0"/>
                <w:numId w:val="0"/>
              </w:numPr>
              <w:jc w:val="center"/>
              <w:rPr>
                <w:b/>
                <w:bCs/>
              </w:rPr>
            </w:pPr>
            <w:r w:rsidRPr="00FB5304">
              <w:rPr>
                <w:b/>
                <w:bCs/>
              </w:rPr>
              <w:lastRenderedPageBreak/>
              <w:t>Tehniskās un profesionālās spējas</w:t>
            </w:r>
          </w:p>
        </w:tc>
      </w:tr>
      <w:tr w:rsidR="00841E16" w:rsidRPr="00FB5304" w14:paraId="2A8D2D0F" w14:textId="77777777" w:rsidTr="001E25CA">
        <w:tc>
          <w:tcPr>
            <w:tcW w:w="4423" w:type="dxa"/>
            <w:tcBorders>
              <w:top w:val="single" w:sz="4" w:space="0" w:color="auto"/>
              <w:left w:val="single" w:sz="4" w:space="0" w:color="auto"/>
              <w:bottom w:val="single" w:sz="4" w:space="0" w:color="auto"/>
              <w:right w:val="single" w:sz="4" w:space="0" w:color="auto"/>
            </w:tcBorders>
          </w:tcPr>
          <w:p w14:paraId="2E5BD45D" w14:textId="77777777" w:rsidR="00841E16" w:rsidRPr="00FB5304" w:rsidRDefault="00841E16" w:rsidP="00841E16">
            <w:pPr>
              <w:pStyle w:val="Nodala111"/>
              <w:ind w:left="0" w:firstLine="52"/>
            </w:pPr>
            <w:r w:rsidRPr="00FB5304">
              <w:t xml:space="preserve">Pretendentam iepriekšējo 3 (trīs) gadu laikā (2023., 2024., 2025. un 2026. gadā līdz piedāvājuma iesniegšanas brīdim) ir pieredze </w:t>
            </w:r>
            <w:r w:rsidRPr="00FB5304">
              <w:rPr>
                <w:b/>
              </w:rPr>
              <w:t>vismaz 1 (viena)</w:t>
            </w:r>
            <w:r w:rsidRPr="00FB5304">
              <w:t xml:space="preserve"> </w:t>
            </w:r>
            <w:r w:rsidRPr="00FB5304">
              <w:rPr>
                <w:b/>
              </w:rPr>
              <w:t xml:space="preserve">līdzvērtīga pēc satura </w:t>
            </w:r>
            <w:r w:rsidRPr="00FB5304">
              <w:rPr>
                <w:i/>
              </w:rPr>
              <w:t xml:space="preserve">(līguma ietvaros veikta drukas iekārtu apkope un remonts) </w:t>
            </w:r>
            <w:r w:rsidRPr="00FB5304">
              <w:rPr>
                <w:b/>
              </w:rPr>
              <w:t>pakalpojuma līguma izpildē, kur</w:t>
            </w:r>
            <w:r w:rsidRPr="00FB5304">
              <w:t>:</w:t>
            </w:r>
          </w:p>
          <w:p w14:paraId="13EECA08" w14:textId="77777777" w:rsidR="00841E16" w:rsidRPr="00FB5304" w:rsidRDefault="00841E16" w:rsidP="00841E16">
            <w:pPr>
              <w:pStyle w:val="Nodala111"/>
              <w:numPr>
                <w:ilvl w:val="0"/>
                <w:numId w:val="8"/>
              </w:numPr>
            </w:pPr>
            <w:r w:rsidRPr="00FB5304">
              <w:t>līguma summa ir</w:t>
            </w:r>
            <w:r w:rsidRPr="00FB5304">
              <w:rPr>
                <w:b/>
              </w:rPr>
              <w:t xml:space="preserve"> ne mazāka par 10 000,00 EUR </w:t>
            </w:r>
            <w:r w:rsidRPr="00FB5304">
              <w:t xml:space="preserve">(desmit tūkstoši </w:t>
            </w:r>
            <w:r w:rsidRPr="00FB5304">
              <w:rPr>
                <w:i/>
              </w:rPr>
              <w:t>euro</w:t>
            </w:r>
            <w:r w:rsidRPr="00FB5304">
              <w:t>, 00 centi) bez PVN;</w:t>
            </w:r>
          </w:p>
          <w:p w14:paraId="4AC94B01" w14:textId="77777777" w:rsidR="00841E16" w:rsidRPr="00FB5304" w:rsidRDefault="00841E16" w:rsidP="00841E16">
            <w:pPr>
              <w:pStyle w:val="Nodala111"/>
              <w:numPr>
                <w:ilvl w:val="0"/>
                <w:numId w:val="8"/>
              </w:numPr>
            </w:pPr>
            <w:r w:rsidRPr="00FB5304">
              <w:t>līgums ir izpildīts</w:t>
            </w:r>
            <w:r w:rsidR="00CE1BEF">
              <w:t xml:space="preserve"> vismaz </w:t>
            </w:r>
            <w:r w:rsidR="008362FC">
              <w:t xml:space="preserve">par līgumu summu saskaņā ar a) apakšpunktu (attiecas uz līgumiem, kuru izpilde turpinās). </w:t>
            </w:r>
          </w:p>
          <w:p w14:paraId="274F44C0" w14:textId="77777777" w:rsidR="00841E16" w:rsidRPr="00FB5304" w:rsidRDefault="00841E16" w:rsidP="00841E16">
            <w:pPr>
              <w:pStyle w:val="Nodala111"/>
              <w:numPr>
                <w:ilvl w:val="0"/>
                <w:numId w:val="0"/>
              </w:numPr>
              <w:spacing w:line="256" w:lineRule="auto"/>
              <w:ind w:left="1098"/>
            </w:pPr>
          </w:p>
          <w:p w14:paraId="270D35FF" w14:textId="77777777" w:rsidR="00841E16" w:rsidRPr="00FB5304" w:rsidRDefault="00841E16" w:rsidP="001E25CA">
            <w:pPr>
              <w:pStyle w:val="Nodala111"/>
              <w:numPr>
                <w:ilvl w:val="0"/>
                <w:numId w:val="0"/>
              </w:numPr>
            </w:pPr>
          </w:p>
          <w:p w14:paraId="40DD2C9C" w14:textId="77777777" w:rsidR="00841E16" w:rsidRPr="00FB5304" w:rsidRDefault="00841E16" w:rsidP="001E25CA">
            <w:pPr>
              <w:pStyle w:val="Nodala111"/>
              <w:numPr>
                <w:ilvl w:val="0"/>
                <w:numId w:val="0"/>
              </w:numPr>
            </w:pPr>
            <w:r w:rsidRPr="00FB5304">
              <w:t xml:space="preserve">Ja pretendents ir piegādātāju apvienība, prasību par pieredzi izpilda vismaz katrs piegādātāju apvienības dalībnieks, kurš faktiski nodrošinās </w:t>
            </w:r>
            <w:r w:rsidRPr="00FB5304">
              <w:rPr>
                <w:rFonts w:eastAsia="Helvetica"/>
                <w:b/>
              </w:rPr>
              <w:t>apkopi un remontu</w:t>
            </w:r>
            <w:r w:rsidRPr="00FB5304">
              <w:t xml:space="preserve"> iepirkuma līguma izpildes ietvaros.</w:t>
            </w:r>
          </w:p>
          <w:p w14:paraId="000546A0" w14:textId="77777777" w:rsidR="00841E16" w:rsidRPr="00FB5304" w:rsidRDefault="00841E16" w:rsidP="001E25CA">
            <w:pPr>
              <w:pStyle w:val="Nodala111"/>
              <w:numPr>
                <w:ilvl w:val="0"/>
                <w:numId w:val="0"/>
              </w:numPr>
              <w:rPr>
                <w:rFonts w:eastAsia="Calibri"/>
              </w:rPr>
            </w:pPr>
          </w:p>
        </w:tc>
        <w:tc>
          <w:tcPr>
            <w:tcW w:w="5245" w:type="dxa"/>
            <w:tcBorders>
              <w:top w:val="single" w:sz="4" w:space="0" w:color="auto"/>
              <w:left w:val="single" w:sz="4" w:space="0" w:color="auto"/>
              <w:bottom w:val="single" w:sz="4" w:space="0" w:color="auto"/>
              <w:right w:val="single" w:sz="4" w:space="0" w:color="auto"/>
            </w:tcBorders>
          </w:tcPr>
          <w:p w14:paraId="65731574" w14:textId="77777777" w:rsidR="00841E16" w:rsidRPr="00FB5304" w:rsidRDefault="00841E16" w:rsidP="001E25CA">
            <w:pPr>
              <w:pStyle w:val="Nodala1111"/>
              <w:numPr>
                <w:ilvl w:val="0"/>
                <w:numId w:val="0"/>
              </w:numPr>
              <w:ind w:left="38"/>
              <w:rPr>
                <w:rFonts w:eastAsia="Times New Roman"/>
                <w:bCs/>
                <w:color w:val="000000"/>
                <w:lang w:eastAsia="x-none"/>
              </w:rPr>
            </w:pPr>
            <w:r w:rsidRPr="00FB5304">
              <w:t xml:space="preserve">6.5.2.1. Pretendentam jāiesniedz pretendenta pieredzes saraksts, kas sagatavots atbilstoši nolikumā norādītajai formai </w:t>
            </w:r>
            <w:r w:rsidRPr="00FB5304">
              <w:rPr>
                <w:i/>
                <w:iCs/>
              </w:rPr>
              <w:t>(6.pielikums).</w:t>
            </w:r>
            <w:r w:rsidRPr="00FB5304">
              <w:t xml:space="preserve"> Pieredzes sarakstā jānorāda pasūtītāju, tā kontaktinformāciju, pakalpojuma nosaukumu un īss apraksts, </w:t>
            </w:r>
            <w:r w:rsidRPr="00FB5304">
              <w:rPr>
                <w:rFonts w:eastAsia="Times New Roman"/>
                <w:bCs/>
                <w:color w:val="000000"/>
                <w:lang w:eastAsia="x-none"/>
              </w:rPr>
              <w:t>sniegto pakalpojumu realizācijas laiks, atbilstoši nolikuma 6.5.2.punktā prasītajam.</w:t>
            </w:r>
          </w:p>
          <w:p w14:paraId="0B0AFF3A" w14:textId="77777777" w:rsidR="00841E16" w:rsidRPr="00FB5304" w:rsidRDefault="00841E16" w:rsidP="001E25CA">
            <w:pPr>
              <w:pStyle w:val="Nodala1111"/>
              <w:numPr>
                <w:ilvl w:val="0"/>
                <w:numId w:val="0"/>
              </w:numPr>
              <w:ind w:left="38"/>
              <w:rPr>
                <w:rFonts w:eastAsia="Times New Roman"/>
                <w:bCs/>
                <w:color w:val="000000"/>
                <w:lang w:eastAsia="x-none"/>
              </w:rPr>
            </w:pPr>
            <w:r w:rsidRPr="00FB5304">
              <w:t xml:space="preserve">6.5.2.2. Par katru pieredzi, ar ko Pretendents apliecina atbilstību nolikuma 6.5.2. punktā un tā apakšpunktos izvirzītajām prasībām, pieredzes sarakstam </w:t>
            </w:r>
            <w:r w:rsidRPr="00FB5304">
              <w:rPr>
                <w:b/>
                <w:bCs/>
              </w:rPr>
              <w:t>jāpievieno</w:t>
            </w:r>
            <w:r w:rsidRPr="00FB5304">
              <w:t xml:space="preserve"> sarakstā norādītās pieredzes apliecinošus dokumentus (piemēram, pasūtītāja </w:t>
            </w:r>
            <w:r w:rsidRPr="00FB5304">
              <w:rPr>
                <w:b/>
                <w:bCs/>
              </w:rPr>
              <w:t>atsauksme, rekomendācija</w:t>
            </w:r>
            <w:r w:rsidRPr="00FB5304">
              <w:t xml:space="preserve">, darbu nodošanas – pieņemšanas aktu kopijas, kur norādīti veiktā pakalpojuma raksturojumi tādā apjomā un sastāvā, lai apliecinātu iepirkuma nolikumā prasīto pieredzi </w:t>
            </w:r>
            <w:r w:rsidRPr="00FB5304">
              <w:rPr>
                <w:b/>
                <w:bCs/>
              </w:rPr>
              <w:t xml:space="preserve">vai citi dokumenti, </w:t>
            </w:r>
            <w:r w:rsidRPr="00FB5304">
              <w:t xml:space="preserve">no kuriem objektīvi secināma pretendenta norādītā pieredze, t.sk., kas apliecina, ka </w:t>
            </w:r>
            <w:r w:rsidRPr="00FB5304">
              <w:rPr>
                <w:u w:val="single"/>
              </w:rPr>
              <w:t>pakalpojums ir izpildīts</w:t>
            </w:r>
            <w:r w:rsidRPr="00FB5304">
              <w:t>).</w:t>
            </w:r>
          </w:p>
          <w:p w14:paraId="3FEE0D9E" w14:textId="77777777" w:rsidR="00841E16" w:rsidRPr="00FB5304" w:rsidRDefault="00841E16" w:rsidP="001E25CA">
            <w:pPr>
              <w:pStyle w:val="1111Tabulaiiiii"/>
              <w:ind w:left="38" w:firstLine="0"/>
              <w:rPr>
                <w:lang w:val="lv-LV"/>
              </w:rPr>
            </w:pPr>
            <w:r w:rsidRPr="00FB5304">
              <w:rPr>
                <w:lang w:val="lv-LV"/>
              </w:rPr>
              <w:t>6.5.2.3. Ja pretendents balstās uz citas personas iespējām, iesniedz apliecinājumu par personu, kura tiek piesaistīta, lai izpildītu nolikuma 6.5.2. punkta prasības.</w:t>
            </w:r>
          </w:p>
        </w:tc>
      </w:tr>
      <w:tr w:rsidR="00841E16" w:rsidRPr="00FB5304" w14:paraId="423218D6" w14:textId="77777777" w:rsidTr="001E25CA">
        <w:tc>
          <w:tcPr>
            <w:tcW w:w="4423" w:type="dxa"/>
            <w:tcBorders>
              <w:top w:val="single" w:sz="4" w:space="0" w:color="auto"/>
              <w:left w:val="single" w:sz="4" w:space="0" w:color="auto"/>
              <w:bottom w:val="single" w:sz="4" w:space="0" w:color="auto"/>
              <w:right w:val="single" w:sz="4" w:space="0" w:color="auto"/>
            </w:tcBorders>
          </w:tcPr>
          <w:p w14:paraId="050656F1" w14:textId="77777777" w:rsidR="00841E16" w:rsidRPr="00FB5304" w:rsidRDefault="00841E16" w:rsidP="00841E16">
            <w:pPr>
              <w:pStyle w:val="Nodala111"/>
              <w:ind w:left="0" w:firstLine="0"/>
            </w:pPr>
            <w:r w:rsidRPr="00FB5304">
              <w:t xml:space="preserve">Pretendents Līguma izpildē nodrošina </w:t>
            </w:r>
            <w:r w:rsidRPr="00FB5304">
              <w:rPr>
                <w:u w:val="single"/>
              </w:rPr>
              <w:t>Konica Minolta  drukas iekārtu apkalpošanas speciālistu</w:t>
            </w:r>
            <w:r w:rsidRPr="00FB5304">
              <w:t>, kurš atbilst šādām prasībām:</w:t>
            </w:r>
          </w:p>
          <w:p w14:paraId="5F4221C2" w14:textId="77777777" w:rsidR="00841E16" w:rsidRPr="00FB5304" w:rsidRDefault="00841E16" w:rsidP="00841E16">
            <w:pPr>
              <w:pStyle w:val="Nodala111"/>
              <w:numPr>
                <w:ilvl w:val="0"/>
                <w:numId w:val="10"/>
              </w:numPr>
              <w:ind w:left="0" w:firstLine="0"/>
            </w:pPr>
            <w:r w:rsidRPr="00FB5304">
              <w:t>ir spēkā esošs sertifikāts, diploms vai cits dokuments, kas apstiprina speciālista kvalifikāciju nodrošināt Konica Minolta apkopi, diagnostiku un remontu;</w:t>
            </w:r>
          </w:p>
          <w:p w14:paraId="0715F0E3" w14:textId="77777777" w:rsidR="00841E16" w:rsidRPr="00FB5304" w:rsidRDefault="00841E16" w:rsidP="00841E16">
            <w:pPr>
              <w:pStyle w:val="Nodala111"/>
              <w:numPr>
                <w:ilvl w:val="0"/>
                <w:numId w:val="10"/>
              </w:numPr>
              <w:ind w:left="0" w:firstLine="0"/>
            </w:pPr>
            <w:r w:rsidRPr="00FB5304">
              <w:t xml:space="preserve">iepriekšējo 3 (trīs) gadu laikā </w:t>
            </w:r>
            <w:r w:rsidRPr="00FB5304">
              <w:rPr>
                <w:i/>
              </w:rPr>
              <w:t>(2023., 2024., 2025. un 2026. gadā līdz piedāvājuma iesniegšanas brīdim)</w:t>
            </w:r>
            <w:r w:rsidRPr="00FB5304">
              <w:t xml:space="preserve"> ir pieredze (veicis līguma darbus) </w:t>
            </w:r>
            <w:r w:rsidRPr="00FB5304">
              <w:rPr>
                <w:b/>
                <w:bCs/>
              </w:rPr>
              <w:t>vismaz 1 (viena)</w:t>
            </w:r>
            <w:r w:rsidRPr="00FB5304">
              <w:t xml:space="preserve"> līdzvērtīga pakalpojuma sniegšanā </w:t>
            </w:r>
            <w:r w:rsidRPr="00FB5304">
              <w:rPr>
                <w:i/>
                <w:iCs/>
              </w:rPr>
              <w:t>(par līdzvērtīgiem tiks uzskatīti Konica Minolta biroja tehnikas tehniskās apkopes un remonta pakalpojumi)</w:t>
            </w:r>
            <w:r w:rsidRPr="00FB5304">
              <w:t>.</w:t>
            </w:r>
          </w:p>
        </w:tc>
        <w:tc>
          <w:tcPr>
            <w:tcW w:w="5245" w:type="dxa"/>
            <w:tcBorders>
              <w:top w:val="single" w:sz="4" w:space="0" w:color="auto"/>
              <w:left w:val="single" w:sz="4" w:space="0" w:color="auto"/>
              <w:bottom w:val="single" w:sz="4" w:space="0" w:color="auto"/>
              <w:right w:val="single" w:sz="4" w:space="0" w:color="auto"/>
            </w:tcBorders>
          </w:tcPr>
          <w:p w14:paraId="6FC6ED08" w14:textId="77777777" w:rsidR="00841E16" w:rsidRPr="00FB5304" w:rsidRDefault="00841E16" w:rsidP="00841E16">
            <w:pPr>
              <w:pStyle w:val="Nodala1111"/>
              <w:ind w:left="38"/>
            </w:pPr>
            <w:r w:rsidRPr="00FB5304">
              <w:t>6.5.3.1.</w:t>
            </w:r>
            <w:r w:rsidRPr="00FB5304">
              <w:tab/>
            </w:r>
            <w:bookmarkStart w:id="15" w:name="_Hlk233984981"/>
            <w:r w:rsidRPr="00FB5304">
              <w:t>Speciālistam izsniegts diploms vai cits  dokuments, no kā viennozīmīgi iespējams pārliecināties, ka speciālists ir kvalificēts nodrošināt Konica Minolta apkopi, diagnostiku un remontu</w:t>
            </w:r>
            <w:bookmarkEnd w:id="15"/>
            <w:r w:rsidRPr="00FB5304">
              <w:t>.</w:t>
            </w:r>
          </w:p>
          <w:p w14:paraId="3D80516E" w14:textId="77777777" w:rsidR="00841E16" w:rsidRPr="00FB5304" w:rsidRDefault="00841E16" w:rsidP="00841E16">
            <w:pPr>
              <w:pStyle w:val="Nodala1111"/>
              <w:ind w:left="38"/>
            </w:pPr>
            <w:r w:rsidRPr="00FB5304">
              <w:t>6.5.3.2.</w:t>
            </w:r>
            <w:r w:rsidRPr="00FB5304">
              <w:tab/>
              <w:t xml:space="preserve">Līguma izpildē piesaistītā speciālista pieredzes apraksts </w:t>
            </w:r>
            <w:r w:rsidR="004A5AA3">
              <w:t>(</w:t>
            </w:r>
            <w:r w:rsidR="00CD6207">
              <w:t>4</w:t>
            </w:r>
            <w:r w:rsidR="004A5AA3">
              <w:t>.pielikums)</w:t>
            </w:r>
          </w:p>
          <w:p w14:paraId="7EC0B6CF" w14:textId="77777777" w:rsidR="00841E16" w:rsidRPr="00FB5304" w:rsidRDefault="00841E16" w:rsidP="00841E16">
            <w:pPr>
              <w:pStyle w:val="Nodala1111"/>
              <w:numPr>
                <w:ilvl w:val="0"/>
                <w:numId w:val="0"/>
              </w:numPr>
              <w:ind w:left="38"/>
            </w:pPr>
            <w:r w:rsidRPr="00FB5304">
              <w:t>6.5.3.3.</w:t>
            </w:r>
            <w:r w:rsidRPr="00FB5304">
              <w:tab/>
              <w:t>Speciālista apliecinājums par gatavību piedalīties Atklāta konkursa iepirkuma līguma izpildē, kas iekļauts speciālista pieredzes apliecinājumā (</w:t>
            </w:r>
            <w:r w:rsidR="00CD6207">
              <w:t>4</w:t>
            </w:r>
            <w:r w:rsidRPr="00FB5304">
              <w:t>.pielikums).</w:t>
            </w:r>
          </w:p>
        </w:tc>
      </w:tr>
    </w:tbl>
    <w:p w14:paraId="16EFAA7A" w14:textId="77777777" w:rsidR="00841E16" w:rsidRPr="00FB5304" w:rsidRDefault="00841E16" w:rsidP="00841E16">
      <w:pPr>
        <w:pStyle w:val="Nodala11"/>
        <w:numPr>
          <w:ilvl w:val="0"/>
          <w:numId w:val="0"/>
        </w:numPr>
        <w:rPr>
          <w:sz w:val="22"/>
          <w:szCs w:val="22"/>
        </w:rPr>
      </w:pPr>
      <w:bookmarkStart w:id="16" w:name="_Toc2930442"/>
      <w:bookmarkStart w:id="17" w:name="_Toc184980572"/>
      <w:bookmarkEnd w:id="14"/>
      <w:bookmarkEnd w:id="16"/>
    </w:p>
    <w:p w14:paraId="036BD0E8" w14:textId="77777777" w:rsidR="00841E16" w:rsidRPr="00FB5304" w:rsidRDefault="00841E16" w:rsidP="00841E16">
      <w:pPr>
        <w:pStyle w:val="Nodala11"/>
        <w:ind w:left="0" w:firstLine="0"/>
        <w:rPr>
          <w:sz w:val="22"/>
          <w:szCs w:val="22"/>
        </w:rPr>
      </w:pPr>
      <w:r w:rsidRPr="00FB5304">
        <w:rPr>
          <w:sz w:val="22"/>
          <w:szCs w:val="22"/>
        </w:rPr>
        <w:t xml:space="preserve">Pretendents pieredzes apliecināšanai nevar atsaukties uz tādiem līgumiem/ pakalpojumiem, par kuriem konfidencialitātes apsvērumu dēļ informācija netiek sniegta. Informācija, kura nebūs pārbaudāma, pie piedāvājumu vērtēšanas netiks ņemta vērā. </w:t>
      </w:r>
    </w:p>
    <w:p w14:paraId="5A3A0BCD" w14:textId="77777777" w:rsidR="00841E16" w:rsidRPr="00FB5304" w:rsidRDefault="00841E16" w:rsidP="00841E16">
      <w:pPr>
        <w:pStyle w:val="Nodala11"/>
        <w:ind w:left="0" w:firstLine="0"/>
        <w:rPr>
          <w:sz w:val="22"/>
          <w:szCs w:val="22"/>
        </w:rPr>
      </w:pPr>
      <w:r w:rsidRPr="00FB5304">
        <w:rPr>
          <w:sz w:val="22"/>
          <w:szCs w:val="22"/>
        </w:rPr>
        <w:t>Pasūtītājs pieredzes sarakstā norādītās pieredzes atbilstības pārbaudē, papildus ir tiesīgs izmantot tā rīcībā esošo un/vai no sarakstā minētajiem pasūtītājiem iegūto, kā arī publiski pieejamo informāciju.</w:t>
      </w:r>
    </w:p>
    <w:p w14:paraId="7FE3A829" w14:textId="77777777" w:rsidR="00841E16" w:rsidRPr="00FB5304" w:rsidRDefault="00841E16" w:rsidP="00841E16">
      <w:pPr>
        <w:pStyle w:val="Nodala11"/>
        <w:ind w:left="0" w:firstLine="0"/>
        <w:rPr>
          <w:sz w:val="22"/>
          <w:szCs w:val="22"/>
        </w:rPr>
      </w:pPr>
      <w:r w:rsidRPr="00FB5304">
        <w:rPr>
          <w:sz w:val="22"/>
          <w:szCs w:val="22"/>
        </w:rPr>
        <w:lastRenderedPageBreak/>
        <w:t>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5BB7344A" w14:textId="77777777" w:rsidR="00841E16" w:rsidRPr="00FB5304" w:rsidRDefault="00841E16" w:rsidP="00841E16">
      <w:pPr>
        <w:pStyle w:val="Nodala111"/>
        <w:ind w:left="0" w:firstLine="0"/>
        <w:rPr>
          <w:b/>
        </w:rPr>
      </w:pPr>
      <w:r w:rsidRPr="00FB5304">
        <w:t>ka tam būs nepieciešamie resursi, uz kuriem viņš balstījies, iesniedzot piedāvājumu Atklātā konkursā;</w:t>
      </w:r>
    </w:p>
    <w:p w14:paraId="1E5DDD6A" w14:textId="77777777" w:rsidR="00841E16" w:rsidRPr="00FB5304" w:rsidRDefault="00841E16" w:rsidP="00841E16">
      <w:pPr>
        <w:pStyle w:val="Nodala111"/>
        <w:ind w:left="0" w:firstLine="0"/>
      </w:pPr>
      <w:r w:rsidRPr="00FB5304">
        <w:t>ka šie resursi pretendentam būs pieejami visu iepirkuma līguma izpildes laiku un, ka līguma izpildei nepieciešamie resursi tiks nodoti pretendenta rīcībā (norādot konkrētus darbus, kādi tiks veikti līguma izpildes laikā) gadījumā, ja ar pretendentu tiks noslēgts iepirkuma līgums.</w:t>
      </w:r>
    </w:p>
    <w:p w14:paraId="1203FFE1" w14:textId="77777777" w:rsidR="00841E16" w:rsidRPr="00FB5304" w:rsidRDefault="00841E16" w:rsidP="00841E16">
      <w:pPr>
        <w:pStyle w:val="Nodala1"/>
        <w:ind w:left="0" w:firstLine="0"/>
        <w:rPr>
          <w:sz w:val="22"/>
          <w:szCs w:val="22"/>
        </w:rPr>
      </w:pPr>
      <w:r w:rsidRPr="00FB5304">
        <w:rPr>
          <w:sz w:val="22"/>
          <w:szCs w:val="22"/>
        </w:rPr>
        <w:t>Eiropas vienotais iepirkuma procedūras dokument</w:t>
      </w:r>
      <w:bookmarkEnd w:id="17"/>
      <w:r w:rsidRPr="00FB5304">
        <w:rPr>
          <w:sz w:val="22"/>
          <w:szCs w:val="22"/>
        </w:rPr>
        <w:t>s</w:t>
      </w:r>
    </w:p>
    <w:p w14:paraId="3E7C2272" w14:textId="77777777" w:rsidR="00841E16" w:rsidRPr="00FB5304" w:rsidRDefault="00841E16" w:rsidP="00841E16">
      <w:pPr>
        <w:pStyle w:val="ListParagraph"/>
        <w:numPr>
          <w:ilvl w:val="1"/>
          <w:numId w:val="3"/>
        </w:numPr>
        <w:suppressAutoHyphens/>
        <w:spacing w:before="60" w:after="60" w:line="240" w:lineRule="auto"/>
        <w:ind w:left="0" w:firstLine="0"/>
        <w:contextualSpacing w:val="0"/>
        <w:jc w:val="both"/>
        <w:rPr>
          <w:rFonts w:ascii="Times New Roman" w:eastAsia="Times New Roman" w:hAnsi="Times New Roman" w:cs="Times New Roman"/>
          <w14:scene3d>
            <w14:camera w14:prst="orthographicFront"/>
            <w14:lightRig w14:rig="threePt" w14:dir="t">
              <w14:rot w14:lat="0" w14:lon="0" w14:rev="0"/>
            </w14:lightRig>
          </w14:scene3d>
        </w:rPr>
      </w:pPr>
      <w:r w:rsidRPr="00FB5304">
        <w:rPr>
          <w:rFonts w:ascii="Times New Roman" w:eastAsia="Times New Roman" w:hAnsi="Times New Roman" w:cs="Times New Roman"/>
          <w14:scene3d>
            <w14:camera w14:prst="orthographicFront"/>
            <w14:lightRig w14:rig="threePt" w14:dir="t">
              <w14:rot w14:lat="0" w14:lon="0" w14:rev="0"/>
            </w14:lightRig>
          </w14:scene3d>
        </w:rPr>
        <w:t>Pretendents var iesniegt Eiropas vienoto iepirkuma procedūras dokumentu (turpmāk - EVIPD) kā sākotnējo pierādījumu atbilstībai paziņojumā par līgumu vai Atklāta konkursa dokumentos noteiktajām pretendentu atlases (kvalifikācijas) prasībām.</w:t>
      </w:r>
    </w:p>
    <w:p w14:paraId="3B4242BC" w14:textId="77777777" w:rsidR="00841E16" w:rsidRPr="00FB5304" w:rsidRDefault="00841E16" w:rsidP="00841E16">
      <w:pPr>
        <w:pStyle w:val="Nodala11"/>
        <w:numPr>
          <w:ilvl w:val="1"/>
          <w:numId w:val="3"/>
        </w:numPr>
        <w:ind w:left="0" w:firstLine="0"/>
        <w:rPr>
          <w:sz w:val="22"/>
          <w:szCs w:val="22"/>
        </w:rPr>
      </w:pPr>
      <w:r w:rsidRPr="00FB5304">
        <w:rPr>
          <w:sz w:val="22"/>
          <w:szCs w:val="22"/>
        </w:rPr>
        <w:t>Pretendents var iesniegt Komisijai EVIPD, kas ir bijis iesniegts citā iepirkuma procedūrā, ja tas apliecina, ka tajā iekļautā informācija ir pareiza.</w:t>
      </w:r>
    </w:p>
    <w:p w14:paraId="7806FF89" w14:textId="77777777" w:rsidR="00841E16" w:rsidRPr="00FB5304" w:rsidRDefault="00841E16" w:rsidP="00841E16">
      <w:pPr>
        <w:pStyle w:val="Nodala11"/>
        <w:numPr>
          <w:ilvl w:val="1"/>
          <w:numId w:val="3"/>
        </w:numPr>
        <w:ind w:left="0" w:firstLine="0"/>
        <w:rPr>
          <w:sz w:val="22"/>
          <w:szCs w:val="22"/>
        </w:rPr>
      </w:pPr>
      <w:r w:rsidRPr="00FB5304">
        <w:rPr>
          <w:sz w:val="22"/>
          <w:szCs w:val="22"/>
        </w:rPr>
        <w:t>Komisija ir tiesīga jebkurā Atklāta konkursa stadijā pieprasīt iesniegt kvalifikāciju apliecinošus dokumentus, dodot termiņu to iesniegšanai ne ilgāk kā 5 (piecas) darba dienas.</w:t>
      </w:r>
    </w:p>
    <w:p w14:paraId="3F86116C" w14:textId="77777777" w:rsidR="00841E16" w:rsidRPr="00FB5304" w:rsidRDefault="00841E16" w:rsidP="00841E16">
      <w:pPr>
        <w:pStyle w:val="Nodala11"/>
        <w:numPr>
          <w:ilvl w:val="1"/>
          <w:numId w:val="3"/>
        </w:numPr>
        <w:ind w:left="0" w:firstLine="0"/>
        <w:rPr>
          <w:sz w:val="22"/>
          <w:szCs w:val="22"/>
        </w:rPr>
      </w:pPr>
      <w:r w:rsidRPr="00FB5304">
        <w:rPr>
          <w:sz w:val="22"/>
          <w:szCs w:val="22"/>
        </w:rPr>
        <w:t xml:space="preserve">EVIPD veidlapu paraugus nosaka Eiropas Komisijas 2016.gada 5.janvāra Īstenošanas regula 2016/7, ar ko nosaka standarta veidlapu Eiropas vienotajam iepirkuma procedūras dokumentam </w:t>
      </w:r>
      <w:r w:rsidRPr="00FB5304">
        <w:rPr>
          <w:rFonts w:eastAsiaTheme="majorEastAsia"/>
          <w:sz w:val="22"/>
          <w:szCs w:val="22"/>
        </w:rPr>
        <w:t>http://espd.eis.gov.lv/</w:t>
      </w:r>
      <w:r w:rsidRPr="00FB5304">
        <w:rPr>
          <w:sz w:val="22"/>
          <w:szCs w:val="22"/>
        </w:rPr>
        <w:t>.</w:t>
      </w:r>
    </w:p>
    <w:p w14:paraId="15573062" w14:textId="77777777" w:rsidR="00841E16" w:rsidRPr="00FB5304" w:rsidRDefault="00841E16" w:rsidP="00841E16">
      <w:pPr>
        <w:pStyle w:val="Nodala11"/>
        <w:numPr>
          <w:ilvl w:val="1"/>
          <w:numId w:val="3"/>
        </w:numPr>
        <w:ind w:left="0" w:firstLine="0"/>
        <w:rPr>
          <w:sz w:val="22"/>
          <w:szCs w:val="22"/>
        </w:rPr>
      </w:pPr>
      <w:r w:rsidRPr="00FB5304">
        <w:rPr>
          <w:sz w:val="22"/>
          <w:szCs w:val="22"/>
        </w:rPr>
        <w:t xml:space="preserve">Kā sākotnējo pierādījumu, lai apliecinātu atbilstību Nolikuma 6. punkta prasībām, pretendents ir tiesīgs iesniegt EVIPD, kurā aizpildīta </w:t>
      </w:r>
      <w:r w:rsidRPr="00FB5304">
        <w:rPr>
          <w:sz w:val="22"/>
          <w:szCs w:val="22"/>
          <w:shd w:val="clear" w:color="auto" w:fill="FFFFFF"/>
        </w:rPr>
        <w:t xml:space="preserve">I daļa, II daļas A-C sadaļa, III daļa, IV daļas A sadaļa un VI daļa </w:t>
      </w:r>
      <w:r w:rsidRPr="00FB5304">
        <w:rPr>
          <w:sz w:val="22"/>
          <w:szCs w:val="22"/>
        </w:rPr>
        <w:t xml:space="preserve">(norāda atbilstoši nepieciešamībai).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w:t>
      </w:r>
      <w:r w:rsidRPr="00FB5304">
        <w:rPr>
          <w:i/>
          <w:sz w:val="22"/>
          <w:szCs w:val="22"/>
        </w:rPr>
        <w:t>euro</w:t>
      </w:r>
      <w:r w:rsidRPr="00FB5304">
        <w:rPr>
          <w:sz w:val="22"/>
          <w:szCs w:val="22"/>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EVIPD var EIS tīmekļvietnē izveidotā rīkā (adrese – </w:t>
      </w:r>
      <w:r w:rsidRPr="00FB5304">
        <w:rPr>
          <w:rFonts w:eastAsiaTheme="majorEastAsia"/>
          <w:sz w:val="22"/>
          <w:szCs w:val="22"/>
        </w:rPr>
        <w:t>http://espd.eis.gov.lv/</w:t>
      </w:r>
      <w:r w:rsidRPr="00FB5304">
        <w:rPr>
          <w:sz w:val="22"/>
          <w:szCs w:val="22"/>
        </w:rPr>
        <w:t>), tad to saglabāt un iesniegt pasūtītājam EIS e-konkursu apakšsistēmā.</w:t>
      </w:r>
    </w:p>
    <w:p w14:paraId="4CE7D267" w14:textId="77777777" w:rsidR="00841E16" w:rsidRPr="00FB5304" w:rsidRDefault="00841E16" w:rsidP="00841E16">
      <w:pPr>
        <w:pStyle w:val="Nodala1"/>
        <w:ind w:left="0" w:firstLine="0"/>
        <w:rPr>
          <w:sz w:val="22"/>
          <w:szCs w:val="22"/>
        </w:rPr>
      </w:pPr>
      <w:bookmarkStart w:id="18" w:name="_Toc184980573"/>
      <w:r w:rsidRPr="00FB5304">
        <w:rPr>
          <w:sz w:val="22"/>
          <w:szCs w:val="22"/>
        </w:rPr>
        <w:t>Tehniskais piedāvājums</w:t>
      </w:r>
      <w:bookmarkEnd w:id="18"/>
      <w:r w:rsidRPr="00FB5304">
        <w:rPr>
          <w:sz w:val="22"/>
          <w:szCs w:val="22"/>
        </w:rPr>
        <w:t xml:space="preserve"> </w:t>
      </w:r>
    </w:p>
    <w:p w14:paraId="747F9919" w14:textId="77777777" w:rsidR="00841E16" w:rsidRPr="00FB5304" w:rsidRDefault="00841E16" w:rsidP="00841E16">
      <w:pPr>
        <w:pStyle w:val="Nodala11"/>
        <w:ind w:left="0" w:firstLine="0"/>
        <w:rPr>
          <w:sz w:val="22"/>
          <w:szCs w:val="22"/>
        </w:rPr>
      </w:pPr>
      <w:bookmarkStart w:id="19" w:name="_Toc184980574"/>
      <w:r w:rsidRPr="00FB5304">
        <w:rPr>
          <w:sz w:val="22"/>
          <w:szCs w:val="22"/>
        </w:rPr>
        <w:t xml:space="preserve">Pretendents, iesniedzot pieteikumu Atklātā konkursā </w:t>
      </w:r>
      <w:r w:rsidRPr="00FB5304">
        <w:rPr>
          <w:i/>
          <w:sz w:val="22"/>
          <w:szCs w:val="22"/>
        </w:rPr>
        <w:t>(1. pielikums)</w:t>
      </w:r>
      <w:r w:rsidRPr="00FB5304">
        <w:rPr>
          <w:sz w:val="22"/>
          <w:szCs w:val="22"/>
        </w:rPr>
        <w:t xml:space="preserve">, ar tā parakstīšanu apliecina, ka ir iepazinies ar Atklāta konkursa nolikumam pievienoto Tehnisko specifikāciju </w:t>
      </w:r>
      <w:r w:rsidRPr="00FB5304">
        <w:rPr>
          <w:i/>
          <w:sz w:val="22"/>
          <w:szCs w:val="22"/>
        </w:rPr>
        <w:t xml:space="preserve">(2.pielikums), </w:t>
      </w:r>
      <w:r w:rsidRPr="00FB5304">
        <w:rPr>
          <w:sz w:val="22"/>
          <w:szCs w:val="22"/>
        </w:rPr>
        <w:t xml:space="preserve">pretendentam tā ir skaidri saprotama un izpildāma, un pretendents apliecina, ka apņemas nodrošināt visas Tehniskajā specifikācijā noteiktās prasības un tā rīcībā ir atbilstoši resursi Līguma izpildei. </w:t>
      </w:r>
    </w:p>
    <w:p w14:paraId="5E21528F" w14:textId="77777777" w:rsidR="00841E16" w:rsidRPr="00FB5304" w:rsidRDefault="00841E16" w:rsidP="00841E16">
      <w:pPr>
        <w:pStyle w:val="Nodala11"/>
        <w:ind w:left="0" w:firstLine="0"/>
        <w:rPr>
          <w:sz w:val="22"/>
          <w:szCs w:val="22"/>
        </w:rPr>
      </w:pPr>
      <w:r w:rsidRPr="00FB5304">
        <w:rPr>
          <w:sz w:val="22"/>
          <w:szCs w:val="22"/>
        </w:rPr>
        <w:t>Pretendents, iesniedzot pieteikumu Atklātā konkursā, ar tā parakstīšanu apliecina, ka tā rīcībā ir atbilstoši resursu Līguma izpildei</w:t>
      </w:r>
      <w:r w:rsidR="00406D9A" w:rsidRPr="00FB5304">
        <w:rPr>
          <w:sz w:val="22"/>
          <w:szCs w:val="22"/>
        </w:rPr>
        <w:t xml:space="preserve">  un Pakalpojums tiks sniegts atbilstoši LV normatīvo aktu prasībām.</w:t>
      </w:r>
    </w:p>
    <w:p w14:paraId="3F69292B" w14:textId="77777777" w:rsidR="00841E16" w:rsidRPr="00FB5304" w:rsidRDefault="00841E16" w:rsidP="00841E16">
      <w:pPr>
        <w:pStyle w:val="Nodala11"/>
        <w:numPr>
          <w:ilvl w:val="0"/>
          <w:numId w:val="0"/>
        </w:numPr>
        <w:rPr>
          <w:sz w:val="22"/>
          <w:szCs w:val="22"/>
        </w:rPr>
      </w:pPr>
    </w:p>
    <w:p w14:paraId="405D1BB5" w14:textId="77777777" w:rsidR="00841E16" w:rsidRPr="00FB5304" w:rsidRDefault="00841E16" w:rsidP="00841E16">
      <w:pPr>
        <w:pStyle w:val="Nodala1"/>
        <w:ind w:left="0" w:firstLine="0"/>
        <w:rPr>
          <w:sz w:val="22"/>
          <w:szCs w:val="22"/>
        </w:rPr>
      </w:pPr>
      <w:r w:rsidRPr="00FB5304">
        <w:rPr>
          <w:sz w:val="22"/>
          <w:szCs w:val="22"/>
        </w:rPr>
        <w:t>Finanšu piedāvājums</w:t>
      </w:r>
      <w:bookmarkEnd w:id="19"/>
    </w:p>
    <w:p w14:paraId="4EFCB45D" w14:textId="77777777" w:rsidR="00406D9A" w:rsidRPr="00FB5304" w:rsidRDefault="00841E16" w:rsidP="00406D9A">
      <w:pPr>
        <w:pStyle w:val="Nodala11"/>
        <w:ind w:left="567" w:hanging="567"/>
        <w:rPr>
          <w:sz w:val="22"/>
          <w:szCs w:val="22"/>
        </w:rPr>
      </w:pPr>
      <w:r w:rsidRPr="00FB5304">
        <w:rPr>
          <w:sz w:val="22"/>
          <w:szCs w:val="22"/>
        </w:rPr>
        <w:t xml:space="preserve">Finanšu piedāvājumu pretendents sagatavo atbilstoši Atklāta konkursa nolikuma pielikuma pielikumā pievienotajai formai “Finanšu piedāvājums”  </w:t>
      </w:r>
      <w:r w:rsidRPr="00FB5304">
        <w:rPr>
          <w:i/>
          <w:sz w:val="22"/>
          <w:szCs w:val="22"/>
        </w:rPr>
        <w:t>(5.pielikums</w:t>
      </w:r>
      <w:r w:rsidRPr="00FB5304">
        <w:rPr>
          <w:sz w:val="22"/>
          <w:szCs w:val="22"/>
        </w:rPr>
        <w:t>)</w:t>
      </w:r>
      <w:r w:rsidR="00406D9A" w:rsidRPr="00FB5304">
        <w:rPr>
          <w:sz w:val="22"/>
          <w:szCs w:val="22"/>
        </w:rPr>
        <w:t xml:space="preserve">, ievērojot Tehniskās specifikācijas nosacījumus. </w:t>
      </w:r>
    </w:p>
    <w:p w14:paraId="4FA023CF" w14:textId="77777777" w:rsidR="00841E16" w:rsidRPr="00FB5304" w:rsidRDefault="00406D9A" w:rsidP="00406D9A">
      <w:pPr>
        <w:pStyle w:val="Nodala11"/>
        <w:ind w:left="567" w:hanging="567"/>
        <w:rPr>
          <w:sz w:val="22"/>
          <w:szCs w:val="22"/>
        </w:rPr>
      </w:pPr>
      <w:bookmarkStart w:id="20" w:name="_Hlk123738493"/>
      <w:r w:rsidRPr="00FB5304">
        <w:rPr>
          <w:bCs/>
          <w:sz w:val="22"/>
          <w:szCs w:val="22"/>
        </w:rPr>
        <w:t>Izstrādājot finanšu piedāvājumu, jānorāda cenas un apjomi visām finanšu piedāvājuma veidnē iekļautajām pozīcijām, nav pieļaujama jaunu pozīciju un apjomu iekļaušana, kā arī esošo mainīšana</w:t>
      </w:r>
      <w:bookmarkEnd w:id="20"/>
      <w:r w:rsidRPr="00FB5304">
        <w:rPr>
          <w:bCs/>
          <w:sz w:val="22"/>
          <w:szCs w:val="22"/>
        </w:rPr>
        <w:t>.</w:t>
      </w:r>
    </w:p>
    <w:p w14:paraId="4D8A95BD" w14:textId="77777777" w:rsidR="00841E16" w:rsidRPr="00FB5304" w:rsidRDefault="00841E16" w:rsidP="00841E16">
      <w:pPr>
        <w:pStyle w:val="Nodala11"/>
        <w:ind w:left="0" w:firstLine="0"/>
        <w:rPr>
          <w:sz w:val="22"/>
          <w:szCs w:val="22"/>
        </w:rPr>
      </w:pPr>
      <w:r w:rsidRPr="00FB5304">
        <w:rPr>
          <w:sz w:val="22"/>
          <w:szCs w:val="22"/>
        </w:rPr>
        <w:t xml:space="preserve">Finanšu piedāvājumā visas cenas jāizsaka </w:t>
      </w:r>
      <w:r w:rsidRPr="00FB5304">
        <w:rPr>
          <w:i/>
          <w:sz w:val="22"/>
          <w:szCs w:val="22"/>
        </w:rPr>
        <w:t>euro</w:t>
      </w:r>
      <w:r w:rsidRPr="00FB5304">
        <w:rPr>
          <w:sz w:val="22"/>
          <w:szCs w:val="22"/>
        </w:rPr>
        <w:t xml:space="preserve"> (EUR bez PVN) un piedāvājuma cenas jāaprēķina un jānorāda ar precizitāti 2 (divas) zīmes aiz komata. Ja būs norādītas vairāk nekā 2 (divas) zīmes aiz komata, noapaļošana netiks veikta un komisija ņems vērā tikai 2 (divas) zīmes aiz komata</w:t>
      </w:r>
      <w:r w:rsidRPr="00FB5304">
        <w:rPr>
          <w:bCs/>
          <w:sz w:val="22"/>
          <w:szCs w:val="22"/>
        </w:rPr>
        <w:t>.</w:t>
      </w:r>
    </w:p>
    <w:p w14:paraId="589F4FD2" w14:textId="77777777" w:rsidR="00841E16" w:rsidRPr="00FB5304" w:rsidRDefault="00406D9A" w:rsidP="00841E16">
      <w:pPr>
        <w:pStyle w:val="Nodala11"/>
        <w:ind w:left="0" w:firstLine="0"/>
        <w:rPr>
          <w:sz w:val="22"/>
          <w:szCs w:val="22"/>
        </w:rPr>
      </w:pPr>
      <w:bookmarkStart w:id="21" w:name="_Hlk89949356"/>
      <w:bookmarkStart w:id="22" w:name="_Hlk123738538"/>
      <w:r w:rsidRPr="00FB5304">
        <w:rPr>
          <w:sz w:val="22"/>
          <w:szCs w:val="22"/>
        </w:rPr>
        <w:t xml:space="preserve">Pretendents finanšu piedāvājumā iekļauj visus izdevumus un izmaksas (izņemot PVN), kas var rasties pretendentam, lai pilnīgi un pienācīgā kvalitātē nodrošinātu Tehniskajā specifikācijā noteikto atbilstoši Līguma projekta </w:t>
      </w:r>
      <w:r w:rsidRPr="00FB5304">
        <w:rPr>
          <w:i/>
          <w:sz w:val="22"/>
          <w:szCs w:val="22"/>
        </w:rPr>
        <w:t>(7. pielikums)</w:t>
      </w:r>
      <w:r w:rsidRPr="00FB5304">
        <w:rPr>
          <w:sz w:val="22"/>
          <w:szCs w:val="22"/>
        </w:rPr>
        <w:t xml:space="preserve"> noteikumiem</w:t>
      </w:r>
      <w:r w:rsidR="00841E16" w:rsidRPr="00FB5304">
        <w:rPr>
          <w:sz w:val="22"/>
          <w:szCs w:val="22"/>
        </w:rPr>
        <w:t>.</w:t>
      </w:r>
    </w:p>
    <w:bookmarkEnd w:id="21"/>
    <w:bookmarkEnd w:id="22"/>
    <w:p w14:paraId="72C61529" w14:textId="77777777" w:rsidR="00841E16" w:rsidRPr="00FB5304" w:rsidRDefault="00841E16" w:rsidP="00841E16">
      <w:pPr>
        <w:pStyle w:val="Nodala11"/>
        <w:numPr>
          <w:ilvl w:val="0"/>
          <w:numId w:val="0"/>
        </w:numPr>
        <w:rPr>
          <w:sz w:val="22"/>
          <w:szCs w:val="22"/>
        </w:rPr>
      </w:pPr>
    </w:p>
    <w:p w14:paraId="3426B8FC" w14:textId="77777777" w:rsidR="00841E16" w:rsidRPr="00FB5304" w:rsidRDefault="00841E16" w:rsidP="00841E16">
      <w:pPr>
        <w:pStyle w:val="Nodala1"/>
        <w:spacing w:before="240"/>
        <w:ind w:left="0" w:firstLine="0"/>
        <w:rPr>
          <w:sz w:val="22"/>
          <w:szCs w:val="22"/>
        </w:rPr>
      </w:pPr>
      <w:bookmarkStart w:id="23" w:name="_Toc184980575"/>
      <w:bookmarkStart w:id="24" w:name="_Hlk169610152"/>
      <w:r w:rsidRPr="00FB5304">
        <w:rPr>
          <w:sz w:val="22"/>
          <w:szCs w:val="22"/>
        </w:rPr>
        <w:t>Piedāvājumu vērtēšana atklātā konkursā</w:t>
      </w:r>
      <w:bookmarkEnd w:id="23"/>
    </w:p>
    <w:bookmarkEnd w:id="24"/>
    <w:p w14:paraId="4C937563" w14:textId="77777777" w:rsidR="00841E16" w:rsidRPr="00FB5304" w:rsidRDefault="00841E16" w:rsidP="00841E16">
      <w:pPr>
        <w:pStyle w:val="Nodala11"/>
        <w:tabs>
          <w:tab w:val="left" w:pos="709"/>
        </w:tabs>
        <w:ind w:left="0" w:firstLine="0"/>
        <w:rPr>
          <w:sz w:val="22"/>
          <w:szCs w:val="22"/>
          <w:u w:val="single"/>
          <w:lang w:eastAsia="lv-LV"/>
        </w:rPr>
      </w:pPr>
      <w:r w:rsidRPr="00FB5304">
        <w:rPr>
          <w:sz w:val="22"/>
          <w:szCs w:val="22"/>
        </w:rPr>
        <w:lastRenderedPageBreak/>
        <w:t xml:space="preserve">Piedāvājuma izvēles kritērijs ir </w:t>
      </w:r>
      <w:r w:rsidRPr="00FB5304">
        <w:rPr>
          <w:b/>
          <w:bCs/>
          <w:sz w:val="22"/>
          <w:szCs w:val="22"/>
        </w:rPr>
        <w:t>saimnieciski visizdevīgākais piedāvājums</w:t>
      </w:r>
      <w:r w:rsidRPr="00FB5304">
        <w:rPr>
          <w:sz w:val="22"/>
          <w:szCs w:val="22"/>
        </w:rPr>
        <w:t xml:space="preserve"> no piedāvājumiem,  kas atbilst Nolikuma prasībām un Tehniskajai specifikācijai, atbilstoši Atklāta konkursa nolikuma 10.11.punktā noteiktajiem piedāvājuma izvērtēšanas kritērijiem.</w:t>
      </w:r>
    </w:p>
    <w:p w14:paraId="500B28A3" w14:textId="77777777" w:rsidR="00841E16" w:rsidRPr="00FB5304" w:rsidRDefault="00841E16" w:rsidP="00841E16">
      <w:pPr>
        <w:pStyle w:val="Nodala11"/>
        <w:tabs>
          <w:tab w:val="left" w:pos="709"/>
        </w:tabs>
        <w:ind w:left="0" w:firstLine="0"/>
        <w:rPr>
          <w:sz w:val="22"/>
          <w:szCs w:val="22"/>
        </w:rPr>
      </w:pPr>
      <w:r w:rsidRPr="00FB5304">
        <w:rPr>
          <w:sz w:val="22"/>
          <w:szCs w:val="22"/>
        </w:rPr>
        <w:t>Komisija Atklāta konkursa piedāvājumu vērtēšanu veic slēgtās sēdēs. Komisija, ja tā nav noteikusi citādu kārtību, Atklāta konkursa piedāvājumu vērtēšanu veic šādos posmos, katrā nākamajā posmā vērtējot tikai tos piedāvājumus, kas nav noraidīti iepriekšējā posmā:</w:t>
      </w:r>
    </w:p>
    <w:p w14:paraId="5722CE9A" w14:textId="77777777" w:rsidR="00841E16" w:rsidRPr="00FB5304" w:rsidRDefault="00841E16" w:rsidP="00841E16">
      <w:pPr>
        <w:pStyle w:val="Nodala111"/>
        <w:spacing w:line="276" w:lineRule="auto"/>
        <w:ind w:left="0" w:firstLine="0"/>
      </w:pPr>
      <w:r w:rsidRPr="00FB5304">
        <w:t>piedāvājuma noformējuma pārbaude;</w:t>
      </w:r>
    </w:p>
    <w:p w14:paraId="6D5CDE88" w14:textId="77777777" w:rsidR="00841E16" w:rsidRPr="00FB5304" w:rsidRDefault="00841E16" w:rsidP="00841E16">
      <w:pPr>
        <w:pStyle w:val="Nodala111"/>
        <w:spacing w:line="276" w:lineRule="auto"/>
        <w:ind w:left="0" w:firstLine="0"/>
      </w:pPr>
      <w:r w:rsidRPr="00FB5304">
        <w:t>tehnisko piedāvājumu vērtēšana;</w:t>
      </w:r>
    </w:p>
    <w:p w14:paraId="1ED1F986" w14:textId="77777777" w:rsidR="00841E16" w:rsidRPr="00FB5304" w:rsidRDefault="00841E16" w:rsidP="00841E16">
      <w:pPr>
        <w:pStyle w:val="Nodala111"/>
        <w:spacing w:line="276" w:lineRule="auto"/>
        <w:ind w:left="0" w:firstLine="0"/>
      </w:pPr>
      <w:r w:rsidRPr="00FB5304">
        <w:t>finanšu piedāvājumu vērtēšana;</w:t>
      </w:r>
    </w:p>
    <w:p w14:paraId="785E55BB" w14:textId="77777777" w:rsidR="00841E16" w:rsidRPr="00FB5304" w:rsidRDefault="00841E16" w:rsidP="00841E16">
      <w:pPr>
        <w:pStyle w:val="Nodala111"/>
        <w:spacing w:line="276" w:lineRule="auto"/>
        <w:ind w:left="0" w:firstLine="0"/>
      </w:pPr>
      <w:r w:rsidRPr="00FB5304">
        <w:t>saimnieciski izdevīgākā piedāvājuma noteikšana;</w:t>
      </w:r>
    </w:p>
    <w:p w14:paraId="560BCEC8" w14:textId="77777777" w:rsidR="00841E16" w:rsidRPr="00FB5304" w:rsidRDefault="00841E16" w:rsidP="00841E16">
      <w:pPr>
        <w:pStyle w:val="Nodala111"/>
        <w:spacing w:line="276" w:lineRule="auto"/>
        <w:ind w:left="0" w:firstLine="0"/>
      </w:pPr>
      <w:r w:rsidRPr="00FB5304">
        <w:t xml:space="preserve">pretendenta, kuram būtu piešķiramas līguma slēgšanas tiesības, atlases (kvalifikācijas) pārbaude. </w:t>
      </w:r>
    </w:p>
    <w:p w14:paraId="1E08C592" w14:textId="77777777" w:rsidR="00841E16" w:rsidRPr="00FB5304" w:rsidRDefault="00841E16" w:rsidP="00841E16">
      <w:pPr>
        <w:pStyle w:val="Nodala11"/>
        <w:ind w:left="0" w:firstLine="0"/>
        <w:rPr>
          <w:sz w:val="22"/>
          <w:szCs w:val="22"/>
        </w:rPr>
      </w:pPr>
      <w:r w:rsidRPr="00FB5304">
        <w:rPr>
          <w:sz w:val="22"/>
          <w:szCs w:val="22"/>
        </w:rPr>
        <w:t>Lai nodrošinātu efektīvu un lietderīgu Komisijas darbu, Komisija, ievērojot normatīvo aktu prasības, piedāvājumu vērtēšanas gaitā ir tiesīga noteikt konkrētajai situācijai un iepirkuma norisei atbilstošu atsevišķu vērtēšanas darbību veikšanas secību vai apjomu.</w:t>
      </w:r>
    </w:p>
    <w:p w14:paraId="51902FA1" w14:textId="77777777" w:rsidR="00841E16" w:rsidRPr="00FB5304" w:rsidRDefault="00841E16" w:rsidP="00841E16">
      <w:pPr>
        <w:pStyle w:val="Nodala11"/>
        <w:ind w:left="0" w:firstLine="0"/>
        <w:rPr>
          <w:sz w:val="22"/>
          <w:szCs w:val="22"/>
        </w:rPr>
      </w:pPr>
      <w:r w:rsidRPr="00FB5304">
        <w:rPr>
          <w:sz w:val="22"/>
          <w:szCs w:val="22"/>
        </w:rPr>
        <w:t xml:space="preserve">Komisija pārbauda piedāvājuma atbilstību Atklāta konkursa nolikumā noteiktajām prasībām un izvēlas piedāvājumu saskaņā ar noteikto piedāvājuma izvēles kritēriju, līguma slēgšanas tiesības piešķirot pretendentam, kas ieguvis augstāko punktu skaitu un atbilst visām prasībām. Komisija ir tiesīga pretendentu kvalifikācijas atbilstības pārbaudi veikt tikai tam pretendentam, kuram būtu piešķiramas iepirkuma līguma slēgšanas tiesības </w:t>
      </w:r>
      <w:r w:rsidRPr="00FB5304">
        <w:rPr>
          <w:bCs/>
          <w:sz w:val="22"/>
          <w:szCs w:val="22"/>
        </w:rPr>
        <w:t>saskaņā ar MK noteikumu Nr. 107 16. punktu.</w:t>
      </w:r>
    </w:p>
    <w:p w14:paraId="2380192B" w14:textId="77777777" w:rsidR="00841E16" w:rsidRPr="00FB5304" w:rsidRDefault="00841E16" w:rsidP="00841E16">
      <w:pPr>
        <w:pStyle w:val="Nodala11"/>
        <w:ind w:left="0" w:firstLine="0"/>
        <w:rPr>
          <w:sz w:val="22"/>
          <w:szCs w:val="22"/>
        </w:rPr>
      </w:pPr>
      <w:r w:rsidRPr="00FB5304">
        <w:rPr>
          <w:sz w:val="22"/>
          <w:szCs w:val="22"/>
        </w:rPr>
        <w:t>Komisija attiecībā uz pretendentu, kuram būtu piešķiramas līguma slēgšanas tiesības Atklātā konkursā, pārbauda vai uz pretendentu nav attiecināmi PIL 42. panta otrās daļas 1., 2., 3., 4., 5., 6., 7., 10., 11., 12., 13. un 14. punktā noteiktie pretendenta izslēgšanas nosacījumi atbilstoši Atklāta konkursa nolikuma 11. punktā noteiktajai kārtībai.</w:t>
      </w:r>
    </w:p>
    <w:p w14:paraId="04524CC2" w14:textId="77777777" w:rsidR="00841E16" w:rsidRPr="00FB5304" w:rsidRDefault="00841E16" w:rsidP="00841E16">
      <w:pPr>
        <w:pStyle w:val="Nodala11"/>
        <w:ind w:left="0" w:firstLine="0"/>
        <w:rPr>
          <w:sz w:val="22"/>
          <w:szCs w:val="22"/>
        </w:rPr>
      </w:pPr>
      <w:r w:rsidRPr="00FB5304">
        <w:rPr>
          <w:sz w:val="22"/>
          <w:szCs w:val="22"/>
        </w:rPr>
        <w:t xml:space="preserve">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 un </w:t>
      </w:r>
      <w:bookmarkStart w:id="25" w:name="_Hlk231814178"/>
      <w:r w:rsidRPr="00FB5304">
        <w:rPr>
          <w:sz w:val="22"/>
          <w:szCs w:val="22"/>
        </w:rPr>
        <w:t xml:space="preserve">Eiropas Komisijas Padomes 2022. gada 8. aprīļa regulas (ES) 2022/576, ar kuru groza Regulu (ES) Nr. 833/2014 par ierobežojošiem pasākumiem saistībā ar Krievijas darbībām, kas destabilizē situāciju Ukrainā, 5.k pantā noteiktie nosacījumi. </w:t>
      </w:r>
      <w:bookmarkEnd w:id="25"/>
    </w:p>
    <w:p w14:paraId="6457628D" w14:textId="77777777" w:rsidR="00841E16" w:rsidRPr="00FB5304" w:rsidRDefault="00841E16" w:rsidP="00841E16">
      <w:pPr>
        <w:pStyle w:val="Nodala11"/>
        <w:ind w:left="0" w:firstLine="0"/>
        <w:rPr>
          <w:b/>
          <w:bCs/>
          <w:sz w:val="22"/>
          <w:szCs w:val="22"/>
        </w:rPr>
      </w:pPr>
      <w:r w:rsidRPr="00FB5304">
        <w:rPr>
          <w:b/>
          <w:bCs/>
          <w:sz w:val="22"/>
          <w:szCs w:val="22"/>
        </w:rPr>
        <w:t>Piedāvājuma noformējuma pārbaude</w:t>
      </w:r>
    </w:p>
    <w:p w14:paraId="076C9E48" w14:textId="77777777" w:rsidR="00841E16" w:rsidRPr="00FB5304" w:rsidRDefault="00841E16" w:rsidP="00841E16">
      <w:pPr>
        <w:pStyle w:val="Nodala111"/>
        <w:ind w:left="0" w:firstLine="0"/>
      </w:pPr>
      <w:r w:rsidRPr="00FB5304">
        <w:t xml:space="preserve">Komisija veic piedāvājumu noformējuma pārbaudi atbilstoši Atklāta konkursa nolikuma 4.punktā noteiktajām prasībām. </w:t>
      </w:r>
    </w:p>
    <w:p w14:paraId="6D00E893" w14:textId="77777777" w:rsidR="00841E16" w:rsidRPr="00FB5304" w:rsidRDefault="00841E16" w:rsidP="00841E16">
      <w:pPr>
        <w:pStyle w:val="Nodala111"/>
        <w:ind w:left="0" w:firstLine="0"/>
      </w:pPr>
      <w:r w:rsidRPr="00FB5304">
        <w:t>Ja Komisija konstatē, ka piedāvājums neatbilst kādai no prasībām, Komisija izvērtē neatbilstības nozīmīgumu un lemj par pretendenta turpmāku dalību Atklātā konkursā.</w:t>
      </w:r>
    </w:p>
    <w:p w14:paraId="56E746FD" w14:textId="77777777" w:rsidR="00841E16" w:rsidRPr="00FB5304" w:rsidRDefault="00841E16" w:rsidP="00841E16">
      <w:pPr>
        <w:pStyle w:val="Nodala11"/>
        <w:ind w:left="0" w:firstLine="0"/>
        <w:rPr>
          <w:b/>
          <w:bCs/>
          <w:sz w:val="22"/>
          <w:szCs w:val="22"/>
        </w:rPr>
      </w:pPr>
      <w:r w:rsidRPr="00FB5304">
        <w:rPr>
          <w:b/>
          <w:bCs/>
          <w:sz w:val="22"/>
          <w:szCs w:val="22"/>
        </w:rPr>
        <w:t xml:space="preserve">Pretendentu atlases (kvalifikācijas) pārbaude </w:t>
      </w:r>
    </w:p>
    <w:p w14:paraId="019B2DDB" w14:textId="77777777" w:rsidR="00841E16" w:rsidRPr="00FB5304" w:rsidRDefault="00841E16" w:rsidP="00841E16">
      <w:pPr>
        <w:pStyle w:val="Nodala111"/>
        <w:ind w:left="0" w:firstLine="0"/>
      </w:pPr>
      <w:r w:rsidRPr="00FB5304">
        <w:t>Komisija veic pretendentu atlasi - kvalifikācijas pārbaudi atbilstoši Atklāta konkursa nolikuma 6.punktā noteiktajām prasībām.</w:t>
      </w:r>
    </w:p>
    <w:p w14:paraId="393AEB26" w14:textId="77777777" w:rsidR="00841E16" w:rsidRPr="00FB5304" w:rsidRDefault="00841E16" w:rsidP="00841E16">
      <w:pPr>
        <w:pStyle w:val="Nodala111"/>
        <w:ind w:left="0" w:firstLine="0"/>
      </w:pPr>
      <w:r w:rsidRPr="00FB5304">
        <w:t>Komisija izslēdz pretendentu no turpmākas dalības Atklātā konkursā un tā piedāvājumu tālāk nevērtē, ja konstatē, ka:</w:t>
      </w:r>
    </w:p>
    <w:p w14:paraId="245BDA50" w14:textId="77777777" w:rsidR="00841E16" w:rsidRPr="00FB5304" w:rsidRDefault="00841E16" w:rsidP="00841E16">
      <w:pPr>
        <w:pStyle w:val="Nodala1111"/>
        <w:ind w:left="0" w:firstLine="0"/>
      </w:pPr>
      <w:r w:rsidRPr="00FB5304">
        <w:t>pretendents ir iesniedzis nepatiesu informāciju savas kvalifikācijas novērtēšanai;</w:t>
      </w:r>
    </w:p>
    <w:p w14:paraId="72D2F544" w14:textId="77777777" w:rsidR="00841E16" w:rsidRPr="00FB5304" w:rsidRDefault="00841E16" w:rsidP="00841E16">
      <w:pPr>
        <w:pStyle w:val="Nodala1111"/>
        <w:ind w:left="0" w:firstLine="0"/>
      </w:pPr>
      <w:r w:rsidRPr="00FB5304">
        <w:t>pretendents vispār nav iesniedzis prasīto informāciju;</w:t>
      </w:r>
    </w:p>
    <w:p w14:paraId="2218397A" w14:textId="77777777" w:rsidR="00841E16" w:rsidRPr="00FB5304" w:rsidRDefault="00841E16" w:rsidP="00841E16">
      <w:pPr>
        <w:pStyle w:val="Nodala1111"/>
        <w:ind w:left="0" w:firstLine="0"/>
      </w:pPr>
      <w:r w:rsidRPr="00FB5304">
        <w:t>kvalifikācijas dokumenti nav iesniegti atbilstoši Atklāta konkursa nolikumā noteiktajām prasībām un / vai to saturs neatbilst Atklāta konkursa nolikuma prasībām, un/vai ir konstatējams, ka pretendents neatbilst kādai no Atklāta konkursa 6.punktā noteiktajām kvalifikācijas prasībām.</w:t>
      </w:r>
    </w:p>
    <w:p w14:paraId="1661B5E5" w14:textId="77777777" w:rsidR="00841E16" w:rsidRPr="00FB5304" w:rsidRDefault="00841E16" w:rsidP="00841E16">
      <w:pPr>
        <w:pStyle w:val="Nodala11"/>
        <w:ind w:left="0" w:firstLine="0"/>
        <w:rPr>
          <w:b/>
          <w:bCs/>
          <w:sz w:val="22"/>
          <w:szCs w:val="22"/>
        </w:rPr>
      </w:pPr>
      <w:r w:rsidRPr="00FB5304">
        <w:rPr>
          <w:b/>
          <w:bCs/>
          <w:sz w:val="22"/>
          <w:szCs w:val="22"/>
        </w:rPr>
        <w:t>Tehnisko piedāvājumu vērtēšana</w:t>
      </w:r>
    </w:p>
    <w:p w14:paraId="3D8BCAFD" w14:textId="77777777" w:rsidR="00841E16" w:rsidRPr="00FB5304" w:rsidRDefault="00841E16" w:rsidP="00841E16">
      <w:pPr>
        <w:pStyle w:val="Nodala111"/>
        <w:ind w:left="0" w:firstLine="0"/>
      </w:pPr>
      <w:r w:rsidRPr="00FB5304">
        <w:t xml:space="preserve">Komisija veic tehnisko piedāvājumu pārbaudi un izvērtēšanu, atbilstoši Atklāta konkursa nolikuma 8.punktam. </w:t>
      </w:r>
    </w:p>
    <w:p w14:paraId="36F7199D" w14:textId="77777777" w:rsidR="00841E16" w:rsidRPr="00FB5304" w:rsidRDefault="00841E16" w:rsidP="00841E16">
      <w:pPr>
        <w:pStyle w:val="Nodala111"/>
        <w:ind w:left="0" w:firstLine="0"/>
      </w:pPr>
      <w:r w:rsidRPr="00FB5304">
        <w:t>Komisija izslēdz pretendentu no turpmākas dalības Atklātā konkursā un tā piedāvājumu tālāk nevērtē, ja konstatē, ka tehniskais piedāvājums neatbilst Atklāta konkursa nolikuma 8.punkta prasībām.</w:t>
      </w:r>
    </w:p>
    <w:p w14:paraId="409E5D5F" w14:textId="77777777" w:rsidR="00841E16" w:rsidRPr="00FB5304" w:rsidRDefault="00841E16" w:rsidP="00841E16">
      <w:pPr>
        <w:pStyle w:val="Nodala11"/>
        <w:ind w:left="0" w:firstLine="0"/>
        <w:rPr>
          <w:b/>
          <w:bCs/>
          <w:sz w:val="22"/>
          <w:szCs w:val="22"/>
        </w:rPr>
      </w:pPr>
      <w:r w:rsidRPr="00FB5304">
        <w:rPr>
          <w:b/>
          <w:bCs/>
          <w:sz w:val="22"/>
          <w:szCs w:val="22"/>
        </w:rPr>
        <w:t xml:space="preserve">Finanšu piedāvājumu vērtēšana </w:t>
      </w:r>
    </w:p>
    <w:p w14:paraId="1670EE57" w14:textId="77777777" w:rsidR="00841E16" w:rsidRPr="00FB5304" w:rsidRDefault="00841E16" w:rsidP="00841E16">
      <w:pPr>
        <w:pStyle w:val="Nodala111"/>
        <w:ind w:left="0" w:firstLine="0"/>
      </w:pPr>
      <w:r w:rsidRPr="00FB5304">
        <w:t xml:space="preserve">Komisija veic finanšu piedāvājumu atbilstības pārbaudi un izvērtēšanu atbilstoši Atklāta konkursa nolikuma 9. punktā noteiktajām prasībām. </w:t>
      </w:r>
    </w:p>
    <w:p w14:paraId="05743782" w14:textId="77777777" w:rsidR="00841E16" w:rsidRPr="00FB5304" w:rsidRDefault="00841E16" w:rsidP="00841E16">
      <w:pPr>
        <w:pStyle w:val="Nodala111"/>
        <w:ind w:left="0" w:firstLine="0"/>
      </w:pPr>
      <w:r w:rsidRPr="00FB5304">
        <w:t>Komisija izslēdz pretendentu no turpmākas dalības Atklātā konkursā un tā piedāvājumu tālāk nevērtē, ja konstatē, ka nav iesniegti visi finanšu piedāvājuma dokumenti vai finanšu piedāvājums nav iesniegts par visu Atklātā konkursa iepirkuma priekšmeta apjomu.</w:t>
      </w:r>
    </w:p>
    <w:p w14:paraId="568216AB" w14:textId="77777777" w:rsidR="00841E16" w:rsidRPr="00FB5304" w:rsidRDefault="00841E16" w:rsidP="00841E16">
      <w:pPr>
        <w:pStyle w:val="Nodala111"/>
        <w:ind w:left="0" w:firstLine="0"/>
      </w:pPr>
      <w:r w:rsidRPr="00FB5304">
        <w:lastRenderedPageBreak/>
        <w:t>Komisija veic aritmētisko kļūdu pārbaudi pretendenta finanšu piedāvājumā un, saskaņā ar PIL 41.panta devīto daļu, veic aritmētisko kļūdu labojumu informējot par to attiecīgo pretendentu. Vērtējot finanšu piedāvājumu, kurā ir konstatētas aritmētiskās kļūdas, Komisija ņem vērā cenu pēc kļūdu labojumiem.</w:t>
      </w:r>
    </w:p>
    <w:p w14:paraId="57AC90E9" w14:textId="77777777" w:rsidR="00841E16" w:rsidRPr="00FB5304" w:rsidRDefault="00841E16" w:rsidP="00841E16">
      <w:pPr>
        <w:pStyle w:val="Nodala111"/>
        <w:ind w:left="0" w:firstLine="0"/>
      </w:pPr>
      <w:r w:rsidRPr="00FB5304">
        <w:t>Komisija pārbauda, vai nav iesniegts nepamatoti lēts piedāvājums un rīkojas saskaņā ar PIL 53. panta noteikumiem. Ja piedāvājums šķiet nepamatoti lēts, Komisija pieprasa pretendentam skaidrojumu par piedāvāto cenu vai izmaksām. 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12401EFA" w14:textId="77777777" w:rsidR="00841E16" w:rsidRPr="00FB5304" w:rsidRDefault="00841E16" w:rsidP="00841E16">
      <w:pPr>
        <w:pStyle w:val="Nodala11"/>
        <w:spacing w:beforeLines="60" w:before="144" w:afterLines="60" w:after="144"/>
        <w:ind w:left="0" w:firstLine="0"/>
        <w:rPr>
          <w:b/>
          <w:bCs/>
          <w:sz w:val="22"/>
          <w:szCs w:val="22"/>
        </w:rPr>
      </w:pPr>
      <w:r w:rsidRPr="00FB5304">
        <w:rPr>
          <w:b/>
          <w:bCs/>
          <w:sz w:val="22"/>
          <w:szCs w:val="22"/>
        </w:rPr>
        <w:t>Saimnieciski visizdevīgākā piedāvājuma noteikšana</w:t>
      </w:r>
    </w:p>
    <w:p w14:paraId="40F1189D" w14:textId="77777777" w:rsidR="00841E16" w:rsidRPr="00310794" w:rsidRDefault="00841E16" w:rsidP="00841E16">
      <w:pPr>
        <w:pStyle w:val="Nodala111"/>
        <w:spacing w:beforeLines="60" w:before="144" w:afterLines="60" w:after="144"/>
        <w:ind w:left="0" w:firstLine="0"/>
      </w:pPr>
      <w:r w:rsidRPr="00310794">
        <w:t>Komisija nosaka saimnieciski visizdevīgākos piedāvājumus</w:t>
      </w:r>
      <w:r w:rsidR="00B51E1D" w:rsidRPr="00310794">
        <w:t xml:space="preserve">, </w:t>
      </w:r>
      <w:r w:rsidRPr="00310794">
        <w:t>vērtēšanas kritēriju punktus aprēķin</w:t>
      </w:r>
      <w:r w:rsidR="00B51E1D" w:rsidRPr="00310794">
        <w:t xml:space="preserve">ot </w:t>
      </w:r>
      <w:r w:rsidRPr="00310794">
        <w:t>katram piedāvājumam atsevišķi pēc nolikuma 10.11.2.punktā norādītajiem vērtēšanas kritērijiem.</w:t>
      </w:r>
    </w:p>
    <w:p w14:paraId="7C4A16EC" w14:textId="77777777" w:rsidR="00841E16" w:rsidRPr="00FB5304" w:rsidRDefault="00841E16" w:rsidP="00841E16">
      <w:pPr>
        <w:pStyle w:val="Nodala111"/>
        <w:spacing w:beforeLines="60" w:before="144" w:afterLines="60" w:after="144"/>
        <w:ind w:left="0" w:firstLine="0"/>
      </w:pPr>
      <w:r w:rsidRPr="00FB5304">
        <w:t>Saimnieciski visizdevīgākā piedāvājuma vērtēšanu komisija veiks saskaņā ar šādiem piedāvājuma izvērtēšanas kritērijiem:</w:t>
      </w:r>
    </w:p>
    <w:p w14:paraId="415E5E69" w14:textId="77777777" w:rsidR="00406D9A" w:rsidRPr="00FB5304" w:rsidRDefault="00406D9A" w:rsidP="00406D9A">
      <w:pPr>
        <w:pStyle w:val="Nodala11"/>
        <w:numPr>
          <w:ilvl w:val="0"/>
          <w:numId w:val="0"/>
        </w:numPr>
        <w:ind w:left="1211"/>
        <w:rPr>
          <w:sz w:val="22"/>
          <w:szCs w:val="22"/>
        </w:rPr>
      </w:pPr>
    </w:p>
    <w:tbl>
      <w:tblPr>
        <w:tblW w:w="9776" w:type="dxa"/>
        <w:tblInd w:w="-5" w:type="dxa"/>
        <w:tblCellMar>
          <w:left w:w="0" w:type="dxa"/>
          <w:right w:w="0" w:type="dxa"/>
        </w:tblCellMar>
        <w:tblLook w:val="04A0" w:firstRow="1" w:lastRow="0" w:firstColumn="1" w:lastColumn="0" w:noHBand="0" w:noVBand="1"/>
      </w:tblPr>
      <w:tblGrid>
        <w:gridCol w:w="1353"/>
        <w:gridCol w:w="2364"/>
        <w:gridCol w:w="1254"/>
        <w:gridCol w:w="4805"/>
      </w:tblGrid>
      <w:tr w:rsidR="00406D9A" w:rsidRPr="00FB5304" w14:paraId="1A19C7C8" w14:textId="77777777" w:rsidTr="00FB5304">
        <w:trPr>
          <w:tblHeader/>
        </w:trPr>
        <w:tc>
          <w:tcPr>
            <w:tcW w:w="1353"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5C58B397" w14:textId="77777777" w:rsidR="00406D9A" w:rsidRPr="00FB5304" w:rsidRDefault="00406D9A" w:rsidP="001E25CA">
            <w:pPr>
              <w:pStyle w:val="BodyText"/>
              <w:spacing w:line="276" w:lineRule="auto"/>
              <w:ind w:right="-107"/>
              <w:jc w:val="center"/>
              <w:rPr>
                <w:rFonts w:ascii="Times New Roman" w:eastAsiaTheme="minorHAnsi" w:hAnsi="Times New Roman"/>
                <w:bCs w:val="0"/>
                <w:sz w:val="22"/>
                <w:szCs w:val="22"/>
              </w:rPr>
            </w:pPr>
            <w:r w:rsidRPr="00FB5304">
              <w:rPr>
                <w:rFonts w:ascii="Times New Roman" w:hAnsi="Times New Roman"/>
                <w:bCs w:val="0"/>
                <w:sz w:val="22"/>
                <w:szCs w:val="22"/>
              </w:rPr>
              <w:t>Kritērija apzīmējums</w:t>
            </w:r>
          </w:p>
        </w:tc>
        <w:tc>
          <w:tcPr>
            <w:tcW w:w="236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14:paraId="51EE92B4" w14:textId="77777777" w:rsidR="00406D9A" w:rsidRPr="00FB5304" w:rsidRDefault="00406D9A" w:rsidP="001E25CA">
            <w:pPr>
              <w:pStyle w:val="BodyText"/>
              <w:spacing w:line="276" w:lineRule="auto"/>
              <w:jc w:val="center"/>
              <w:rPr>
                <w:rFonts w:ascii="Times New Roman" w:hAnsi="Times New Roman"/>
                <w:bCs w:val="0"/>
                <w:sz w:val="22"/>
                <w:szCs w:val="22"/>
              </w:rPr>
            </w:pPr>
            <w:r w:rsidRPr="00FB5304">
              <w:rPr>
                <w:rFonts w:ascii="Times New Roman" w:hAnsi="Times New Roman"/>
                <w:bCs w:val="0"/>
                <w:sz w:val="22"/>
                <w:szCs w:val="22"/>
              </w:rPr>
              <w:t>Kritērija nosaukums</w:t>
            </w:r>
          </w:p>
          <w:p w14:paraId="487EDDFB" w14:textId="77777777" w:rsidR="00406D9A" w:rsidRPr="00FB5304" w:rsidRDefault="00406D9A" w:rsidP="001E25CA">
            <w:pPr>
              <w:pStyle w:val="BodyText"/>
              <w:spacing w:line="276" w:lineRule="auto"/>
              <w:jc w:val="center"/>
              <w:rPr>
                <w:rFonts w:ascii="Times New Roman" w:hAnsi="Times New Roman"/>
                <w:bCs w:val="0"/>
                <w:sz w:val="22"/>
                <w:szCs w:val="22"/>
              </w:rPr>
            </w:pPr>
          </w:p>
        </w:tc>
        <w:tc>
          <w:tcPr>
            <w:tcW w:w="125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616B0D0" w14:textId="77777777" w:rsidR="00406D9A" w:rsidRPr="00FB5304" w:rsidRDefault="00406D9A" w:rsidP="001E25CA">
            <w:pPr>
              <w:pStyle w:val="BodyText"/>
              <w:spacing w:line="276" w:lineRule="auto"/>
              <w:jc w:val="center"/>
              <w:rPr>
                <w:rFonts w:ascii="Times New Roman" w:hAnsi="Times New Roman"/>
                <w:bCs w:val="0"/>
                <w:sz w:val="22"/>
                <w:szCs w:val="22"/>
              </w:rPr>
            </w:pPr>
            <w:r w:rsidRPr="00FB5304">
              <w:rPr>
                <w:rFonts w:ascii="Times New Roman" w:hAnsi="Times New Roman"/>
                <w:bCs w:val="0"/>
                <w:sz w:val="22"/>
                <w:szCs w:val="22"/>
              </w:rPr>
              <w:t>Punkti</w:t>
            </w:r>
          </w:p>
        </w:tc>
        <w:tc>
          <w:tcPr>
            <w:tcW w:w="4805"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6F89F21A" w14:textId="77777777" w:rsidR="00406D9A" w:rsidRPr="00FB5304" w:rsidRDefault="00406D9A" w:rsidP="001E25CA">
            <w:pPr>
              <w:pStyle w:val="BodyText"/>
              <w:spacing w:line="276" w:lineRule="auto"/>
              <w:jc w:val="center"/>
              <w:rPr>
                <w:rFonts w:ascii="Times New Roman" w:hAnsi="Times New Roman"/>
                <w:bCs w:val="0"/>
                <w:sz w:val="22"/>
                <w:szCs w:val="22"/>
              </w:rPr>
            </w:pPr>
            <w:r w:rsidRPr="00FB5304">
              <w:rPr>
                <w:rFonts w:ascii="Times New Roman" w:hAnsi="Times New Roman"/>
                <w:bCs w:val="0"/>
                <w:sz w:val="22"/>
                <w:szCs w:val="22"/>
              </w:rPr>
              <w:t>Punktu piešķiršana</w:t>
            </w:r>
          </w:p>
        </w:tc>
      </w:tr>
      <w:tr w:rsidR="00406D9A" w:rsidRPr="00FB5304" w14:paraId="1E9B8319" w14:textId="77777777" w:rsidTr="00FB5304">
        <w:trPr>
          <w:trHeight w:val="413"/>
        </w:trPr>
        <w:tc>
          <w:tcPr>
            <w:tcW w:w="13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1212B4"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A</w:t>
            </w:r>
          </w:p>
        </w:tc>
        <w:tc>
          <w:tcPr>
            <w:tcW w:w="23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64756E"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Pretendenta piedāvātā cena par vienu A4 melnbaltu (simplex) kopiju/izdruku EUR bez PVN</w:t>
            </w:r>
          </w:p>
        </w:tc>
        <w:tc>
          <w:tcPr>
            <w:tcW w:w="12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F9E855"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60</w:t>
            </w:r>
          </w:p>
        </w:tc>
        <w:tc>
          <w:tcPr>
            <w:tcW w:w="48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52E9E1"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A= (Ax/ Ay) X 60</w:t>
            </w:r>
          </w:p>
          <w:p w14:paraId="1FE35740"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A- pretendenta iegūtais punktu skaits;</w:t>
            </w:r>
          </w:p>
          <w:p w14:paraId="6F96E520"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sz w:val="22"/>
                <w:szCs w:val="22"/>
                <w:lang w:eastAsia="lv-LV"/>
              </w:rPr>
              <w:t>6</w:t>
            </w:r>
            <w:r w:rsidRPr="00FB5304">
              <w:rPr>
                <w:rFonts w:ascii="Times New Roman" w:hAnsi="Times New Roman"/>
                <w:b w:val="0"/>
                <w:bCs w:val="0"/>
                <w:color w:val="000000"/>
                <w:sz w:val="22"/>
                <w:szCs w:val="22"/>
                <w:lang w:eastAsia="lv-LV"/>
              </w:rPr>
              <w:t>0 – noteiktais maksimālais punktu skaits</w:t>
            </w:r>
          </w:p>
          <w:p w14:paraId="0AE0E348"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Ax - lētākā piedāvātā cena;</w:t>
            </w:r>
          </w:p>
          <w:p w14:paraId="707BEEEF"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Ja lētākā piedāvātā cena ir “0”  tad Ax =0,0001</w:t>
            </w:r>
          </w:p>
          <w:p w14:paraId="5D8A465A"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Ay - vērtējamā piedāvātā cena.</w:t>
            </w:r>
          </w:p>
          <w:p w14:paraId="1CB9CA88" w14:textId="77777777" w:rsidR="00406D9A" w:rsidRPr="00FB5304" w:rsidRDefault="00406D9A" w:rsidP="001E25CA">
            <w:pPr>
              <w:pStyle w:val="BodyText"/>
              <w:spacing w:line="276" w:lineRule="auto"/>
              <w:rPr>
                <w:rFonts w:ascii="Times New Roman" w:hAnsi="Times New Roman"/>
                <w:b w:val="0"/>
                <w:bCs w:val="0"/>
                <w:sz w:val="22"/>
                <w:szCs w:val="22"/>
              </w:rPr>
            </w:pPr>
          </w:p>
        </w:tc>
      </w:tr>
      <w:tr w:rsidR="00406D9A" w:rsidRPr="00FB5304" w14:paraId="5F9EDBA7" w14:textId="77777777" w:rsidTr="00FB5304">
        <w:trPr>
          <w:trHeight w:val="413"/>
        </w:trPr>
        <w:tc>
          <w:tcPr>
            <w:tcW w:w="13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0118B1"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B</w:t>
            </w:r>
          </w:p>
        </w:tc>
        <w:tc>
          <w:tcPr>
            <w:tcW w:w="23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1D2A7E"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Pretendenta piedāvātā cena par vienu A4 krāsu (simplex) kopiju/izdruku EUR bez PVN</w:t>
            </w:r>
          </w:p>
        </w:tc>
        <w:tc>
          <w:tcPr>
            <w:tcW w:w="12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F42F11"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40</w:t>
            </w:r>
          </w:p>
        </w:tc>
        <w:tc>
          <w:tcPr>
            <w:tcW w:w="4805" w:type="dxa"/>
            <w:tcBorders>
              <w:top w:val="nil"/>
              <w:left w:val="nil"/>
              <w:bottom w:val="single" w:sz="8" w:space="0" w:color="auto"/>
              <w:right w:val="single" w:sz="8" w:space="0" w:color="auto"/>
            </w:tcBorders>
            <w:tcMar>
              <w:top w:w="0" w:type="dxa"/>
              <w:left w:w="108" w:type="dxa"/>
              <w:bottom w:w="0" w:type="dxa"/>
              <w:right w:w="108" w:type="dxa"/>
            </w:tcMar>
            <w:hideMark/>
          </w:tcPr>
          <w:p w14:paraId="5FBE6C6D"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B= (Bx/ By) X 40</w:t>
            </w:r>
          </w:p>
          <w:p w14:paraId="275275DB"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A- pretendenta iegūtais punktu skaits;</w:t>
            </w:r>
          </w:p>
          <w:p w14:paraId="21800763"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sz w:val="22"/>
                <w:szCs w:val="22"/>
                <w:lang w:eastAsia="lv-LV"/>
              </w:rPr>
              <w:t xml:space="preserve">40 </w:t>
            </w:r>
            <w:r w:rsidRPr="00FB5304">
              <w:rPr>
                <w:rFonts w:ascii="Times New Roman" w:hAnsi="Times New Roman"/>
                <w:b w:val="0"/>
                <w:bCs w:val="0"/>
                <w:color w:val="000000"/>
                <w:sz w:val="22"/>
                <w:szCs w:val="22"/>
                <w:lang w:eastAsia="lv-LV"/>
              </w:rPr>
              <w:t>– noteiktais maksimālais punktu skaits</w:t>
            </w:r>
          </w:p>
          <w:p w14:paraId="47A8169D"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Bx - lētākā piedāvātā cena;</w:t>
            </w:r>
          </w:p>
          <w:p w14:paraId="167860FA"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Ja lētākā piedāvātā cena ir “0”  tad Bx =0,0001</w:t>
            </w:r>
          </w:p>
          <w:p w14:paraId="232D056E"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p>
          <w:p w14:paraId="1135FFB1" w14:textId="77777777" w:rsidR="00406D9A" w:rsidRPr="00FB5304" w:rsidRDefault="00406D9A" w:rsidP="001E25CA">
            <w:pPr>
              <w:pStyle w:val="BodyText"/>
              <w:spacing w:line="276" w:lineRule="auto"/>
              <w:rPr>
                <w:rFonts w:ascii="Times New Roman" w:hAnsi="Times New Roman"/>
                <w:b w:val="0"/>
                <w:bCs w:val="0"/>
                <w:sz w:val="22"/>
                <w:szCs w:val="22"/>
              </w:rPr>
            </w:pPr>
            <w:r w:rsidRPr="00FB5304">
              <w:rPr>
                <w:rFonts w:ascii="Times New Roman" w:hAnsi="Times New Roman"/>
                <w:b w:val="0"/>
                <w:bCs w:val="0"/>
                <w:color w:val="000000"/>
                <w:sz w:val="22"/>
                <w:szCs w:val="22"/>
                <w:lang w:eastAsia="lv-LV"/>
              </w:rPr>
              <w:t>By - vērtējamā piedāvātā cena.</w:t>
            </w:r>
          </w:p>
        </w:tc>
      </w:tr>
      <w:tr w:rsidR="00406D9A" w:rsidRPr="00FB5304" w14:paraId="126E6607" w14:textId="77777777" w:rsidTr="00FB5304">
        <w:trPr>
          <w:trHeight w:val="413"/>
        </w:trPr>
        <w:tc>
          <w:tcPr>
            <w:tcW w:w="13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C5D71E7"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C</w:t>
            </w:r>
          </w:p>
        </w:tc>
        <w:tc>
          <w:tcPr>
            <w:tcW w:w="23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E79BC2"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Pretendenta piedāvātā cena par vienu skenējumu EUR bez PVN</w:t>
            </w:r>
          </w:p>
        </w:tc>
        <w:tc>
          <w:tcPr>
            <w:tcW w:w="12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4F5098"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30</w:t>
            </w:r>
          </w:p>
        </w:tc>
        <w:tc>
          <w:tcPr>
            <w:tcW w:w="4805" w:type="dxa"/>
            <w:tcBorders>
              <w:top w:val="nil"/>
              <w:left w:val="nil"/>
              <w:bottom w:val="single" w:sz="8" w:space="0" w:color="auto"/>
              <w:right w:val="single" w:sz="8" w:space="0" w:color="auto"/>
            </w:tcBorders>
            <w:tcMar>
              <w:top w:w="0" w:type="dxa"/>
              <w:left w:w="108" w:type="dxa"/>
              <w:bottom w:w="0" w:type="dxa"/>
              <w:right w:w="108" w:type="dxa"/>
            </w:tcMar>
            <w:hideMark/>
          </w:tcPr>
          <w:p w14:paraId="5CD3BF5E"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C= (Cx/ Cy) X 30</w:t>
            </w:r>
          </w:p>
          <w:p w14:paraId="42616592"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A- pretendenta iegūtais punktu skaits;</w:t>
            </w:r>
          </w:p>
          <w:p w14:paraId="2D826583"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sz w:val="22"/>
                <w:szCs w:val="22"/>
                <w:lang w:eastAsia="lv-LV"/>
              </w:rPr>
              <w:t>30</w:t>
            </w:r>
            <w:r w:rsidRPr="00FB5304">
              <w:rPr>
                <w:rFonts w:ascii="Times New Roman" w:hAnsi="Times New Roman"/>
                <w:b w:val="0"/>
                <w:bCs w:val="0"/>
                <w:color w:val="000000"/>
                <w:sz w:val="22"/>
                <w:szCs w:val="22"/>
                <w:lang w:eastAsia="lv-LV"/>
              </w:rPr>
              <w:t xml:space="preserve"> – noteiktais maksimālais punktu skaits</w:t>
            </w:r>
          </w:p>
          <w:p w14:paraId="7E7D1366"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Cx - lētākā piedāvātā cena;</w:t>
            </w:r>
          </w:p>
          <w:p w14:paraId="1F5E34D4"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Ja lētākā piedāvātā cena ir “0”  tad Cx =0,0001</w:t>
            </w:r>
          </w:p>
          <w:p w14:paraId="7C1D7DC2"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Cy - vērtējamā piedāvātā cena.</w:t>
            </w:r>
          </w:p>
        </w:tc>
      </w:tr>
      <w:tr w:rsidR="00406D9A" w:rsidRPr="00FB5304" w14:paraId="480FC885" w14:textId="77777777" w:rsidTr="00FB5304">
        <w:trPr>
          <w:trHeight w:val="413"/>
        </w:trPr>
        <w:tc>
          <w:tcPr>
            <w:tcW w:w="371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4CD969" w14:textId="77777777" w:rsidR="00406D9A" w:rsidRPr="00FB5304" w:rsidRDefault="00406D9A" w:rsidP="001E25CA">
            <w:pPr>
              <w:pStyle w:val="BodyText"/>
              <w:spacing w:line="276" w:lineRule="auto"/>
              <w:jc w:val="center"/>
              <w:rPr>
                <w:rFonts w:ascii="Times New Roman" w:hAnsi="Times New Roman"/>
                <w:bCs w:val="0"/>
                <w:sz w:val="22"/>
                <w:szCs w:val="22"/>
              </w:rPr>
            </w:pPr>
            <w:r w:rsidRPr="00FB5304">
              <w:rPr>
                <w:rFonts w:ascii="Times New Roman" w:hAnsi="Times New Roman"/>
                <w:bCs w:val="0"/>
                <w:sz w:val="22"/>
                <w:szCs w:val="22"/>
              </w:rPr>
              <w:t>Maksimālais piešķiramo punktu skaits:</w:t>
            </w:r>
          </w:p>
        </w:tc>
        <w:tc>
          <w:tcPr>
            <w:tcW w:w="12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3D53D6" w14:textId="77777777" w:rsidR="00406D9A" w:rsidRPr="00FB5304" w:rsidRDefault="00406D9A" w:rsidP="001E25CA">
            <w:pPr>
              <w:pStyle w:val="BodyText"/>
              <w:spacing w:line="276" w:lineRule="auto"/>
              <w:jc w:val="center"/>
              <w:rPr>
                <w:rFonts w:ascii="Times New Roman" w:hAnsi="Times New Roman"/>
                <w:bCs w:val="0"/>
                <w:sz w:val="22"/>
                <w:szCs w:val="22"/>
              </w:rPr>
            </w:pPr>
            <w:r w:rsidRPr="00FB5304">
              <w:rPr>
                <w:rFonts w:ascii="Times New Roman" w:hAnsi="Times New Roman"/>
                <w:bCs w:val="0"/>
                <w:sz w:val="22"/>
                <w:szCs w:val="22"/>
              </w:rPr>
              <w:t>130</w:t>
            </w:r>
          </w:p>
        </w:tc>
        <w:tc>
          <w:tcPr>
            <w:tcW w:w="4805" w:type="dxa"/>
            <w:tcBorders>
              <w:top w:val="nil"/>
              <w:left w:val="nil"/>
              <w:bottom w:val="single" w:sz="8" w:space="0" w:color="auto"/>
              <w:right w:val="single" w:sz="8" w:space="0" w:color="auto"/>
            </w:tcBorders>
            <w:tcMar>
              <w:top w:w="0" w:type="dxa"/>
              <w:left w:w="108" w:type="dxa"/>
              <w:bottom w:w="0" w:type="dxa"/>
              <w:right w:w="108" w:type="dxa"/>
            </w:tcMar>
            <w:hideMark/>
          </w:tcPr>
          <w:p w14:paraId="3EC5DF2E" w14:textId="77777777" w:rsidR="00406D9A" w:rsidRPr="00FB5304" w:rsidRDefault="00406D9A" w:rsidP="001E25CA">
            <w:pPr>
              <w:pStyle w:val="BodyText"/>
              <w:spacing w:line="276" w:lineRule="auto"/>
              <w:rPr>
                <w:rFonts w:ascii="Times New Roman" w:hAnsi="Times New Roman"/>
                <w:bCs w:val="0"/>
                <w:sz w:val="22"/>
                <w:szCs w:val="22"/>
              </w:rPr>
            </w:pPr>
            <w:r w:rsidRPr="00FB5304">
              <w:rPr>
                <w:rFonts w:ascii="Times New Roman" w:hAnsi="Times New Roman"/>
                <w:bCs w:val="0"/>
                <w:sz w:val="22"/>
                <w:szCs w:val="22"/>
              </w:rPr>
              <w:t>A+B+C</w:t>
            </w:r>
          </w:p>
        </w:tc>
      </w:tr>
    </w:tbl>
    <w:p w14:paraId="208C63DF" w14:textId="77777777" w:rsidR="00406D9A" w:rsidRPr="00FB5304" w:rsidRDefault="00406D9A" w:rsidP="00406D9A">
      <w:pPr>
        <w:pStyle w:val="Nodala11"/>
        <w:numPr>
          <w:ilvl w:val="0"/>
          <w:numId w:val="0"/>
        </w:numPr>
        <w:ind w:left="1211"/>
        <w:rPr>
          <w:sz w:val="22"/>
          <w:szCs w:val="22"/>
        </w:rPr>
      </w:pPr>
    </w:p>
    <w:p w14:paraId="44E0156A" w14:textId="77777777" w:rsidR="00841E16" w:rsidRPr="00FB5304" w:rsidRDefault="00841E16" w:rsidP="00841E16">
      <w:pPr>
        <w:pStyle w:val="Nodala111"/>
        <w:ind w:left="0" w:firstLine="0"/>
        <w:rPr>
          <w14:scene3d>
            <w14:camera w14:prst="orthographicFront"/>
            <w14:lightRig w14:rig="threePt" w14:dir="t">
              <w14:rot w14:lat="0" w14:lon="0" w14:rev="0"/>
            </w14:lightRig>
          </w14:scene3d>
        </w:rPr>
      </w:pPr>
      <w:r w:rsidRPr="00FB5304">
        <w:rPr>
          <w14:scene3d>
            <w14:camera w14:prst="orthographicFront"/>
            <w14:lightRig w14:rig="threePt" w14:dir="t">
              <w14:rot w14:lat="0" w14:lon="0" w14:rev="0"/>
            </w14:lightRig>
          </w14:scene3d>
        </w:rPr>
        <w:t>Punktu skaits  tiks aprēķināts ar precizitāti 2 (divas) zīmes aiz komata.</w:t>
      </w:r>
    </w:p>
    <w:p w14:paraId="63A24E36" w14:textId="77777777" w:rsidR="00841E16" w:rsidRPr="00FB5304" w:rsidRDefault="00841E16" w:rsidP="00841E16">
      <w:pPr>
        <w:pStyle w:val="Nodala111"/>
        <w:ind w:left="0" w:firstLine="0"/>
      </w:pPr>
      <w:r w:rsidRPr="00FB5304">
        <w:t>Par saimnieciski visizdevīgāko piedāvājumu komisija atzīs to piedāvājumu, kas</w:t>
      </w:r>
      <w:r w:rsidR="0089231E">
        <w:t xml:space="preserve"> </w:t>
      </w:r>
      <w:r w:rsidRPr="00FB5304">
        <w:t>būs ieguvis visaugstāko vērtējumu (punktu skaitu) saskaņā ar 10.11.2.punktā noteiktajiem saimnieciski visizdevīgākā piedāvājuma izvēles kritērijiem.</w:t>
      </w:r>
    </w:p>
    <w:p w14:paraId="649F4B20" w14:textId="77777777" w:rsidR="00841E16" w:rsidRPr="00FB5304" w:rsidRDefault="00841E16" w:rsidP="00841E16">
      <w:pPr>
        <w:pStyle w:val="Nodala111"/>
        <w:ind w:left="0" w:firstLine="0"/>
      </w:pPr>
      <w:r w:rsidRPr="00FB5304">
        <w:t>Pretendents, kura piedāvājums, salīdzinot un izvērtējot iesniegtos piedāvājumus, būs noteikts kā saimnieciski visizdevīgākais piedāvājums, tiks atzīts par pretendentu, kuram būtu piešķiramas līguma slēgšanas tiesības.</w:t>
      </w:r>
    </w:p>
    <w:p w14:paraId="4E11FED7" w14:textId="77777777" w:rsidR="00841E16" w:rsidRPr="00FB5304" w:rsidRDefault="00841E16" w:rsidP="00841E16">
      <w:pPr>
        <w:pStyle w:val="Nodala11"/>
        <w:ind w:left="0" w:firstLine="0"/>
        <w:rPr>
          <w:b/>
          <w:sz w:val="22"/>
          <w:szCs w:val="22"/>
          <w:lang w:eastAsia="lv-LV"/>
        </w:rPr>
      </w:pPr>
      <w:r w:rsidRPr="00FB5304">
        <w:rPr>
          <w:sz w:val="22"/>
          <w:szCs w:val="22"/>
        </w:rPr>
        <w:t>Gadījumā, ja vairāki piedāvājumi iegūst vienādu punktu skaitu un tie atzīstami par saimnieciski visizdevīgākajiem piedāvājumiem, iepirkuma komisija izvēlēsies piedāvājumu saskaņā ar šādu kritēriju kārtību:</w:t>
      </w:r>
    </w:p>
    <w:p w14:paraId="236A4D62" w14:textId="77777777" w:rsidR="00406D9A" w:rsidRPr="00FB5304" w:rsidRDefault="00406D9A" w:rsidP="00406D9A">
      <w:pPr>
        <w:pStyle w:val="Nodala111"/>
        <w:ind w:left="0" w:hanging="12"/>
      </w:pPr>
      <w:r w:rsidRPr="00FB5304">
        <w:t>par uzvarētāju tiks noteikts tā pretendenta piedāvājums, kurš būs ieguvis lielāku punktu A kritērijā;</w:t>
      </w:r>
    </w:p>
    <w:p w14:paraId="402762D2" w14:textId="77777777" w:rsidR="00406D9A" w:rsidRPr="00FB5304" w:rsidRDefault="00406D9A" w:rsidP="00406D9A">
      <w:pPr>
        <w:pStyle w:val="Nodala111"/>
        <w:ind w:left="0" w:hanging="12"/>
      </w:pPr>
      <w:r w:rsidRPr="00FB5304">
        <w:t>ja vērtējums A kritērijā diviem vai vairāk piedāvājumiem ir identisks, par uzvarētāju tiks noteikts pretendents, kurš būs ieguvis lielāko punktu skaitu B kritērijā;</w:t>
      </w:r>
    </w:p>
    <w:p w14:paraId="4206F14C" w14:textId="77777777" w:rsidR="00841E16" w:rsidRPr="00FB5304" w:rsidRDefault="00406D9A" w:rsidP="00406D9A">
      <w:pPr>
        <w:pStyle w:val="Nodala111"/>
        <w:ind w:left="0" w:hanging="12"/>
      </w:pPr>
      <w:r w:rsidRPr="00FB5304">
        <w:t>ja vērtējums visos iepriekš norādītajos kritērijos (A un B kritērijā) būs vienāds diviem vai vairāk piedāvājumiem, iepirkuma komisija rīkos izlozi, kurā uzaicinās piedalīties tos pretendentus, kuri būs ieguvuši identiskus saimnieciski visizdevīgākā piedāvājuma vērtējumus visos iepriekš minētajos kritērijos</w:t>
      </w:r>
      <w:r w:rsidR="00841E16" w:rsidRPr="00FB5304">
        <w:t>.</w:t>
      </w:r>
    </w:p>
    <w:p w14:paraId="1F63D6BD" w14:textId="77777777" w:rsidR="00841E16" w:rsidRPr="00FB5304" w:rsidRDefault="00841E16" w:rsidP="00841E16">
      <w:pPr>
        <w:pStyle w:val="Nodala1"/>
        <w:spacing w:before="240"/>
        <w:ind w:left="0" w:firstLine="0"/>
        <w:rPr>
          <w:sz w:val="22"/>
          <w:szCs w:val="22"/>
        </w:rPr>
      </w:pPr>
      <w:bookmarkStart w:id="26" w:name="_Toc184980576"/>
      <w:r w:rsidRPr="00FB5304">
        <w:rPr>
          <w:sz w:val="22"/>
          <w:szCs w:val="22"/>
        </w:rPr>
        <w:lastRenderedPageBreak/>
        <w:t>Pretendentu izslēgšanas noteikumi atbilstoši normatīviem aktiem</w:t>
      </w:r>
      <w:bookmarkEnd w:id="26"/>
    </w:p>
    <w:p w14:paraId="5431DA3D" w14:textId="77777777" w:rsidR="00841E16" w:rsidRPr="00FB5304" w:rsidRDefault="00841E16" w:rsidP="00841E16">
      <w:pPr>
        <w:pStyle w:val="Nodala11"/>
        <w:ind w:left="0" w:firstLine="0"/>
        <w:rPr>
          <w:sz w:val="22"/>
          <w:szCs w:val="22"/>
        </w:rPr>
      </w:pPr>
      <w:r w:rsidRPr="00FB5304">
        <w:rPr>
          <w:sz w:val="22"/>
          <w:szCs w:val="22"/>
        </w:rPr>
        <w:t>Pretendentu izslēgšanas gadījumu esamības pārbaudi Komisija veic attiecībā uz pretendentu, kuram būtu piešķiramas līguma slēgšanas tiesības Atklātā konkursā.</w:t>
      </w:r>
    </w:p>
    <w:p w14:paraId="178E3E3D" w14:textId="77777777" w:rsidR="00841E16" w:rsidRPr="00FB5304" w:rsidRDefault="00841E16" w:rsidP="00841E16">
      <w:pPr>
        <w:pStyle w:val="Nodala11"/>
        <w:spacing w:before="0"/>
        <w:ind w:left="0" w:firstLine="0"/>
        <w:rPr>
          <w:sz w:val="22"/>
          <w:szCs w:val="22"/>
        </w:rPr>
      </w:pPr>
      <w:r w:rsidRPr="00FB5304">
        <w:rPr>
          <w:sz w:val="22"/>
          <w:szCs w:val="22"/>
        </w:rPr>
        <w:t xml:space="preserve">Komisija izslēdz pretendentu no turpmākās dalības Atklātā konkursā, ja tā konstatē apstākļus, kas atbilst PIL 42.panta otrās daļas 1., 2., 3., 4., 5., 6., 7., 10., 11., 12., 13. un 14. punktā noteiktajiem pretendenta izslēgšanas nosacījumiem. Komisija tomēr neizslēdz pretendentu no turpmākas dalības Atklātā konkursā jebkurā no PIL 42.panta ceturtajā daļā norādītajiem gadījumiem. </w:t>
      </w:r>
    </w:p>
    <w:p w14:paraId="46F6691A" w14:textId="77777777" w:rsidR="00841E16" w:rsidRPr="00FB5304" w:rsidRDefault="00841E16" w:rsidP="00841E16">
      <w:pPr>
        <w:pStyle w:val="Nodala11"/>
        <w:spacing w:before="0"/>
        <w:ind w:left="0" w:firstLine="0"/>
        <w:rPr>
          <w:sz w:val="22"/>
          <w:szCs w:val="22"/>
        </w:rPr>
      </w:pPr>
      <w:r w:rsidRPr="00FB5304">
        <w:rPr>
          <w:sz w:val="22"/>
          <w:szCs w:val="22"/>
        </w:rPr>
        <w:t xml:space="preserve">Saskaņā ar PIL 42.panta trešo daļu PIL 42.panta otrajā daļā noteiktie izslēgšanas nosacījumi ir attiecināmi arī uz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r w:rsidRPr="00FB5304">
        <w:rPr>
          <w:i/>
          <w:sz w:val="22"/>
          <w:szCs w:val="22"/>
        </w:rPr>
        <w:t>euro</w:t>
      </w:r>
      <w:r w:rsidRPr="00FB5304">
        <w:rPr>
          <w:sz w:val="22"/>
          <w:szCs w:val="22"/>
        </w:rPr>
        <w:t xml:space="preserve">. Pamatojoties uz PIL Pārejas noteikumu 28.punktu Komisija neattiecinās PIL 42. panta otrās daļas 1., 2. un 3. punktā minētos izslēgšanas iemeslus uz personām, kurām pretendentā ir izšķirošā ietekme uz līdzdalības pamata normatīvo aktu par koncerniem izpratnē, un PIL 42. panta otrās daļas 1., 2. un 11. punktā minētos izslēgšanas iemeslus pretendenta patieso labuma guvēju.  </w:t>
      </w:r>
    </w:p>
    <w:p w14:paraId="762AD419" w14:textId="77777777" w:rsidR="00841E16" w:rsidRPr="00FB5304" w:rsidRDefault="00841E16" w:rsidP="00841E16">
      <w:pPr>
        <w:pStyle w:val="Nodala11"/>
        <w:spacing w:before="0"/>
        <w:ind w:left="0" w:firstLine="0"/>
        <w:rPr>
          <w:sz w:val="22"/>
          <w:szCs w:val="22"/>
        </w:rPr>
      </w:pPr>
      <w:r w:rsidRPr="00FB5304">
        <w:rPr>
          <w:sz w:val="22"/>
          <w:szCs w:val="22"/>
        </w:rPr>
        <w:t xml:space="preserve">Ja Komisija konstatē, ka pretendents būtu izslēdzams no dalības Atklātā konkursā, pamatojoties uz PIL 42.panta otrās daļas 1., 4., 5., 6., 7., 10., 11., 12., 13. un 14.punktā minētajiem izslēgšanas iemesliem, tai skaitā saistībā ar personālsabiedrības biedru, ja pretendents ir personālsabiedrība, un nav piemērojami PIL 42.panta ceturtās daļas 2., 3., 4.punktā noteiktie izņēmumi, pasūtītājs dod pretendentam tiesības termiņā, kas ir vismaz 10 dienas pēc informācijas pieprasījuma nosūtīšanas dienas, iesniegt skaidrojumu un pierādījumus, kas apliecina pretendenta uzticamību saskaņā ar PIL 43.panta noteikumiem. </w:t>
      </w:r>
    </w:p>
    <w:p w14:paraId="6417B220" w14:textId="77777777" w:rsidR="00841E16" w:rsidRPr="00FB5304" w:rsidRDefault="00841E16" w:rsidP="00841E16">
      <w:pPr>
        <w:pStyle w:val="Nodala11"/>
        <w:ind w:left="0" w:firstLine="0"/>
        <w:rPr>
          <w:sz w:val="22"/>
          <w:szCs w:val="22"/>
        </w:rPr>
      </w:pPr>
      <w:r w:rsidRPr="00FB5304">
        <w:rPr>
          <w:sz w:val="22"/>
          <w:szCs w:val="22"/>
        </w:rPr>
        <w:t>Ja Komisija konstatē, ka pretendents būtu izslēdzams no dalības Atklātā konkursā, pamatojoties uz PIL 42.panta otrās daļas 2.punktā minētajiem izslēgšanas iemesliem, tā dod pretendentam laiku, kas nav īsāks par piecām darbdienām, lai persona (pretendents, personālsabiedrības biedrs, pretendenta norādītā persona, uz kuras iespējām pretendents balstās, pretendenta norādītais apakšuzņēmējs, kura veicamo būvdarbu vai sniedzamo pakalpojumu vērtība ir vismaz 10 000 euro) nodrošina uzticamību, izpildot saistības nodokļu (tai skaitā valsts sociālās apdrošināšanas) jomā un pretendents iesniedz Komisijai pierādījumus par attiecīgās personas saistību izpildi vai arī iesniedz pierādījumus, ka attiecīgajai personai  nemaz nebija neizpildītu saistību nodokļu (tai skaitā valsts sociālās apdrošināšanas) jomā.</w:t>
      </w:r>
    </w:p>
    <w:p w14:paraId="7C1956F4" w14:textId="77777777" w:rsidR="00841E16" w:rsidRPr="00FB5304" w:rsidRDefault="00841E16" w:rsidP="00841E16">
      <w:pPr>
        <w:pStyle w:val="Nodala11"/>
        <w:spacing w:before="0"/>
        <w:ind w:left="0" w:firstLine="0"/>
        <w:rPr>
          <w:sz w:val="22"/>
          <w:szCs w:val="22"/>
        </w:rPr>
      </w:pPr>
      <w:r w:rsidRPr="00FB5304">
        <w:rPr>
          <w:sz w:val="22"/>
          <w:szCs w:val="22"/>
        </w:rPr>
        <w:t xml:space="preserve">Komisija neizskata pretendenta piedāvājumu un izslēdz pretendentu no turpmākās dalības Atklātā konkursā, ja uz pretendentu, piegādātāju apvienības biedru </w:t>
      </w:r>
      <w:r w:rsidRPr="00FB5304">
        <w:rPr>
          <w:i/>
          <w:sz w:val="22"/>
          <w:szCs w:val="22"/>
        </w:rPr>
        <w:t>(ja pretendents ir piegādātāju apvienība)</w:t>
      </w:r>
      <w:r w:rsidRPr="00FB5304">
        <w:rPr>
          <w:sz w:val="22"/>
          <w:szCs w:val="22"/>
        </w:rPr>
        <w:t xml:space="preserve">, personālsabiedrības biedru </w:t>
      </w:r>
      <w:r w:rsidRPr="00FB5304">
        <w:rPr>
          <w:i/>
          <w:sz w:val="22"/>
          <w:szCs w:val="22"/>
        </w:rPr>
        <w:t>(ja pretendents ir personālsabiedrība)</w:t>
      </w:r>
      <w:r w:rsidRPr="00FB5304">
        <w:rPr>
          <w:sz w:val="22"/>
          <w:szCs w:val="22"/>
        </w:rPr>
        <w:t xml:space="preserve"> attiecās Starptautisko un Latvijas Republikas nacionālo sankciju 11.</w:t>
      </w:r>
      <w:r w:rsidRPr="00FB5304">
        <w:rPr>
          <w:sz w:val="22"/>
          <w:szCs w:val="22"/>
          <w:vertAlign w:val="superscript"/>
        </w:rPr>
        <w:t>1 </w:t>
      </w:r>
      <w:r w:rsidRPr="00FB5304">
        <w:rPr>
          <w:sz w:val="22"/>
          <w:szCs w:val="22"/>
        </w:rPr>
        <w:t xml:space="preserve">panta pirmās daļas noteikumi. Komisija neizskatīs pretendenta piedāvājumu un izslēgs pretendentu no turpmākas dalības Atklātā konkursā, ja arī uz pretendenta </w:t>
      </w:r>
      <w:r w:rsidRPr="00FB5304">
        <w:rPr>
          <w:i/>
          <w:iCs/>
          <w:sz w:val="22"/>
          <w:szCs w:val="22"/>
        </w:rPr>
        <w:t>valdes vai padomes locekli, patieso labuma guvēju, pārstāvēttiesīgo personu vai prokūristu, vai personu, kura ir pilnvarota pārstāvēt pretendentu darbībās, kas saistītas ar filiāli</w:t>
      </w:r>
      <w:r w:rsidRPr="00FB5304">
        <w:rPr>
          <w:sz w:val="22"/>
          <w:szCs w:val="22"/>
        </w:rPr>
        <w:t xml:space="preserve">, vai personālsabiedrības biedru, </w:t>
      </w:r>
      <w:r w:rsidRPr="00FB5304">
        <w:rPr>
          <w:i/>
          <w:iCs/>
          <w:sz w:val="22"/>
          <w:szCs w:val="22"/>
        </w:rPr>
        <w:t>tā valdes vai padomes locekli, patieso labuma guvēju, pārstāvēttiesīgo personu vai prokūristu, ja pretendents ir personālsabiedrība</w:t>
      </w:r>
      <w:r w:rsidRPr="00FB5304">
        <w:rPr>
          <w:sz w:val="22"/>
          <w:szCs w:val="22"/>
        </w:rPr>
        <w:t xml:space="preserve">, būs attiecināmi attiecīgie izslēgšanas noteikumi, kā arī Komisija neizskatīs pretendenta piedāvājumu un izslēgs pretendentu no turpmākas dalības Atklātā konkursā,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 </w:t>
      </w:r>
    </w:p>
    <w:p w14:paraId="7329CCF8" w14:textId="77777777" w:rsidR="00841E16" w:rsidRPr="00FB5304" w:rsidRDefault="00841E16" w:rsidP="00841E16">
      <w:pPr>
        <w:pStyle w:val="Nodala11"/>
        <w:spacing w:before="0"/>
        <w:ind w:left="0" w:firstLine="0"/>
        <w:rPr>
          <w:sz w:val="22"/>
          <w:szCs w:val="22"/>
        </w:rPr>
      </w:pPr>
      <w:r w:rsidRPr="00FB5304">
        <w:rPr>
          <w:sz w:val="22"/>
          <w:szCs w:val="22"/>
        </w:rPr>
        <w:t>Pretendentu izslēgšanas gadījumu pārbaudi Komisija veic PIL 42. panta noteiktajā kārtībā.</w:t>
      </w:r>
    </w:p>
    <w:p w14:paraId="25A92987" w14:textId="77777777" w:rsidR="00841E16" w:rsidRPr="00FB5304" w:rsidRDefault="00841E16" w:rsidP="00841E16">
      <w:pPr>
        <w:pStyle w:val="Nodala1"/>
        <w:ind w:left="0" w:firstLine="0"/>
        <w:rPr>
          <w:sz w:val="22"/>
          <w:szCs w:val="22"/>
        </w:rPr>
      </w:pPr>
      <w:bookmarkStart w:id="27" w:name="_Toc184980577"/>
      <w:r w:rsidRPr="00FB5304">
        <w:rPr>
          <w:sz w:val="22"/>
          <w:szCs w:val="22"/>
        </w:rPr>
        <w:t>Līguma noslēgšana</w:t>
      </w:r>
      <w:bookmarkEnd w:id="27"/>
    </w:p>
    <w:p w14:paraId="65AAD504" w14:textId="77777777" w:rsidR="00841E16" w:rsidRPr="00FB5304" w:rsidRDefault="00841E16" w:rsidP="00841E16">
      <w:pPr>
        <w:pStyle w:val="Nodala11"/>
        <w:ind w:left="0" w:firstLine="0"/>
        <w:rPr>
          <w:sz w:val="22"/>
          <w:szCs w:val="22"/>
        </w:rPr>
      </w:pPr>
      <w:r w:rsidRPr="00FB5304">
        <w:rPr>
          <w:sz w:val="22"/>
          <w:szCs w:val="22"/>
        </w:rPr>
        <w:t>Lēmumu par Atklātā konkursa rezultātu Komisija pretendentiem, kas iesnieguši piedāvājumus, paziņo rakstiski 3 (trīs) darba dienu laikā no dienas, kad Komisija ir pieņēmusi lēmumu par Atklātā konkursa rezultātiem.</w:t>
      </w:r>
    </w:p>
    <w:p w14:paraId="65BAE466" w14:textId="77777777" w:rsidR="00841E16" w:rsidRPr="00FB5304" w:rsidRDefault="00841E16" w:rsidP="00841E16">
      <w:pPr>
        <w:pStyle w:val="Nodala11"/>
        <w:spacing w:before="0"/>
        <w:ind w:left="0" w:firstLine="0"/>
        <w:rPr>
          <w:sz w:val="22"/>
          <w:szCs w:val="22"/>
        </w:rPr>
      </w:pPr>
      <w:r w:rsidRPr="00FB5304">
        <w:rPr>
          <w:sz w:val="22"/>
          <w:szCs w:val="22"/>
        </w:rPr>
        <w:t xml:space="preserve">Ar Atklāta konkursa rezultātā līguma slēgšanas tiesību ieguvušo pretendentu tiks slēgtas Līgums, atbilstoši Atklāta konkursa nolikumam pievienotajam Līguma projektam </w:t>
      </w:r>
      <w:r w:rsidRPr="00FB5304">
        <w:rPr>
          <w:i/>
          <w:sz w:val="22"/>
          <w:szCs w:val="22"/>
        </w:rPr>
        <w:t>(7. pielikums).</w:t>
      </w:r>
    </w:p>
    <w:p w14:paraId="4DD9171D" w14:textId="77777777" w:rsidR="00841E16" w:rsidRPr="00FB5304" w:rsidRDefault="00841E16" w:rsidP="00841E16">
      <w:pPr>
        <w:pStyle w:val="Nodala11"/>
        <w:spacing w:before="0"/>
        <w:ind w:left="0" w:firstLine="0"/>
        <w:rPr>
          <w:sz w:val="22"/>
          <w:szCs w:val="22"/>
        </w:rPr>
      </w:pPr>
      <w:r w:rsidRPr="00FB5304">
        <w:rPr>
          <w:sz w:val="22"/>
          <w:szCs w:val="22"/>
        </w:rPr>
        <w:t>Pasūtītājs slēdz Līgumu ar pretendentu, kuram saskaņā ar Atklāta konkursa nolikumā noteikto kārtību ir piešķirtas līguma slēgšanas tiesības Atklāta konkursa saskaņā ar PIL 60. panta sesto daļu – ne ātrāk kā nākamajā darbdienā pēc nogaidīšanas termiņa beigām, ja Iepirkumu uzraudzības birojam nav PIL 68. pantā noteiktajā kārtībā iesniegts iesniegums par iepirkuma procedūras pārkāpumiem. Līgumu Pasūtītājs sagatavo, pamatojoties uz Komisijas lēmumu par līguma slēgšanas tiesību piešķiršanu un pretendenta, kuram piešķirtas līguma slēgšanas tiesības, iesniegto piedāvājumu.</w:t>
      </w:r>
    </w:p>
    <w:p w14:paraId="1C588941" w14:textId="77777777" w:rsidR="00841E16" w:rsidRPr="00FB5304" w:rsidRDefault="00841E16" w:rsidP="00841E16">
      <w:pPr>
        <w:pStyle w:val="Nodala11"/>
        <w:spacing w:before="0"/>
        <w:ind w:left="0" w:firstLine="0"/>
        <w:rPr>
          <w:sz w:val="22"/>
          <w:szCs w:val="22"/>
        </w:rPr>
      </w:pPr>
      <w:r w:rsidRPr="00FB5304">
        <w:rPr>
          <w:sz w:val="22"/>
          <w:szCs w:val="22"/>
        </w:rPr>
        <w:t>Pretendentam iebildumi par Atklāta konkursa nolikumam pievienotā Līguma projekta nosacījumiem jāizsaka piedāvājumu sagatavošanas laikā. Slēdzot Līgumu, iebildumi par Līguma nosacījumiem netiks pieņemti.</w:t>
      </w:r>
    </w:p>
    <w:p w14:paraId="0B9654AA" w14:textId="77777777" w:rsidR="00841E16" w:rsidRPr="00FB5304" w:rsidRDefault="00841E16" w:rsidP="00841E16">
      <w:pPr>
        <w:pStyle w:val="Nodala11"/>
        <w:spacing w:before="0"/>
        <w:ind w:left="0" w:firstLine="0"/>
        <w:rPr>
          <w:sz w:val="22"/>
          <w:szCs w:val="22"/>
        </w:rPr>
      </w:pPr>
      <w:r w:rsidRPr="00FB5304">
        <w:rPr>
          <w:sz w:val="22"/>
          <w:szCs w:val="22"/>
        </w:rPr>
        <w:lastRenderedPageBreak/>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līguma slēgšanas tiesību iegūšanas gadījumā, ir pienākums pirms Līguma 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213AAD44" w14:textId="77777777" w:rsidR="00841E16" w:rsidRPr="00FB5304" w:rsidRDefault="00841E16" w:rsidP="00841E16">
      <w:pPr>
        <w:pStyle w:val="Nodala11"/>
        <w:spacing w:before="0"/>
        <w:ind w:left="0" w:firstLine="0"/>
        <w:rPr>
          <w:sz w:val="22"/>
          <w:szCs w:val="22"/>
        </w:rPr>
      </w:pPr>
      <w:r w:rsidRPr="00FB5304">
        <w:rPr>
          <w:sz w:val="22"/>
          <w:szCs w:val="22"/>
        </w:rPr>
        <w:t xml:space="preserve">Ja Atklāta konkursa uzvarētājs bez attaisnojoša iemesla 10 (desmit) darba dienu laikā pēc PIL 68.panta otrā daļā minētā nogaidīšanas termiņa beigām, atsakās slēgt Līgumu ar Pasūtītāju, vai </w:t>
      </w:r>
      <w:bookmarkStart w:id="28" w:name="_Hlk193098652"/>
      <w:r w:rsidRPr="00FB5304">
        <w:rPr>
          <w:sz w:val="22"/>
          <w:szCs w:val="22"/>
        </w:rPr>
        <w:t xml:space="preserve">Atklāta konkursa </w:t>
      </w:r>
      <w:bookmarkEnd w:id="28"/>
      <w:r w:rsidRPr="00FB5304">
        <w:rPr>
          <w:sz w:val="22"/>
          <w:szCs w:val="22"/>
        </w:rPr>
        <w:t>uzvarētājs atsauc savu piedāvājumu vai personu apvienība 15 (piecpadsmit)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Atklāta konkursa.</w:t>
      </w:r>
    </w:p>
    <w:p w14:paraId="6315C352" w14:textId="77777777" w:rsidR="00841E16" w:rsidRPr="00FB5304" w:rsidRDefault="00841E16" w:rsidP="00841E16">
      <w:pPr>
        <w:pStyle w:val="Nodala11"/>
        <w:spacing w:before="0"/>
        <w:ind w:left="0" w:firstLine="0"/>
        <w:rPr>
          <w:sz w:val="22"/>
          <w:szCs w:val="22"/>
        </w:rPr>
      </w:pPr>
      <w:r w:rsidRPr="00FB5304">
        <w:rPr>
          <w:sz w:val="22"/>
          <w:szCs w:val="22"/>
        </w:rPr>
        <w:t>Pretendents pēc līguma slēgšanas tiesību piešķiršanas un ne vēlāk kā uzsākot Atklāta konkursa Līguma izpildi iesniedz Pasūtītājam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Līguma izpildes laikā piegādātājs paziņo Pasūtītājam par jebkurām minētās informācijas izmaiņām, kā arī papildina sarakstu ar informāciju par apakšuzņēmēju, kas tiek vēlāk iesaistīts pakalpojumu sniegšanā</w:t>
      </w:r>
    </w:p>
    <w:p w14:paraId="54F314C7" w14:textId="77777777" w:rsidR="00841E16" w:rsidRPr="00FB5304" w:rsidRDefault="00841E16" w:rsidP="00841E16">
      <w:pPr>
        <w:pStyle w:val="Nodala11"/>
        <w:spacing w:before="0"/>
        <w:ind w:left="0" w:firstLine="0"/>
        <w:rPr>
          <w:sz w:val="22"/>
          <w:szCs w:val="22"/>
        </w:rPr>
      </w:pPr>
      <w:r w:rsidRPr="00FB5304">
        <w:rPr>
          <w:sz w:val="22"/>
          <w:szCs w:val="22"/>
        </w:rPr>
        <w:t>Komisija 10 (desmit) darba dienu laikā pēc tam, kad noslēgts Atklātā konkursa Līgums vai pieņemts lēmums par Atklātā konkursa izbeigšanu vai pārtraukšanu, iesniedz publicēšanai paziņojumu par līguma slēgšanas tiesību piešķiršanu.</w:t>
      </w:r>
    </w:p>
    <w:p w14:paraId="0C70F707" w14:textId="77777777" w:rsidR="00841E16" w:rsidRPr="00FB5304" w:rsidRDefault="00841E16" w:rsidP="00841E16">
      <w:pPr>
        <w:pStyle w:val="Nodala11"/>
        <w:spacing w:before="0"/>
        <w:ind w:left="0" w:firstLine="0"/>
        <w:rPr>
          <w:sz w:val="22"/>
          <w:szCs w:val="22"/>
        </w:rPr>
      </w:pPr>
      <w:r w:rsidRPr="00FB5304">
        <w:rPr>
          <w:sz w:val="22"/>
          <w:szCs w:val="22"/>
        </w:rPr>
        <w:t>Atbilstoši PIL 60.</w:t>
      </w:r>
      <w:r w:rsidRPr="00FB5304">
        <w:rPr>
          <w:sz w:val="22"/>
          <w:szCs w:val="22"/>
          <w:vertAlign w:val="superscript"/>
        </w:rPr>
        <w:t>1</w:t>
      </w:r>
      <w:r w:rsidRPr="00FB5304">
        <w:rPr>
          <w:sz w:val="22"/>
          <w:szCs w:val="22"/>
        </w:rPr>
        <w:t xml:space="preserve"> pantā noteiktajam, par noslēgto Līgumu tiek izveidots līguma reģistra ieraksts ar paziņojumā par līguma slēgšanas tiesību piešķiršanu norādīto informāciju. </w:t>
      </w:r>
    </w:p>
    <w:p w14:paraId="64C18E20" w14:textId="77777777" w:rsidR="00841E16" w:rsidRPr="00FB5304" w:rsidRDefault="00841E16" w:rsidP="00841E16">
      <w:pPr>
        <w:pStyle w:val="Nodala1"/>
        <w:ind w:left="0" w:firstLine="0"/>
        <w:rPr>
          <w:sz w:val="22"/>
          <w:szCs w:val="22"/>
        </w:rPr>
      </w:pPr>
      <w:bookmarkStart w:id="29" w:name="_Toc184980578"/>
      <w:r w:rsidRPr="00FB5304">
        <w:rPr>
          <w:sz w:val="22"/>
          <w:szCs w:val="22"/>
        </w:rPr>
        <w:t>Apakšuzņēmēji, personāls un to nomaiņas kārtība</w:t>
      </w:r>
      <w:bookmarkEnd w:id="29"/>
    </w:p>
    <w:p w14:paraId="70763F82" w14:textId="77777777" w:rsidR="00841E16" w:rsidRPr="00FB5304" w:rsidRDefault="00841E16" w:rsidP="00841E16">
      <w:pPr>
        <w:pStyle w:val="Nodala11"/>
        <w:ind w:left="0" w:firstLine="0"/>
        <w:rPr>
          <w:sz w:val="22"/>
          <w:szCs w:val="22"/>
        </w:rPr>
      </w:pPr>
      <w:r w:rsidRPr="00FB5304">
        <w:rPr>
          <w:sz w:val="22"/>
          <w:szCs w:val="22"/>
        </w:rPr>
        <w:t>Pretendents Līguma izpildē ir tiesīgs piesaistīt apakšuzņēmējus.</w:t>
      </w:r>
    </w:p>
    <w:p w14:paraId="036F4EEC" w14:textId="77777777" w:rsidR="00841E16" w:rsidRPr="00FB5304" w:rsidRDefault="00841E16" w:rsidP="00841E16">
      <w:pPr>
        <w:pStyle w:val="Nodala11"/>
        <w:ind w:left="0" w:firstLine="0"/>
        <w:rPr>
          <w:sz w:val="22"/>
          <w:szCs w:val="22"/>
        </w:rPr>
      </w:pPr>
      <w:bookmarkStart w:id="30" w:name="_Toc184980579"/>
      <w:r w:rsidRPr="00FB5304">
        <w:rPr>
          <w:sz w:val="22"/>
          <w:szCs w:val="22"/>
        </w:rPr>
        <w:t xml:space="preserve">Apakšuzņēmējs ir pretendenta nolīgta persona vai savukārt tās nolīgta persona, kura sniedz pakalpojumus iepirkuma līguma izpildei atbilstoši piedāvājumā norādītajam apjomam. </w:t>
      </w:r>
    </w:p>
    <w:p w14:paraId="60336E67" w14:textId="77777777" w:rsidR="00841E16" w:rsidRPr="00FB5304" w:rsidRDefault="00841E16" w:rsidP="00841E16">
      <w:pPr>
        <w:pStyle w:val="Nodala11"/>
        <w:ind w:left="0" w:firstLine="0"/>
        <w:rPr>
          <w:sz w:val="22"/>
          <w:szCs w:val="22"/>
        </w:rPr>
      </w:pPr>
      <w:r w:rsidRPr="00FB5304">
        <w:rPr>
          <w:sz w:val="22"/>
          <w:szCs w:val="22"/>
        </w:rPr>
        <w:t xml:space="preserve">Pretendents piedāvājumā Atklātam konkursam </w:t>
      </w:r>
      <w:r w:rsidRPr="00FB5304">
        <w:rPr>
          <w:bCs/>
          <w:sz w:val="22"/>
          <w:szCs w:val="22"/>
          <w:u w:val="single"/>
        </w:rPr>
        <w:t>norāda</w:t>
      </w:r>
      <w:r w:rsidRPr="00FB5304">
        <w:rPr>
          <w:sz w:val="22"/>
          <w:szCs w:val="22"/>
          <w:u w:val="single"/>
        </w:rPr>
        <w:t xml:space="preserve"> visus apakšuzņēmējus un apakšuzņēmēju apakšuzņēmējus</w:t>
      </w:r>
      <w:r w:rsidRPr="00FB5304">
        <w:rPr>
          <w:sz w:val="22"/>
          <w:szCs w:val="22"/>
        </w:rPr>
        <w:t xml:space="preserve">, kuru sniedzamo pakalpojumu vērtība ir vismaz </w:t>
      </w:r>
      <w:bookmarkStart w:id="31" w:name="_Hlk212127162"/>
      <w:r w:rsidRPr="00FB5304">
        <w:rPr>
          <w:sz w:val="22"/>
          <w:szCs w:val="22"/>
        </w:rPr>
        <w:t>10 000</w:t>
      </w:r>
      <w:r w:rsidRPr="00FB5304">
        <w:rPr>
          <w:rStyle w:val="FootnoteReference"/>
          <w:sz w:val="22"/>
          <w:szCs w:val="22"/>
        </w:rPr>
        <w:footnoteReference w:id="3"/>
      </w:r>
      <w:bookmarkEnd w:id="31"/>
      <w:r w:rsidRPr="00FB5304">
        <w:rPr>
          <w:sz w:val="22"/>
          <w:szCs w:val="22"/>
        </w:rPr>
        <w:t xml:space="preserve"> </w:t>
      </w:r>
      <w:r w:rsidRPr="00FB5304">
        <w:rPr>
          <w:i/>
          <w:sz w:val="22"/>
          <w:szCs w:val="22"/>
        </w:rPr>
        <w:t>euro</w:t>
      </w:r>
      <w:r w:rsidRPr="00FB5304">
        <w:rPr>
          <w:sz w:val="22"/>
          <w:szCs w:val="22"/>
        </w:rPr>
        <w:t xml:space="preserve">, un katram šādam apakšuzņēmējam izpildei nododamo iepirkuma līguma daļu </w:t>
      </w:r>
      <w:r w:rsidRPr="00FB5304">
        <w:rPr>
          <w:i/>
          <w:sz w:val="22"/>
          <w:szCs w:val="22"/>
        </w:rPr>
        <w:t>(nolikuma 8.pielikums)</w:t>
      </w:r>
      <w:r w:rsidRPr="00FB5304">
        <w:rPr>
          <w:sz w:val="22"/>
          <w:szCs w:val="22"/>
        </w:rPr>
        <w:t xml:space="preserve">, kā arī savam piedāvājumam Atklātam konkursam pievieno rakstiskus apakšuzņēmēju apliecinājumus par apakšuzņēmēja piedalīšanos Atklātā konkursā </w:t>
      </w:r>
      <w:r w:rsidRPr="00FB5304">
        <w:rPr>
          <w:i/>
          <w:sz w:val="22"/>
          <w:szCs w:val="22"/>
        </w:rPr>
        <w:t>(nolikuma 9.pielikums)</w:t>
      </w:r>
      <w:r w:rsidRPr="00FB5304">
        <w:rPr>
          <w:sz w:val="22"/>
          <w:szCs w:val="22"/>
        </w:rPr>
        <w:t xml:space="preserve">, kā arī apakšuzņēmēja gatavību veikt apakšuzņēmējam nododamo darbu sarakstā norādītos darbus un/vai nodot pretendenta rīcībā darbu veikšanai nepieciešamos resursus gadījumā, ja ar pretendentu tiks noslēgts iepirkuma līgums. </w:t>
      </w:r>
    </w:p>
    <w:p w14:paraId="301F47E0" w14:textId="77777777" w:rsidR="00841E16" w:rsidRPr="00FB5304" w:rsidRDefault="00841E16" w:rsidP="00841E16">
      <w:pPr>
        <w:pStyle w:val="Nodala11"/>
        <w:ind w:left="0" w:firstLine="0"/>
        <w:rPr>
          <w:sz w:val="22"/>
          <w:szCs w:val="22"/>
        </w:rPr>
      </w:pPr>
      <w:r w:rsidRPr="00FB5304">
        <w:rPr>
          <w:sz w:val="22"/>
          <w:szCs w:val="22"/>
        </w:rPr>
        <w:t>Atklātā konkursā izraudzītais pretendents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Atklātā konkursā izraudzītajam pretendentam ir pienākums saskaņot ar Pasūtītāju papildu personāla iesaistīšanu iepirkuma līguma izpildē.</w:t>
      </w:r>
    </w:p>
    <w:p w14:paraId="3B1529C7" w14:textId="77777777" w:rsidR="00841E16" w:rsidRPr="00FB5304" w:rsidRDefault="00841E16" w:rsidP="00841E16">
      <w:pPr>
        <w:pStyle w:val="Nodala11"/>
        <w:ind w:left="0" w:firstLine="0"/>
        <w:rPr>
          <w:sz w:val="22"/>
          <w:szCs w:val="22"/>
        </w:rPr>
      </w:pPr>
      <w:r w:rsidRPr="00FB5304">
        <w:rPr>
          <w:sz w:val="22"/>
          <w:szCs w:val="22"/>
        </w:rPr>
        <w:t xml:space="preserve">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prasībām vai tam nav vismaz tāda pati kvalifikācija un pieredzes kā personālam, kas tika vērtēts, nosakot saimnieciski visizdevīgāko piedāvājumu </w:t>
      </w:r>
    </w:p>
    <w:p w14:paraId="35F0831F" w14:textId="77777777" w:rsidR="00841E16" w:rsidRPr="00FB5304" w:rsidRDefault="00841E16" w:rsidP="00841E16">
      <w:pPr>
        <w:pStyle w:val="Nodala11"/>
        <w:ind w:left="0" w:firstLine="0"/>
        <w:rPr>
          <w:sz w:val="22"/>
          <w:szCs w:val="22"/>
        </w:rPr>
      </w:pPr>
      <w:r w:rsidRPr="00FB5304">
        <w:rPr>
          <w:sz w:val="22"/>
          <w:szCs w:val="22"/>
        </w:rPr>
        <w:t>Pasūtītājs nepiekrīt piedāvājumā norādītā apakšuzņēmēja nomaiņai, ja pastāv kāds no šādiem nosacījumiem:</w:t>
      </w:r>
    </w:p>
    <w:p w14:paraId="66E30F35" w14:textId="77777777" w:rsidR="00841E16" w:rsidRPr="00FB5304" w:rsidRDefault="00841E16" w:rsidP="00841E16">
      <w:pPr>
        <w:pStyle w:val="Nodala111"/>
        <w:ind w:left="0" w:firstLine="0"/>
      </w:pPr>
      <w:r w:rsidRPr="00FB5304">
        <w:t>piedāvātais apakšuzņēmējs neatbilst iepirkuma procedūras dokumentos apakšuzņēmējiem izvirzītajām prasībām;</w:t>
      </w:r>
    </w:p>
    <w:p w14:paraId="2FCB4104" w14:textId="77777777" w:rsidR="00841E16" w:rsidRPr="00FB5304" w:rsidRDefault="00841E16" w:rsidP="00841E16">
      <w:pPr>
        <w:pStyle w:val="Nodala111"/>
        <w:ind w:left="0" w:firstLine="0"/>
      </w:pPr>
      <w:r w:rsidRPr="00FB5304">
        <w:lastRenderedPageBreak/>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w:t>
      </w:r>
    </w:p>
    <w:p w14:paraId="238A0B59" w14:textId="77777777" w:rsidR="00841E16" w:rsidRPr="00FB5304" w:rsidRDefault="00841E16" w:rsidP="00841E16">
      <w:pPr>
        <w:pStyle w:val="Nodala111"/>
        <w:ind w:left="0" w:firstLine="0"/>
      </w:pPr>
      <w:r w:rsidRPr="00FB5304">
        <w:t xml:space="preserve">piedāvātais </w:t>
      </w:r>
      <w:bookmarkStart w:id="32" w:name="_Hlk230109424"/>
      <w:r w:rsidRPr="00FB5304">
        <w:t xml:space="preserve">apakšuzņēmējs, kura veicamo sniedzamo pakalpojumu vērtība ir vismaz 10 000 </w:t>
      </w:r>
      <w:r w:rsidRPr="00FB5304">
        <w:rPr>
          <w:i/>
        </w:rPr>
        <w:t>euro</w:t>
      </w:r>
      <w:bookmarkEnd w:id="32"/>
      <w:r w:rsidRPr="00FB5304">
        <w:t>, atbilst PIL 42.panta otrās daļas 1., 4., 5., 6., 7. un 10.punktā minētajiem pretendentu izslēgšanas gadījumiem;</w:t>
      </w:r>
    </w:p>
    <w:p w14:paraId="01E22775" w14:textId="77777777" w:rsidR="00841E16" w:rsidRPr="00FB5304" w:rsidRDefault="00841E16" w:rsidP="00841E16">
      <w:pPr>
        <w:pStyle w:val="Nodala111"/>
        <w:ind w:left="0" w:firstLine="0"/>
      </w:pPr>
      <w:r w:rsidRPr="00FB5304">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C1069FA" w14:textId="77777777" w:rsidR="00841E16" w:rsidRPr="00FB5304" w:rsidRDefault="00841E16" w:rsidP="00841E16">
      <w:pPr>
        <w:pStyle w:val="Nodala1"/>
        <w:ind w:left="0" w:firstLine="0"/>
        <w:rPr>
          <w:sz w:val="22"/>
          <w:szCs w:val="22"/>
        </w:rPr>
      </w:pPr>
      <w:r w:rsidRPr="00FB5304">
        <w:rPr>
          <w:sz w:val="22"/>
          <w:szCs w:val="22"/>
        </w:rPr>
        <w:t xml:space="preserve">Komisijas </w:t>
      </w:r>
      <w:r w:rsidRPr="00FB5304">
        <w:rPr>
          <w:rStyle w:val="Nodala1Char"/>
          <w:bCs/>
          <w:sz w:val="22"/>
          <w:szCs w:val="22"/>
        </w:rPr>
        <w:t>tiesības un pienākumi</w:t>
      </w:r>
      <w:bookmarkEnd w:id="30"/>
    </w:p>
    <w:p w14:paraId="7CBE77AE" w14:textId="77777777" w:rsidR="00841E16" w:rsidRPr="00FB5304" w:rsidRDefault="00841E16" w:rsidP="00841E16">
      <w:pPr>
        <w:pStyle w:val="Nodala11"/>
        <w:ind w:left="0" w:firstLine="0"/>
        <w:rPr>
          <w:sz w:val="22"/>
          <w:szCs w:val="22"/>
        </w:rPr>
      </w:pPr>
      <w:r w:rsidRPr="00FB5304">
        <w:rPr>
          <w:sz w:val="22"/>
          <w:szCs w:val="22"/>
        </w:rPr>
        <w:t>Komisija rīkojas saskaņā ar PIL, Atklāta konkursa nolikumu un Pasūtītāja lēmumu par Komisijas izveidošanu.</w:t>
      </w:r>
    </w:p>
    <w:p w14:paraId="32025994" w14:textId="77777777" w:rsidR="00841E16" w:rsidRPr="00FB5304" w:rsidRDefault="00841E16" w:rsidP="00841E16">
      <w:pPr>
        <w:pStyle w:val="Nodala11"/>
        <w:ind w:left="0" w:firstLine="0"/>
        <w:rPr>
          <w:sz w:val="22"/>
          <w:szCs w:val="22"/>
        </w:rPr>
      </w:pPr>
      <w:r w:rsidRPr="00FB5304">
        <w:rPr>
          <w:sz w:val="22"/>
          <w:szCs w:val="22"/>
        </w:rPr>
        <w:t>Komisijas tiesības:</w:t>
      </w:r>
    </w:p>
    <w:p w14:paraId="1F3356EA" w14:textId="77777777" w:rsidR="00841E16" w:rsidRPr="00FB5304" w:rsidRDefault="00841E16" w:rsidP="00841E16">
      <w:pPr>
        <w:pStyle w:val="Nodala111"/>
        <w:ind w:left="0" w:firstLine="0"/>
        <w:rPr>
          <w:rFonts w:eastAsia="Calibri"/>
        </w:rPr>
      </w:pPr>
      <w:r w:rsidRPr="00FB5304">
        <w:rPr>
          <w:rFonts w:eastAsia="Calibri"/>
        </w:rPr>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0F9A01D0" w14:textId="77777777" w:rsidR="00841E16" w:rsidRPr="00FB5304" w:rsidRDefault="00841E16" w:rsidP="00841E16">
      <w:pPr>
        <w:pStyle w:val="Nodala111"/>
        <w:ind w:left="0" w:firstLine="0"/>
        <w:rPr>
          <w:rFonts w:eastAsia="Calibri"/>
        </w:rPr>
      </w:pPr>
      <w:r w:rsidRPr="00FB5304">
        <w:rPr>
          <w:rFonts w:eastAsia="Calibri"/>
        </w:rPr>
        <w:t>vērtēt termiņā iesniegtos piedāvājumus, konstatēt un atzīt par atbilstošiem, vai neatbilstošiem Atklāta konkursa nolikumā noteiktajām prasībām;</w:t>
      </w:r>
    </w:p>
    <w:p w14:paraId="224441E3" w14:textId="77777777" w:rsidR="00841E16" w:rsidRPr="00FB5304" w:rsidRDefault="00841E16" w:rsidP="00841E16">
      <w:pPr>
        <w:pStyle w:val="Nodala111"/>
        <w:ind w:left="0" w:firstLine="0"/>
        <w:rPr>
          <w:rFonts w:eastAsia="Calibri"/>
        </w:rPr>
      </w:pPr>
      <w:r w:rsidRPr="00FB5304">
        <w:rPr>
          <w:rFonts w:eastAsia="Calibri"/>
        </w:rPr>
        <w:t>pārbaudīt visu pretendenta sniegto ziņu patiesumu;</w:t>
      </w:r>
    </w:p>
    <w:p w14:paraId="2FA05338" w14:textId="77777777" w:rsidR="00841E16" w:rsidRPr="00FB5304" w:rsidRDefault="00841E16" w:rsidP="00841E16">
      <w:pPr>
        <w:pStyle w:val="Nodala111"/>
        <w:ind w:left="0" w:firstLine="0"/>
        <w:rPr>
          <w:rFonts w:eastAsia="Calibri"/>
        </w:rPr>
      </w:pPr>
      <w:r w:rsidRPr="00FB5304">
        <w:rPr>
          <w:rFonts w:eastAsia="Calibri"/>
        </w:rPr>
        <w:t>pieprasīt, lai tiek izskaidrota tehniskajā piedāvājumā iekļautā;</w:t>
      </w:r>
    </w:p>
    <w:p w14:paraId="34A55633" w14:textId="77777777" w:rsidR="00841E16" w:rsidRPr="00FB5304" w:rsidRDefault="00841E16" w:rsidP="00841E16">
      <w:pPr>
        <w:pStyle w:val="Nodala111"/>
        <w:ind w:left="0" w:firstLine="0"/>
        <w:rPr>
          <w:rFonts w:eastAsia="Calibri"/>
        </w:rPr>
      </w:pPr>
      <w:r w:rsidRPr="00FB5304">
        <w:rPr>
          <w:rFonts w:eastAsia="Calibri"/>
        </w:rPr>
        <w:t>pieaicināt Komisijas darbā ekspertus ar padomdevēja tiesībām Atklātā konkursā;</w:t>
      </w:r>
    </w:p>
    <w:p w14:paraId="45E8A79C" w14:textId="77777777" w:rsidR="00841E16" w:rsidRPr="00FB5304" w:rsidRDefault="00841E16" w:rsidP="00841E16">
      <w:pPr>
        <w:pStyle w:val="Nodala111"/>
        <w:ind w:left="0" w:firstLine="0"/>
        <w:rPr>
          <w:rFonts w:eastAsia="Calibri"/>
        </w:rPr>
      </w:pPr>
      <w:r w:rsidRPr="00FB5304">
        <w:rPr>
          <w:rFonts w:eastAsia="Calibri"/>
        </w:rPr>
        <w:t xml:space="preserve">pieprasīt, lai pretendents rakstiski precizē informāciju un sniedz detalizētus paskaidrojumus par savu piedāvājumu, kā arī uzrāda iesniegto dokumentu kopiju oriģinālus </w:t>
      </w:r>
      <w:bookmarkStart w:id="33" w:name="_Hlk86306690"/>
      <w:r w:rsidRPr="00FB5304">
        <w:rPr>
          <w:rFonts w:eastAsia="Calibri"/>
        </w:rPr>
        <w:t>vai iesniedz apliecinātas dokumentu kopijas</w:t>
      </w:r>
      <w:bookmarkEnd w:id="33"/>
      <w:r w:rsidRPr="00FB5304">
        <w:rPr>
          <w:rFonts w:eastAsia="Calibri"/>
        </w:rPr>
        <w:t>, ja tas nepieciešams piedāvājuma izvērtēšanai;</w:t>
      </w:r>
    </w:p>
    <w:p w14:paraId="0972F7A6" w14:textId="77777777" w:rsidR="00841E16" w:rsidRPr="00FB5304" w:rsidRDefault="00841E16" w:rsidP="00841E16">
      <w:pPr>
        <w:pStyle w:val="Nodala111"/>
        <w:ind w:left="0" w:firstLine="0"/>
        <w:rPr>
          <w:rFonts w:eastAsia="Calibri"/>
        </w:rPr>
      </w:pPr>
      <w:r w:rsidRPr="00FB5304">
        <w:rPr>
          <w:rFonts w:eastAsia="Calibri"/>
        </w:rPr>
        <w:t>ja pretendents neiesniedz Komisijas pieprasītās ziņas vai paskaidrojumus, vērtēt piedāvājumu pēc tiem dokumentiem, kas iekļauti piedāvājumā;</w:t>
      </w:r>
    </w:p>
    <w:p w14:paraId="1A9344F8" w14:textId="77777777" w:rsidR="00841E16" w:rsidRPr="00FB5304" w:rsidRDefault="00841E16" w:rsidP="00841E16">
      <w:pPr>
        <w:pStyle w:val="Nodala111"/>
        <w:ind w:left="0" w:firstLine="0"/>
        <w:rPr>
          <w:rFonts w:eastAsia="Calibri"/>
        </w:rPr>
      </w:pPr>
      <w:r w:rsidRPr="00FB5304">
        <w:rPr>
          <w:rFonts w:eastAsia="Calibri"/>
        </w:rPr>
        <w:t>ja nepieciešams, pieprasīt no pretendenta informāciju par cenas vai izmaksu veidošanās mehānismu;</w:t>
      </w:r>
    </w:p>
    <w:p w14:paraId="1EC99146" w14:textId="77777777" w:rsidR="00841E16" w:rsidRPr="00FB5304" w:rsidRDefault="00841E16" w:rsidP="00841E16">
      <w:pPr>
        <w:pStyle w:val="Nodala111"/>
        <w:ind w:left="0" w:firstLine="0"/>
        <w:rPr>
          <w:rFonts w:eastAsia="Calibri"/>
        </w:rPr>
      </w:pPr>
      <w:r w:rsidRPr="00FB5304">
        <w:rPr>
          <w:rFonts w:eastAsia="Calibri"/>
        </w:rPr>
        <w:t>pārbaudīt pretendentu izslēgšanas gadījumus normatīvajos aktos noteiktajā kārtībā;</w:t>
      </w:r>
    </w:p>
    <w:p w14:paraId="35D6E03B" w14:textId="77777777" w:rsidR="00841E16" w:rsidRPr="00FB5304" w:rsidRDefault="00841E16" w:rsidP="00841E16">
      <w:pPr>
        <w:pStyle w:val="Nodala111"/>
        <w:tabs>
          <w:tab w:val="left" w:pos="1560"/>
        </w:tabs>
        <w:ind w:left="0" w:firstLine="0"/>
        <w:rPr>
          <w:rFonts w:eastAsia="Calibri"/>
        </w:rPr>
      </w:pPr>
      <w:r w:rsidRPr="00FB5304">
        <w:rPr>
          <w:rFonts w:eastAsia="Calibri"/>
        </w:rPr>
        <w:t>noraidīt nepamatoti lētu piedāvājumu;</w:t>
      </w:r>
    </w:p>
    <w:p w14:paraId="0F64FAF3" w14:textId="77777777" w:rsidR="00841E16" w:rsidRPr="00FB5304" w:rsidRDefault="00841E16" w:rsidP="00841E16">
      <w:pPr>
        <w:pStyle w:val="Nodala111"/>
        <w:tabs>
          <w:tab w:val="left" w:pos="1560"/>
        </w:tabs>
        <w:ind w:left="0" w:firstLine="0"/>
        <w:rPr>
          <w:rFonts w:eastAsia="Calibri"/>
        </w:rPr>
      </w:pPr>
      <w:r w:rsidRPr="00FB5304">
        <w:rPr>
          <w:rFonts w:eastAsia="Calibri"/>
        </w:rPr>
        <w:t>veikt aritmētisko kļūdu labošanu;</w:t>
      </w:r>
    </w:p>
    <w:p w14:paraId="2FFBE2A4" w14:textId="77777777" w:rsidR="00841E16" w:rsidRPr="00FB5304" w:rsidRDefault="00841E16" w:rsidP="00841E16">
      <w:pPr>
        <w:pStyle w:val="Nodala111"/>
        <w:tabs>
          <w:tab w:val="left" w:pos="1560"/>
        </w:tabs>
        <w:ind w:left="0" w:firstLine="0"/>
        <w:rPr>
          <w:rFonts w:eastAsia="Calibri"/>
        </w:rPr>
      </w:pPr>
      <w:r w:rsidRPr="00FB5304">
        <w:rPr>
          <w:rFonts w:eastAsia="Calibri"/>
          <w:spacing w:val="-1"/>
        </w:rPr>
        <w:t xml:space="preserve">lemt </w:t>
      </w:r>
      <w:r w:rsidRPr="00FB5304">
        <w:rPr>
          <w:rFonts w:eastAsia="Calibri"/>
        </w:rPr>
        <w:t>par piedāvājumu iesniegšanas termiņa pagarinājumu Atklātā konkursā;</w:t>
      </w:r>
    </w:p>
    <w:p w14:paraId="6D32876A" w14:textId="77777777" w:rsidR="00841E16" w:rsidRPr="00FB5304" w:rsidRDefault="00841E16" w:rsidP="00841E16">
      <w:pPr>
        <w:pStyle w:val="Nodala111"/>
        <w:tabs>
          <w:tab w:val="left" w:pos="1560"/>
        </w:tabs>
        <w:ind w:left="0" w:firstLine="0"/>
        <w:rPr>
          <w:rFonts w:eastAsia="Calibri"/>
        </w:rPr>
      </w:pPr>
      <w:r w:rsidRPr="00FB5304">
        <w:rPr>
          <w:rFonts w:eastAsia="Calibri"/>
        </w:rPr>
        <w:t>lemt par Atklāta konkursa pārtraukšanu jebkurā laikā pirms iepirkuma līguma noslēgšanas, ja tam ir objektīvs pamatojums;</w:t>
      </w:r>
    </w:p>
    <w:p w14:paraId="4681E58B" w14:textId="77777777" w:rsidR="00841E16" w:rsidRPr="00FB5304" w:rsidRDefault="00841E16" w:rsidP="00841E16">
      <w:pPr>
        <w:pStyle w:val="Nodala111"/>
        <w:tabs>
          <w:tab w:val="left" w:pos="1560"/>
        </w:tabs>
        <w:ind w:left="0" w:firstLine="0"/>
        <w:rPr>
          <w:rFonts w:eastAsia="Calibri"/>
        </w:rPr>
      </w:pPr>
      <w:r w:rsidRPr="00FB5304">
        <w:rPr>
          <w:rFonts w:eastAsia="Calibri"/>
        </w:rPr>
        <w:t>lemt par Atklāta konkursa izbeigšanu normatīvajos aktos noteiktajā kārtībā;</w:t>
      </w:r>
    </w:p>
    <w:p w14:paraId="004FDF0A" w14:textId="77777777" w:rsidR="00841E16" w:rsidRPr="00FB5304" w:rsidRDefault="00841E16" w:rsidP="00841E16">
      <w:pPr>
        <w:pStyle w:val="Nodala111"/>
        <w:tabs>
          <w:tab w:val="left" w:pos="1560"/>
        </w:tabs>
        <w:ind w:left="0" w:firstLine="0"/>
        <w:rPr>
          <w:rFonts w:eastAsia="Calibri"/>
        </w:rPr>
      </w:pPr>
      <w:r w:rsidRPr="00FB5304">
        <w:rPr>
          <w:rFonts w:eastAsia="Calibri"/>
        </w:rPr>
        <w:t>lemt par līgumslēgšanas tiesību piešķiršanu normatīvajos aktos noteiktajā kārtībā;</w:t>
      </w:r>
    </w:p>
    <w:p w14:paraId="132C386F" w14:textId="77777777" w:rsidR="00841E16" w:rsidRPr="00FB5304" w:rsidRDefault="00841E16" w:rsidP="00841E16">
      <w:pPr>
        <w:pStyle w:val="Nodala111"/>
        <w:tabs>
          <w:tab w:val="left" w:pos="1560"/>
        </w:tabs>
        <w:ind w:left="0" w:firstLine="0"/>
        <w:rPr>
          <w:rFonts w:eastAsia="Calibri"/>
          <w:spacing w:val="-4"/>
        </w:rPr>
      </w:pPr>
      <w:r w:rsidRPr="00FB5304">
        <w:rPr>
          <w:rFonts w:eastAsia="Calibri"/>
        </w:rPr>
        <w:t>veikt citas darbības saskaņā ar normatīvajiem tiesību aktiem un Atklāta konkursa nolikumu.</w:t>
      </w:r>
    </w:p>
    <w:p w14:paraId="227DBDD7" w14:textId="77777777" w:rsidR="00841E16" w:rsidRPr="00FB5304" w:rsidRDefault="00841E16" w:rsidP="00841E16">
      <w:pPr>
        <w:pStyle w:val="Nodala11"/>
        <w:ind w:left="0" w:firstLine="0"/>
        <w:rPr>
          <w:sz w:val="22"/>
          <w:szCs w:val="22"/>
        </w:rPr>
      </w:pPr>
      <w:r w:rsidRPr="00FB5304">
        <w:rPr>
          <w:spacing w:val="-1"/>
          <w:sz w:val="22"/>
          <w:szCs w:val="22"/>
        </w:rPr>
        <w:t>Komisijas</w:t>
      </w:r>
      <w:r w:rsidRPr="00FB5304">
        <w:rPr>
          <w:sz w:val="22"/>
          <w:szCs w:val="22"/>
        </w:rPr>
        <w:t xml:space="preserve"> pienākumi:</w:t>
      </w:r>
    </w:p>
    <w:p w14:paraId="4CE895D6" w14:textId="77777777" w:rsidR="00841E16" w:rsidRPr="00FB5304" w:rsidRDefault="00841E16" w:rsidP="00841E16">
      <w:pPr>
        <w:pStyle w:val="Nodala111"/>
        <w:ind w:left="0" w:firstLine="0"/>
        <w:rPr>
          <w:rFonts w:eastAsia="Calibri"/>
        </w:rPr>
      </w:pPr>
      <w:r w:rsidRPr="00FB5304">
        <w:rPr>
          <w:rFonts w:eastAsia="Calibri"/>
        </w:rPr>
        <w:t>nodrošināt Atklāta konkursa norisi un dokumentēšanu;</w:t>
      </w:r>
    </w:p>
    <w:p w14:paraId="11C90FA8" w14:textId="77777777" w:rsidR="00841E16" w:rsidRPr="00FB5304" w:rsidRDefault="00841E16" w:rsidP="00841E16">
      <w:pPr>
        <w:pStyle w:val="Nodala111"/>
        <w:ind w:left="0" w:firstLine="0"/>
        <w:rPr>
          <w:rFonts w:eastAsia="Calibri"/>
        </w:rPr>
      </w:pPr>
      <w:r w:rsidRPr="00FB5304">
        <w:rPr>
          <w:rFonts w:eastAsia="Calibri"/>
        </w:rPr>
        <w:t>nodrošināt piegādātāju brīvu konkurenci, kā arī vienlīdzīgu un taisnīgu attieksmi pret tiem;</w:t>
      </w:r>
    </w:p>
    <w:p w14:paraId="696A5C7F" w14:textId="77777777" w:rsidR="00841E16" w:rsidRPr="00FB5304" w:rsidRDefault="00841E16" w:rsidP="00841E16">
      <w:pPr>
        <w:pStyle w:val="Nodala111"/>
        <w:ind w:left="0" w:firstLine="0"/>
        <w:rPr>
          <w:rFonts w:eastAsia="Calibri"/>
        </w:rPr>
      </w:pPr>
      <w:r w:rsidRPr="00FB5304">
        <w:rPr>
          <w:rFonts w:eastAsia="Calibri"/>
          <w:spacing w:val="-2"/>
        </w:rPr>
        <w:t xml:space="preserve">pēc </w:t>
      </w:r>
      <w:r w:rsidRPr="00FB5304">
        <w:rPr>
          <w:rFonts w:eastAsia="Calibri"/>
        </w:rPr>
        <w:t>savlaicīgi iesniegta piegādātāja rakstiska pieprasījuma sniegt papildu informāciju par Atklāta konkursa nolikumā ietvertajām prasībām attiecībā uz piedāvājuma sagatavošanu un iesniegšanu;</w:t>
      </w:r>
    </w:p>
    <w:p w14:paraId="306B6461" w14:textId="77777777" w:rsidR="00841E16" w:rsidRPr="00FB5304" w:rsidRDefault="00841E16" w:rsidP="00841E16">
      <w:pPr>
        <w:pStyle w:val="Nodala111"/>
        <w:ind w:left="0" w:firstLine="0"/>
        <w:rPr>
          <w:rFonts w:eastAsia="Calibri"/>
        </w:rPr>
      </w:pPr>
      <w:r w:rsidRPr="00FB5304">
        <w:rPr>
          <w:rFonts w:eastAsia="Calibri"/>
        </w:rPr>
        <w:t>izskatīt pretendentu iesniegtos piedāvājumus, ja tie iesniegti Atklāta konkursa nolikumā noteiktajā piedāvājumu iesniegšanas termiņā un kārtībā;</w:t>
      </w:r>
    </w:p>
    <w:p w14:paraId="22F6BAD3" w14:textId="77777777" w:rsidR="00841E16" w:rsidRPr="00FB5304" w:rsidRDefault="00841E16" w:rsidP="00841E16">
      <w:pPr>
        <w:pStyle w:val="Nodala111"/>
        <w:ind w:left="0" w:firstLine="0"/>
        <w:rPr>
          <w:rFonts w:eastAsia="Calibri"/>
        </w:rPr>
      </w:pPr>
      <w:r w:rsidRPr="00FB5304">
        <w:rPr>
          <w:rFonts w:eastAsia="Calibri"/>
        </w:rPr>
        <w:t>vērtēt pretendentus un to iesniegtos piedāvājumus saskaņā ar PIL un Atklāta konkursa nolikumu, izvēlēties piedāvājumu vai pieņemt lēmumu par Atklāta konkursa izbeigšanu, neizvēloties nevienu piedāvājumu;</w:t>
      </w:r>
    </w:p>
    <w:p w14:paraId="6E6A0578" w14:textId="77777777" w:rsidR="00841E16" w:rsidRPr="00FB5304" w:rsidRDefault="00841E16" w:rsidP="00841E16">
      <w:pPr>
        <w:pStyle w:val="Nodala111"/>
        <w:ind w:left="0" w:firstLine="0"/>
        <w:rPr>
          <w:rFonts w:eastAsia="Calibri"/>
        </w:rPr>
      </w:pPr>
      <w:r w:rsidRPr="00FB5304">
        <w:rPr>
          <w:rFonts w:eastAsia="Calibri"/>
        </w:rPr>
        <w:t>veikt citas darbības saskaņā ar PIL, citiem normatīvajiem aktiem un Atklāta konkursa nolikumu.</w:t>
      </w:r>
    </w:p>
    <w:p w14:paraId="7460BE1B" w14:textId="77777777" w:rsidR="00841E16" w:rsidRPr="00FB5304" w:rsidRDefault="00841E16" w:rsidP="00841E16">
      <w:pPr>
        <w:pStyle w:val="Nodala11"/>
        <w:ind w:left="0" w:firstLine="0"/>
        <w:rPr>
          <w:sz w:val="22"/>
          <w:szCs w:val="22"/>
        </w:rPr>
      </w:pPr>
      <w:r w:rsidRPr="00FB5304">
        <w:rPr>
          <w:sz w:val="22"/>
          <w:szCs w:val="22"/>
        </w:rPr>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3E6A1934" w14:textId="77777777" w:rsidR="00841E16" w:rsidRPr="00FB5304" w:rsidRDefault="00841E16" w:rsidP="00841E16">
      <w:pPr>
        <w:pStyle w:val="Nodala1"/>
        <w:ind w:left="0" w:firstLine="0"/>
        <w:rPr>
          <w:sz w:val="22"/>
          <w:szCs w:val="22"/>
        </w:rPr>
      </w:pPr>
      <w:bookmarkStart w:id="34" w:name="_Toc184980580"/>
      <w:r w:rsidRPr="00FB5304">
        <w:rPr>
          <w:sz w:val="22"/>
          <w:szCs w:val="22"/>
        </w:rPr>
        <w:t>Piegādātāju un pretendentu tiesības un pienākumi</w:t>
      </w:r>
      <w:bookmarkEnd w:id="34"/>
    </w:p>
    <w:p w14:paraId="0755C26D" w14:textId="77777777" w:rsidR="00841E16" w:rsidRPr="00FB5304" w:rsidRDefault="00841E16" w:rsidP="00841E16">
      <w:pPr>
        <w:pStyle w:val="Nodala11"/>
        <w:ind w:left="0" w:firstLine="0"/>
        <w:rPr>
          <w:sz w:val="22"/>
          <w:szCs w:val="22"/>
        </w:rPr>
      </w:pPr>
      <w:r w:rsidRPr="00FB5304">
        <w:rPr>
          <w:sz w:val="22"/>
          <w:szCs w:val="22"/>
        </w:rPr>
        <w:t>Piegādātāju un pretendentu tiesības un pienākumi ir noteikti PIL un Atklāta konkursa nolikumā.</w:t>
      </w:r>
    </w:p>
    <w:p w14:paraId="00107D9C" w14:textId="77777777" w:rsidR="00841E16" w:rsidRPr="00FB5304" w:rsidRDefault="00841E16" w:rsidP="00841E16">
      <w:pPr>
        <w:pStyle w:val="Nodala11"/>
        <w:ind w:left="0" w:firstLine="0"/>
        <w:rPr>
          <w:sz w:val="22"/>
          <w:szCs w:val="22"/>
        </w:rPr>
      </w:pPr>
      <w:r w:rsidRPr="00FB5304">
        <w:rPr>
          <w:sz w:val="22"/>
          <w:szCs w:val="22"/>
        </w:rPr>
        <w:t>Piegādātāju un pretendentu tiesības:</w:t>
      </w:r>
    </w:p>
    <w:p w14:paraId="13AF6B05" w14:textId="77777777" w:rsidR="00841E16" w:rsidRPr="00FB5304" w:rsidRDefault="00841E16" w:rsidP="00841E16">
      <w:pPr>
        <w:pStyle w:val="Nodala111"/>
        <w:ind w:left="0" w:firstLine="0"/>
        <w:rPr>
          <w:rFonts w:eastAsia="Calibri"/>
        </w:rPr>
      </w:pPr>
      <w:r w:rsidRPr="00FB5304">
        <w:rPr>
          <w:rFonts w:eastAsia="Calibri"/>
        </w:rPr>
        <w:t>pieprasīt Komisijai papildu informāciju par Atklāta konkursa nolikumā ietvertajām prasībām attiecībā uz piedāvājuma sagatavošanu un iesniegšanu, savlaicīgi iesniedzot rakstisku pieprasījumu;</w:t>
      </w:r>
    </w:p>
    <w:p w14:paraId="4BA94BC6" w14:textId="77777777" w:rsidR="00841E16" w:rsidRPr="00FB5304" w:rsidRDefault="00841E16" w:rsidP="00841E16">
      <w:pPr>
        <w:pStyle w:val="Nodala111"/>
        <w:ind w:left="0" w:firstLine="0"/>
        <w:rPr>
          <w:rFonts w:eastAsia="Calibri"/>
        </w:rPr>
      </w:pPr>
      <w:r w:rsidRPr="00FB5304">
        <w:rPr>
          <w:rFonts w:eastAsia="Calibri"/>
        </w:rPr>
        <w:lastRenderedPageBreak/>
        <w:t>veidot piegādātāju apvienības un iesniegt vienu kopēju piedāvājumu;</w:t>
      </w:r>
    </w:p>
    <w:p w14:paraId="38CCD1D3" w14:textId="77777777" w:rsidR="00841E16" w:rsidRPr="00FB5304" w:rsidRDefault="00841E16" w:rsidP="00841E16">
      <w:pPr>
        <w:pStyle w:val="Nodala111"/>
        <w:ind w:left="0" w:firstLine="0"/>
        <w:rPr>
          <w:rFonts w:eastAsia="Calibri"/>
        </w:rPr>
      </w:pPr>
      <w:r w:rsidRPr="00FB5304">
        <w:rPr>
          <w:rFonts w:eastAsia="Calibri"/>
        </w:rPr>
        <w:t>pirms piedāvājumu iesniegšanas termiņa beigām grozīt vai atsaukt iesniegto piedāvājumu;</w:t>
      </w:r>
    </w:p>
    <w:p w14:paraId="249A6CB0" w14:textId="77777777" w:rsidR="00841E16" w:rsidRPr="00FB5304" w:rsidRDefault="00841E16" w:rsidP="00841E16">
      <w:pPr>
        <w:pStyle w:val="Nodala111"/>
        <w:ind w:left="0" w:firstLine="0"/>
        <w:rPr>
          <w:rFonts w:eastAsia="Calibri"/>
        </w:rPr>
      </w:pPr>
      <w:r w:rsidRPr="00FB5304">
        <w:rPr>
          <w:rFonts w:eastAsia="Calibri"/>
        </w:rPr>
        <w:t>pārsūdzēt Komisijas pieņemto lēmumu PIL noteiktajā kārtībā;</w:t>
      </w:r>
    </w:p>
    <w:p w14:paraId="53485807" w14:textId="77777777" w:rsidR="00841E16" w:rsidRPr="00FB5304" w:rsidRDefault="00841E16" w:rsidP="00841E16">
      <w:pPr>
        <w:pStyle w:val="Nodala111"/>
        <w:ind w:left="0" w:firstLine="0"/>
        <w:rPr>
          <w:rFonts w:eastAsia="Calibri"/>
        </w:rPr>
      </w:pPr>
      <w:r w:rsidRPr="00FB5304">
        <w:rPr>
          <w:rFonts w:eastAsia="Calibri"/>
        </w:rPr>
        <w:t>veikt citas darbības saskaņā ar PIL, citiem normatīvajiem aktiem un Atklāta konkursa nolikumu.</w:t>
      </w:r>
    </w:p>
    <w:p w14:paraId="1965F84F" w14:textId="77777777" w:rsidR="00841E16" w:rsidRPr="00FB5304" w:rsidRDefault="00841E16" w:rsidP="00841E16">
      <w:pPr>
        <w:pStyle w:val="Nodala11"/>
        <w:ind w:left="0" w:firstLine="0"/>
        <w:rPr>
          <w:sz w:val="22"/>
          <w:szCs w:val="22"/>
        </w:rPr>
      </w:pPr>
      <w:r w:rsidRPr="00FB5304">
        <w:rPr>
          <w:spacing w:val="-1"/>
          <w:sz w:val="22"/>
          <w:szCs w:val="22"/>
        </w:rPr>
        <w:t>P</w:t>
      </w:r>
      <w:r w:rsidRPr="00FB5304">
        <w:rPr>
          <w:sz w:val="22"/>
          <w:szCs w:val="22"/>
        </w:rPr>
        <w:t>iegādātāju un pretendentu pienākumi:</w:t>
      </w:r>
    </w:p>
    <w:p w14:paraId="77F3BA86" w14:textId="77777777" w:rsidR="00841E16" w:rsidRPr="00FB5304" w:rsidRDefault="00841E16" w:rsidP="00841E16">
      <w:pPr>
        <w:pStyle w:val="Nodala111"/>
        <w:ind w:left="0" w:firstLine="0"/>
        <w:rPr>
          <w:rFonts w:eastAsia="Calibri"/>
        </w:rPr>
      </w:pPr>
      <w:r w:rsidRPr="00FB5304">
        <w:rPr>
          <w:rFonts w:eastAsia="Calibri"/>
        </w:rPr>
        <w:t>lejupielādējot Atklāta konkursa nolikumu, sekot līdzi turpmākajām izmaiņām Atklāta konkursa nolikumā, kā arī Komisijas sniegtajām atbildēm uz piegādātāju jautājumiem, kas tiks publicētas EIS e-konkursu apakšsistēmā Atklāta konkursa sadaļā;</w:t>
      </w:r>
    </w:p>
    <w:p w14:paraId="5C479FFD" w14:textId="77777777" w:rsidR="00841E16" w:rsidRPr="00FB5304" w:rsidRDefault="00841E16" w:rsidP="00841E16">
      <w:pPr>
        <w:pStyle w:val="Nodala111"/>
        <w:ind w:left="0" w:firstLine="0"/>
        <w:rPr>
          <w:rFonts w:eastAsia="Calibri"/>
        </w:rPr>
      </w:pPr>
      <w:r w:rsidRPr="00FB5304">
        <w:rPr>
          <w:rFonts w:eastAsia="Calibri"/>
        </w:rPr>
        <w:t>piedāvājumā sniegt patiesu informāciju;</w:t>
      </w:r>
    </w:p>
    <w:p w14:paraId="42D189BF" w14:textId="77777777" w:rsidR="00841E16" w:rsidRPr="00FB5304" w:rsidRDefault="00841E16" w:rsidP="00841E16">
      <w:pPr>
        <w:pStyle w:val="Nodala111"/>
        <w:ind w:left="0" w:firstLine="0"/>
        <w:rPr>
          <w:rFonts w:eastAsia="Calibri"/>
        </w:rPr>
      </w:pPr>
      <w:r w:rsidRPr="00FB5304">
        <w:rPr>
          <w:rFonts w:eastAsia="Calibri"/>
        </w:rPr>
        <w:t>komisijas norādītajā termiņā rakstiski sniegt atbildes un paskaidrojumus uz Komisijas uzdotajiem jautājumiem par piedāvājumu, tai skaitā par finanšu piedāvājumā norādītās cenas vai izmaksu veidošanās mehānismu;</w:t>
      </w:r>
    </w:p>
    <w:p w14:paraId="7B9E403F" w14:textId="77777777" w:rsidR="00841E16" w:rsidRPr="00FB5304" w:rsidRDefault="00841E16" w:rsidP="00841E16">
      <w:pPr>
        <w:pStyle w:val="Nodala111"/>
        <w:ind w:left="0" w:firstLine="0"/>
        <w:rPr>
          <w:rFonts w:eastAsia="Calibri"/>
        </w:rPr>
      </w:pPr>
      <w:r w:rsidRPr="00FB5304">
        <w:rPr>
          <w:rFonts w:eastAsia="Calibri"/>
        </w:rPr>
        <w:t>veikt citas darbības saskaņā ar PIL, citiem normatīvajiem aktiem un Atklāta konkursa nolikumu.</w:t>
      </w:r>
    </w:p>
    <w:p w14:paraId="0113A541" w14:textId="77777777" w:rsidR="00841E16" w:rsidRPr="00FB5304" w:rsidRDefault="00841E16" w:rsidP="00841E16">
      <w:pPr>
        <w:pStyle w:val="Nodala1"/>
        <w:ind w:left="0" w:firstLine="0"/>
        <w:rPr>
          <w:sz w:val="22"/>
          <w:szCs w:val="22"/>
        </w:rPr>
      </w:pPr>
      <w:bookmarkStart w:id="35" w:name="_Toc184980581"/>
      <w:r w:rsidRPr="00FB5304">
        <w:rPr>
          <w:sz w:val="22"/>
          <w:szCs w:val="22"/>
        </w:rPr>
        <w:t>Atklāta konkursa nolikuma pielikumu saraksts</w:t>
      </w:r>
      <w:bookmarkEnd w:id="35"/>
    </w:p>
    <w:p w14:paraId="69B76589" w14:textId="77777777" w:rsidR="00841E16" w:rsidRPr="00FB5304" w:rsidRDefault="00841E16" w:rsidP="00841E16">
      <w:pPr>
        <w:suppressAutoHyphens/>
        <w:spacing w:after="0" w:line="240" w:lineRule="auto"/>
        <w:jc w:val="both"/>
        <w:rPr>
          <w:rFonts w:ascii="Times New Roman" w:eastAsia="Calibri" w:hAnsi="Times New Roman" w:cs="Times New Roman"/>
        </w:rPr>
      </w:pPr>
      <w:bookmarkStart w:id="36" w:name="_Hlk231821066"/>
      <w:r w:rsidRPr="00FB5304">
        <w:rPr>
          <w:rFonts w:ascii="Times New Roman" w:eastAsia="Calibri" w:hAnsi="Times New Roman" w:cs="Times New Roman"/>
        </w:rPr>
        <w:t>1.pielikums – Pieteikums (forma);</w:t>
      </w:r>
    </w:p>
    <w:p w14:paraId="3BBF1814" w14:textId="77777777" w:rsidR="00841E16" w:rsidRPr="00D76FFF" w:rsidRDefault="00841E16" w:rsidP="00841E16">
      <w:pPr>
        <w:suppressAutoHyphens/>
        <w:spacing w:after="0" w:line="240" w:lineRule="auto"/>
        <w:jc w:val="both"/>
        <w:rPr>
          <w:rFonts w:ascii="Times New Roman" w:eastAsia="Calibri" w:hAnsi="Times New Roman" w:cs="Times New Roman"/>
        </w:rPr>
      </w:pPr>
      <w:r w:rsidRPr="00D76FFF">
        <w:rPr>
          <w:rFonts w:ascii="Times New Roman" w:eastAsia="Calibri" w:hAnsi="Times New Roman" w:cs="Times New Roman"/>
        </w:rPr>
        <w:t>2.pielikums  – Tehniskā specifikācija;</w:t>
      </w:r>
    </w:p>
    <w:p w14:paraId="2D0B9E5E" w14:textId="77777777" w:rsidR="00841E16" w:rsidRPr="00D76FFF" w:rsidRDefault="00841E16" w:rsidP="00841E16">
      <w:pPr>
        <w:suppressAutoHyphens/>
        <w:spacing w:after="0" w:line="240" w:lineRule="auto"/>
        <w:jc w:val="both"/>
        <w:rPr>
          <w:rFonts w:ascii="Times New Roman" w:eastAsia="Calibri" w:hAnsi="Times New Roman" w:cs="Times New Roman"/>
        </w:rPr>
      </w:pPr>
      <w:r w:rsidRPr="00D76FFF">
        <w:rPr>
          <w:rFonts w:ascii="Times New Roman" w:eastAsia="Calibri" w:hAnsi="Times New Roman" w:cs="Times New Roman"/>
        </w:rPr>
        <w:t xml:space="preserve">3.pielikums – Apliecinājums par neatkarīgi izstrādātu piedāvājumu (forma); </w:t>
      </w:r>
    </w:p>
    <w:p w14:paraId="31C75397" w14:textId="77777777" w:rsidR="00841E16" w:rsidRPr="00D76FFF" w:rsidRDefault="00841E16" w:rsidP="00841E16">
      <w:pPr>
        <w:suppressAutoHyphens/>
        <w:spacing w:after="0" w:line="240" w:lineRule="auto"/>
        <w:jc w:val="both"/>
        <w:rPr>
          <w:rFonts w:ascii="Times New Roman" w:eastAsia="Calibri" w:hAnsi="Times New Roman" w:cs="Times New Roman"/>
        </w:rPr>
      </w:pPr>
      <w:r w:rsidRPr="004A5AA3">
        <w:rPr>
          <w:rFonts w:ascii="Times New Roman" w:eastAsia="Calibri" w:hAnsi="Times New Roman" w:cs="Times New Roman"/>
        </w:rPr>
        <w:t xml:space="preserve">4.pielikums - </w:t>
      </w:r>
      <w:r w:rsidR="00D76FFF" w:rsidRPr="004A5AA3">
        <w:rPr>
          <w:rFonts w:ascii="Times New Roman" w:hAnsi="Times New Roman" w:cs="Times New Roman"/>
        </w:rPr>
        <w:t xml:space="preserve">Speciālistu saraksts un pieredzes apraksts </w:t>
      </w:r>
      <w:r w:rsidR="00D76FFF" w:rsidRPr="004A5AA3">
        <w:rPr>
          <w:rFonts w:ascii="Times New Roman" w:hAnsi="Times New Roman" w:cs="Times New Roman"/>
          <w:i/>
        </w:rPr>
        <w:t>(veidlapa)</w:t>
      </w:r>
      <w:r w:rsidRPr="004A5AA3">
        <w:rPr>
          <w:rFonts w:ascii="Times New Roman" w:eastAsia="Calibri" w:hAnsi="Times New Roman" w:cs="Times New Roman"/>
        </w:rPr>
        <w:t>;</w:t>
      </w:r>
    </w:p>
    <w:p w14:paraId="46DEA0B8" w14:textId="77777777" w:rsidR="00841E16" w:rsidRPr="00D76FFF" w:rsidRDefault="00841E16" w:rsidP="00841E16">
      <w:pPr>
        <w:suppressAutoHyphens/>
        <w:spacing w:after="0" w:line="240" w:lineRule="auto"/>
        <w:jc w:val="both"/>
        <w:rPr>
          <w:rFonts w:ascii="Times New Roman" w:eastAsia="Calibri" w:hAnsi="Times New Roman" w:cs="Times New Roman"/>
        </w:rPr>
      </w:pPr>
      <w:r w:rsidRPr="00D76FFF">
        <w:rPr>
          <w:rFonts w:ascii="Times New Roman" w:eastAsia="Calibri" w:hAnsi="Times New Roman" w:cs="Times New Roman"/>
        </w:rPr>
        <w:t>5.pielikums – Finanšu piedāvājums (forma);</w:t>
      </w:r>
    </w:p>
    <w:p w14:paraId="65C89D04" w14:textId="77777777" w:rsidR="00841E16" w:rsidRPr="00FB5304" w:rsidRDefault="00841E16" w:rsidP="00841E16">
      <w:pPr>
        <w:suppressAutoHyphens/>
        <w:spacing w:after="0" w:line="240" w:lineRule="auto"/>
        <w:jc w:val="both"/>
        <w:rPr>
          <w:rFonts w:ascii="Times New Roman" w:eastAsia="Calibri" w:hAnsi="Times New Roman" w:cs="Times New Roman"/>
        </w:rPr>
      </w:pPr>
      <w:r w:rsidRPr="00FB5304">
        <w:rPr>
          <w:rFonts w:ascii="Times New Roman" w:eastAsia="Calibri" w:hAnsi="Times New Roman" w:cs="Times New Roman"/>
        </w:rPr>
        <w:t>6.pielikums – Pretendenta pieredzes saraksts (forma);</w:t>
      </w:r>
    </w:p>
    <w:p w14:paraId="5C3C8B0D" w14:textId="77777777" w:rsidR="00841E16" w:rsidRPr="00FB5304" w:rsidRDefault="00841E16" w:rsidP="00841E16">
      <w:pPr>
        <w:suppressAutoHyphens/>
        <w:spacing w:after="0" w:line="240" w:lineRule="auto"/>
        <w:jc w:val="both"/>
        <w:rPr>
          <w:rFonts w:ascii="Times New Roman" w:eastAsia="Calibri" w:hAnsi="Times New Roman" w:cs="Times New Roman"/>
        </w:rPr>
      </w:pPr>
      <w:r w:rsidRPr="00FB5304">
        <w:rPr>
          <w:rFonts w:ascii="Times New Roman" w:eastAsia="Calibri" w:hAnsi="Times New Roman" w:cs="Times New Roman"/>
        </w:rPr>
        <w:t>7.pielikums – Iepirkuma līguma projekts;</w:t>
      </w:r>
    </w:p>
    <w:p w14:paraId="19AF6172" w14:textId="77777777" w:rsidR="00841E16" w:rsidRPr="00FB5304" w:rsidRDefault="00841E16" w:rsidP="00841E16">
      <w:pPr>
        <w:suppressAutoHyphens/>
        <w:spacing w:after="0" w:line="240" w:lineRule="auto"/>
        <w:jc w:val="both"/>
        <w:rPr>
          <w:rFonts w:ascii="Times New Roman" w:eastAsia="Calibri" w:hAnsi="Times New Roman" w:cs="Times New Roman"/>
        </w:rPr>
      </w:pPr>
      <w:r w:rsidRPr="00FB5304">
        <w:rPr>
          <w:rFonts w:ascii="Times New Roman" w:eastAsia="Calibri" w:hAnsi="Times New Roman" w:cs="Times New Roman"/>
        </w:rPr>
        <w:t>8.pielikums – Apakšuzņēmējiem nododamo darbu saraksts (forma);</w:t>
      </w:r>
    </w:p>
    <w:p w14:paraId="7839FF38" w14:textId="77777777" w:rsidR="00841E16" w:rsidRPr="00FB5304" w:rsidRDefault="00841E16" w:rsidP="00841E16">
      <w:pPr>
        <w:suppressAutoHyphens/>
        <w:spacing w:after="0" w:line="240" w:lineRule="auto"/>
        <w:jc w:val="both"/>
        <w:rPr>
          <w:rFonts w:ascii="Times New Roman" w:hAnsi="Times New Roman" w:cs="Times New Roman"/>
        </w:rPr>
      </w:pPr>
      <w:r w:rsidRPr="00FB5304">
        <w:rPr>
          <w:rFonts w:ascii="Times New Roman" w:eastAsia="Calibri" w:hAnsi="Times New Roman" w:cs="Times New Roman"/>
        </w:rPr>
        <w:t>9.pielikums – Personas, uz kuras iespējām pretendents balstās, un apakšuzņēmēja, kura veicamo darbu vērtība ir vismaz 10 000 euro, apliecinājums (forma).</w:t>
      </w:r>
    </w:p>
    <w:bookmarkEnd w:id="36"/>
    <w:p w14:paraId="6400F902" w14:textId="77777777" w:rsidR="00841E16" w:rsidRPr="00FB5304" w:rsidRDefault="00841E16" w:rsidP="00841E16">
      <w:pPr>
        <w:rPr>
          <w:rFonts w:ascii="Times New Roman" w:hAnsi="Times New Roman" w:cs="Times New Roman"/>
        </w:rPr>
      </w:pPr>
    </w:p>
    <w:p w14:paraId="145DB0B3" w14:textId="77777777" w:rsidR="00841E16" w:rsidRPr="00FB5304" w:rsidRDefault="00841E16" w:rsidP="00841E16">
      <w:pPr>
        <w:rPr>
          <w:rFonts w:ascii="Times New Roman" w:hAnsi="Times New Roman" w:cs="Times New Roman"/>
        </w:rPr>
      </w:pPr>
    </w:p>
    <w:p w14:paraId="695076E0" w14:textId="77777777" w:rsidR="00841E16" w:rsidRPr="00FB5304" w:rsidRDefault="00841E16" w:rsidP="00841E16">
      <w:pPr>
        <w:rPr>
          <w:rFonts w:ascii="Times New Roman" w:hAnsi="Times New Roman" w:cs="Times New Roman"/>
        </w:rPr>
      </w:pPr>
    </w:p>
    <w:p w14:paraId="4EED63E3" w14:textId="77777777" w:rsidR="00DE32E7" w:rsidRPr="00FB5304" w:rsidRDefault="00DE32E7">
      <w:pPr>
        <w:rPr>
          <w:rFonts w:ascii="Times New Roman" w:hAnsi="Times New Roman" w:cs="Times New Roman"/>
        </w:rPr>
      </w:pPr>
    </w:p>
    <w:sectPr w:rsidR="00DE32E7" w:rsidRPr="00FB5304" w:rsidSect="00CC0620">
      <w:footerReference w:type="default" r:id="rId9"/>
      <w:pgSz w:w="11906" w:h="16838"/>
      <w:pgMar w:top="567" w:right="991" w:bottom="284" w:left="1134" w:header="709" w:footer="400"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11827" w14:textId="77777777" w:rsidR="00893DCC" w:rsidRDefault="00893DCC" w:rsidP="00841E16">
      <w:pPr>
        <w:spacing w:after="0" w:line="240" w:lineRule="auto"/>
      </w:pPr>
      <w:r>
        <w:separator/>
      </w:r>
    </w:p>
  </w:endnote>
  <w:endnote w:type="continuationSeparator" w:id="0">
    <w:p w14:paraId="3BA7DAA3" w14:textId="77777777" w:rsidR="00893DCC" w:rsidRDefault="00893DCC" w:rsidP="00841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54D95" w14:textId="77777777" w:rsidR="00893DCC" w:rsidRPr="00593D6B" w:rsidRDefault="00893DCC" w:rsidP="00CC0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B75AB" w14:textId="77777777" w:rsidR="00893DCC" w:rsidRDefault="00893DCC" w:rsidP="00841E16">
      <w:pPr>
        <w:spacing w:after="0" w:line="240" w:lineRule="auto"/>
      </w:pPr>
      <w:r>
        <w:separator/>
      </w:r>
    </w:p>
  </w:footnote>
  <w:footnote w:type="continuationSeparator" w:id="0">
    <w:p w14:paraId="56AE548D" w14:textId="77777777" w:rsidR="00893DCC" w:rsidRDefault="00893DCC" w:rsidP="00841E16">
      <w:pPr>
        <w:spacing w:after="0" w:line="240" w:lineRule="auto"/>
      </w:pPr>
      <w:r>
        <w:continuationSeparator/>
      </w:r>
    </w:p>
  </w:footnote>
  <w:footnote w:id="1">
    <w:p w14:paraId="14DA2E7C" w14:textId="77777777" w:rsidR="00841E16" w:rsidRDefault="00841E16" w:rsidP="00841E16">
      <w:pPr>
        <w:pStyle w:val="FootnoteText"/>
      </w:pPr>
      <w:r>
        <w:rPr>
          <w:rStyle w:val="FootnoteReference"/>
        </w:rPr>
        <w:footnoteRef/>
      </w:r>
      <w:r w:rsidRPr="009A5056">
        <w:t xml:space="preserve"> </w:t>
      </w:r>
      <w:hyperlink r:id="rId1" w:history="1">
        <w:r w:rsidR="00882801" w:rsidRPr="00D05516">
          <w:rPr>
            <w:rStyle w:val="Hyperlink"/>
          </w:rPr>
          <w:t>https://www.eis.gov.lv/EIS/Publications/PublicationView.aspx?PublicationId=883</w:t>
        </w:r>
      </w:hyperlink>
      <w:r w:rsidR="00882801">
        <w:t xml:space="preserve"> </w:t>
      </w:r>
      <w:r>
        <w:t xml:space="preserve"> </w:t>
      </w:r>
    </w:p>
  </w:footnote>
  <w:footnote w:id="2">
    <w:p w14:paraId="113601AC" w14:textId="77777777" w:rsidR="00841E16" w:rsidRPr="00301A4B" w:rsidRDefault="00841E16" w:rsidP="00841E16">
      <w:pPr>
        <w:pStyle w:val="FootnoteText"/>
        <w:rPr>
          <w:i/>
        </w:rPr>
      </w:pPr>
      <w:r w:rsidRPr="00301A4B">
        <w:rPr>
          <w:rStyle w:val="FootnoteReference"/>
          <w:i/>
        </w:rPr>
        <w:footnoteRef/>
      </w:r>
      <w:r w:rsidRPr="00301A4B">
        <w:rPr>
          <w:i/>
        </w:rPr>
        <w:t xml:space="preserve"> </w:t>
      </w:r>
      <w:bookmarkStart w:id="7" w:name="_Hlk223947870"/>
      <w:bookmarkStart w:id="8" w:name="_Hlk223947871"/>
      <w:r w:rsidRPr="00301A4B">
        <w:rPr>
          <w:i/>
        </w:rPr>
        <w:t>Ministru kabineta 2022. gada 20. decembra noteikumi Nr. 816 "Publisko elektronisko iepirkumu noteikumi"</w:t>
      </w:r>
      <w:bookmarkEnd w:id="7"/>
      <w:bookmarkEnd w:id="8"/>
    </w:p>
  </w:footnote>
  <w:footnote w:id="3">
    <w:p w14:paraId="5FEAE6EB" w14:textId="77777777" w:rsidR="00841E16" w:rsidRDefault="00841E16" w:rsidP="00841E16">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E25B0"/>
    <w:multiLevelType w:val="hybridMultilevel"/>
    <w:tmpl w:val="E796FAB6"/>
    <w:lvl w:ilvl="0" w:tplc="4BFC881A">
      <w:start w:val="1"/>
      <w:numFmt w:val="lowerLetter"/>
      <w:lvlText w:val="%1)"/>
      <w:lvlJc w:val="left"/>
      <w:pPr>
        <w:ind w:left="1098" w:hanging="360"/>
      </w:pPr>
      <w:rPr>
        <w:rFonts w:hint="default"/>
      </w:rPr>
    </w:lvl>
    <w:lvl w:ilvl="1" w:tplc="04260019" w:tentative="1">
      <w:start w:val="1"/>
      <w:numFmt w:val="lowerLetter"/>
      <w:lvlText w:val="%2."/>
      <w:lvlJc w:val="left"/>
      <w:pPr>
        <w:ind w:left="1818" w:hanging="360"/>
      </w:pPr>
    </w:lvl>
    <w:lvl w:ilvl="2" w:tplc="0426001B" w:tentative="1">
      <w:start w:val="1"/>
      <w:numFmt w:val="lowerRoman"/>
      <w:lvlText w:val="%3."/>
      <w:lvlJc w:val="right"/>
      <w:pPr>
        <w:ind w:left="2538" w:hanging="180"/>
      </w:pPr>
    </w:lvl>
    <w:lvl w:ilvl="3" w:tplc="0426000F" w:tentative="1">
      <w:start w:val="1"/>
      <w:numFmt w:val="decimal"/>
      <w:lvlText w:val="%4."/>
      <w:lvlJc w:val="left"/>
      <w:pPr>
        <w:ind w:left="3258" w:hanging="360"/>
      </w:pPr>
    </w:lvl>
    <w:lvl w:ilvl="4" w:tplc="04260019" w:tentative="1">
      <w:start w:val="1"/>
      <w:numFmt w:val="lowerLetter"/>
      <w:lvlText w:val="%5."/>
      <w:lvlJc w:val="left"/>
      <w:pPr>
        <w:ind w:left="3978" w:hanging="360"/>
      </w:pPr>
    </w:lvl>
    <w:lvl w:ilvl="5" w:tplc="0426001B" w:tentative="1">
      <w:start w:val="1"/>
      <w:numFmt w:val="lowerRoman"/>
      <w:lvlText w:val="%6."/>
      <w:lvlJc w:val="right"/>
      <w:pPr>
        <w:ind w:left="4698" w:hanging="180"/>
      </w:pPr>
    </w:lvl>
    <w:lvl w:ilvl="6" w:tplc="0426000F" w:tentative="1">
      <w:start w:val="1"/>
      <w:numFmt w:val="decimal"/>
      <w:lvlText w:val="%7."/>
      <w:lvlJc w:val="left"/>
      <w:pPr>
        <w:ind w:left="5418" w:hanging="360"/>
      </w:pPr>
    </w:lvl>
    <w:lvl w:ilvl="7" w:tplc="04260019" w:tentative="1">
      <w:start w:val="1"/>
      <w:numFmt w:val="lowerLetter"/>
      <w:lvlText w:val="%8."/>
      <w:lvlJc w:val="left"/>
      <w:pPr>
        <w:ind w:left="6138" w:hanging="360"/>
      </w:pPr>
    </w:lvl>
    <w:lvl w:ilvl="8" w:tplc="0426001B" w:tentative="1">
      <w:start w:val="1"/>
      <w:numFmt w:val="lowerRoman"/>
      <w:lvlText w:val="%9."/>
      <w:lvlJc w:val="right"/>
      <w:pPr>
        <w:ind w:left="6858" w:hanging="180"/>
      </w:pPr>
    </w:lvl>
  </w:abstractNum>
  <w:abstractNum w:abstractNumId="1"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41E817C6"/>
    <w:multiLevelType w:val="hybridMultilevel"/>
    <w:tmpl w:val="ADAE97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A3027F4"/>
    <w:multiLevelType w:val="hybridMultilevel"/>
    <w:tmpl w:val="C01A5092"/>
    <w:lvl w:ilvl="0" w:tplc="6F86EB62">
      <w:start w:val="1"/>
      <w:numFmt w:val="lowerLetter"/>
      <w:lvlText w:val="%1)"/>
      <w:lvlJc w:val="left"/>
      <w:pPr>
        <w:ind w:left="1098" w:hanging="360"/>
      </w:pPr>
    </w:lvl>
    <w:lvl w:ilvl="1" w:tplc="04260019">
      <w:start w:val="1"/>
      <w:numFmt w:val="lowerLetter"/>
      <w:lvlText w:val="%2."/>
      <w:lvlJc w:val="left"/>
      <w:pPr>
        <w:ind w:left="1818" w:hanging="360"/>
      </w:pPr>
    </w:lvl>
    <w:lvl w:ilvl="2" w:tplc="0426001B">
      <w:start w:val="1"/>
      <w:numFmt w:val="lowerRoman"/>
      <w:lvlText w:val="%3."/>
      <w:lvlJc w:val="right"/>
      <w:pPr>
        <w:ind w:left="2538" w:hanging="180"/>
      </w:pPr>
    </w:lvl>
    <w:lvl w:ilvl="3" w:tplc="0426000F">
      <w:start w:val="1"/>
      <w:numFmt w:val="decimal"/>
      <w:lvlText w:val="%4."/>
      <w:lvlJc w:val="left"/>
      <w:pPr>
        <w:ind w:left="3258" w:hanging="360"/>
      </w:pPr>
    </w:lvl>
    <w:lvl w:ilvl="4" w:tplc="04260019">
      <w:start w:val="1"/>
      <w:numFmt w:val="lowerLetter"/>
      <w:lvlText w:val="%5."/>
      <w:lvlJc w:val="left"/>
      <w:pPr>
        <w:ind w:left="3978" w:hanging="360"/>
      </w:pPr>
    </w:lvl>
    <w:lvl w:ilvl="5" w:tplc="0426001B">
      <w:start w:val="1"/>
      <w:numFmt w:val="lowerRoman"/>
      <w:lvlText w:val="%6."/>
      <w:lvlJc w:val="right"/>
      <w:pPr>
        <w:ind w:left="4698" w:hanging="180"/>
      </w:pPr>
    </w:lvl>
    <w:lvl w:ilvl="6" w:tplc="0426000F">
      <w:start w:val="1"/>
      <w:numFmt w:val="decimal"/>
      <w:lvlText w:val="%7."/>
      <w:lvlJc w:val="left"/>
      <w:pPr>
        <w:ind w:left="5418" w:hanging="360"/>
      </w:pPr>
    </w:lvl>
    <w:lvl w:ilvl="7" w:tplc="04260019">
      <w:start w:val="1"/>
      <w:numFmt w:val="lowerLetter"/>
      <w:lvlText w:val="%8."/>
      <w:lvlJc w:val="left"/>
      <w:pPr>
        <w:ind w:left="6138" w:hanging="360"/>
      </w:pPr>
    </w:lvl>
    <w:lvl w:ilvl="8" w:tplc="0426001B">
      <w:start w:val="1"/>
      <w:numFmt w:val="lowerRoman"/>
      <w:lvlText w:val="%9."/>
      <w:lvlJc w:val="right"/>
      <w:pPr>
        <w:ind w:left="6858" w:hanging="180"/>
      </w:pPr>
    </w:lvl>
  </w:abstractNum>
  <w:abstractNum w:abstractNumId="5"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12602744">
    <w:abstractNumId w:val="6"/>
  </w:num>
  <w:num w:numId="2" w16cid:durableId="113134419">
    <w:abstractNumId w:val="1"/>
  </w:num>
  <w:num w:numId="3" w16cid:durableId="193351714">
    <w:abstractNumId w:val="3"/>
  </w:num>
  <w:num w:numId="4" w16cid:durableId="1271621246">
    <w:abstractNumId w:val="5"/>
  </w:num>
  <w:num w:numId="5" w16cid:durableId="13554244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965447">
    <w:abstractNumId w:val="2"/>
  </w:num>
  <w:num w:numId="7" w16cid:durableId="415250058">
    <w:abstractNumId w:val="6"/>
  </w:num>
  <w:num w:numId="8" w16cid:durableId="348259070">
    <w:abstractNumId w:val="4"/>
  </w:num>
  <w:num w:numId="9" w16cid:durableId="1494293988">
    <w:abstractNumId w:val="6"/>
  </w:num>
  <w:num w:numId="10" w16cid:durableId="1000738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E16"/>
    <w:rsid w:val="00310794"/>
    <w:rsid w:val="00341FAC"/>
    <w:rsid w:val="00406D9A"/>
    <w:rsid w:val="004A5AA3"/>
    <w:rsid w:val="00652FCF"/>
    <w:rsid w:val="00670918"/>
    <w:rsid w:val="006D6953"/>
    <w:rsid w:val="008362FC"/>
    <w:rsid w:val="00841E16"/>
    <w:rsid w:val="00882801"/>
    <w:rsid w:val="0089231E"/>
    <w:rsid w:val="00893DCC"/>
    <w:rsid w:val="008D2561"/>
    <w:rsid w:val="00B51E1D"/>
    <w:rsid w:val="00CD315E"/>
    <w:rsid w:val="00CD6207"/>
    <w:rsid w:val="00CE1BEF"/>
    <w:rsid w:val="00D76FFF"/>
    <w:rsid w:val="00DE32E7"/>
    <w:rsid w:val="00E5783A"/>
    <w:rsid w:val="00FB530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45999"/>
  <w15:chartTrackingRefBased/>
  <w15:docId w15:val="{87281E0E-2E43-487C-8020-6BD3B6CE8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E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Colorful List - Accent 12,Normal bullet 2,Bullet list,Virsraksti,Saistīto dokumentu saraksts,Numurets,PPS_Bullet,List Paragraph1,Numbered Para 1,Dot pt,List Paragraph Char Char Char,Indicator Text"/>
    <w:basedOn w:val="Normal"/>
    <w:link w:val="ListParagraphChar"/>
    <w:uiPriority w:val="34"/>
    <w:qFormat/>
    <w:rsid w:val="00841E16"/>
    <w:pPr>
      <w:ind w:left="720"/>
      <w:contextualSpacing/>
    </w:pPr>
  </w:style>
  <w:style w:type="character" w:styleId="Hyperlink">
    <w:name w:val="Hyperlink"/>
    <w:uiPriority w:val="99"/>
    <w:unhideWhenUsed/>
    <w:rsid w:val="00841E16"/>
    <w:rPr>
      <w:color w:val="0000FF"/>
      <w:u w:val="singl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841E16"/>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841E16"/>
    <w:rPr>
      <w:rFonts w:ascii="Times New Roman" w:eastAsia="Calibri" w:hAnsi="Times New Roman" w:cs="Times New Roman"/>
      <w:sz w:val="20"/>
      <w:szCs w:val="20"/>
      <w:lang w:eastAsia="ar-SA"/>
    </w:rPr>
  </w:style>
  <w:style w:type="character" w:customStyle="1" w:styleId="FooterChar">
    <w:name w:val="Footer Char"/>
    <w:basedOn w:val="DefaultParagraphFont"/>
    <w:link w:val="Footer"/>
    <w:uiPriority w:val="99"/>
    <w:rsid w:val="00841E16"/>
    <w:rPr>
      <w:rFonts w:ascii="Calibri" w:eastAsia="Times New Roman" w:hAnsi="Calibri" w:cs="Times New Roman"/>
      <w:lang w:eastAsia="lv-LV"/>
    </w:rPr>
  </w:style>
  <w:style w:type="paragraph" w:styleId="Footer">
    <w:name w:val="footer"/>
    <w:basedOn w:val="Normal"/>
    <w:link w:val="FooterChar"/>
    <w:uiPriority w:val="99"/>
    <w:unhideWhenUsed/>
    <w:rsid w:val="00841E16"/>
    <w:pPr>
      <w:tabs>
        <w:tab w:val="center" w:pos="4153"/>
        <w:tab w:val="right" w:pos="8306"/>
      </w:tabs>
      <w:spacing w:after="0" w:line="240" w:lineRule="auto"/>
    </w:pPr>
    <w:rPr>
      <w:rFonts w:ascii="Calibri" w:eastAsia="Times New Roman" w:hAnsi="Calibri" w:cs="Times New Roman"/>
      <w:lang w:eastAsia="lv-LV"/>
    </w:rPr>
  </w:style>
  <w:style w:type="character" w:customStyle="1" w:styleId="FooterChar1">
    <w:name w:val="Footer Char1"/>
    <w:basedOn w:val="DefaultParagraphFont"/>
    <w:uiPriority w:val="99"/>
    <w:semiHidden/>
    <w:rsid w:val="00841E16"/>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841E16"/>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841E16"/>
    <w:rPr>
      <w:vertAlign w:val="superscript"/>
    </w:rPr>
  </w:style>
  <w:style w:type="paragraph" w:customStyle="1" w:styleId="1111Tabulaiiiii">
    <w:name w:val="1.1.1.1.Tabulaiiiii"/>
    <w:basedOn w:val="Normal"/>
    <w:link w:val="1111TabulaiiiiiChar"/>
    <w:qFormat/>
    <w:rsid w:val="00841E16"/>
    <w:pPr>
      <w:spacing w:after="0" w:line="240" w:lineRule="auto"/>
      <w:ind w:left="742" w:hanging="742"/>
      <w:jc w:val="both"/>
    </w:pPr>
    <w:rPr>
      <w:rFonts w:ascii="Times New Roman" w:eastAsia="Times New Roman" w:hAnsi="Times New Roman" w:cs="Times New Roman"/>
      <w:color w:val="000000"/>
      <w:lang w:val="x-none" w:eastAsia="x-none"/>
    </w:rPr>
  </w:style>
  <w:style w:type="character" w:customStyle="1" w:styleId="1111TabulaiiiiiChar">
    <w:name w:val="1.1.1.1.Tabulaiiiii Char"/>
    <w:link w:val="1111Tabulaiiiii"/>
    <w:rsid w:val="00841E16"/>
    <w:rPr>
      <w:rFonts w:ascii="Times New Roman" w:eastAsia="Times New Roman" w:hAnsi="Times New Roman" w:cs="Times New Roman"/>
      <w:color w:val="000000"/>
      <w:lang w:val="x-none" w:eastAsia="x-none"/>
    </w:rPr>
  </w:style>
  <w:style w:type="paragraph" w:customStyle="1" w:styleId="Nodala1">
    <w:name w:val="Nodala 1"/>
    <w:basedOn w:val="Normal"/>
    <w:link w:val="Nodala1Char"/>
    <w:qFormat/>
    <w:rsid w:val="00841E16"/>
    <w:pPr>
      <w:numPr>
        <w:numId w:val="1"/>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841E16"/>
    <w:rPr>
      <w:rFonts w:ascii="Times New Roman" w:eastAsia="Calibri" w:hAnsi="Times New Roman" w:cs="Times New Roman"/>
      <w:b/>
      <w:sz w:val="24"/>
      <w:szCs w:val="24"/>
      <w:shd w:val="clear" w:color="auto" w:fill="D9D9D9"/>
      <w:lang w:eastAsia="ar-SA"/>
    </w:rPr>
  </w:style>
  <w:style w:type="paragraph" w:customStyle="1" w:styleId="Nodala11">
    <w:name w:val="Nodala 1.1"/>
    <w:basedOn w:val="Normal"/>
    <w:link w:val="Nodala11Char"/>
    <w:qFormat/>
    <w:rsid w:val="00841E16"/>
    <w:pPr>
      <w:numPr>
        <w:ilvl w:val="1"/>
        <w:numId w:val="1"/>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841E16"/>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41E16"/>
    <w:pPr>
      <w:numPr>
        <w:ilvl w:val="2"/>
        <w:numId w:val="1"/>
      </w:numPr>
      <w:spacing w:after="0" w:line="240" w:lineRule="auto"/>
      <w:contextualSpacing w:val="0"/>
      <w:jc w:val="both"/>
    </w:pPr>
    <w:rPr>
      <w:rFonts w:ascii="Times New Roman" w:hAnsi="Times New Roman" w:cs="Times New Roman"/>
      <w:lang w:eastAsia="ar-SA"/>
    </w:rPr>
  </w:style>
  <w:style w:type="paragraph" w:customStyle="1" w:styleId="Nodala1111">
    <w:name w:val="Nodala 1.1.1.1"/>
    <w:basedOn w:val="Nodala111"/>
    <w:link w:val="Nodala1111Char"/>
    <w:qFormat/>
    <w:rsid w:val="00841E16"/>
    <w:pPr>
      <w:numPr>
        <w:ilvl w:val="3"/>
      </w:numPr>
      <w:spacing w:before="60" w:after="60"/>
    </w:pPr>
  </w:style>
  <w:style w:type="character" w:customStyle="1" w:styleId="Nodala111Char">
    <w:name w:val="Nodala 1.1.1 Char"/>
    <w:basedOn w:val="ListParagraphChar"/>
    <w:link w:val="Nodala111"/>
    <w:rsid w:val="00841E16"/>
    <w:rPr>
      <w:rFonts w:ascii="Times New Roman" w:hAnsi="Times New Roman" w:cs="Times New Roman"/>
      <w:lang w:eastAsia="ar-SA"/>
    </w:rPr>
  </w:style>
  <w:style w:type="character" w:customStyle="1" w:styleId="Nodala1111Char">
    <w:name w:val="Nodala 1.1.1.1 Char"/>
    <w:basedOn w:val="Nodala111Char"/>
    <w:link w:val="Nodala1111"/>
    <w:rsid w:val="00841E16"/>
    <w:rPr>
      <w:rFonts w:ascii="Times New Roman" w:hAnsi="Times New Roman" w:cs="Times New Roman"/>
      <w:lang w:eastAsia="ar-SA"/>
    </w:rPr>
  </w:style>
  <w:style w:type="character" w:customStyle="1" w:styleId="normaltextrun">
    <w:name w:val="normaltextrun"/>
    <w:basedOn w:val="DefaultParagraphFont"/>
    <w:rsid w:val="00841E16"/>
  </w:style>
  <w:style w:type="paragraph" w:styleId="NoSpacing">
    <w:name w:val="No Spacing"/>
    <w:link w:val="NoSpacingChar"/>
    <w:qFormat/>
    <w:rsid w:val="00841E16"/>
    <w:pPr>
      <w:spacing w:after="0" w:line="240" w:lineRule="auto"/>
    </w:pPr>
    <w:rPr>
      <w:rFonts w:ascii="Calibri" w:eastAsia="Calibri" w:hAnsi="Calibri" w:cs="Times New Roman"/>
    </w:rPr>
  </w:style>
  <w:style w:type="character" w:customStyle="1" w:styleId="NoSpacingChar">
    <w:name w:val="No Spacing Char"/>
    <w:link w:val="NoSpacing"/>
    <w:locked/>
    <w:rsid w:val="00841E16"/>
    <w:rPr>
      <w:rFonts w:ascii="Calibri" w:eastAsia="Calibri" w:hAnsi="Calibri" w:cs="Times New Roman"/>
    </w:rPr>
  </w:style>
  <w:style w:type="paragraph" w:customStyle="1" w:styleId="NoSpacing1">
    <w:name w:val="No Spacing1"/>
    <w:qFormat/>
    <w:rsid w:val="00841E16"/>
    <w:pPr>
      <w:suppressAutoHyphens/>
      <w:spacing w:after="0" w:line="240" w:lineRule="auto"/>
    </w:pPr>
    <w:rPr>
      <w:rFonts w:ascii="Calibri" w:eastAsia="Calibri" w:hAnsi="Calibri" w:cs="Times New Roman"/>
      <w:lang w:eastAsia="ar-SA"/>
    </w:rPr>
  </w:style>
  <w:style w:type="character" w:customStyle="1" w:styleId="BodyTextChar">
    <w:name w:val="Body Text Char"/>
    <w:basedOn w:val="DefaultParagraphFont"/>
    <w:link w:val="BodyText"/>
    <w:rsid w:val="00406D9A"/>
    <w:rPr>
      <w:rFonts w:ascii="Arial Narrow" w:eastAsia="Times New Roman" w:hAnsi="Arial Narrow" w:cs="Times New Roman"/>
      <w:b/>
      <w:bCs/>
      <w:sz w:val="24"/>
      <w:szCs w:val="24"/>
    </w:rPr>
  </w:style>
  <w:style w:type="paragraph" w:styleId="BodyText">
    <w:name w:val="Body Text"/>
    <w:basedOn w:val="Normal"/>
    <w:link w:val="BodyTextChar"/>
    <w:unhideWhenUsed/>
    <w:rsid w:val="00406D9A"/>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406D9A"/>
  </w:style>
  <w:style w:type="character" w:styleId="UnresolvedMention">
    <w:name w:val="Unresolved Mention"/>
    <w:basedOn w:val="DefaultParagraphFont"/>
    <w:uiPriority w:val="99"/>
    <w:semiHidden/>
    <w:unhideWhenUsed/>
    <w:rsid w:val="00882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ina.Susinina@rsu.lv" TargetMode="External"/><Relationship Id="rId3" Type="http://schemas.openxmlformats.org/officeDocument/2006/relationships/settings" Target="settings.xml"/><Relationship Id="rId7" Type="http://schemas.openxmlformats.org/officeDocument/2006/relationships/hyperlink" Target="mailto:Galina.Susinina@rsu.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13</Pages>
  <Words>32680</Words>
  <Characters>18629</Characters>
  <Application>Microsoft Office Word</Application>
  <DocSecurity>0</DocSecurity>
  <Lines>155</Lines>
  <Paragraphs>102</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51207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Gaļina Sušiņina</dc:creator>
  <cp:keywords/>
  <dc:description/>
  <cp:lastModifiedBy>Marika Livdāne</cp:lastModifiedBy>
  <cp:revision>13</cp:revision>
  <dcterms:created xsi:type="dcterms:W3CDTF">2026-06-09T13:24:00Z</dcterms:created>
  <dcterms:modified xsi:type="dcterms:W3CDTF">2026-07-20T06:26:00Z</dcterms:modified>
</cp:coreProperties>
</file>