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D297D" w14:textId="3A169541" w:rsidR="002F2761" w:rsidRPr="002F2761" w:rsidRDefault="007076D2" w:rsidP="002F2761">
      <w:pPr>
        <w:spacing w:after="0" w:line="240" w:lineRule="auto"/>
        <w:jc w:val="right"/>
        <w:rPr>
          <w:rFonts w:ascii="Roboto" w:eastAsia="Times New Roman" w:hAnsi="Roboto" w:cs="Times New Roman"/>
          <w:b/>
          <w:sz w:val="20"/>
          <w:szCs w:val="20"/>
          <w:lang w:eastAsia="lv-LV"/>
        </w:rPr>
      </w:pPr>
      <w:r>
        <w:rPr>
          <w:rFonts w:ascii="Roboto" w:eastAsia="Times New Roman" w:hAnsi="Roboto" w:cs="Times New Roman"/>
          <w:b/>
          <w:sz w:val="20"/>
          <w:szCs w:val="20"/>
          <w:lang w:eastAsia="lv-LV"/>
        </w:rPr>
        <w:t>6</w:t>
      </w:r>
      <w:r w:rsidR="002F2761" w:rsidRPr="002F2761">
        <w:rPr>
          <w:rFonts w:ascii="Roboto" w:eastAsia="Times New Roman" w:hAnsi="Roboto" w:cs="Times New Roman"/>
          <w:b/>
          <w:sz w:val="20"/>
          <w:szCs w:val="20"/>
          <w:lang w:eastAsia="lv-LV"/>
        </w:rPr>
        <w:t>.pielikums</w:t>
      </w:r>
    </w:p>
    <w:p w14:paraId="71BD8FAD" w14:textId="77777777" w:rsidR="002F2761" w:rsidRPr="002F2761" w:rsidRDefault="002F2761" w:rsidP="002F2761">
      <w:pPr>
        <w:spacing w:after="0" w:line="240" w:lineRule="auto"/>
        <w:jc w:val="right"/>
        <w:rPr>
          <w:rFonts w:ascii="Roboto" w:eastAsia="Times New Roman" w:hAnsi="Roboto" w:cs="Times New Roman"/>
          <w:bCs/>
          <w:sz w:val="20"/>
          <w:szCs w:val="20"/>
          <w:lang w:eastAsia="lv-LV"/>
        </w:rPr>
      </w:pPr>
      <w:r w:rsidRPr="002F2761">
        <w:rPr>
          <w:rFonts w:ascii="Roboto" w:eastAsia="Times New Roman" w:hAnsi="Roboto" w:cs="Times New Roman"/>
          <w:bCs/>
          <w:sz w:val="20"/>
          <w:szCs w:val="20"/>
          <w:lang w:eastAsia="lv-LV"/>
        </w:rPr>
        <w:t>Iepirkuma “16Ev sērijas elektrovilcienu strāvas noņēmēju iegāde”</w:t>
      </w:r>
    </w:p>
    <w:p w14:paraId="103DD603" w14:textId="77777777" w:rsidR="002F2761" w:rsidRPr="002F2761" w:rsidRDefault="002F2761" w:rsidP="002F2761">
      <w:pPr>
        <w:spacing w:after="0" w:line="240" w:lineRule="auto"/>
        <w:jc w:val="right"/>
        <w:rPr>
          <w:rFonts w:ascii="Roboto" w:eastAsia="Times New Roman" w:hAnsi="Roboto" w:cs="Times New Roman"/>
          <w:bCs/>
          <w:sz w:val="20"/>
          <w:szCs w:val="20"/>
          <w:lang w:eastAsia="lv-LV"/>
        </w:rPr>
      </w:pPr>
      <w:r w:rsidRPr="002F2761">
        <w:rPr>
          <w:rFonts w:ascii="Roboto" w:eastAsia="Times New Roman" w:hAnsi="Roboto" w:cs="Times New Roman"/>
          <w:bCs/>
          <w:sz w:val="20"/>
          <w:szCs w:val="20"/>
          <w:lang w:eastAsia="lv-LV"/>
        </w:rPr>
        <w:t>(iepirkuma identifikācijas Nr.AS“PV”2026/30)</w:t>
      </w:r>
    </w:p>
    <w:p w14:paraId="40C804DD" w14:textId="2F47F5CD" w:rsidR="009E5381" w:rsidRPr="002F2761" w:rsidRDefault="002F2761" w:rsidP="002F2761">
      <w:pPr>
        <w:spacing w:after="0" w:line="240" w:lineRule="auto"/>
        <w:jc w:val="right"/>
        <w:rPr>
          <w:rFonts w:ascii="Roboto" w:eastAsia="Times New Roman" w:hAnsi="Roboto" w:cs="Times New Roman"/>
          <w:bCs/>
          <w:sz w:val="20"/>
          <w:szCs w:val="20"/>
          <w:lang w:eastAsia="lv-LV"/>
        </w:rPr>
      </w:pPr>
      <w:r w:rsidRPr="002F2761">
        <w:rPr>
          <w:rFonts w:ascii="Roboto" w:eastAsia="Times New Roman" w:hAnsi="Roboto" w:cs="Times New Roman"/>
          <w:bCs/>
          <w:sz w:val="20"/>
          <w:szCs w:val="20"/>
          <w:lang w:eastAsia="lv-LV"/>
        </w:rPr>
        <w:t>nolikumam</w:t>
      </w:r>
    </w:p>
    <w:p w14:paraId="02C529EC" w14:textId="77777777" w:rsidR="002F2761" w:rsidRDefault="002F2761" w:rsidP="009E5381">
      <w:pPr>
        <w:spacing w:after="0" w:line="240" w:lineRule="auto"/>
        <w:contextualSpacing/>
        <w:jc w:val="center"/>
        <w:rPr>
          <w:rFonts w:ascii="Roboto" w:eastAsia="Times New Roman" w:hAnsi="Roboto" w:cs="Times New Roman"/>
          <w:b/>
          <w:sz w:val="20"/>
          <w:szCs w:val="20"/>
        </w:rPr>
      </w:pPr>
    </w:p>
    <w:p w14:paraId="71A4A178" w14:textId="77777777" w:rsidR="002F2761" w:rsidRDefault="002F2761" w:rsidP="009E5381">
      <w:pPr>
        <w:spacing w:after="0" w:line="240" w:lineRule="auto"/>
        <w:contextualSpacing/>
        <w:jc w:val="center"/>
        <w:rPr>
          <w:rFonts w:ascii="Roboto" w:eastAsia="Times New Roman" w:hAnsi="Roboto" w:cs="Times New Roman"/>
          <w:b/>
          <w:sz w:val="20"/>
          <w:szCs w:val="20"/>
        </w:rPr>
      </w:pPr>
    </w:p>
    <w:p w14:paraId="546F7005" w14:textId="60E5F995" w:rsidR="009E5381" w:rsidRPr="009E5381" w:rsidRDefault="002B6346" w:rsidP="009E5381">
      <w:pPr>
        <w:spacing w:after="0" w:line="240" w:lineRule="auto"/>
        <w:contextualSpacing/>
        <w:jc w:val="center"/>
        <w:rPr>
          <w:rFonts w:ascii="Roboto" w:eastAsia="Times New Roman" w:hAnsi="Roboto" w:cs="Times New Roman"/>
          <w:b/>
          <w:sz w:val="20"/>
          <w:szCs w:val="20"/>
        </w:rPr>
      </w:pPr>
      <w:r w:rsidRPr="009E5381">
        <w:rPr>
          <w:rFonts w:ascii="Roboto" w:eastAsia="Times New Roman" w:hAnsi="Roboto" w:cs="Times New Roman"/>
          <w:b/>
          <w:sz w:val="20"/>
          <w:szCs w:val="20"/>
        </w:rPr>
        <w:t>FINANŠU PIEDĀVĀJUMS</w:t>
      </w:r>
    </w:p>
    <w:p w14:paraId="52295292" w14:textId="77777777" w:rsidR="009E5381" w:rsidRPr="009E5381" w:rsidRDefault="009E5381" w:rsidP="009E5381">
      <w:pPr>
        <w:spacing w:after="0" w:line="240" w:lineRule="auto"/>
        <w:contextualSpacing/>
        <w:rPr>
          <w:rFonts w:ascii="Roboto" w:eastAsia="Times New Roman" w:hAnsi="Roboto" w:cs="Times New Roman"/>
          <w:b/>
          <w:sz w:val="20"/>
          <w:szCs w:val="20"/>
        </w:rPr>
      </w:pPr>
    </w:p>
    <w:p w14:paraId="16519451" w14:textId="242831FD" w:rsidR="009E5381" w:rsidRPr="009E5381" w:rsidRDefault="009E5381" w:rsidP="009E5381">
      <w:pPr>
        <w:spacing w:after="0" w:line="240" w:lineRule="auto"/>
        <w:jc w:val="both"/>
        <w:rPr>
          <w:rFonts w:ascii="Roboto" w:eastAsia="Times New Roman" w:hAnsi="Roboto" w:cs="Times New Roman"/>
          <w:b/>
          <w:sz w:val="20"/>
          <w:szCs w:val="20"/>
          <w:lang w:eastAsia="lv-LV"/>
        </w:rPr>
      </w:pPr>
      <w:r w:rsidRPr="009E5381">
        <w:rPr>
          <w:rFonts w:ascii="Roboto" w:eastAsia="Times New Roman" w:hAnsi="Roboto" w:cs="Times New Roman"/>
          <w:b/>
          <w:sz w:val="20"/>
          <w:szCs w:val="20"/>
          <w:lang w:eastAsia="lv-LV"/>
        </w:rPr>
        <w:t xml:space="preserve">Iepirkuma priekšmets: 16Ev sērijas elektrovilcienu strāvas noņēmēju iegāde.  </w:t>
      </w:r>
    </w:p>
    <w:p w14:paraId="52B3A2C5" w14:textId="77777777" w:rsidR="009E5381" w:rsidRPr="009E5381" w:rsidRDefault="009E5381" w:rsidP="009E5381">
      <w:pPr>
        <w:spacing w:after="0" w:line="240" w:lineRule="auto"/>
        <w:rPr>
          <w:rFonts w:ascii="Roboto" w:eastAsia="Times New Roman" w:hAnsi="Roboto" w:cs="Times New Roman"/>
          <w:b/>
          <w:sz w:val="20"/>
          <w:szCs w:val="20"/>
          <w:lang w:eastAsia="lv-LV"/>
        </w:rPr>
      </w:pPr>
    </w:p>
    <w:tbl>
      <w:tblPr>
        <w:tblW w:w="9204" w:type="dxa"/>
        <w:tblInd w:w="5" w:type="dxa"/>
        <w:tblLook w:val="04A0" w:firstRow="1" w:lastRow="0" w:firstColumn="1" w:lastColumn="0" w:noHBand="0" w:noVBand="1"/>
      </w:tblPr>
      <w:tblGrid>
        <w:gridCol w:w="3377"/>
        <w:gridCol w:w="1222"/>
        <w:gridCol w:w="1073"/>
        <w:gridCol w:w="1765"/>
        <w:gridCol w:w="1767"/>
      </w:tblGrid>
      <w:tr w:rsidR="009E5381" w:rsidRPr="009E5381" w14:paraId="063EB3ED" w14:textId="70638378" w:rsidTr="002F2761">
        <w:trPr>
          <w:trHeight w:val="780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A694C8D" w14:textId="77777777" w:rsidR="009E5381" w:rsidRPr="002B6346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</w:pPr>
            <w:r w:rsidRPr="002B6346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  <w:t>Preces nosaukums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74AA82E7" w14:textId="1C6C4DD8" w:rsidR="009E5381" w:rsidRPr="002B6346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</w:pPr>
            <w:r w:rsidRPr="002B6346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  <w:t>Mērvienība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4C6CD546" w14:textId="4BDCE1F6" w:rsidR="009E5381" w:rsidRPr="002B6346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</w:pPr>
            <w:r w:rsidRPr="002B6346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  <w:t>Apjoms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EA546CF" w14:textId="73E208DD" w:rsidR="009E5381" w:rsidRPr="002B6346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</w:pPr>
            <w:r w:rsidRPr="002B6346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  <w:t>Cena</w:t>
            </w:r>
            <w:r w:rsidR="002B6346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  <w:t>,</w:t>
            </w:r>
          </w:p>
          <w:p w14:paraId="759A3967" w14:textId="77777777" w:rsidR="009E5381" w:rsidRPr="002B6346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</w:pPr>
            <w:r w:rsidRPr="002B6346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  <w:t>EUR bez PVN</w:t>
            </w:r>
          </w:p>
          <w:p w14:paraId="21A519F1" w14:textId="38992C30" w:rsidR="009E5381" w:rsidRPr="002B6346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</w:pPr>
            <w:r w:rsidRPr="002B6346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</w:rPr>
              <w:t>par vienu vienību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17FF2FA" w14:textId="55E1FF10" w:rsidR="009E5381" w:rsidRPr="009E5381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9E5381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  <w:t>Cena</w:t>
            </w:r>
            <w:r w:rsidR="002B6346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  <w:t>,</w:t>
            </w:r>
          </w:p>
          <w:p w14:paraId="3499333E" w14:textId="77777777" w:rsidR="009E5381" w:rsidRPr="009E5381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9E5381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  <w:t>EUR bez PVN</w:t>
            </w:r>
          </w:p>
          <w:p w14:paraId="34B782B0" w14:textId="334548F3" w:rsidR="009E5381" w:rsidRPr="009E5381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</w:pPr>
            <w:r w:rsidRPr="009E5381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  <w:t xml:space="preserve">par </w:t>
            </w:r>
            <w:r w:rsidR="002B6346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  <w:t xml:space="preserve">visu </w:t>
            </w:r>
            <w:r w:rsidRPr="009E5381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  <w:t>apjom</w:t>
            </w:r>
            <w:r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  <w:t>u</w:t>
            </w:r>
            <w:r w:rsidRPr="009E5381">
              <w:rPr>
                <w:rFonts w:ascii="Roboto" w:eastAsia="Times New Roman" w:hAnsi="Roboto" w:cs="Calibri"/>
                <w:b/>
                <w:bCs/>
                <w:color w:val="000000"/>
                <w:sz w:val="20"/>
                <w:szCs w:val="20"/>
                <w:lang w:val="pt-BR"/>
              </w:rPr>
              <w:t xml:space="preserve"> </w:t>
            </w:r>
          </w:p>
        </w:tc>
      </w:tr>
      <w:tr w:rsidR="009E5381" w:rsidRPr="009E5381" w14:paraId="117A1050" w14:textId="7F1D6995" w:rsidTr="002F2761">
        <w:trPr>
          <w:trHeight w:val="1755"/>
        </w:trPr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52E64" w14:textId="60E07D6C" w:rsidR="009E5381" w:rsidRPr="00B80168" w:rsidRDefault="009E5381" w:rsidP="009E5381">
            <w:pPr>
              <w:spacing w:after="0" w:line="240" w:lineRule="auto"/>
              <w:rPr>
                <w:rFonts w:ascii="Roboto" w:eastAsia="Times New Roman" w:hAnsi="Roboto" w:cs="Calibri"/>
                <w:color w:val="000000"/>
                <w:sz w:val="20"/>
                <w:szCs w:val="20"/>
              </w:rPr>
            </w:pPr>
            <w:r w:rsidRPr="00B80168">
              <w:rPr>
                <w:rFonts w:ascii="Roboto" w:eastAsia="Times New Roman" w:hAnsi="Roboto" w:cs="Calibri"/>
                <w:color w:val="000000"/>
                <w:sz w:val="20"/>
                <w:szCs w:val="20"/>
              </w:rPr>
              <w:t>16Ev sērijas elektrovilcienu strāvas noņēmējs AX-NG 061BU,</w:t>
            </w:r>
            <w:r w:rsidR="002F2761">
              <w:rPr>
                <w:rFonts w:ascii="Roboto" w:eastAsia="Times New Roman" w:hAnsi="Roboto" w:cs="Calibri"/>
                <w:color w:val="000000"/>
                <w:sz w:val="20"/>
                <w:szCs w:val="20"/>
              </w:rPr>
              <w:t xml:space="preserve"> </w:t>
            </w:r>
            <w:r w:rsidRPr="00B80168">
              <w:rPr>
                <w:rFonts w:ascii="Roboto" w:eastAsia="Times New Roman" w:hAnsi="Roboto" w:cs="Calibri"/>
                <w:color w:val="000000"/>
                <w:sz w:val="20"/>
                <w:szCs w:val="20"/>
              </w:rPr>
              <w:t>Nr.FT0074210-105-1P00, strāvas noņēmējam jāatbilst EN 50206-1 standarta prasībām, ražotājs – Faiveley Transport (Wabtec grupas uzņēmums)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19130" w14:textId="77777777" w:rsidR="009E5381" w:rsidRPr="009E5381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color w:val="000000"/>
                <w:sz w:val="20"/>
                <w:szCs w:val="20"/>
                <w:lang w:val="en-US"/>
              </w:rPr>
            </w:pPr>
            <w:r w:rsidRPr="009E5381">
              <w:rPr>
                <w:rFonts w:ascii="Roboto" w:eastAsia="Times New Roman" w:hAnsi="Roboto" w:cs="Calibri"/>
                <w:color w:val="000000"/>
                <w:sz w:val="20"/>
                <w:szCs w:val="20"/>
                <w:lang w:val="en-US"/>
              </w:rPr>
              <w:t>gab.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BB6A1" w14:textId="12A0A356" w:rsidR="009E5381" w:rsidRPr="009E5381" w:rsidRDefault="009E538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color w:val="000000"/>
                <w:sz w:val="20"/>
                <w:szCs w:val="20"/>
                <w:lang w:val="en-US"/>
              </w:rPr>
            </w:pPr>
            <w:r w:rsidRPr="009E5381">
              <w:rPr>
                <w:rFonts w:ascii="Roboto" w:eastAsia="Times New Roman" w:hAnsi="Roboto" w:cs="Calibri"/>
                <w:color w:val="000000"/>
                <w:sz w:val="20"/>
                <w:szCs w:val="20"/>
                <w:lang w:val="en-US"/>
              </w:rPr>
              <w:t>1</w:t>
            </w:r>
            <w:r w:rsidR="00B80168">
              <w:rPr>
                <w:rFonts w:ascii="Roboto" w:eastAsia="Times New Roman" w:hAnsi="Roboto" w:cs="Calibri"/>
                <w:color w:val="000000"/>
                <w:sz w:val="20"/>
                <w:szCs w:val="20"/>
                <w:lang w:val="en-US"/>
              </w:rPr>
              <w:t>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A22A5" w14:textId="1996AF10" w:rsidR="009E5381" w:rsidRPr="009E5381" w:rsidRDefault="002F276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color w:val="000000"/>
                <w:sz w:val="20"/>
                <w:szCs w:val="20"/>
                <w:lang w:val="en-US"/>
              </w:rPr>
            </w:pPr>
            <w:r w:rsidRPr="002F2761">
              <w:rPr>
                <w:rFonts w:ascii="Roboto" w:eastAsia="Times New Roman" w:hAnsi="Roboto" w:cs="Calibri"/>
                <w:color w:val="000000"/>
                <w:sz w:val="20"/>
                <w:szCs w:val="20"/>
                <w:highlight w:val="lightGray"/>
                <w:lang w:val="en-US"/>
              </w:rPr>
              <w:t>&lt;..&gt;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87C8E" w14:textId="157E9C8A" w:rsidR="009E5381" w:rsidRPr="009E5381" w:rsidRDefault="002F2761" w:rsidP="009E5381">
            <w:pPr>
              <w:spacing w:after="0" w:line="240" w:lineRule="auto"/>
              <w:jc w:val="center"/>
              <w:rPr>
                <w:rFonts w:ascii="Roboto" w:eastAsia="Times New Roman" w:hAnsi="Roboto" w:cs="Calibri"/>
                <w:color w:val="000000"/>
                <w:sz w:val="20"/>
                <w:szCs w:val="20"/>
                <w:lang w:val="en-US"/>
              </w:rPr>
            </w:pPr>
            <w:r w:rsidRPr="002F2761">
              <w:rPr>
                <w:rFonts w:ascii="Roboto" w:eastAsia="Times New Roman" w:hAnsi="Roboto" w:cs="Calibri"/>
                <w:color w:val="000000"/>
                <w:sz w:val="20"/>
                <w:szCs w:val="20"/>
                <w:highlight w:val="lightGray"/>
                <w:lang w:val="en-US"/>
              </w:rPr>
              <w:t>&lt;..&gt;</w:t>
            </w:r>
          </w:p>
        </w:tc>
      </w:tr>
    </w:tbl>
    <w:p w14:paraId="479E92FE" w14:textId="77777777" w:rsidR="009E5381" w:rsidRPr="009E5381" w:rsidRDefault="009E5381" w:rsidP="009E5381">
      <w:pPr>
        <w:spacing w:after="0" w:line="240" w:lineRule="auto"/>
        <w:rPr>
          <w:rFonts w:ascii="Roboto" w:eastAsia="Times New Roman" w:hAnsi="Roboto" w:cs="Times New Roman"/>
          <w:bCs/>
          <w:i/>
          <w:iCs/>
          <w:sz w:val="20"/>
          <w:szCs w:val="20"/>
          <w:lang w:eastAsia="lv-LV"/>
        </w:rPr>
      </w:pPr>
    </w:p>
    <w:p w14:paraId="1A06B2A8" w14:textId="77777777" w:rsidR="009E5381" w:rsidRPr="009E5381" w:rsidRDefault="009E5381" w:rsidP="009E5381">
      <w:pPr>
        <w:spacing w:after="0" w:line="240" w:lineRule="auto"/>
        <w:rPr>
          <w:rFonts w:ascii="Roboto" w:eastAsia="Times New Roman" w:hAnsi="Roboto" w:cs="Times New Roman"/>
          <w:sz w:val="20"/>
          <w:szCs w:val="20"/>
          <w:lang w:eastAsia="lv-LV"/>
        </w:rPr>
      </w:pPr>
    </w:p>
    <w:p w14:paraId="68A7651A" w14:textId="77777777" w:rsidR="002F2761" w:rsidRPr="0074755C" w:rsidRDefault="002F2761" w:rsidP="002F2761">
      <w:pPr>
        <w:spacing w:after="0"/>
        <w:jc w:val="both"/>
        <w:rPr>
          <w:rFonts w:ascii="Roboto" w:hAnsi="Roboto"/>
          <w:iCs/>
          <w:sz w:val="20"/>
          <w:szCs w:val="20"/>
        </w:rPr>
      </w:pPr>
      <w:r w:rsidRPr="0074755C">
        <w:rPr>
          <w:rFonts w:ascii="Roboto" w:hAnsi="Roboto"/>
          <w:iCs/>
          <w:sz w:val="20"/>
          <w:szCs w:val="20"/>
        </w:rPr>
        <w:t>Iesniedzot šo piedāvājumu</w:t>
      </w:r>
      <w:r>
        <w:rPr>
          <w:rFonts w:ascii="Roboto" w:hAnsi="Roboto"/>
          <w:iCs/>
          <w:sz w:val="20"/>
          <w:szCs w:val="20"/>
        </w:rPr>
        <w:t>,</w:t>
      </w:r>
      <w:r w:rsidRPr="0074755C">
        <w:rPr>
          <w:rFonts w:ascii="Roboto" w:hAnsi="Roboto"/>
          <w:iCs/>
          <w:sz w:val="20"/>
          <w:szCs w:val="20"/>
        </w:rPr>
        <w:t xml:space="preserve"> apliecinu, ka piedāvājuma cenā iekļautas visas ar paredzamā līguma izpildi saistītās izmaksas</w:t>
      </w:r>
      <w:r>
        <w:rPr>
          <w:rFonts w:ascii="Roboto" w:hAnsi="Roboto"/>
          <w:iCs/>
          <w:sz w:val="20"/>
          <w:szCs w:val="20"/>
        </w:rPr>
        <w:t>.</w:t>
      </w:r>
    </w:p>
    <w:p w14:paraId="78DE882F" w14:textId="77777777" w:rsidR="002F2761" w:rsidRDefault="002F2761" w:rsidP="002F2761">
      <w:pPr>
        <w:spacing w:after="0"/>
        <w:jc w:val="both"/>
        <w:rPr>
          <w:rFonts w:ascii="Roboto" w:hAnsi="Roboto"/>
          <w:iCs/>
          <w:sz w:val="20"/>
          <w:szCs w:val="20"/>
        </w:rPr>
      </w:pPr>
    </w:p>
    <w:p w14:paraId="0C1B68F1" w14:textId="77777777" w:rsidR="002F2761" w:rsidRPr="0074755C" w:rsidRDefault="002F2761" w:rsidP="002F2761">
      <w:pPr>
        <w:spacing w:after="0"/>
        <w:jc w:val="both"/>
        <w:rPr>
          <w:rFonts w:ascii="Roboto" w:hAnsi="Roboto"/>
          <w:iCs/>
          <w:sz w:val="20"/>
          <w:szCs w:val="20"/>
        </w:rPr>
      </w:pPr>
    </w:p>
    <w:p w14:paraId="12958E64" w14:textId="77777777" w:rsidR="002F2761" w:rsidRDefault="002F2761" w:rsidP="002F2761">
      <w:pPr>
        <w:spacing w:after="0"/>
        <w:rPr>
          <w:rFonts w:ascii="Roboto" w:hAnsi="Roboto"/>
          <w:i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70"/>
        <w:gridCol w:w="3861"/>
      </w:tblGrid>
      <w:tr w:rsidR="002F2761" w:rsidRPr="00260A77" w14:paraId="331733F2" w14:textId="77777777" w:rsidTr="002F2761">
        <w:tc>
          <w:tcPr>
            <w:tcW w:w="5070" w:type="dxa"/>
            <w:hideMark/>
          </w:tcPr>
          <w:p w14:paraId="0E844595" w14:textId="77777777" w:rsidR="002F2761" w:rsidRPr="00260A77" w:rsidRDefault="002F2761" w:rsidP="002F2761">
            <w:pPr>
              <w:spacing w:after="0"/>
              <w:jc w:val="both"/>
              <w:rPr>
                <w:rFonts w:ascii="Roboto" w:hAnsi="Roboto"/>
                <w:sz w:val="20"/>
                <w:szCs w:val="20"/>
              </w:rPr>
            </w:pPr>
            <w:r w:rsidRPr="00260A77">
              <w:rPr>
                <w:rFonts w:ascii="Roboto" w:hAnsi="Roboto"/>
                <w:sz w:val="20"/>
                <w:szCs w:val="20"/>
              </w:rPr>
              <w:t>Pretendenta p</w:t>
            </w:r>
            <w:r w:rsidRPr="00260A77">
              <w:rPr>
                <w:rFonts w:ascii="Roboto" w:hAnsi="Roboto"/>
                <w:color w:val="000000"/>
                <w:sz w:val="20"/>
                <w:szCs w:val="20"/>
                <w:lang w:eastAsia="lv-LV"/>
              </w:rPr>
              <w:t>ārstāvja/pilnvarotās personas</w:t>
            </w:r>
            <w:r w:rsidRPr="00260A77">
              <w:rPr>
                <w:rFonts w:ascii="Roboto" w:hAnsi="Roboto"/>
                <w:sz w:val="20"/>
                <w:szCs w:val="20"/>
              </w:rPr>
              <w:t xml:space="preserve"> paraksts: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6E21E6" w14:textId="77777777" w:rsidR="002F2761" w:rsidRPr="00260A77" w:rsidRDefault="002F2761" w:rsidP="002F2761">
            <w:pPr>
              <w:spacing w:after="0"/>
              <w:jc w:val="both"/>
              <w:rPr>
                <w:rFonts w:ascii="Roboto" w:hAnsi="Roboto"/>
                <w:sz w:val="20"/>
                <w:szCs w:val="20"/>
              </w:rPr>
            </w:pPr>
          </w:p>
        </w:tc>
      </w:tr>
      <w:tr w:rsidR="002F2761" w:rsidRPr="00260A77" w14:paraId="57E513FF" w14:textId="77777777" w:rsidTr="002F2761">
        <w:tc>
          <w:tcPr>
            <w:tcW w:w="5070" w:type="dxa"/>
            <w:hideMark/>
          </w:tcPr>
          <w:p w14:paraId="1C309805" w14:textId="77777777" w:rsidR="002F2761" w:rsidRPr="00260A77" w:rsidRDefault="002F2761" w:rsidP="002F2761">
            <w:pPr>
              <w:spacing w:after="0"/>
              <w:jc w:val="both"/>
              <w:rPr>
                <w:rFonts w:ascii="Roboto" w:hAnsi="Roboto"/>
                <w:sz w:val="20"/>
                <w:szCs w:val="20"/>
              </w:rPr>
            </w:pPr>
            <w:r w:rsidRPr="00260A77">
              <w:rPr>
                <w:rFonts w:ascii="Roboto" w:hAnsi="Roboto"/>
                <w:sz w:val="20"/>
                <w:szCs w:val="20"/>
              </w:rPr>
              <w:t>Vārds, uzvārds:</w:t>
            </w:r>
          </w:p>
        </w:tc>
        <w:tc>
          <w:tcPr>
            <w:tcW w:w="3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44A7C6" w14:textId="77777777" w:rsidR="002F2761" w:rsidRPr="00260A77" w:rsidRDefault="002F2761" w:rsidP="002F2761">
            <w:pPr>
              <w:spacing w:after="0"/>
              <w:jc w:val="both"/>
              <w:rPr>
                <w:rFonts w:ascii="Roboto" w:hAnsi="Roboto"/>
                <w:sz w:val="20"/>
                <w:szCs w:val="20"/>
              </w:rPr>
            </w:pPr>
          </w:p>
        </w:tc>
      </w:tr>
      <w:tr w:rsidR="002F2761" w:rsidRPr="00260A77" w14:paraId="17A7C997" w14:textId="77777777" w:rsidTr="002F2761">
        <w:tc>
          <w:tcPr>
            <w:tcW w:w="5070" w:type="dxa"/>
            <w:hideMark/>
          </w:tcPr>
          <w:p w14:paraId="0A3CF8E7" w14:textId="77777777" w:rsidR="002F2761" w:rsidRPr="00260A77" w:rsidRDefault="002F2761" w:rsidP="002F2761">
            <w:pPr>
              <w:spacing w:after="0"/>
              <w:jc w:val="both"/>
              <w:rPr>
                <w:rFonts w:ascii="Roboto" w:hAnsi="Roboto"/>
                <w:sz w:val="20"/>
                <w:szCs w:val="20"/>
              </w:rPr>
            </w:pPr>
            <w:r w:rsidRPr="00260A77">
              <w:rPr>
                <w:rFonts w:ascii="Roboto" w:hAnsi="Roboto"/>
                <w:sz w:val="20"/>
                <w:szCs w:val="20"/>
              </w:rPr>
              <w:t>Amats:</w:t>
            </w:r>
          </w:p>
        </w:tc>
        <w:tc>
          <w:tcPr>
            <w:tcW w:w="38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257289" w14:textId="77777777" w:rsidR="002F2761" w:rsidRPr="00260A77" w:rsidRDefault="002F2761" w:rsidP="002F2761">
            <w:pPr>
              <w:spacing w:after="0"/>
              <w:jc w:val="both"/>
              <w:rPr>
                <w:rFonts w:ascii="Roboto" w:hAnsi="Roboto"/>
                <w:sz w:val="20"/>
                <w:szCs w:val="20"/>
              </w:rPr>
            </w:pPr>
          </w:p>
        </w:tc>
      </w:tr>
    </w:tbl>
    <w:p w14:paraId="1821EDAB" w14:textId="77777777" w:rsidR="002F2761" w:rsidRPr="006C5653" w:rsidRDefault="002F2761">
      <w:pPr>
        <w:rPr>
          <w:rFonts w:ascii="Roboto" w:hAnsi="Roboto"/>
          <w:sz w:val="20"/>
          <w:szCs w:val="20"/>
        </w:rPr>
      </w:pPr>
    </w:p>
    <w:sectPr w:rsidR="002F2761" w:rsidRPr="006C5653" w:rsidSect="002B6346">
      <w:pgSz w:w="11907" w:h="16840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381"/>
    <w:rsid w:val="000F1750"/>
    <w:rsid w:val="002B6346"/>
    <w:rsid w:val="002F2761"/>
    <w:rsid w:val="0042269C"/>
    <w:rsid w:val="00487F42"/>
    <w:rsid w:val="005C662B"/>
    <w:rsid w:val="006C5653"/>
    <w:rsid w:val="007076D2"/>
    <w:rsid w:val="00806C28"/>
    <w:rsid w:val="00812F51"/>
    <w:rsid w:val="00820FD1"/>
    <w:rsid w:val="00821A2E"/>
    <w:rsid w:val="00980260"/>
    <w:rsid w:val="009E5381"/>
    <w:rsid w:val="00B8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F8F8D0"/>
  <w15:chartTrackingRefBased/>
  <w15:docId w15:val="{74030084-8AFE-4FF7-9C3D-F6DE9D665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9E53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9E53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9E53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9E53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9E53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9E53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9E53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9E53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9E53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9E5381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lv-LV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9E538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lv-LV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9E5381"/>
    <w:rPr>
      <w:rFonts w:eastAsiaTheme="majorEastAsia" w:cstheme="majorBidi"/>
      <w:color w:val="2F5496" w:themeColor="accent1" w:themeShade="BF"/>
      <w:sz w:val="28"/>
      <w:szCs w:val="28"/>
      <w:lang w:val="lv-LV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9E5381"/>
    <w:rPr>
      <w:rFonts w:eastAsiaTheme="majorEastAsia" w:cstheme="majorBidi"/>
      <w:i/>
      <w:iCs/>
      <w:color w:val="2F5496" w:themeColor="accent1" w:themeShade="BF"/>
      <w:lang w:val="lv-LV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9E5381"/>
    <w:rPr>
      <w:rFonts w:eastAsiaTheme="majorEastAsia" w:cstheme="majorBidi"/>
      <w:color w:val="2F5496" w:themeColor="accent1" w:themeShade="BF"/>
      <w:lang w:val="lv-LV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9E5381"/>
    <w:rPr>
      <w:rFonts w:eastAsiaTheme="majorEastAsia" w:cstheme="majorBidi"/>
      <w:i/>
      <w:iCs/>
      <w:color w:val="595959" w:themeColor="text1" w:themeTint="A6"/>
      <w:lang w:val="lv-LV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9E5381"/>
    <w:rPr>
      <w:rFonts w:eastAsiaTheme="majorEastAsia" w:cstheme="majorBidi"/>
      <w:color w:val="595959" w:themeColor="text1" w:themeTint="A6"/>
      <w:lang w:val="lv-LV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9E5381"/>
    <w:rPr>
      <w:rFonts w:eastAsiaTheme="majorEastAsia" w:cstheme="majorBidi"/>
      <w:i/>
      <w:iCs/>
      <w:color w:val="272727" w:themeColor="text1" w:themeTint="D8"/>
      <w:lang w:val="lv-LV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9E5381"/>
    <w:rPr>
      <w:rFonts w:eastAsiaTheme="majorEastAsia" w:cstheme="majorBidi"/>
      <w:color w:val="272727" w:themeColor="text1" w:themeTint="D8"/>
      <w:lang w:val="lv-LV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9E53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E5381"/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E53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E5381"/>
    <w:rPr>
      <w:rFonts w:eastAsiaTheme="majorEastAsia" w:cstheme="majorBidi"/>
      <w:color w:val="595959" w:themeColor="text1" w:themeTint="A6"/>
      <w:spacing w:val="15"/>
      <w:sz w:val="28"/>
      <w:szCs w:val="28"/>
      <w:lang w:val="lv-LV"/>
    </w:rPr>
  </w:style>
  <w:style w:type="paragraph" w:styleId="Citts">
    <w:name w:val="Quote"/>
    <w:basedOn w:val="Parasts"/>
    <w:next w:val="Parasts"/>
    <w:link w:val="CittsRakstz"/>
    <w:uiPriority w:val="29"/>
    <w:qFormat/>
    <w:rsid w:val="009E53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9E5381"/>
    <w:rPr>
      <w:i/>
      <w:iCs/>
      <w:color w:val="404040" w:themeColor="text1" w:themeTint="BF"/>
      <w:lang w:val="lv-LV"/>
    </w:rPr>
  </w:style>
  <w:style w:type="paragraph" w:styleId="Sarakstarindkopa">
    <w:name w:val="List Paragraph"/>
    <w:basedOn w:val="Parasts"/>
    <w:uiPriority w:val="34"/>
    <w:qFormat/>
    <w:rsid w:val="009E538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9E5381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9E53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9E5381"/>
    <w:rPr>
      <w:i/>
      <w:iCs/>
      <w:color w:val="2F5496" w:themeColor="accent1" w:themeShade="BF"/>
      <w:lang w:val="lv-LV"/>
    </w:rPr>
  </w:style>
  <w:style w:type="character" w:styleId="Intensvaatsauce">
    <w:name w:val="Intense Reference"/>
    <w:basedOn w:val="Noklusjumarindkopasfonts"/>
    <w:uiPriority w:val="32"/>
    <w:qFormat/>
    <w:rsid w:val="009E5381"/>
    <w:rPr>
      <w:b/>
      <w:bCs/>
      <w:smallCaps/>
      <w:color w:val="2F5496" w:themeColor="accent1" w:themeShade="BF"/>
      <w:spacing w:val="5"/>
    </w:rPr>
  </w:style>
  <w:style w:type="character" w:styleId="Komentraatsauce">
    <w:name w:val="annotation reference"/>
    <w:basedOn w:val="Noklusjumarindkopasfonts"/>
    <w:uiPriority w:val="99"/>
    <w:semiHidden/>
    <w:unhideWhenUsed/>
    <w:rsid w:val="009E5381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9E53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9E5381"/>
    <w:rPr>
      <w:rFonts w:ascii="Times New Roman" w:eastAsia="Times New Roman" w:hAnsi="Times New Roman" w:cs="Times New Roman"/>
      <w:sz w:val="20"/>
      <w:szCs w:val="20"/>
      <w:lang w:val="lv-LV" w:eastAsia="lv-LV"/>
    </w:rPr>
  </w:style>
  <w:style w:type="character" w:styleId="Piemint">
    <w:name w:val="Mention"/>
    <w:basedOn w:val="Noklusjumarindkopasfonts"/>
    <w:uiPriority w:val="99"/>
    <w:unhideWhenUsed/>
    <w:rsid w:val="009E5381"/>
    <w:rPr>
      <w:color w:val="2B579A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9E53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7BB9C9C7BA41B45901ED9FDA131E079" ma:contentTypeVersion="10" ma:contentTypeDescription="Izveidot jaunu dokumentu." ma:contentTypeScope="" ma:versionID="1408dbe9749b82530440d801663d13e1">
  <xsd:schema xmlns:xsd="http://www.w3.org/2001/XMLSchema" xmlns:xs="http://www.w3.org/2001/XMLSchema" xmlns:p="http://schemas.microsoft.com/office/2006/metadata/properties" xmlns:ns2="0fb05fef-0634-40e2-8fd0-646f85d5f765" xmlns:ns3="39339f18-f672-41b8-a0fc-7d18809f960a" targetNamespace="http://schemas.microsoft.com/office/2006/metadata/properties" ma:root="true" ma:fieldsID="80d924da32466348d7408eb21fdbacb9" ns2:_="" ns3:_="">
    <xsd:import namespace="0fb05fef-0634-40e2-8fd0-646f85d5f765"/>
    <xsd:import namespace="39339f18-f672-41b8-a0fc-7d18809f96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b05fef-0634-40e2-8fd0-646f85d5f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0372e678-bcee-41d3-af8e-d46838c182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339f18-f672-41b8-a0fc-7d18809f960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9044c21-0ccb-4563-8fa6-5efff9fb0013}" ma:internalName="TaxCatchAll" ma:showField="CatchAllData" ma:web="39339f18-f672-41b8-a0fc-7d18809f96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339f18-f672-41b8-a0fc-7d18809f960a" xsi:nil="true"/>
    <lcf76f155ced4ddcb4097134ff3c332f xmlns="0fb05fef-0634-40e2-8fd0-646f85d5f76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22AEA5-7C6A-42C2-8273-ED64BBEDE9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346F48-DF1F-4F42-9DFC-1790A7C6A7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b05fef-0634-40e2-8fd0-646f85d5f765"/>
    <ds:schemaRef ds:uri="39339f18-f672-41b8-a0fc-7d18809f96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877C1E-11BE-496F-9EB3-2DC7B110499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5410E4-9908-43BD-9B38-B76CD0DC042E}">
  <ds:schemaRefs>
    <ds:schemaRef ds:uri="http://schemas.microsoft.com/office/2006/metadata/properties"/>
    <ds:schemaRef ds:uri="http://schemas.microsoft.com/office/infopath/2007/PartnerControls"/>
    <ds:schemaRef ds:uri="39339f18-f672-41b8-a0fc-7d18809f960a"/>
    <ds:schemaRef ds:uri="0fb05fef-0634-40e2-8fd0-646f85d5f76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90</Words>
  <Characters>676</Characters>
  <Application>Microsoft Office Word</Application>
  <DocSecurity>0</DocSecurity>
  <Lines>26</Lines>
  <Paragraphs>9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16Ev sērijas elektrovilcienu strāvas noņēmēju  iegāde</dc:subject>
  <dc:creator>Olga Paškeviča</dc:creator>
  <cp:keywords/>
  <dc:description/>
  <cp:lastModifiedBy>Agnese Laizāne</cp:lastModifiedBy>
  <cp:revision>6</cp:revision>
  <dcterms:created xsi:type="dcterms:W3CDTF">2026-04-24T10:26:00Z</dcterms:created>
  <dcterms:modified xsi:type="dcterms:W3CDTF">2026-07-22T11:18:00Z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0x010100F7BB9C9C7BA41B45901ED9FDA131E079</vt:lpwstr>
  </property>
  <property fmtid="{D5CDD505-2E9C-101B-9397-08002B2CF9AE}" pid="3" name="MediaServiceImageTags">
    <vt:lpwstr/>
  </property>
</Properties>
</file>