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objektam “Apgaismota gājēju ietve gar valsts vietējiem autoceļiem V1047 „Iecava-Lambārte” un V1040 „Pievadceļš Iecavas pansionātam 2.kārta”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18:21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23:30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