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C3308" w14:textId="77777777" w:rsidR="00DC164D" w:rsidRPr="00CC07A8" w:rsidRDefault="00DC164D" w:rsidP="00DC164D">
      <w:pPr>
        <w:spacing w:after="0" w:line="240" w:lineRule="auto"/>
        <w:jc w:val="both"/>
        <w:rPr>
          <w:rFonts w:ascii="Times New Roman" w:hAnsi="Times New Roman"/>
          <w:b/>
          <w:sz w:val="24"/>
          <w:szCs w:val="24"/>
        </w:rPr>
      </w:pPr>
    </w:p>
    <w:p w14:paraId="720EA401" w14:textId="77777777" w:rsidR="00DC164D" w:rsidRPr="00CC07A8" w:rsidRDefault="00DC164D" w:rsidP="00DC164D">
      <w:pPr>
        <w:pStyle w:val="Bezatstarpm"/>
        <w:jc w:val="right"/>
        <w:rPr>
          <w:rFonts w:ascii="Times New Roman" w:hAnsi="Times New Roman"/>
          <w:b/>
          <w:bCs/>
          <w:sz w:val="24"/>
          <w:szCs w:val="24"/>
          <w:lang w:eastAsia="lv-LV"/>
        </w:rPr>
      </w:pPr>
      <w:r w:rsidRPr="00CC07A8">
        <w:rPr>
          <w:rFonts w:ascii="Times New Roman" w:hAnsi="Times New Roman"/>
          <w:b/>
          <w:bCs/>
          <w:sz w:val="24"/>
          <w:szCs w:val="24"/>
          <w:lang w:eastAsia="lv-LV"/>
        </w:rPr>
        <w:t>5. pielikums</w:t>
      </w:r>
    </w:p>
    <w:p w14:paraId="36B69BFF" w14:textId="77777777" w:rsidR="00DC164D" w:rsidRPr="00CC07A8" w:rsidRDefault="00DC164D" w:rsidP="00DC164D">
      <w:pPr>
        <w:pStyle w:val="Pamatteksts"/>
        <w:widowControl/>
        <w:tabs>
          <w:tab w:val="left" w:pos="360"/>
        </w:tabs>
        <w:spacing w:after="0"/>
        <w:jc w:val="center"/>
        <w:outlineLvl w:val="1"/>
        <w:rPr>
          <w:rFonts w:ascii="Times New Roman" w:hAnsi="Times New Roman"/>
          <w:b/>
          <w:bCs/>
          <w:szCs w:val="24"/>
        </w:rPr>
      </w:pPr>
      <w:r w:rsidRPr="00CC07A8">
        <w:rPr>
          <w:rFonts w:ascii="Times New Roman" w:hAnsi="Times New Roman"/>
          <w:b/>
          <w:bCs/>
          <w:szCs w:val="24"/>
        </w:rPr>
        <w:t>TEHNISKĀS SPECIFIKĀCIJAS</w:t>
      </w:r>
    </w:p>
    <w:p w14:paraId="168B5331" w14:textId="0A395F8D" w:rsidR="00DC164D" w:rsidRPr="00CC07A8" w:rsidRDefault="00DC164D" w:rsidP="00DC164D">
      <w:pPr>
        <w:pStyle w:val="Pamatteksts"/>
        <w:widowControl/>
        <w:tabs>
          <w:tab w:val="left" w:pos="360"/>
        </w:tabs>
        <w:spacing w:after="0"/>
        <w:jc w:val="center"/>
        <w:outlineLvl w:val="1"/>
        <w:rPr>
          <w:rFonts w:ascii="Times New Roman" w:hAnsi="Times New Roman"/>
          <w:b/>
          <w:bCs/>
          <w:szCs w:val="24"/>
        </w:rPr>
      </w:pPr>
    </w:p>
    <w:p w14:paraId="7A033233" w14:textId="77777777" w:rsidR="00DC164D" w:rsidRPr="00CC07A8" w:rsidRDefault="00DC164D" w:rsidP="00DC164D">
      <w:pPr>
        <w:widowControl w:val="0"/>
        <w:spacing w:after="0" w:line="240" w:lineRule="auto"/>
        <w:jc w:val="center"/>
        <w:outlineLvl w:val="1"/>
        <w:rPr>
          <w:rFonts w:ascii="Times New Roman" w:hAnsi="Times New Roman"/>
          <w:b/>
          <w:sz w:val="24"/>
          <w:szCs w:val="24"/>
        </w:rPr>
      </w:pPr>
      <w:bookmarkStart w:id="0" w:name="bookmark40"/>
    </w:p>
    <w:p w14:paraId="762807CD" w14:textId="77777777" w:rsidR="00DC164D" w:rsidRPr="00CC07A8" w:rsidRDefault="00DC164D" w:rsidP="00DC164D">
      <w:pPr>
        <w:pStyle w:val="Heading60"/>
        <w:widowControl w:val="0"/>
        <w:shd w:val="clear" w:color="auto" w:fill="auto"/>
        <w:tabs>
          <w:tab w:val="left" w:pos="250"/>
        </w:tabs>
        <w:spacing w:before="0" w:line="240" w:lineRule="auto"/>
        <w:jc w:val="both"/>
        <w:outlineLvl w:val="1"/>
        <w:rPr>
          <w:rFonts w:ascii="Times New Roman" w:hAnsi="Times New Roman" w:cs="Times New Roman"/>
          <w:sz w:val="24"/>
          <w:szCs w:val="24"/>
        </w:rPr>
      </w:pPr>
      <w:r w:rsidRPr="00CC07A8">
        <w:rPr>
          <w:rFonts w:ascii="Times New Roman" w:hAnsi="Times New Roman" w:cs="Times New Roman"/>
          <w:sz w:val="24"/>
          <w:szCs w:val="24"/>
        </w:rPr>
        <w:t>1. Degvielas apjoms:</w:t>
      </w:r>
      <w:bookmarkEnd w:id="0"/>
    </w:p>
    <w:p w14:paraId="78C03EA7" w14:textId="5052CE03" w:rsidR="00DC164D" w:rsidRPr="00CC07A8" w:rsidRDefault="00DC164D" w:rsidP="00DC164D">
      <w:pPr>
        <w:pStyle w:val="Bodytext1"/>
        <w:widowControl w:val="0"/>
        <w:shd w:val="clear" w:color="auto" w:fill="auto"/>
        <w:spacing w:after="0" w:line="240" w:lineRule="auto"/>
        <w:ind w:firstLine="0"/>
        <w:jc w:val="both"/>
        <w:outlineLvl w:val="1"/>
        <w:rPr>
          <w:sz w:val="24"/>
          <w:szCs w:val="24"/>
        </w:rPr>
      </w:pPr>
      <w:r w:rsidRPr="00CC07A8">
        <w:rPr>
          <w:sz w:val="24"/>
          <w:szCs w:val="24"/>
        </w:rPr>
        <w:t xml:space="preserve">1.1. Benzīns 95E </w:t>
      </w:r>
      <w:r w:rsidRPr="00DC164D">
        <w:rPr>
          <w:b/>
          <w:bCs/>
          <w:sz w:val="24"/>
          <w:szCs w:val="24"/>
        </w:rPr>
        <w:t xml:space="preserve">– </w:t>
      </w:r>
      <w:r w:rsidRPr="00DC164D">
        <w:rPr>
          <w:b/>
          <w:bCs/>
          <w:sz w:val="24"/>
          <w:szCs w:val="24"/>
        </w:rPr>
        <w:t>40</w:t>
      </w:r>
      <w:r w:rsidRPr="00DC164D">
        <w:rPr>
          <w:b/>
          <w:bCs/>
          <w:sz w:val="24"/>
          <w:szCs w:val="24"/>
        </w:rPr>
        <w:t xml:space="preserve"> </w:t>
      </w:r>
      <w:r w:rsidRPr="00DC164D">
        <w:rPr>
          <w:b/>
          <w:bCs/>
          <w:sz w:val="24"/>
          <w:szCs w:val="24"/>
        </w:rPr>
        <w:t>000</w:t>
      </w:r>
      <w:r w:rsidRPr="00CC07A8">
        <w:rPr>
          <w:sz w:val="24"/>
          <w:szCs w:val="24"/>
        </w:rPr>
        <w:t xml:space="preserve"> litri;</w:t>
      </w:r>
    </w:p>
    <w:p w14:paraId="02307E30" w14:textId="1D675288" w:rsidR="00DC164D" w:rsidRPr="00CC07A8" w:rsidRDefault="00DC164D" w:rsidP="00DC164D">
      <w:pPr>
        <w:pStyle w:val="Bodytext1"/>
        <w:widowControl w:val="0"/>
        <w:shd w:val="clear" w:color="auto" w:fill="auto"/>
        <w:spacing w:after="0" w:line="240" w:lineRule="auto"/>
        <w:ind w:firstLine="0"/>
        <w:jc w:val="both"/>
        <w:outlineLvl w:val="1"/>
        <w:rPr>
          <w:sz w:val="24"/>
          <w:szCs w:val="24"/>
        </w:rPr>
      </w:pPr>
      <w:r w:rsidRPr="00CC07A8">
        <w:rPr>
          <w:sz w:val="24"/>
          <w:szCs w:val="24"/>
        </w:rPr>
        <w:t xml:space="preserve">1.2. Dīzeļdegviela – </w:t>
      </w:r>
      <w:r>
        <w:rPr>
          <w:b/>
          <w:sz w:val="24"/>
          <w:szCs w:val="24"/>
        </w:rPr>
        <w:t>60 000</w:t>
      </w:r>
      <w:r w:rsidRPr="00CC07A8">
        <w:rPr>
          <w:sz w:val="24"/>
          <w:szCs w:val="24"/>
        </w:rPr>
        <w:t xml:space="preserve"> litri;</w:t>
      </w:r>
    </w:p>
    <w:p w14:paraId="1965B21C" w14:textId="77777777" w:rsidR="00DC164D" w:rsidRPr="00CC07A8" w:rsidRDefault="00DC164D" w:rsidP="00DC164D">
      <w:pPr>
        <w:pStyle w:val="Bodytext1"/>
        <w:widowControl w:val="0"/>
        <w:shd w:val="clear" w:color="auto" w:fill="auto"/>
        <w:spacing w:after="0" w:line="240" w:lineRule="auto"/>
        <w:ind w:firstLine="0"/>
        <w:jc w:val="both"/>
        <w:outlineLvl w:val="1"/>
        <w:rPr>
          <w:sz w:val="24"/>
          <w:szCs w:val="24"/>
        </w:rPr>
      </w:pPr>
      <w:r w:rsidRPr="00CC07A8">
        <w:rPr>
          <w:sz w:val="24"/>
          <w:szCs w:val="24"/>
        </w:rPr>
        <w:t xml:space="preserve">1.3. </w:t>
      </w:r>
      <w:r w:rsidRPr="00CC07A8">
        <w:rPr>
          <w:rStyle w:val="Bodytext11pt1"/>
          <w:sz w:val="24"/>
          <w:szCs w:val="24"/>
        </w:rPr>
        <w:t>Nor</w:t>
      </w:r>
      <w:r w:rsidRPr="00CC07A8">
        <w:rPr>
          <w:rStyle w:val="BodytextBold1"/>
          <w:sz w:val="24"/>
          <w:szCs w:val="24"/>
        </w:rPr>
        <w:t>ā</w:t>
      </w:r>
      <w:r w:rsidRPr="00CC07A8">
        <w:rPr>
          <w:rStyle w:val="Bodytext11pt1"/>
          <w:sz w:val="24"/>
          <w:szCs w:val="24"/>
        </w:rPr>
        <w:t>d</w:t>
      </w:r>
      <w:r w:rsidRPr="00CC07A8">
        <w:rPr>
          <w:rStyle w:val="BodytextBold1"/>
          <w:sz w:val="24"/>
          <w:szCs w:val="24"/>
        </w:rPr>
        <w:t>ī</w:t>
      </w:r>
      <w:r w:rsidRPr="00CC07A8">
        <w:rPr>
          <w:rStyle w:val="Bodytext11pt1"/>
          <w:sz w:val="24"/>
          <w:szCs w:val="24"/>
        </w:rPr>
        <w:t>tais degvielas apjoms</w:t>
      </w:r>
      <w:r w:rsidRPr="00CC07A8">
        <w:rPr>
          <w:sz w:val="24"/>
          <w:szCs w:val="24"/>
        </w:rPr>
        <w:t xml:space="preserve"> ir uzskatāms par orientējošu. Pasūtītājam ir tiesības iepirkuma līguma izpildes gaitā iepirkt degvielu pēc faktiskās nepieciešamības.</w:t>
      </w:r>
    </w:p>
    <w:p w14:paraId="6D6E9844" w14:textId="77777777" w:rsidR="00DC164D" w:rsidRPr="00CC07A8" w:rsidRDefault="00DC164D" w:rsidP="00DC164D">
      <w:pPr>
        <w:pStyle w:val="Heading60"/>
        <w:widowControl w:val="0"/>
        <w:shd w:val="clear" w:color="auto" w:fill="auto"/>
        <w:tabs>
          <w:tab w:val="left" w:pos="250"/>
        </w:tabs>
        <w:spacing w:before="0" w:line="240" w:lineRule="auto"/>
        <w:jc w:val="both"/>
        <w:outlineLvl w:val="1"/>
        <w:rPr>
          <w:rFonts w:ascii="Times New Roman" w:hAnsi="Times New Roman" w:cs="Times New Roman"/>
          <w:sz w:val="24"/>
          <w:szCs w:val="24"/>
        </w:rPr>
      </w:pPr>
      <w:bookmarkStart w:id="1" w:name="bookmark41"/>
      <w:r w:rsidRPr="00CC07A8">
        <w:rPr>
          <w:rFonts w:ascii="Times New Roman" w:hAnsi="Times New Roman" w:cs="Times New Roman"/>
          <w:sz w:val="24"/>
          <w:szCs w:val="24"/>
        </w:rPr>
        <w:t>2. Degvielas kvalit</w:t>
      </w:r>
      <w:r w:rsidRPr="00CC07A8">
        <w:rPr>
          <w:rStyle w:val="Heading610pt1"/>
          <w:rFonts w:ascii="Times New Roman" w:hAnsi="Times New Roman" w:cs="Times New Roman"/>
          <w:sz w:val="24"/>
          <w:szCs w:val="24"/>
        </w:rPr>
        <w:t>ā</w:t>
      </w:r>
      <w:r w:rsidRPr="00CC07A8">
        <w:rPr>
          <w:rFonts w:ascii="Times New Roman" w:hAnsi="Times New Roman" w:cs="Times New Roman"/>
          <w:sz w:val="24"/>
          <w:szCs w:val="24"/>
        </w:rPr>
        <w:t>tes pras</w:t>
      </w:r>
      <w:r w:rsidRPr="00CC07A8">
        <w:rPr>
          <w:rStyle w:val="Heading610pt1"/>
          <w:rFonts w:ascii="Times New Roman" w:hAnsi="Times New Roman" w:cs="Times New Roman"/>
          <w:sz w:val="24"/>
          <w:szCs w:val="24"/>
        </w:rPr>
        <w:t>ī</w:t>
      </w:r>
      <w:r w:rsidRPr="00CC07A8">
        <w:rPr>
          <w:rFonts w:ascii="Times New Roman" w:hAnsi="Times New Roman" w:cs="Times New Roman"/>
          <w:sz w:val="24"/>
          <w:szCs w:val="24"/>
        </w:rPr>
        <w:t>bas:</w:t>
      </w:r>
      <w:bookmarkEnd w:id="1"/>
    </w:p>
    <w:p w14:paraId="46D44D1B" w14:textId="77777777" w:rsidR="00DC164D" w:rsidRPr="00CC07A8" w:rsidRDefault="00DC164D" w:rsidP="00DC164D">
      <w:pPr>
        <w:widowControl w:val="0"/>
        <w:tabs>
          <w:tab w:val="left" w:pos="9600"/>
        </w:tabs>
        <w:spacing w:after="0" w:line="240" w:lineRule="auto"/>
        <w:jc w:val="both"/>
        <w:rPr>
          <w:rFonts w:ascii="Times New Roman" w:hAnsi="Times New Roman"/>
          <w:sz w:val="24"/>
          <w:szCs w:val="24"/>
        </w:rPr>
      </w:pPr>
      <w:r w:rsidRPr="00CC07A8">
        <w:rPr>
          <w:rFonts w:ascii="Times New Roman" w:hAnsi="Times New Roman"/>
          <w:sz w:val="24"/>
          <w:szCs w:val="24"/>
        </w:rPr>
        <w:t>2.1. Piedāvātās degvielas (benzīns 95E un dīzeļdegviela) kvalitātei jāatbilst LR Ministru kabineta 26.09.2000. noteikumu Nr. 332 „Noteikumi par benzīna un dīzeļdegvielas atbilstības novērtēšanu” un standartu LVS EN 228 un LVS EN 590 noteiktajām prasībām.</w:t>
      </w:r>
    </w:p>
    <w:p w14:paraId="599EEDEF" w14:textId="77777777" w:rsidR="00DC164D" w:rsidRPr="00CC07A8" w:rsidRDefault="00DC164D" w:rsidP="00DC164D">
      <w:pPr>
        <w:widowControl w:val="0"/>
        <w:tabs>
          <w:tab w:val="left" w:pos="9600"/>
        </w:tabs>
        <w:spacing w:after="0" w:line="240" w:lineRule="auto"/>
        <w:jc w:val="both"/>
        <w:rPr>
          <w:rFonts w:ascii="Times New Roman" w:hAnsi="Times New Roman"/>
          <w:sz w:val="24"/>
          <w:szCs w:val="24"/>
        </w:rPr>
      </w:pPr>
      <w:r w:rsidRPr="00CC07A8">
        <w:rPr>
          <w:rFonts w:ascii="Times New Roman" w:hAnsi="Times New Roman"/>
          <w:sz w:val="24"/>
          <w:szCs w:val="24"/>
        </w:rPr>
        <w:t xml:space="preserve">2.2. Dīzeļdegvielai ziemas sezonā (no 1. novembra līdz 31. martam) jāatbilst </w:t>
      </w:r>
      <w:proofErr w:type="spellStart"/>
      <w:r w:rsidRPr="00CC07A8">
        <w:rPr>
          <w:rFonts w:ascii="Times New Roman" w:hAnsi="Times New Roman"/>
          <w:sz w:val="24"/>
          <w:szCs w:val="24"/>
        </w:rPr>
        <w:t>aukstumnoturībai</w:t>
      </w:r>
      <w:proofErr w:type="spellEnd"/>
      <w:r w:rsidRPr="00CC07A8">
        <w:rPr>
          <w:rFonts w:ascii="Times New Roman" w:hAnsi="Times New Roman"/>
          <w:sz w:val="24"/>
          <w:szCs w:val="24"/>
        </w:rPr>
        <w:t xml:space="preserve"> vismaz līdz -30 ºC temperatūrai (CFPP – auksta filtra nosprostošanās punkts).</w:t>
      </w:r>
    </w:p>
    <w:p w14:paraId="411ABD98" w14:textId="77777777" w:rsidR="00DC164D" w:rsidRPr="00CC07A8" w:rsidRDefault="00DC164D" w:rsidP="00DC164D">
      <w:pPr>
        <w:pStyle w:val="Heading60"/>
        <w:widowControl w:val="0"/>
        <w:shd w:val="clear" w:color="auto" w:fill="auto"/>
        <w:tabs>
          <w:tab w:val="left" w:pos="246"/>
        </w:tabs>
        <w:spacing w:before="0" w:line="240" w:lineRule="auto"/>
        <w:jc w:val="both"/>
        <w:outlineLvl w:val="1"/>
        <w:rPr>
          <w:rFonts w:ascii="Times New Roman" w:hAnsi="Times New Roman" w:cs="Times New Roman"/>
          <w:sz w:val="24"/>
          <w:szCs w:val="24"/>
        </w:rPr>
      </w:pPr>
      <w:bookmarkStart w:id="2" w:name="bookmark42"/>
      <w:r w:rsidRPr="00CC07A8">
        <w:rPr>
          <w:rFonts w:ascii="Times New Roman" w:hAnsi="Times New Roman" w:cs="Times New Roman"/>
          <w:sz w:val="24"/>
          <w:szCs w:val="24"/>
        </w:rPr>
        <w:t>3. Degvielas ieg</w:t>
      </w:r>
      <w:r w:rsidRPr="00CC07A8">
        <w:rPr>
          <w:rStyle w:val="Heading610pt1"/>
          <w:rFonts w:ascii="Times New Roman" w:hAnsi="Times New Roman" w:cs="Times New Roman"/>
          <w:sz w:val="24"/>
          <w:szCs w:val="24"/>
        </w:rPr>
        <w:t>ā</w:t>
      </w:r>
      <w:r w:rsidRPr="00CC07A8">
        <w:rPr>
          <w:rFonts w:ascii="Times New Roman" w:hAnsi="Times New Roman" w:cs="Times New Roman"/>
          <w:sz w:val="24"/>
          <w:szCs w:val="24"/>
        </w:rPr>
        <w:t>des nosac</w:t>
      </w:r>
      <w:r w:rsidRPr="00CC07A8">
        <w:rPr>
          <w:rStyle w:val="Heading610pt1"/>
          <w:rFonts w:ascii="Times New Roman" w:hAnsi="Times New Roman" w:cs="Times New Roman"/>
          <w:sz w:val="24"/>
          <w:szCs w:val="24"/>
        </w:rPr>
        <w:t>ī</w:t>
      </w:r>
      <w:r w:rsidRPr="00CC07A8">
        <w:rPr>
          <w:rFonts w:ascii="Times New Roman" w:hAnsi="Times New Roman" w:cs="Times New Roman"/>
          <w:sz w:val="24"/>
          <w:szCs w:val="24"/>
        </w:rPr>
        <w:t>jumi:</w:t>
      </w:r>
      <w:bookmarkEnd w:id="2"/>
    </w:p>
    <w:p w14:paraId="39E84CE8" w14:textId="7734465F" w:rsidR="00DC164D" w:rsidRPr="00CC07A8" w:rsidRDefault="00DC164D" w:rsidP="00DC164D">
      <w:pPr>
        <w:pStyle w:val="Default"/>
        <w:widowControl w:val="0"/>
        <w:jc w:val="both"/>
        <w:rPr>
          <w:color w:val="auto"/>
          <w:lang w:val="lv-LV"/>
        </w:rPr>
      </w:pPr>
      <w:r w:rsidRPr="00CC07A8">
        <w:rPr>
          <w:color w:val="auto"/>
          <w:lang w:val="lv-LV"/>
        </w:rPr>
        <w:t>3.1. Degviela tiek iegādāta mazumtirdzniecībā, izmantojot pretendenta nodrošinātās degvielas kartes</w:t>
      </w:r>
      <w:r w:rsidRPr="00CC07A8">
        <w:rPr>
          <w:strike/>
          <w:color w:val="auto"/>
          <w:lang w:val="lv-LV"/>
        </w:rPr>
        <w:t>.</w:t>
      </w:r>
      <w:r w:rsidRPr="00CC07A8">
        <w:rPr>
          <w:color w:val="auto"/>
          <w:lang w:val="lv-LV"/>
        </w:rPr>
        <w:t xml:space="preserve"> Katram transportlīdzeklim </w:t>
      </w:r>
      <w:r>
        <w:rPr>
          <w:color w:val="auto"/>
          <w:lang w:val="lv-LV"/>
        </w:rPr>
        <w:t xml:space="preserve">vai uzņēmuma iecirknim (pusēm vienojoties) </w:t>
      </w:r>
      <w:r w:rsidRPr="00CC07A8">
        <w:rPr>
          <w:color w:val="auto"/>
          <w:lang w:val="lv-LV"/>
        </w:rPr>
        <w:t xml:space="preserve">tiek nodrošināta sava degvielas karte ar unikālu numuru, uz kuras, atkarībā no </w:t>
      </w:r>
      <w:r>
        <w:rPr>
          <w:color w:val="auto"/>
          <w:lang w:val="lv-LV"/>
        </w:rPr>
        <w:t>uzņēmuma</w:t>
      </w:r>
      <w:r w:rsidRPr="00CC07A8">
        <w:rPr>
          <w:color w:val="auto"/>
          <w:lang w:val="lv-LV"/>
        </w:rPr>
        <w:t xml:space="preserve"> vajadzībām tiek norādīts, vai </w:t>
      </w:r>
      <w:r>
        <w:rPr>
          <w:color w:val="auto"/>
          <w:lang w:val="lv-LV"/>
        </w:rPr>
        <w:t>uzņēmuma</w:t>
      </w:r>
      <w:r w:rsidRPr="00CC07A8">
        <w:rPr>
          <w:color w:val="auto"/>
          <w:lang w:val="lv-LV"/>
        </w:rPr>
        <w:t xml:space="preserve"> transportlīdzekļa reģistrācijas numurs, vai iestādes nosaukums, vai personas vārds un uzvārds. </w:t>
      </w:r>
    </w:p>
    <w:p w14:paraId="36887D7F" w14:textId="4F115902" w:rsidR="00DC164D" w:rsidRPr="00CC07A8" w:rsidRDefault="00DC164D" w:rsidP="00DC164D">
      <w:pPr>
        <w:pStyle w:val="Default"/>
        <w:widowControl w:val="0"/>
        <w:jc w:val="both"/>
        <w:rPr>
          <w:lang w:val="lv-LV"/>
        </w:rPr>
      </w:pPr>
      <w:r w:rsidRPr="00CC07A8">
        <w:rPr>
          <w:color w:val="auto"/>
          <w:lang w:val="lv-LV"/>
        </w:rPr>
        <w:t xml:space="preserve">3.2. </w:t>
      </w:r>
      <w:r w:rsidRPr="00CC07A8">
        <w:rPr>
          <w:rStyle w:val="Bodytext11pt1"/>
          <w:color w:val="auto"/>
          <w:lang w:val="lv-LV"/>
        </w:rPr>
        <w:t xml:space="preserve">Degvielas iegāde tiek </w:t>
      </w:r>
      <w:r w:rsidRPr="00CC07A8">
        <w:rPr>
          <w:rStyle w:val="Bodytext11pt1"/>
          <w:lang w:val="lv-LV"/>
        </w:rPr>
        <w:t xml:space="preserve">veikta </w:t>
      </w:r>
      <w:bookmarkStart w:id="3" w:name="_Hlk52790886"/>
      <w:r w:rsidRPr="00CC07A8">
        <w:rPr>
          <w:lang w:val="lv-LV"/>
        </w:rPr>
        <w:t xml:space="preserve">degvielas </w:t>
      </w:r>
      <w:proofErr w:type="spellStart"/>
      <w:r w:rsidRPr="00CC07A8">
        <w:rPr>
          <w:lang w:val="lv-LV"/>
        </w:rPr>
        <w:t>uzpildes</w:t>
      </w:r>
      <w:proofErr w:type="spellEnd"/>
      <w:r w:rsidRPr="00CC07A8">
        <w:rPr>
          <w:lang w:val="lv-LV"/>
        </w:rPr>
        <w:t xml:space="preserve"> stacijā (DUS)</w:t>
      </w:r>
      <w:r w:rsidR="00C608E6">
        <w:rPr>
          <w:lang w:val="lv-LV"/>
        </w:rPr>
        <w:t xml:space="preserve"> Līvānu pilsētas</w:t>
      </w:r>
      <w:r w:rsidR="00C608E6" w:rsidRPr="00C608E6">
        <w:rPr>
          <w:lang w:val="lv-LV"/>
        </w:rPr>
        <w:t xml:space="preserve"> </w:t>
      </w:r>
      <w:r w:rsidR="00C608E6" w:rsidRPr="00CC07A8">
        <w:rPr>
          <w:lang w:val="lv-LV"/>
        </w:rPr>
        <w:t>administratīvajā teritorijā</w:t>
      </w:r>
      <w:r w:rsidRPr="00CC07A8">
        <w:rPr>
          <w:lang w:val="lv-LV"/>
        </w:rPr>
        <w:t xml:space="preserve">, darbdienās un brīvdienās visu diennakti. </w:t>
      </w:r>
    </w:p>
    <w:bookmarkEnd w:id="3"/>
    <w:p w14:paraId="5BAC8CCA" w14:textId="3D347963" w:rsidR="00DC164D" w:rsidRPr="00CC07A8" w:rsidRDefault="00DC164D" w:rsidP="00C608E6">
      <w:pPr>
        <w:pStyle w:val="Default"/>
        <w:widowControl w:val="0"/>
        <w:jc w:val="both"/>
      </w:pPr>
      <w:r w:rsidRPr="00CC07A8">
        <w:rPr>
          <w:rStyle w:val="Bodytext11pt1"/>
          <w:lang w:val="lv-LV"/>
        </w:rPr>
        <w:t xml:space="preserve">4. </w:t>
      </w:r>
      <w:proofErr w:type="spellStart"/>
      <w:r w:rsidRPr="00CC07A8">
        <w:rPr>
          <w:rStyle w:val="Bodytext11pt1"/>
        </w:rPr>
        <w:t>Samaksa</w:t>
      </w:r>
      <w:proofErr w:type="spellEnd"/>
      <w:r w:rsidRPr="00CC07A8">
        <w:rPr>
          <w:rStyle w:val="Bodytext11pt1"/>
        </w:rPr>
        <w:t xml:space="preserve"> par degvielu</w:t>
      </w:r>
      <w:r w:rsidRPr="00CC07A8">
        <w:t xml:space="preserve"> tiek veikta bezskaidras naudas norēķinu formā piestādot rēķinu vienreiz mēnesī par faktiski iegādāto degvielu.</w:t>
      </w:r>
    </w:p>
    <w:p w14:paraId="05A1FC0D" w14:textId="77777777" w:rsidR="00DC164D" w:rsidRPr="00CC07A8" w:rsidRDefault="00DC164D" w:rsidP="00DC164D">
      <w:pPr>
        <w:pStyle w:val="Bodytext1"/>
        <w:widowControl w:val="0"/>
        <w:shd w:val="clear" w:color="auto" w:fill="auto"/>
        <w:spacing w:after="0" w:line="240" w:lineRule="auto"/>
        <w:ind w:firstLine="0"/>
        <w:jc w:val="both"/>
        <w:outlineLvl w:val="1"/>
        <w:rPr>
          <w:sz w:val="24"/>
          <w:szCs w:val="24"/>
        </w:rPr>
      </w:pPr>
    </w:p>
    <w:p w14:paraId="3CFBF3AA" w14:textId="77777777" w:rsidR="006F3450" w:rsidRDefault="006F3450"/>
    <w:sectPr w:rsidR="006F345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RimTimes">
    <w:altName w:val="Calibri"/>
    <w:charset w:val="BA"/>
    <w:family w:val="roman"/>
    <w:pitch w:val="variable"/>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A2F"/>
    <w:rsid w:val="00310C74"/>
    <w:rsid w:val="006F3450"/>
    <w:rsid w:val="00B6224A"/>
    <w:rsid w:val="00BF5A2F"/>
    <w:rsid w:val="00C608E6"/>
    <w:rsid w:val="00DC16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E1DF1"/>
  <w15:chartTrackingRefBased/>
  <w15:docId w15:val="{EB6ECE31-78DA-4AEF-9269-DE327D6B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C164D"/>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rsid w:val="00DC164D"/>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DC164D"/>
    <w:rPr>
      <w:rFonts w:ascii="RimTimes" w:eastAsia="Times New Roman" w:hAnsi="RimTimes" w:cs="Times New Roman"/>
      <w:kern w:val="0"/>
      <w:sz w:val="24"/>
      <w:szCs w:val="20"/>
      <w14:ligatures w14:val="none"/>
    </w:rPr>
  </w:style>
  <w:style w:type="character" w:styleId="Izteiksmgs">
    <w:name w:val="Strong"/>
    <w:uiPriority w:val="22"/>
    <w:qFormat/>
    <w:rsid w:val="00DC164D"/>
    <w:rPr>
      <w:b/>
      <w:bCs/>
    </w:rPr>
  </w:style>
  <w:style w:type="paragraph" w:customStyle="1" w:styleId="Default">
    <w:name w:val="Default"/>
    <w:rsid w:val="00DC164D"/>
    <w:pPr>
      <w:autoSpaceDE w:val="0"/>
      <w:autoSpaceDN w:val="0"/>
      <w:adjustRightInd w:val="0"/>
      <w:spacing w:after="0" w:line="240" w:lineRule="auto"/>
    </w:pPr>
    <w:rPr>
      <w:rFonts w:ascii="Times New Roman" w:eastAsia="Times New Roman" w:hAnsi="Times New Roman" w:cs="Times New Roman"/>
      <w:color w:val="000000"/>
      <w:kern w:val="0"/>
      <w:sz w:val="24"/>
      <w:szCs w:val="24"/>
      <w:lang w:val="en-GB" w:eastAsia="en-GB"/>
      <w14:ligatures w14:val="none"/>
    </w:rPr>
  </w:style>
  <w:style w:type="paragraph" w:styleId="Bezatstarpm">
    <w:name w:val="No Spacing"/>
    <w:link w:val="BezatstarpmRakstz"/>
    <w:uiPriority w:val="1"/>
    <w:qFormat/>
    <w:rsid w:val="00DC164D"/>
    <w:pPr>
      <w:spacing w:after="0" w:line="240" w:lineRule="auto"/>
    </w:pPr>
    <w:rPr>
      <w:rFonts w:ascii="Calibri" w:eastAsia="Times New Roman" w:hAnsi="Calibri" w:cs="Times New Roman"/>
      <w:kern w:val="0"/>
      <w14:ligatures w14:val="none"/>
    </w:rPr>
  </w:style>
  <w:style w:type="character" w:customStyle="1" w:styleId="BezatstarpmRakstz">
    <w:name w:val="Bez atstarpēm Rakstz."/>
    <w:link w:val="Bezatstarpm"/>
    <w:uiPriority w:val="1"/>
    <w:rsid w:val="00DC164D"/>
    <w:rPr>
      <w:rFonts w:ascii="Calibri" w:eastAsia="Times New Roman" w:hAnsi="Calibri" w:cs="Times New Roman"/>
      <w:kern w:val="0"/>
      <w14:ligatures w14:val="none"/>
    </w:rPr>
  </w:style>
  <w:style w:type="paragraph" w:customStyle="1" w:styleId="Bodytext1">
    <w:name w:val="Body text1"/>
    <w:basedOn w:val="Parasts"/>
    <w:rsid w:val="00DC164D"/>
    <w:pPr>
      <w:shd w:val="clear" w:color="auto" w:fill="FFFFFF"/>
      <w:spacing w:after="1080" w:line="259" w:lineRule="exact"/>
      <w:ind w:hanging="820"/>
      <w:jc w:val="right"/>
    </w:pPr>
    <w:rPr>
      <w:rFonts w:ascii="Times New Roman" w:eastAsia="Times New Roman" w:hAnsi="Times New Roman"/>
      <w:sz w:val="21"/>
      <w:szCs w:val="21"/>
      <w:lang w:eastAsia="lv-LV"/>
    </w:rPr>
  </w:style>
  <w:style w:type="character" w:customStyle="1" w:styleId="Heading6">
    <w:name w:val="Heading #6_"/>
    <w:link w:val="Heading60"/>
    <w:rsid w:val="00DC164D"/>
    <w:rPr>
      <w:b/>
      <w:bCs/>
      <w:shd w:val="clear" w:color="auto" w:fill="FFFFFF"/>
    </w:rPr>
  </w:style>
  <w:style w:type="character" w:customStyle="1" w:styleId="Heading610pt1">
    <w:name w:val="Heading #6 + 10 pt1"/>
    <w:rsid w:val="00DC164D"/>
    <w:rPr>
      <w:b/>
      <w:bCs/>
      <w:noProof/>
      <w:sz w:val="20"/>
      <w:szCs w:val="20"/>
      <w:lang w:bidi="ar-SA"/>
    </w:rPr>
  </w:style>
  <w:style w:type="character" w:customStyle="1" w:styleId="Bodytext11pt1">
    <w:name w:val="Body text + 11 pt1"/>
    <w:aliases w:val="Bold1,Header or footer + 52 pt,Italic3"/>
    <w:rsid w:val="00DC164D"/>
    <w:rPr>
      <w:rFonts w:ascii="Times New Roman" w:hAnsi="Times New Roman" w:cs="Times New Roman"/>
      <w:b/>
      <w:bCs/>
      <w:spacing w:val="0"/>
      <w:sz w:val="22"/>
      <w:szCs w:val="22"/>
      <w:lang w:bidi="ar-SA"/>
    </w:rPr>
  </w:style>
  <w:style w:type="character" w:customStyle="1" w:styleId="BodytextBold1">
    <w:name w:val="Body text + Bold1"/>
    <w:aliases w:val="Italic2"/>
    <w:rsid w:val="00DC164D"/>
    <w:rPr>
      <w:rFonts w:ascii="Times New Roman" w:hAnsi="Times New Roman" w:cs="Times New Roman"/>
      <w:b/>
      <w:bCs/>
      <w:noProof/>
      <w:spacing w:val="0"/>
      <w:sz w:val="20"/>
      <w:szCs w:val="20"/>
      <w:lang w:bidi="ar-SA"/>
    </w:rPr>
  </w:style>
  <w:style w:type="paragraph" w:customStyle="1" w:styleId="Heading60">
    <w:name w:val="Heading #6"/>
    <w:basedOn w:val="Parasts"/>
    <w:link w:val="Heading6"/>
    <w:rsid w:val="00DC164D"/>
    <w:pPr>
      <w:shd w:val="clear" w:color="auto" w:fill="FFFFFF"/>
      <w:spacing w:before="60" w:after="0" w:line="240" w:lineRule="exact"/>
      <w:outlineLvl w:val="5"/>
    </w:pPr>
    <w:rPr>
      <w:rFonts w:asciiTheme="minorHAnsi" w:eastAsiaTheme="minorHAnsi" w:hAnsiTheme="minorHAnsi" w:cstheme="minorBidi"/>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939</Words>
  <Characters>536</Characters>
  <Application>Microsoft Office Word</Application>
  <DocSecurity>0</DocSecurity>
  <Lines>4</Lines>
  <Paragraphs>2</Paragraphs>
  <ScaleCrop>false</ScaleCrop>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Berezovska</dc:creator>
  <cp:keywords/>
  <dc:description/>
  <cp:lastModifiedBy>Jeļena Berezovska</cp:lastModifiedBy>
  <cp:revision>4</cp:revision>
  <dcterms:created xsi:type="dcterms:W3CDTF">2024-11-08T08:05:00Z</dcterms:created>
  <dcterms:modified xsi:type="dcterms:W3CDTF">2024-11-08T08:20:00Z</dcterms:modified>
</cp:coreProperties>
</file>