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C9E8D" w14:textId="77777777" w:rsidR="003A2E1B" w:rsidRPr="001B4F46" w:rsidRDefault="003A2E1B" w:rsidP="00832C52">
      <w:pPr>
        <w:spacing w:after="0" w:line="240" w:lineRule="auto"/>
        <w:jc w:val="right"/>
        <w:rPr>
          <w:bCs/>
          <w:i/>
          <w:iCs/>
        </w:rPr>
      </w:pPr>
      <w:r w:rsidRPr="001B4F46">
        <w:rPr>
          <w:bCs/>
          <w:i/>
          <w:iCs/>
        </w:rPr>
        <w:t>Pielikums Nr.</w:t>
      </w:r>
      <w:r>
        <w:rPr>
          <w:bCs/>
          <w:i/>
          <w:iCs/>
        </w:rPr>
        <w:t>2</w:t>
      </w:r>
    </w:p>
    <w:p w14:paraId="77DC2207" w14:textId="045B0C05" w:rsidR="003A2E1B" w:rsidRPr="00DE158E" w:rsidRDefault="003A2E1B" w:rsidP="00DE158E">
      <w:pPr>
        <w:spacing w:after="0" w:line="240" w:lineRule="auto"/>
        <w:jc w:val="right"/>
        <w:rPr>
          <w:bCs/>
          <w:i/>
          <w:iCs/>
        </w:rPr>
      </w:pPr>
      <w:r w:rsidRPr="001B4F46">
        <w:rPr>
          <w:bCs/>
          <w:i/>
          <w:iCs/>
        </w:rPr>
        <w:t xml:space="preserve">SIA “Krāslavas nami” iepirkumam Nr. </w:t>
      </w:r>
      <w:r w:rsidR="005C7365" w:rsidRPr="005C7365">
        <w:rPr>
          <w:bCs/>
          <w:i/>
          <w:iCs/>
        </w:rPr>
        <w:t>KN 2026/</w:t>
      </w:r>
      <w:r w:rsidR="00F30A34">
        <w:rPr>
          <w:bCs/>
          <w:i/>
          <w:iCs/>
        </w:rPr>
        <w:t>5</w:t>
      </w:r>
    </w:p>
    <w:p w14:paraId="04C2D624" w14:textId="5AA0F266" w:rsidR="003A2E1B" w:rsidRPr="003A2E1B" w:rsidRDefault="00693B80" w:rsidP="003A2E1B">
      <w:pPr>
        <w:jc w:val="center"/>
        <w:rPr>
          <w:b/>
          <w:bCs/>
          <w:sz w:val="28"/>
          <w:szCs w:val="28"/>
        </w:rPr>
      </w:pPr>
      <w:r>
        <w:rPr>
          <w:b/>
          <w:bCs/>
          <w:sz w:val="28"/>
          <w:szCs w:val="28"/>
        </w:rPr>
        <w:t>Tehniskā specifikācija</w:t>
      </w:r>
    </w:p>
    <w:p w14:paraId="43C5F8B9" w14:textId="77777777" w:rsidR="003A2E1B" w:rsidRPr="003A2E1B" w:rsidRDefault="003A2E1B" w:rsidP="00DE158E">
      <w:pPr>
        <w:spacing w:after="0" w:line="240" w:lineRule="auto"/>
        <w:jc w:val="center"/>
        <w:rPr>
          <w:i/>
          <w:iCs/>
          <w:sz w:val="20"/>
          <w:szCs w:val="20"/>
        </w:rPr>
      </w:pPr>
      <w:r w:rsidRPr="003A2E1B">
        <w:rPr>
          <w:i/>
          <w:iCs/>
          <w:sz w:val="20"/>
          <w:szCs w:val="20"/>
        </w:rPr>
        <w:t>Vispārīgie būvniecības darbi</w:t>
      </w:r>
    </w:p>
    <w:p w14:paraId="045BBE9F" w14:textId="1CE3A3DB" w:rsidR="003A2E1B" w:rsidRPr="003A2E1B" w:rsidRDefault="003A2E1B" w:rsidP="00DE158E">
      <w:pPr>
        <w:spacing w:after="0" w:line="240" w:lineRule="auto"/>
        <w:jc w:val="center"/>
        <w:rPr>
          <w:i/>
          <w:iCs/>
          <w:sz w:val="20"/>
          <w:szCs w:val="20"/>
        </w:rPr>
      </w:pPr>
      <w:r w:rsidRPr="003A2E1B">
        <w:rPr>
          <w:i/>
          <w:iCs/>
          <w:sz w:val="20"/>
          <w:szCs w:val="20"/>
        </w:rPr>
        <w:t>(būvdarbu veids vai konstruktīvā elementa nosaukums)</w:t>
      </w:r>
    </w:p>
    <w:tbl>
      <w:tblPr>
        <w:tblW w:w="9493" w:type="dxa"/>
        <w:tblLayout w:type="fixed"/>
        <w:tblLook w:val="04A0" w:firstRow="1" w:lastRow="0" w:firstColumn="1" w:lastColumn="0" w:noHBand="0" w:noVBand="1"/>
      </w:tblPr>
      <w:tblGrid>
        <w:gridCol w:w="704"/>
        <w:gridCol w:w="7088"/>
        <w:gridCol w:w="708"/>
        <w:gridCol w:w="993"/>
      </w:tblGrid>
      <w:tr w:rsidR="003A2E1B" w:rsidRPr="003A2E1B" w14:paraId="49E42FFF" w14:textId="77777777" w:rsidTr="00DE158E">
        <w:trPr>
          <w:trHeight w:val="1224"/>
        </w:trPr>
        <w:tc>
          <w:tcPr>
            <w:tcW w:w="704" w:type="dxa"/>
            <w:tcBorders>
              <w:top w:val="single" w:sz="4" w:space="0" w:color="000000"/>
              <w:left w:val="single" w:sz="4" w:space="0" w:color="000000"/>
              <w:bottom w:val="single" w:sz="4" w:space="0" w:color="000000"/>
              <w:right w:val="single" w:sz="4" w:space="0" w:color="000000"/>
            </w:tcBorders>
            <w:shd w:val="clear" w:color="000000" w:fill="D8D8D8"/>
            <w:vAlign w:val="center"/>
            <w:hideMark/>
          </w:tcPr>
          <w:p w14:paraId="1FC17057" w14:textId="4C997D9C" w:rsidR="003A2E1B" w:rsidRPr="00DE158E" w:rsidRDefault="003A2E1B" w:rsidP="00DE158E">
            <w:pPr>
              <w:spacing w:after="0" w:line="240" w:lineRule="auto"/>
              <w:rPr>
                <w:rFonts w:eastAsia="Times New Roman"/>
                <w:kern w:val="0"/>
                <w:sz w:val="18"/>
                <w:szCs w:val="18"/>
                <w:lang w:eastAsia="lv-LV"/>
                <w14:ligatures w14:val="none"/>
              </w:rPr>
            </w:pPr>
            <w:r w:rsidRPr="00DE158E">
              <w:rPr>
                <w:rFonts w:eastAsia="Times New Roman"/>
                <w:kern w:val="0"/>
                <w:sz w:val="18"/>
                <w:szCs w:val="18"/>
                <w:lang w:eastAsia="lv-LV"/>
                <w14:ligatures w14:val="none"/>
              </w:rPr>
              <w:t>N</w:t>
            </w:r>
            <w:r w:rsidR="00DE158E" w:rsidRPr="00DE158E">
              <w:rPr>
                <w:rFonts w:eastAsia="Times New Roman"/>
                <w:kern w:val="0"/>
                <w:sz w:val="18"/>
                <w:szCs w:val="18"/>
                <w:lang w:eastAsia="lv-LV"/>
                <w14:ligatures w14:val="none"/>
              </w:rPr>
              <w:t>r</w:t>
            </w:r>
            <w:r w:rsidRPr="00DE158E">
              <w:rPr>
                <w:rFonts w:eastAsia="Times New Roman"/>
                <w:kern w:val="0"/>
                <w:sz w:val="18"/>
                <w:szCs w:val="18"/>
                <w:lang w:eastAsia="lv-LV"/>
                <w14:ligatures w14:val="none"/>
              </w:rPr>
              <w:t>.p.k</w:t>
            </w:r>
            <w:r w:rsidR="00DE158E" w:rsidRPr="00DE158E">
              <w:rPr>
                <w:rFonts w:eastAsia="Times New Roman"/>
                <w:kern w:val="0"/>
                <w:sz w:val="18"/>
                <w:szCs w:val="18"/>
                <w:lang w:eastAsia="lv-LV"/>
                <w14:ligatures w14:val="none"/>
              </w:rPr>
              <w:t>.</w:t>
            </w:r>
          </w:p>
        </w:tc>
        <w:tc>
          <w:tcPr>
            <w:tcW w:w="7088" w:type="dxa"/>
            <w:tcBorders>
              <w:top w:val="single" w:sz="4" w:space="0" w:color="000000"/>
              <w:left w:val="nil"/>
              <w:bottom w:val="single" w:sz="4" w:space="0" w:color="000000"/>
              <w:right w:val="single" w:sz="4" w:space="0" w:color="000000"/>
            </w:tcBorders>
            <w:shd w:val="clear" w:color="000000" w:fill="D8D8D8"/>
            <w:vAlign w:val="center"/>
            <w:hideMark/>
          </w:tcPr>
          <w:p w14:paraId="5AFF7CF7" w14:textId="77777777" w:rsidR="003A2E1B" w:rsidRPr="003A2E1B" w:rsidRDefault="003A2E1B" w:rsidP="003A2E1B">
            <w:pPr>
              <w:spacing w:after="0" w:line="240" w:lineRule="auto"/>
              <w:jc w:val="center"/>
              <w:rPr>
                <w:rFonts w:eastAsia="Times New Roman"/>
                <w:kern w:val="0"/>
                <w:sz w:val="19"/>
                <w:szCs w:val="19"/>
                <w:lang w:eastAsia="lv-LV"/>
                <w14:ligatures w14:val="none"/>
              </w:rPr>
            </w:pPr>
            <w:r w:rsidRPr="003A2E1B">
              <w:rPr>
                <w:rFonts w:eastAsia="Times New Roman"/>
                <w:kern w:val="0"/>
                <w:sz w:val="19"/>
                <w:szCs w:val="19"/>
                <w:lang w:eastAsia="lv-LV"/>
                <w14:ligatures w14:val="none"/>
              </w:rPr>
              <w:t>Būvdarbu  nosaukums</w:t>
            </w:r>
          </w:p>
        </w:tc>
        <w:tc>
          <w:tcPr>
            <w:tcW w:w="708" w:type="dxa"/>
            <w:tcBorders>
              <w:top w:val="single" w:sz="4" w:space="0" w:color="000000"/>
              <w:left w:val="nil"/>
              <w:bottom w:val="single" w:sz="4" w:space="0" w:color="000000"/>
              <w:right w:val="single" w:sz="4" w:space="0" w:color="000000"/>
            </w:tcBorders>
            <w:shd w:val="clear" w:color="000000" w:fill="D8D8D8"/>
            <w:textDirection w:val="btLr"/>
            <w:vAlign w:val="bottom"/>
            <w:hideMark/>
          </w:tcPr>
          <w:p w14:paraId="1669F4E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Mērvienība</w:t>
            </w:r>
          </w:p>
        </w:tc>
        <w:tc>
          <w:tcPr>
            <w:tcW w:w="993" w:type="dxa"/>
            <w:tcBorders>
              <w:top w:val="single" w:sz="4" w:space="0" w:color="000000"/>
              <w:left w:val="nil"/>
              <w:bottom w:val="single" w:sz="4" w:space="0" w:color="000000"/>
              <w:right w:val="single" w:sz="4" w:space="0" w:color="000000"/>
            </w:tcBorders>
            <w:shd w:val="clear" w:color="000000" w:fill="D8D8D8"/>
            <w:textDirection w:val="btLr"/>
            <w:vAlign w:val="bottom"/>
            <w:hideMark/>
          </w:tcPr>
          <w:p w14:paraId="79E4642E"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19"/>
                <w:szCs w:val="19"/>
                <w:lang w:eastAsia="lv-LV"/>
                <w14:ligatures w14:val="none"/>
              </w:rPr>
              <w:t>Daudzums</w:t>
            </w:r>
          </w:p>
        </w:tc>
      </w:tr>
      <w:tr w:rsidR="003A2E1B" w:rsidRPr="003A2E1B" w14:paraId="50F363C5"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52122A1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1DE4C59D"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Sagatavošanas darbi</w:t>
            </w:r>
          </w:p>
        </w:tc>
        <w:tc>
          <w:tcPr>
            <w:tcW w:w="708" w:type="dxa"/>
            <w:tcBorders>
              <w:top w:val="nil"/>
              <w:left w:val="nil"/>
              <w:bottom w:val="single" w:sz="4" w:space="0" w:color="000000"/>
              <w:right w:val="single" w:sz="4" w:space="0" w:color="000000"/>
            </w:tcBorders>
            <w:shd w:val="clear" w:color="000000" w:fill="D8D8D8"/>
            <w:vAlign w:val="bottom"/>
            <w:hideMark/>
          </w:tcPr>
          <w:p w14:paraId="6C7DE00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3408CED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25566116"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244764B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EFACC0"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Esošās ēkas cokola iesegumu demontāža</w:t>
            </w:r>
          </w:p>
        </w:tc>
        <w:tc>
          <w:tcPr>
            <w:tcW w:w="708" w:type="dxa"/>
            <w:tcBorders>
              <w:top w:val="nil"/>
              <w:left w:val="nil"/>
              <w:bottom w:val="single" w:sz="4" w:space="0" w:color="000000"/>
              <w:right w:val="single" w:sz="4" w:space="0" w:color="000000"/>
            </w:tcBorders>
            <w:hideMark/>
          </w:tcPr>
          <w:p w14:paraId="42C32DA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54BB025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78.0</w:t>
            </w:r>
          </w:p>
        </w:tc>
      </w:tr>
      <w:tr w:rsidR="003A2E1B" w:rsidRPr="003A2E1B" w14:paraId="2DB6D443" w14:textId="77777777" w:rsidTr="00DE158E">
        <w:trPr>
          <w:trHeight w:val="300"/>
        </w:trPr>
        <w:tc>
          <w:tcPr>
            <w:tcW w:w="704" w:type="dxa"/>
            <w:tcBorders>
              <w:top w:val="nil"/>
              <w:left w:val="single" w:sz="4" w:space="0" w:color="000000"/>
              <w:bottom w:val="single" w:sz="4" w:space="0" w:color="000000"/>
              <w:right w:val="single" w:sz="4" w:space="0" w:color="000000"/>
            </w:tcBorders>
            <w:hideMark/>
          </w:tcPr>
          <w:p w14:paraId="7DD73E6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58255E7"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CPT(Statiskā zondēšana) tests 6m dziļumā, ko paredzēts izpildīt pirms zem pamatiem esošā grunts apjoma pastiprināšanas. Pēc CPT + SPT testu veikšanas  rezultātu iesniegšana apstiprināšanai un saskaņošanai atbildīgajam inženierim un grunts pastiprināšanas darbu veicējam.</w:t>
            </w:r>
          </w:p>
        </w:tc>
        <w:tc>
          <w:tcPr>
            <w:tcW w:w="708" w:type="dxa"/>
            <w:tcBorders>
              <w:top w:val="nil"/>
              <w:left w:val="nil"/>
              <w:bottom w:val="single" w:sz="4" w:space="0" w:color="000000"/>
              <w:right w:val="single" w:sz="4" w:space="0" w:color="000000"/>
            </w:tcBorders>
            <w:hideMark/>
          </w:tcPr>
          <w:p w14:paraId="3426604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F474F37"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8.0</w:t>
            </w:r>
          </w:p>
        </w:tc>
      </w:tr>
      <w:tr w:rsidR="003A2E1B" w:rsidRPr="003A2E1B" w14:paraId="3B98DFA1"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59F9DBA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6CF3FA" w14:textId="1FEBA6EA"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Noniusu uzstādīšana uz esoš</w:t>
            </w:r>
            <w:r w:rsidR="00504A35">
              <w:rPr>
                <w:rFonts w:eastAsia="Times New Roman"/>
                <w:kern w:val="0"/>
                <w:sz w:val="19"/>
                <w:szCs w:val="19"/>
                <w:lang w:eastAsia="lv-LV"/>
                <w14:ligatures w14:val="none"/>
              </w:rPr>
              <w:t>a</w:t>
            </w:r>
            <w:r w:rsidRPr="003A2E1B">
              <w:rPr>
                <w:rFonts w:eastAsia="Times New Roman"/>
                <w:kern w:val="0"/>
                <w:sz w:val="19"/>
                <w:szCs w:val="19"/>
                <w:lang w:eastAsia="lv-LV"/>
                <w14:ligatures w14:val="none"/>
              </w:rPr>
              <w:t>jām markām un mērījumu nolasīšana</w:t>
            </w:r>
          </w:p>
        </w:tc>
        <w:tc>
          <w:tcPr>
            <w:tcW w:w="708" w:type="dxa"/>
            <w:tcBorders>
              <w:top w:val="nil"/>
              <w:left w:val="nil"/>
              <w:bottom w:val="single" w:sz="4" w:space="0" w:color="000000"/>
              <w:right w:val="single" w:sz="4" w:space="0" w:color="000000"/>
            </w:tcBorders>
            <w:hideMark/>
          </w:tcPr>
          <w:p w14:paraId="2BD8BB4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49462A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15.0</w:t>
            </w:r>
          </w:p>
        </w:tc>
      </w:tr>
      <w:tr w:rsidR="003A2E1B" w:rsidRPr="003A2E1B" w14:paraId="51A75365"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72C80A3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F3CBAF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mobilā būvžoga, montāža bez zemes darbiem</w:t>
            </w:r>
          </w:p>
        </w:tc>
        <w:tc>
          <w:tcPr>
            <w:tcW w:w="708" w:type="dxa"/>
            <w:tcBorders>
              <w:top w:val="nil"/>
              <w:left w:val="nil"/>
              <w:bottom w:val="single" w:sz="4" w:space="0" w:color="000000"/>
              <w:right w:val="single" w:sz="4" w:space="0" w:color="000000"/>
            </w:tcBorders>
            <w:hideMark/>
          </w:tcPr>
          <w:p w14:paraId="57DC9D2B"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458670E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50.0</w:t>
            </w:r>
          </w:p>
        </w:tc>
      </w:tr>
      <w:tr w:rsidR="003A2E1B" w:rsidRPr="003A2E1B" w14:paraId="36AC6277"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B3729F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2E521EF5"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Zemes darbi</w:t>
            </w:r>
          </w:p>
        </w:tc>
        <w:tc>
          <w:tcPr>
            <w:tcW w:w="708" w:type="dxa"/>
            <w:tcBorders>
              <w:top w:val="nil"/>
              <w:left w:val="nil"/>
              <w:bottom w:val="single" w:sz="4" w:space="0" w:color="000000"/>
              <w:right w:val="single" w:sz="4" w:space="0" w:color="000000"/>
            </w:tcBorders>
            <w:shd w:val="clear" w:color="000000" w:fill="D8D8D8"/>
            <w:vAlign w:val="bottom"/>
            <w:hideMark/>
          </w:tcPr>
          <w:p w14:paraId="1F7A6D4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36BE1EB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5D21EF8" w14:textId="77777777" w:rsidTr="00DE158E">
        <w:trPr>
          <w:trHeight w:val="288"/>
        </w:trPr>
        <w:tc>
          <w:tcPr>
            <w:tcW w:w="704" w:type="dxa"/>
            <w:tcBorders>
              <w:top w:val="nil"/>
              <w:left w:val="single" w:sz="4" w:space="0" w:color="000000"/>
              <w:bottom w:val="single" w:sz="4" w:space="0" w:color="000000"/>
              <w:right w:val="single" w:sz="4" w:space="0" w:color="000000"/>
            </w:tcBorders>
            <w:vAlign w:val="bottom"/>
            <w:hideMark/>
          </w:tcPr>
          <w:p w14:paraId="0E4A33D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FB48DCF"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Gruntsūdens novadīšanas vai pazemināšanas darbi (ja nepieciešams)</w:t>
            </w:r>
          </w:p>
        </w:tc>
        <w:tc>
          <w:tcPr>
            <w:tcW w:w="708" w:type="dxa"/>
            <w:tcBorders>
              <w:top w:val="nil"/>
              <w:left w:val="nil"/>
              <w:bottom w:val="single" w:sz="4" w:space="0" w:color="000000"/>
              <w:right w:val="single" w:sz="4" w:space="0" w:color="000000"/>
            </w:tcBorders>
            <w:hideMark/>
          </w:tcPr>
          <w:p w14:paraId="5CB126F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13300F92"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1311A7ED"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58FADC2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ADC5F4B"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Grunts injicēšana: Pastiprināms grunts apjoms zem esošajiem ēkas pamatiem, izmantojot Geopolimērinjekcijas  tehnoloģiju grunts stabilizācijai un dobumu aizpildīšanai.</w:t>
            </w:r>
          </w:p>
        </w:tc>
        <w:tc>
          <w:tcPr>
            <w:tcW w:w="708" w:type="dxa"/>
            <w:tcBorders>
              <w:top w:val="nil"/>
              <w:left w:val="nil"/>
              <w:bottom w:val="single" w:sz="4" w:space="0" w:color="000000"/>
              <w:right w:val="single" w:sz="4" w:space="0" w:color="000000"/>
            </w:tcBorders>
            <w:hideMark/>
          </w:tcPr>
          <w:p w14:paraId="634090A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vAlign w:val="center"/>
            <w:hideMark/>
          </w:tcPr>
          <w:p w14:paraId="3EF9DFF6"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432.0</w:t>
            </w:r>
          </w:p>
        </w:tc>
      </w:tr>
      <w:tr w:rsidR="003A2E1B" w:rsidRPr="003A2E1B" w14:paraId="0D127EE7" w14:textId="77777777" w:rsidTr="00DE158E">
        <w:trPr>
          <w:trHeight w:val="288"/>
        </w:trPr>
        <w:tc>
          <w:tcPr>
            <w:tcW w:w="704" w:type="dxa"/>
            <w:tcBorders>
              <w:top w:val="nil"/>
              <w:left w:val="single" w:sz="4" w:space="0" w:color="000000"/>
              <w:bottom w:val="single" w:sz="4" w:space="0" w:color="000000"/>
              <w:right w:val="single" w:sz="4" w:space="0" w:color="000000"/>
            </w:tcBorders>
            <w:vAlign w:val="bottom"/>
            <w:hideMark/>
          </w:tcPr>
          <w:p w14:paraId="2763F47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0A6F42A"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 (mērlentes, atkritumu maisi, individuālie aizsardzības līdzekļi, utt)</w:t>
            </w:r>
          </w:p>
        </w:tc>
        <w:tc>
          <w:tcPr>
            <w:tcW w:w="708" w:type="dxa"/>
            <w:tcBorders>
              <w:top w:val="nil"/>
              <w:left w:val="nil"/>
              <w:bottom w:val="single" w:sz="4" w:space="0" w:color="000000"/>
              <w:right w:val="single" w:sz="4" w:space="0" w:color="000000"/>
            </w:tcBorders>
            <w:hideMark/>
          </w:tcPr>
          <w:p w14:paraId="5FF1D529"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5B8B60E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183303F3"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99B21B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6F69FD84" w14:textId="77777777" w:rsidR="003A2E1B" w:rsidRPr="003A2E1B" w:rsidRDefault="003A2E1B" w:rsidP="003A2E1B">
            <w:pPr>
              <w:spacing w:after="0" w:line="240" w:lineRule="auto"/>
              <w:ind w:firstLineChars="1300" w:firstLine="2480"/>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Esošo pārseguma plātņu remonts</w:t>
            </w:r>
          </w:p>
        </w:tc>
        <w:tc>
          <w:tcPr>
            <w:tcW w:w="708" w:type="dxa"/>
            <w:tcBorders>
              <w:top w:val="nil"/>
              <w:left w:val="nil"/>
              <w:bottom w:val="single" w:sz="4" w:space="0" w:color="000000"/>
              <w:right w:val="single" w:sz="4" w:space="0" w:color="000000"/>
            </w:tcBorders>
            <w:shd w:val="clear" w:color="000000" w:fill="D8D8D8"/>
            <w:vAlign w:val="bottom"/>
            <w:hideMark/>
          </w:tcPr>
          <w:p w14:paraId="502F9116"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4BDDD4A1"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1E64B2C1"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782B447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EEF46A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stutes uzstādīšana zem bojātās pārseguma plātnes</w:t>
            </w:r>
          </w:p>
        </w:tc>
        <w:tc>
          <w:tcPr>
            <w:tcW w:w="708" w:type="dxa"/>
            <w:tcBorders>
              <w:top w:val="nil"/>
              <w:left w:val="nil"/>
              <w:bottom w:val="single" w:sz="4" w:space="0" w:color="000000"/>
              <w:right w:val="single" w:sz="4" w:space="0" w:color="000000"/>
            </w:tcBorders>
            <w:hideMark/>
          </w:tcPr>
          <w:p w14:paraId="2C75527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2BE8D5F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6.0</w:t>
            </w:r>
          </w:p>
        </w:tc>
      </w:tr>
      <w:tr w:rsidR="003A2E1B" w:rsidRPr="003A2E1B" w14:paraId="3AE26AC0"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82A6A0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E329F88"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Pagaidu stutes</w:t>
            </w:r>
          </w:p>
        </w:tc>
        <w:tc>
          <w:tcPr>
            <w:tcW w:w="708" w:type="dxa"/>
            <w:tcBorders>
              <w:top w:val="nil"/>
              <w:left w:val="nil"/>
              <w:bottom w:val="single" w:sz="4" w:space="0" w:color="000000"/>
              <w:right w:val="single" w:sz="4" w:space="0" w:color="000000"/>
            </w:tcBorders>
            <w:vAlign w:val="bottom"/>
            <w:hideMark/>
          </w:tcPr>
          <w:p w14:paraId="671EEA16"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28074B5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6F7C543"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B26244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214AEAE0"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Esošo bojātā betona demontāža</w:t>
            </w:r>
          </w:p>
        </w:tc>
        <w:tc>
          <w:tcPr>
            <w:tcW w:w="708" w:type="dxa"/>
            <w:tcBorders>
              <w:top w:val="nil"/>
              <w:left w:val="nil"/>
              <w:bottom w:val="single" w:sz="4" w:space="0" w:color="000000"/>
              <w:right w:val="single" w:sz="4" w:space="0" w:color="000000"/>
            </w:tcBorders>
            <w:hideMark/>
          </w:tcPr>
          <w:p w14:paraId="52214B7F"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625A22D9"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0.3</w:t>
            </w:r>
          </w:p>
        </w:tc>
      </w:tr>
      <w:tr w:rsidR="003A2E1B" w:rsidRPr="003A2E1B" w14:paraId="60542485"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5A575A6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35058D"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Betona virsmas sagatavošana, lai izpildītos raupjas betona virsmas nosacījums, kā arī betona virsmas attīrīšana no putekļiem</w:t>
            </w:r>
          </w:p>
        </w:tc>
        <w:tc>
          <w:tcPr>
            <w:tcW w:w="708" w:type="dxa"/>
            <w:tcBorders>
              <w:top w:val="nil"/>
              <w:left w:val="nil"/>
              <w:bottom w:val="single" w:sz="4" w:space="0" w:color="000000"/>
              <w:right w:val="single" w:sz="4" w:space="0" w:color="000000"/>
            </w:tcBorders>
            <w:hideMark/>
          </w:tcPr>
          <w:p w14:paraId="6122D90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10EC9D1D"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40.0</w:t>
            </w:r>
          </w:p>
        </w:tc>
      </w:tr>
      <w:tr w:rsidR="003A2E1B" w:rsidRPr="003A2E1B" w14:paraId="605E9649"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1709EAF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288E298"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Dobās pārseguma plātnes remonts</w:t>
            </w:r>
          </w:p>
        </w:tc>
        <w:tc>
          <w:tcPr>
            <w:tcW w:w="708" w:type="dxa"/>
            <w:tcBorders>
              <w:top w:val="nil"/>
              <w:left w:val="nil"/>
              <w:bottom w:val="single" w:sz="4" w:space="0" w:color="000000"/>
              <w:right w:val="single" w:sz="4" w:space="0" w:color="000000"/>
            </w:tcBorders>
            <w:hideMark/>
          </w:tcPr>
          <w:p w14:paraId="0869D6A3"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5F5BD09A"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40.0</w:t>
            </w:r>
          </w:p>
        </w:tc>
      </w:tr>
      <w:tr w:rsidR="003A2E1B" w:rsidRPr="003A2E1B" w14:paraId="7B737A7D"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27B84F6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CAF6EF"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pielipšanas uzlabotājs</w:t>
            </w:r>
          </w:p>
        </w:tc>
        <w:tc>
          <w:tcPr>
            <w:tcW w:w="708" w:type="dxa"/>
            <w:tcBorders>
              <w:top w:val="nil"/>
              <w:left w:val="nil"/>
              <w:bottom w:val="single" w:sz="4" w:space="0" w:color="000000"/>
              <w:right w:val="single" w:sz="4" w:space="0" w:color="000000"/>
            </w:tcBorders>
            <w:vAlign w:val="bottom"/>
            <w:hideMark/>
          </w:tcPr>
          <w:p w14:paraId="59702AD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3F27F87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05B95E5D"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182F136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10767BF"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remonta java</w:t>
            </w:r>
          </w:p>
        </w:tc>
        <w:tc>
          <w:tcPr>
            <w:tcW w:w="708" w:type="dxa"/>
            <w:tcBorders>
              <w:top w:val="nil"/>
              <w:left w:val="nil"/>
              <w:bottom w:val="single" w:sz="4" w:space="0" w:color="000000"/>
              <w:right w:val="single" w:sz="4" w:space="0" w:color="000000"/>
            </w:tcBorders>
            <w:vAlign w:val="bottom"/>
            <w:hideMark/>
          </w:tcPr>
          <w:p w14:paraId="7423FFB9"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2416474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F2EF5D9"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3365DB0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590225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izlīdzinošā kārta </w:t>
            </w:r>
          </w:p>
        </w:tc>
        <w:tc>
          <w:tcPr>
            <w:tcW w:w="708" w:type="dxa"/>
            <w:tcBorders>
              <w:top w:val="nil"/>
              <w:left w:val="nil"/>
              <w:bottom w:val="single" w:sz="4" w:space="0" w:color="000000"/>
              <w:right w:val="single" w:sz="4" w:space="0" w:color="000000"/>
            </w:tcBorders>
            <w:vAlign w:val="bottom"/>
            <w:hideMark/>
          </w:tcPr>
          <w:p w14:paraId="6583119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vAlign w:val="bottom"/>
            <w:hideMark/>
          </w:tcPr>
          <w:p w14:paraId="7045C1F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6BEEAF10"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079A6CD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A4F0465" w14:textId="7C71EA92"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 (mērlentes, atkritumu maisi, individuālie aizsardzības līdzekļi, putekļu</w:t>
            </w:r>
            <w:r w:rsidR="00504A35">
              <w:rPr>
                <w:rFonts w:eastAsia="Times New Roman"/>
                <w:kern w:val="0"/>
                <w:sz w:val="19"/>
                <w:szCs w:val="19"/>
                <w:lang w:eastAsia="lv-LV"/>
                <w14:ligatures w14:val="none"/>
              </w:rPr>
              <w:t xml:space="preserve"> </w:t>
            </w:r>
            <w:r w:rsidRPr="003A2E1B">
              <w:rPr>
                <w:rFonts w:eastAsia="Times New Roman"/>
                <w:kern w:val="0"/>
                <w:sz w:val="19"/>
                <w:szCs w:val="19"/>
                <w:lang w:eastAsia="lv-LV"/>
                <w14:ligatures w14:val="none"/>
              </w:rPr>
              <w:t>sūcējs, u</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t</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t</w:t>
            </w:r>
            <w:r w:rsidR="00DE158E">
              <w:rPr>
                <w:rFonts w:eastAsia="Times New Roman"/>
                <w:kern w:val="0"/>
                <w:sz w:val="19"/>
                <w:szCs w:val="19"/>
                <w:lang w:eastAsia="lv-LV"/>
                <w14:ligatures w14:val="none"/>
              </w:rPr>
              <w:t>.</w:t>
            </w:r>
            <w:r w:rsidRPr="003A2E1B">
              <w:rPr>
                <w:rFonts w:eastAsia="Times New Roman"/>
                <w:kern w:val="0"/>
                <w:sz w:val="19"/>
                <w:szCs w:val="19"/>
                <w:lang w:eastAsia="lv-LV"/>
                <w14:ligatures w14:val="none"/>
              </w:rPr>
              <w:t>)</w:t>
            </w:r>
          </w:p>
        </w:tc>
        <w:tc>
          <w:tcPr>
            <w:tcW w:w="708" w:type="dxa"/>
            <w:tcBorders>
              <w:top w:val="nil"/>
              <w:left w:val="nil"/>
              <w:bottom w:val="single" w:sz="4" w:space="0" w:color="000000"/>
              <w:right w:val="single" w:sz="4" w:space="0" w:color="000000"/>
            </w:tcBorders>
            <w:hideMark/>
          </w:tcPr>
          <w:p w14:paraId="546873AD"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462A9DA5"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64665FBC" w14:textId="77777777" w:rsidTr="00DE158E">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3EBED6C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3A423B61" w14:textId="4AAFC927" w:rsidR="003A2E1B" w:rsidRPr="003A2E1B" w:rsidRDefault="00504A35" w:rsidP="003A2E1B">
            <w:pPr>
              <w:spacing w:after="0" w:line="240" w:lineRule="auto"/>
              <w:jc w:val="center"/>
              <w:rPr>
                <w:rFonts w:eastAsia="Times New Roman"/>
                <w:b/>
                <w:bCs/>
                <w:kern w:val="0"/>
                <w:sz w:val="19"/>
                <w:szCs w:val="19"/>
                <w:lang w:eastAsia="lv-LV"/>
                <w14:ligatures w14:val="none"/>
              </w:rPr>
            </w:pPr>
            <w:r>
              <w:rPr>
                <w:rFonts w:eastAsia="Times New Roman"/>
                <w:b/>
                <w:bCs/>
                <w:kern w:val="0"/>
                <w:sz w:val="19"/>
                <w:szCs w:val="19"/>
                <w:lang w:eastAsia="lv-LV"/>
                <w14:ligatures w14:val="none"/>
              </w:rPr>
              <w:t>B</w:t>
            </w:r>
            <w:r w:rsidR="003A2E1B" w:rsidRPr="003A2E1B">
              <w:rPr>
                <w:rFonts w:eastAsia="Times New Roman"/>
                <w:b/>
                <w:bCs/>
                <w:kern w:val="0"/>
                <w:sz w:val="19"/>
                <w:szCs w:val="19"/>
                <w:lang w:eastAsia="lv-LV"/>
                <w14:ligatures w14:val="none"/>
              </w:rPr>
              <w:t>etona apmales atjaunošana</w:t>
            </w:r>
          </w:p>
        </w:tc>
        <w:tc>
          <w:tcPr>
            <w:tcW w:w="708" w:type="dxa"/>
            <w:tcBorders>
              <w:top w:val="nil"/>
              <w:left w:val="nil"/>
              <w:bottom w:val="single" w:sz="4" w:space="0" w:color="000000"/>
              <w:right w:val="single" w:sz="4" w:space="0" w:color="000000"/>
            </w:tcBorders>
            <w:shd w:val="clear" w:color="000000" w:fill="D8D8D8"/>
            <w:vAlign w:val="bottom"/>
            <w:hideMark/>
          </w:tcPr>
          <w:p w14:paraId="19ECBCB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2A10DFCC"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3CBE11F6" w14:textId="77777777" w:rsidTr="00DE158E">
        <w:trPr>
          <w:trHeight w:val="300"/>
        </w:trPr>
        <w:tc>
          <w:tcPr>
            <w:tcW w:w="704" w:type="dxa"/>
            <w:tcBorders>
              <w:top w:val="nil"/>
              <w:left w:val="single" w:sz="4" w:space="0" w:color="000000"/>
              <w:bottom w:val="single" w:sz="4" w:space="0" w:color="000000"/>
              <w:right w:val="single" w:sz="4" w:space="0" w:color="000000"/>
            </w:tcBorders>
            <w:vAlign w:val="center"/>
            <w:hideMark/>
          </w:tcPr>
          <w:p w14:paraId="4673AC3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5EA218DC"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Pirms darbu uzsākšanas  apsekot esošo apmali, posmus kuri nav bojāti saglabāt un precizēt nepieciešamos apjomus.</w:t>
            </w:r>
          </w:p>
        </w:tc>
        <w:tc>
          <w:tcPr>
            <w:tcW w:w="708" w:type="dxa"/>
            <w:tcBorders>
              <w:top w:val="nil"/>
              <w:left w:val="nil"/>
              <w:bottom w:val="single" w:sz="4" w:space="0" w:color="000000"/>
              <w:right w:val="single" w:sz="4" w:space="0" w:color="000000"/>
            </w:tcBorders>
            <w:hideMark/>
          </w:tcPr>
          <w:p w14:paraId="0BA0A530"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2CEDE02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130.0</w:t>
            </w:r>
          </w:p>
        </w:tc>
      </w:tr>
      <w:tr w:rsidR="003A2E1B" w:rsidRPr="003A2E1B" w14:paraId="4587E142" w14:textId="77777777" w:rsidTr="00DE158E">
        <w:trPr>
          <w:trHeight w:val="300"/>
        </w:trPr>
        <w:tc>
          <w:tcPr>
            <w:tcW w:w="704" w:type="dxa"/>
            <w:tcBorders>
              <w:top w:val="nil"/>
              <w:left w:val="single" w:sz="4" w:space="0" w:color="000000"/>
              <w:bottom w:val="single" w:sz="4" w:space="0" w:color="000000"/>
              <w:right w:val="single" w:sz="4" w:space="0" w:color="000000"/>
            </w:tcBorders>
            <w:vAlign w:val="bottom"/>
            <w:hideMark/>
          </w:tcPr>
          <w:p w14:paraId="62C3EE9F"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1A624F4"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Dzelzsbetona apmales atjaunošana</w:t>
            </w:r>
          </w:p>
        </w:tc>
        <w:tc>
          <w:tcPr>
            <w:tcW w:w="708" w:type="dxa"/>
            <w:tcBorders>
              <w:top w:val="nil"/>
              <w:left w:val="nil"/>
              <w:bottom w:val="single" w:sz="4" w:space="0" w:color="000000"/>
              <w:right w:val="single" w:sz="4" w:space="0" w:color="000000"/>
            </w:tcBorders>
            <w:hideMark/>
          </w:tcPr>
          <w:p w14:paraId="2DE45A4A"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2C68A4D2"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78.0</w:t>
            </w:r>
          </w:p>
        </w:tc>
      </w:tr>
    </w:tbl>
    <w:p w14:paraId="1FF15E82" w14:textId="771FA665" w:rsidR="003A2E1B" w:rsidRPr="003A2E1B" w:rsidRDefault="003A2E1B">
      <w:r w:rsidRPr="003A2E1B">
        <w:br w:type="page"/>
      </w:r>
    </w:p>
    <w:p w14:paraId="578CAC48" w14:textId="77777777" w:rsidR="003A2E1B" w:rsidRPr="003A2E1B" w:rsidRDefault="003A2E1B"/>
    <w:tbl>
      <w:tblPr>
        <w:tblW w:w="9493" w:type="dxa"/>
        <w:tblLayout w:type="fixed"/>
        <w:tblLook w:val="04A0" w:firstRow="1" w:lastRow="0" w:firstColumn="1" w:lastColumn="0" w:noHBand="0" w:noVBand="1"/>
      </w:tblPr>
      <w:tblGrid>
        <w:gridCol w:w="704"/>
        <w:gridCol w:w="7088"/>
        <w:gridCol w:w="708"/>
        <w:gridCol w:w="993"/>
      </w:tblGrid>
      <w:tr w:rsidR="003A2E1B" w:rsidRPr="003A2E1B" w14:paraId="72A340A2" w14:textId="77777777" w:rsidTr="009C5ACA">
        <w:trPr>
          <w:trHeight w:val="300"/>
        </w:trPr>
        <w:tc>
          <w:tcPr>
            <w:tcW w:w="704" w:type="dxa"/>
            <w:tcBorders>
              <w:top w:val="single" w:sz="4" w:space="0" w:color="auto"/>
              <w:left w:val="single" w:sz="4" w:space="0" w:color="000000"/>
              <w:bottom w:val="single" w:sz="4" w:space="0" w:color="000000"/>
              <w:right w:val="single" w:sz="4" w:space="0" w:color="000000"/>
            </w:tcBorders>
            <w:vAlign w:val="bottom"/>
            <w:hideMark/>
          </w:tcPr>
          <w:p w14:paraId="08D97A12" w14:textId="564E9685"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single" w:sz="4" w:space="0" w:color="auto"/>
              <w:left w:val="nil"/>
              <w:bottom w:val="single" w:sz="4" w:space="0" w:color="000000"/>
              <w:right w:val="single" w:sz="4" w:space="0" w:color="000000"/>
            </w:tcBorders>
            <w:hideMark/>
          </w:tcPr>
          <w:p w14:paraId="1A2CB6E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Betons LVS EN 206:2017, XC2 XF3, C25/30</w:t>
            </w:r>
          </w:p>
        </w:tc>
        <w:tc>
          <w:tcPr>
            <w:tcW w:w="708" w:type="dxa"/>
            <w:tcBorders>
              <w:top w:val="single" w:sz="4" w:space="0" w:color="auto"/>
              <w:left w:val="nil"/>
              <w:bottom w:val="single" w:sz="4" w:space="0" w:color="000000"/>
              <w:right w:val="single" w:sz="4" w:space="0" w:color="000000"/>
            </w:tcBorders>
            <w:hideMark/>
          </w:tcPr>
          <w:p w14:paraId="40712511"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single" w:sz="4" w:space="0" w:color="auto"/>
              <w:left w:val="nil"/>
              <w:bottom w:val="single" w:sz="4" w:space="0" w:color="000000"/>
              <w:right w:val="single" w:sz="4" w:space="0" w:color="000000"/>
            </w:tcBorders>
            <w:noWrap/>
            <w:hideMark/>
          </w:tcPr>
          <w:p w14:paraId="4FA7C7A7"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4.7</w:t>
            </w:r>
          </w:p>
        </w:tc>
      </w:tr>
      <w:tr w:rsidR="003A2E1B" w:rsidRPr="003A2E1B" w14:paraId="15A6D1DE"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BF3876D"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89F551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Stiegras LVS EN 10080,B500B, </w:t>
            </w:r>
            <w:r w:rsidRPr="003A2E1B">
              <w:rPr>
                <w:rFonts w:ascii="Lucida Sans Unicode" w:eastAsia="Times New Roman" w:hAnsi="Lucida Sans Unicode" w:cs="Lucida Sans Unicode"/>
                <w:kern w:val="0"/>
                <w:sz w:val="19"/>
                <w:szCs w:val="19"/>
                <w:lang w:eastAsia="lv-LV"/>
                <w14:ligatures w14:val="none"/>
              </w:rPr>
              <w:t>∅</w:t>
            </w:r>
            <w:r w:rsidRPr="003A2E1B">
              <w:rPr>
                <w:rFonts w:eastAsia="Times New Roman"/>
                <w:kern w:val="0"/>
                <w:sz w:val="19"/>
                <w:szCs w:val="19"/>
                <w:lang w:eastAsia="lv-LV"/>
                <w14:ligatures w14:val="none"/>
              </w:rPr>
              <w:t>6=1700.0 m</w:t>
            </w:r>
          </w:p>
        </w:tc>
        <w:tc>
          <w:tcPr>
            <w:tcW w:w="708" w:type="dxa"/>
            <w:tcBorders>
              <w:top w:val="nil"/>
              <w:left w:val="nil"/>
              <w:bottom w:val="single" w:sz="4" w:space="0" w:color="000000"/>
              <w:right w:val="single" w:sz="4" w:space="0" w:color="000000"/>
            </w:tcBorders>
            <w:hideMark/>
          </w:tcPr>
          <w:p w14:paraId="2390FE65"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kg</w:t>
            </w:r>
          </w:p>
        </w:tc>
        <w:tc>
          <w:tcPr>
            <w:tcW w:w="993" w:type="dxa"/>
            <w:tcBorders>
              <w:top w:val="nil"/>
              <w:left w:val="nil"/>
              <w:bottom w:val="single" w:sz="4" w:space="0" w:color="000000"/>
              <w:right w:val="single" w:sz="4" w:space="0" w:color="000000"/>
            </w:tcBorders>
            <w:noWrap/>
            <w:hideMark/>
          </w:tcPr>
          <w:p w14:paraId="0C7C3FC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377.3</w:t>
            </w:r>
          </w:p>
        </w:tc>
      </w:tr>
      <w:tr w:rsidR="00D860B0" w:rsidRPr="003A2E1B" w14:paraId="11C16874"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tcPr>
          <w:p w14:paraId="6155FFCF" w14:textId="77777777" w:rsidR="00D860B0" w:rsidRPr="003A2E1B" w:rsidRDefault="00D860B0" w:rsidP="003A2E1B">
            <w:pPr>
              <w:spacing w:after="0" w:line="240" w:lineRule="auto"/>
              <w:rPr>
                <w:rFonts w:eastAsia="Times New Roman"/>
                <w:color w:val="000000"/>
                <w:kern w:val="0"/>
                <w:sz w:val="20"/>
                <w:szCs w:val="20"/>
                <w:lang w:eastAsia="lv-LV"/>
                <w14:ligatures w14:val="none"/>
              </w:rPr>
            </w:pPr>
          </w:p>
        </w:tc>
        <w:tc>
          <w:tcPr>
            <w:tcW w:w="7088" w:type="dxa"/>
            <w:tcBorders>
              <w:top w:val="nil"/>
              <w:left w:val="nil"/>
              <w:bottom w:val="single" w:sz="4" w:space="0" w:color="000000"/>
              <w:right w:val="single" w:sz="4" w:space="0" w:color="000000"/>
            </w:tcBorders>
          </w:tcPr>
          <w:p w14:paraId="3B4388EF" w14:textId="77777777" w:rsidR="00D860B0" w:rsidRPr="003A2E1B" w:rsidRDefault="00D860B0" w:rsidP="003A2E1B">
            <w:pPr>
              <w:spacing w:after="0" w:line="240" w:lineRule="auto"/>
              <w:jc w:val="right"/>
              <w:rPr>
                <w:rFonts w:eastAsia="Times New Roman"/>
                <w:kern w:val="0"/>
                <w:sz w:val="19"/>
                <w:szCs w:val="19"/>
                <w:lang w:eastAsia="lv-LV"/>
                <w14:ligatures w14:val="none"/>
              </w:rPr>
            </w:pPr>
          </w:p>
        </w:tc>
        <w:tc>
          <w:tcPr>
            <w:tcW w:w="708" w:type="dxa"/>
            <w:tcBorders>
              <w:top w:val="nil"/>
              <w:left w:val="nil"/>
              <w:bottom w:val="single" w:sz="4" w:space="0" w:color="000000"/>
              <w:right w:val="single" w:sz="4" w:space="0" w:color="000000"/>
            </w:tcBorders>
          </w:tcPr>
          <w:p w14:paraId="28E8FF69" w14:textId="77777777" w:rsidR="00D860B0" w:rsidRPr="003A2E1B" w:rsidRDefault="00D860B0" w:rsidP="003A2E1B">
            <w:pPr>
              <w:spacing w:after="0" w:line="240" w:lineRule="auto"/>
              <w:jc w:val="center"/>
              <w:rPr>
                <w:rFonts w:eastAsia="Times New Roman"/>
                <w:kern w:val="0"/>
                <w:sz w:val="20"/>
                <w:szCs w:val="20"/>
                <w:lang w:eastAsia="lv-LV"/>
                <w14:ligatures w14:val="none"/>
              </w:rPr>
            </w:pPr>
          </w:p>
        </w:tc>
        <w:tc>
          <w:tcPr>
            <w:tcW w:w="993" w:type="dxa"/>
            <w:tcBorders>
              <w:top w:val="nil"/>
              <w:left w:val="nil"/>
              <w:bottom w:val="single" w:sz="4" w:space="0" w:color="000000"/>
              <w:right w:val="single" w:sz="4" w:space="0" w:color="000000"/>
            </w:tcBorders>
            <w:noWrap/>
          </w:tcPr>
          <w:p w14:paraId="0D9B16AB" w14:textId="77777777" w:rsidR="00D860B0" w:rsidRPr="003A2E1B" w:rsidRDefault="00D860B0" w:rsidP="003A2E1B">
            <w:pPr>
              <w:spacing w:after="0" w:line="240" w:lineRule="auto"/>
              <w:jc w:val="center"/>
              <w:rPr>
                <w:rFonts w:eastAsia="Times New Roman"/>
                <w:color w:val="000000"/>
                <w:kern w:val="0"/>
                <w:sz w:val="19"/>
                <w:szCs w:val="19"/>
                <w:lang w:eastAsia="lv-LV"/>
                <w14:ligatures w14:val="none"/>
              </w:rPr>
            </w:pPr>
          </w:p>
        </w:tc>
      </w:tr>
      <w:tr w:rsidR="003A2E1B" w:rsidRPr="003A2E1B" w14:paraId="00AC41D1"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3BCDE3B3"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4A530C1"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Šķembas fr. 20-40</w:t>
            </w:r>
          </w:p>
        </w:tc>
        <w:tc>
          <w:tcPr>
            <w:tcW w:w="708" w:type="dxa"/>
            <w:tcBorders>
              <w:top w:val="nil"/>
              <w:left w:val="nil"/>
              <w:bottom w:val="single" w:sz="4" w:space="0" w:color="000000"/>
              <w:right w:val="single" w:sz="4" w:space="0" w:color="000000"/>
            </w:tcBorders>
            <w:hideMark/>
          </w:tcPr>
          <w:p w14:paraId="304C3714"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6E9C15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8.5</w:t>
            </w:r>
          </w:p>
        </w:tc>
      </w:tr>
      <w:tr w:rsidR="003A2E1B" w:rsidRPr="003A2E1B" w14:paraId="1F1DBB6F"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6B659C68"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42E2570"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Drenējošas smiltis</w:t>
            </w:r>
          </w:p>
        </w:tc>
        <w:tc>
          <w:tcPr>
            <w:tcW w:w="708" w:type="dxa"/>
            <w:tcBorders>
              <w:top w:val="nil"/>
              <w:left w:val="nil"/>
              <w:bottom w:val="single" w:sz="4" w:space="0" w:color="000000"/>
              <w:right w:val="single" w:sz="4" w:space="0" w:color="000000"/>
            </w:tcBorders>
            <w:hideMark/>
          </w:tcPr>
          <w:p w14:paraId="695F0F07"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ED07B79"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17.0</w:t>
            </w:r>
          </w:p>
        </w:tc>
      </w:tr>
      <w:tr w:rsidR="003A2E1B" w:rsidRPr="003A2E1B" w14:paraId="2737C077"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2AC4925"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67EF6A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Elastīga starplika</w:t>
            </w:r>
          </w:p>
        </w:tc>
        <w:tc>
          <w:tcPr>
            <w:tcW w:w="708" w:type="dxa"/>
            <w:tcBorders>
              <w:top w:val="nil"/>
              <w:left w:val="nil"/>
              <w:bottom w:val="single" w:sz="4" w:space="0" w:color="000000"/>
              <w:right w:val="single" w:sz="4" w:space="0" w:color="000000"/>
            </w:tcBorders>
            <w:hideMark/>
          </w:tcPr>
          <w:p w14:paraId="3FC8E87D"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p>
        </w:tc>
        <w:tc>
          <w:tcPr>
            <w:tcW w:w="993" w:type="dxa"/>
            <w:tcBorders>
              <w:top w:val="nil"/>
              <w:left w:val="nil"/>
              <w:bottom w:val="single" w:sz="4" w:space="0" w:color="000000"/>
              <w:right w:val="single" w:sz="4" w:space="0" w:color="000000"/>
            </w:tcBorders>
            <w:noWrap/>
            <w:hideMark/>
          </w:tcPr>
          <w:p w14:paraId="198BE75E"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130.0</w:t>
            </w:r>
          </w:p>
        </w:tc>
      </w:tr>
      <w:tr w:rsidR="003A2E1B" w:rsidRPr="003A2E1B" w14:paraId="2870F859"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20DF5B5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3C0D93A"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Palīgmateriāli</w:t>
            </w:r>
          </w:p>
        </w:tc>
        <w:tc>
          <w:tcPr>
            <w:tcW w:w="708" w:type="dxa"/>
            <w:tcBorders>
              <w:top w:val="nil"/>
              <w:left w:val="nil"/>
              <w:bottom w:val="single" w:sz="4" w:space="0" w:color="000000"/>
              <w:right w:val="single" w:sz="4" w:space="0" w:color="000000"/>
            </w:tcBorders>
            <w:hideMark/>
          </w:tcPr>
          <w:p w14:paraId="085A42C4"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kpl.</w:t>
            </w:r>
          </w:p>
        </w:tc>
        <w:tc>
          <w:tcPr>
            <w:tcW w:w="993" w:type="dxa"/>
            <w:tcBorders>
              <w:top w:val="nil"/>
              <w:left w:val="nil"/>
              <w:bottom w:val="single" w:sz="4" w:space="0" w:color="000000"/>
              <w:right w:val="single" w:sz="4" w:space="0" w:color="000000"/>
            </w:tcBorders>
            <w:noWrap/>
            <w:hideMark/>
          </w:tcPr>
          <w:p w14:paraId="09C011A1"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1.0</w:t>
            </w:r>
          </w:p>
        </w:tc>
      </w:tr>
      <w:tr w:rsidR="003A2E1B" w:rsidRPr="003A2E1B" w14:paraId="23A12F6F" w14:textId="77777777" w:rsidTr="003A2E1B">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10F4444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05EC1863"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Plaisu remonts</w:t>
            </w:r>
          </w:p>
        </w:tc>
        <w:tc>
          <w:tcPr>
            <w:tcW w:w="708" w:type="dxa"/>
            <w:tcBorders>
              <w:top w:val="nil"/>
              <w:left w:val="nil"/>
              <w:bottom w:val="single" w:sz="4" w:space="0" w:color="000000"/>
              <w:right w:val="single" w:sz="4" w:space="0" w:color="000000"/>
            </w:tcBorders>
            <w:shd w:val="clear" w:color="000000" w:fill="D8D8D8"/>
            <w:vAlign w:val="bottom"/>
            <w:hideMark/>
          </w:tcPr>
          <w:p w14:paraId="4D70311B"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6418B9E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2CC49355"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9A57E9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5CF6CC82" w14:textId="176BD365"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Šuves izštrobēšana pāri sienas plaisai 20mm dziļumā, 1 m pl</w:t>
            </w:r>
            <w:r w:rsidR="00504A35">
              <w:rPr>
                <w:rFonts w:eastAsia="Times New Roman"/>
                <w:kern w:val="0"/>
                <w:sz w:val="19"/>
                <w:szCs w:val="19"/>
                <w:lang w:eastAsia="lv-LV"/>
                <w14:ligatures w14:val="none"/>
              </w:rPr>
              <w:t>a</w:t>
            </w:r>
            <w:r w:rsidRPr="003A2E1B">
              <w:rPr>
                <w:rFonts w:eastAsia="Times New Roman"/>
                <w:kern w:val="0"/>
                <w:sz w:val="19"/>
                <w:szCs w:val="19"/>
                <w:lang w:eastAsia="lv-LV"/>
                <w14:ligatures w14:val="none"/>
              </w:rPr>
              <w:t>tumā; 0.5m no plaisas katrā pusē;</w:t>
            </w:r>
          </w:p>
        </w:tc>
        <w:tc>
          <w:tcPr>
            <w:tcW w:w="708" w:type="dxa"/>
            <w:tcBorders>
              <w:top w:val="nil"/>
              <w:left w:val="nil"/>
              <w:bottom w:val="single" w:sz="4" w:space="0" w:color="000000"/>
              <w:right w:val="single" w:sz="4" w:space="0" w:color="000000"/>
            </w:tcBorders>
            <w:hideMark/>
          </w:tcPr>
          <w:p w14:paraId="03108D18"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2D017A7B"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0A769A7A"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C54FBC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34B90E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Stiprinājumu uzstādīšana katrā 2-3 ķieģeļu rindā</w:t>
            </w:r>
          </w:p>
        </w:tc>
        <w:tc>
          <w:tcPr>
            <w:tcW w:w="708" w:type="dxa"/>
            <w:tcBorders>
              <w:top w:val="nil"/>
              <w:left w:val="nil"/>
              <w:bottom w:val="single" w:sz="4" w:space="0" w:color="000000"/>
              <w:right w:val="single" w:sz="4" w:space="0" w:color="000000"/>
            </w:tcBorders>
            <w:hideMark/>
          </w:tcPr>
          <w:p w14:paraId="7501D92F"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62F5CAE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4317B145"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310EC8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B4E9EFB"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Remonta java </w:t>
            </w:r>
          </w:p>
        </w:tc>
        <w:tc>
          <w:tcPr>
            <w:tcW w:w="708" w:type="dxa"/>
            <w:tcBorders>
              <w:top w:val="nil"/>
              <w:left w:val="nil"/>
              <w:bottom w:val="single" w:sz="4" w:space="0" w:color="000000"/>
              <w:right w:val="single" w:sz="4" w:space="0" w:color="000000"/>
            </w:tcBorders>
            <w:hideMark/>
          </w:tcPr>
          <w:p w14:paraId="5235D5E8"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765C042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764243FD" w14:textId="77777777" w:rsidTr="003A2E1B">
        <w:trPr>
          <w:trHeight w:val="300"/>
        </w:trPr>
        <w:tc>
          <w:tcPr>
            <w:tcW w:w="704" w:type="dxa"/>
            <w:tcBorders>
              <w:top w:val="nil"/>
              <w:left w:val="single" w:sz="4" w:space="0" w:color="000000"/>
              <w:bottom w:val="single" w:sz="4" w:space="0" w:color="000000"/>
              <w:right w:val="single" w:sz="4" w:space="0" w:color="000000"/>
            </w:tcBorders>
            <w:vAlign w:val="center"/>
            <w:hideMark/>
          </w:tcPr>
          <w:p w14:paraId="7EF875F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CD24CAA"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 xml:space="preserve">spirāle, </w:t>
            </w:r>
            <w:r w:rsidRPr="003A2E1B">
              <w:rPr>
                <w:rFonts w:ascii="Lucida Sans Unicode" w:eastAsia="Times New Roman" w:hAnsi="Lucida Sans Unicode" w:cs="Lucida Sans Unicode"/>
                <w:kern w:val="0"/>
                <w:sz w:val="19"/>
                <w:szCs w:val="19"/>
                <w:lang w:eastAsia="lv-LV"/>
                <w14:ligatures w14:val="none"/>
              </w:rPr>
              <w:t>∅</w:t>
            </w:r>
            <w:r w:rsidRPr="003A2E1B">
              <w:rPr>
                <w:rFonts w:eastAsia="Times New Roman"/>
                <w:kern w:val="0"/>
                <w:sz w:val="19"/>
                <w:szCs w:val="19"/>
                <w:lang w:eastAsia="lv-LV"/>
                <w14:ligatures w14:val="none"/>
              </w:rPr>
              <w:t>10, L=1.0 m</w:t>
            </w:r>
          </w:p>
        </w:tc>
        <w:tc>
          <w:tcPr>
            <w:tcW w:w="708" w:type="dxa"/>
            <w:tcBorders>
              <w:top w:val="nil"/>
              <w:left w:val="nil"/>
              <w:bottom w:val="single" w:sz="4" w:space="0" w:color="000000"/>
              <w:right w:val="single" w:sz="4" w:space="0" w:color="000000"/>
            </w:tcBorders>
            <w:hideMark/>
          </w:tcPr>
          <w:p w14:paraId="4AD3D79F"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3C03BBA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450.0</w:t>
            </w:r>
          </w:p>
        </w:tc>
      </w:tr>
      <w:tr w:rsidR="003A2E1B" w:rsidRPr="003A2E1B" w14:paraId="5E2AE4A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673730B3"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4B544387"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Plaisu aizpildīšana ar injekciju</w:t>
            </w:r>
          </w:p>
        </w:tc>
        <w:tc>
          <w:tcPr>
            <w:tcW w:w="708" w:type="dxa"/>
            <w:tcBorders>
              <w:top w:val="nil"/>
              <w:left w:val="nil"/>
              <w:bottom w:val="single" w:sz="4" w:space="0" w:color="000000"/>
              <w:right w:val="single" w:sz="4" w:space="0" w:color="000000"/>
            </w:tcBorders>
            <w:hideMark/>
          </w:tcPr>
          <w:p w14:paraId="7AAF7F96"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gab</w:t>
            </w:r>
          </w:p>
        </w:tc>
        <w:tc>
          <w:tcPr>
            <w:tcW w:w="993" w:type="dxa"/>
            <w:tcBorders>
              <w:top w:val="nil"/>
              <w:left w:val="nil"/>
              <w:bottom w:val="single" w:sz="4" w:space="0" w:color="000000"/>
              <w:right w:val="single" w:sz="4" w:space="0" w:color="000000"/>
            </w:tcBorders>
            <w:noWrap/>
            <w:hideMark/>
          </w:tcPr>
          <w:p w14:paraId="39BE8CC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151FAEA1"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2E922C37"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8B6FC25"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injekcijas pakers 13x115</w:t>
            </w:r>
          </w:p>
        </w:tc>
        <w:tc>
          <w:tcPr>
            <w:tcW w:w="708" w:type="dxa"/>
            <w:tcBorders>
              <w:top w:val="nil"/>
              <w:left w:val="nil"/>
              <w:bottom w:val="single" w:sz="4" w:space="0" w:color="000000"/>
              <w:right w:val="single" w:sz="4" w:space="0" w:color="000000"/>
            </w:tcBorders>
            <w:hideMark/>
          </w:tcPr>
          <w:p w14:paraId="5EF3D9D4"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4BF8714F"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2DCA972A"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7B7B228A"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DE8EFFC"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Injekcijas 2 in 1</w:t>
            </w:r>
          </w:p>
        </w:tc>
        <w:tc>
          <w:tcPr>
            <w:tcW w:w="708" w:type="dxa"/>
            <w:tcBorders>
              <w:top w:val="nil"/>
              <w:left w:val="nil"/>
              <w:bottom w:val="single" w:sz="4" w:space="0" w:color="000000"/>
              <w:right w:val="single" w:sz="4" w:space="0" w:color="000000"/>
            </w:tcBorders>
            <w:hideMark/>
          </w:tcPr>
          <w:p w14:paraId="2C4B6719"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gb.</w:t>
            </w:r>
          </w:p>
        </w:tc>
        <w:tc>
          <w:tcPr>
            <w:tcW w:w="993" w:type="dxa"/>
            <w:tcBorders>
              <w:top w:val="nil"/>
              <w:left w:val="nil"/>
              <w:bottom w:val="single" w:sz="4" w:space="0" w:color="000000"/>
              <w:right w:val="single" w:sz="4" w:space="0" w:color="000000"/>
            </w:tcBorders>
            <w:noWrap/>
            <w:hideMark/>
          </w:tcPr>
          <w:p w14:paraId="63BEE7AC"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225.0</w:t>
            </w:r>
          </w:p>
        </w:tc>
      </w:tr>
      <w:tr w:rsidR="003A2E1B" w:rsidRPr="003A2E1B" w14:paraId="74BCEFCD"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015EC64"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741A92C4"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Sienu izdrupumu remonts</w:t>
            </w:r>
          </w:p>
        </w:tc>
        <w:tc>
          <w:tcPr>
            <w:tcW w:w="708" w:type="dxa"/>
            <w:tcBorders>
              <w:top w:val="nil"/>
              <w:left w:val="nil"/>
              <w:bottom w:val="single" w:sz="4" w:space="0" w:color="000000"/>
              <w:right w:val="single" w:sz="4" w:space="0" w:color="000000"/>
            </w:tcBorders>
            <w:hideMark/>
          </w:tcPr>
          <w:p w14:paraId="3A7D4C42"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73E35EE8"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4.0</w:t>
            </w:r>
          </w:p>
        </w:tc>
      </w:tr>
      <w:tr w:rsidR="003A2E1B" w:rsidRPr="003A2E1B" w14:paraId="2DAC66D8"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0F487FB1"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B575249" w14:textId="77777777" w:rsidR="003A2E1B" w:rsidRPr="003A2E1B" w:rsidRDefault="003A2E1B" w:rsidP="003A2E1B">
            <w:pPr>
              <w:spacing w:after="0" w:line="240" w:lineRule="auto"/>
              <w:jc w:val="right"/>
              <w:rPr>
                <w:rFonts w:eastAsia="Times New Roman"/>
                <w:kern w:val="0"/>
                <w:sz w:val="19"/>
                <w:szCs w:val="19"/>
                <w:lang w:eastAsia="lv-LV"/>
                <w14:ligatures w14:val="none"/>
              </w:rPr>
            </w:pPr>
            <w:r w:rsidRPr="003A2E1B">
              <w:rPr>
                <w:rFonts w:eastAsia="Times New Roman"/>
                <w:kern w:val="0"/>
                <w:sz w:val="19"/>
                <w:szCs w:val="19"/>
                <w:lang w:eastAsia="lv-LV"/>
                <w14:ligatures w14:val="none"/>
              </w:rPr>
              <w:t>Remontjava</w:t>
            </w:r>
          </w:p>
        </w:tc>
        <w:tc>
          <w:tcPr>
            <w:tcW w:w="708" w:type="dxa"/>
            <w:tcBorders>
              <w:top w:val="nil"/>
              <w:left w:val="nil"/>
              <w:bottom w:val="single" w:sz="4" w:space="0" w:color="000000"/>
              <w:right w:val="single" w:sz="4" w:space="0" w:color="000000"/>
            </w:tcBorders>
            <w:hideMark/>
          </w:tcPr>
          <w:p w14:paraId="0FFCA213"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69E26793"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23CEDA31" w14:textId="77777777" w:rsidTr="003A2E1B">
        <w:trPr>
          <w:trHeight w:val="300"/>
        </w:trPr>
        <w:tc>
          <w:tcPr>
            <w:tcW w:w="704" w:type="dxa"/>
            <w:tcBorders>
              <w:top w:val="nil"/>
              <w:left w:val="single" w:sz="4" w:space="0" w:color="000000"/>
              <w:bottom w:val="single" w:sz="4" w:space="0" w:color="000000"/>
              <w:right w:val="single" w:sz="4" w:space="0" w:color="000000"/>
            </w:tcBorders>
            <w:shd w:val="clear" w:color="000000" w:fill="D8D8D8"/>
            <w:vAlign w:val="bottom"/>
            <w:hideMark/>
          </w:tcPr>
          <w:p w14:paraId="49F22A49"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shd w:val="clear" w:color="000000" w:fill="D8D8D8"/>
            <w:hideMark/>
          </w:tcPr>
          <w:p w14:paraId="6A4D06BD" w14:textId="77777777" w:rsidR="003A2E1B" w:rsidRPr="003A2E1B" w:rsidRDefault="003A2E1B" w:rsidP="003A2E1B">
            <w:pPr>
              <w:spacing w:after="0" w:line="240" w:lineRule="auto"/>
              <w:jc w:val="center"/>
              <w:rPr>
                <w:rFonts w:eastAsia="Times New Roman"/>
                <w:b/>
                <w:bCs/>
                <w:kern w:val="0"/>
                <w:sz w:val="19"/>
                <w:szCs w:val="19"/>
                <w:lang w:eastAsia="lv-LV"/>
                <w14:ligatures w14:val="none"/>
              </w:rPr>
            </w:pPr>
            <w:r w:rsidRPr="003A2E1B">
              <w:rPr>
                <w:rFonts w:eastAsia="Times New Roman"/>
                <w:b/>
                <w:bCs/>
                <w:kern w:val="0"/>
                <w:sz w:val="19"/>
                <w:szCs w:val="19"/>
                <w:lang w:eastAsia="lv-LV"/>
                <w14:ligatures w14:val="none"/>
              </w:rPr>
              <w:t>Nobeiguma darbi</w:t>
            </w:r>
          </w:p>
        </w:tc>
        <w:tc>
          <w:tcPr>
            <w:tcW w:w="708" w:type="dxa"/>
            <w:tcBorders>
              <w:top w:val="nil"/>
              <w:left w:val="nil"/>
              <w:bottom w:val="single" w:sz="4" w:space="0" w:color="000000"/>
              <w:right w:val="single" w:sz="4" w:space="0" w:color="000000"/>
            </w:tcBorders>
            <w:shd w:val="clear" w:color="000000" w:fill="D8D8D8"/>
            <w:vAlign w:val="bottom"/>
            <w:hideMark/>
          </w:tcPr>
          <w:p w14:paraId="280860CC"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993" w:type="dxa"/>
            <w:tcBorders>
              <w:top w:val="nil"/>
              <w:left w:val="nil"/>
              <w:bottom w:val="single" w:sz="4" w:space="0" w:color="000000"/>
              <w:right w:val="single" w:sz="4" w:space="0" w:color="000000"/>
            </w:tcBorders>
            <w:shd w:val="clear" w:color="000000" w:fill="D8D8D8"/>
            <w:vAlign w:val="bottom"/>
            <w:hideMark/>
          </w:tcPr>
          <w:p w14:paraId="6476274E"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r>
      <w:tr w:rsidR="003A2E1B" w:rsidRPr="003A2E1B" w14:paraId="17B1D77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5195512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68565C3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Teritorijas sakopšana,</w:t>
            </w:r>
          </w:p>
        </w:tc>
        <w:tc>
          <w:tcPr>
            <w:tcW w:w="708" w:type="dxa"/>
            <w:tcBorders>
              <w:top w:val="nil"/>
              <w:left w:val="nil"/>
              <w:bottom w:val="single" w:sz="4" w:space="0" w:color="000000"/>
              <w:right w:val="single" w:sz="4" w:space="0" w:color="000000"/>
            </w:tcBorders>
            <w:hideMark/>
          </w:tcPr>
          <w:p w14:paraId="541BB1A5"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457AEBB8"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270.0</w:t>
            </w:r>
          </w:p>
        </w:tc>
      </w:tr>
      <w:tr w:rsidR="003A2E1B" w:rsidRPr="003A2E1B" w14:paraId="25331254"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1CA315F2"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378D9D1C"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Būvgružu utilizācija</w:t>
            </w:r>
          </w:p>
        </w:tc>
        <w:tc>
          <w:tcPr>
            <w:tcW w:w="708" w:type="dxa"/>
            <w:tcBorders>
              <w:top w:val="nil"/>
              <w:left w:val="nil"/>
              <w:bottom w:val="single" w:sz="4" w:space="0" w:color="000000"/>
              <w:right w:val="single" w:sz="4" w:space="0" w:color="000000"/>
            </w:tcBorders>
            <w:hideMark/>
          </w:tcPr>
          <w:p w14:paraId="4ED11DDA" w14:textId="77777777" w:rsidR="003A2E1B" w:rsidRPr="003A2E1B" w:rsidRDefault="003A2E1B" w:rsidP="003A2E1B">
            <w:pPr>
              <w:spacing w:after="0" w:line="240" w:lineRule="auto"/>
              <w:jc w:val="center"/>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m</w:t>
            </w:r>
            <w:r w:rsidRPr="003A2E1B">
              <w:rPr>
                <w:rFonts w:eastAsia="Times New Roman"/>
                <w:color w:val="000000"/>
                <w:kern w:val="0"/>
                <w:sz w:val="20"/>
                <w:szCs w:val="20"/>
                <w:vertAlign w:val="superscript"/>
                <w:lang w:eastAsia="lv-LV"/>
                <w14:ligatures w14:val="none"/>
              </w:rPr>
              <w:t>3</w:t>
            </w:r>
          </w:p>
        </w:tc>
        <w:tc>
          <w:tcPr>
            <w:tcW w:w="993" w:type="dxa"/>
            <w:tcBorders>
              <w:top w:val="nil"/>
              <w:left w:val="nil"/>
              <w:bottom w:val="single" w:sz="4" w:space="0" w:color="000000"/>
              <w:right w:val="single" w:sz="4" w:space="0" w:color="000000"/>
            </w:tcBorders>
            <w:noWrap/>
            <w:hideMark/>
          </w:tcPr>
          <w:p w14:paraId="47731680"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2.0</w:t>
            </w:r>
          </w:p>
        </w:tc>
      </w:tr>
      <w:tr w:rsidR="003A2E1B" w:rsidRPr="003A2E1B" w14:paraId="6C4C8893" w14:textId="77777777" w:rsidTr="003A2E1B">
        <w:trPr>
          <w:trHeight w:val="300"/>
        </w:trPr>
        <w:tc>
          <w:tcPr>
            <w:tcW w:w="704" w:type="dxa"/>
            <w:tcBorders>
              <w:top w:val="nil"/>
              <w:left w:val="single" w:sz="4" w:space="0" w:color="000000"/>
              <w:bottom w:val="single" w:sz="4" w:space="0" w:color="000000"/>
              <w:right w:val="single" w:sz="4" w:space="0" w:color="000000"/>
            </w:tcBorders>
            <w:vAlign w:val="bottom"/>
            <w:hideMark/>
          </w:tcPr>
          <w:p w14:paraId="3352F496" w14:textId="77777777" w:rsidR="003A2E1B" w:rsidRPr="003A2E1B" w:rsidRDefault="003A2E1B" w:rsidP="003A2E1B">
            <w:pPr>
              <w:spacing w:after="0" w:line="240" w:lineRule="auto"/>
              <w:rPr>
                <w:rFonts w:eastAsia="Times New Roman"/>
                <w:color w:val="000000"/>
                <w:kern w:val="0"/>
                <w:sz w:val="20"/>
                <w:szCs w:val="20"/>
                <w:lang w:eastAsia="lv-LV"/>
                <w14:ligatures w14:val="none"/>
              </w:rPr>
            </w:pPr>
            <w:r w:rsidRPr="003A2E1B">
              <w:rPr>
                <w:rFonts w:eastAsia="Times New Roman"/>
                <w:color w:val="000000"/>
                <w:kern w:val="0"/>
                <w:sz w:val="20"/>
                <w:szCs w:val="20"/>
                <w:lang w:eastAsia="lv-LV"/>
                <w14:ligatures w14:val="none"/>
              </w:rPr>
              <w:t> </w:t>
            </w:r>
          </w:p>
        </w:tc>
        <w:tc>
          <w:tcPr>
            <w:tcW w:w="7088" w:type="dxa"/>
            <w:tcBorders>
              <w:top w:val="nil"/>
              <w:left w:val="nil"/>
              <w:bottom w:val="single" w:sz="4" w:space="0" w:color="000000"/>
              <w:right w:val="single" w:sz="4" w:space="0" w:color="000000"/>
            </w:tcBorders>
            <w:hideMark/>
          </w:tcPr>
          <w:p w14:paraId="107DF0B1" w14:textId="77777777" w:rsidR="003A2E1B" w:rsidRPr="003A2E1B" w:rsidRDefault="003A2E1B" w:rsidP="003A2E1B">
            <w:pPr>
              <w:spacing w:after="0" w:line="240" w:lineRule="auto"/>
              <w:rPr>
                <w:rFonts w:eastAsia="Times New Roman"/>
                <w:kern w:val="0"/>
                <w:sz w:val="19"/>
                <w:szCs w:val="19"/>
                <w:lang w:eastAsia="lv-LV"/>
                <w14:ligatures w14:val="none"/>
              </w:rPr>
            </w:pPr>
            <w:r w:rsidRPr="003A2E1B">
              <w:rPr>
                <w:rFonts w:eastAsia="Times New Roman"/>
                <w:kern w:val="0"/>
                <w:sz w:val="19"/>
                <w:szCs w:val="19"/>
                <w:lang w:eastAsia="lv-LV"/>
                <w14:ligatures w14:val="none"/>
              </w:rPr>
              <w:t>Bojātā zāliena atjaunošana</w:t>
            </w:r>
          </w:p>
        </w:tc>
        <w:tc>
          <w:tcPr>
            <w:tcW w:w="708" w:type="dxa"/>
            <w:tcBorders>
              <w:top w:val="nil"/>
              <w:left w:val="nil"/>
              <w:bottom w:val="single" w:sz="4" w:space="0" w:color="000000"/>
              <w:right w:val="single" w:sz="4" w:space="0" w:color="000000"/>
            </w:tcBorders>
            <w:hideMark/>
          </w:tcPr>
          <w:p w14:paraId="4A8773BE" w14:textId="77777777" w:rsidR="003A2E1B" w:rsidRPr="003A2E1B" w:rsidRDefault="003A2E1B" w:rsidP="003A2E1B">
            <w:pPr>
              <w:spacing w:after="0" w:line="240" w:lineRule="auto"/>
              <w:jc w:val="center"/>
              <w:rPr>
                <w:rFonts w:eastAsia="Times New Roman"/>
                <w:kern w:val="0"/>
                <w:sz w:val="20"/>
                <w:szCs w:val="20"/>
                <w:lang w:eastAsia="lv-LV"/>
                <w14:ligatures w14:val="none"/>
              </w:rPr>
            </w:pPr>
            <w:r w:rsidRPr="003A2E1B">
              <w:rPr>
                <w:rFonts w:eastAsia="Times New Roman"/>
                <w:kern w:val="0"/>
                <w:sz w:val="20"/>
                <w:szCs w:val="20"/>
                <w:lang w:eastAsia="lv-LV"/>
                <w14:ligatures w14:val="none"/>
              </w:rPr>
              <w:t>m</w:t>
            </w:r>
            <w:r w:rsidRPr="003A2E1B">
              <w:rPr>
                <w:rFonts w:eastAsia="Times New Roman"/>
                <w:kern w:val="0"/>
                <w:sz w:val="20"/>
                <w:szCs w:val="20"/>
                <w:vertAlign w:val="superscript"/>
                <w:lang w:eastAsia="lv-LV"/>
                <w14:ligatures w14:val="none"/>
              </w:rPr>
              <w:t>2</w:t>
            </w:r>
          </w:p>
        </w:tc>
        <w:tc>
          <w:tcPr>
            <w:tcW w:w="993" w:type="dxa"/>
            <w:tcBorders>
              <w:top w:val="nil"/>
              <w:left w:val="nil"/>
              <w:bottom w:val="single" w:sz="4" w:space="0" w:color="000000"/>
              <w:right w:val="single" w:sz="4" w:space="0" w:color="000000"/>
            </w:tcBorders>
            <w:noWrap/>
            <w:hideMark/>
          </w:tcPr>
          <w:p w14:paraId="497017C4" w14:textId="77777777" w:rsidR="003A2E1B" w:rsidRPr="003A2E1B" w:rsidRDefault="003A2E1B" w:rsidP="003A2E1B">
            <w:pPr>
              <w:spacing w:after="0" w:line="240" w:lineRule="auto"/>
              <w:jc w:val="center"/>
              <w:rPr>
                <w:rFonts w:eastAsia="Times New Roman"/>
                <w:color w:val="000000"/>
                <w:kern w:val="0"/>
                <w:sz w:val="19"/>
                <w:szCs w:val="19"/>
                <w:lang w:eastAsia="lv-LV"/>
                <w14:ligatures w14:val="none"/>
              </w:rPr>
            </w:pPr>
            <w:r w:rsidRPr="003A2E1B">
              <w:rPr>
                <w:rFonts w:eastAsia="Times New Roman"/>
                <w:color w:val="000000"/>
                <w:kern w:val="0"/>
                <w:sz w:val="19"/>
                <w:szCs w:val="19"/>
                <w:lang w:eastAsia="lv-LV"/>
                <w14:ligatures w14:val="none"/>
              </w:rPr>
              <w:t>650.0</w:t>
            </w:r>
          </w:p>
        </w:tc>
      </w:tr>
    </w:tbl>
    <w:p w14:paraId="5CCD1352" w14:textId="77777777" w:rsidR="003A2E1B" w:rsidRPr="003A2E1B" w:rsidRDefault="003A2E1B"/>
    <w:p w14:paraId="2FE0B7B5" w14:textId="77777777" w:rsidR="003A2E1B" w:rsidRPr="003A2E1B" w:rsidRDefault="003A2E1B" w:rsidP="003A2E1B">
      <w:pPr>
        <w:rPr>
          <w:b/>
          <w:iCs/>
        </w:rPr>
      </w:pPr>
      <w:r w:rsidRPr="003A2E1B">
        <w:rPr>
          <w:b/>
          <w:iCs/>
        </w:rPr>
        <w:t xml:space="preserve">Īpašie noteikumi:  </w:t>
      </w:r>
    </w:p>
    <w:p w14:paraId="5AF46AA0" w14:textId="5C36925A" w:rsidR="003A2E1B" w:rsidRPr="00C33694" w:rsidRDefault="003A2E1B" w:rsidP="003A2E1B">
      <w:pPr>
        <w:numPr>
          <w:ilvl w:val="0"/>
          <w:numId w:val="4"/>
        </w:numPr>
        <w:suppressAutoHyphens/>
        <w:spacing w:after="0" w:line="240" w:lineRule="auto"/>
        <w:jc w:val="both"/>
      </w:pPr>
      <w:r w:rsidRPr="00C33694">
        <w:t xml:space="preserve">Pirms finanšu piedāvājuma sastādīšanas patstāvīgi apmeklēt objektu, veikt darbu apjomu pārbaudi. </w:t>
      </w:r>
      <w:r w:rsidR="00D860B0">
        <w:t xml:space="preserve">Objekta apsekošana tiks fiksēta reģistrācijas lapā. </w:t>
      </w:r>
      <w:r w:rsidRPr="00C33694">
        <w:t>Pēc iepirkuma noslēgšanas iebildumi par darba apjomu neatbilstību netiks pieņemti.</w:t>
      </w:r>
    </w:p>
    <w:p w14:paraId="6A40C2B6" w14:textId="2664EEF0" w:rsidR="003A2E1B" w:rsidRPr="009C5ACA" w:rsidRDefault="003A2E1B" w:rsidP="003A2E1B">
      <w:pPr>
        <w:numPr>
          <w:ilvl w:val="0"/>
          <w:numId w:val="4"/>
        </w:numPr>
        <w:spacing w:after="0" w:line="240" w:lineRule="auto"/>
        <w:jc w:val="both"/>
        <w:rPr>
          <w:color w:val="000000"/>
        </w:rPr>
      </w:pPr>
      <w:r w:rsidRPr="009C5ACA">
        <w:t>Darbu veikšanas periods – 202</w:t>
      </w:r>
      <w:r w:rsidR="005C7365" w:rsidRPr="009C5ACA">
        <w:t>6</w:t>
      </w:r>
      <w:r w:rsidRPr="009C5ACA">
        <w:t>.</w:t>
      </w:r>
      <w:r w:rsidR="00056C69" w:rsidRPr="009C5ACA">
        <w:t>-2027.</w:t>
      </w:r>
      <w:r w:rsidRPr="009C5ACA">
        <w:t>gads</w:t>
      </w:r>
      <w:r w:rsidR="00AE2AA0" w:rsidRPr="009C5ACA">
        <w:t>.</w:t>
      </w:r>
    </w:p>
    <w:p w14:paraId="64D3CF1A" w14:textId="77777777" w:rsidR="003A2E1B" w:rsidRPr="00C33694" w:rsidRDefault="003A2E1B" w:rsidP="003A2E1B">
      <w:pPr>
        <w:numPr>
          <w:ilvl w:val="0"/>
          <w:numId w:val="4"/>
        </w:numPr>
        <w:tabs>
          <w:tab w:val="num" w:pos="6300"/>
        </w:tabs>
        <w:spacing w:after="0" w:line="240" w:lineRule="auto"/>
        <w:jc w:val="both"/>
      </w:pPr>
      <w:r w:rsidRPr="00C33694">
        <w:t>Darbu veikšanas laikā nodrošināt kartību darba vietās. Pēc darbu pabeigšanas uzkopt darba vietas.</w:t>
      </w:r>
    </w:p>
    <w:p w14:paraId="2CBCF4FC" w14:textId="77777777" w:rsidR="003A2E1B" w:rsidRDefault="003A2E1B" w:rsidP="003A2E1B">
      <w:pPr>
        <w:numPr>
          <w:ilvl w:val="0"/>
          <w:numId w:val="4"/>
        </w:numPr>
        <w:spacing w:after="0" w:line="240" w:lineRule="auto"/>
        <w:jc w:val="both"/>
      </w:pPr>
      <w:r w:rsidRPr="00C33694">
        <w:t>Tāmi sastādīt saskaņā ar LBN 501-17 “Būvizmaksu noteikšanas kārtība”.</w:t>
      </w:r>
    </w:p>
    <w:p w14:paraId="3922A9AB" w14:textId="0158FC34" w:rsidR="00054C19" w:rsidRDefault="00490215" w:rsidP="00490215">
      <w:pPr>
        <w:numPr>
          <w:ilvl w:val="0"/>
          <w:numId w:val="4"/>
        </w:numPr>
        <w:spacing w:after="0" w:line="240" w:lineRule="auto"/>
        <w:jc w:val="both"/>
      </w:pPr>
      <w:r w:rsidRPr="00C33694">
        <w:t>Darbus veikt saskaņā ar būvprojektu (skat. Pielikumā</w:t>
      </w:r>
      <w:r>
        <w:t xml:space="preserve"> Nr.4</w:t>
      </w:r>
      <w:r w:rsidRPr="00C33694">
        <w:t xml:space="preserve">), </w:t>
      </w:r>
      <w:r>
        <w:t>darbi jāveic atbilstoši Latvijas Republikas normatīvo aktu prasībām, pielietojot tikai sertificētus materiālus atbilstoši Eiropas Savienības standartiem un Latvijas Republikas būvnormatīviem, kā arī sertificētu būvizstrādājumu ražotāju prasībām un montāžas instrukcijām.</w:t>
      </w:r>
    </w:p>
    <w:p w14:paraId="5F9E5EC4" w14:textId="13647700" w:rsidR="00054C19" w:rsidRDefault="00825E32" w:rsidP="003A2E1B">
      <w:pPr>
        <w:numPr>
          <w:ilvl w:val="0"/>
          <w:numId w:val="4"/>
        </w:numPr>
        <w:suppressAutoHyphens/>
        <w:spacing w:after="0" w:line="240" w:lineRule="auto"/>
        <w:jc w:val="both"/>
      </w:pPr>
      <w:r w:rsidRPr="00825E32">
        <w:t>Ja tehniskajā specifikācijā</w:t>
      </w:r>
      <w:r>
        <w:t>/</w:t>
      </w:r>
      <w:r w:rsidRPr="00825E32">
        <w:t xml:space="preserve">būvprojektā ir norādīti konkrēti preču zīmoli, ražotāji, </w:t>
      </w:r>
      <w:r>
        <w:t>vai cit</w:t>
      </w:r>
      <w:r w:rsidRPr="00825E32">
        <w:t xml:space="preserve">i identificējoši apzīmējumi, tie ir norādīti vienīgi, lai raksturotu nepieciešamo materiālu, izstrādājumu vai iekārtu kvalitātes, tehniskās un funkcionālās prasības, kā arī nodrošinātu kontroltāmes sagatavošanu. Pretendents ir tiesīgs piedāvāt ekvivalentus materiālus, izstrādājumus vai iekārtas, kas pēc tehniskajiem, funkcionālajiem, kvalitātes un ekspluatācijas rādītājiem ir līdzvērtīgi vai labāki par norādītajiem. Konkrētu preču zīmolu vai ražotāju </w:t>
      </w:r>
      <w:r w:rsidRPr="00825E32">
        <w:lastRenderedPageBreak/>
        <w:t xml:space="preserve">norādīšana nav uzskatāma par priekšrocību piešķiršanu noteiktiem ražotājiem, piegādātājiem </w:t>
      </w:r>
      <w:r w:rsidRPr="00490215">
        <w:t>vai precēm un nekādā veidā neierobežo konkurenci.</w:t>
      </w:r>
    </w:p>
    <w:p w14:paraId="6AF6CD85" w14:textId="304B5E33" w:rsidR="00C33694" w:rsidRPr="00490215" w:rsidRDefault="003A2E1B" w:rsidP="00C33694">
      <w:pPr>
        <w:numPr>
          <w:ilvl w:val="0"/>
          <w:numId w:val="4"/>
        </w:numPr>
        <w:spacing w:after="0" w:line="240" w:lineRule="auto"/>
        <w:jc w:val="both"/>
        <w:rPr>
          <w:b/>
        </w:rPr>
      </w:pPr>
      <w:r w:rsidRPr="00490215">
        <w:t>Pied</w:t>
      </w:r>
      <w:r w:rsidR="00AE2AA0" w:rsidRPr="00490215">
        <w:t>ā</w:t>
      </w:r>
      <w:r w:rsidRPr="00490215">
        <w:t xml:space="preserve">vājumā jāiekļauj Būvdarbu izpildes </w:t>
      </w:r>
      <w:r w:rsidRPr="00C42EB5">
        <w:t>kalendārais grafiks</w:t>
      </w:r>
      <w:r w:rsidRPr="00490215">
        <w:t>, norādot katra būvprojektā iekļautā darba sākuma un beigu termiņu</w:t>
      </w:r>
      <w:r w:rsidR="00AE2AA0" w:rsidRPr="00490215">
        <w:t>.</w:t>
      </w:r>
    </w:p>
    <w:p w14:paraId="6C383BF6" w14:textId="77777777" w:rsidR="00C33694" w:rsidRPr="00C33694" w:rsidRDefault="0008053A" w:rsidP="00C33694">
      <w:pPr>
        <w:numPr>
          <w:ilvl w:val="0"/>
          <w:numId w:val="4"/>
        </w:numPr>
        <w:spacing w:after="0" w:line="240" w:lineRule="auto"/>
        <w:jc w:val="both"/>
        <w:rPr>
          <w:b/>
          <w:bCs/>
        </w:rPr>
      </w:pPr>
      <w:r w:rsidRPr="00C33694">
        <w:t>Darbu izpildes laikā Pretendentam ēkā jānodrošina lietotāju funkcionālā darbība un jāparedz darba organizācijas pasākumus atbilstoši spēkā esošajiem normatīviem un darba drošības prasībām;</w:t>
      </w:r>
    </w:p>
    <w:p w14:paraId="281BD7FA" w14:textId="77777777" w:rsidR="00C33694" w:rsidRPr="00C33694" w:rsidRDefault="0008053A" w:rsidP="00C33694">
      <w:pPr>
        <w:numPr>
          <w:ilvl w:val="0"/>
          <w:numId w:val="4"/>
        </w:numPr>
        <w:spacing w:after="0" w:line="240" w:lineRule="auto"/>
        <w:jc w:val="both"/>
        <w:rPr>
          <w:b/>
          <w:bCs/>
        </w:rPr>
      </w:pPr>
      <w:r w:rsidRPr="00C33694">
        <w:t>Pretendents pats ir atbildīgs par spēkā esošo darba drošības (tai skaitā darba drošības, strādājot augstumā), ugunsdrošības noteikumu un objekta iekšējās kārtības noteikumu ievērošanu objektā, kā arī par Pretendenta nodarbināto darbinieku obligātajām veselības pārbaudēm. Pretendents ir pilnībā atbildīgs par savu darbinieku un darbā izmantotās tehnikas lietošanas drošību, par Pasūtītājam un trešajām personām radītiem zaudējumiem, kā arī pēc Pasūtītāja pieprasījuma pilnībā novērš un/vai kompensē radītus zaudējumus un/vai bojājumus.</w:t>
      </w:r>
    </w:p>
    <w:p w14:paraId="1483C36C" w14:textId="78F64BA0" w:rsidR="00A14864" w:rsidRPr="00A14864" w:rsidRDefault="00A14864" w:rsidP="00B43F8A">
      <w:pPr>
        <w:numPr>
          <w:ilvl w:val="0"/>
          <w:numId w:val="4"/>
        </w:numPr>
        <w:spacing w:after="0" w:line="240" w:lineRule="auto"/>
        <w:jc w:val="both"/>
      </w:pPr>
      <w:r w:rsidRPr="00A14864">
        <w:t>Pretendenta piedāvātajā kopējā cenā par visiem darbu veidiem jābūt iekļautām visām izmaksām (izņemot pievienotās vērtības nodokli), kas saistītas ar darbu veikšanu pilnā apmērā, tai skaitā visi nepieciešamie darbi, materiāli, palīgmateriāli, mehānismi, transporta izdevumi, pacelšanas mehānismi, būvgružu izvešana, sagatavošanas darbi būvlaukumā, elektrības un ūdens patēriņš, kā arī citi izdevumi, kas nepieciešami darbu kvalitatīvai un pilnīgai izpildei.</w:t>
      </w:r>
    </w:p>
    <w:p w14:paraId="113134E3" w14:textId="77777777" w:rsidR="00B43F8A" w:rsidRDefault="00FF0988" w:rsidP="00B43F8A">
      <w:pPr>
        <w:numPr>
          <w:ilvl w:val="0"/>
          <w:numId w:val="4"/>
        </w:numPr>
        <w:spacing w:after="0" w:line="240" w:lineRule="auto"/>
        <w:jc w:val="both"/>
        <w:rPr>
          <w:b/>
          <w:bCs/>
        </w:rPr>
      </w:pPr>
      <w:r w:rsidRPr="00B43F8A">
        <w:rPr>
          <w:rFonts w:cstheme="minorHAnsi"/>
        </w:rPr>
        <w:t>Izpildot Darbus, jāievēro visas Latvijas Republikā spēkā esošajos normatīvajos aktos noteiktās tehniskās, sanitārās, vides aizsardzības, ugunsdrošības u.c. prasības.</w:t>
      </w:r>
    </w:p>
    <w:p w14:paraId="433C1F70" w14:textId="44244797" w:rsidR="00B43F8A" w:rsidRPr="00A14864" w:rsidRDefault="00B43F8A" w:rsidP="00A14864">
      <w:pPr>
        <w:pStyle w:val="Sarakstarindkopa"/>
        <w:numPr>
          <w:ilvl w:val="0"/>
          <w:numId w:val="4"/>
        </w:numPr>
        <w:tabs>
          <w:tab w:val="left" w:pos="4140"/>
        </w:tabs>
        <w:spacing w:after="0" w:line="240" w:lineRule="auto"/>
        <w:jc w:val="both"/>
        <w:rPr>
          <w:rFonts w:eastAsia="Times New Roman"/>
          <w:lang w:eastAsia="lv-LV"/>
        </w:rPr>
      </w:pPr>
      <w:r w:rsidRPr="00B43F8A">
        <w:rPr>
          <w:rFonts w:eastAsia="Times New Roman"/>
          <w:lang w:eastAsia="lv-LV"/>
        </w:rPr>
        <w:t xml:space="preserve">Izpildītājs paredz izpildīto </w:t>
      </w:r>
      <w:r w:rsidRPr="00B43F8A">
        <w:rPr>
          <w:rFonts w:eastAsia="Times New Roman"/>
          <w:b/>
          <w:bCs/>
          <w:lang w:eastAsia="lv-LV"/>
        </w:rPr>
        <w:t>Darbu garantijas termiņu</w:t>
      </w:r>
      <w:r w:rsidRPr="00B43F8A">
        <w:rPr>
          <w:rFonts w:eastAsia="Times New Roman"/>
          <w:lang w:eastAsia="lv-LV"/>
        </w:rPr>
        <w:t xml:space="preserve">, kas </w:t>
      </w:r>
      <w:r w:rsidRPr="00B43F8A">
        <w:rPr>
          <w:rFonts w:eastAsia="Times New Roman"/>
          <w:b/>
          <w:bCs/>
          <w:lang w:eastAsia="lv-LV"/>
        </w:rPr>
        <w:t>nav mazāks kā 60 mēneši</w:t>
      </w:r>
      <w:r w:rsidRPr="00B43F8A">
        <w:rPr>
          <w:rFonts w:eastAsia="Times New Roman"/>
          <w:lang w:eastAsia="lv-LV"/>
        </w:rPr>
        <w:t xml:space="preserve"> no Darbu nodošanas - pieņemšanas akta parakstīšanas, kuras laikā Izpildītājs saskaņā ar Līgumu un būvniecību regulējošo normatīvo aktu prasībām ir atbildīgs par Būvdarbu rezultātā radušos trūkumu novēršanu. </w:t>
      </w:r>
    </w:p>
    <w:p w14:paraId="31E67F7B" w14:textId="77777777" w:rsidR="00FF0988" w:rsidRPr="00FF0988" w:rsidRDefault="00FF0988" w:rsidP="00FF0988">
      <w:pPr>
        <w:pStyle w:val="Virsraksts1"/>
      </w:pPr>
    </w:p>
    <w:p w14:paraId="037B6510" w14:textId="77777777" w:rsidR="003A2E1B" w:rsidRPr="00FF0988" w:rsidRDefault="003A2E1B"/>
    <w:sectPr w:rsidR="003A2E1B" w:rsidRPr="00FF0988" w:rsidSect="00D860B0">
      <w:pgSz w:w="12240" w:h="15840" w:code="1"/>
      <w:pgMar w:top="1440" w:right="1041"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6126E"/>
    <w:multiLevelType w:val="multilevel"/>
    <w:tmpl w:val="EC0C238A"/>
    <w:styleLink w:val="Virsraksts1KR"/>
    <w:lvl w:ilvl="0">
      <w:start w:val="1"/>
      <w:numFmt w:val="decimal"/>
      <w:lvlText w:val="%1"/>
      <w:lvlJc w:val="center"/>
      <w:pPr>
        <w:ind w:left="360" w:hanging="72"/>
      </w:pPr>
      <w:rPr>
        <w:rFonts w:ascii="Times New Roman" w:hAnsi="Times New Roman" w:hint="default"/>
        <w:color w:val="auto"/>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543D56"/>
    <w:multiLevelType w:val="multilevel"/>
    <w:tmpl w:val="A106FFCE"/>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rPr>
        <w:b w:val="0"/>
        <w:bCs w:val="0"/>
      </w:r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CB514D9"/>
    <w:multiLevelType w:val="multilevel"/>
    <w:tmpl w:val="E2AA50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F7B25B9"/>
    <w:multiLevelType w:val="hybridMultilevel"/>
    <w:tmpl w:val="BC466E98"/>
    <w:lvl w:ilvl="0" w:tplc="766ECFD4">
      <w:start w:val="1"/>
      <w:numFmt w:val="decimal"/>
      <w:pStyle w:val="Sarakstarindkopa"/>
      <w:lvlText w:val="%1."/>
      <w:lvlJc w:val="center"/>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 w15:restartNumberingAfterBreak="0">
    <w:nsid w:val="46736A47"/>
    <w:multiLevelType w:val="multilevel"/>
    <w:tmpl w:val="249CDD1E"/>
    <w:lvl w:ilvl="0">
      <w:start w:val="1"/>
      <w:numFmt w:val="decimal"/>
      <w:lvlText w:val="%1."/>
      <w:lvlJc w:val="left"/>
      <w:pPr>
        <w:ind w:left="720" w:hanging="360"/>
      </w:pPr>
      <w:rPr>
        <w:b/>
        <w:bCs/>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52E43C57"/>
    <w:multiLevelType w:val="hybridMultilevel"/>
    <w:tmpl w:val="8076B312"/>
    <w:lvl w:ilvl="0" w:tplc="8E864E00">
      <w:start w:val="1"/>
      <w:numFmt w:val="decimal"/>
      <w:pStyle w:val="Sarakstaturpinjums2"/>
      <w:lvlText w:val="%1.2."/>
      <w:lvlJc w:val="center"/>
      <w:pPr>
        <w:ind w:left="1286" w:hanging="360"/>
      </w:pPr>
      <w:rPr>
        <w:rFonts w:ascii="Times New Roman" w:hAnsi="Times New Roman" w:hint="default"/>
      </w:rPr>
    </w:lvl>
    <w:lvl w:ilvl="1" w:tplc="04260019" w:tentative="1">
      <w:start w:val="1"/>
      <w:numFmt w:val="lowerLetter"/>
      <w:lvlText w:val="%2."/>
      <w:lvlJc w:val="left"/>
      <w:pPr>
        <w:ind w:left="2006" w:hanging="360"/>
      </w:pPr>
    </w:lvl>
    <w:lvl w:ilvl="2" w:tplc="0426001B" w:tentative="1">
      <w:start w:val="1"/>
      <w:numFmt w:val="lowerRoman"/>
      <w:lvlText w:val="%3."/>
      <w:lvlJc w:val="right"/>
      <w:pPr>
        <w:ind w:left="2726" w:hanging="180"/>
      </w:pPr>
    </w:lvl>
    <w:lvl w:ilvl="3" w:tplc="0426000F" w:tentative="1">
      <w:start w:val="1"/>
      <w:numFmt w:val="decimal"/>
      <w:lvlText w:val="%4."/>
      <w:lvlJc w:val="left"/>
      <w:pPr>
        <w:ind w:left="3446" w:hanging="360"/>
      </w:pPr>
    </w:lvl>
    <w:lvl w:ilvl="4" w:tplc="04260019" w:tentative="1">
      <w:start w:val="1"/>
      <w:numFmt w:val="lowerLetter"/>
      <w:lvlText w:val="%5."/>
      <w:lvlJc w:val="left"/>
      <w:pPr>
        <w:ind w:left="4166" w:hanging="360"/>
      </w:pPr>
    </w:lvl>
    <w:lvl w:ilvl="5" w:tplc="0426001B" w:tentative="1">
      <w:start w:val="1"/>
      <w:numFmt w:val="lowerRoman"/>
      <w:lvlText w:val="%6."/>
      <w:lvlJc w:val="right"/>
      <w:pPr>
        <w:ind w:left="4886" w:hanging="180"/>
      </w:pPr>
    </w:lvl>
    <w:lvl w:ilvl="6" w:tplc="0426000F" w:tentative="1">
      <w:start w:val="1"/>
      <w:numFmt w:val="decimal"/>
      <w:lvlText w:val="%7."/>
      <w:lvlJc w:val="left"/>
      <w:pPr>
        <w:ind w:left="5606" w:hanging="360"/>
      </w:pPr>
    </w:lvl>
    <w:lvl w:ilvl="7" w:tplc="04260019" w:tentative="1">
      <w:start w:val="1"/>
      <w:numFmt w:val="lowerLetter"/>
      <w:lvlText w:val="%8."/>
      <w:lvlJc w:val="left"/>
      <w:pPr>
        <w:ind w:left="6326" w:hanging="360"/>
      </w:pPr>
    </w:lvl>
    <w:lvl w:ilvl="8" w:tplc="0426001B" w:tentative="1">
      <w:start w:val="1"/>
      <w:numFmt w:val="lowerRoman"/>
      <w:lvlText w:val="%9."/>
      <w:lvlJc w:val="right"/>
      <w:pPr>
        <w:ind w:left="7046" w:hanging="180"/>
      </w:pPr>
    </w:lvl>
  </w:abstractNum>
  <w:abstractNum w:abstractNumId="6" w15:restartNumberingAfterBreak="0">
    <w:nsid w:val="53B1071B"/>
    <w:multiLevelType w:val="hybridMultilevel"/>
    <w:tmpl w:val="4B86A498"/>
    <w:lvl w:ilvl="0" w:tplc="D41A9234">
      <w:start w:val="1"/>
      <w:numFmt w:val="decimal"/>
      <w:lvlText w:val="%1."/>
      <w:lvlJc w:val="left"/>
      <w:pPr>
        <w:tabs>
          <w:tab w:val="num" w:pos="786"/>
        </w:tabs>
        <w:ind w:left="786"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15:restartNumberingAfterBreak="0">
    <w:nsid w:val="6F695D3C"/>
    <w:multiLevelType w:val="multilevel"/>
    <w:tmpl w:val="2774110C"/>
    <w:lvl w:ilvl="0">
      <w:start w:val="1"/>
      <w:numFmt w:val="decimal"/>
      <w:lvlText w:val="%1."/>
      <w:lvlJc w:val="left"/>
      <w:pPr>
        <w:tabs>
          <w:tab w:val="num" w:pos="0"/>
        </w:tabs>
        <w:ind w:left="778" w:hanging="360"/>
      </w:pPr>
      <w:rPr>
        <w:rFonts w:ascii="Times New Roman" w:eastAsia="Times New Roman" w:hAnsi="Times New Roman" w:cs="Times New Roman"/>
        <w:b w:val="0"/>
        <w:bCs/>
      </w:rPr>
    </w:lvl>
    <w:lvl w:ilvl="1">
      <w:start w:val="1"/>
      <w:numFmt w:val="decimal"/>
      <w:lvlText w:val="%1.%2."/>
      <w:lvlJc w:val="left"/>
      <w:pPr>
        <w:tabs>
          <w:tab w:val="num" w:pos="0"/>
        </w:tabs>
        <w:ind w:left="778" w:hanging="360"/>
      </w:pPr>
    </w:lvl>
    <w:lvl w:ilvl="2">
      <w:start w:val="1"/>
      <w:numFmt w:val="decimal"/>
      <w:lvlText w:val="%1.%2.%3."/>
      <w:lvlJc w:val="left"/>
      <w:pPr>
        <w:tabs>
          <w:tab w:val="num" w:pos="0"/>
        </w:tabs>
        <w:ind w:left="1138" w:hanging="720"/>
      </w:pPr>
    </w:lvl>
    <w:lvl w:ilvl="3">
      <w:start w:val="1"/>
      <w:numFmt w:val="decimal"/>
      <w:lvlText w:val="%1.%2.%3.%4."/>
      <w:lvlJc w:val="left"/>
      <w:pPr>
        <w:tabs>
          <w:tab w:val="num" w:pos="0"/>
        </w:tabs>
        <w:ind w:left="1138" w:hanging="720"/>
      </w:pPr>
    </w:lvl>
    <w:lvl w:ilvl="4">
      <w:start w:val="1"/>
      <w:numFmt w:val="decimal"/>
      <w:lvlText w:val="%1.%2.%3.%4.%5."/>
      <w:lvlJc w:val="left"/>
      <w:pPr>
        <w:tabs>
          <w:tab w:val="num" w:pos="0"/>
        </w:tabs>
        <w:ind w:left="1498" w:hanging="1080"/>
      </w:pPr>
    </w:lvl>
    <w:lvl w:ilvl="5">
      <w:start w:val="1"/>
      <w:numFmt w:val="decimal"/>
      <w:lvlText w:val="%1.%2.%3.%4.%5.%6."/>
      <w:lvlJc w:val="left"/>
      <w:pPr>
        <w:tabs>
          <w:tab w:val="num" w:pos="0"/>
        </w:tabs>
        <w:ind w:left="1498" w:hanging="1080"/>
      </w:pPr>
    </w:lvl>
    <w:lvl w:ilvl="6">
      <w:start w:val="1"/>
      <w:numFmt w:val="decimal"/>
      <w:lvlText w:val="%1.%2.%3.%4.%5.%6.%7."/>
      <w:lvlJc w:val="left"/>
      <w:pPr>
        <w:tabs>
          <w:tab w:val="num" w:pos="0"/>
        </w:tabs>
        <w:ind w:left="1858" w:hanging="1440"/>
      </w:pPr>
    </w:lvl>
    <w:lvl w:ilvl="7">
      <w:start w:val="1"/>
      <w:numFmt w:val="decimal"/>
      <w:lvlText w:val="%1.%2.%3.%4.%5.%6.%7.%8."/>
      <w:lvlJc w:val="left"/>
      <w:pPr>
        <w:tabs>
          <w:tab w:val="num" w:pos="0"/>
        </w:tabs>
        <w:ind w:left="1858" w:hanging="1440"/>
      </w:pPr>
    </w:lvl>
    <w:lvl w:ilvl="8">
      <w:start w:val="1"/>
      <w:numFmt w:val="decimal"/>
      <w:lvlText w:val="%1.%2.%3.%4.%5.%6.%7.%8.%9."/>
      <w:lvlJc w:val="left"/>
      <w:pPr>
        <w:tabs>
          <w:tab w:val="num" w:pos="0"/>
        </w:tabs>
        <w:ind w:left="2218" w:hanging="1800"/>
      </w:pPr>
    </w:lvl>
  </w:abstractNum>
  <w:num w:numId="1" w16cid:durableId="1371145455">
    <w:abstractNumId w:val="0"/>
  </w:num>
  <w:num w:numId="2" w16cid:durableId="98527568">
    <w:abstractNumId w:val="3"/>
  </w:num>
  <w:num w:numId="3" w16cid:durableId="612130577">
    <w:abstractNumId w:val="5"/>
  </w:num>
  <w:num w:numId="4" w16cid:durableId="367995753">
    <w:abstractNumId w:val="6"/>
  </w:num>
  <w:num w:numId="5" w16cid:durableId="1010372427">
    <w:abstractNumId w:val="7"/>
  </w:num>
  <w:num w:numId="6" w16cid:durableId="127972305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8404511">
    <w:abstractNumId w:val="2"/>
  </w:num>
  <w:num w:numId="8" w16cid:durableId="516560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0233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E1B"/>
    <w:rsid w:val="00024072"/>
    <w:rsid w:val="00027B06"/>
    <w:rsid w:val="00054C19"/>
    <w:rsid w:val="00056C69"/>
    <w:rsid w:val="0008053A"/>
    <w:rsid w:val="00116E50"/>
    <w:rsid w:val="001A00DA"/>
    <w:rsid w:val="001A2C6B"/>
    <w:rsid w:val="00292BEE"/>
    <w:rsid w:val="00395E50"/>
    <w:rsid w:val="003A203E"/>
    <w:rsid w:val="003A2E1B"/>
    <w:rsid w:val="00490215"/>
    <w:rsid w:val="004B4A08"/>
    <w:rsid w:val="00504A35"/>
    <w:rsid w:val="00545BB0"/>
    <w:rsid w:val="0056052E"/>
    <w:rsid w:val="005C7365"/>
    <w:rsid w:val="00693B80"/>
    <w:rsid w:val="006F7119"/>
    <w:rsid w:val="00761E44"/>
    <w:rsid w:val="00775AE7"/>
    <w:rsid w:val="00825E32"/>
    <w:rsid w:val="00832C52"/>
    <w:rsid w:val="008F43D0"/>
    <w:rsid w:val="009C1E0C"/>
    <w:rsid w:val="009C36C3"/>
    <w:rsid w:val="009C5ACA"/>
    <w:rsid w:val="009D638E"/>
    <w:rsid w:val="00A14864"/>
    <w:rsid w:val="00AE2AA0"/>
    <w:rsid w:val="00B43F8A"/>
    <w:rsid w:val="00BE1556"/>
    <w:rsid w:val="00BF007A"/>
    <w:rsid w:val="00C0151E"/>
    <w:rsid w:val="00C33694"/>
    <w:rsid w:val="00C42EB5"/>
    <w:rsid w:val="00C96C8E"/>
    <w:rsid w:val="00CD3692"/>
    <w:rsid w:val="00D860B0"/>
    <w:rsid w:val="00DC17DA"/>
    <w:rsid w:val="00DE158E"/>
    <w:rsid w:val="00E07B1E"/>
    <w:rsid w:val="00F30A34"/>
    <w:rsid w:val="00F97708"/>
    <w:rsid w:val="00FF0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83B8"/>
  <w15:chartTrackingRefBased/>
  <w15:docId w15:val="{367AD652-ED5C-4A80-9ED5-0223C2E8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96C8E"/>
    <w:rPr>
      <w:lang w:val="lv-LV"/>
    </w:rPr>
  </w:style>
  <w:style w:type="paragraph" w:styleId="Virsraksts1">
    <w:name w:val="heading 1"/>
    <w:basedOn w:val="Parasts"/>
    <w:next w:val="Parasts"/>
    <w:link w:val="Virsraksts1Rakstz"/>
    <w:uiPriority w:val="9"/>
    <w:qFormat/>
    <w:rsid w:val="00C96C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A2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A2E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A2E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A2E1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3A2E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A2E1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3A2E1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A2E1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Virsraksts1KR">
    <w:name w:val="Virsraksts 1 KR"/>
    <w:uiPriority w:val="99"/>
    <w:rsid w:val="00C96C8E"/>
    <w:pPr>
      <w:numPr>
        <w:numId w:val="1"/>
      </w:numPr>
    </w:pPr>
  </w:style>
  <w:style w:type="paragraph" w:styleId="Sarakstarindkopa">
    <w:name w:val="List Paragraph"/>
    <w:aliases w:val="Virsraksts Kr 2.,2,Akapit z listą BS,Bullet list,Colorful List - Accent 12,H&amp;P List Paragraph,List Paragraph1,List1,Normal bullet 2,Numurets,PPS_Bullet,Saistīto dokumentu saraksts,Saraksta rindkopa1,Strip,Syle 1,Virsraksti,Text"/>
    <w:basedOn w:val="Parasts"/>
    <w:next w:val="Virsraksts1"/>
    <w:link w:val="SarakstarindkopaRakstz"/>
    <w:uiPriority w:val="34"/>
    <w:qFormat/>
    <w:rsid w:val="00C96C8E"/>
    <w:pPr>
      <w:numPr>
        <w:numId w:val="2"/>
      </w:numPr>
      <w:contextualSpacing/>
    </w:pPr>
  </w:style>
  <w:style w:type="character" w:customStyle="1" w:styleId="Virsraksts1Rakstz">
    <w:name w:val="Virsraksts 1 Rakstz."/>
    <w:basedOn w:val="Noklusjumarindkopasfonts"/>
    <w:link w:val="Virsraksts1"/>
    <w:uiPriority w:val="9"/>
    <w:rsid w:val="00C96C8E"/>
    <w:rPr>
      <w:rFonts w:asciiTheme="majorHAnsi" w:eastAsiaTheme="majorEastAsia" w:hAnsiTheme="majorHAnsi" w:cstheme="majorBidi"/>
      <w:color w:val="0F4761" w:themeColor="accent1" w:themeShade="BF"/>
      <w:sz w:val="40"/>
      <w:szCs w:val="40"/>
    </w:rPr>
  </w:style>
  <w:style w:type="paragraph" w:styleId="Sarakstaturpinjums2">
    <w:name w:val="List Continue 2"/>
    <w:aliases w:val="1.2. punkts"/>
    <w:basedOn w:val="Parasts"/>
    <w:next w:val="Paraksts"/>
    <w:uiPriority w:val="99"/>
    <w:semiHidden/>
    <w:unhideWhenUsed/>
    <w:rsid w:val="00C96C8E"/>
    <w:pPr>
      <w:numPr>
        <w:numId w:val="3"/>
      </w:numPr>
      <w:spacing w:after="120"/>
      <w:contextualSpacing/>
    </w:pPr>
  </w:style>
  <w:style w:type="paragraph" w:styleId="Paraksts">
    <w:name w:val="Signature"/>
    <w:basedOn w:val="Parasts"/>
    <w:link w:val="ParakstsRakstz"/>
    <w:uiPriority w:val="99"/>
    <w:semiHidden/>
    <w:unhideWhenUsed/>
    <w:rsid w:val="00C96C8E"/>
    <w:pPr>
      <w:spacing w:after="0" w:line="240" w:lineRule="auto"/>
      <w:ind w:left="4252"/>
    </w:pPr>
  </w:style>
  <w:style w:type="character" w:customStyle="1" w:styleId="ParakstsRakstz">
    <w:name w:val="Paraksts Rakstz."/>
    <w:basedOn w:val="Noklusjumarindkopasfonts"/>
    <w:link w:val="Paraksts"/>
    <w:uiPriority w:val="99"/>
    <w:semiHidden/>
    <w:rsid w:val="00C96C8E"/>
  </w:style>
  <w:style w:type="character" w:customStyle="1" w:styleId="Virsraksts2Rakstz">
    <w:name w:val="Virsraksts 2 Rakstz."/>
    <w:basedOn w:val="Noklusjumarindkopasfonts"/>
    <w:link w:val="Virsraksts2"/>
    <w:uiPriority w:val="9"/>
    <w:semiHidden/>
    <w:rsid w:val="003A2E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A2E1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A2E1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A2E1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3A2E1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A2E1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A2E1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A2E1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A2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A2E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A2E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A2E1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A2E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A2E1B"/>
    <w:rPr>
      <w:i/>
      <w:iCs/>
      <w:color w:val="404040" w:themeColor="text1" w:themeTint="BF"/>
    </w:rPr>
  </w:style>
  <w:style w:type="character" w:styleId="Intensvsizclums">
    <w:name w:val="Intense Emphasis"/>
    <w:basedOn w:val="Noklusjumarindkopasfonts"/>
    <w:uiPriority w:val="21"/>
    <w:qFormat/>
    <w:rsid w:val="003A2E1B"/>
    <w:rPr>
      <w:i/>
      <w:iCs/>
      <w:color w:val="0F4761" w:themeColor="accent1" w:themeShade="BF"/>
    </w:rPr>
  </w:style>
  <w:style w:type="paragraph" w:styleId="Intensvscitts">
    <w:name w:val="Intense Quote"/>
    <w:basedOn w:val="Parasts"/>
    <w:next w:val="Parasts"/>
    <w:link w:val="IntensvscittsRakstz"/>
    <w:uiPriority w:val="30"/>
    <w:qFormat/>
    <w:rsid w:val="003A2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A2E1B"/>
    <w:rPr>
      <w:i/>
      <w:iCs/>
      <w:color w:val="0F4761" w:themeColor="accent1" w:themeShade="BF"/>
    </w:rPr>
  </w:style>
  <w:style w:type="character" w:styleId="Intensvaatsauce">
    <w:name w:val="Intense Reference"/>
    <w:basedOn w:val="Noklusjumarindkopasfonts"/>
    <w:uiPriority w:val="32"/>
    <w:qFormat/>
    <w:rsid w:val="003A2E1B"/>
    <w:rPr>
      <w:b/>
      <w:bCs/>
      <w:smallCaps/>
      <w:color w:val="0F4761" w:themeColor="accent1" w:themeShade="BF"/>
      <w:spacing w:val="5"/>
    </w:rPr>
  </w:style>
  <w:style w:type="character" w:styleId="Izteiksmgs">
    <w:name w:val="Strong"/>
    <w:uiPriority w:val="22"/>
    <w:qFormat/>
    <w:rsid w:val="003A2E1B"/>
    <w:rPr>
      <w:b/>
    </w:rPr>
  </w:style>
  <w:style w:type="character" w:customStyle="1" w:styleId="SarakstarindkopaRakstz">
    <w:name w:val="Saraksta rindkopa Rakstz."/>
    <w:aliases w:val="Virsraksts Kr 2. Rakstz.,2 Rakstz.,Akapit z listą BS Rakstz.,Bullet list Rakstz.,Colorful List - Accent 12 Rakstz.,H&amp;P List Paragraph Rakstz.,List Paragraph1 Rakstz.,List1 Rakstz.,Normal bullet 2 Rakstz.,Numurets Rakstz."/>
    <w:link w:val="Sarakstarindkopa"/>
    <w:uiPriority w:val="34"/>
    <w:qFormat/>
    <w:locked/>
    <w:rsid w:val="00054C19"/>
    <w:rPr>
      <w:lang w:val="lv-LV"/>
    </w:rPr>
  </w:style>
  <w:style w:type="paragraph" w:customStyle="1" w:styleId="Stils">
    <w:name w:val="Stils"/>
    <w:rsid w:val="00C42EB5"/>
    <w:pPr>
      <w:widowControl w:val="0"/>
      <w:autoSpaceDE w:val="0"/>
      <w:autoSpaceDN w:val="0"/>
      <w:adjustRightInd w:val="0"/>
      <w:spacing w:after="0" w:line="240" w:lineRule="auto"/>
    </w:pPr>
    <w:rPr>
      <w:rFonts w:eastAsia="Times New Roman"/>
      <w:kern w:val="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649D8C-7233-4BE1-A44E-4BE1CA55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3723</Words>
  <Characters>2123</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Jānis Muižnieks</cp:lastModifiedBy>
  <cp:revision>4</cp:revision>
  <cp:lastPrinted>2026-06-30T06:04:00Z</cp:lastPrinted>
  <dcterms:created xsi:type="dcterms:W3CDTF">2026-07-01T11:39:00Z</dcterms:created>
  <dcterms:modified xsi:type="dcterms:W3CDTF">2026-07-30T11:03:00Z</dcterms:modified>
</cp:coreProperties>
</file>