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0F40" w14:textId="77E469F6" w:rsidR="0031752C" w:rsidRPr="0031752C" w:rsidRDefault="0031752C" w:rsidP="00706B86">
      <w:pPr>
        <w:pStyle w:val="NormalWeb"/>
        <w:spacing w:before="0" w:beforeAutospacing="0" w:after="0" w:afterAutospacing="0" w:line="276" w:lineRule="auto"/>
        <w:ind w:firstLine="851"/>
        <w:jc w:val="center"/>
        <w:textAlignment w:val="baseline"/>
        <w:rPr>
          <w:b/>
        </w:rPr>
      </w:pPr>
      <w:r w:rsidRPr="0031752C">
        <w:rPr>
          <w:b/>
        </w:rPr>
        <w:t>Iepirkuma komisijas sniegtā atbilde uz ieinteresēt</w:t>
      </w:r>
      <w:r w:rsidR="0077527E">
        <w:rPr>
          <w:b/>
        </w:rPr>
        <w:t>ā</w:t>
      </w:r>
      <w:r w:rsidRPr="0031752C">
        <w:rPr>
          <w:b/>
        </w:rPr>
        <w:t xml:space="preserve"> piegādātāj</w:t>
      </w:r>
      <w:r w:rsidR="0077527E">
        <w:rPr>
          <w:b/>
        </w:rPr>
        <w:t>a</w:t>
      </w:r>
    </w:p>
    <w:p w14:paraId="71C8CCC9" w14:textId="2DF23BD1" w:rsidR="0031752C" w:rsidRPr="0031752C" w:rsidRDefault="0031752C" w:rsidP="00706B86">
      <w:pPr>
        <w:pStyle w:val="NormalWeb"/>
        <w:spacing w:before="0" w:beforeAutospacing="0" w:after="0" w:afterAutospacing="0" w:line="276" w:lineRule="auto"/>
        <w:ind w:firstLine="851"/>
        <w:jc w:val="center"/>
        <w:textAlignment w:val="baseline"/>
        <w:rPr>
          <w:b/>
        </w:rPr>
      </w:pPr>
      <w:r w:rsidRPr="0031752C">
        <w:rPr>
          <w:b/>
        </w:rPr>
        <w:t>jautājum</w:t>
      </w:r>
      <w:r w:rsidR="0077527E">
        <w:rPr>
          <w:b/>
        </w:rPr>
        <w:t>u</w:t>
      </w:r>
      <w:r w:rsidRPr="0031752C">
        <w:rPr>
          <w:b/>
        </w:rPr>
        <w:t xml:space="preserve"> atklātā konkursā</w:t>
      </w:r>
    </w:p>
    <w:p w14:paraId="3F65203F" w14:textId="2380DDB2" w:rsidR="0031752C" w:rsidRPr="0031752C" w:rsidRDefault="0031752C" w:rsidP="00706B86">
      <w:pPr>
        <w:spacing w:after="0"/>
        <w:ind w:firstLine="851"/>
        <w:jc w:val="center"/>
        <w:rPr>
          <w:rFonts w:ascii="Times New Roman" w:eastAsia="Times New Roman" w:hAnsi="Times New Roman" w:cs="Times New Roman"/>
          <w:b/>
          <w:sz w:val="24"/>
          <w:szCs w:val="24"/>
          <w:lang w:val="lv-LV" w:eastAsia="lv-LV"/>
        </w:rPr>
      </w:pPr>
      <w:r w:rsidRPr="0031752C">
        <w:rPr>
          <w:rFonts w:ascii="Times New Roman" w:eastAsia="Times New Roman" w:hAnsi="Times New Roman" w:cs="Times New Roman"/>
          <w:b/>
          <w:sz w:val="24"/>
          <w:szCs w:val="24"/>
          <w:lang w:val="lv-LV" w:eastAsia="lv-LV"/>
        </w:rPr>
        <w:t>“</w:t>
      </w:r>
      <w:r w:rsidR="00204089" w:rsidRPr="00204089">
        <w:rPr>
          <w:rFonts w:ascii="Times New Roman" w:hAnsi="Times New Roman" w:cs="Times New Roman"/>
          <w:b/>
          <w:bCs/>
          <w:sz w:val="24"/>
          <w:szCs w:val="24"/>
          <w:lang w:val="lv-LV"/>
        </w:rPr>
        <w:t>Traktora ar aprīkojumu, piekabes-cisternas un piekabes iegāde</w:t>
      </w:r>
      <w:r w:rsidRPr="0031752C">
        <w:rPr>
          <w:rFonts w:ascii="Times New Roman" w:eastAsia="Times New Roman" w:hAnsi="Times New Roman" w:cs="Times New Roman"/>
          <w:b/>
          <w:sz w:val="24"/>
          <w:szCs w:val="24"/>
          <w:lang w:val="lv-LV" w:eastAsia="lv-LV"/>
        </w:rPr>
        <w:t>”</w:t>
      </w:r>
    </w:p>
    <w:p w14:paraId="2592FA03" w14:textId="3B6BAD72" w:rsidR="0031752C" w:rsidRPr="0031752C" w:rsidRDefault="0031752C" w:rsidP="00706B86">
      <w:pPr>
        <w:spacing w:after="0"/>
        <w:ind w:firstLine="851"/>
        <w:jc w:val="center"/>
        <w:rPr>
          <w:rFonts w:ascii="Times New Roman" w:eastAsia="Times New Roman" w:hAnsi="Times New Roman" w:cs="Times New Roman"/>
          <w:b/>
          <w:bCs/>
          <w:sz w:val="24"/>
          <w:szCs w:val="24"/>
          <w:lang w:val="lv-LV" w:eastAsia="lv-LV"/>
        </w:rPr>
      </w:pPr>
      <w:r w:rsidRPr="0031752C">
        <w:rPr>
          <w:rFonts w:ascii="Times New Roman" w:eastAsia="Times New Roman" w:hAnsi="Times New Roman" w:cs="Times New Roman"/>
          <w:b/>
          <w:bCs/>
          <w:sz w:val="24"/>
          <w:szCs w:val="24"/>
          <w:lang w:val="lv-LV" w:eastAsia="lv-LV"/>
        </w:rPr>
        <w:t xml:space="preserve">(identifikācijas </w:t>
      </w:r>
      <w:r w:rsidR="00204089" w:rsidRPr="00204089">
        <w:rPr>
          <w:rFonts w:ascii="Times New Roman" w:eastAsia="Times New Roman" w:hAnsi="Times New Roman" w:cs="Times New Roman"/>
          <w:b/>
          <w:bCs/>
          <w:sz w:val="24"/>
          <w:szCs w:val="24"/>
          <w:lang w:val="lv-LV" w:eastAsia="lv-LV"/>
        </w:rPr>
        <w:t>Nr. VALIC 2026/054/2N-P-AK</w:t>
      </w:r>
      <w:r w:rsidRPr="0031752C">
        <w:rPr>
          <w:rFonts w:ascii="Times New Roman" w:eastAsia="Times New Roman" w:hAnsi="Times New Roman" w:cs="Times New Roman"/>
          <w:b/>
          <w:sz w:val="24"/>
          <w:szCs w:val="24"/>
          <w:lang w:val="lv-LV" w:eastAsia="lv-LV"/>
        </w:rPr>
        <w:t>)</w:t>
      </w:r>
    </w:p>
    <w:p w14:paraId="7CF12D4E" w14:textId="77777777" w:rsidR="0031752C" w:rsidRPr="0031752C" w:rsidRDefault="0031752C" w:rsidP="00706B86">
      <w:pPr>
        <w:tabs>
          <w:tab w:val="left" w:pos="284"/>
        </w:tabs>
        <w:ind w:firstLine="851"/>
        <w:jc w:val="both"/>
        <w:rPr>
          <w:rFonts w:ascii="Times New Roman" w:hAnsi="Times New Roman" w:cs="Times New Roman"/>
          <w:sz w:val="24"/>
          <w:szCs w:val="24"/>
        </w:rPr>
      </w:pPr>
    </w:p>
    <w:p w14:paraId="4B640292" w14:textId="713C7F1A" w:rsidR="0031752C" w:rsidRPr="0031752C" w:rsidRDefault="0031752C" w:rsidP="00706B86">
      <w:pPr>
        <w:pStyle w:val="ListParagraph"/>
        <w:ind w:left="0" w:firstLine="851"/>
        <w:contextualSpacing/>
        <w:jc w:val="both"/>
        <w:rPr>
          <w:sz w:val="24"/>
          <w:szCs w:val="24"/>
          <w:lang w:val="lv-LV"/>
        </w:rPr>
      </w:pPr>
      <w:r w:rsidRPr="0031752C">
        <w:rPr>
          <w:b/>
          <w:sz w:val="24"/>
          <w:szCs w:val="24"/>
          <w:lang w:val="lv-LV"/>
        </w:rPr>
        <w:t>Jautājums:</w:t>
      </w:r>
    </w:p>
    <w:p w14:paraId="5CA37411" w14:textId="77777777" w:rsidR="00706B86" w:rsidRPr="00706B86" w:rsidRDefault="00706B86" w:rsidP="003A3AA6">
      <w:pPr>
        <w:ind w:firstLine="720"/>
        <w:contextualSpacing/>
        <w:jc w:val="both"/>
        <w:rPr>
          <w:rFonts w:ascii="Times New Roman" w:hAnsi="Times New Roman" w:cs="Times New Roman"/>
          <w:noProof/>
          <w:sz w:val="24"/>
          <w:szCs w:val="24"/>
          <w:lang w:val="lv-LV"/>
        </w:rPr>
      </w:pPr>
      <w:r w:rsidRPr="00706B86">
        <w:rPr>
          <w:rFonts w:ascii="Times New Roman" w:hAnsi="Times New Roman" w:cs="Times New Roman"/>
          <w:noProof/>
          <w:sz w:val="24"/>
          <w:szCs w:val="24"/>
          <w:lang w:val="lv-LV"/>
        </w:rPr>
        <w:t>Pretendentam, ir spēkā esoša Valsts tehniskās uzraudzības aģentūras (turpmāk - VTUA) izsniegta transportlīdzekļu tirdzniecības vietas reģistrācijas apliecība saskaņā ar Ministru kabineta 2007. gada 18. decembra noteikumiem Nr. 897 „Noteikumi par traktortehnikas, tās piekabju un numurēto agregātu tirdzniecības vietas reģistrācijas kārtību un tirdzniecības prasībām, kā arī tirdzniecības valsts reģistrācijas numura zīmju izmantošanas kārtību”.</w:t>
      </w:r>
    </w:p>
    <w:p w14:paraId="71410173" w14:textId="05A8A9F0" w:rsidR="0031752C" w:rsidRPr="00C17532" w:rsidRDefault="00706B86" w:rsidP="003A3AA6">
      <w:pPr>
        <w:ind w:firstLine="720"/>
        <w:contextualSpacing/>
        <w:jc w:val="both"/>
        <w:rPr>
          <w:rFonts w:ascii="Times New Roman" w:hAnsi="Times New Roman" w:cs="Times New Roman"/>
          <w:noProof/>
          <w:sz w:val="24"/>
          <w:szCs w:val="24"/>
          <w:lang w:val="lv-LV"/>
        </w:rPr>
      </w:pPr>
      <w:r w:rsidRPr="00706B86">
        <w:rPr>
          <w:rFonts w:ascii="Times New Roman" w:hAnsi="Times New Roman" w:cs="Times New Roman"/>
          <w:noProof/>
          <w:sz w:val="24"/>
          <w:szCs w:val="24"/>
          <w:lang w:val="lv-LV"/>
        </w:rPr>
        <w:t>Ārvalstu Pretendentam iesniedzot piedāvājumu, vai jābūt arī reģistrētām VTUA? Vai tiks pieņemta reģistrācija attiecīgajā valsts esošā ekvivalentā reģistrā?</w:t>
      </w:r>
    </w:p>
    <w:p w14:paraId="65E18233" w14:textId="77777777" w:rsidR="0031752C" w:rsidRPr="005D09FD" w:rsidRDefault="0031752C" w:rsidP="00706B86">
      <w:pPr>
        <w:ind w:firstLine="851"/>
        <w:contextualSpacing/>
        <w:jc w:val="both"/>
        <w:rPr>
          <w:noProof/>
          <w:sz w:val="24"/>
          <w:szCs w:val="24"/>
          <w:lang w:val="lv-LV"/>
        </w:rPr>
      </w:pPr>
    </w:p>
    <w:p w14:paraId="174CCE40" w14:textId="0772ECA1" w:rsidR="0031752C" w:rsidRPr="00C17532" w:rsidRDefault="0031752C" w:rsidP="00706B86">
      <w:pPr>
        <w:spacing w:after="0"/>
        <w:ind w:firstLine="851"/>
        <w:jc w:val="both"/>
        <w:rPr>
          <w:rFonts w:ascii="Times New Roman" w:hAnsi="Times New Roman" w:cs="Times New Roman"/>
          <w:b/>
          <w:bCs/>
          <w:noProof/>
          <w:sz w:val="24"/>
          <w:szCs w:val="24"/>
          <w:lang w:val="lv-LV"/>
        </w:rPr>
      </w:pPr>
      <w:r w:rsidRPr="00C17532">
        <w:rPr>
          <w:rFonts w:ascii="Times New Roman" w:hAnsi="Times New Roman" w:cs="Times New Roman"/>
          <w:b/>
          <w:bCs/>
          <w:noProof/>
          <w:sz w:val="24"/>
          <w:szCs w:val="24"/>
          <w:lang w:val="lv-LV"/>
        </w:rPr>
        <w:t>Atbilde:</w:t>
      </w:r>
    </w:p>
    <w:p w14:paraId="4BDB81AA" w14:textId="77777777" w:rsidR="00706B86" w:rsidRPr="00706B86" w:rsidRDefault="00706B86" w:rsidP="003A3AA6">
      <w:pPr>
        <w:pStyle w:val="ListParagraph"/>
        <w:ind w:left="0" w:firstLine="720"/>
        <w:contextualSpacing/>
        <w:jc w:val="both"/>
        <w:rPr>
          <w:rFonts w:eastAsiaTheme="minorHAnsi"/>
          <w:noProof/>
          <w:sz w:val="24"/>
          <w:szCs w:val="24"/>
          <w:lang w:val="lv-LV" w:eastAsia="en-US"/>
        </w:rPr>
      </w:pPr>
      <w:r w:rsidRPr="00706B86">
        <w:rPr>
          <w:rFonts w:eastAsiaTheme="minorHAnsi"/>
          <w:noProof/>
          <w:sz w:val="24"/>
          <w:szCs w:val="24"/>
          <w:lang w:val="lv-LV" w:eastAsia="en-US"/>
        </w:rPr>
        <w:t>Prasība par komersanta tirdzniecības vietas reģistrāciju Valsts tehniskās uzraudzības aģentūrā (turpmāk – VTUA) ir iekļauta atklāta konkursa nolikumā, lai nodrošinātu piegādātāja kapacitāti, pārbaudāmību un pakalpojuma kvalitāti.</w:t>
      </w:r>
    </w:p>
    <w:p w14:paraId="3F0A3DC9" w14:textId="77777777" w:rsidR="00706B86" w:rsidRPr="00706B86" w:rsidRDefault="00706B86" w:rsidP="003A3AA6">
      <w:pPr>
        <w:pStyle w:val="ListParagraph"/>
        <w:ind w:left="0" w:firstLine="720"/>
        <w:contextualSpacing/>
        <w:jc w:val="both"/>
        <w:rPr>
          <w:rFonts w:eastAsiaTheme="minorHAnsi"/>
          <w:noProof/>
          <w:sz w:val="24"/>
          <w:szCs w:val="24"/>
          <w:lang w:val="lv-LV" w:eastAsia="en-US"/>
        </w:rPr>
      </w:pPr>
      <w:r w:rsidRPr="00706B86">
        <w:rPr>
          <w:rFonts w:eastAsiaTheme="minorHAnsi"/>
          <w:noProof/>
          <w:sz w:val="24"/>
          <w:szCs w:val="24"/>
          <w:lang w:val="lv-LV" w:eastAsia="en-US"/>
        </w:rPr>
        <w:t>Tirdzniecības vietas reģistrācija pati par sevi nav traktortehnikas tirdzniecības licence, taču tā apliecina, ka komersants:</w:t>
      </w:r>
    </w:p>
    <w:p w14:paraId="06F1187F" w14:textId="7B3D74BD" w:rsidR="00706B86" w:rsidRPr="00706B86" w:rsidRDefault="00706B86" w:rsidP="00BA5604">
      <w:pPr>
        <w:pStyle w:val="ListParagraph"/>
        <w:ind w:left="1134" w:hanging="283"/>
        <w:contextualSpacing/>
        <w:jc w:val="both"/>
        <w:rPr>
          <w:rFonts w:eastAsiaTheme="minorHAnsi"/>
          <w:noProof/>
          <w:sz w:val="24"/>
          <w:szCs w:val="24"/>
          <w:lang w:val="lv-LV" w:eastAsia="en-US"/>
        </w:rPr>
      </w:pPr>
      <w:r w:rsidRPr="00706B86">
        <w:rPr>
          <w:rFonts w:eastAsiaTheme="minorHAnsi"/>
          <w:noProof/>
          <w:sz w:val="24"/>
          <w:szCs w:val="24"/>
          <w:lang w:val="lv-LV" w:eastAsia="en-US"/>
        </w:rPr>
        <w:t>•</w:t>
      </w:r>
      <w:r w:rsidRPr="00706B86">
        <w:rPr>
          <w:rFonts w:eastAsiaTheme="minorHAnsi"/>
          <w:noProof/>
          <w:sz w:val="24"/>
          <w:szCs w:val="24"/>
          <w:lang w:val="lv-LV" w:eastAsia="en-US"/>
        </w:rPr>
        <w:tab/>
        <w:t>ir VTUA uzraudzībā un atbilst MK noteikumu Nr.</w:t>
      </w:r>
      <w:r w:rsidR="00BA5604">
        <w:rPr>
          <w:rFonts w:eastAsiaTheme="minorHAnsi"/>
          <w:noProof/>
          <w:sz w:val="24"/>
          <w:szCs w:val="24"/>
          <w:lang w:val="lv-LV" w:eastAsia="en-US"/>
        </w:rPr>
        <w:t> </w:t>
      </w:r>
      <w:r w:rsidRPr="00706B86">
        <w:rPr>
          <w:rFonts w:eastAsiaTheme="minorHAnsi"/>
          <w:noProof/>
          <w:sz w:val="24"/>
          <w:szCs w:val="24"/>
          <w:lang w:val="lv-LV" w:eastAsia="en-US"/>
        </w:rPr>
        <w:t>897 prasībām par tirdzniecības vietas ierīkošanu;</w:t>
      </w:r>
    </w:p>
    <w:p w14:paraId="6A4576C2" w14:textId="77777777" w:rsidR="00706B86" w:rsidRPr="00706B86" w:rsidRDefault="00706B86" w:rsidP="00BA5604">
      <w:pPr>
        <w:pStyle w:val="ListParagraph"/>
        <w:ind w:left="1134" w:hanging="283"/>
        <w:contextualSpacing/>
        <w:jc w:val="both"/>
        <w:rPr>
          <w:rFonts w:eastAsiaTheme="minorHAnsi"/>
          <w:noProof/>
          <w:sz w:val="24"/>
          <w:szCs w:val="24"/>
          <w:lang w:val="lv-LV" w:eastAsia="en-US"/>
        </w:rPr>
      </w:pPr>
      <w:r w:rsidRPr="00706B86">
        <w:rPr>
          <w:rFonts w:eastAsiaTheme="minorHAnsi"/>
          <w:noProof/>
          <w:sz w:val="24"/>
          <w:szCs w:val="24"/>
          <w:lang w:val="lv-LV" w:eastAsia="en-US"/>
        </w:rPr>
        <w:t>•</w:t>
      </w:r>
      <w:r w:rsidRPr="00706B86">
        <w:rPr>
          <w:rFonts w:eastAsiaTheme="minorHAnsi"/>
          <w:noProof/>
          <w:sz w:val="24"/>
          <w:szCs w:val="24"/>
          <w:lang w:val="lv-LV" w:eastAsia="en-US"/>
        </w:rPr>
        <w:tab/>
        <w:t>var saņemt un izmantot tirdzniecības numura zīmes, kas ļauj nodrošināt tehnikas demonstrāciju, testa braucienus un tehnikas pārvietošanu pa ceļu pirms reģistrācijas;</w:t>
      </w:r>
    </w:p>
    <w:p w14:paraId="05E9DA47" w14:textId="77777777" w:rsidR="00706B86" w:rsidRPr="00706B86" w:rsidRDefault="00706B86" w:rsidP="00BA5604">
      <w:pPr>
        <w:pStyle w:val="ListParagraph"/>
        <w:ind w:left="1134" w:hanging="283"/>
        <w:contextualSpacing/>
        <w:jc w:val="both"/>
        <w:rPr>
          <w:rFonts w:eastAsiaTheme="minorHAnsi"/>
          <w:noProof/>
          <w:sz w:val="24"/>
          <w:szCs w:val="24"/>
          <w:lang w:val="lv-LV" w:eastAsia="en-US"/>
        </w:rPr>
      </w:pPr>
      <w:r w:rsidRPr="00706B86">
        <w:rPr>
          <w:rFonts w:eastAsiaTheme="minorHAnsi"/>
          <w:noProof/>
          <w:sz w:val="24"/>
          <w:szCs w:val="24"/>
          <w:lang w:val="lv-LV" w:eastAsia="en-US"/>
        </w:rPr>
        <w:t>•</w:t>
      </w:r>
      <w:r w:rsidRPr="00706B86">
        <w:rPr>
          <w:rFonts w:eastAsiaTheme="minorHAnsi"/>
          <w:noProof/>
          <w:sz w:val="24"/>
          <w:szCs w:val="24"/>
          <w:lang w:val="lv-LV" w:eastAsia="en-US"/>
        </w:rPr>
        <w:tab/>
        <w:t>nodrošina pārbaudāmu infrastruktūru, kas atbilst traktortehnikas tirdzniecības vietai noteiktajām prasībām;</w:t>
      </w:r>
    </w:p>
    <w:p w14:paraId="77679B8C" w14:textId="77777777" w:rsidR="00706B86" w:rsidRPr="00706B86" w:rsidRDefault="00706B86" w:rsidP="00BA5604">
      <w:pPr>
        <w:pStyle w:val="ListParagraph"/>
        <w:ind w:left="1134" w:hanging="283"/>
        <w:contextualSpacing/>
        <w:jc w:val="both"/>
        <w:rPr>
          <w:rFonts w:eastAsiaTheme="minorHAnsi"/>
          <w:noProof/>
          <w:sz w:val="24"/>
          <w:szCs w:val="24"/>
          <w:lang w:val="lv-LV" w:eastAsia="en-US"/>
        </w:rPr>
      </w:pPr>
      <w:r w:rsidRPr="00706B86">
        <w:rPr>
          <w:rFonts w:eastAsiaTheme="minorHAnsi"/>
          <w:noProof/>
          <w:sz w:val="24"/>
          <w:szCs w:val="24"/>
          <w:lang w:val="lv-LV" w:eastAsia="en-US"/>
        </w:rPr>
        <w:t>•</w:t>
      </w:r>
      <w:r w:rsidRPr="00706B86">
        <w:rPr>
          <w:rFonts w:eastAsiaTheme="minorHAnsi"/>
          <w:noProof/>
          <w:sz w:val="24"/>
          <w:szCs w:val="24"/>
          <w:lang w:val="lv-LV" w:eastAsia="en-US"/>
        </w:rPr>
        <w:tab/>
        <w:t>ir stabils un pārbaudāms tirgus dalībnieks, kas samazina iepirkuma izpildes riskus;</w:t>
      </w:r>
    </w:p>
    <w:p w14:paraId="650F3285" w14:textId="77777777" w:rsidR="00706B86" w:rsidRPr="00706B86" w:rsidRDefault="00706B86" w:rsidP="003A3AA6">
      <w:pPr>
        <w:pStyle w:val="ListParagraph"/>
        <w:ind w:left="0" w:firstLine="720"/>
        <w:contextualSpacing/>
        <w:jc w:val="both"/>
        <w:rPr>
          <w:rFonts w:eastAsiaTheme="minorHAnsi"/>
          <w:noProof/>
          <w:sz w:val="24"/>
          <w:szCs w:val="24"/>
          <w:lang w:val="lv-LV" w:eastAsia="en-US"/>
        </w:rPr>
      </w:pPr>
      <w:r w:rsidRPr="00706B86">
        <w:rPr>
          <w:rFonts w:eastAsiaTheme="minorHAnsi"/>
          <w:noProof/>
          <w:sz w:val="24"/>
          <w:szCs w:val="24"/>
          <w:lang w:val="lv-LV" w:eastAsia="en-US"/>
        </w:rPr>
        <w:t>Šī prasība ir iekļauta atklāta konkursa nolikumā kā kvalitātes un riska vadības kritērijs, lai nodrošinātu, ka piegādātājs spēj pilnvērtīgi izpildīt līguma saistības, tai skaitā nodrošināt tehnikas demonstrāciju, piegādi, reģistrāciju un tehnisko atbalstu.</w:t>
      </w:r>
    </w:p>
    <w:p w14:paraId="1312032B" w14:textId="77777777" w:rsidR="00706B86" w:rsidRPr="00706B86" w:rsidRDefault="00706B86" w:rsidP="003A3AA6">
      <w:pPr>
        <w:pStyle w:val="ListParagraph"/>
        <w:ind w:left="0" w:firstLine="720"/>
        <w:contextualSpacing/>
        <w:jc w:val="both"/>
        <w:rPr>
          <w:rFonts w:eastAsiaTheme="minorHAnsi"/>
          <w:noProof/>
          <w:sz w:val="24"/>
          <w:szCs w:val="24"/>
          <w:lang w:val="lv-LV" w:eastAsia="en-US"/>
        </w:rPr>
      </w:pPr>
      <w:r w:rsidRPr="00706B86">
        <w:rPr>
          <w:rFonts w:eastAsiaTheme="minorHAnsi"/>
          <w:noProof/>
          <w:sz w:val="24"/>
          <w:szCs w:val="24"/>
          <w:lang w:val="lv-LV" w:eastAsia="en-US"/>
        </w:rPr>
        <w:t>Tirdzniecības vietas reģistrācija VTUA ir papildu garantija Pasūtītājam, ka komersants darbojas atbilstoši nozares prasībām un ir VTUA redzeslokā, kas būtiski mazina risku par nepiegādi, neatbilstošu tehniku vai nepietiekamu tehnisko nodrošinājumu.</w:t>
      </w:r>
    </w:p>
    <w:p w14:paraId="35103CD9" w14:textId="266BCD6F" w:rsidR="00706B86" w:rsidRPr="00706B86" w:rsidRDefault="00706B86" w:rsidP="003A3AA6">
      <w:pPr>
        <w:pStyle w:val="ListParagraph"/>
        <w:ind w:left="0" w:firstLine="720"/>
        <w:contextualSpacing/>
        <w:jc w:val="both"/>
        <w:rPr>
          <w:rFonts w:eastAsiaTheme="minorHAnsi"/>
          <w:noProof/>
          <w:sz w:val="24"/>
          <w:szCs w:val="24"/>
          <w:lang w:val="lv-LV" w:eastAsia="en-US"/>
        </w:rPr>
      </w:pPr>
      <w:r w:rsidRPr="00706B86">
        <w:rPr>
          <w:rFonts w:eastAsiaTheme="minorHAnsi"/>
          <w:noProof/>
          <w:sz w:val="24"/>
          <w:szCs w:val="24"/>
          <w:lang w:val="lv-LV" w:eastAsia="en-US"/>
        </w:rPr>
        <w:t>Atklāta konkursa nolikuma 1.</w:t>
      </w:r>
      <w:r w:rsidR="00BA5604">
        <w:rPr>
          <w:rFonts w:eastAsiaTheme="minorHAnsi"/>
          <w:noProof/>
          <w:sz w:val="24"/>
          <w:szCs w:val="24"/>
          <w:lang w:val="lv-LV" w:eastAsia="en-US"/>
        </w:rPr>
        <w:t> </w:t>
      </w:r>
      <w:r w:rsidRPr="00706B86">
        <w:rPr>
          <w:rFonts w:eastAsiaTheme="minorHAnsi"/>
          <w:noProof/>
          <w:sz w:val="24"/>
          <w:szCs w:val="24"/>
          <w:lang w:val="lv-LV" w:eastAsia="en-US"/>
        </w:rPr>
        <w:t>pielikumā “Tehniskās specifikācijas” un 2.</w:t>
      </w:r>
      <w:r w:rsidR="00BA5604">
        <w:rPr>
          <w:rFonts w:eastAsiaTheme="minorHAnsi"/>
          <w:noProof/>
          <w:sz w:val="24"/>
          <w:szCs w:val="24"/>
          <w:lang w:val="lv-LV" w:eastAsia="en-US"/>
        </w:rPr>
        <w:t> </w:t>
      </w:r>
      <w:r w:rsidRPr="00706B86">
        <w:rPr>
          <w:rFonts w:eastAsiaTheme="minorHAnsi"/>
          <w:noProof/>
          <w:sz w:val="24"/>
          <w:szCs w:val="24"/>
          <w:lang w:val="lv-LV" w:eastAsia="en-US"/>
        </w:rPr>
        <w:t xml:space="preserve">pielikumā “Līguma projekts” ir paredzēts, ka traktortehnikas reģistrāciju VTUA, sedzot visus ar reģistrāciju saistītos izdevumus un nostiprinot īpašumtiesības uz Pasūtītāja vārda, veic Piegādātājs. </w:t>
      </w:r>
    </w:p>
    <w:p w14:paraId="4AFB1B76" w14:textId="77777777" w:rsidR="00706B86" w:rsidRPr="00706B86" w:rsidRDefault="00706B86" w:rsidP="003A3AA6">
      <w:pPr>
        <w:pStyle w:val="ListParagraph"/>
        <w:ind w:left="0" w:firstLine="720"/>
        <w:contextualSpacing/>
        <w:jc w:val="both"/>
        <w:rPr>
          <w:rFonts w:eastAsiaTheme="minorHAnsi"/>
          <w:noProof/>
          <w:sz w:val="24"/>
          <w:szCs w:val="24"/>
          <w:lang w:val="lv-LV" w:eastAsia="en-US"/>
        </w:rPr>
      </w:pPr>
      <w:r w:rsidRPr="00706B86">
        <w:rPr>
          <w:rFonts w:eastAsiaTheme="minorHAnsi"/>
          <w:noProof/>
          <w:sz w:val="24"/>
          <w:szCs w:val="24"/>
          <w:lang w:val="lv-LV" w:eastAsia="en-US"/>
        </w:rPr>
        <w:t xml:space="preserve">Papildus norādām, ka VTUA tirdzniecības vietu reģistrā tiek reģistrēti tikai Latvijā reģistrēti komersanti. Ārvalstu komersanti VTUA reģistrā netiek reģistrēti, jo reģistrācija ir paredzēta tikai Latvijas Republikā reģistrētām juridiskajām personām. </w:t>
      </w:r>
    </w:p>
    <w:p w14:paraId="3FDDBDAB" w14:textId="1E595469" w:rsidR="0031752C" w:rsidRPr="00C17532" w:rsidRDefault="00706B86" w:rsidP="003A3AA6">
      <w:pPr>
        <w:pStyle w:val="ListParagraph"/>
        <w:ind w:left="0" w:firstLine="720"/>
        <w:contextualSpacing/>
        <w:jc w:val="both"/>
        <w:rPr>
          <w:noProof/>
          <w:sz w:val="24"/>
          <w:szCs w:val="24"/>
          <w:lang w:val="lv-LV"/>
        </w:rPr>
      </w:pPr>
      <w:r w:rsidRPr="00706B86">
        <w:rPr>
          <w:rFonts w:eastAsiaTheme="minorHAnsi"/>
          <w:noProof/>
          <w:sz w:val="24"/>
          <w:szCs w:val="24"/>
          <w:lang w:val="lv-LV" w:eastAsia="en-US"/>
        </w:rPr>
        <w:t xml:space="preserve">Ņemot vērā augstāk minētos apsvērumus ārvalsts tirdzniecības atļauja netiks pieņemta, jo tai nav pasūtītājam pilnībā nepieciešamā ekvivalentā pielietojuma, salīdzinot ar VTUA izsniegtu atļauju. </w:t>
      </w:r>
      <w:r w:rsidR="00C17532" w:rsidRPr="00C17532">
        <w:rPr>
          <w:noProof/>
          <w:color w:val="000000"/>
          <w:sz w:val="24"/>
          <w:szCs w:val="24"/>
          <w:lang w:val="lv-LV"/>
        </w:rPr>
        <w:t>Pateicamies par Jūsu ieinteresētību un sadarbību</w:t>
      </w:r>
      <w:r w:rsidR="00C17532" w:rsidRPr="00C17532">
        <w:rPr>
          <w:rFonts w:eastAsia="Calibri"/>
          <w:noProof/>
          <w:sz w:val="24"/>
          <w:szCs w:val="24"/>
          <w:lang w:val="lv-LV"/>
        </w:rPr>
        <w:t>.</w:t>
      </w:r>
    </w:p>
    <w:p w14:paraId="64A805A8" w14:textId="1CEDE6EF" w:rsidR="006A0D19" w:rsidRPr="00C17532" w:rsidRDefault="006A0D19" w:rsidP="00706B86">
      <w:pPr>
        <w:ind w:firstLine="851"/>
        <w:rPr>
          <w:rFonts w:ascii="Times New Roman" w:hAnsi="Times New Roman" w:cs="Times New Roman"/>
          <w:noProof/>
          <w:sz w:val="24"/>
          <w:szCs w:val="24"/>
          <w:lang w:val="lv-LV"/>
        </w:rPr>
      </w:pPr>
    </w:p>
    <w:p w14:paraId="6DC11DB0" w14:textId="388692DC" w:rsidR="006A0D19" w:rsidRPr="00C17532" w:rsidRDefault="006A0D19" w:rsidP="00706B86">
      <w:pPr>
        <w:spacing w:after="0" w:line="276" w:lineRule="auto"/>
        <w:ind w:right="55" w:firstLine="851"/>
        <w:jc w:val="both"/>
        <w:rPr>
          <w:rFonts w:ascii="Times New Roman" w:eastAsia="Calibri" w:hAnsi="Times New Roman" w:cs="Times New Roman"/>
          <w:i/>
          <w:sz w:val="24"/>
          <w:szCs w:val="24"/>
          <w:lang w:val="lv-LV"/>
        </w:rPr>
      </w:pPr>
      <w:r w:rsidRPr="00557B06">
        <w:rPr>
          <w:rFonts w:ascii="Times New Roman" w:eastAsia="Calibri" w:hAnsi="Times New Roman" w:cs="Times New Roman"/>
          <w:i/>
          <w:sz w:val="24"/>
          <w:szCs w:val="24"/>
          <w:lang w:val="lv-LV"/>
        </w:rPr>
        <w:t xml:space="preserve">Iepirkuma komisijas sniegtās atbildes ir neatņemama </w:t>
      </w:r>
      <w:r w:rsidR="007154D6">
        <w:rPr>
          <w:rFonts w:ascii="Times New Roman" w:eastAsia="Calibri" w:hAnsi="Times New Roman" w:cs="Times New Roman"/>
          <w:i/>
          <w:sz w:val="24"/>
          <w:szCs w:val="24"/>
          <w:lang w:val="lv-LV"/>
        </w:rPr>
        <w:t>atklāta konkursa</w:t>
      </w:r>
      <w:r w:rsidRPr="00557B06">
        <w:rPr>
          <w:rFonts w:ascii="Times New Roman" w:eastAsia="Calibri" w:hAnsi="Times New Roman" w:cs="Times New Roman"/>
          <w:i/>
          <w:sz w:val="24"/>
          <w:szCs w:val="24"/>
          <w:lang w:val="lv-LV"/>
        </w:rPr>
        <w:t xml:space="preserve"> </w:t>
      </w:r>
      <w:r w:rsidRPr="00557B06">
        <w:rPr>
          <w:rFonts w:ascii="Times New Roman" w:hAnsi="Times New Roman" w:cs="Times New Roman"/>
          <w:i/>
          <w:sz w:val="24"/>
          <w:szCs w:val="24"/>
          <w:lang w:val="lv-LV"/>
        </w:rPr>
        <w:t>“</w:t>
      </w:r>
      <w:r w:rsidR="001F545A" w:rsidRPr="001F545A">
        <w:rPr>
          <w:rFonts w:ascii="Times New Roman" w:hAnsi="Times New Roman" w:cs="Times New Roman"/>
          <w:i/>
          <w:iCs/>
          <w:sz w:val="24"/>
          <w:szCs w:val="24"/>
          <w:lang w:val="lv-LV"/>
        </w:rPr>
        <w:t>Traktora ar aprīkojumu, piekabes-cisternas un piekabes iegāde</w:t>
      </w:r>
      <w:r w:rsidRPr="00557B06">
        <w:rPr>
          <w:rFonts w:ascii="Times New Roman" w:eastAsia="Times New Roman" w:hAnsi="Times New Roman" w:cs="Times New Roman"/>
          <w:i/>
          <w:sz w:val="24"/>
          <w:szCs w:val="24"/>
          <w:lang w:val="lv-LV" w:eastAsia="lv-LV"/>
        </w:rPr>
        <w:t>”, identifikācijas Nr. VALIC 202</w:t>
      </w:r>
      <w:r w:rsidR="001F545A">
        <w:rPr>
          <w:rFonts w:ascii="Times New Roman" w:eastAsia="Times New Roman" w:hAnsi="Times New Roman" w:cs="Times New Roman"/>
          <w:i/>
          <w:sz w:val="24"/>
          <w:szCs w:val="24"/>
          <w:lang w:val="lv-LV" w:eastAsia="lv-LV"/>
        </w:rPr>
        <w:t>6</w:t>
      </w:r>
      <w:r w:rsidRPr="00557B06">
        <w:rPr>
          <w:rFonts w:ascii="Times New Roman" w:eastAsia="Times New Roman" w:hAnsi="Times New Roman" w:cs="Times New Roman"/>
          <w:i/>
          <w:sz w:val="24"/>
          <w:szCs w:val="24"/>
          <w:lang w:val="lv-LV" w:eastAsia="lv-LV"/>
        </w:rPr>
        <w:t>/0</w:t>
      </w:r>
      <w:r w:rsidR="001F545A">
        <w:rPr>
          <w:rFonts w:ascii="Times New Roman" w:eastAsia="Times New Roman" w:hAnsi="Times New Roman" w:cs="Times New Roman"/>
          <w:i/>
          <w:sz w:val="24"/>
          <w:szCs w:val="24"/>
          <w:lang w:val="lv-LV" w:eastAsia="lv-LV"/>
        </w:rPr>
        <w:t>54</w:t>
      </w:r>
      <w:r w:rsidRPr="00557B06">
        <w:rPr>
          <w:rFonts w:ascii="Times New Roman" w:eastAsia="Times New Roman" w:hAnsi="Times New Roman" w:cs="Times New Roman"/>
          <w:i/>
          <w:sz w:val="24"/>
          <w:szCs w:val="24"/>
          <w:lang w:val="lv-LV" w:eastAsia="lv-LV"/>
        </w:rPr>
        <w:t>/</w:t>
      </w:r>
      <w:r w:rsidR="001F545A">
        <w:rPr>
          <w:rFonts w:ascii="Times New Roman" w:eastAsia="Times New Roman" w:hAnsi="Times New Roman" w:cs="Times New Roman"/>
          <w:i/>
          <w:sz w:val="24"/>
          <w:szCs w:val="24"/>
          <w:lang w:val="lv-LV" w:eastAsia="lv-LV"/>
        </w:rPr>
        <w:t>2</w:t>
      </w:r>
      <w:r w:rsidRPr="00557B06">
        <w:rPr>
          <w:rFonts w:ascii="Times New Roman" w:eastAsia="Times New Roman" w:hAnsi="Times New Roman" w:cs="Times New Roman"/>
          <w:i/>
          <w:sz w:val="24"/>
          <w:szCs w:val="24"/>
          <w:lang w:val="lv-LV" w:eastAsia="lv-LV"/>
        </w:rPr>
        <w:t>N-</w:t>
      </w:r>
      <w:r>
        <w:rPr>
          <w:rFonts w:ascii="Times New Roman" w:eastAsia="Times New Roman" w:hAnsi="Times New Roman" w:cs="Times New Roman"/>
          <w:i/>
          <w:sz w:val="24"/>
          <w:szCs w:val="24"/>
          <w:lang w:val="lv-LV" w:eastAsia="lv-LV"/>
        </w:rPr>
        <w:t>P</w:t>
      </w:r>
      <w:r w:rsidRPr="00557B06">
        <w:rPr>
          <w:rFonts w:ascii="Times New Roman" w:eastAsia="Times New Roman" w:hAnsi="Times New Roman" w:cs="Times New Roman"/>
          <w:i/>
          <w:sz w:val="24"/>
          <w:szCs w:val="24"/>
          <w:lang w:val="lv-LV" w:eastAsia="lv-LV"/>
        </w:rPr>
        <w:t>-</w:t>
      </w:r>
      <w:r>
        <w:rPr>
          <w:rFonts w:ascii="Times New Roman" w:eastAsia="Times New Roman" w:hAnsi="Times New Roman" w:cs="Times New Roman"/>
          <w:i/>
          <w:sz w:val="24"/>
          <w:szCs w:val="24"/>
          <w:lang w:val="lv-LV" w:eastAsia="lv-LV"/>
        </w:rPr>
        <w:t>AK</w:t>
      </w:r>
      <w:r w:rsidRPr="00557B06">
        <w:rPr>
          <w:rFonts w:ascii="Times New Roman" w:hAnsi="Times New Roman" w:cs="Times New Roman"/>
          <w:i/>
          <w:sz w:val="24"/>
          <w:szCs w:val="24"/>
          <w:lang w:val="lv-LV"/>
        </w:rPr>
        <w:t xml:space="preserve">, </w:t>
      </w:r>
      <w:r w:rsidRPr="00557B06">
        <w:rPr>
          <w:rFonts w:ascii="Times New Roman" w:eastAsia="Calibri" w:hAnsi="Times New Roman" w:cs="Times New Roman"/>
          <w:i/>
          <w:sz w:val="24"/>
          <w:szCs w:val="24"/>
          <w:lang w:val="lv-LV"/>
        </w:rPr>
        <w:t>sastāvdaļa un ir saistoša visiem pretendentiem.</w:t>
      </w:r>
    </w:p>
    <w:sectPr w:rsidR="006A0D19" w:rsidRPr="00C17532" w:rsidSect="006A0D19">
      <w:pgSz w:w="11906" w:h="16838"/>
      <w:pgMar w:top="1440" w:right="1274"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31AC1"/>
    <w:multiLevelType w:val="hybridMultilevel"/>
    <w:tmpl w:val="DE1A221E"/>
    <w:lvl w:ilvl="0" w:tplc="F54AD9BE">
      <w:numFmt w:val="bullet"/>
      <w:lvlText w:val="-"/>
      <w:lvlJc w:val="left"/>
      <w:pPr>
        <w:ind w:left="1211" w:hanging="360"/>
      </w:pPr>
      <w:rPr>
        <w:rFonts w:ascii="Times New Roman" w:eastAsia="Times New Roman" w:hAnsi="Times New Roman" w:cs="Times New Roman" w:hint="default"/>
      </w:rPr>
    </w:lvl>
    <w:lvl w:ilvl="1" w:tplc="04260003" w:tentative="1">
      <w:start w:val="1"/>
      <w:numFmt w:val="bullet"/>
      <w:lvlText w:val="o"/>
      <w:lvlJc w:val="left"/>
      <w:pPr>
        <w:ind w:left="1931" w:hanging="360"/>
      </w:pPr>
      <w:rPr>
        <w:rFonts w:ascii="Courier New" w:hAnsi="Courier New" w:cs="Courier New" w:hint="default"/>
      </w:rPr>
    </w:lvl>
    <w:lvl w:ilvl="2" w:tplc="04260005" w:tentative="1">
      <w:start w:val="1"/>
      <w:numFmt w:val="bullet"/>
      <w:lvlText w:val=""/>
      <w:lvlJc w:val="left"/>
      <w:pPr>
        <w:ind w:left="2651" w:hanging="360"/>
      </w:pPr>
      <w:rPr>
        <w:rFonts w:ascii="Wingdings" w:hAnsi="Wingdings" w:hint="default"/>
      </w:rPr>
    </w:lvl>
    <w:lvl w:ilvl="3" w:tplc="04260001" w:tentative="1">
      <w:start w:val="1"/>
      <w:numFmt w:val="bullet"/>
      <w:lvlText w:val=""/>
      <w:lvlJc w:val="left"/>
      <w:pPr>
        <w:ind w:left="3371" w:hanging="360"/>
      </w:pPr>
      <w:rPr>
        <w:rFonts w:ascii="Symbol" w:hAnsi="Symbol" w:hint="default"/>
      </w:rPr>
    </w:lvl>
    <w:lvl w:ilvl="4" w:tplc="04260003" w:tentative="1">
      <w:start w:val="1"/>
      <w:numFmt w:val="bullet"/>
      <w:lvlText w:val="o"/>
      <w:lvlJc w:val="left"/>
      <w:pPr>
        <w:ind w:left="4091" w:hanging="360"/>
      </w:pPr>
      <w:rPr>
        <w:rFonts w:ascii="Courier New" w:hAnsi="Courier New" w:cs="Courier New" w:hint="default"/>
      </w:rPr>
    </w:lvl>
    <w:lvl w:ilvl="5" w:tplc="04260005" w:tentative="1">
      <w:start w:val="1"/>
      <w:numFmt w:val="bullet"/>
      <w:lvlText w:val=""/>
      <w:lvlJc w:val="left"/>
      <w:pPr>
        <w:ind w:left="4811" w:hanging="360"/>
      </w:pPr>
      <w:rPr>
        <w:rFonts w:ascii="Wingdings" w:hAnsi="Wingdings" w:hint="default"/>
      </w:rPr>
    </w:lvl>
    <w:lvl w:ilvl="6" w:tplc="04260001" w:tentative="1">
      <w:start w:val="1"/>
      <w:numFmt w:val="bullet"/>
      <w:lvlText w:val=""/>
      <w:lvlJc w:val="left"/>
      <w:pPr>
        <w:ind w:left="5531" w:hanging="360"/>
      </w:pPr>
      <w:rPr>
        <w:rFonts w:ascii="Symbol" w:hAnsi="Symbol" w:hint="default"/>
      </w:rPr>
    </w:lvl>
    <w:lvl w:ilvl="7" w:tplc="04260003" w:tentative="1">
      <w:start w:val="1"/>
      <w:numFmt w:val="bullet"/>
      <w:lvlText w:val="o"/>
      <w:lvlJc w:val="left"/>
      <w:pPr>
        <w:ind w:left="6251" w:hanging="360"/>
      </w:pPr>
      <w:rPr>
        <w:rFonts w:ascii="Courier New" w:hAnsi="Courier New" w:cs="Courier New" w:hint="default"/>
      </w:rPr>
    </w:lvl>
    <w:lvl w:ilvl="8" w:tplc="04260005" w:tentative="1">
      <w:start w:val="1"/>
      <w:numFmt w:val="bullet"/>
      <w:lvlText w:val=""/>
      <w:lvlJc w:val="left"/>
      <w:pPr>
        <w:ind w:left="6971" w:hanging="360"/>
      </w:pPr>
      <w:rPr>
        <w:rFonts w:ascii="Wingdings" w:hAnsi="Wingdings" w:hint="default"/>
      </w:rPr>
    </w:lvl>
  </w:abstractNum>
  <w:abstractNum w:abstractNumId="1" w15:restartNumberingAfterBreak="0">
    <w:nsid w:val="3D6E7580"/>
    <w:multiLevelType w:val="hybridMultilevel"/>
    <w:tmpl w:val="726C22FA"/>
    <w:lvl w:ilvl="0" w:tplc="4880B37A">
      <w:start w:val="1"/>
      <w:numFmt w:val="decimal"/>
      <w:lvlText w:val="%1."/>
      <w:lvlJc w:val="left"/>
      <w:pPr>
        <w:ind w:left="720" w:hanging="360"/>
      </w:pPr>
      <w:rPr>
        <w:rFonts w:ascii="Times New Roman" w:hAnsi="Times New Roman" w:cs="Times New Roman" w:hint="default"/>
        <w:b/>
        <w:bCs/>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4FF1BD8"/>
    <w:multiLevelType w:val="hybridMultilevel"/>
    <w:tmpl w:val="AC9EBD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DF8"/>
    <w:rsid w:val="001F545A"/>
    <w:rsid w:val="00204089"/>
    <w:rsid w:val="002B330C"/>
    <w:rsid w:val="0031752C"/>
    <w:rsid w:val="003A3AA6"/>
    <w:rsid w:val="00492A8D"/>
    <w:rsid w:val="005638F4"/>
    <w:rsid w:val="005C09E2"/>
    <w:rsid w:val="005D09FD"/>
    <w:rsid w:val="006A0D19"/>
    <w:rsid w:val="00706B86"/>
    <w:rsid w:val="007154D6"/>
    <w:rsid w:val="0077527E"/>
    <w:rsid w:val="008446EA"/>
    <w:rsid w:val="009B2300"/>
    <w:rsid w:val="00AE0029"/>
    <w:rsid w:val="00B92404"/>
    <w:rsid w:val="00BA5604"/>
    <w:rsid w:val="00BB2D05"/>
    <w:rsid w:val="00C17532"/>
    <w:rsid w:val="00C17DF8"/>
    <w:rsid w:val="00DA51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0B3D5"/>
  <w15:chartTrackingRefBased/>
  <w15:docId w15:val="{6DBBD3EF-CE73-43A9-A437-22B1164F9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52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752C"/>
    <w:pPr>
      <w:spacing w:before="100" w:beforeAutospacing="1" w:after="100" w:afterAutospacing="1" w:line="240" w:lineRule="auto"/>
    </w:pPr>
    <w:rPr>
      <w:rFonts w:ascii="Times New Roman" w:eastAsia="Calibri" w:hAnsi="Times New Roman" w:cs="Times New Roman"/>
      <w:sz w:val="24"/>
      <w:szCs w:val="24"/>
      <w:lang w:val="lv-LV" w:eastAsia="lv-LV"/>
    </w:rPr>
  </w:style>
  <w:style w:type="paragraph" w:styleId="ListParagraph">
    <w:name w:val="List Paragraph"/>
    <w:aliases w:val="2,Strip,H&amp;P List Paragraph,Syle 1,Normal bullet 2,Bullet list,Saistīto dokumentu saraksts,List Paragraph1,Numurets,Colorful List - Accent 12,PPS_Bullet,Virsraksti,Paragrafo elenco,Colorful List - Accent 11,Saraksta rindkopa,Bullet 1"/>
    <w:basedOn w:val="Normal"/>
    <w:link w:val="ListParagraphChar"/>
    <w:uiPriority w:val="99"/>
    <w:qFormat/>
    <w:rsid w:val="0031752C"/>
    <w:pPr>
      <w:spacing w:after="0" w:line="240" w:lineRule="auto"/>
      <w:ind w:left="720"/>
    </w:pPr>
    <w:rPr>
      <w:rFonts w:ascii="Times New Roman" w:eastAsia="Times New Roman" w:hAnsi="Times New Roman" w:cs="Times New Roman"/>
      <w:sz w:val="20"/>
      <w:szCs w:val="20"/>
      <w:lang w:eastAsia="lv-LV"/>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
    <w:link w:val="ListParagraph"/>
    <w:uiPriority w:val="99"/>
    <w:qFormat/>
    <w:rsid w:val="0031752C"/>
    <w:rPr>
      <w:rFonts w:ascii="Times New Roman" w:eastAsia="Times New Roman" w:hAnsi="Times New Roman" w:cs="Times New Roman"/>
      <w:sz w:val="20"/>
      <w:szCs w:val="20"/>
      <w:lang w:val="en-GB" w:eastAsia="lv-LV"/>
    </w:rPr>
  </w:style>
  <w:style w:type="character" w:customStyle="1" w:styleId="UnresolvedMention1">
    <w:name w:val="Unresolved Mention1"/>
    <w:basedOn w:val="DefaultParagraphFont"/>
    <w:uiPriority w:val="99"/>
    <w:semiHidden/>
    <w:unhideWhenUsed/>
    <w:rsid w:val="00C17532"/>
    <w:rPr>
      <w:color w:val="605E5C"/>
      <w:shd w:val="clear" w:color="auto" w:fill="E1DFDD"/>
    </w:rPr>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1"/>
    <w:uiPriority w:val="99"/>
    <w:rsid w:val="00C17532"/>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uiPriority w:val="99"/>
    <w:semiHidden/>
    <w:rsid w:val="00C17532"/>
    <w:rPr>
      <w:lang w:val="en-GB"/>
    </w:rPr>
  </w:style>
  <w:style w:type="character" w:customStyle="1" w:styleId="HeaderChar1">
    <w:name w:val="Header Char1"/>
    <w:aliases w:val="Header Char2 Char1,Header Char1 Char Char,Header Char Char Char Char1,Header Char Char1 Char,Header Char2 Char Char1,Header Char Char Char Char Char1,Header Char2 Char Char Char,Header Char Char Char Char Char Char"/>
    <w:link w:val="Header"/>
    <w:uiPriority w:val="99"/>
    <w:rsid w:val="00C17532"/>
    <w:rPr>
      <w:rFonts w:ascii="Times New Roman" w:eastAsia="Times New Roman" w:hAnsi="Times New Roman" w:cs="Times New Roman"/>
      <w:sz w:val="20"/>
      <w:szCs w:val="20"/>
      <w:lang w:eastAsia="lv-LV"/>
    </w:rPr>
  </w:style>
  <w:style w:type="character" w:styleId="Hyperlink">
    <w:name w:val="Hyperlink"/>
    <w:basedOn w:val="DefaultParagraphFont"/>
    <w:uiPriority w:val="99"/>
    <w:unhideWhenUsed/>
    <w:rsid w:val="00C175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865964">
      <w:bodyDiv w:val="1"/>
      <w:marLeft w:val="0"/>
      <w:marRight w:val="0"/>
      <w:marTop w:val="0"/>
      <w:marBottom w:val="0"/>
      <w:divBdr>
        <w:top w:val="none" w:sz="0" w:space="0" w:color="auto"/>
        <w:left w:val="none" w:sz="0" w:space="0" w:color="auto"/>
        <w:bottom w:val="none" w:sz="0" w:space="0" w:color="auto"/>
        <w:right w:val="none" w:sz="0" w:space="0" w:color="auto"/>
      </w:divBdr>
    </w:div>
    <w:div w:id="21185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2000</Words>
  <Characters>1140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Ludmila Šnevele</cp:lastModifiedBy>
  <cp:revision>6</cp:revision>
  <cp:lastPrinted>2025-05-27T06:37:00Z</cp:lastPrinted>
  <dcterms:created xsi:type="dcterms:W3CDTF">2026-08-05T14:12:00Z</dcterms:created>
  <dcterms:modified xsi:type="dcterms:W3CDTF">2026-08-06T07:40:00Z</dcterms:modified>
</cp:coreProperties>
</file>