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ietvju, apgaismojuma un videonovērošanas infrastruktūras objektos Daugavpils valstspilsētā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objektā “Gājēju ietves izbūve Dostojevska ielā posmā no Blaumaņa ielas līdz Oškalna ielai un Staru ielā posmā no Pērļu ielas līdz Dostojevska ielai, Daugavpilī”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1686.73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001_2. Finanšu piedāvājums_1.daļa.pdf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Būvuzraudzības veikšana objektā “Apgaismojuma pārbuve Naujenes ielā posmā no zemes gabala Naujenes Nr. 49.līdz Zaļā ielai, Daugavpilī”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002_2. Finanšu piedāvājums_7.daļa.pdf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Būvuzraudzības veikšana objektā “Ielu apgaismojuma pārbūve Turaidas ielā posmā no Vaiņodes ielas līdz Baldones ielai, Daugavpilī”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003_2. Finanšu piedāvājums_8.daļa.pdf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Būvuzraudzības veikšana objektā “Suņu pastaigu laukumu apgaismojuma ierīkošana, Daugavpilī”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004_2. Finanšu piedāvājums_9.daļa.pdf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