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7CB9" w:rsidRPr="00534ECA" w:rsidRDefault="00C07CB9" w:rsidP="00C07CB9">
      <w:pPr>
        <w:jc w:val="right"/>
        <w:rPr>
          <w:rFonts w:eastAsia="Calibri"/>
          <w:lang w:eastAsia="lv-LV"/>
        </w:rPr>
      </w:pPr>
      <w:r w:rsidRPr="00534ECA">
        <w:rPr>
          <w:rFonts w:eastAsia="Calibri"/>
          <w:lang w:eastAsia="lv-LV"/>
        </w:rPr>
        <w:t>APSTIPRINĀTS</w:t>
      </w:r>
    </w:p>
    <w:p w:rsidR="00C07CB9" w:rsidRPr="00534ECA" w:rsidRDefault="00C07CB9" w:rsidP="00C07CB9">
      <w:pPr>
        <w:jc w:val="right"/>
        <w:rPr>
          <w:rFonts w:eastAsia="Calibri"/>
          <w:lang w:eastAsia="lv-LV"/>
        </w:rPr>
      </w:pPr>
      <w:r>
        <w:rPr>
          <w:rFonts w:eastAsia="Calibri"/>
          <w:lang w:eastAsia="lv-LV"/>
        </w:rPr>
        <w:t>Ventspils tehnikuma</w:t>
      </w:r>
    </w:p>
    <w:p w:rsidR="00C07CB9" w:rsidRPr="00534ECA" w:rsidRDefault="00C07CB9" w:rsidP="00C07CB9">
      <w:pPr>
        <w:jc w:val="right"/>
        <w:rPr>
          <w:rFonts w:eastAsia="Calibri"/>
          <w:lang w:eastAsia="lv-LV"/>
        </w:rPr>
      </w:pPr>
      <w:r w:rsidRPr="00534ECA">
        <w:rPr>
          <w:rFonts w:eastAsia="Calibri"/>
          <w:lang w:eastAsia="lv-LV"/>
        </w:rPr>
        <w:t xml:space="preserve">iepirkuma komisijas </w:t>
      </w:r>
    </w:p>
    <w:p w:rsidR="00C07CB9" w:rsidRPr="00534ECA" w:rsidRDefault="00C07CB9" w:rsidP="00C07CB9">
      <w:pPr>
        <w:jc w:val="right"/>
        <w:rPr>
          <w:rFonts w:eastAsia="Calibri"/>
          <w:lang w:eastAsia="lv-LV"/>
        </w:rPr>
      </w:pPr>
      <w:r>
        <w:rPr>
          <w:rFonts w:eastAsia="Calibri"/>
          <w:lang w:eastAsia="lv-LV"/>
        </w:rPr>
        <w:t>2026</w:t>
      </w:r>
      <w:r w:rsidRPr="00970BC3">
        <w:rPr>
          <w:rFonts w:eastAsia="Calibri"/>
          <w:lang w:eastAsia="lv-LV"/>
        </w:rPr>
        <w:t xml:space="preserve">.gada </w:t>
      </w:r>
      <w:r w:rsidR="00EA703A" w:rsidRPr="00031EBE">
        <w:rPr>
          <w:rFonts w:eastAsia="Calibri"/>
          <w:lang w:eastAsia="lv-LV"/>
        </w:rPr>
        <w:t>3</w:t>
      </w:r>
      <w:r w:rsidR="009F593D" w:rsidRPr="00031EBE">
        <w:rPr>
          <w:rFonts w:eastAsia="Calibri"/>
          <w:lang w:eastAsia="lv-LV"/>
        </w:rPr>
        <w:t>0</w:t>
      </w:r>
      <w:r w:rsidRPr="00031EBE">
        <w:rPr>
          <w:rFonts w:eastAsia="Calibri"/>
          <w:lang w:eastAsia="lv-LV"/>
        </w:rPr>
        <w:t>.</w:t>
      </w:r>
      <w:r w:rsidR="00EA703A">
        <w:rPr>
          <w:rFonts w:eastAsia="Calibri"/>
          <w:lang w:eastAsia="lv-LV"/>
        </w:rPr>
        <w:t>jūlija</w:t>
      </w:r>
      <w:r w:rsidRPr="00970BC3">
        <w:rPr>
          <w:rFonts w:eastAsia="Calibri"/>
          <w:lang w:eastAsia="lv-LV"/>
        </w:rPr>
        <w:t xml:space="preserve"> sēdē</w:t>
      </w:r>
    </w:p>
    <w:p w:rsidR="00C07CB9" w:rsidRPr="00534ECA" w:rsidRDefault="00C07CB9" w:rsidP="00C07CB9">
      <w:pPr>
        <w:jc w:val="right"/>
        <w:rPr>
          <w:rFonts w:eastAsia="Calibri"/>
          <w:lang w:eastAsia="lv-LV"/>
        </w:rPr>
      </w:pPr>
      <w:r w:rsidRPr="00534ECA">
        <w:rPr>
          <w:rFonts w:eastAsia="Calibri"/>
          <w:lang w:eastAsia="lv-LV"/>
        </w:rPr>
        <w:t>Protokols Nr.1</w:t>
      </w:r>
    </w:p>
    <w:p w:rsidR="00C07CB9" w:rsidRPr="004E7522" w:rsidRDefault="00C07CB9" w:rsidP="00C07CB9">
      <w:pPr>
        <w:jc w:val="center"/>
        <w:rPr>
          <w:rFonts w:eastAsia="Calibri"/>
          <w:lang w:eastAsia="lv-LV"/>
        </w:rPr>
      </w:pPr>
    </w:p>
    <w:p w:rsidR="00C07CB9" w:rsidRPr="004E7522" w:rsidRDefault="00C07CB9" w:rsidP="00C07CB9">
      <w:pPr>
        <w:jc w:val="center"/>
        <w:rPr>
          <w:rFonts w:eastAsia="Calibri"/>
          <w:lang w:eastAsia="lv-LV"/>
        </w:rPr>
      </w:pPr>
    </w:p>
    <w:p w:rsidR="00C07CB9" w:rsidRPr="004E7522" w:rsidRDefault="00C07CB9" w:rsidP="00C07CB9">
      <w:pPr>
        <w:jc w:val="center"/>
        <w:rPr>
          <w:rFonts w:eastAsia="Calibri"/>
          <w:lang w:eastAsia="lv-LV"/>
        </w:rPr>
      </w:pPr>
    </w:p>
    <w:p w:rsidR="00C07CB9" w:rsidRPr="004E7522" w:rsidRDefault="00C07CB9" w:rsidP="00C07CB9">
      <w:pPr>
        <w:jc w:val="center"/>
        <w:rPr>
          <w:rFonts w:eastAsia="Calibri"/>
          <w:lang w:eastAsia="lv-LV"/>
        </w:rPr>
      </w:pPr>
    </w:p>
    <w:p w:rsidR="00C07CB9" w:rsidRPr="004E7522" w:rsidRDefault="00C07CB9" w:rsidP="00C07CB9">
      <w:pPr>
        <w:jc w:val="center"/>
        <w:rPr>
          <w:rFonts w:eastAsia="Calibri"/>
          <w:lang w:eastAsia="lv-LV"/>
        </w:rPr>
      </w:pPr>
    </w:p>
    <w:p w:rsidR="00C07CB9" w:rsidRPr="004E7522" w:rsidRDefault="00C07CB9" w:rsidP="00C07CB9">
      <w:pPr>
        <w:rPr>
          <w:rFonts w:eastAsia="Calibri"/>
          <w:lang w:eastAsia="lv-LV"/>
        </w:rPr>
      </w:pPr>
    </w:p>
    <w:p w:rsidR="00C07CB9" w:rsidRPr="004E7522" w:rsidRDefault="00C07CB9" w:rsidP="00C07CB9">
      <w:pPr>
        <w:jc w:val="center"/>
        <w:rPr>
          <w:rFonts w:eastAsia="Calibri"/>
          <w:lang w:eastAsia="lv-LV"/>
        </w:rPr>
      </w:pPr>
    </w:p>
    <w:p w:rsidR="00C07CB9" w:rsidRDefault="00C07CB9" w:rsidP="00C07CB9">
      <w:pPr>
        <w:jc w:val="center"/>
        <w:rPr>
          <w:b/>
          <w:sz w:val="28"/>
          <w:szCs w:val="28"/>
        </w:rPr>
      </w:pPr>
      <w:r>
        <w:rPr>
          <w:b/>
          <w:sz w:val="28"/>
          <w:szCs w:val="28"/>
        </w:rPr>
        <w:t>IEPIRKUMA</w:t>
      </w:r>
    </w:p>
    <w:p w:rsidR="00C07CB9" w:rsidRDefault="00C07CB9" w:rsidP="00C07CB9">
      <w:pPr>
        <w:jc w:val="center"/>
        <w:rPr>
          <w:b/>
          <w:sz w:val="28"/>
          <w:szCs w:val="28"/>
        </w:rPr>
      </w:pPr>
    </w:p>
    <w:p w:rsidR="00C07CB9" w:rsidRPr="001D1C29" w:rsidRDefault="00C07CB9" w:rsidP="00C07CB9">
      <w:pPr>
        <w:jc w:val="center"/>
      </w:pPr>
      <w:r w:rsidRPr="001D1C29">
        <w:t xml:space="preserve">(Publisko iepirkumu likuma </w:t>
      </w:r>
      <w:r>
        <w:t>9</w:t>
      </w:r>
      <w:r w:rsidRPr="001D1C29">
        <w:t>.panta kārtībā)</w:t>
      </w:r>
    </w:p>
    <w:p w:rsidR="00C07CB9" w:rsidRDefault="00C07CB9" w:rsidP="00C07CB9">
      <w:pPr>
        <w:jc w:val="center"/>
        <w:rPr>
          <w:b/>
          <w:sz w:val="28"/>
        </w:rPr>
      </w:pPr>
    </w:p>
    <w:p w:rsidR="00C07CB9" w:rsidRPr="004275C6" w:rsidRDefault="00C07CB9" w:rsidP="00C07CB9">
      <w:pPr>
        <w:jc w:val="center"/>
        <w:rPr>
          <w:b/>
          <w:bCs/>
          <w:sz w:val="28"/>
          <w:szCs w:val="28"/>
        </w:rPr>
      </w:pPr>
      <w:r w:rsidRPr="00437A0D">
        <w:rPr>
          <w:b/>
          <w:sz w:val="28"/>
          <w:szCs w:val="28"/>
        </w:rPr>
        <w:t>“</w:t>
      </w:r>
      <w:r>
        <w:rPr>
          <w:b/>
          <w:bCs/>
          <w:sz w:val="28"/>
          <w:szCs w:val="28"/>
        </w:rPr>
        <w:t>Pārtikas produktu piegāde</w:t>
      </w:r>
      <w:r w:rsidRPr="00437A0D">
        <w:rPr>
          <w:b/>
          <w:sz w:val="28"/>
          <w:szCs w:val="28"/>
        </w:rPr>
        <w:t>”</w:t>
      </w:r>
    </w:p>
    <w:p w:rsidR="00C07CB9" w:rsidRPr="008A2635" w:rsidRDefault="00C07CB9" w:rsidP="00C07CB9">
      <w:pPr>
        <w:jc w:val="center"/>
        <w:rPr>
          <w:b/>
          <w:smallCaps/>
          <w:sz w:val="28"/>
        </w:rPr>
      </w:pPr>
    </w:p>
    <w:p w:rsidR="00C07CB9" w:rsidRPr="008A2635" w:rsidRDefault="00C07CB9" w:rsidP="00C07CB9">
      <w:pPr>
        <w:jc w:val="center"/>
        <w:rPr>
          <w:bCs/>
          <w:sz w:val="28"/>
          <w:szCs w:val="28"/>
        </w:rPr>
      </w:pPr>
      <w:r w:rsidRPr="00876C4F">
        <w:rPr>
          <w:bCs/>
          <w:sz w:val="28"/>
          <w:szCs w:val="28"/>
        </w:rPr>
        <w:t>(</w:t>
      </w:r>
      <w:r w:rsidRPr="009C6969">
        <w:rPr>
          <w:bCs/>
          <w:sz w:val="28"/>
          <w:szCs w:val="28"/>
        </w:rPr>
        <w:t>ID.Nr.VT 2026/11</w:t>
      </w:r>
      <w:r w:rsidRPr="00876C4F">
        <w:rPr>
          <w:bCs/>
          <w:sz w:val="28"/>
          <w:szCs w:val="28"/>
        </w:rPr>
        <w:t>)</w:t>
      </w:r>
    </w:p>
    <w:p w:rsidR="00C07CB9" w:rsidRPr="008A2635" w:rsidRDefault="00C07CB9" w:rsidP="00C07CB9">
      <w:pPr>
        <w:jc w:val="center"/>
        <w:rPr>
          <w:b/>
          <w:smallCaps/>
          <w:sz w:val="28"/>
        </w:rPr>
      </w:pPr>
    </w:p>
    <w:p w:rsidR="00C07CB9" w:rsidRPr="004E7522" w:rsidRDefault="00C07CB9" w:rsidP="00C07CB9">
      <w:pPr>
        <w:jc w:val="center"/>
        <w:rPr>
          <w:rFonts w:eastAsia="Calibri"/>
          <w:lang w:eastAsia="lv-LV"/>
        </w:rPr>
      </w:pPr>
      <w:r w:rsidRPr="008A2635">
        <w:rPr>
          <w:b/>
          <w:smallCaps/>
          <w:sz w:val="28"/>
        </w:rPr>
        <w:t>NOLIKUMS</w:t>
      </w:r>
    </w:p>
    <w:p w:rsidR="00C07CB9" w:rsidRPr="004E7522" w:rsidRDefault="00C07CB9" w:rsidP="00C07CB9">
      <w:pPr>
        <w:jc w:val="center"/>
        <w:rPr>
          <w:rFonts w:eastAsia="Calibri"/>
          <w:lang w:eastAsia="lv-LV"/>
        </w:rPr>
      </w:pPr>
    </w:p>
    <w:p w:rsidR="00C07CB9" w:rsidRPr="004E7522" w:rsidRDefault="00C07CB9" w:rsidP="00C07CB9">
      <w:pPr>
        <w:jc w:val="center"/>
        <w:rPr>
          <w:rFonts w:eastAsia="Calibri"/>
          <w:lang w:eastAsia="lv-LV"/>
        </w:rPr>
      </w:pPr>
    </w:p>
    <w:p w:rsidR="00C07CB9" w:rsidRPr="004E7522" w:rsidRDefault="00C07CB9" w:rsidP="00C07CB9">
      <w:pPr>
        <w:jc w:val="center"/>
        <w:rPr>
          <w:rFonts w:eastAsia="Calibri"/>
          <w:lang w:eastAsia="lv-LV"/>
        </w:rPr>
      </w:pPr>
    </w:p>
    <w:p w:rsidR="00C07CB9" w:rsidRPr="004E7522" w:rsidRDefault="00C07CB9" w:rsidP="00C07CB9">
      <w:pPr>
        <w:jc w:val="center"/>
        <w:rPr>
          <w:rFonts w:eastAsia="Calibri"/>
          <w:lang w:eastAsia="lv-LV"/>
        </w:rPr>
      </w:pPr>
    </w:p>
    <w:p w:rsidR="00C07CB9" w:rsidRPr="004E7522" w:rsidRDefault="00C07CB9" w:rsidP="00C07CB9">
      <w:pPr>
        <w:jc w:val="center"/>
        <w:rPr>
          <w:rFonts w:eastAsia="Calibri"/>
          <w:lang w:eastAsia="lv-LV"/>
        </w:rPr>
      </w:pPr>
    </w:p>
    <w:p w:rsidR="00C07CB9" w:rsidRPr="004E7522" w:rsidRDefault="00C07CB9" w:rsidP="00C07CB9">
      <w:pPr>
        <w:jc w:val="center"/>
        <w:rPr>
          <w:rFonts w:eastAsia="Calibri"/>
          <w:lang w:eastAsia="lv-LV"/>
        </w:rPr>
      </w:pPr>
    </w:p>
    <w:p w:rsidR="00C07CB9" w:rsidRPr="004E7522" w:rsidRDefault="00C07CB9" w:rsidP="00C07CB9">
      <w:pPr>
        <w:jc w:val="center"/>
        <w:rPr>
          <w:rFonts w:eastAsia="Calibri"/>
          <w:lang w:eastAsia="lv-LV"/>
        </w:rPr>
      </w:pPr>
    </w:p>
    <w:p w:rsidR="00C07CB9" w:rsidRPr="004E7522" w:rsidRDefault="00C07CB9" w:rsidP="00C07CB9">
      <w:pPr>
        <w:jc w:val="center"/>
        <w:rPr>
          <w:rFonts w:eastAsia="Calibri"/>
          <w:lang w:eastAsia="lv-LV"/>
        </w:rPr>
      </w:pPr>
    </w:p>
    <w:p w:rsidR="00C07CB9" w:rsidRPr="004E7522" w:rsidRDefault="00C07CB9" w:rsidP="00C07CB9">
      <w:pPr>
        <w:jc w:val="center"/>
        <w:rPr>
          <w:rFonts w:eastAsia="Calibri"/>
          <w:lang w:eastAsia="lv-LV"/>
        </w:rPr>
      </w:pPr>
    </w:p>
    <w:p w:rsidR="00C07CB9" w:rsidRPr="004E7522" w:rsidRDefault="00C07CB9" w:rsidP="00C07CB9">
      <w:pPr>
        <w:jc w:val="center"/>
        <w:rPr>
          <w:rFonts w:eastAsia="Calibri"/>
          <w:lang w:eastAsia="lv-LV"/>
        </w:rPr>
      </w:pPr>
    </w:p>
    <w:p w:rsidR="00C07CB9" w:rsidRPr="004E7522" w:rsidRDefault="00C07CB9" w:rsidP="00C07CB9">
      <w:pPr>
        <w:jc w:val="center"/>
        <w:rPr>
          <w:rFonts w:eastAsia="Calibri"/>
          <w:lang w:eastAsia="lv-LV"/>
        </w:rPr>
      </w:pPr>
    </w:p>
    <w:p w:rsidR="00C07CB9" w:rsidRPr="004E7522" w:rsidRDefault="00C07CB9" w:rsidP="00C07CB9">
      <w:pPr>
        <w:jc w:val="center"/>
        <w:rPr>
          <w:rFonts w:eastAsia="Calibri"/>
          <w:lang w:eastAsia="lv-LV"/>
        </w:rPr>
      </w:pPr>
    </w:p>
    <w:p w:rsidR="00C07CB9" w:rsidRPr="004E7522" w:rsidRDefault="00C07CB9" w:rsidP="00C07CB9">
      <w:pPr>
        <w:jc w:val="center"/>
        <w:rPr>
          <w:rFonts w:eastAsia="Calibri"/>
          <w:lang w:eastAsia="lv-LV"/>
        </w:rPr>
      </w:pPr>
    </w:p>
    <w:p w:rsidR="00C07CB9" w:rsidRPr="004E7522" w:rsidRDefault="00C07CB9" w:rsidP="00C07CB9">
      <w:pPr>
        <w:jc w:val="center"/>
        <w:rPr>
          <w:rFonts w:eastAsia="Calibri"/>
          <w:lang w:eastAsia="lv-LV"/>
        </w:rPr>
      </w:pPr>
    </w:p>
    <w:p w:rsidR="00C07CB9" w:rsidRPr="004E7522" w:rsidRDefault="00C07CB9" w:rsidP="00C07CB9">
      <w:pPr>
        <w:jc w:val="center"/>
        <w:rPr>
          <w:rFonts w:eastAsia="Calibri"/>
          <w:lang w:eastAsia="lv-LV"/>
        </w:rPr>
      </w:pPr>
    </w:p>
    <w:p w:rsidR="00C07CB9" w:rsidRPr="004E7522" w:rsidRDefault="00C07CB9" w:rsidP="00C07CB9">
      <w:pPr>
        <w:jc w:val="center"/>
        <w:rPr>
          <w:rFonts w:eastAsia="Calibri"/>
          <w:lang w:eastAsia="lv-LV"/>
        </w:rPr>
      </w:pPr>
    </w:p>
    <w:p w:rsidR="00C07CB9" w:rsidRDefault="00C07CB9" w:rsidP="00C07CB9">
      <w:pPr>
        <w:jc w:val="center"/>
        <w:rPr>
          <w:rFonts w:eastAsia="Calibri"/>
          <w:lang w:eastAsia="lv-LV"/>
        </w:rPr>
      </w:pPr>
    </w:p>
    <w:p w:rsidR="00C07CB9" w:rsidRDefault="00C07CB9" w:rsidP="00C07CB9">
      <w:pPr>
        <w:jc w:val="center"/>
        <w:rPr>
          <w:rFonts w:eastAsia="Calibri"/>
          <w:lang w:eastAsia="lv-LV"/>
        </w:rPr>
      </w:pPr>
    </w:p>
    <w:p w:rsidR="00C07CB9" w:rsidRDefault="00C07CB9" w:rsidP="00C07CB9">
      <w:pPr>
        <w:jc w:val="center"/>
        <w:rPr>
          <w:rFonts w:eastAsia="Calibri"/>
          <w:lang w:eastAsia="lv-LV"/>
        </w:rPr>
      </w:pPr>
    </w:p>
    <w:p w:rsidR="00C07CB9" w:rsidRDefault="00C07CB9" w:rsidP="00C07CB9">
      <w:pPr>
        <w:jc w:val="center"/>
        <w:rPr>
          <w:rFonts w:eastAsia="Calibri"/>
          <w:lang w:eastAsia="lv-LV"/>
        </w:rPr>
      </w:pPr>
    </w:p>
    <w:p w:rsidR="00C07CB9" w:rsidRDefault="00C07CB9" w:rsidP="00C07CB9">
      <w:pPr>
        <w:jc w:val="center"/>
        <w:rPr>
          <w:rFonts w:eastAsia="Calibri"/>
          <w:lang w:eastAsia="lv-LV"/>
        </w:rPr>
      </w:pPr>
    </w:p>
    <w:p w:rsidR="00C07CB9" w:rsidRDefault="00C07CB9" w:rsidP="00C07CB9">
      <w:pPr>
        <w:jc w:val="center"/>
        <w:rPr>
          <w:rFonts w:eastAsia="Calibri"/>
          <w:lang w:eastAsia="lv-LV"/>
        </w:rPr>
      </w:pPr>
    </w:p>
    <w:p w:rsidR="00C07CB9" w:rsidRDefault="00C07CB9" w:rsidP="00C07CB9">
      <w:pPr>
        <w:rPr>
          <w:rFonts w:eastAsia="Calibri"/>
          <w:lang w:eastAsia="lv-LV"/>
        </w:rPr>
      </w:pPr>
    </w:p>
    <w:p w:rsidR="00C07CB9" w:rsidRDefault="00C07CB9" w:rsidP="00C07CB9">
      <w:pPr>
        <w:rPr>
          <w:rFonts w:eastAsia="Calibri"/>
          <w:lang w:eastAsia="lv-LV"/>
        </w:rPr>
      </w:pPr>
    </w:p>
    <w:p w:rsidR="00C07CB9" w:rsidRDefault="00C07CB9" w:rsidP="00C07CB9">
      <w:pPr>
        <w:jc w:val="center"/>
        <w:rPr>
          <w:rFonts w:eastAsia="Calibri"/>
          <w:lang w:eastAsia="lv-LV"/>
        </w:rPr>
      </w:pPr>
    </w:p>
    <w:p w:rsidR="00C07CB9" w:rsidRPr="004E7522" w:rsidRDefault="00C07CB9" w:rsidP="00C07CB9">
      <w:pPr>
        <w:jc w:val="center"/>
        <w:rPr>
          <w:rFonts w:eastAsia="Calibri"/>
          <w:lang w:eastAsia="lv-LV"/>
        </w:rPr>
      </w:pPr>
      <w:r>
        <w:rPr>
          <w:rFonts w:eastAsia="Calibri"/>
          <w:lang w:eastAsia="lv-LV"/>
        </w:rPr>
        <w:t>Ventspilī</w:t>
      </w:r>
    </w:p>
    <w:p w:rsidR="00C07CB9" w:rsidRDefault="00C07CB9" w:rsidP="00C07CB9">
      <w:pPr>
        <w:jc w:val="center"/>
        <w:rPr>
          <w:rFonts w:eastAsia="Calibri"/>
          <w:lang w:eastAsia="lv-LV"/>
        </w:rPr>
      </w:pPr>
      <w:r>
        <w:rPr>
          <w:rFonts w:eastAsia="Calibri"/>
          <w:lang w:eastAsia="lv-LV"/>
        </w:rPr>
        <w:t>2026</w:t>
      </w:r>
    </w:p>
    <w:p w:rsidR="00C07CB9" w:rsidRDefault="00C07CB9" w:rsidP="00C07CB9">
      <w:pPr>
        <w:jc w:val="center"/>
        <w:rPr>
          <w:rFonts w:eastAsia="Calibri"/>
          <w:lang w:eastAsia="lv-LV"/>
        </w:rPr>
      </w:pPr>
    </w:p>
    <w:p w:rsidR="00EA703A" w:rsidRPr="00120F91" w:rsidRDefault="00EA703A" w:rsidP="00C07CB9">
      <w:pPr>
        <w:jc w:val="center"/>
        <w:rPr>
          <w:rFonts w:eastAsia="Calibri"/>
          <w:lang w:eastAsia="lv-LV"/>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81"/>
        <w:gridCol w:w="6779"/>
      </w:tblGrid>
      <w:tr w:rsidR="00C07CB9" w:rsidRPr="005042FE" w:rsidTr="00EA703A">
        <w:tc>
          <w:tcPr>
            <w:tcW w:w="2581" w:type="dxa"/>
            <w:tcBorders>
              <w:top w:val="single" w:sz="4" w:space="0" w:color="auto"/>
              <w:left w:val="single" w:sz="4" w:space="0" w:color="auto"/>
              <w:bottom w:val="single" w:sz="4" w:space="0" w:color="auto"/>
              <w:right w:val="single" w:sz="4" w:space="0" w:color="auto"/>
            </w:tcBorders>
            <w:shd w:val="clear" w:color="auto" w:fill="F2F2F2"/>
          </w:tcPr>
          <w:p w:rsidR="00C07CB9" w:rsidRPr="005042FE" w:rsidRDefault="00C07CB9" w:rsidP="00EA703A">
            <w:pPr>
              <w:tabs>
                <w:tab w:val="left" w:pos="720"/>
                <w:tab w:val="center" w:pos="4153"/>
                <w:tab w:val="right" w:pos="8306"/>
              </w:tabs>
              <w:rPr>
                <w:b/>
                <w:bCs/>
                <w:lang w:val="lv-LV"/>
              </w:rPr>
            </w:pPr>
            <w:r w:rsidRPr="005042FE">
              <w:rPr>
                <w:b/>
                <w:bCs/>
                <w:lang w:val="lv-LV"/>
              </w:rPr>
              <w:t>Pasūtītāja nosaukums:</w:t>
            </w:r>
          </w:p>
        </w:tc>
        <w:tc>
          <w:tcPr>
            <w:tcW w:w="6779" w:type="dxa"/>
            <w:tcBorders>
              <w:top w:val="single" w:sz="4" w:space="0" w:color="auto"/>
              <w:left w:val="single" w:sz="4" w:space="0" w:color="auto"/>
              <w:bottom w:val="single" w:sz="4" w:space="0" w:color="auto"/>
              <w:right w:val="single" w:sz="4" w:space="0" w:color="auto"/>
            </w:tcBorders>
          </w:tcPr>
          <w:p w:rsidR="00C07CB9" w:rsidRPr="005042FE" w:rsidRDefault="00C07CB9" w:rsidP="00EA703A">
            <w:pPr>
              <w:rPr>
                <w:lang w:val="lv-LV"/>
              </w:rPr>
            </w:pPr>
            <w:r w:rsidRPr="005042FE">
              <w:rPr>
                <w:lang w:val="lv-LV"/>
              </w:rPr>
              <w:t>Ventspils tehnikums</w:t>
            </w:r>
          </w:p>
        </w:tc>
      </w:tr>
      <w:tr w:rsidR="00C07CB9" w:rsidRPr="005042FE" w:rsidTr="00EA703A">
        <w:tc>
          <w:tcPr>
            <w:tcW w:w="2581" w:type="dxa"/>
            <w:tcBorders>
              <w:top w:val="single" w:sz="4" w:space="0" w:color="auto"/>
              <w:left w:val="single" w:sz="4" w:space="0" w:color="auto"/>
              <w:bottom w:val="single" w:sz="4" w:space="0" w:color="auto"/>
              <w:right w:val="single" w:sz="4" w:space="0" w:color="auto"/>
            </w:tcBorders>
            <w:shd w:val="clear" w:color="auto" w:fill="F2F2F2"/>
          </w:tcPr>
          <w:p w:rsidR="00C07CB9" w:rsidRPr="005042FE" w:rsidRDefault="00C07CB9" w:rsidP="00EA703A">
            <w:pPr>
              <w:rPr>
                <w:b/>
                <w:bCs/>
                <w:lang w:val="lv-LV"/>
              </w:rPr>
            </w:pPr>
            <w:r w:rsidRPr="005042FE">
              <w:rPr>
                <w:b/>
                <w:bCs/>
                <w:lang w:val="lv-LV"/>
              </w:rPr>
              <w:t>Juridiskā adrese</w:t>
            </w:r>
          </w:p>
        </w:tc>
        <w:tc>
          <w:tcPr>
            <w:tcW w:w="6779" w:type="dxa"/>
            <w:tcBorders>
              <w:top w:val="single" w:sz="4" w:space="0" w:color="auto"/>
              <w:left w:val="single" w:sz="4" w:space="0" w:color="auto"/>
              <w:bottom w:val="single" w:sz="4" w:space="0" w:color="auto"/>
              <w:right w:val="single" w:sz="4" w:space="0" w:color="auto"/>
            </w:tcBorders>
            <w:shd w:val="clear" w:color="auto" w:fill="FFFFFF"/>
          </w:tcPr>
          <w:p w:rsidR="00C07CB9" w:rsidRPr="005042FE" w:rsidRDefault="00C07CB9" w:rsidP="00EA703A">
            <w:pPr>
              <w:rPr>
                <w:lang w:val="lv-LV"/>
              </w:rPr>
            </w:pPr>
            <w:r w:rsidRPr="005042FE">
              <w:rPr>
                <w:lang w:val="lv-LV"/>
              </w:rPr>
              <w:t>Saules iela 15, Ventspils, LV-3601</w:t>
            </w:r>
          </w:p>
        </w:tc>
      </w:tr>
      <w:tr w:rsidR="00C07CB9" w:rsidRPr="005042FE" w:rsidTr="00EA703A">
        <w:tc>
          <w:tcPr>
            <w:tcW w:w="2581" w:type="dxa"/>
            <w:tcBorders>
              <w:top w:val="single" w:sz="4" w:space="0" w:color="auto"/>
              <w:left w:val="single" w:sz="4" w:space="0" w:color="auto"/>
              <w:bottom w:val="single" w:sz="4" w:space="0" w:color="auto"/>
              <w:right w:val="single" w:sz="4" w:space="0" w:color="auto"/>
            </w:tcBorders>
            <w:shd w:val="clear" w:color="auto" w:fill="F2F2F2"/>
          </w:tcPr>
          <w:p w:rsidR="00C07CB9" w:rsidRPr="005042FE" w:rsidRDefault="00C07CB9" w:rsidP="00EA703A">
            <w:pPr>
              <w:rPr>
                <w:b/>
                <w:bCs/>
                <w:lang w:val="lv-LV"/>
              </w:rPr>
            </w:pPr>
            <w:r w:rsidRPr="005042FE">
              <w:rPr>
                <w:b/>
                <w:bCs/>
                <w:lang w:val="lv-LV"/>
              </w:rPr>
              <w:t>Reģistrācijas numurs</w:t>
            </w:r>
          </w:p>
        </w:tc>
        <w:tc>
          <w:tcPr>
            <w:tcW w:w="6779" w:type="dxa"/>
            <w:tcBorders>
              <w:top w:val="single" w:sz="4" w:space="0" w:color="auto"/>
              <w:left w:val="single" w:sz="4" w:space="0" w:color="auto"/>
              <w:bottom w:val="single" w:sz="4" w:space="0" w:color="auto"/>
              <w:right w:val="single" w:sz="4" w:space="0" w:color="auto"/>
            </w:tcBorders>
          </w:tcPr>
          <w:p w:rsidR="00C07CB9" w:rsidRPr="005042FE" w:rsidRDefault="00C07CB9" w:rsidP="00EA703A">
            <w:pPr>
              <w:rPr>
                <w:lang w:val="lv-LV"/>
              </w:rPr>
            </w:pPr>
            <w:r w:rsidRPr="005042FE">
              <w:rPr>
                <w:lang w:val="lv-LV"/>
              </w:rPr>
              <w:t>LV90000079824</w:t>
            </w:r>
          </w:p>
        </w:tc>
      </w:tr>
      <w:tr w:rsidR="00C07CB9" w:rsidRPr="005042FE" w:rsidTr="00EA703A">
        <w:tc>
          <w:tcPr>
            <w:tcW w:w="2581" w:type="dxa"/>
            <w:tcBorders>
              <w:top w:val="single" w:sz="4" w:space="0" w:color="auto"/>
              <w:left w:val="single" w:sz="4" w:space="0" w:color="auto"/>
              <w:bottom w:val="single" w:sz="4" w:space="0" w:color="auto"/>
              <w:right w:val="single" w:sz="4" w:space="0" w:color="auto"/>
            </w:tcBorders>
            <w:shd w:val="clear" w:color="auto" w:fill="F2F2F2"/>
          </w:tcPr>
          <w:p w:rsidR="00C07CB9" w:rsidRPr="005042FE" w:rsidRDefault="00C07CB9" w:rsidP="00EA703A">
            <w:pPr>
              <w:rPr>
                <w:b/>
                <w:bCs/>
                <w:lang w:val="lv-LV"/>
              </w:rPr>
            </w:pPr>
            <w:r w:rsidRPr="005042FE">
              <w:rPr>
                <w:b/>
                <w:bCs/>
                <w:lang w:val="lv-LV"/>
              </w:rPr>
              <w:t>E-pasta adrese</w:t>
            </w:r>
          </w:p>
        </w:tc>
        <w:tc>
          <w:tcPr>
            <w:tcW w:w="6779" w:type="dxa"/>
            <w:tcBorders>
              <w:top w:val="single" w:sz="4" w:space="0" w:color="auto"/>
              <w:left w:val="single" w:sz="4" w:space="0" w:color="auto"/>
              <w:bottom w:val="single" w:sz="4" w:space="0" w:color="auto"/>
              <w:right w:val="single" w:sz="4" w:space="0" w:color="auto"/>
            </w:tcBorders>
          </w:tcPr>
          <w:p w:rsidR="00C07CB9" w:rsidRPr="005042FE" w:rsidRDefault="00DE2E6F" w:rsidP="00EA703A">
            <w:pPr>
              <w:rPr>
                <w:lang w:val="lv-LV"/>
              </w:rPr>
            </w:pPr>
            <w:hyperlink r:id="rId7" w:history="1">
              <w:r w:rsidR="00C07CB9" w:rsidRPr="005042FE">
                <w:rPr>
                  <w:rStyle w:val="Hyperlink"/>
                  <w:color w:val="auto"/>
                  <w:lang w:val="lv-LV"/>
                </w:rPr>
                <w:t>info@ventspilstehnikums.lv</w:t>
              </w:r>
            </w:hyperlink>
          </w:p>
        </w:tc>
      </w:tr>
      <w:tr w:rsidR="00C07CB9" w:rsidRPr="005042FE" w:rsidTr="00EA703A">
        <w:tc>
          <w:tcPr>
            <w:tcW w:w="2581" w:type="dxa"/>
            <w:tcBorders>
              <w:top w:val="single" w:sz="4" w:space="0" w:color="auto"/>
              <w:left w:val="single" w:sz="4" w:space="0" w:color="auto"/>
              <w:bottom w:val="single" w:sz="4" w:space="0" w:color="auto"/>
              <w:right w:val="single" w:sz="4" w:space="0" w:color="auto"/>
            </w:tcBorders>
            <w:shd w:val="clear" w:color="auto" w:fill="F2F2F2"/>
          </w:tcPr>
          <w:p w:rsidR="00C07CB9" w:rsidRPr="005042FE" w:rsidRDefault="00C07CB9" w:rsidP="00EA703A">
            <w:pPr>
              <w:rPr>
                <w:b/>
                <w:bCs/>
                <w:lang w:val="lv-LV"/>
              </w:rPr>
            </w:pPr>
            <w:r w:rsidRPr="005042FE">
              <w:rPr>
                <w:b/>
                <w:bCs/>
                <w:lang w:val="lv-LV"/>
              </w:rPr>
              <w:t>Kontaktpersona</w:t>
            </w:r>
            <w:r w:rsidRPr="005042FE">
              <w:rPr>
                <w:b/>
                <w:lang w:val="lv-LV"/>
              </w:rPr>
              <w:t xml:space="preserve"> par dokumentāciju </w:t>
            </w:r>
          </w:p>
        </w:tc>
        <w:tc>
          <w:tcPr>
            <w:tcW w:w="6779" w:type="dxa"/>
            <w:tcBorders>
              <w:top w:val="single" w:sz="4" w:space="0" w:color="auto"/>
              <w:left w:val="single" w:sz="4" w:space="0" w:color="auto"/>
              <w:bottom w:val="single" w:sz="4" w:space="0" w:color="auto"/>
              <w:right w:val="single" w:sz="4" w:space="0" w:color="auto"/>
            </w:tcBorders>
          </w:tcPr>
          <w:p w:rsidR="00C07CB9" w:rsidRPr="005042FE" w:rsidRDefault="00C07CB9" w:rsidP="00EA703A">
            <w:pPr>
              <w:rPr>
                <w:lang w:val="lv-LV"/>
              </w:rPr>
            </w:pPr>
            <w:r w:rsidRPr="005042FE">
              <w:rPr>
                <w:lang w:val="lv-LV"/>
              </w:rPr>
              <w:t xml:space="preserve">Ventspils tehnikuma </w:t>
            </w:r>
            <w:r>
              <w:rPr>
                <w:lang w:val="lv-LV"/>
              </w:rPr>
              <w:t>izglītības metodiķe</w:t>
            </w:r>
            <w:r w:rsidRPr="005042FE">
              <w:rPr>
                <w:lang w:val="lv-LV"/>
              </w:rPr>
              <w:t xml:space="preserve"> – Eva Gorbenko</w:t>
            </w:r>
          </w:p>
          <w:p w:rsidR="00C07CB9" w:rsidRPr="005042FE" w:rsidRDefault="00C07CB9" w:rsidP="00EA703A">
            <w:pPr>
              <w:rPr>
                <w:highlight w:val="yellow"/>
                <w:lang w:val="lv-LV"/>
              </w:rPr>
            </w:pPr>
            <w:r w:rsidRPr="005042FE">
              <w:rPr>
                <w:lang w:val="lv-LV"/>
              </w:rPr>
              <w:t xml:space="preserve">tālr. 26077255, e-pasts: </w:t>
            </w:r>
            <w:r w:rsidRPr="005042FE">
              <w:rPr>
                <w:shd w:val="clear" w:color="auto" w:fill="FFFFFF"/>
                <w:lang w:val="lv-LV"/>
              </w:rPr>
              <w:t>iepirkumi@ventspilstehnikums.lv</w:t>
            </w:r>
          </w:p>
        </w:tc>
      </w:tr>
      <w:tr w:rsidR="00C07CB9" w:rsidRPr="005042FE" w:rsidTr="00EA703A">
        <w:tc>
          <w:tcPr>
            <w:tcW w:w="2581" w:type="dxa"/>
            <w:tcBorders>
              <w:top w:val="single" w:sz="4" w:space="0" w:color="auto"/>
              <w:left w:val="single" w:sz="4" w:space="0" w:color="auto"/>
              <w:bottom w:val="single" w:sz="4" w:space="0" w:color="auto"/>
              <w:right w:val="single" w:sz="4" w:space="0" w:color="auto"/>
            </w:tcBorders>
            <w:shd w:val="clear" w:color="auto" w:fill="F2F2F2"/>
          </w:tcPr>
          <w:p w:rsidR="00C07CB9" w:rsidRPr="005042FE" w:rsidRDefault="00C07CB9" w:rsidP="00EA703A">
            <w:pPr>
              <w:rPr>
                <w:b/>
                <w:bCs/>
                <w:lang w:val="lv-LV"/>
              </w:rPr>
            </w:pPr>
            <w:r w:rsidRPr="005042FE">
              <w:rPr>
                <w:b/>
                <w:bCs/>
                <w:lang w:val="lv-LV"/>
              </w:rPr>
              <w:t>Kontaktpersona</w:t>
            </w:r>
            <w:r w:rsidRPr="005042FE">
              <w:rPr>
                <w:b/>
                <w:lang w:val="lv-LV"/>
              </w:rPr>
              <w:t xml:space="preserve"> par tehnisko specifikāciju</w:t>
            </w:r>
          </w:p>
        </w:tc>
        <w:tc>
          <w:tcPr>
            <w:tcW w:w="6779" w:type="dxa"/>
            <w:tcBorders>
              <w:top w:val="single" w:sz="4" w:space="0" w:color="auto"/>
              <w:left w:val="single" w:sz="4" w:space="0" w:color="auto"/>
              <w:bottom w:val="single" w:sz="4" w:space="0" w:color="auto"/>
              <w:right w:val="single" w:sz="4" w:space="0" w:color="auto"/>
            </w:tcBorders>
          </w:tcPr>
          <w:p w:rsidR="00C07CB9" w:rsidRPr="005042FE" w:rsidRDefault="00C07CB9" w:rsidP="00EA703A">
            <w:pPr>
              <w:rPr>
                <w:lang w:val="lv-LV"/>
              </w:rPr>
            </w:pPr>
            <w:r w:rsidRPr="005042FE">
              <w:rPr>
                <w:lang w:val="lv-LV"/>
              </w:rPr>
              <w:t>Ventspils tehnikuma praktisko mācību pedagogs- Uldis Ernstsons, tālr. 29628841,e-pasts:</w:t>
            </w:r>
            <w:r w:rsidRPr="005042FE">
              <w:rPr>
                <w:shd w:val="clear" w:color="auto" w:fill="FFFFFF"/>
              </w:rPr>
              <w:t>pasutijumi@ventspilstehnikums.lv</w:t>
            </w:r>
          </w:p>
        </w:tc>
      </w:tr>
      <w:tr w:rsidR="00C07CB9" w:rsidRPr="005042FE" w:rsidTr="00EA703A">
        <w:tc>
          <w:tcPr>
            <w:tcW w:w="2581" w:type="dxa"/>
            <w:tcBorders>
              <w:top w:val="single" w:sz="4" w:space="0" w:color="auto"/>
              <w:left w:val="single" w:sz="4" w:space="0" w:color="auto"/>
              <w:bottom w:val="single" w:sz="4" w:space="0" w:color="auto"/>
              <w:right w:val="single" w:sz="4" w:space="0" w:color="auto"/>
            </w:tcBorders>
            <w:shd w:val="clear" w:color="auto" w:fill="F2F2F2"/>
          </w:tcPr>
          <w:p w:rsidR="00C07CB9" w:rsidRPr="005042FE" w:rsidRDefault="00C07CB9" w:rsidP="00EA703A">
            <w:pPr>
              <w:rPr>
                <w:b/>
                <w:bCs/>
                <w:lang w:val="lv-LV"/>
              </w:rPr>
            </w:pPr>
            <w:r>
              <w:rPr>
                <w:b/>
                <w:bCs/>
                <w:lang w:val="lv-LV"/>
              </w:rPr>
              <w:t>Iepirkuma identifikācijas numurs un metode</w:t>
            </w:r>
          </w:p>
        </w:tc>
        <w:tc>
          <w:tcPr>
            <w:tcW w:w="6779" w:type="dxa"/>
            <w:tcBorders>
              <w:top w:val="single" w:sz="4" w:space="0" w:color="auto"/>
              <w:left w:val="single" w:sz="4" w:space="0" w:color="auto"/>
              <w:bottom w:val="single" w:sz="4" w:space="0" w:color="auto"/>
              <w:right w:val="single" w:sz="4" w:space="0" w:color="auto"/>
            </w:tcBorders>
          </w:tcPr>
          <w:p w:rsidR="00C07CB9" w:rsidRPr="005042FE" w:rsidRDefault="00C07CB9" w:rsidP="00EA703A">
            <w:pPr>
              <w:rPr>
                <w:lang w:val="lv-LV"/>
              </w:rPr>
            </w:pPr>
            <w:r w:rsidRPr="009C6969">
              <w:rPr>
                <w:lang w:val="lv-LV"/>
              </w:rPr>
              <w:t>VT 2026/11, Publisko</w:t>
            </w:r>
            <w:r>
              <w:rPr>
                <w:lang w:val="lv-LV"/>
              </w:rPr>
              <w:t xml:space="preserve"> iepirkumu likuma (turpmāk- PIL) 9.panta kārtībā</w:t>
            </w:r>
          </w:p>
        </w:tc>
      </w:tr>
      <w:tr w:rsidR="00C07CB9" w:rsidRPr="00DE2E6F" w:rsidTr="00EA703A">
        <w:tc>
          <w:tcPr>
            <w:tcW w:w="2581" w:type="dxa"/>
            <w:tcBorders>
              <w:top w:val="single" w:sz="4" w:space="0" w:color="auto"/>
              <w:left w:val="single" w:sz="4" w:space="0" w:color="auto"/>
              <w:bottom w:val="single" w:sz="4" w:space="0" w:color="auto"/>
              <w:right w:val="single" w:sz="4" w:space="0" w:color="auto"/>
            </w:tcBorders>
            <w:shd w:val="clear" w:color="auto" w:fill="F2F2F2"/>
          </w:tcPr>
          <w:p w:rsidR="00C07CB9" w:rsidRDefault="00C07CB9" w:rsidP="00EA703A">
            <w:pPr>
              <w:rPr>
                <w:b/>
                <w:bCs/>
                <w:lang w:val="lv-LV"/>
              </w:rPr>
            </w:pPr>
            <w:r>
              <w:rPr>
                <w:b/>
                <w:bCs/>
                <w:lang w:val="lv-LV"/>
              </w:rPr>
              <w:t>Iepirkuma mērķis</w:t>
            </w:r>
          </w:p>
        </w:tc>
        <w:tc>
          <w:tcPr>
            <w:tcW w:w="6779" w:type="dxa"/>
            <w:tcBorders>
              <w:top w:val="single" w:sz="4" w:space="0" w:color="auto"/>
              <w:left w:val="single" w:sz="4" w:space="0" w:color="auto"/>
              <w:bottom w:val="single" w:sz="4" w:space="0" w:color="auto"/>
              <w:right w:val="single" w:sz="4" w:space="0" w:color="auto"/>
            </w:tcBorders>
          </w:tcPr>
          <w:p w:rsidR="00C07CB9" w:rsidRDefault="00C07CB9" w:rsidP="00EA703A">
            <w:pPr>
              <w:rPr>
                <w:lang w:val="lv-LV"/>
              </w:rPr>
            </w:pPr>
            <w:r>
              <w:rPr>
                <w:lang w:val="lv-LV"/>
              </w:rPr>
              <w:t xml:space="preserve">Nodrošināt pārtikas produktu piegādi, adresē Saules ielā 15, Ventspilī, LV3601, praktisko nodarbību nodrošināšanai, mācību restorānam, konkursantu sagatavošanai saskaņā ar Tehnisko specifikāciju un iepirkuma nolikuma prasībām. </w:t>
            </w:r>
          </w:p>
        </w:tc>
      </w:tr>
    </w:tbl>
    <w:p w:rsidR="00C07CB9" w:rsidRDefault="00C07CB9" w:rsidP="00C07CB9">
      <w:pPr>
        <w:rPr>
          <w:b/>
          <w:lang w:val="lv-LV"/>
        </w:rPr>
      </w:pPr>
    </w:p>
    <w:p w:rsidR="00DC260D" w:rsidRDefault="00C07CB9" w:rsidP="00C07CB9">
      <w:pPr>
        <w:rPr>
          <w:b/>
          <w:lang w:val="lv-LV"/>
        </w:rPr>
      </w:pPr>
      <w:r w:rsidRPr="005042FE">
        <w:rPr>
          <w:b/>
          <w:lang w:val="lv-LV"/>
        </w:rPr>
        <w:t>2. Iepirkuma priekšmets.</w:t>
      </w:r>
    </w:p>
    <w:p w:rsidR="00C07CB9" w:rsidRPr="00257724" w:rsidRDefault="00C07CB9" w:rsidP="00C07CB9">
      <w:pPr>
        <w:rPr>
          <w:bCs/>
          <w:iCs/>
          <w:lang w:val="lv-LV"/>
        </w:rPr>
      </w:pPr>
      <w:r w:rsidRPr="00257724">
        <w:rPr>
          <w:lang w:val="lv-LV"/>
        </w:rPr>
        <w:t>2.1. Iepirkuma priekšmets ir pārtikas produktu iegāde un piegāde Ventspils tehnikuma vajadzībām</w:t>
      </w:r>
      <w:r w:rsidRPr="00257724">
        <w:rPr>
          <w:bCs/>
          <w:iCs/>
          <w:lang w:val="lv-LV"/>
        </w:rPr>
        <w:t>, saskaņā ar Tehnisko specifikāciju - Tehniskais piedāvājums/ Finanšu piedāvājums (2.pielikums). CPV kods – 15000000-8 (Pārtikas produkti, dzērieni, tabaka un saistītā produkcija).</w:t>
      </w:r>
    </w:p>
    <w:p w:rsidR="00C07CB9" w:rsidRPr="00257724" w:rsidRDefault="00C07CB9" w:rsidP="00C07CB9">
      <w:pPr>
        <w:rPr>
          <w:bCs/>
          <w:iCs/>
          <w:lang w:val="lv-LV"/>
        </w:rPr>
      </w:pPr>
    </w:p>
    <w:p w:rsidR="00C07CB9" w:rsidRPr="00257724" w:rsidRDefault="00C07CB9" w:rsidP="00C07CB9">
      <w:pPr>
        <w:rPr>
          <w:bCs/>
          <w:iCs/>
          <w:lang w:val="lv-LV"/>
        </w:rPr>
      </w:pPr>
      <w:r w:rsidRPr="00257724">
        <w:rPr>
          <w:bCs/>
          <w:iCs/>
          <w:lang w:val="lv-LV"/>
        </w:rPr>
        <w:t>2.2. Norādītie iepirkuma priekšmeta daļu apjomi ir prognozējamie un maksimālie līguma darbības termiņā. Pasūtītājs patur tiesības līguma izpildes laikā iegādāties Preces atbilstoši iestādes budžeta iespējām, tas ir – Pasūtītājs var neiegādāties visas norādītās preces un neiepirkt visu norādīto apjomu.</w:t>
      </w:r>
    </w:p>
    <w:p w:rsidR="00C07CB9" w:rsidRPr="00257724" w:rsidRDefault="00C07CB9" w:rsidP="00C07CB9">
      <w:pPr>
        <w:rPr>
          <w:bCs/>
          <w:iCs/>
          <w:lang w:val="lv-LV"/>
        </w:rPr>
      </w:pPr>
    </w:p>
    <w:p w:rsidR="00C07CB9" w:rsidRPr="00257724" w:rsidRDefault="00257724" w:rsidP="00C07CB9">
      <w:pPr>
        <w:rPr>
          <w:lang w:val="lv-LV"/>
        </w:rPr>
      </w:pPr>
      <w:r w:rsidRPr="00257724">
        <w:rPr>
          <w:lang w:val="lv-LV"/>
        </w:rPr>
        <w:t xml:space="preserve">2.3. </w:t>
      </w:r>
      <w:r w:rsidRPr="005042FE">
        <w:rPr>
          <w:bCs/>
          <w:iCs/>
          <w:lang w:val="lv-LV"/>
        </w:rPr>
        <w:t>. Pasūtītājs, līguma darbības periodā, no Pretendenta ir tiesīgs iegādāties arī Preces, kas nav norādītas Tehniskajā specifikācijā - Tehniskajā/Finanšu piedāvājumā attiecīgās daļas (preču grupas) ietvaros, kuras uz iepirkuma izsludināšanas brīdi nav bijis iespējams paredzēt, ja tās ir</w:t>
      </w:r>
      <w:r>
        <w:rPr>
          <w:bCs/>
          <w:iCs/>
          <w:lang w:val="lv-LV"/>
        </w:rPr>
        <w:t xml:space="preserve"> piee</w:t>
      </w:r>
      <w:r w:rsidRPr="005042FE">
        <w:rPr>
          <w:bCs/>
          <w:iCs/>
          <w:lang w:val="lv-LV"/>
        </w:rPr>
        <w:t>jamas Pretendenta piedāvāto preču klāstā</w:t>
      </w:r>
      <w:r w:rsidR="00167A41">
        <w:rPr>
          <w:bCs/>
          <w:iCs/>
          <w:lang w:val="lv-LV"/>
        </w:rPr>
        <w:t xml:space="preserve">, nepārsniedzot iepirkuma līguma kopējo summu. </w:t>
      </w:r>
      <w:r w:rsidRPr="005042FE">
        <w:rPr>
          <w:bCs/>
          <w:iCs/>
          <w:lang w:val="lv-LV"/>
        </w:rPr>
        <w:t>.</w:t>
      </w:r>
    </w:p>
    <w:p w:rsidR="00C07CB9" w:rsidRDefault="00C07CB9" w:rsidP="00C07CB9">
      <w:pPr>
        <w:rPr>
          <w:lang w:val="lv-LV"/>
        </w:rPr>
      </w:pPr>
    </w:p>
    <w:p w:rsidR="00257724" w:rsidRPr="00D65E1D" w:rsidRDefault="00257724" w:rsidP="00C07CB9">
      <w:pPr>
        <w:rPr>
          <w:bCs/>
          <w:iCs/>
          <w:lang w:val="lv-LV"/>
        </w:rPr>
      </w:pPr>
      <w:r w:rsidRPr="00D65E1D">
        <w:rPr>
          <w:lang w:val="lv-LV"/>
        </w:rPr>
        <w:t xml:space="preserve">2.4. </w:t>
      </w:r>
      <w:r w:rsidRPr="00D65E1D">
        <w:rPr>
          <w:bCs/>
          <w:iCs/>
          <w:lang w:val="lv-LV"/>
        </w:rPr>
        <w:t>Iepirkuma priekšmets ir sadalīts 16 daļās:</w:t>
      </w:r>
    </w:p>
    <w:p w:rsidR="00257724" w:rsidRPr="00D65E1D" w:rsidRDefault="00257724" w:rsidP="00257724">
      <w:pPr>
        <w:rPr>
          <w:bCs/>
          <w:iCs/>
          <w:lang w:val="lv-LV"/>
        </w:rPr>
      </w:pPr>
      <w:r w:rsidRPr="00D65E1D">
        <w:rPr>
          <w:lang w:val="lv-LV"/>
        </w:rPr>
        <w:t xml:space="preserve">1.daļa </w:t>
      </w:r>
      <w:r w:rsidRPr="00D65E1D">
        <w:rPr>
          <w:bCs/>
          <w:iCs/>
          <w:lang w:val="lv-LV"/>
        </w:rPr>
        <w:t>– cūkgaļas piegāde;</w:t>
      </w:r>
    </w:p>
    <w:p w:rsidR="00257724" w:rsidRPr="00D65E1D" w:rsidRDefault="00257724" w:rsidP="00257724">
      <w:pPr>
        <w:rPr>
          <w:bCs/>
          <w:iCs/>
          <w:lang w:val="lv-LV"/>
        </w:rPr>
      </w:pPr>
      <w:r w:rsidRPr="00D65E1D">
        <w:rPr>
          <w:bCs/>
          <w:iCs/>
          <w:lang w:val="lv-LV"/>
        </w:rPr>
        <w:t>2.daļa– liellopu gaļas piegāde;</w:t>
      </w:r>
    </w:p>
    <w:p w:rsidR="00257724" w:rsidRPr="00D65E1D" w:rsidRDefault="00257724" w:rsidP="00C07CB9">
      <w:pPr>
        <w:rPr>
          <w:lang w:val="lv-LV"/>
        </w:rPr>
      </w:pPr>
      <w:r w:rsidRPr="00D65E1D">
        <w:rPr>
          <w:lang w:val="lv-LV"/>
        </w:rPr>
        <w:t>3.daļa</w:t>
      </w:r>
      <w:r w:rsidR="0011400B" w:rsidRPr="00D65E1D">
        <w:rPr>
          <w:bCs/>
          <w:iCs/>
          <w:lang w:val="lv-LV"/>
        </w:rPr>
        <w:t>– vistas gaļas piegāde;</w:t>
      </w:r>
    </w:p>
    <w:p w:rsidR="00257724" w:rsidRPr="00D65E1D" w:rsidRDefault="00257724" w:rsidP="00C07CB9">
      <w:pPr>
        <w:rPr>
          <w:lang w:val="lv-LV"/>
        </w:rPr>
      </w:pPr>
      <w:r w:rsidRPr="00D65E1D">
        <w:rPr>
          <w:lang w:val="lv-LV"/>
        </w:rPr>
        <w:t>4.daļa</w:t>
      </w:r>
      <w:r w:rsidR="0011400B" w:rsidRPr="00D65E1D">
        <w:rPr>
          <w:lang w:val="lv-LV"/>
        </w:rPr>
        <w:t xml:space="preserve"> – gaļas produktu piegāde;</w:t>
      </w:r>
    </w:p>
    <w:p w:rsidR="00257724" w:rsidRPr="00D65E1D" w:rsidRDefault="00257724" w:rsidP="00C07CB9">
      <w:pPr>
        <w:rPr>
          <w:lang w:val="lv-LV"/>
        </w:rPr>
      </w:pPr>
      <w:r w:rsidRPr="00D65E1D">
        <w:rPr>
          <w:lang w:val="lv-LV"/>
        </w:rPr>
        <w:t>5.daļa</w:t>
      </w:r>
      <w:r w:rsidR="0011400B" w:rsidRPr="00D65E1D">
        <w:rPr>
          <w:lang w:val="lv-LV"/>
        </w:rPr>
        <w:t xml:space="preserve"> – piena un piena produktu piegāde;</w:t>
      </w:r>
    </w:p>
    <w:p w:rsidR="00257724" w:rsidRPr="00D65E1D" w:rsidRDefault="00257724" w:rsidP="00C07CB9">
      <w:pPr>
        <w:rPr>
          <w:lang w:val="lv-LV"/>
        </w:rPr>
      </w:pPr>
      <w:r w:rsidRPr="00D65E1D">
        <w:rPr>
          <w:lang w:val="lv-LV"/>
        </w:rPr>
        <w:t>6.daļa</w:t>
      </w:r>
      <w:r w:rsidR="0011400B" w:rsidRPr="00D65E1D">
        <w:rPr>
          <w:lang w:val="lv-LV"/>
        </w:rPr>
        <w:t xml:space="preserve"> – dārzeņu, sakņaugu, garšaugu un sēņu piegāde;</w:t>
      </w:r>
    </w:p>
    <w:p w:rsidR="00257724" w:rsidRPr="00D65E1D" w:rsidRDefault="00257724" w:rsidP="00C07CB9">
      <w:pPr>
        <w:rPr>
          <w:lang w:val="lv-LV"/>
        </w:rPr>
      </w:pPr>
      <w:r w:rsidRPr="00D65E1D">
        <w:rPr>
          <w:lang w:val="lv-LV"/>
        </w:rPr>
        <w:t>7.daļa</w:t>
      </w:r>
      <w:r w:rsidR="0011400B" w:rsidRPr="00D65E1D">
        <w:rPr>
          <w:lang w:val="lv-LV"/>
        </w:rPr>
        <w:t xml:space="preserve"> – svaigu augļu piegāde;</w:t>
      </w:r>
    </w:p>
    <w:p w:rsidR="00257724" w:rsidRPr="00D65E1D" w:rsidRDefault="00257724" w:rsidP="00C07CB9">
      <w:pPr>
        <w:rPr>
          <w:lang w:val="lv-LV"/>
        </w:rPr>
      </w:pPr>
      <w:r w:rsidRPr="00D65E1D">
        <w:rPr>
          <w:lang w:val="lv-LV"/>
        </w:rPr>
        <w:t>8.daļa</w:t>
      </w:r>
      <w:r w:rsidR="0011400B" w:rsidRPr="00D65E1D">
        <w:rPr>
          <w:lang w:val="lv-LV"/>
        </w:rPr>
        <w:t xml:space="preserve"> – eksotisko augļu un ogu piegāde;</w:t>
      </w:r>
    </w:p>
    <w:p w:rsidR="00257724" w:rsidRPr="00D65E1D" w:rsidRDefault="00257724" w:rsidP="00C07CB9">
      <w:pPr>
        <w:rPr>
          <w:lang w:val="lv-LV"/>
        </w:rPr>
      </w:pPr>
      <w:r w:rsidRPr="00D65E1D">
        <w:rPr>
          <w:lang w:val="lv-LV"/>
        </w:rPr>
        <w:t>9.daļa</w:t>
      </w:r>
      <w:r w:rsidR="0011400B" w:rsidRPr="00D65E1D">
        <w:rPr>
          <w:lang w:val="lv-LV"/>
        </w:rPr>
        <w:t xml:space="preserve"> – bakalejas</w:t>
      </w:r>
      <w:r w:rsidR="00186781" w:rsidRPr="00D65E1D">
        <w:rPr>
          <w:lang w:val="lv-LV"/>
        </w:rPr>
        <w:t xml:space="preserve"> </w:t>
      </w:r>
      <w:r w:rsidR="0011400B" w:rsidRPr="00D65E1D">
        <w:rPr>
          <w:lang w:val="lv-LV"/>
        </w:rPr>
        <w:t>preču, mērču, eļļu un kafijas piegāde;</w:t>
      </w:r>
    </w:p>
    <w:p w:rsidR="00257724" w:rsidRPr="00D65E1D" w:rsidRDefault="00257724" w:rsidP="00C07CB9">
      <w:pPr>
        <w:rPr>
          <w:lang w:val="lv-LV"/>
        </w:rPr>
      </w:pPr>
      <w:r w:rsidRPr="00D65E1D">
        <w:rPr>
          <w:lang w:val="lv-LV"/>
        </w:rPr>
        <w:t>10.daļa</w:t>
      </w:r>
      <w:r w:rsidR="00186781" w:rsidRPr="00D65E1D">
        <w:rPr>
          <w:lang w:val="lv-LV"/>
        </w:rPr>
        <w:t xml:space="preserve"> – tīrītu, konservētu, saldētu dārzeņu piegāde;</w:t>
      </w:r>
    </w:p>
    <w:p w:rsidR="00257724" w:rsidRPr="00D65E1D" w:rsidRDefault="00257724" w:rsidP="00C07CB9">
      <w:pPr>
        <w:rPr>
          <w:lang w:val="lv-LV"/>
        </w:rPr>
      </w:pPr>
      <w:r w:rsidRPr="00D65E1D">
        <w:rPr>
          <w:lang w:val="lv-LV"/>
        </w:rPr>
        <w:t>11.daļa</w:t>
      </w:r>
      <w:r w:rsidR="00186781" w:rsidRPr="00D65E1D">
        <w:rPr>
          <w:lang w:val="lv-LV"/>
        </w:rPr>
        <w:t xml:space="preserve"> – miltu izstrādājumu, putraimu, pārslu piegāde;</w:t>
      </w:r>
    </w:p>
    <w:p w:rsidR="00257724" w:rsidRPr="00D65E1D" w:rsidRDefault="00257724" w:rsidP="00C07CB9">
      <w:pPr>
        <w:rPr>
          <w:lang w:val="lv-LV"/>
        </w:rPr>
      </w:pPr>
      <w:r w:rsidRPr="00D65E1D">
        <w:rPr>
          <w:lang w:val="lv-LV"/>
        </w:rPr>
        <w:t>12.daļa</w:t>
      </w:r>
      <w:r w:rsidR="00186781" w:rsidRPr="00D65E1D">
        <w:rPr>
          <w:lang w:val="lv-LV"/>
        </w:rPr>
        <w:t xml:space="preserve"> – olu piegāde;</w:t>
      </w:r>
    </w:p>
    <w:p w:rsidR="00257724" w:rsidRPr="00D65E1D" w:rsidRDefault="00257724" w:rsidP="00C07CB9">
      <w:pPr>
        <w:rPr>
          <w:lang w:val="lv-LV"/>
        </w:rPr>
      </w:pPr>
      <w:r w:rsidRPr="00D65E1D">
        <w:rPr>
          <w:lang w:val="lv-LV"/>
        </w:rPr>
        <w:t>13.daļa</w:t>
      </w:r>
      <w:r w:rsidR="00186781" w:rsidRPr="00D65E1D">
        <w:rPr>
          <w:lang w:val="lv-LV"/>
        </w:rPr>
        <w:t xml:space="preserve"> – svaigu, atvēsinātu un saldētu zivju piegāde;</w:t>
      </w:r>
    </w:p>
    <w:p w:rsidR="00257724" w:rsidRPr="00D65E1D" w:rsidRDefault="00257724" w:rsidP="00C07CB9">
      <w:pPr>
        <w:rPr>
          <w:lang w:val="lv-LV"/>
        </w:rPr>
      </w:pPr>
      <w:r w:rsidRPr="00D65E1D">
        <w:rPr>
          <w:lang w:val="lv-LV"/>
        </w:rPr>
        <w:t>14.daļa</w:t>
      </w:r>
      <w:r w:rsidR="00186781" w:rsidRPr="00D65E1D">
        <w:rPr>
          <w:lang w:val="lv-LV"/>
        </w:rPr>
        <w:t xml:space="preserve"> – zivju gastronomijas, zivju konservu un kūpinātu zivju produktu piegāde;</w:t>
      </w:r>
    </w:p>
    <w:p w:rsidR="00257724" w:rsidRPr="00D65E1D" w:rsidRDefault="00257724" w:rsidP="00C07CB9">
      <w:pPr>
        <w:rPr>
          <w:lang w:val="lv-LV"/>
        </w:rPr>
      </w:pPr>
      <w:r w:rsidRPr="00D65E1D">
        <w:rPr>
          <w:lang w:val="lv-LV"/>
        </w:rPr>
        <w:t>15.daļa</w:t>
      </w:r>
      <w:r w:rsidR="00186781" w:rsidRPr="00D65E1D">
        <w:rPr>
          <w:lang w:val="lv-LV"/>
        </w:rPr>
        <w:t xml:space="preserve"> – konditorejas izejvielu piegāde;</w:t>
      </w:r>
    </w:p>
    <w:p w:rsidR="00257724" w:rsidRPr="00D65E1D" w:rsidRDefault="00257724" w:rsidP="00C07CB9">
      <w:pPr>
        <w:rPr>
          <w:lang w:val="lv-LV"/>
        </w:rPr>
      </w:pPr>
      <w:r w:rsidRPr="00D65E1D">
        <w:rPr>
          <w:lang w:val="lv-LV"/>
        </w:rPr>
        <w:lastRenderedPageBreak/>
        <w:t>16.daļa</w:t>
      </w:r>
      <w:r w:rsidR="00186781" w:rsidRPr="00D65E1D">
        <w:rPr>
          <w:lang w:val="lv-LV"/>
        </w:rPr>
        <w:t xml:space="preserve"> – bāra/kokteiļu piedevu piegāde.</w:t>
      </w:r>
    </w:p>
    <w:p w:rsidR="00186781" w:rsidRPr="00D65E1D" w:rsidRDefault="00186781" w:rsidP="00C07CB9">
      <w:pPr>
        <w:rPr>
          <w:lang w:val="lv-LV"/>
        </w:rPr>
      </w:pPr>
    </w:p>
    <w:p w:rsidR="00186781" w:rsidRPr="00D65E1D" w:rsidRDefault="00186781" w:rsidP="00C07CB9">
      <w:pPr>
        <w:rPr>
          <w:lang w:val="lv-LV"/>
        </w:rPr>
      </w:pPr>
      <w:r w:rsidRPr="00D65E1D">
        <w:rPr>
          <w:lang w:val="lv-LV"/>
        </w:rPr>
        <w:t>2.5. Pretendents drīkst iesniegt piedāvājumu par vienu, vairākām vai visām iepirkuma daļām, par</w:t>
      </w:r>
      <w:r w:rsidR="00182DF9" w:rsidRPr="00D65E1D">
        <w:rPr>
          <w:lang w:val="lv-LV"/>
        </w:rPr>
        <w:t xml:space="preserve"> pilnu daļas apjomu.</w:t>
      </w:r>
    </w:p>
    <w:p w:rsidR="00182DF9" w:rsidRPr="00D65E1D" w:rsidRDefault="00182DF9" w:rsidP="00C07CB9">
      <w:pPr>
        <w:rPr>
          <w:lang w:val="lv-LV"/>
        </w:rPr>
      </w:pPr>
      <w:r w:rsidRPr="00D65E1D">
        <w:rPr>
          <w:lang w:val="lv-LV"/>
        </w:rPr>
        <w:t>2.6.. Pretendents drīkst iesniegt tikai vienu piedāvājuma variantu.</w:t>
      </w:r>
    </w:p>
    <w:p w:rsidR="00182DF9" w:rsidRPr="00D65E1D" w:rsidRDefault="00182DF9" w:rsidP="00C07CB9">
      <w:pPr>
        <w:rPr>
          <w:lang w:val="lv-LV"/>
        </w:rPr>
      </w:pPr>
      <w:r w:rsidRPr="00D65E1D">
        <w:rPr>
          <w:lang w:val="lv-LV"/>
        </w:rPr>
        <w:t xml:space="preserve">2.7. Pretendenta piedāvāto pārtikas produktu kvalitātei jāatbilst Latvijas Republikas un Eiropas Savienības normatīvajos aktos noteiktajām kvalitātes un obligātā nekaitīguma prasībām. </w:t>
      </w:r>
    </w:p>
    <w:p w:rsidR="00182DF9" w:rsidRPr="00D65E1D" w:rsidRDefault="00182DF9" w:rsidP="00C07CB9">
      <w:pPr>
        <w:rPr>
          <w:lang w:val="lv-LV"/>
        </w:rPr>
      </w:pPr>
    </w:p>
    <w:p w:rsidR="00182DF9" w:rsidRPr="00D65E1D" w:rsidRDefault="00182DF9" w:rsidP="00C07CB9">
      <w:pPr>
        <w:rPr>
          <w:lang w:val="lv-LV"/>
        </w:rPr>
      </w:pPr>
      <w:r w:rsidRPr="00D65E1D">
        <w:rPr>
          <w:lang w:val="lv-LV"/>
        </w:rPr>
        <w:t>3. Piedāvājuma iesniegšanas vieta, datums un laiks.</w:t>
      </w:r>
    </w:p>
    <w:p w:rsidR="00182DF9" w:rsidRPr="00D65E1D" w:rsidRDefault="00182DF9" w:rsidP="00C07CB9">
      <w:pPr>
        <w:rPr>
          <w:lang w:val="lv-LV"/>
        </w:rPr>
      </w:pPr>
      <w:r w:rsidRPr="00D65E1D">
        <w:rPr>
          <w:lang w:val="lv-LV"/>
        </w:rPr>
        <w:t>3.1. Piedāvājums jāiesniedz elektroniski EIS e-konkursu apakšsistēmā, ievērojot šādas pretendenta izvēles iespējas:</w:t>
      </w:r>
    </w:p>
    <w:p w:rsidR="00182DF9" w:rsidRPr="00D65E1D" w:rsidRDefault="00182DF9" w:rsidP="00182DF9">
      <w:pPr>
        <w:pStyle w:val="BlockText"/>
        <w:ind w:left="567" w:right="0"/>
        <w:jc w:val="both"/>
        <w:rPr>
          <w:lang w:val="lv-LV"/>
        </w:rPr>
      </w:pPr>
      <w:r w:rsidRPr="00D65E1D">
        <w:rPr>
          <w:lang w:val="lv-LV"/>
        </w:rPr>
        <w:t>3.1.1. izmantojot EIS e-konkursu apakšsistēmas piedāvātos rīkus, aizpildot minētās sistēmas e-konkursu apakšsistēmā šī iepirkuma sadaļā ievietotās formas;</w:t>
      </w:r>
    </w:p>
    <w:p w:rsidR="00182DF9" w:rsidRPr="00D65E1D" w:rsidRDefault="00182DF9" w:rsidP="00182DF9">
      <w:pPr>
        <w:pStyle w:val="BlockText"/>
        <w:ind w:left="567" w:right="0"/>
        <w:jc w:val="both"/>
        <w:rPr>
          <w:lang w:val="lv-LV"/>
        </w:rPr>
      </w:pPr>
      <w:r w:rsidRPr="00D65E1D">
        <w:rPr>
          <w:lang w:val="lv-LV"/>
        </w:rPr>
        <w:t>3.1.2. elektroniski aizpildāmos dokumentus elektroniski sagatavojot ārpus EIS e-konkursu apakšsistēmas un tos attiecīgi pievienojot atbilstoši noteiktajām prasībām (šajā gadījumā Pretendents ir atbildīgs par aizpildāmo formu atbilstību dokumentācijas prasībām un formu paraugiem);</w:t>
      </w:r>
    </w:p>
    <w:p w:rsidR="00182DF9" w:rsidRPr="00D65E1D" w:rsidRDefault="00182DF9" w:rsidP="00182DF9">
      <w:pPr>
        <w:pStyle w:val="BlockText"/>
        <w:ind w:left="567" w:right="0"/>
        <w:jc w:val="both"/>
        <w:rPr>
          <w:lang w:val="lv-LV"/>
        </w:rPr>
      </w:pPr>
      <w:r w:rsidRPr="00D65E1D">
        <w:rPr>
          <w:lang w:val="lv-LV"/>
        </w:rPr>
        <w:t>3.1.3. elektroniski sagatavoto piedāvājumu šifrējot ārpus EIS e-konkursu apakšsistēmas ar trešās personas piedāvātiem aizsardzības rīkiem un aizsargājot ar elektronisku atslēgu un paroli (šādā gadījumā Pretendents ir atbildīgs par aizpildāmo formu atbilstību  dokumentācijas prasībām un formu paraugiem, kā arī dokumentu atvēršanas un nolasīšanas iespējām).</w:t>
      </w:r>
    </w:p>
    <w:p w:rsidR="00C23034" w:rsidRPr="00D65E1D" w:rsidRDefault="00C23034" w:rsidP="00C23034">
      <w:pPr>
        <w:pStyle w:val="BlockText"/>
        <w:ind w:left="0" w:right="0"/>
        <w:jc w:val="both"/>
        <w:rPr>
          <w:lang w:val="lv-LV"/>
        </w:rPr>
      </w:pPr>
      <w:r w:rsidRPr="00D65E1D">
        <w:rPr>
          <w:lang w:val="lv-LV"/>
        </w:rPr>
        <w:t>3.2. Sagatavojot piedāvājumu, Pretendents ievēro, ka:</w:t>
      </w:r>
    </w:p>
    <w:p w:rsidR="00C23034" w:rsidRPr="00D65E1D" w:rsidRDefault="00C23034" w:rsidP="00C23034">
      <w:pPr>
        <w:pStyle w:val="BlockText"/>
        <w:ind w:left="0" w:right="0"/>
        <w:jc w:val="both"/>
        <w:rPr>
          <w:lang w:val="lv-LV"/>
        </w:rPr>
      </w:pPr>
      <w:r w:rsidRPr="00D65E1D">
        <w:rPr>
          <w:lang w:val="lv-LV"/>
        </w:rPr>
        <w:tab/>
        <w:t xml:space="preserve">3.2.1. piedāvājuma dokumenti jāsagatavo atsevišķos elektroniskos dokumentos ar standarta biroja programmatūras  rīkiem nolasāmā formātā (piemēram, </w:t>
      </w:r>
      <w:r w:rsidRPr="00D65E1D">
        <w:rPr>
          <w:i/>
          <w:lang w:val="lv-LV"/>
        </w:rPr>
        <w:t>Microsoft Office 2010</w:t>
      </w:r>
      <w:r w:rsidRPr="00D65E1D">
        <w:rPr>
          <w:lang w:val="lv-LV"/>
        </w:rPr>
        <w:t xml:space="preserve"> (vai jaunākas programmas versijas) formātā vai </w:t>
      </w:r>
      <w:r w:rsidRPr="00D65E1D">
        <w:rPr>
          <w:i/>
          <w:lang w:val="lv-LV"/>
        </w:rPr>
        <w:t>pdf</w:t>
      </w:r>
      <w:r w:rsidRPr="00D65E1D">
        <w:rPr>
          <w:lang w:val="lv-LV"/>
        </w:rPr>
        <w:t xml:space="preserve"> formātā;</w:t>
      </w:r>
    </w:p>
    <w:p w:rsidR="00C23034" w:rsidRPr="00D65E1D" w:rsidRDefault="00C23034" w:rsidP="00C23034">
      <w:pPr>
        <w:pStyle w:val="BlockText"/>
        <w:ind w:left="0" w:right="0"/>
        <w:jc w:val="both"/>
        <w:rPr>
          <w:lang w:val="lv-LV"/>
        </w:rPr>
      </w:pPr>
      <w:r w:rsidRPr="00D65E1D">
        <w:rPr>
          <w:lang w:val="lv-LV"/>
        </w:rPr>
        <w:tab/>
        <w:t>3.2.2. iesniedzot piedāvājumu, pretendents pēc izvēles pretendenta pieteikumu paraksta  ar drošu elektronisko parakstu un laika zīmogu vai ar EIS piedāvāto elektronisko parakstu (sistēmas parakstu).</w:t>
      </w:r>
    </w:p>
    <w:p w:rsidR="00C23034" w:rsidRPr="00D65E1D" w:rsidRDefault="00C23034" w:rsidP="00C23034">
      <w:pPr>
        <w:pStyle w:val="BlockText"/>
        <w:ind w:left="0" w:right="0"/>
        <w:jc w:val="both"/>
        <w:rPr>
          <w:lang w:val="lv-LV"/>
        </w:rPr>
      </w:pPr>
      <w:r w:rsidRPr="00D65E1D">
        <w:rPr>
          <w:lang w:val="lv-LV"/>
        </w:rPr>
        <w:t>3.3. 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rsidR="00C23034" w:rsidRPr="00D65E1D" w:rsidRDefault="00C23034" w:rsidP="00C23034">
      <w:pPr>
        <w:pStyle w:val="BlockText"/>
        <w:ind w:left="0" w:right="0"/>
        <w:jc w:val="both"/>
        <w:rPr>
          <w:lang w:val="lv-LV"/>
        </w:rPr>
      </w:pPr>
      <w:r w:rsidRPr="00D65E1D">
        <w:rPr>
          <w:lang w:val="lv-LV"/>
        </w:rPr>
        <w:t>3.4. Ja piedāvājums saturēs kādu no nolikuma 3.3.punktā minētajiem riskiem, tas netiks izskatīts.</w:t>
      </w:r>
    </w:p>
    <w:p w:rsidR="00C23034" w:rsidRDefault="00C23034" w:rsidP="00C23034">
      <w:pPr>
        <w:pStyle w:val="BlockText"/>
        <w:ind w:left="0" w:right="0"/>
        <w:jc w:val="both"/>
        <w:rPr>
          <w:lang w:val="lv-LV"/>
        </w:rPr>
      </w:pPr>
      <w:r w:rsidRPr="00D65E1D">
        <w:rPr>
          <w:lang w:val="lv-LV"/>
        </w:rPr>
        <w:t>3.5. Piedāvājumam jābūt noformētam atbilstoši normatīvo aktu un šī nolikuma prasībām. Piedāvājuma noformēšanā Pretendentam jāievēro  Elektronisko dokumentu likumā un Ministru kabineta 2005.gada 28.jūnija noteikumos Nr.473 “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w:t>
      </w:r>
    </w:p>
    <w:p w:rsidR="00C23034" w:rsidRDefault="00C23034" w:rsidP="00C23034">
      <w:pPr>
        <w:pStyle w:val="BlockText"/>
        <w:ind w:left="0" w:right="0"/>
        <w:jc w:val="both"/>
        <w:rPr>
          <w:lang w:val="lv-LV"/>
        </w:rPr>
      </w:pPr>
      <w:r>
        <w:rPr>
          <w:lang w:val="lv-LV"/>
        </w:rPr>
        <w:lastRenderedPageBreak/>
        <w:t>3.6. Pretendents ir tiesīgs apliecināt visus piedāvājumā esošos atvasinātos dokumentus un tulkojumus, iesniedzot vienu kopēju apliecinājumu, kas attiecas uz visiem atvasinātajiem dokumentiem un tulkojumiem.</w:t>
      </w:r>
    </w:p>
    <w:p w:rsidR="00C23034" w:rsidRDefault="00C23034" w:rsidP="00C23034">
      <w:pPr>
        <w:pStyle w:val="BlockText"/>
        <w:ind w:left="0" w:right="0"/>
        <w:jc w:val="both"/>
        <w:rPr>
          <w:lang w:val="lv-LV"/>
        </w:rPr>
      </w:pPr>
      <w:r>
        <w:rPr>
          <w:lang w:val="lv-LV"/>
        </w:rPr>
        <w:t xml:space="preserve">3.7. Piedāvājums jāsagatavo latviešu valodā, datorrakstā, tam jābūt skaidri salasāmam, bez neatrunātiem labojumiem un dzēsumiem. Ja kāds no piedāvājuma dokumentiem tiks iesniegts citā valodā, tam jāpievieno pretendenta apstiprināts tulkojums latviešu valodā. </w:t>
      </w:r>
    </w:p>
    <w:p w:rsidR="00C23034" w:rsidRPr="00BE41BD" w:rsidRDefault="00C23034" w:rsidP="00C23034">
      <w:pPr>
        <w:pStyle w:val="BlockText"/>
        <w:ind w:left="0" w:right="0"/>
        <w:jc w:val="both"/>
        <w:rPr>
          <w:u w:val="single"/>
          <w:lang w:val="lv-LV"/>
        </w:rPr>
      </w:pPr>
      <w:r>
        <w:rPr>
          <w:lang w:val="lv-LV"/>
        </w:rPr>
        <w:t xml:space="preserve">3.8. Piedāvājumu elektroniski paraksta pretendenta persona ar pārstāvības tiesībām. </w:t>
      </w:r>
      <w:r w:rsidRPr="00BE41BD">
        <w:rPr>
          <w:u w:val="single"/>
          <w:lang w:val="lv-LV"/>
        </w:rPr>
        <w:t xml:space="preserve">Ja dokumentus paraksta pilnvarota persona, tad piedāvājuma dokumentiem jāpievieno pilnvaras oriģināls vai kopija. Pilnvarā precīzi jānorāda pilnvarotajai personai piešķirtais tiesību un saistību apjoms. </w:t>
      </w:r>
    </w:p>
    <w:p w:rsidR="00C23034" w:rsidRPr="00D65E1D" w:rsidRDefault="00C23034" w:rsidP="00C23034">
      <w:pPr>
        <w:pStyle w:val="BlockText"/>
        <w:ind w:left="0" w:right="0"/>
        <w:jc w:val="both"/>
        <w:rPr>
          <w:lang w:val="lv-LV"/>
        </w:rPr>
      </w:pPr>
      <w:r w:rsidRPr="0041339A">
        <w:rPr>
          <w:lang w:val="lv-LV"/>
        </w:rPr>
        <w:t xml:space="preserve">3.9. Piedāvājums jāiesniedz EIS e-konkursu apakšsistēmā </w:t>
      </w:r>
      <w:r w:rsidRPr="0041339A">
        <w:rPr>
          <w:b/>
          <w:lang w:val="lv-LV"/>
        </w:rPr>
        <w:t>līdz 202</w:t>
      </w:r>
      <w:r>
        <w:rPr>
          <w:b/>
          <w:lang w:val="lv-LV"/>
        </w:rPr>
        <w:t>6</w:t>
      </w:r>
      <w:r w:rsidRPr="0041339A">
        <w:rPr>
          <w:b/>
          <w:lang w:val="lv-LV"/>
        </w:rPr>
        <w:t xml:space="preserve">.gada </w:t>
      </w:r>
      <w:r w:rsidR="00B558C4" w:rsidRPr="00D65E1D">
        <w:rPr>
          <w:b/>
          <w:lang w:val="lv-LV"/>
        </w:rPr>
        <w:t>18.augusta</w:t>
      </w:r>
      <w:r w:rsidRPr="00D65E1D">
        <w:rPr>
          <w:b/>
          <w:lang w:val="lv-LV"/>
        </w:rPr>
        <w:t xml:space="preserve"> plkst.10.00</w:t>
      </w:r>
      <w:r w:rsidRPr="00D65E1D">
        <w:rPr>
          <w:lang w:val="lv-LV"/>
        </w:rPr>
        <w:t>.</w:t>
      </w:r>
    </w:p>
    <w:p w:rsidR="00C23034" w:rsidRPr="00D65E1D" w:rsidRDefault="00C23034" w:rsidP="00C23034">
      <w:pPr>
        <w:pStyle w:val="BlockText"/>
        <w:ind w:left="0" w:right="0"/>
        <w:jc w:val="both"/>
        <w:rPr>
          <w:lang w:val="lv-LV"/>
        </w:rPr>
      </w:pPr>
      <w:r w:rsidRPr="00D65E1D">
        <w:rPr>
          <w:lang w:val="lv-LV"/>
        </w:rPr>
        <w:t>3.10. Ārpus e-konkursu apakšsistēmas iesniegtie piedāvājumi tiks atzīti par neatbilstošiem nolikuma prasībām. Pretendentu piedāvājumi, kas saņemti ārpus EIS e-konkursu apakšsistēmas netiek atvērti un neatvērti tiek nosūtīti atpakaļ iesniedzējam.</w:t>
      </w:r>
    </w:p>
    <w:p w:rsidR="00C23034" w:rsidRDefault="00C23034" w:rsidP="00C23034">
      <w:pPr>
        <w:pStyle w:val="BlockText"/>
        <w:ind w:left="0" w:right="0"/>
        <w:jc w:val="both"/>
        <w:rPr>
          <w:lang w:val="lv-LV"/>
        </w:rPr>
      </w:pPr>
      <w:r w:rsidRPr="00D65E1D">
        <w:rPr>
          <w:lang w:val="lv-LV"/>
        </w:rPr>
        <w:t xml:space="preserve">3.11.Piedāvājuma atvēršana notiek pēc piedāvājuma iesniegšanas termiņa beigām </w:t>
      </w:r>
      <w:r w:rsidRPr="00D65E1D">
        <w:rPr>
          <w:b/>
          <w:lang w:val="lv-LV"/>
        </w:rPr>
        <w:t xml:space="preserve">2026.gada </w:t>
      </w:r>
      <w:r w:rsidR="00B558C4" w:rsidRPr="00D65E1D">
        <w:rPr>
          <w:b/>
          <w:lang w:val="lv-LV"/>
        </w:rPr>
        <w:t>18.augusta</w:t>
      </w:r>
      <w:r w:rsidRPr="00D65E1D">
        <w:rPr>
          <w:b/>
          <w:lang w:val="lv-LV"/>
        </w:rPr>
        <w:t xml:space="preserve"> plkst.14.00 </w:t>
      </w:r>
      <w:r w:rsidRPr="00D65E1D">
        <w:rPr>
          <w:lang w:val="lv-LV"/>
        </w:rPr>
        <w:t>EIS e-konkursu apakšsistēmā. Iesniegto</w:t>
      </w:r>
      <w:r w:rsidRPr="0041339A">
        <w:rPr>
          <w:lang w:val="lv-LV"/>
        </w:rPr>
        <w:t xml:space="preserve"> piedāvājumu atvēršanas procesam var sekot līdzi tiešsaistes režīmā EIS e-konkursu apakš</w:t>
      </w:r>
      <w:r>
        <w:rPr>
          <w:lang w:val="lv-LV"/>
        </w:rPr>
        <w:t>s</w:t>
      </w:r>
      <w:r w:rsidRPr="0041339A">
        <w:rPr>
          <w:lang w:val="lv-LV"/>
        </w:rPr>
        <w:t>istēmā</w:t>
      </w:r>
      <w:r>
        <w:rPr>
          <w:lang w:val="lv-LV"/>
        </w:rPr>
        <w:t>.</w:t>
      </w:r>
    </w:p>
    <w:p w:rsidR="00C23034" w:rsidRDefault="00C23034" w:rsidP="00C23034">
      <w:pPr>
        <w:pStyle w:val="BlockText"/>
        <w:ind w:left="0" w:right="0"/>
        <w:jc w:val="both"/>
        <w:rPr>
          <w:lang w:val="lv-LV"/>
        </w:rPr>
      </w:pPr>
      <w:r>
        <w:rPr>
          <w:lang w:val="lv-LV"/>
        </w:rPr>
        <w:t>3.12. Ja pretendents datu aizsardzībai izmantojis piedāvājuma šifrēšanu, tad pretendentam ne vēlāk kā 15 (piecpadsmit) minūtes pēc piedāvājuma iesniegšanas termiņa beigām jāiesniedz elektroniskās atslēgas paroli šifrētā dokumenta atvēršanai.</w:t>
      </w:r>
    </w:p>
    <w:p w:rsidR="00C23034" w:rsidRDefault="00C23034" w:rsidP="00C23034">
      <w:pPr>
        <w:pStyle w:val="BlockText"/>
        <w:ind w:left="0" w:right="0"/>
        <w:jc w:val="both"/>
        <w:rPr>
          <w:lang w:val="lv-LV"/>
        </w:rPr>
      </w:pPr>
      <w:r>
        <w:rPr>
          <w:lang w:val="lv-LV"/>
        </w:rPr>
        <w:t>3.13. Pirms nolikuma 3.9.punktā noteiktā piedāvājuma iesniegšanas termiņa beigām, pretendents ir tiesīgs grozīt vai atsaukt savu piedāvājumu, izmantojot EIS paredzētos rīkus.</w:t>
      </w:r>
    </w:p>
    <w:p w:rsidR="00C23034" w:rsidRDefault="00C23034" w:rsidP="00C23034">
      <w:pPr>
        <w:pStyle w:val="BlockText"/>
        <w:ind w:left="0" w:right="0"/>
        <w:jc w:val="both"/>
        <w:rPr>
          <w:lang w:val="lv-LV"/>
        </w:rPr>
      </w:pPr>
      <w:r>
        <w:rPr>
          <w:lang w:val="lv-LV"/>
        </w:rPr>
        <w:t>3.14. Iepirkuma dokumentiem tiek nodrošināta tieša un brīva elektroniskā pieeja EIS e-konkursu apakšsistēmā.</w:t>
      </w:r>
    </w:p>
    <w:p w:rsidR="00C23034" w:rsidRDefault="00C23034" w:rsidP="00C23034">
      <w:pPr>
        <w:pStyle w:val="BlockText"/>
        <w:ind w:left="0" w:right="0"/>
        <w:jc w:val="both"/>
        <w:rPr>
          <w:lang w:val="lv-LV"/>
        </w:rPr>
      </w:pPr>
      <w:r>
        <w:rPr>
          <w:lang w:val="lv-LV"/>
        </w:rPr>
        <w:t xml:space="preserve">3.15. Ieinteresētais piegādātājs EIS e-konkursu apakšsistēmā var reģistrēties kā nolikuma saņēmējs, ja tas ir reģistrēts EIS kā piegādātājs. </w:t>
      </w:r>
    </w:p>
    <w:p w:rsidR="00C23034" w:rsidRDefault="00C23034" w:rsidP="00C23034">
      <w:pPr>
        <w:pStyle w:val="BlockText"/>
        <w:ind w:left="0" w:right="0"/>
        <w:jc w:val="both"/>
        <w:rPr>
          <w:lang w:val="lv-LV"/>
        </w:rPr>
      </w:pPr>
      <w:r>
        <w:rPr>
          <w:lang w:val="lv-LV"/>
        </w:rPr>
        <w:t>3.16. Ja piegādātājs ir laikus pieprasījis papildu informāciju par iepirkuma dokumentos iekļautajām prasībām, pasūtītājs to sniedz 3(triju) darba dienu laikā, bet ne vēlāk kā 4 (četras) dienas pirms piedāvājuma iesniegšanas termiņa beigām. Papildu informāciju pasūtītājs nosūta piegādātājam, kas uzdevis jautājumu, un vienlaikus tiks ievietota EIS e-konkursu apakšsistēmā, norādot arī uzdoto jautājumu.</w:t>
      </w:r>
    </w:p>
    <w:p w:rsidR="00C23034" w:rsidRDefault="00C23034" w:rsidP="00C23034">
      <w:pPr>
        <w:pStyle w:val="BlockText"/>
        <w:ind w:left="0" w:right="0"/>
        <w:jc w:val="both"/>
        <w:rPr>
          <w:lang w:val="lv-LV"/>
        </w:rPr>
      </w:pPr>
      <w:r>
        <w:rPr>
          <w:lang w:val="lv-LV"/>
        </w:rPr>
        <w:t>3.17. Papildus informācija, kas tiks sniegta saistībā ar šo iepirkumu, tiks ievietota EIS e-konkursu apakšsistēmā. Ieinteresētajam piegādātājam ir pienākums sekot līdzi publicētajai informācijai.</w:t>
      </w:r>
    </w:p>
    <w:p w:rsidR="00C23034" w:rsidRPr="005042FE" w:rsidRDefault="00C23034" w:rsidP="00C23034">
      <w:pPr>
        <w:jc w:val="both"/>
        <w:rPr>
          <w:b/>
          <w:lang w:val="lv-LV"/>
        </w:rPr>
      </w:pPr>
    </w:p>
    <w:p w:rsidR="00C23034" w:rsidRPr="005042FE" w:rsidRDefault="00C23034" w:rsidP="00C23034">
      <w:pPr>
        <w:spacing w:before="240"/>
        <w:jc w:val="both"/>
        <w:rPr>
          <w:b/>
          <w:lang w:val="lv-LV"/>
        </w:rPr>
      </w:pPr>
      <w:r w:rsidRPr="005042FE">
        <w:rPr>
          <w:b/>
          <w:lang w:val="lv-LV"/>
        </w:rPr>
        <w:t>4. Līguma nosacījumi.</w:t>
      </w:r>
    </w:p>
    <w:p w:rsidR="00C23034" w:rsidRPr="005042FE" w:rsidRDefault="00C23034" w:rsidP="00C23034">
      <w:pPr>
        <w:spacing w:before="240"/>
        <w:jc w:val="both"/>
        <w:rPr>
          <w:lang w:val="lv-LV"/>
        </w:rPr>
      </w:pPr>
      <w:r w:rsidRPr="005042FE">
        <w:rPr>
          <w:lang w:val="lv-LV"/>
        </w:rPr>
        <w:t xml:space="preserve">4.1. Līguma izpildes laiks – </w:t>
      </w:r>
      <w:r w:rsidR="00B558C4">
        <w:rPr>
          <w:u w:val="single"/>
          <w:lang w:val="lv-LV"/>
        </w:rPr>
        <w:t>12 mēneši</w:t>
      </w:r>
      <w:r w:rsidRPr="005042FE">
        <w:rPr>
          <w:u w:val="single"/>
          <w:lang w:val="lv-LV"/>
        </w:rPr>
        <w:t xml:space="preserve"> vai līdz iepirkuma katras daļas līgumsummas sasniegšanai, atkarībā no tā, kurš no nosacījumiem izpildīsies pirmais.</w:t>
      </w:r>
    </w:p>
    <w:p w:rsidR="00C23034" w:rsidRPr="005042FE" w:rsidRDefault="00C23034" w:rsidP="00C23034">
      <w:pPr>
        <w:spacing w:before="240"/>
        <w:jc w:val="both"/>
        <w:rPr>
          <w:lang w:val="lv-LV"/>
        </w:rPr>
      </w:pPr>
      <w:r w:rsidRPr="005042FE">
        <w:rPr>
          <w:lang w:val="lv-LV"/>
        </w:rPr>
        <w:lastRenderedPageBreak/>
        <w:t>4.2. Līguma izpildes vieta: Saules iela 15, Ventspils, LV3601, saskaņojot piegādes laiku ar Pasūtītāju.</w:t>
      </w:r>
    </w:p>
    <w:p w:rsidR="00C23034" w:rsidRPr="00AF268B" w:rsidRDefault="00C23034" w:rsidP="00C23034">
      <w:pPr>
        <w:pStyle w:val="ListParagraph"/>
        <w:spacing w:before="240" w:after="0" w:line="240" w:lineRule="auto"/>
        <w:ind w:left="0"/>
        <w:contextualSpacing/>
        <w:jc w:val="both"/>
        <w:rPr>
          <w:rFonts w:ascii="Times New Roman" w:hAnsi="Times New Roman"/>
          <w:sz w:val="24"/>
          <w:szCs w:val="24"/>
        </w:rPr>
      </w:pPr>
      <w:r w:rsidRPr="00AF268B">
        <w:rPr>
          <w:rFonts w:ascii="Times New Roman" w:hAnsi="Times New Roman"/>
          <w:sz w:val="24"/>
          <w:szCs w:val="24"/>
        </w:rPr>
        <w:t>4.3. Līguma finansējuma avots: Pasūtītājs paredz apmaksāt preču piegādi no LR Valsts budžeta līdzekļiem. Apmaksa tiek veikta 15 (piecpadsmit) darba dienu laikā pēc preču piegādes pavadzīmes parakstīšanas un rēķina saņemšanas. Priekšapmaksa netiek paredzēta.</w:t>
      </w:r>
    </w:p>
    <w:p w:rsidR="00D55821" w:rsidRPr="005042FE" w:rsidRDefault="00D55821" w:rsidP="00C23034">
      <w:pPr>
        <w:pStyle w:val="ListParagraph"/>
        <w:spacing w:before="240" w:after="0" w:line="240" w:lineRule="auto"/>
        <w:ind w:left="0"/>
        <w:contextualSpacing/>
        <w:jc w:val="both"/>
        <w:rPr>
          <w:rFonts w:ascii="Times New Roman" w:hAnsi="Times New Roman"/>
          <w:sz w:val="24"/>
          <w:szCs w:val="24"/>
        </w:rPr>
      </w:pPr>
    </w:p>
    <w:p w:rsidR="00C23034" w:rsidRPr="00295E48" w:rsidRDefault="00C23034" w:rsidP="00C23034">
      <w:pPr>
        <w:pStyle w:val="ListParagraph"/>
        <w:spacing w:before="240" w:after="0" w:line="240" w:lineRule="auto"/>
        <w:ind w:left="0"/>
        <w:contextualSpacing/>
        <w:jc w:val="both"/>
        <w:rPr>
          <w:rFonts w:ascii="Times New Roman" w:hAnsi="Times New Roman"/>
          <w:b/>
          <w:sz w:val="24"/>
          <w:szCs w:val="24"/>
        </w:rPr>
      </w:pPr>
      <w:r w:rsidRPr="005042FE">
        <w:rPr>
          <w:rFonts w:ascii="Times New Roman" w:hAnsi="Times New Roman"/>
          <w:sz w:val="24"/>
          <w:szCs w:val="24"/>
        </w:rPr>
        <w:t xml:space="preserve">4.4. </w:t>
      </w:r>
      <w:r w:rsidRPr="00AF268B">
        <w:rPr>
          <w:rFonts w:ascii="Times New Roman" w:hAnsi="Times New Roman"/>
          <w:sz w:val="24"/>
          <w:szCs w:val="24"/>
          <w:u w:val="single"/>
        </w:rPr>
        <w:t>Plānotā līgumsumma</w:t>
      </w:r>
      <w:r w:rsidRPr="00AF268B">
        <w:rPr>
          <w:rFonts w:ascii="Times New Roman" w:hAnsi="Times New Roman"/>
          <w:sz w:val="24"/>
          <w:szCs w:val="24"/>
        </w:rPr>
        <w:t xml:space="preserve"> par visām iepirkuma daļām ir </w:t>
      </w:r>
      <w:r w:rsidR="00D65E1D">
        <w:rPr>
          <w:rFonts w:ascii="Times New Roman" w:hAnsi="Times New Roman"/>
          <w:sz w:val="24"/>
          <w:szCs w:val="24"/>
          <w:u w:val="single"/>
        </w:rPr>
        <w:t>29 500</w:t>
      </w:r>
      <w:r w:rsidRPr="00AF268B">
        <w:rPr>
          <w:rFonts w:ascii="Times New Roman" w:hAnsi="Times New Roman"/>
          <w:sz w:val="24"/>
          <w:szCs w:val="24"/>
          <w:u w:val="single"/>
        </w:rPr>
        <w:t xml:space="preserve"> EUR bez PVN</w:t>
      </w:r>
      <w:r w:rsidRPr="00AF268B">
        <w:rPr>
          <w:rFonts w:ascii="Times New Roman" w:hAnsi="Times New Roman"/>
          <w:sz w:val="24"/>
          <w:szCs w:val="24"/>
        </w:rPr>
        <w:t xml:space="preserve"> (1.daļā </w:t>
      </w:r>
      <w:r w:rsidR="009F593D" w:rsidRPr="00AF268B">
        <w:rPr>
          <w:rFonts w:ascii="Times New Roman" w:hAnsi="Times New Roman"/>
          <w:sz w:val="24"/>
          <w:szCs w:val="24"/>
        </w:rPr>
        <w:t xml:space="preserve">3 </w:t>
      </w:r>
      <w:r w:rsidR="00D65E1D">
        <w:rPr>
          <w:rFonts w:ascii="Times New Roman" w:hAnsi="Times New Roman"/>
          <w:sz w:val="24"/>
          <w:szCs w:val="24"/>
        </w:rPr>
        <w:t>3</w:t>
      </w:r>
      <w:r w:rsidR="009F593D" w:rsidRPr="00AF268B">
        <w:rPr>
          <w:rFonts w:ascii="Times New Roman" w:hAnsi="Times New Roman"/>
          <w:sz w:val="24"/>
          <w:szCs w:val="24"/>
        </w:rPr>
        <w:t>00</w:t>
      </w:r>
      <w:r w:rsidRPr="00AF268B">
        <w:rPr>
          <w:rFonts w:ascii="Times New Roman" w:hAnsi="Times New Roman"/>
          <w:sz w:val="24"/>
          <w:szCs w:val="24"/>
        </w:rPr>
        <w:t xml:space="preserve">.00 </w:t>
      </w:r>
      <w:r w:rsidR="009F593D" w:rsidRPr="00AF268B">
        <w:rPr>
          <w:rFonts w:ascii="Times New Roman" w:hAnsi="Times New Roman"/>
          <w:sz w:val="24"/>
          <w:szCs w:val="24"/>
        </w:rPr>
        <w:t>EUR</w:t>
      </w:r>
      <w:r w:rsidRPr="00AF268B">
        <w:rPr>
          <w:rFonts w:ascii="Times New Roman" w:hAnsi="Times New Roman"/>
          <w:sz w:val="24"/>
          <w:szCs w:val="24"/>
        </w:rPr>
        <w:t xml:space="preserve"> bez PVN, 2.daļā </w:t>
      </w:r>
      <w:r w:rsidR="009F593D" w:rsidRPr="00AF268B">
        <w:rPr>
          <w:rFonts w:ascii="Times New Roman" w:hAnsi="Times New Roman"/>
          <w:sz w:val="24"/>
          <w:szCs w:val="24"/>
        </w:rPr>
        <w:t xml:space="preserve">1 </w:t>
      </w:r>
      <w:r w:rsidR="00D65E1D">
        <w:rPr>
          <w:rFonts w:ascii="Times New Roman" w:hAnsi="Times New Roman"/>
          <w:sz w:val="24"/>
          <w:szCs w:val="24"/>
        </w:rPr>
        <w:t>7</w:t>
      </w:r>
      <w:r w:rsidR="009F593D" w:rsidRPr="00AF268B">
        <w:rPr>
          <w:rFonts w:ascii="Times New Roman" w:hAnsi="Times New Roman"/>
          <w:sz w:val="24"/>
          <w:szCs w:val="24"/>
        </w:rPr>
        <w:t>00</w:t>
      </w:r>
      <w:r w:rsidRPr="00AF268B">
        <w:rPr>
          <w:rFonts w:ascii="Times New Roman" w:hAnsi="Times New Roman"/>
          <w:sz w:val="24"/>
          <w:szCs w:val="24"/>
        </w:rPr>
        <w:t xml:space="preserve">.00 EUR bez PVN, 3.daļā </w:t>
      </w:r>
      <w:r w:rsidR="009F593D" w:rsidRPr="00AF268B">
        <w:rPr>
          <w:rFonts w:ascii="Times New Roman" w:hAnsi="Times New Roman"/>
          <w:sz w:val="24"/>
          <w:szCs w:val="24"/>
        </w:rPr>
        <w:t xml:space="preserve">1 </w:t>
      </w:r>
      <w:r w:rsidR="00D65E1D">
        <w:rPr>
          <w:rFonts w:ascii="Times New Roman" w:hAnsi="Times New Roman"/>
          <w:sz w:val="24"/>
          <w:szCs w:val="24"/>
        </w:rPr>
        <w:t>4</w:t>
      </w:r>
      <w:r w:rsidR="009F593D" w:rsidRPr="00AF268B">
        <w:rPr>
          <w:rFonts w:ascii="Times New Roman" w:hAnsi="Times New Roman"/>
          <w:sz w:val="24"/>
          <w:szCs w:val="24"/>
        </w:rPr>
        <w:t>00</w:t>
      </w:r>
      <w:r w:rsidRPr="00AF268B">
        <w:rPr>
          <w:rFonts w:ascii="Times New Roman" w:hAnsi="Times New Roman"/>
          <w:sz w:val="24"/>
          <w:szCs w:val="24"/>
        </w:rPr>
        <w:t xml:space="preserve">.00 EUR bez PVN, 4.daļā </w:t>
      </w:r>
      <w:r w:rsidR="00D65E1D">
        <w:rPr>
          <w:rFonts w:ascii="Times New Roman" w:hAnsi="Times New Roman"/>
          <w:sz w:val="24"/>
          <w:szCs w:val="24"/>
        </w:rPr>
        <w:t>2 000</w:t>
      </w:r>
      <w:r w:rsidRPr="00AF268B">
        <w:rPr>
          <w:rFonts w:ascii="Times New Roman" w:hAnsi="Times New Roman"/>
          <w:sz w:val="24"/>
          <w:szCs w:val="24"/>
        </w:rPr>
        <w:t xml:space="preserve">.00 EUR bez PVN, 5.daļā </w:t>
      </w:r>
      <w:r w:rsidR="009F593D" w:rsidRPr="00AF268B">
        <w:rPr>
          <w:rFonts w:ascii="Times New Roman" w:hAnsi="Times New Roman"/>
          <w:sz w:val="24"/>
          <w:szCs w:val="24"/>
        </w:rPr>
        <w:t xml:space="preserve">3 </w:t>
      </w:r>
      <w:r w:rsidR="00D65E1D">
        <w:rPr>
          <w:rFonts w:ascii="Times New Roman" w:hAnsi="Times New Roman"/>
          <w:sz w:val="24"/>
          <w:szCs w:val="24"/>
        </w:rPr>
        <w:t>9</w:t>
      </w:r>
      <w:r w:rsidR="009F593D" w:rsidRPr="00AF268B">
        <w:rPr>
          <w:rFonts w:ascii="Times New Roman" w:hAnsi="Times New Roman"/>
          <w:sz w:val="24"/>
          <w:szCs w:val="24"/>
        </w:rPr>
        <w:t>00</w:t>
      </w:r>
      <w:r w:rsidRPr="00AF268B">
        <w:rPr>
          <w:rFonts w:ascii="Times New Roman" w:hAnsi="Times New Roman"/>
          <w:sz w:val="24"/>
          <w:szCs w:val="24"/>
        </w:rPr>
        <w:t xml:space="preserve">.00 EUR bez PVN, 6.daļā </w:t>
      </w:r>
      <w:r w:rsidR="00D65E1D">
        <w:rPr>
          <w:rFonts w:ascii="Times New Roman" w:hAnsi="Times New Roman"/>
          <w:sz w:val="24"/>
          <w:szCs w:val="24"/>
        </w:rPr>
        <w:t xml:space="preserve">1 </w:t>
      </w:r>
      <w:r w:rsidR="009F593D" w:rsidRPr="00AF268B">
        <w:rPr>
          <w:rFonts w:ascii="Times New Roman" w:hAnsi="Times New Roman"/>
          <w:sz w:val="24"/>
          <w:szCs w:val="24"/>
        </w:rPr>
        <w:t>700</w:t>
      </w:r>
      <w:r w:rsidRPr="00AF268B">
        <w:rPr>
          <w:rFonts w:ascii="Times New Roman" w:hAnsi="Times New Roman"/>
          <w:sz w:val="24"/>
          <w:szCs w:val="24"/>
        </w:rPr>
        <w:t xml:space="preserve">.00 EUR bez PVN, 7.daļā </w:t>
      </w:r>
      <w:r w:rsidR="00D65E1D">
        <w:rPr>
          <w:rFonts w:ascii="Times New Roman" w:hAnsi="Times New Roman"/>
          <w:sz w:val="24"/>
          <w:szCs w:val="24"/>
        </w:rPr>
        <w:t>1 0</w:t>
      </w:r>
      <w:r w:rsidRPr="00AF268B">
        <w:rPr>
          <w:rFonts w:ascii="Times New Roman" w:hAnsi="Times New Roman"/>
          <w:sz w:val="24"/>
          <w:szCs w:val="24"/>
        </w:rPr>
        <w:t xml:space="preserve">00.00 EUR bez PVN, 8.daļā </w:t>
      </w:r>
      <w:r w:rsidR="00D65E1D">
        <w:rPr>
          <w:rFonts w:ascii="Times New Roman" w:hAnsi="Times New Roman"/>
          <w:sz w:val="24"/>
          <w:szCs w:val="24"/>
        </w:rPr>
        <w:t>2 0</w:t>
      </w:r>
      <w:r w:rsidR="009F593D" w:rsidRPr="00AF268B">
        <w:rPr>
          <w:rFonts w:ascii="Times New Roman" w:hAnsi="Times New Roman"/>
          <w:sz w:val="24"/>
          <w:szCs w:val="24"/>
        </w:rPr>
        <w:t>00</w:t>
      </w:r>
      <w:r w:rsidRPr="00AF268B">
        <w:rPr>
          <w:rFonts w:ascii="Times New Roman" w:hAnsi="Times New Roman"/>
          <w:sz w:val="24"/>
          <w:szCs w:val="24"/>
        </w:rPr>
        <w:t xml:space="preserve">.00 EUR bez PVN, 9.daļā </w:t>
      </w:r>
      <w:r w:rsidR="009F593D" w:rsidRPr="00AF268B">
        <w:rPr>
          <w:rFonts w:ascii="Times New Roman" w:hAnsi="Times New Roman"/>
          <w:sz w:val="24"/>
          <w:szCs w:val="24"/>
        </w:rPr>
        <w:t xml:space="preserve">1 </w:t>
      </w:r>
      <w:r w:rsidR="00D65E1D">
        <w:rPr>
          <w:rFonts w:ascii="Times New Roman" w:hAnsi="Times New Roman"/>
          <w:sz w:val="24"/>
          <w:szCs w:val="24"/>
        </w:rPr>
        <w:t>4</w:t>
      </w:r>
      <w:r w:rsidR="009F593D" w:rsidRPr="00AF268B">
        <w:rPr>
          <w:rFonts w:ascii="Times New Roman" w:hAnsi="Times New Roman"/>
          <w:sz w:val="24"/>
          <w:szCs w:val="24"/>
        </w:rPr>
        <w:t>00</w:t>
      </w:r>
      <w:r w:rsidRPr="00AF268B">
        <w:rPr>
          <w:rFonts w:ascii="Times New Roman" w:hAnsi="Times New Roman"/>
          <w:sz w:val="24"/>
          <w:szCs w:val="24"/>
        </w:rPr>
        <w:t xml:space="preserve">.00 EUR bez PVN, 10.daļā </w:t>
      </w:r>
      <w:r w:rsidR="00D65E1D">
        <w:rPr>
          <w:rFonts w:ascii="Times New Roman" w:hAnsi="Times New Roman"/>
          <w:sz w:val="24"/>
          <w:szCs w:val="24"/>
        </w:rPr>
        <w:t>1 0</w:t>
      </w:r>
      <w:r w:rsidR="009F593D" w:rsidRPr="00AF268B">
        <w:rPr>
          <w:rFonts w:ascii="Times New Roman" w:hAnsi="Times New Roman"/>
          <w:sz w:val="24"/>
          <w:szCs w:val="24"/>
        </w:rPr>
        <w:t>00</w:t>
      </w:r>
      <w:r w:rsidRPr="00AF268B">
        <w:rPr>
          <w:rFonts w:ascii="Times New Roman" w:hAnsi="Times New Roman"/>
          <w:sz w:val="24"/>
          <w:szCs w:val="24"/>
        </w:rPr>
        <w:t xml:space="preserve">.00 EUR bez PVN, 11.daļā </w:t>
      </w:r>
      <w:r w:rsidR="00D65E1D">
        <w:rPr>
          <w:rFonts w:ascii="Times New Roman" w:hAnsi="Times New Roman"/>
          <w:sz w:val="24"/>
          <w:szCs w:val="24"/>
        </w:rPr>
        <w:t>1 0</w:t>
      </w:r>
      <w:r w:rsidR="009F593D" w:rsidRPr="00AF268B">
        <w:rPr>
          <w:rFonts w:ascii="Times New Roman" w:hAnsi="Times New Roman"/>
          <w:sz w:val="24"/>
          <w:szCs w:val="24"/>
        </w:rPr>
        <w:t>00</w:t>
      </w:r>
      <w:r w:rsidRPr="00AF268B">
        <w:rPr>
          <w:rFonts w:ascii="Times New Roman" w:hAnsi="Times New Roman"/>
          <w:sz w:val="24"/>
          <w:szCs w:val="24"/>
        </w:rPr>
        <w:t xml:space="preserve">.00 EUR bez PVN, 12.daļā </w:t>
      </w:r>
      <w:r w:rsidR="00D65E1D">
        <w:rPr>
          <w:rFonts w:ascii="Times New Roman" w:hAnsi="Times New Roman"/>
          <w:sz w:val="24"/>
          <w:szCs w:val="24"/>
        </w:rPr>
        <w:t>6</w:t>
      </w:r>
      <w:r w:rsidR="009F593D" w:rsidRPr="00AF268B">
        <w:rPr>
          <w:rFonts w:ascii="Times New Roman" w:hAnsi="Times New Roman"/>
          <w:sz w:val="24"/>
          <w:szCs w:val="24"/>
        </w:rPr>
        <w:t>00</w:t>
      </w:r>
      <w:r w:rsidRPr="00AF268B">
        <w:rPr>
          <w:rFonts w:ascii="Times New Roman" w:hAnsi="Times New Roman"/>
          <w:sz w:val="24"/>
          <w:szCs w:val="24"/>
        </w:rPr>
        <w:t xml:space="preserve">.00 EUR bez PVN, 13.daļā </w:t>
      </w:r>
      <w:r w:rsidR="00D65E1D">
        <w:rPr>
          <w:rFonts w:ascii="Times New Roman" w:hAnsi="Times New Roman"/>
          <w:sz w:val="24"/>
          <w:szCs w:val="24"/>
        </w:rPr>
        <w:t>3</w:t>
      </w:r>
      <w:r w:rsidR="009F593D" w:rsidRPr="00AF268B">
        <w:rPr>
          <w:rFonts w:ascii="Times New Roman" w:hAnsi="Times New Roman"/>
          <w:sz w:val="24"/>
          <w:szCs w:val="24"/>
        </w:rPr>
        <w:t xml:space="preserve"> </w:t>
      </w:r>
      <w:r w:rsidR="00D65E1D">
        <w:rPr>
          <w:rFonts w:ascii="Times New Roman" w:hAnsi="Times New Roman"/>
          <w:sz w:val="24"/>
          <w:szCs w:val="24"/>
        </w:rPr>
        <w:t>0</w:t>
      </w:r>
      <w:r w:rsidR="009F593D" w:rsidRPr="00AF268B">
        <w:rPr>
          <w:rFonts w:ascii="Times New Roman" w:hAnsi="Times New Roman"/>
          <w:sz w:val="24"/>
          <w:szCs w:val="24"/>
        </w:rPr>
        <w:t>00</w:t>
      </w:r>
      <w:r w:rsidRPr="00AF268B">
        <w:rPr>
          <w:rFonts w:ascii="Times New Roman" w:hAnsi="Times New Roman"/>
          <w:sz w:val="24"/>
          <w:szCs w:val="24"/>
        </w:rPr>
        <w:t xml:space="preserve">.00 EUR bez PVN, 14.daļā </w:t>
      </w:r>
      <w:r w:rsidR="00D65E1D">
        <w:rPr>
          <w:rFonts w:ascii="Times New Roman" w:hAnsi="Times New Roman"/>
          <w:sz w:val="24"/>
          <w:szCs w:val="24"/>
        </w:rPr>
        <w:t>1 0</w:t>
      </w:r>
      <w:r w:rsidR="009F593D" w:rsidRPr="00AF268B">
        <w:rPr>
          <w:rFonts w:ascii="Times New Roman" w:hAnsi="Times New Roman"/>
          <w:sz w:val="24"/>
          <w:szCs w:val="24"/>
        </w:rPr>
        <w:t>00</w:t>
      </w:r>
      <w:r w:rsidRPr="00AF268B">
        <w:rPr>
          <w:rFonts w:ascii="Times New Roman" w:hAnsi="Times New Roman"/>
          <w:sz w:val="24"/>
          <w:szCs w:val="24"/>
        </w:rPr>
        <w:t xml:space="preserve">.00 EUR bez PVN, 15.daļā </w:t>
      </w:r>
      <w:r w:rsidR="00D65E1D">
        <w:rPr>
          <w:rFonts w:ascii="Times New Roman" w:hAnsi="Times New Roman"/>
          <w:sz w:val="24"/>
          <w:szCs w:val="24"/>
        </w:rPr>
        <w:t>1 4</w:t>
      </w:r>
      <w:r w:rsidR="009F593D" w:rsidRPr="00AF268B">
        <w:rPr>
          <w:rFonts w:ascii="Times New Roman" w:hAnsi="Times New Roman"/>
          <w:sz w:val="24"/>
          <w:szCs w:val="24"/>
        </w:rPr>
        <w:t>00</w:t>
      </w:r>
      <w:r w:rsidRPr="00AF268B">
        <w:rPr>
          <w:rFonts w:ascii="Times New Roman" w:hAnsi="Times New Roman"/>
          <w:sz w:val="24"/>
          <w:szCs w:val="24"/>
        </w:rPr>
        <w:t xml:space="preserve">.00 EUR bez PVN, 16.daļā </w:t>
      </w:r>
      <w:r w:rsidR="008077F8">
        <w:rPr>
          <w:rFonts w:ascii="Times New Roman" w:hAnsi="Times New Roman"/>
          <w:sz w:val="24"/>
          <w:szCs w:val="24"/>
        </w:rPr>
        <w:t>3 1</w:t>
      </w:r>
      <w:r w:rsidR="009F593D" w:rsidRPr="00AF268B">
        <w:rPr>
          <w:rFonts w:ascii="Times New Roman" w:hAnsi="Times New Roman"/>
          <w:sz w:val="24"/>
          <w:szCs w:val="24"/>
        </w:rPr>
        <w:t>00</w:t>
      </w:r>
      <w:r w:rsidRPr="00AF268B">
        <w:rPr>
          <w:rFonts w:ascii="Times New Roman" w:hAnsi="Times New Roman"/>
          <w:sz w:val="24"/>
          <w:szCs w:val="24"/>
        </w:rPr>
        <w:t>.00 EUR bez PVN).</w:t>
      </w:r>
    </w:p>
    <w:p w:rsidR="00C23034" w:rsidRDefault="00C23034" w:rsidP="00C23034">
      <w:pPr>
        <w:pStyle w:val="ListParagraph"/>
        <w:spacing w:before="240" w:after="0" w:line="240" w:lineRule="auto"/>
        <w:ind w:left="0"/>
        <w:jc w:val="both"/>
        <w:rPr>
          <w:rFonts w:ascii="Times New Roman" w:hAnsi="Times New Roman"/>
          <w:b/>
          <w:sz w:val="24"/>
          <w:szCs w:val="24"/>
        </w:rPr>
      </w:pPr>
      <w:r w:rsidRPr="00295E48">
        <w:rPr>
          <w:rFonts w:ascii="Times New Roman" w:hAnsi="Times New Roman"/>
          <w:b/>
          <w:sz w:val="24"/>
          <w:szCs w:val="24"/>
        </w:rPr>
        <w:t>5. Atlases prasības un iesniedzamie dokumenti:</w:t>
      </w:r>
    </w:p>
    <w:p w:rsidR="00C23034" w:rsidRPr="009B76CA" w:rsidRDefault="00C23034" w:rsidP="00C23034">
      <w:pPr>
        <w:pStyle w:val="ListParagraph"/>
        <w:spacing w:before="240" w:after="0" w:line="240" w:lineRule="auto"/>
        <w:ind w:left="0"/>
        <w:jc w:val="both"/>
        <w:rPr>
          <w:rFonts w:ascii="Times New Roman" w:hAnsi="Times New Roman"/>
          <w:sz w:val="24"/>
          <w:szCs w:val="24"/>
        </w:rPr>
      </w:pPr>
      <w:r w:rsidRPr="00453C51">
        <w:rPr>
          <w:rFonts w:ascii="Times New Roman" w:hAnsi="Times New Roman"/>
          <w:sz w:val="24"/>
          <w:szCs w:val="24"/>
        </w:rPr>
        <w:t>5.1.</w:t>
      </w:r>
      <w:r>
        <w:rPr>
          <w:rFonts w:ascii="Times New Roman" w:hAnsi="Times New Roman"/>
          <w:sz w:val="24"/>
          <w:szCs w:val="24"/>
        </w:rPr>
        <w:t xml:space="preserve"> Iepirkumā var piedalīties jebkura persona, kura atbilst iepirkuma nolikuma prasībām. Pasūtītājs izslēgs pretendentu no turpmākas dalības iepirkumā jebkurā </w:t>
      </w:r>
      <w:r w:rsidRPr="009B76CA">
        <w:rPr>
          <w:rFonts w:ascii="Times New Roman" w:hAnsi="Times New Roman"/>
          <w:sz w:val="24"/>
          <w:szCs w:val="24"/>
        </w:rPr>
        <w:t>no Publisko iepirkumu likuma 9.panta astotajā daļā noteiktajiem gadījumiem.</w:t>
      </w:r>
    </w:p>
    <w:p w:rsidR="00C23034" w:rsidRPr="005042FE" w:rsidRDefault="00C23034" w:rsidP="00C23034">
      <w:pPr>
        <w:pStyle w:val="ListParagraph"/>
        <w:spacing w:before="240" w:after="0" w:line="240" w:lineRule="auto"/>
        <w:ind w:left="0"/>
        <w:jc w:val="both"/>
        <w:rPr>
          <w:rFonts w:ascii="Times New Roman" w:hAnsi="Times New Roman"/>
          <w:b/>
          <w:sz w:val="24"/>
          <w:szCs w:val="24"/>
        </w:rPr>
      </w:pPr>
      <w:r w:rsidRPr="00295E48">
        <w:rPr>
          <w:rFonts w:ascii="Times New Roman" w:hAnsi="Times New Roman"/>
          <w:sz w:val="24"/>
          <w:szCs w:val="24"/>
        </w:rPr>
        <w:t>5.2. Pasūtītājs saskaņā ar Starptautisko un Latvijas Republikas nacionālo sankciju likuma 11.</w:t>
      </w:r>
      <w:r w:rsidRPr="00295E48">
        <w:rPr>
          <w:rFonts w:ascii="Times New Roman" w:hAnsi="Times New Roman"/>
          <w:sz w:val="24"/>
          <w:szCs w:val="24"/>
          <w:vertAlign w:val="superscript"/>
        </w:rPr>
        <w:t>1</w:t>
      </w:r>
      <w:r w:rsidRPr="00295E48">
        <w:rPr>
          <w:rFonts w:ascii="Times New Roman" w:hAnsi="Times New Roman"/>
          <w:sz w:val="24"/>
          <w:szCs w:val="24"/>
        </w:rPr>
        <w:t>.panta pirmo daļu veic informācijas pārbaudi attiecībā uz katru pretendentu, kuram atbilstoši  nolikumā noteiktajām prasībām un piedāvājuma izvērtēšanas kritērijam būtu piešķiramas līguma slēgšanas tiesības, vai tam nav noteiktas starptautiskās vai nacionālās sankcijas vai būtiskas finanšu tirgus intereses ietekmējošas ES vai Ziemeļatlantijas līguma organizācijas (NATO) dalībvalsts noteiktās sankcija, kuras kavē līguma izpildi. Ja pārbaudes rezultātā tiek konstatēts, ka pretendentam ir noteiktas starptautiskās vai nacionālās sankcijas, kuras kavē līguma izpildi, tas tiek izslēgts no dalības iepirkumā.</w:t>
      </w:r>
    </w:p>
    <w:tbl>
      <w:tblPr>
        <w:tblStyle w:val="TableGrid"/>
        <w:tblW w:w="0" w:type="auto"/>
        <w:tblLook w:val="04A0" w:firstRow="1" w:lastRow="0" w:firstColumn="1" w:lastColumn="0" w:noHBand="0" w:noVBand="1"/>
      </w:tblPr>
      <w:tblGrid>
        <w:gridCol w:w="978"/>
        <w:gridCol w:w="3008"/>
        <w:gridCol w:w="4310"/>
      </w:tblGrid>
      <w:tr w:rsidR="00C23034" w:rsidRPr="005042FE" w:rsidTr="00EA703A">
        <w:tc>
          <w:tcPr>
            <w:tcW w:w="988" w:type="dxa"/>
          </w:tcPr>
          <w:p w:rsidR="00C23034" w:rsidRPr="005042FE" w:rsidRDefault="00C23034" w:rsidP="00EA703A">
            <w:pPr>
              <w:pStyle w:val="ListParagraph"/>
              <w:spacing w:after="0" w:line="240" w:lineRule="auto"/>
              <w:ind w:left="0"/>
              <w:jc w:val="both"/>
              <w:rPr>
                <w:rFonts w:ascii="Times New Roman" w:hAnsi="Times New Roman"/>
                <w:b/>
                <w:sz w:val="24"/>
                <w:szCs w:val="24"/>
              </w:rPr>
            </w:pPr>
            <w:r w:rsidRPr="005042FE">
              <w:rPr>
                <w:rFonts w:ascii="Times New Roman" w:hAnsi="Times New Roman"/>
                <w:b/>
                <w:sz w:val="24"/>
                <w:szCs w:val="24"/>
              </w:rPr>
              <w:t>Nr.p.k.</w:t>
            </w:r>
          </w:p>
        </w:tc>
        <w:tc>
          <w:tcPr>
            <w:tcW w:w="3260" w:type="dxa"/>
          </w:tcPr>
          <w:p w:rsidR="00C23034" w:rsidRPr="005042FE" w:rsidRDefault="00C23034" w:rsidP="00EA703A">
            <w:pPr>
              <w:pStyle w:val="ListParagraph"/>
              <w:spacing w:after="0" w:line="240" w:lineRule="auto"/>
              <w:ind w:left="0"/>
              <w:jc w:val="both"/>
              <w:rPr>
                <w:rFonts w:ascii="Times New Roman" w:hAnsi="Times New Roman"/>
                <w:b/>
                <w:sz w:val="24"/>
                <w:szCs w:val="24"/>
              </w:rPr>
            </w:pPr>
            <w:r w:rsidRPr="005042FE">
              <w:rPr>
                <w:rFonts w:ascii="Times New Roman" w:hAnsi="Times New Roman"/>
                <w:b/>
                <w:sz w:val="24"/>
                <w:szCs w:val="24"/>
              </w:rPr>
              <w:t>Prasības pretendentam</w:t>
            </w:r>
          </w:p>
        </w:tc>
        <w:tc>
          <w:tcPr>
            <w:tcW w:w="4956" w:type="dxa"/>
          </w:tcPr>
          <w:p w:rsidR="00C23034" w:rsidRPr="005042FE" w:rsidRDefault="00C23034" w:rsidP="00EA703A">
            <w:pPr>
              <w:pStyle w:val="ListParagraph"/>
              <w:spacing w:after="0" w:line="240" w:lineRule="auto"/>
              <w:ind w:left="0"/>
              <w:jc w:val="both"/>
              <w:rPr>
                <w:rFonts w:ascii="Times New Roman" w:hAnsi="Times New Roman"/>
                <w:b/>
                <w:sz w:val="24"/>
                <w:szCs w:val="24"/>
              </w:rPr>
            </w:pPr>
            <w:r w:rsidRPr="005042FE">
              <w:rPr>
                <w:rFonts w:ascii="Times New Roman" w:hAnsi="Times New Roman"/>
                <w:b/>
                <w:sz w:val="24"/>
                <w:szCs w:val="24"/>
              </w:rPr>
              <w:t>Iesniedzamie dokumenti</w:t>
            </w:r>
          </w:p>
        </w:tc>
      </w:tr>
      <w:tr w:rsidR="00C23034" w:rsidRPr="00DE2E6F" w:rsidTr="00EA703A">
        <w:tc>
          <w:tcPr>
            <w:tcW w:w="988" w:type="dxa"/>
          </w:tcPr>
          <w:p w:rsidR="00C23034" w:rsidRPr="005042FE" w:rsidRDefault="00C23034" w:rsidP="00EA703A">
            <w:pPr>
              <w:pStyle w:val="ListParagraph"/>
              <w:spacing w:after="0" w:line="240" w:lineRule="auto"/>
              <w:ind w:left="0"/>
              <w:jc w:val="both"/>
              <w:rPr>
                <w:rFonts w:ascii="Times New Roman" w:hAnsi="Times New Roman"/>
                <w:sz w:val="24"/>
                <w:szCs w:val="24"/>
              </w:rPr>
            </w:pPr>
            <w:r w:rsidRPr="005042FE">
              <w:rPr>
                <w:rFonts w:ascii="Times New Roman" w:hAnsi="Times New Roman"/>
                <w:sz w:val="24"/>
                <w:szCs w:val="24"/>
              </w:rPr>
              <w:t>5.</w:t>
            </w:r>
            <w:r>
              <w:rPr>
                <w:rFonts w:ascii="Times New Roman" w:hAnsi="Times New Roman"/>
                <w:sz w:val="24"/>
                <w:szCs w:val="24"/>
              </w:rPr>
              <w:t>3</w:t>
            </w:r>
            <w:r w:rsidRPr="005042FE">
              <w:rPr>
                <w:rFonts w:ascii="Times New Roman" w:hAnsi="Times New Roman"/>
                <w:sz w:val="24"/>
                <w:szCs w:val="24"/>
              </w:rPr>
              <w:t>.</w:t>
            </w:r>
          </w:p>
        </w:tc>
        <w:tc>
          <w:tcPr>
            <w:tcW w:w="3260" w:type="dxa"/>
          </w:tcPr>
          <w:p w:rsidR="00C23034" w:rsidRPr="005042FE" w:rsidRDefault="00C23034" w:rsidP="00EA703A">
            <w:pPr>
              <w:pStyle w:val="ListParagraph"/>
              <w:spacing w:after="0" w:line="240" w:lineRule="auto"/>
              <w:ind w:left="0"/>
              <w:jc w:val="both"/>
              <w:rPr>
                <w:rFonts w:ascii="Times New Roman" w:hAnsi="Times New Roman"/>
                <w:sz w:val="24"/>
                <w:szCs w:val="24"/>
              </w:rPr>
            </w:pPr>
            <w:r w:rsidRPr="005042FE">
              <w:rPr>
                <w:rFonts w:ascii="Times New Roman" w:hAnsi="Times New Roman"/>
                <w:sz w:val="24"/>
                <w:szCs w:val="24"/>
              </w:rPr>
              <w:t>Pretendentam jābūt reģistrētam Latvijas republikas komercreģistrā vai līdzīgā komercdarbību regulējošā iestādē ārvalstīs.</w:t>
            </w:r>
          </w:p>
        </w:tc>
        <w:tc>
          <w:tcPr>
            <w:tcW w:w="4956" w:type="dxa"/>
          </w:tcPr>
          <w:p w:rsidR="00C23034" w:rsidRPr="005042FE" w:rsidRDefault="00C23034" w:rsidP="00EA703A">
            <w:pPr>
              <w:pStyle w:val="ListParagraph"/>
              <w:spacing w:after="0" w:line="240" w:lineRule="auto"/>
              <w:ind w:left="0"/>
              <w:jc w:val="both"/>
              <w:rPr>
                <w:rFonts w:ascii="Times New Roman" w:hAnsi="Times New Roman"/>
                <w:sz w:val="24"/>
                <w:szCs w:val="24"/>
              </w:rPr>
            </w:pPr>
            <w:r w:rsidRPr="005042FE">
              <w:rPr>
                <w:rFonts w:ascii="Times New Roman" w:hAnsi="Times New Roman"/>
                <w:sz w:val="24"/>
                <w:szCs w:val="24"/>
              </w:rPr>
              <w:t>5.</w:t>
            </w:r>
            <w:r>
              <w:rPr>
                <w:rFonts w:ascii="Times New Roman" w:hAnsi="Times New Roman"/>
                <w:sz w:val="24"/>
                <w:szCs w:val="24"/>
              </w:rPr>
              <w:t>3</w:t>
            </w:r>
            <w:r w:rsidRPr="005042FE">
              <w:rPr>
                <w:rFonts w:ascii="Times New Roman" w:hAnsi="Times New Roman"/>
                <w:sz w:val="24"/>
                <w:szCs w:val="24"/>
              </w:rPr>
              <w:t xml:space="preserve">.1. Pretendentam jāiesniedz </w:t>
            </w:r>
            <w:r w:rsidRPr="005042FE">
              <w:rPr>
                <w:rFonts w:ascii="Times New Roman" w:hAnsi="Times New Roman"/>
                <w:sz w:val="24"/>
                <w:szCs w:val="24"/>
                <w:u w:val="single"/>
              </w:rPr>
              <w:t>“Pieteikums dalībai iepirkumu procedūrā” (1.pielikums)</w:t>
            </w:r>
            <w:r w:rsidRPr="005042FE">
              <w:rPr>
                <w:rFonts w:ascii="Times New Roman" w:hAnsi="Times New Roman"/>
                <w:sz w:val="24"/>
                <w:szCs w:val="24"/>
              </w:rPr>
              <w:t>;</w:t>
            </w:r>
          </w:p>
          <w:p w:rsidR="00C23034" w:rsidRPr="005042FE" w:rsidRDefault="00C23034" w:rsidP="00EA703A">
            <w:pPr>
              <w:pStyle w:val="ListParagraph"/>
              <w:spacing w:after="0" w:line="240" w:lineRule="auto"/>
              <w:ind w:left="0"/>
              <w:jc w:val="both"/>
              <w:rPr>
                <w:rFonts w:ascii="Times New Roman" w:hAnsi="Times New Roman"/>
                <w:sz w:val="24"/>
                <w:szCs w:val="24"/>
              </w:rPr>
            </w:pPr>
            <w:r w:rsidRPr="005042FE">
              <w:rPr>
                <w:rFonts w:ascii="Times New Roman" w:hAnsi="Times New Roman"/>
                <w:sz w:val="24"/>
                <w:szCs w:val="24"/>
              </w:rPr>
              <w:t>5.</w:t>
            </w:r>
            <w:r>
              <w:rPr>
                <w:rFonts w:ascii="Times New Roman" w:hAnsi="Times New Roman"/>
                <w:sz w:val="24"/>
                <w:szCs w:val="24"/>
              </w:rPr>
              <w:t>3</w:t>
            </w:r>
            <w:r w:rsidRPr="005042FE">
              <w:rPr>
                <w:rFonts w:ascii="Times New Roman" w:hAnsi="Times New Roman"/>
                <w:sz w:val="24"/>
                <w:szCs w:val="24"/>
              </w:rPr>
              <w:t xml:space="preserve">.2. Pilnvaras oriģināls (ja parakstīta ar drošu elektronisku parakstu un laika zīmogu) vai Pretendenta apliecinātas </w:t>
            </w:r>
            <w:r w:rsidRPr="005042FE">
              <w:rPr>
                <w:rFonts w:ascii="Times New Roman" w:hAnsi="Times New Roman"/>
                <w:sz w:val="24"/>
                <w:szCs w:val="24"/>
                <w:u w:val="single"/>
              </w:rPr>
              <w:t>pilnvaras kopija, ja Pretendenta vārdā pieteikumu  paraksta pilnvarota persona.</w:t>
            </w:r>
          </w:p>
        </w:tc>
      </w:tr>
      <w:tr w:rsidR="00C23034" w:rsidRPr="00DE2E6F" w:rsidTr="00EA703A">
        <w:tc>
          <w:tcPr>
            <w:tcW w:w="988" w:type="dxa"/>
          </w:tcPr>
          <w:p w:rsidR="00C23034" w:rsidRPr="005042FE" w:rsidRDefault="00C23034" w:rsidP="00EA703A">
            <w:pPr>
              <w:pStyle w:val="ListParagraph"/>
              <w:spacing w:after="0" w:line="240" w:lineRule="auto"/>
              <w:ind w:left="0"/>
              <w:jc w:val="both"/>
              <w:rPr>
                <w:rFonts w:ascii="Times New Roman" w:hAnsi="Times New Roman"/>
                <w:sz w:val="24"/>
                <w:szCs w:val="24"/>
              </w:rPr>
            </w:pPr>
            <w:r w:rsidRPr="005042FE">
              <w:rPr>
                <w:rFonts w:ascii="Times New Roman" w:hAnsi="Times New Roman"/>
                <w:sz w:val="24"/>
                <w:szCs w:val="24"/>
              </w:rPr>
              <w:t>5.</w:t>
            </w:r>
            <w:r>
              <w:rPr>
                <w:rFonts w:ascii="Times New Roman" w:hAnsi="Times New Roman"/>
                <w:sz w:val="24"/>
                <w:szCs w:val="24"/>
              </w:rPr>
              <w:t>4</w:t>
            </w:r>
            <w:r w:rsidRPr="005042FE">
              <w:rPr>
                <w:rFonts w:ascii="Times New Roman" w:hAnsi="Times New Roman"/>
                <w:sz w:val="24"/>
                <w:szCs w:val="24"/>
              </w:rPr>
              <w:t>.</w:t>
            </w:r>
          </w:p>
        </w:tc>
        <w:tc>
          <w:tcPr>
            <w:tcW w:w="3260" w:type="dxa"/>
          </w:tcPr>
          <w:p w:rsidR="00C23034" w:rsidRPr="005042FE" w:rsidRDefault="00C23034" w:rsidP="00EA703A">
            <w:pPr>
              <w:pStyle w:val="ListParagraph"/>
              <w:spacing w:after="0" w:line="240" w:lineRule="auto"/>
              <w:ind w:left="0"/>
              <w:jc w:val="both"/>
              <w:rPr>
                <w:rFonts w:ascii="Times New Roman" w:hAnsi="Times New Roman"/>
                <w:sz w:val="24"/>
                <w:szCs w:val="24"/>
              </w:rPr>
            </w:pPr>
            <w:r w:rsidRPr="005042FE">
              <w:rPr>
                <w:rFonts w:ascii="Times New Roman" w:hAnsi="Times New Roman"/>
                <w:sz w:val="24"/>
                <w:szCs w:val="24"/>
              </w:rPr>
              <w:t xml:space="preserve">Pretendents ir reģistrēts, licencēts un/vai sertificēts atbilstoši  attiecīgās valsts normatīvo aktu prasībām, tiesīgs darboties pārtikas apritē saskaņā ar normatīvajiem aktiem atbilstoši Pārtikas aprites uzraudzības likuma prasībām. Pārtikas produktu </w:t>
            </w:r>
            <w:r w:rsidRPr="005042FE">
              <w:rPr>
                <w:rFonts w:ascii="Times New Roman" w:hAnsi="Times New Roman"/>
                <w:sz w:val="24"/>
                <w:szCs w:val="24"/>
              </w:rPr>
              <w:lastRenderedPageBreak/>
              <w:t>apritē iesaistītais personāls atbilst Pārtikas aprites uzraudzības likuma prasībām.</w:t>
            </w:r>
          </w:p>
        </w:tc>
        <w:tc>
          <w:tcPr>
            <w:tcW w:w="4956" w:type="dxa"/>
          </w:tcPr>
          <w:p w:rsidR="00C23034" w:rsidRPr="005042FE" w:rsidRDefault="00C23034" w:rsidP="00EA703A">
            <w:pPr>
              <w:pStyle w:val="ListParagraph"/>
              <w:spacing w:after="0" w:line="240" w:lineRule="auto"/>
              <w:ind w:left="0"/>
              <w:jc w:val="both"/>
              <w:rPr>
                <w:rFonts w:ascii="Times New Roman" w:hAnsi="Times New Roman"/>
                <w:sz w:val="24"/>
                <w:szCs w:val="24"/>
              </w:rPr>
            </w:pPr>
            <w:r w:rsidRPr="005042FE">
              <w:rPr>
                <w:rFonts w:ascii="Times New Roman" w:hAnsi="Times New Roman"/>
                <w:sz w:val="24"/>
                <w:szCs w:val="24"/>
              </w:rPr>
              <w:lastRenderedPageBreak/>
              <w:t>5.</w:t>
            </w:r>
            <w:r>
              <w:rPr>
                <w:rFonts w:ascii="Times New Roman" w:hAnsi="Times New Roman"/>
                <w:sz w:val="24"/>
                <w:szCs w:val="24"/>
              </w:rPr>
              <w:t>4</w:t>
            </w:r>
            <w:r w:rsidRPr="005042FE">
              <w:rPr>
                <w:rFonts w:ascii="Times New Roman" w:hAnsi="Times New Roman"/>
                <w:sz w:val="24"/>
                <w:szCs w:val="24"/>
              </w:rPr>
              <w:t xml:space="preserve">.1. Eiropas Savienībā reģistrētam Pretendentam jāiesniedz pārtikas aprites uzraudzības institūcijas izsniegta </w:t>
            </w:r>
            <w:r w:rsidRPr="005042FE">
              <w:rPr>
                <w:rFonts w:ascii="Times New Roman" w:hAnsi="Times New Roman"/>
                <w:sz w:val="24"/>
                <w:szCs w:val="24"/>
                <w:u w:val="single"/>
              </w:rPr>
              <w:t>uzņēmuma reģistrācijas vai atzīšanas dokumenta apliecināta kopija, kas apliecina</w:t>
            </w:r>
            <w:r w:rsidR="00D55821">
              <w:rPr>
                <w:rFonts w:ascii="Times New Roman" w:hAnsi="Times New Roman"/>
                <w:sz w:val="24"/>
                <w:szCs w:val="24"/>
                <w:u w:val="single"/>
              </w:rPr>
              <w:t xml:space="preserve"> </w:t>
            </w:r>
            <w:r w:rsidRPr="005042FE">
              <w:rPr>
                <w:rFonts w:ascii="Times New Roman" w:hAnsi="Times New Roman"/>
                <w:sz w:val="24"/>
                <w:szCs w:val="24"/>
                <w:u w:val="single"/>
              </w:rPr>
              <w:t>tiesības atbilstoši Pārtikas aprites uzraudzības likumam piedalīties pārtikas apritē</w:t>
            </w:r>
            <w:r w:rsidRPr="005042FE">
              <w:rPr>
                <w:rFonts w:ascii="Times New Roman" w:hAnsi="Times New Roman"/>
                <w:sz w:val="24"/>
                <w:szCs w:val="24"/>
              </w:rPr>
              <w:t xml:space="preserve"> kā Tehniskajā specifikācijā – Tehniskajā piedāvājumā piedāvāto preču ražotājam un/vai izplatītājam vai </w:t>
            </w:r>
            <w:r w:rsidRPr="005042FE">
              <w:rPr>
                <w:rFonts w:ascii="Times New Roman" w:hAnsi="Times New Roman"/>
                <w:sz w:val="24"/>
                <w:szCs w:val="24"/>
              </w:rPr>
              <w:lastRenderedPageBreak/>
              <w:t xml:space="preserve">reģistrācija jāapliecina atbilstoši attiecīgās valsts nosacījumiem (piemēram, </w:t>
            </w:r>
            <w:r w:rsidRPr="005042FE">
              <w:rPr>
                <w:rFonts w:ascii="Times New Roman" w:hAnsi="Times New Roman"/>
                <w:sz w:val="24"/>
                <w:szCs w:val="24"/>
                <w:u w:val="single"/>
              </w:rPr>
              <w:t>norādot publiski pieejamu reģistru, kur pasūtītājs varētu pārliecināties par reģistrācijas faktu</w:t>
            </w:r>
            <w:r w:rsidRPr="005042FE">
              <w:rPr>
                <w:rFonts w:ascii="Times New Roman" w:hAnsi="Times New Roman"/>
                <w:sz w:val="24"/>
                <w:szCs w:val="24"/>
              </w:rPr>
              <w:t>). L</w:t>
            </w:r>
            <w:r w:rsidR="00D65FBD">
              <w:rPr>
                <w:rFonts w:ascii="Times New Roman" w:hAnsi="Times New Roman"/>
                <w:sz w:val="24"/>
                <w:szCs w:val="24"/>
              </w:rPr>
              <w:t>atvijā reģistrēto Pretendentu at</w:t>
            </w:r>
            <w:r w:rsidRPr="005042FE">
              <w:rPr>
                <w:rFonts w:ascii="Times New Roman" w:hAnsi="Times New Roman"/>
                <w:sz w:val="24"/>
                <w:szCs w:val="24"/>
              </w:rPr>
              <w:t>bilstību  komisija pārbauda LR Pārtikas un veterinārā dienesta mājaslapā pieejamā datu bāzē (</w:t>
            </w:r>
            <w:hyperlink r:id="rId8" w:history="1">
              <w:r w:rsidRPr="005042FE">
                <w:rPr>
                  <w:rStyle w:val="Hyperlink"/>
                  <w:rFonts w:ascii="Times New Roman" w:hAnsi="Times New Roman"/>
                  <w:color w:val="auto"/>
                  <w:sz w:val="24"/>
                  <w:szCs w:val="24"/>
                </w:rPr>
                <w:t>www.pvd.gov.lv</w:t>
              </w:r>
            </w:hyperlink>
            <w:r w:rsidRPr="005042FE">
              <w:rPr>
                <w:rFonts w:ascii="Times New Roman" w:hAnsi="Times New Roman"/>
                <w:sz w:val="24"/>
                <w:szCs w:val="24"/>
              </w:rPr>
              <w:t xml:space="preserve">) </w:t>
            </w:r>
          </w:p>
          <w:p w:rsidR="00C23034" w:rsidRPr="005042FE" w:rsidRDefault="00C23034" w:rsidP="00EA703A">
            <w:pPr>
              <w:pStyle w:val="ListParagraph"/>
              <w:spacing w:after="0" w:line="240" w:lineRule="auto"/>
              <w:ind w:left="0"/>
              <w:jc w:val="both"/>
              <w:rPr>
                <w:rFonts w:ascii="Times New Roman" w:hAnsi="Times New Roman"/>
                <w:sz w:val="24"/>
                <w:szCs w:val="24"/>
              </w:rPr>
            </w:pPr>
            <w:r w:rsidRPr="005042FE">
              <w:rPr>
                <w:rFonts w:ascii="Times New Roman" w:hAnsi="Times New Roman"/>
                <w:sz w:val="24"/>
                <w:szCs w:val="24"/>
              </w:rPr>
              <w:t>5.</w:t>
            </w:r>
            <w:r>
              <w:rPr>
                <w:rFonts w:ascii="Times New Roman" w:hAnsi="Times New Roman"/>
                <w:sz w:val="24"/>
                <w:szCs w:val="24"/>
              </w:rPr>
              <w:t>4</w:t>
            </w:r>
            <w:r w:rsidRPr="005042FE">
              <w:rPr>
                <w:rFonts w:ascii="Times New Roman" w:hAnsi="Times New Roman"/>
                <w:sz w:val="24"/>
                <w:szCs w:val="24"/>
              </w:rPr>
              <w:t>.2. Apliecinājums, ka pārtikas apritē iesaistītais personāls atbilst Pārtikas aprites uzraudzības likuma prasībām (iekļauts 1.pielikuma formā).</w:t>
            </w:r>
          </w:p>
        </w:tc>
      </w:tr>
      <w:tr w:rsidR="00C23034" w:rsidRPr="00DE2E6F" w:rsidTr="00EA703A">
        <w:tc>
          <w:tcPr>
            <w:tcW w:w="988" w:type="dxa"/>
          </w:tcPr>
          <w:p w:rsidR="00C23034" w:rsidRPr="005042FE" w:rsidRDefault="00C23034" w:rsidP="00EA703A">
            <w:pPr>
              <w:pStyle w:val="ListParagraph"/>
              <w:spacing w:after="0" w:line="240" w:lineRule="auto"/>
              <w:ind w:left="0"/>
              <w:jc w:val="both"/>
              <w:rPr>
                <w:rFonts w:ascii="Times New Roman" w:hAnsi="Times New Roman"/>
                <w:sz w:val="24"/>
                <w:szCs w:val="24"/>
              </w:rPr>
            </w:pPr>
            <w:r w:rsidRPr="005042FE">
              <w:rPr>
                <w:rFonts w:ascii="Times New Roman" w:hAnsi="Times New Roman"/>
                <w:sz w:val="24"/>
                <w:szCs w:val="24"/>
              </w:rPr>
              <w:lastRenderedPageBreak/>
              <w:t>5.</w:t>
            </w:r>
            <w:r>
              <w:rPr>
                <w:rFonts w:ascii="Times New Roman" w:hAnsi="Times New Roman"/>
                <w:sz w:val="24"/>
                <w:szCs w:val="24"/>
              </w:rPr>
              <w:t>5</w:t>
            </w:r>
            <w:r w:rsidRPr="005042FE">
              <w:rPr>
                <w:rFonts w:ascii="Times New Roman" w:hAnsi="Times New Roman"/>
                <w:sz w:val="24"/>
                <w:szCs w:val="24"/>
              </w:rPr>
              <w:t>.</w:t>
            </w:r>
          </w:p>
        </w:tc>
        <w:tc>
          <w:tcPr>
            <w:tcW w:w="3260" w:type="dxa"/>
          </w:tcPr>
          <w:p w:rsidR="00C23034" w:rsidRPr="005042FE" w:rsidRDefault="00C23034" w:rsidP="00EA703A">
            <w:pPr>
              <w:spacing w:line="259" w:lineRule="auto"/>
              <w:contextualSpacing/>
              <w:rPr>
                <w:lang w:val="lv-LV"/>
              </w:rPr>
            </w:pPr>
            <w:r w:rsidRPr="005042FE">
              <w:rPr>
                <w:lang w:val="lv-LV"/>
              </w:rPr>
              <w:t xml:space="preserve">Pretendenta Tehniskais un Finanšu piedāvājums jāaizpilda atbilstoši nolikuma 2.pielikuma attiecīgajai daļai paredzētajai formai. </w:t>
            </w:r>
          </w:p>
          <w:p w:rsidR="00C23034" w:rsidRPr="005042FE" w:rsidRDefault="006B03A9" w:rsidP="00EA703A">
            <w:pPr>
              <w:spacing w:line="259" w:lineRule="auto"/>
              <w:contextualSpacing/>
              <w:rPr>
                <w:lang w:val="lv-LV"/>
              </w:rPr>
            </w:pPr>
            <w:r>
              <w:rPr>
                <w:lang w:val="lv-LV"/>
              </w:rPr>
              <w:t>Produktiem, kurus</w:t>
            </w:r>
            <w:r w:rsidR="00C23034" w:rsidRPr="005042FE">
              <w:rPr>
                <w:lang w:val="lv-LV"/>
              </w:rPr>
              <w:t xml:space="preserve"> </w:t>
            </w:r>
            <w:r>
              <w:rPr>
                <w:lang w:val="lv-LV"/>
              </w:rPr>
              <w:t xml:space="preserve">pretendents piedāvā kā </w:t>
            </w:r>
            <w:r w:rsidR="00C23034" w:rsidRPr="005042FE">
              <w:rPr>
                <w:lang w:val="lv-LV"/>
              </w:rPr>
              <w:t xml:space="preserve">paaugstinātas kvalitātes </w:t>
            </w:r>
            <w:r>
              <w:rPr>
                <w:lang w:val="lv-LV"/>
              </w:rPr>
              <w:t>produktus</w:t>
            </w:r>
            <w:r w:rsidR="00C23034" w:rsidRPr="005042FE">
              <w:rPr>
                <w:lang w:val="lv-LV"/>
              </w:rPr>
              <w:t xml:space="preserve">, </w:t>
            </w:r>
            <w:r w:rsidR="001B7932">
              <w:rPr>
                <w:lang w:val="lv-LV"/>
              </w:rPr>
              <w:t>tiem jā</w:t>
            </w:r>
            <w:r w:rsidR="00C23034" w:rsidRPr="005042FE">
              <w:rPr>
                <w:lang w:val="lv-LV"/>
              </w:rPr>
              <w:t>atbilst:</w:t>
            </w:r>
          </w:p>
          <w:p w:rsidR="00C23034" w:rsidRPr="005042FE" w:rsidRDefault="00C23034" w:rsidP="00EA703A">
            <w:pPr>
              <w:spacing w:line="259" w:lineRule="auto"/>
              <w:contextualSpacing/>
              <w:rPr>
                <w:lang w:val="lv-LV"/>
              </w:rPr>
            </w:pPr>
            <w:r w:rsidRPr="005042FE">
              <w:rPr>
                <w:lang w:val="lv-LV"/>
              </w:rPr>
              <w:t>1) bioloģiskās lauksaimniecības ražošanas metodēm (BL)</w:t>
            </w:r>
          </w:p>
          <w:p w:rsidR="00C23034" w:rsidRPr="005042FE" w:rsidRDefault="00C23034" w:rsidP="00EA703A">
            <w:pPr>
              <w:spacing w:line="259" w:lineRule="auto"/>
              <w:contextualSpacing/>
              <w:rPr>
                <w:lang w:val="lv-LV"/>
              </w:rPr>
            </w:pPr>
            <w:r w:rsidRPr="005042FE">
              <w:rPr>
                <w:lang w:val="lv-LV"/>
              </w:rPr>
              <w:t>vai</w:t>
            </w:r>
          </w:p>
          <w:p w:rsidR="00C23034" w:rsidRPr="005042FE" w:rsidRDefault="00C23034" w:rsidP="00EA703A">
            <w:pPr>
              <w:spacing w:line="259" w:lineRule="auto"/>
              <w:contextualSpacing/>
              <w:rPr>
                <w:lang w:val="lv-LV"/>
              </w:rPr>
            </w:pPr>
            <w:r w:rsidRPr="005042FE">
              <w:rPr>
                <w:lang w:val="lv-LV"/>
              </w:rPr>
              <w:t>2) nacionālās pārtikas kvalitātes shēmas (NPKS) prasībām</w:t>
            </w:r>
          </w:p>
          <w:p w:rsidR="00C23034" w:rsidRPr="005042FE" w:rsidRDefault="00C23034" w:rsidP="00EA703A">
            <w:pPr>
              <w:spacing w:line="259" w:lineRule="auto"/>
              <w:contextualSpacing/>
              <w:rPr>
                <w:lang w:val="lv-LV"/>
              </w:rPr>
            </w:pPr>
            <w:r w:rsidRPr="005042FE">
              <w:rPr>
                <w:lang w:val="lv-LV"/>
              </w:rPr>
              <w:t>vai</w:t>
            </w:r>
          </w:p>
          <w:p w:rsidR="00D32100" w:rsidRDefault="00C23034" w:rsidP="00EA703A">
            <w:pPr>
              <w:pStyle w:val="ListParagraph"/>
              <w:spacing w:after="0" w:line="240" w:lineRule="auto"/>
              <w:ind w:left="0"/>
              <w:jc w:val="both"/>
              <w:rPr>
                <w:rFonts w:ascii="Times New Roman" w:hAnsi="Times New Roman"/>
                <w:sz w:val="24"/>
                <w:szCs w:val="24"/>
                <w:lang w:eastAsia="en-US"/>
              </w:rPr>
            </w:pPr>
            <w:r w:rsidRPr="005042FE">
              <w:rPr>
                <w:rFonts w:ascii="Times New Roman" w:hAnsi="Times New Roman"/>
                <w:sz w:val="24"/>
                <w:szCs w:val="24"/>
                <w:lang w:eastAsia="en-US"/>
              </w:rPr>
              <w:t>3) lauksaimniecības produktu integ</w:t>
            </w:r>
            <w:r w:rsidR="00D32100">
              <w:rPr>
                <w:rFonts w:ascii="Times New Roman" w:hAnsi="Times New Roman"/>
                <w:sz w:val="24"/>
                <w:szCs w:val="24"/>
                <w:lang w:eastAsia="en-US"/>
              </w:rPr>
              <w:t>rētās audzēšanas (LPIA) prasībām</w:t>
            </w:r>
          </w:p>
          <w:p w:rsidR="00D32100" w:rsidRDefault="00D32100" w:rsidP="00EA703A">
            <w:pPr>
              <w:pStyle w:val="ListParagraph"/>
              <w:spacing w:after="0" w:line="240" w:lineRule="auto"/>
              <w:ind w:left="0"/>
              <w:jc w:val="both"/>
              <w:rPr>
                <w:rFonts w:ascii="Times New Roman" w:hAnsi="Times New Roman"/>
                <w:sz w:val="24"/>
                <w:szCs w:val="24"/>
                <w:lang w:eastAsia="en-US"/>
              </w:rPr>
            </w:pPr>
            <w:r>
              <w:rPr>
                <w:rFonts w:ascii="Times New Roman" w:hAnsi="Times New Roman"/>
                <w:sz w:val="24"/>
                <w:szCs w:val="24"/>
                <w:lang w:eastAsia="en-US"/>
              </w:rPr>
              <w:t>un</w:t>
            </w:r>
          </w:p>
          <w:p w:rsidR="00D32100" w:rsidRDefault="00D32100" w:rsidP="00EA703A">
            <w:pPr>
              <w:pStyle w:val="ListParagraph"/>
              <w:spacing w:after="0" w:line="240" w:lineRule="auto"/>
              <w:ind w:left="0"/>
              <w:jc w:val="both"/>
              <w:rPr>
                <w:rFonts w:ascii="Times New Roman" w:hAnsi="Times New Roman"/>
                <w:sz w:val="24"/>
                <w:szCs w:val="24"/>
                <w:lang w:eastAsia="en-US"/>
              </w:rPr>
            </w:pPr>
            <w:r>
              <w:rPr>
                <w:rFonts w:ascii="Times New Roman" w:hAnsi="Times New Roman"/>
                <w:sz w:val="24"/>
                <w:szCs w:val="24"/>
                <w:lang w:eastAsia="en-US"/>
              </w:rPr>
              <w:t>šos produktus pretendents piegādā ar transportlīdzekļiem, kuri atbilst EURO5 vai EURO6 atgāzu emisijas standartiem.</w:t>
            </w:r>
          </w:p>
          <w:p w:rsidR="00C23034" w:rsidRPr="005042FE" w:rsidRDefault="00C23034" w:rsidP="00EA703A">
            <w:pPr>
              <w:pStyle w:val="ListParagraph"/>
              <w:spacing w:after="0" w:line="240" w:lineRule="auto"/>
              <w:ind w:left="0"/>
              <w:jc w:val="both"/>
              <w:rPr>
                <w:rFonts w:ascii="Times New Roman" w:hAnsi="Times New Roman"/>
                <w:sz w:val="24"/>
                <w:szCs w:val="24"/>
              </w:rPr>
            </w:pPr>
            <w:r w:rsidRPr="005042FE">
              <w:rPr>
                <w:rFonts w:ascii="Times New Roman" w:hAnsi="Times New Roman"/>
                <w:sz w:val="24"/>
                <w:szCs w:val="24"/>
                <w:lang w:eastAsia="en-US"/>
              </w:rPr>
              <w:t>.</w:t>
            </w:r>
          </w:p>
        </w:tc>
        <w:tc>
          <w:tcPr>
            <w:tcW w:w="4956" w:type="dxa"/>
          </w:tcPr>
          <w:p w:rsidR="00C23034" w:rsidRPr="005042FE" w:rsidRDefault="00C23034" w:rsidP="00EA703A">
            <w:pPr>
              <w:spacing w:line="259" w:lineRule="auto"/>
              <w:contextualSpacing/>
              <w:jc w:val="both"/>
              <w:rPr>
                <w:lang w:val="lv-LV"/>
              </w:rPr>
            </w:pPr>
            <w:r w:rsidRPr="005042FE">
              <w:rPr>
                <w:lang w:val="lv-LV"/>
              </w:rPr>
              <w:t>5.</w:t>
            </w:r>
            <w:r>
              <w:rPr>
                <w:lang w:val="lv-LV"/>
              </w:rPr>
              <w:t>5</w:t>
            </w:r>
            <w:r w:rsidRPr="005042FE">
              <w:rPr>
                <w:lang w:val="lv-LV"/>
              </w:rPr>
              <w:t xml:space="preserve">.1. Tehniskais un Finanšu piedāvājums jāsagatavo un jāiesniedz atbilstoši nolikuma 2.pielikumā norādītajai pārtikas produktu Tehniskā specifikācija - Tehniskais/Finanšu piedāvājuma attiecīgajai daļai paredzētajai formai. Norādītais pārtikas preču iegādes apjoms ir maksimālais plānotais periodam </w:t>
            </w:r>
            <w:r>
              <w:rPr>
                <w:lang w:val="lv-LV"/>
              </w:rPr>
              <w:t>– 12 mēneši</w:t>
            </w:r>
            <w:r w:rsidRPr="005042FE">
              <w:rPr>
                <w:lang w:val="lv-LV"/>
              </w:rPr>
              <w:t>. Pasūtītājs ir tiesīgs iegādāties preces atbilstoši reālajai nepieciešamībai arī par nepilnu plānoto apjomu/summu.</w:t>
            </w:r>
            <w:r w:rsidRPr="005042FE">
              <w:rPr>
                <w:bCs/>
                <w:iCs/>
                <w:lang w:val="lv-LV"/>
              </w:rPr>
              <w:t xml:space="preserve"> Pasūtītājs, līguma darbības periodā, no Pretendenta ir tiesīgs iegādāties arī Preces, kas nav norādītas Tehniskajā specifikācijā - Tehniskajā/Finanšu piedāvājumā attiecīgās daļas (preču grupas) ietvaros, kuras uz iepirkuma izsludināšanas brīdi nav bijis iespējams paredzēt, ja tās ir pieejamas Pretendenta piedāvāto preču klāstā.</w:t>
            </w:r>
          </w:p>
          <w:p w:rsidR="00C23034" w:rsidRPr="005042FE" w:rsidRDefault="00C23034" w:rsidP="00EA703A">
            <w:pPr>
              <w:spacing w:line="259" w:lineRule="auto"/>
              <w:contextualSpacing/>
              <w:jc w:val="both"/>
              <w:rPr>
                <w:lang w:val="lv-LV"/>
              </w:rPr>
            </w:pPr>
            <w:r w:rsidRPr="005042FE">
              <w:rPr>
                <w:lang w:val="lv-LV"/>
              </w:rPr>
              <w:t>5.</w:t>
            </w:r>
            <w:r>
              <w:rPr>
                <w:lang w:val="lv-LV"/>
              </w:rPr>
              <w:t>5</w:t>
            </w:r>
            <w:r w:rsidRPr="005042FE">
              <w:rPr>
                <w:lang w:val="lv-LV"/>
              </w:rPr>
              <w:t xml:space="preserve">.2. Informāciju par konkrētā </w:t>
            </w:r>
            <w:r w:rsidR="006B03A9">
              <w:rPr>
                <w:lang w:val="lv-LV"/>
              </w:rPr>
              <w:t xml:space="preserve">piedāvātā </w:t>
            </w:r>
            <w:r w:rsidRPr="005042FE">
              <w:rPr>
                <w:lang w:val="lv-LV"/>
              </w:rPr>
              <w:t>produkta atbilstību NPKS vai BL, vai LPIA prasībām Pasūtītājs pārbauda publiski pieejamos reģistros (</w:t>
            </w:r>
            <w:hyperlink r:id="rId9" w:history="1">
              <w:r w:rsidRPr="005042FE">
                <w:rPr>
                  <w:u w:val="single"/>
                  <w:lang w:val="lv-LV"/>
                </w:rPr>
                <w:t>www.pvd.gov,lv</w:t>
              </w:r>
            </w:hyperlink>
            <w:r w:rsidRPr="005042FE">
              <w:rPr>
                <w:lang w:val="lv-LV"/>
              </w:rPr>
              <w:t xml:space="preserve">, </w:t>
            </w:r>
            <w:hyperlink r:id="rId10" w:history="1">
              <w:r w:rsidRPr="005042FE">
                <w:rPr>
                  <w:u w:val="single"/>
                  <w:lang w:val="lv-LV"/>
                </w:rPr>
                <w:t>www.vaad.gov.lv</w:t>
              </w:r>
            </w:hyperlink>
            <w:r w:rsidRPr="005042FE">
              <w:rPr>
                <w:lang w:val="lv-LV"/>
              </w:rPr>
              <w:t>).</w:t>
            </w:r>
          </w:p>
          <w:p w:rsidR="00C23034" w:rsidRPr="005042FE" w:rsidRDefault="00C23034" w:rsidP="00EA703A">
            <w:pPr>
              <w:spacing w:line="259" w:lineRule="auto"/>
              <w:contextualSpacing/>
              <w:jc w:val="both"/>
              <w:rPr>
                <w:lang w:val="lv-LV"/>
              </w:rPr>
            </w:pPr>
            <w:r w:rsidRPr="005042FE">
              <w:rPr>
                <w:lang w:val="lv-LV"/>
              </w:rPr>
              <w:t>5.</w:t>
            </w:r>
            <w:r>
              <w:rPr>
                <w:lang w:val="lv-LV"/>
              </w:rPr>
              <w:t>5</w:t>
            </w:r>
            <w:r w:rsidRPr="005042FE">
              <w:rPr>
                <w:lang w:val="lv-LV"/>
              </w:rPr>
              <w:t>.3. Ja norādītā informācija nav pārbaudāma publiski pieejamos reģistros (</w:t>
            </w:r>
            <w:hyperlink r:id="rId11" w:history="1">
              <w:r w:rsidRPr="005042FE">
                <w:rPr>
                  <w:u w:val="single"/>
                  <w:lang w:val="lv-LV"/>
                </w:rPr>
                <w:t>www.pvd.gov,lv</w:t>
              </w:r>
            </w:hyperlink>
            <w:r w:rsidRPr="005042FE">
              <w:rPr>
                <w:lang w:val="lv-LV"/>
              </w:rPr>
              <w:t xml:space="preserve">, </w:t>
            </w:r>
            <w:hyperlink r:id="rId12" w:history="1">
              <w:r w:rsidRPr="005042FE">
                <w:rPr>
                  <w:u w:val="single"/>
                  <w:lang w:val="lv-LV"/>
                </w:rPr>
                <w:t>www.vaad.gov.lv</w:t>
              </w:r>
            </w:hyperlink>
            <w:r w:rsidRPr="005042FE">
              <w:rPr>
                <w:lang w:val="lv-LV"/>
              </w:rPr>
              <w:t xml:space="preserve">) – Pretendentam jāiesniedz attiecīgās kontroles institūcijas izsniegtā sertifikāta kopija par konkrētā produkta atbilstību NPKS, vai BL vai LPIA prasībām, vai jānorāda saite uz interneta vietni, kurā Komisija var pārliecināties par piedāvātā </w:t>
            </w:r>
            <w:r w:rsidRPr="005042FE">
              <w:rPr>
                <w:lang w:val="lv-LV"/>
              </w:rPr>
              <w:lastRenderedPageBreak/>
              <w:t>produkta atbilstību augstāk minētajām prasībām.</w:t>
            </w:r>
          </w:p>
          <w:p w:rsidR="00C23034" w:rsidRPr="005042FE" w:rsidRDefault="00C23034" w:rsidP="00EA703A">
            <w:pPr>
              <w:spacing w:line="259" w:lineRule="auto"/>
              <w:contextualSpacing/>
              <w:jc w:val="both"/>
              <w:rPr>
                <w:lang w:val="lv-LV"/>
              </w:rPr>
            </w:pPr>
            <w:r w:rsidRPr="005042FE">
              <w:rPr>
                <w:lang w:val="lv-LV"/>
              </w:rPr>
              <w:t>5.</w:t>
            </w:r>
            <w:r>
              <w:rPr>
                <w:lang w:val="lv-LV"/>
              </w:rPr>
              <w:t>5</w:t>
            </w:r>
            <w:r w:rsidRPr="005042FE">
              <w:rPr>
                <w:lang w:val="lv-LV"/>
              </w:rPr>
              <w:t>.</w:t>
            </w:r>
            <w:r w:rsidR="004D7FDE">
              <w:rPr>
                <w:lang w:val="lv-LV"/>
              </w:rPr>
              <w:t>4</w:t>
            </w:r>
            <w:r w:rsidRPr="005042FE">
              <w:rPr>
                <w:lang w:val="lv-LV"/>
              </w:rPr>
              <w:t xml:space="preserve">. Finanšu piedāvājumā visas cenas jānorāda euro ar 2 (divām) decimālzīmēm aiz komata. Ja Pasūtītājs nebūs noapaļojis cenas līdz 2(divām) decimālzīmēm aiz komata, Komisija noapaļos cenas līdz 2(divām) decimālzīmēm izmantojot matemātiskās noapaļošanas metodes. </w:t>
            </w:r>
          </w:p>
          <w:p w:rsidR="00C23034" w:rsidRPr="005042FE" w:rsidRDefault="00C23034" w:rsidP="00EA703A">
            <w:pPr>
              <w:spacing w:line="259" w:lineRule="auto"/>
              <w:contextualSpacing/>
              <w:jc w:val="both"/>
              <w:rPr>
                <w:lang w:val="lv-LV"/>
              </w:rPr>
            </w:pPr>
            <w:r w:rsidRPr="005042FE">
              <w:rPr>
                <w:lang w:val="lv-LV"/>
              </w:rPr>
              <w:t>5.</w:t>
            </w:r>
            <w:r>
              <w:rPr>
                <w:lang w:val="lv-LV"/>
              </w:rPr>
              <w:t>5</w:t>
            </w:r>
            <w:r w:rsidRPr="005042FE">
              <w:rPr>
                <w:lang w:val="lv-LV"/>
              </w:rPr>
              <w:t>.</w:t>
            </w:r>
            <w:r w:rsidR="004D7FDE">
              <w:rPr>
                <w:lang w:val="lv-LV"/>
              </w:rPr>
              <w:t>5</w:t>
            </w:r>
            <w:r w:rsidRPr="005042FE">
              <w:rPr>
                <w:lang w:val="lv-LV"/>
              </w:rPr>
              <w:t xml:space="preserve">. Finanšu piedāvājumā piedāvātajās cenās iekļaujamas visas ar Tehnisko specifikāciju prasību izpildi saistītās izmaksas, nodokļi, kā arī visas ar to netieši saistītās izmaksas - transporta pakalpojumi, personāla u.c. izmaksas) izņemot PVN. Depozīta maksa netiek iekļauta līgumcenā. </w:t>
            </w:r>
          </w:p>
          <w:p w:rsidR="00C23034" w:rsidRPr="00D65FBD" w:rsidRDefault="00C23034" w:rsidP="004D7FDE">
            <w:pPr>
              <w:spacing w:line="259" w:lineRule="auto"/>
              <w:contextualSpacing/>
              <w:jc w:val="both"/>
              <w:rPr>
                <w:lang w:val="lv-LV"/>
              </w:rPr>
            </w:pPr>
            <w:r w:rsidRPr="005042FE">
              <w:rPr>
                <w:lang w:val="lv-LV"/>
              </w:rPr>
              <w:t>5.</w:t>
            </w:r>
            <w:r>
              <w:rPr>
                <w:lang w:val="lv-LV"/>
              </w:rPr>
              <w:t>5</w:t>
            </w:r>
            <w:r w:rsidRPr="005042FE">
              <w:rPr>
                <w:lang w:val="lv-LV"/>
              </w:rPr>
              <w:t>.</w:t>
            </w:r>
            <w:r w:rsidR="004D7FDE">
              <w:rPr>
                <w:lang w:val="lv-LV"/>
              </w:rPr>
              <w:t>6</w:t>
            </w:r>
            <w:r w:rsidRPr="005042FE">
              <w:rPr>
                <w:lang w:val="lv-LV"/>
              </w:rPr>
              <w:t>. Pretendenta finanšu piedāvājumā  jābūt paredzētiem visiem riskiem piegādes veikšanai, kas saistīti ar cenu izmaiņām, minimālās darba algas pieaugumu un citiem neparedzētiem apstākļiem.</w:t>
            </w:r>
          </w:p>
        </w:tc>
      </w:tr>
    </w:tbl>
    <w:p w:rsidR="00C23034" w:rsidRPr="005042FE" w:rsidRDefault="00C23034" w:rsidP="00C23034">
      <w:pPr>
        <w:rPr>
          <w:b/>
          <w:lang w:val="lv-LV" w:eastAsia="lv-LV"/>
        </w:rPr>
      </w:pPr>
    </w:p>
    <w:p w:rsidR="00C23034" w:rsidRDefault="00C23034" w:rsidP="00C23034">
      <w:pPr>
        <w:spacing w:before="240"/>
        <w:jc w:val="both"/>
        <w:rPr>
          <w:b/>
          <w:lang w:val="lv-LV"/>
        </w:rPr>
      </w:pPr>
      <w:r w:rsidRPr="005042FE">
        <w:rPr>
          <w:b/>
          <w:lang w:val="lv-LV"/>
        </w:rPr>
        <w:t xml:space="preserve">6. Piedāvājuma </w:t>
      </w:r>
      <w:r>
        <w:rPr>
          <w:b/>
          <w:lang w:val="lv-LV"/>
        </w:rPr>
        <w:t>vērtēšana</w:t>
      </w:r>
    </w:p>
    <w:p w:rsidR="00C23034" w:rsidRDefault="00C23034" w:rsidP="00C23034">
      <w:pPr>
        <w:spacing w:before="240"/>
        <w:jc w:val="both"/>
        <w:rPr>
          <w:lang w:val="lv-LV"/>
        </w:rPr>
      </w:pPr>
      <w:r w:rsidRPr="00180642">
        <w:rPr>
          <w:lang w:val="lv-LV"/>
        </w:rPr>
        <w:t xml:space="preserve">6.1. </w:t>
      </w:r>
      <w:r>
        <w:rPr>
          <w:lang w:val="lv-LV"/>
        </w:rPr>
        <w:t>Ja iesniegtais piedāvājums nebūs noformēts atbilstoši nolikuma un normatīvo aktu prasībām un/vai nesaturēs visus dokumentus atbilstoši nolikuma  5.sadaļā noteiktajām prasībām, iepirkuma komisija lems par piedāvājuma tālāku izskatīšanu.</w:t>
      </w:r>
    </w:p>
    <w:p w:rsidR="00C23034" w:rsidRDefault="00C23034" w:rsidP="00C23034">
      <w:pPr>
        <w:spacing w:before="240"/>
        <w:jc w:val="both"/>
        <w:rPr>
          <w:lang w:val="lv-LV"/>
        </w:rPr>
      </w:pPr>
      <w:r>
        <w:rPr>
          <w:lang w:val="lv-LV"/>
        </w:rPr>
        <w:t>6.2. Iepirkuma komisija, vērtējot piedāvājumus</w:t>
      </w:r>
    </w:p>
    <w:p w:rsidR="00C23034" w:rsidRDefault="00C23034" w:rsidP="00C23034">
      <w:pPr>
        <w:spacing w:before="240"/>
        <w:jc w:val="both"/>
        <w:rPr>
          <w:lang w:val="lv-LV"/>
        </w:rPr>
      </w:pPr>
      <w:r>
        <w:rPr>
          <w:lang w:val="lv-LV"/>
        </w:rPr>
        <w:tab/>
        <w:t>6.2.1. pārbaudīs pretendenta atbilstību pretendentu atlases nosacījumiem, kas noteikti nolikuma 5.3.-5.</w:t>
      </w:r>
      <w:r w:rsidR="009A105A">
        <w:rPr>
          <w:lang w:val="lv-LV"/>
        </w:rPr>
        <w:t>5</w:t>
      </w:r>
      <w:r>
        <w:rPr>
          <w:lang w:val="lv-LV"/>
        </w:rPr>
        <w:t>. punktos. Ja pretendents neatbildīs pretendentu atlases nosacījumiem, piedāvājums netiks vērtēts tālākajos piedāvājuma vērtēšanas posmos;</w:t>
      </w:r>
    </w:p>
    <w:p w:rsidR="00C23034" w:rsidRDefault="00C23034" w:rsidP="00C23034">
      <w:pPr>
        <w:spacing w:before="240"/>
        <w:jc w:val="both"/>
        <w:rPr>
          <w:lang w:val="lv-LV"/>
        </w:rPr>
      </w:pPr>
      <w:r>
        <w:rPr>
          <w:lang w:val="lv-LV"/>
        </w:rPr>
        <w:tab/>
        <w:t>6.2.2. pārbaudīs iesniegtā tehniskā piedāvājuma atbilstību tehniskajai specifikācijai. Ja pretendenta tehniskais piedāvājums neatbildīs tehniskās specifikācijas prasībām vai piedāvājums būs iesniegts par daļēju tehniskajā specifikācijā noteiktu apjomu, piedāvājums netiks vērtēts tālākajos piedāvājumu izvērtēšanas posmos;</w:t>
      </w:r>
    </w:p>
    <w:p w:rsidR="00C23034" w:rsidRDefault="00C23034" w:rsidP="00C23034">
      <w:pPr>
        <w:spacing w:before="240"/>
        <w:jc w:val="both"/>
        <w:rPr>
          <w:lang w:val="lv-LV"/>
        </w:rPr>
      </w:pPr>
      <w:r>
        <w:rPr>
          <w:lang w:val="lv-LV"/>
        </w:rPr>
        <w:tab/>
        <w:t>6.2.3. pārbaudīs iesniegto finanšu piedāvājumu un ņems vērā piedāvājuma kopējo cenu EUR bez PVN. Ja piedāvājumā tiks konstatētas aritmētiskas kļūdas, tad komisija šīs kļūdas izlabos. Par kļūdu labojumu un laboto piedāvājumu summu pasūtītājs paziņos pretendentam, kura pieļautās kļūdas labotas. Vērtējot finanšu piedāvājumu iepirkuma komisija ņems vērā labojumus.</w:t>
      </w:r>
    </w:p>
    <w:p w:rsidR="00C23034" w:rsidRDefault="00C23034" w:rsidP="00C23034">
      <w:pPr>
        <w:spacing w:before="240"/>
        <w:jc w:val="both"/>
        <w:rPr>
          <w:lang w:val="lv-LV"/>
        </w:rPr>
      </w:pPr>
      <w:r>
        <w:rPr>
          <w:lang w:val="lv-LV"/>
        </w:rPr>
        <w:t xml:space="preserve">6.3. Piedāvājumu vērtēšanas gaitā pasūtītājs ir tiesīgs pieprasīt, lai tiek izskaidrota tehniskajā un finanšu piedāvājumā iekļautā informācija, cenu veidošanās , ja ir </w:t>
      </w:r>
      <w:r>
        <w:rPr>
          <w:lang w:val="lv-LV"/>
        </w:rPr>
        <w:lastRenderedPageBreak/>
        <w:t>aizdomas par nepamatoti lētu piedāvājumu, kā arī iesniegti piedāvāto produktu paraugi, ja tie nepieciešami atbilstības novērtēšanai un pretendents ar tam pieejamiem dokumentiem nevar pasūtītajam pierādīt pārtikas produktu atbilstību.</w:t>
      </w:r>
    </w:p>
    <w:p w:rsidR="00C23034" w:rsidRDefault="00C23034" w:rsidP="00C23034">
      <w:pPr>
        <w:spacing w:before="240"/>
        <w:jc w:val="both"/>
        <w:rPr>
          <w:lang w:val="lv-LV"/>
        </w:rPr>
      </w:pPr>
      <w:r>
        <w:rPr>
          <w:lang w:val="lv-LV"/>
        </w:rPr>
        <w:t>6.4. Piedāvājums tiks noraidīts, ja:</w:t>
      </w:r>
    </w:p>
    <w:p w:rsidR="00C23034" w:rsidRDefault="00C23034" w:rsidP="00C23034">
      <w:pPr>
        <w:spacing w:before="240"/>
        <w:jc w:val="both"/>
        <w:rPr>
          <w:lang w:val="lv-LV"/>
        </w:rPr>
      </w:pPr>
      <w:r>
        <w:rPr>
          <w:lang w:val="lv-LV"/>
        </w:rPr>
        <w:tab/>
        <w:t>6.4.1. nav iesniegti nolikumā pieprasītie dokumenti vai iesniegtie dokumenti neatbilst nolikumā noteiktajām prasībām;</w:t>
      </w:r>
    </w:p>
    <w:p w:rsidR="00C23034" w:rsidRDefault="00C23034" w:rsidP="00C23034">
      <w:pPr>
        <w:spacing w:before="240"/>
        <w:jc w:val="both"/>
        <w:rPr>
          <w:lang w:val="lv-LV"/>
        </w:rPr>
      </w:pPr>
      <w:r>
        <w:rPr>
          <w:lang w:val="lv-LV"/>
        </w:rPr>
        <w:tab/>
        <w:t>6.4.2. piedāvājumā ietvertais tehniskais/finanšu piedāvājums neatbilst nolikumā noteiktajām prasībām;</w:t>
      </w:r>
    </w:p>
    <w:p w:rsidR="00C23034" w:rsidRDefault="00C23034" w:rsidP="00C23034">
      <w:pPr>
        <w:spacing w:before="240"/>
        <w:jc w:val="both"/>
        <w:rPr>
          <w:lang w:val="lv-LV"/>
        </w:rPr>
      </w:pPr>
      <w:r>
        <w:rPr>
          <w:lang w:val="lv-LV"/>
        </w:rPr>
        <w:tab/>
        <w:t>6.4.3. piedāvājums neatbilst nolikumā noteiktajām noformējuma prasībām un neatbilstība noformējuma prasībām ir būtiska;</w:t>
      </w:r>
    </w:p>
    <w:p w:rsidR="00C23034" w:rsidRPr="00180642" w:rsidRDefault="00C23034" w:rsidP="00C23034">
      <w:pPr>
        <w:spacing w:before="240"/>
        <w:jc w:val="both"/>
        <w:rPr>
          <w:lang w:val="lv-LV"/>
        </w:rPr>
      </w:pPr>
      <w:r>
        <w:rPr>
          <w:lang w:val="lv-LV"/>
        </w:rPr>
        <w:tab/>
        <w:t>6.4.4. tiek konstatēts, ka pretendents , iesniedzot piedāvājumu, ir sniedzis nepatiesu informāciju savas kvalifikācijas novērtēšanai.</w:t>
      </w:r>
    </w:p>
    <w:p w:rsidR="00C23034" w:rsidRDefault="00C23034" w:rsidP="00C23034">
      <w:pPr>
        <w:spacing w:before="240"/>
        <w:jc w:val="both"/>
        <w:rPr>
          <w:lang w:val="lv-LV"/>
        </w:rPr>
      </w:pPr>
      <w:r w:rsidRPr="005042FE">
        <w:rPr>
          <w:lang w:val="lv-LV"/>
        </w:rPr>
        <w:t>6.</w:t>
      </w:r>
      <w:r>
        <w:rPr>
          <w:lang w:val="lv-LV"/>
        </w:rPr>
        <w:t>5</w:t>
      </w:r>
      <w:r w:rsidRPr="005042FE">
        <w:rPr>
          <w:lang w:val="lv-LV"/>
        </w:rPr>
        <w:t xml:space="preserve">. Par pretendentu, kuram būtu piešķiramas līguma slēgšanas tiesības katrā iepirkuma daļā atsevišķi, tiek atzīts tas pretendents, kura piedāvājums atbilst visām </w:t>
      </w:r>
      <w:r>
        <w:rPr>
          <w:lang w:val="lv-LV"/>
        </w:rPr>
        <w:t xml:space="preserve">nolikuma </w:t>
      </w:r>
      <w:r w:rsidRPr="005042FE">
        <w:rPr>
          <w:lang w:val="lv-LV"/>
        </w:rPr>
        <w:t>prasībām un ir saimnieciski izdevīgākais piedāvājums katrā daļā atsevišķi, nosakot to pēc šādiem kritērijiem:</w:t>
      </w:r>
    </w:p>
    <w:p w:rsidR="00C23034" w:rsidRPr="005042FE" w:rsidRDefault="00C23034" w:rsidP="00C23034">
      <w:pPr>
        <w:jc w:val="both"/>
        <w:rPr>
          <w:lang w:val="lv-LV"/>
        </w:rPr>
      </w:pPr>
    </w:p>
    <w:tbl>
      <w:tblPr>
        <w:tblStyle w:val="TableGrid"/>
        <w:tblW w:w="8364" w:type="dxa"/>
        <w:tblInd w:w="-5" w:type="dxa"/>
        <w:tblLook w:val="04A0" w:firstRow="1" w:lastRow="0" w:firstColumn="1" w:lastColumn="0" w:noHBand="0" w:noVBand="1"/>
      </w:tblPr>
      <w:tblGrid>
        <w:gridCol w:w="1134"/>
        <w:gridCol w:w="5245"/>
        <w:gridCol w:w="1985"/>
      </w:tblGrid>
      <w:tr w:rsidR="00C23034" w:rsidRPr="005042FE" w:rsidTr="00142CE0">
        <w:trPr>
          <w:trHeight w:val="410"/>
        </w:trPr>
        <w:tc>
          <w:tcPr>
            <w:tcW w:w="1134" w:type="dxa"/>
          </w:tcPr>
          <w:p w:rsidR="00C23034" w:rsidRPr="005042FE" w:rsidRDefault="00C23034" w:rsidP="00EA703A">
            <w:pPr>
              <w:pStyle w:val="ListParagraph"/>
              <w:spacing w:line="240" w:lineRule="auto"/>
              <w:ind w:left="0"/>
              <w:jc w:val="both"/>
              <w:rPr>
                <w:rFonts w:ascii="Times New Roman" w:hAnsi="Times New Roman"/>
                <w:b/>
                <w:sz w:val="24"/>
                <w:szCs w:val="24"/>
              </w:rPr>
            </w:pPr>
            <w:r w:rsidRPr="005042FE">
              <w:rPr>
                <w:rFonts w:ascii="Times New Roman" w:hAnsi="Times New Roman"/>
                <w:b/>
                <w:sz w:val="24"/>
                <w:szCs w:val="24"/>
              </w:rPr>
              <w:t>Nr.p.k.</w:t>
            </w:r>
          </w:p>
        </w:tc>
        <w:tc>
          <w:tcPr>
            <w:tcW w:w="5245" w:type="dxa"/>
          </w:tcPr>
          <w:p w:rsidR="00C23034" w:rsidRPr="005042FE" w:rsidRDefault="00C23034" w:rsidP="00EA703A">
            <w:pPr>
              <w:pStyle w:val="ListParagraph"/>
              <w:spacing w:line="240" w:lineRule="auto"/>
              <w:ind w:left="0"/>
              <w:jc w:val="both"/>
              <w:rPr>
                <w:rFonts w:ascii="Times New Roman" w:hAnsi="Times New Roman"/>
                <w:b/>
                <w:sz w:val="24"/>
                <w:szCs w:val="24"/>
              </w:rPr>
            </w:pPr>
            <w:r w:rsidRPr="005042FE">
              <w:rPr>
                <w:rFonts w:ascii="Times New Roman" w:hAnsi="Times New Roman"/>
                <w:b/>
                <w:sz w:val="24"/>
                <w:szCs w:val="24"/>
              </w:rPr>
              <w:t>Kritērijs</w:t>
            </w:r>
          </w:p>
        </w:tc>
        <w:tc>
          <w:tcPr>
            <w:tcW w:w="1985" w:type="dxa"/>
          </w:tcPr>
          <w:p w:rsidR="00C23034" w:rsidRPr="005042FE" w:rsidRDefault="00C23034" w:rsidP="00EA703A">
            <w:pPr>
              <w:pStyle w:val="ListParagraph"/>
              <w:spacing w:line="240" w:lineRule="auto"/>
              <w:ind w:left="0"/>
              <w:jc w:val="both"/>
              <w:rPr>
                <w:rFonts w:ascii="Times New Roman" w:hAnsi="Times New Roman"/>
                <w:b/>
                <w:sz w:val="24"/>
                <w:szCs w:val="24"/>
              </w:rPr>
            </w:pPr>
            <w:r w:rsidRPr="005042FE">
              <w:rPr>
                <w:rFonts w:ascii="Times New Roman" w:hAnsi="Times New Roman"/>
                <w:b/>
                <w:sz w:val="24"/>
                <w:szCs w:val="24"/>
              </w:rPr>
              <w:t>Maksimālais punktu skaits</w:t>
            </w:r>
          </w:p>
        </w:tc>
      </w:tr>
      <w:tr w:rsidR="00C23034" w:rsidRPr="005042FE" w:rsidTr="00142CE0">
        <w:trPr>
          <w:trHeight w:val="410"/>
        </w:trPr>
        <w:tc>
          <w:tcPr>
            <w:tcW w:w="1134" w:type="dxa"/>
          </w:tcPr>
          <w:p w:rsidR="00C23034" w:rsidRPr="005042FE" w:rsidRDefault="00C23034" w:rsidP="00EA703A">
            <w:pPr>
              <w:pStyle w:val="ListParagraph"/>
              <w:spacing w:line="240" w:lineRule="auto"/>
              <w:ind w:left="0"/>
              <w:jc w:val="both"/>
              <w:rPr>
                <w:rFonts w:ascii="Times New Roman" w:hAnsi="Times New Roman"/>
                <w:sz w:val="24"/>
                <w:szCs w:val="24"/>
              </w:rPr>
            </w:pPr>
            <w:r w:rsidRPr="005042FE">
              <w:rPr>
                <w:rFonts w:ascii="Times New Roman" w:hAnsi="Times New Roman"/>
                <w:sz w:val="24"/>
                <w:szCs w:val="24"/>
              </w:rPr>
              <w:t>1.</w:t>
            </w:r>
          </w:p>
        </w:tc>
        <w:tc>
          <w:tcPr>
            <w:tcW w:w="5245" w:type="dxa"/>
          </w:tcPr>
          <w:p w:rsidR="00C23034" w:rsidRPr="005042FE" w:rsidRDefault="00C23034" w:rsidP="00EA703A">
            <w:pPr>
              <w:pStyle w:val="ListParagraph"/>
              <w:spacing w:line="240" w:lineRule="auto"/>
              <w:ind w:left="0"/>
              <w:jc w:val="both"/>
              <w:rPr>
                <w:rFonts w:ascii="Times New Roman" w:hAnsi="Times New Roman"/>
                <w:sz w:val="24"/>
                <w:szCs w:val="24"/>
              </w:rPr>
            </w:pPr>
            <w:r w:rsidRPr="005042FE">
              <w:rPr>
                <w:rFonts w:ascii="Times New Roman" w:hAnsi="Times New Roman"/>
                <w:b/>
                <w:sz w:val="24"/>
                <w:szCs w:val="24"/>
              </w:rPr>
              <w:t>K1  Cena</w:t>
            </w:r>
            <w:r w:rsidRPr="005042FE">
              <w:rPr>
                <w:rFonts w:ascii="Times New Roman" w:hAnsi="Times New Roman"/>
                <w:sz w:val="24"/>
                <w:szCs w:val="24"/>
              </w:rPr>
              <w:t xml:space="preserve"> Piedāvātā iepirkuma summa EUR bez PVN iegādes visam apjomam.</w:t>
            </w:r>
          </w:p>
        </w:tc>
        <w:tc>
          <w:tcPr>
            <w:tcW w:w="1985" w:type="dxa"/>
          </w:tcPr>
          <w:p w:rsidR="00C23034" w:rsidRPr="005042FE" w:rsidRDefault="00C23034" w:rsidP="00EA703A">
            <w:pPr>
              <w:pStyle w:val="ListParagraph"/>
              <w:spacing w:line="240" w:lineRule="auto"/>
              <w:ind w:left="0"/>
              <w:jc w:val="center"/>
              <w:rPr>
                <w:rFonts w:ascii="Times New Roman" w:hAnsi="Times New Roman"/>
                <w:sz w:val="24"/>
                <w:szCs w:val="24"/>
              </w:rPr>
            </w:pPr>
            <w:r w:rsidRPr="005042FE">
              <w:rPr>
                <w:rFonts w:ascii="Times New Roman" w:hAnsi="Times New Roman"/>
                <w:sz w:val="24"/>
                <w:szCs w:val="24"/>
              </w:rPr>
              <w:t>50</w:t>
            </w:r>
          </w:p>
        </w:tc>
      </w:tr>
      <w:tr w:rsidR="00C23034" w:rsidRPr="005042FE" w:rsidTr="00142CE0">
        <w:trPr>
          <w:trHeight w:val="1247"/>
        </w:trPr>
        <w:tc>
          <w:tcPr>
            <w:tcW w:w="1134" w:type="dxa"/>
          </w:tcPr>
          <w:p w:rsidR="00C23034" w:rsidRPr="005042FE" w:rsidRDefault="00C23034" w:rsidP="00EA703A">
            <w:pPr>
              <w:pStyle w:val="ListParagraph"/>
              <w:spacing w:line="240" w:lineRule="auto"/>
              <w:ind w:left="0"/>
              <w:jc w:val="both"/>
              <w:rPr>
                <w:rFonts w:ascii="Times New Roman" w:hAnsi="Times New Roman"/>
                <w:sz w:val="24"/>
                <w:szCs w:val="24"/>
              </w:rPr>
            </w:pPr>
            <w:r w:rsidRPr="005042FE">
              <w:rPr>
                <w:rFonts w:ascii="Times New Roman" w:hAnsi="Times New Roman"/>
                <w:sz w:val="24"/>
                <w:szCs w:val="24"/>
              </w:rPr>
              <w:t>2.</w:t>
            </w:r>
          </w:p>
        </w:tc>
        <w:tc>
          <w:tcPr>
            <w:tcW w:w="5245" w:type="dxa"/>
            <w:shd w:val="clear" w:color="auto" w:fill="FFFFFF" w:themeFill="background1"/>
          </w:tcPr>
          <w:p w:rsidR="00C23034" w:rsidRPr="00C808D4" w:rsidRDefault="00C23034" w:rsidP="00EA703A">
            <w:pPr>
              <w:pStyle w:val="ListParagraph"/>
              <w:spacing w:line="240" w:lineRule="auto"/>
              <w:ind w:left="0"/>
              <w:jc w:val="both"/>
              <w:rPr>
                <w:rFonts w:ascii="Times New Roman" w:hAnsi="Times New Roman"/>
                <w:b/>
                <w:sz w:val="24"/>
                <w:szCs w:val="24"/>
                <w:highlight w:val="yellow"/>
              </w:rPr>
            </w:pPr>
            <w:r w:rsidRPr="00295E48">
              <w:rPr>
                <w:rFonts w:ascii="Times New Roman" w:hAnsi="Times New Roman"/>
                <w:b/>
                <w:sz w:val="24"/>
                <w:szCs w:val="24"/>
              </w:rPr>
              <w:t xml:space="preserve">K2 Produktu kvalitāte </w:t>
            </w:r>
            <w:r w:rsidRPr="00295E48">
              <w:rPr>
                <w:rFonts w:ascii="Times New Roman" w:hAnsi="Times New Roman"/>
                <w:sz w:val="24"/>
                <w:szCs w:val="24"/>
              </w:rPr>
              <w:t>Piedāvāto pārtikas produktu ar paaugstinātu kvalitātes līmeni daudzums (pārtikas produkti ar paaugstinātu kvalitātes līmeni, kuri tehniskajā piedāvājumā atzīmēti  kā “NPKS” vai ”BLS”, vai “LPIA” produkti).</w:t>
            </w:r>
          </w:p>
        </w:tc>
        <w:tc>
          <w:tcPr>
            <w:tcW w:w="1985" w:type="dxa"/>
          </w:tcPr>
          <w:p w:rsidR="00C23034" w:rsidRPr="005042FE" w:rsidRDefault="00C23034" w:rsidP="00EA703A">
            <w:pPr>
              <w:pStyle w:val="ListParagraph"/>
              <w:spacing w:line="240" w:lineRule="auto"/>
              <w:ind w:left="0"/>
              <w:jc w:val="center"/>
              <w:rPr>
                <w:rFonts w:ascii="Times New Roman" w:hAnsi="Times New Roman"/>
                <w:sz w:val="24"/>
                <w:szCs w:val="24"/>
              </w:rPr>
            </w:pPr>
            <w:r>
              <w:rPr>
                <w:rFonts w:ascii="Times New Roman" w:hAnsi="Times New Roman"/>
                <w:sz w:val="24"/>
                <w:szCs w:val="24"/>
              </w:rPr>
              <w:t>50</w:t>
            </w:r>
          </w:p>
        </w:tc>
      </w:tr>
      <w:tr w:rsidR="00C23034" w:rsidRPr="005042FE" w:rsidTr="00142CE0">
        <w:trPr>
          <w:trHeight w:val="198"/>
        </w:trPr>
        <w:tc>
          <w:tcPr>
            <w:tcW w:w="6379" w:type="dxa"/>
            <w:gridSpan w:val="2"/>
          </w:tcPr>
          <w:p w:rsidR="00C23034" w:rsidRPr="005042FE" w:rsidRDefault="00C23034" w:rsidP="00EA703A">
            <w:pPr>
              <w:pStyle w:val="ListParagraph"/>
              <w:spacing w:line="240" w:lineRule="auto"/>
              <w:ind w:left="0"/>
              <w:jc w:val="right"/>
              <w:rPr>
                <w:rFonts w:ascii="Times New Roman" w:hAnsi="Times New Roman"/>
                <w:b/>
                <w:sz w:val="24"/>
                <w:szCs w:val="24"/>
              </w:rPr>
            </w:pPr>
            <w:r w:rsidRPr="005042FE">
              <w:rPr>
                <w:rFonts w:ascii="Times New Roman" w:hAnsi="Times New Roman"/>
                <w:b/>
                <w:sz w:val="24"/>
                <w:szCs w:val="24"/>
              </w:rPr>
              <w:t>Maksimālais iespējamais punktu skaits:</w:t>
            </w:r>
          </w:p>
        </w:tc>
        <w:tc>
          <w:tcPr>
            <w:tcW w:w="1985" w:type="dxa"/>
          </w:tcPr>
          <w:p w:rsidR="00C23034" w:rsidRPr="005042FE" w:rsidRDefault="00C23034" w:rsidP="00EA703A">
            <w:pPr>
              <w:pStyle w:val="ListParagraph"/>
              <w:spacing w:line="240" w:lineRule="auto"/>
              <w:ind w:left="0"/>
              <w:jc w:val="center"/>
              <w:rPr>
                <w:rFonts w:ascii="Times New Roman" w:hAnsi="Times New Roman"/>
                <w:b/>
                <w:sz w:val="24"/>
                <w:szCs w:val="24"/>
              </w:rPr>
            </w:pPr>
            <w:r w:rsidRPr="005042FE">
              <w:rPr>
                <w:rFonts w:ascii="Times New Roman" w:hAnsi="Times New Roman"/>
                <w:b/>
                <w:sz w:val="24"/>
                <w:szCs w:val="24"/>
              </w:rPr>
              <w:t>100</w:t>
            </w:r>
          </w:p>
        </w:tc>
      </w:tr>
    </w:tbl>
    <w:p w:rsidR="00C23034" w:rsidRPr="005042FE" w:rsidRDefault="00C23034" w:rsidP="00C23034">
      <w:pPr>
        <w:spacing w:after="160" w:line="259" w:lineRule="auto"/>
        <w:contextualSpacing/>
        <w:jc w:val="both"/>
        <w:rPr>
          <w:lang w:val="lv-LV"/>
        </w:rPr>
      </w:pPr>
      <w:r w:rsidRPr="005042FE">
        <w:rPr>
          <w:lang w:val="lv-LV"/>
        </w:rPr>
        <w:t>6.</w:t>
      </w:r>
      <w:r>
        <w:rPr>
          <w:lang w:val="lv-LV"/>
        </w:rPr>
        <w:t>5</w:t>
      </w:r>
      <w:r w:rsidRPr="005042FE">
        <w:rPr>
          <w:lang w:val="lv-LV"/>
        </w:rPr>
        <w:t xml:space="preserve">.1. Vērtējot nolikuma ietvertās tabulas </w:t>
      </w:r>
      <w:r w:rsidRPr="005042FE">
        <w:rPr>
          <w:b/>
          <w:lang w:val="lv-LV"/>
        </w:rPr>
        <w:t>kritēriju K1</w:t>
      </w:r>
      <w:r w:rsidRPr="005042FE">
        <w:rPr>
          <w:lang w:val="lv-LV"/>
        </w:rPr>
        <w:t>, Komisija Pretendentam, kurš piedāvā viszemāko kopējo cenu, piešķir maksimālo punktu skaitu – 50 punkti, bet pārējiem pretendentiem piešķirtie punkti tiek aprēķināti saskaņā ar formulu:</w:t>
      </w:r>
    </w:p>
    <w:p w:rsidR="00C23034" w:rsidRPr="005042FE" w:rsidRDefault="00C23034" w:rsidP="00C23034">
      <w:pPr>
        <w:pStyle w:val="ListParagraph"/>
        <w:spacing w:line="240" w:lineRule="auto"/>
        <w:ind w:left="1224"/>
        <w:jc w:val="both"/>
        <w:rPr>
          <w:rFonts w:ascii="Times New Roman" w:hAnsi="Times New Roman"/>
          <w:sz w:val="24"/>
          <w:szCs w:val="24"/>
        </w:rPr>
      </w:pPr>
      <w:r w:rsidRPr="005042FE">
        <w:rPr>
          <w:rFonts w:ascii="Times New Roman" w:hAnsi="Times New Roman"/>
          <w:sz w:val="24"/>
          <w:szCs w:val="24"/>
        </w:rPr>
        <w:t xml:space="preserve">P = (X/Z) x Z, kur </w:t>
      </w:r>
    </w:p>
    <w:p w:rsidR="00C23034" w:rsidRPr="005042FE" w:rsidRDefault="00C23034" w:rsidP="00C23034">
      <w:pPr>
        <w:pStyle w:val="ListParagraph"/>
        <w:spacing w:line="240" w:lineRule="auto"/>
        <w:ind w:left="1224"/>
        <w:jc w:val="both"/>
        <w:rPr>
          <w:rFonts w:ascii="Times New Roman" w:hAnsi="Times New Roman"/>
          <w:sz w:val="24"/>
          <w:szCs w:val="24"/>
        </w:rPr>
      </w:pPr>
      <w:r w:rsidRPr="005042FE">
        <w:rPr>
          <w:rFonts w:ascii="Times New Roman" w:hAnsi="Times New Roman"/>
          <w:sz w:val="24"/>
          <w:szCs w:val="24"/>
        </w:rPr>
        <w:t>P – aprēķināmais punktu skaits;</w:t>
      </w:r>
    </w:p>
    <w:p w:rsidR="00C23034" w:rsidRPr="005042FE" w:rsidRDefault="00C23034" w:rsidP="00C23034">
      <w:pPr>
        <w:pStyle w:val="ListParagraph"/>
        <w:spacing w:line="240" w:lineRule="auto"/>
        <w:ind w:left="1224"/>
        <w:jc w:val="both"/>
        <w:rPr>
          <w:rFonts w:ascii="Times New Roman" w:hAnsi="Times New Roman"/>
          <w:sz w:val="24"/>
          <w:szCs w:val="24"/>
        </w:rPr>
      </w:pPr>
      <w:r w:rsidRPr="005042FE">
        <w:rPr>
          <w:rFonts w:ascii="Times New Roman" w:hAnsi="Times New Roman"/>
          <w:sz w:val="24"/>
          <w:szCs w:val="24"/>
        </w:rPr>
        <w:t>X - zemākā piedāvātā kopējā vienību cena;</w:t>
      </w:r>
    </w:p>
    <w:p w:rsidR="00C23034" w:rsidRPr="005042FE" w:rsidRDefault="00C23034" w:rsidP="00C23034">
      <w:pPr>
        <w:pStyle w:val="ListParagraph"/>
        <w:spacing w:line="240" w:lineRule="auto"/>
        <w:ind w:left="1224"/>
        <w:jc w:val="both"/>
        <w:rPr>
          <w:rFonts w:ascii="Times New Roman" w:hAnsi="Times New Roman"/>
          <w:sz w:val="24"/>
          <w:szCs w:val="24"/>
        </w:rPr>
      </w:pPr>
      <w:r w:rsidRPr="005042FE">
        <w:rPr>
          <w:rFonts w:ascii="Times New Roman" w:hAnsi="Times New Roman"/>
          <w:sz w:val="24"/>
          <w:szCs w:val="24"/>
        </w:rPr>
        <w:t>Y - vērtējamā piedāvātā kopējā vienību cena;</w:t>
      </w:r>
    </w:p>
    <w:p w:rsidR="00C23034" w:rsidRPr="005042FE" w:rsidRDefault="00C23034" w:rsidP="00C23034">
      <w:pPr>
        <w:pStyle w:val="ListParagraph"/>
        <w:spacing w:line="240" w:lineRule="auto"/>
        <w:ind w:left="1224"/>
        <w:jc w:val="both"/>
        <w:rPr>
          <w:rFonts w:ascii="Times New Roman" w:hAnsi="Times New Roman"/>
          <w:sz w:val="24"/>
          <w:szCs w:val="24"/>
        </w:rPr>
      </w:pPr>
      <w:r w:rsidRPr="005042FE">
        <w:rPr>
          <w:rFonts w:ascii="Times New Roman" w:hAnsi="Times New Roman"/>
          <w:sz w:val="24"/>
          <w:szCs w:val="24"/>
        </w:rPr>
        <w:t>Z – attiecīgajam kritērijam maksimālais piešķiramais punktu skaits</w:t>
      </w:r>
      <w:r w:rsidR="008077F8">
        <w:rPr>
          <w:rFonts w:ascii="Times New Roman" w:hAnsi="Times New Roman"/>
          <w:sz w:val="24"/>
          <w:szCs w:val="24"/>
        </w:rPr>
        <w:t xml:space="preserve"> </w:t>
      </w:r>
      <w:r w:rsidR="00BA3F48">
        <w:rPr>
          <w:rFonts w:ascii="Times New Roman" w:hAnsi="Times New Roman"/>
          <w:sz w:val="24"/>
          <w:szCs w:val="24"/>
        </w:rPr>
        <w:t>(50).</w:t>
      </w:r>
    </w:p>
    <w:p w:rsidR="00C23034" w:rsidRPr="005042FE" w:rsidRDefault="00C23034" w:rsidP="00C23034">
      <w:pPr>
        <w:pStyle w:val="ListParagraph"/>
        <w:spacing w:line="240" w:lineRule="auto"/>
        <w:ind w:left="1224"/>
        <w:jc w:val="both"/>
        <w:rPr>
          <w:rFonts w:ascii="Times New Roman" w:hAnsi="Times New Roman"/>
          <w:sz w:val="24"/>
          <w:szCs w:val="24"/>
        </w:rPr>
      </w:pPr>
      <w:r w:rsidRPr="005042FE">
        <w:rPr>
          <w:rFonts w:ascii="Times New Roman" w:hAnsi="Times New Roman"/>
          <w:sz w:val="24"/>
          <w:szCs w:val="24"/>
        </w:rPr>
        <w:lastRenderedPageBreak/>
        <w:t>Aprēķinātais punktu skaits tiek noapaļots līdz 2 (divām) zīmēm aiz komata, piemērojot vispārīgi pieņemtos matemātikas noapaļošanas principus.</w:t>
      </w:r>
    </w:p>
    <w:p w:rsidR="00C23034" w:rsidRPr="005042FE" w:rsidRDefault="00C23034" w:rsidP="00C23034">
      <w:pPr>
        <w:spacing w:after="160" w:line="259" w:lineRule="auto"/>
        <w:contextualSpacing/>
        <w:jc w:val="both"/>
        <w:rPr>
          <w:lang w:val="lv-LV"/>
        </w:rPr>
      </w:pPr>
      <w:r w:rsidRPr="005042FE">
        <w:rPr>
          <w:lang w:val="lv-LV"/>
        </w:rPr>
        <w:t>6.</w:t>
      </w:r>
      <w:r>
        <w:rPr>
          <w:lang w:val="lv-LV"/>
        </w:rPr>
        <w:t>5</w:t>
      </w:r>
      <w:r w:rsidRPr="005042FE">
        <w:rPr>
          <w:lang w:val="lv-LV"/>
        </w:rPr>
        <w:t xml:space="preserve">.2. Vērtējot nolikumā ietvertās tabulas </w:t>
      </w:r>
      <w:r w:rsidRPr="005042FE">
        <w:rPr>
          <w:b/>
          <w:lang w:val="lv-LV"/>
        </w:rPr>
        <w:t>kritēriju K2</w:t>
      </w:r>
      <w:r w:rsidRPr="005042FE">
        <w:rPr>
          <w:lang w:val="lv-LV"/>
        </w:rPr>
        <w:t xml:space="preserve">, Komisija pretendentam, kura piedāvājumā katrā iepirkuma daļā ir iekļauti visvairāk produktu, kas ir sertificēti “Nacionālajā pārtikas kvalitātes shēmā” (NKPS),”Bioloģiskās lauksaimniecības shēmā” (BLS), vai reģistrēti lauksaimniecības produktu integrētās audzēšanas reģistrā (LPIA) saskaņā ar Ministru kabineta 2014.gada 12.augusta noteikumiem Nr.461 ”Prasības pārtikas kvalitātes shēmām, to ieviešanas, darbības, uzraudzības un kontroles kārtība”, piešķir maksimālo punktu skaitu – </w:t>
      </w:r>
      <w:r w:rsidR="006B20A7">
        <w:rPr>
          <w:lang w:val="lv-LV"/>
        </w:rPr>
        <w:t>50</w:t>
      </w:r>
      <w:r w:rsidRPr="005042FE">
        <w:rPr>
          <w:lang w:val="lv-LV"/>
        </w:rPr>
        <w:t xml:space="preserve"> punkti, bet pārējiem Pretendentiem punkti tiek aprēķināti saskaņā ar šādu formulu:</w:t>
      </w:r>
    </w:p>
    <w:p w:rsidR="00C23034" w:rsidRPr="005042FE" w:rsidRDefault="00C23034" w:rsidP="00C23034">
      <w:pPr>
        <w:pStyle w:val="ListParagraph"/>
        <w:spacing w:line="240" w:lineRule="auto"/>
        <w:ind w:left="1224"/>
        <w:jc w:val="both"/>
        <w:rPr>
          <w:rFonts w:ascii="Times New Roman" w:hAnsi="Times New Roman"/>
          <w:sz w:val="24"/>
          <w:szCs w:val="24"/>
        </w:rPr>
      </w:pPr>
      <w:r w:rsidRPr="005042FE">
        <w:rPr>
          <w:rFonts w:ascii="Times New Roman" w:hAnsi="Times New Roman"/>
          <w:sz w:val="24"/>
          <w:szCs w:val="24"/>
        </w:rPr>
        <w:t>P = (X/Y) x Z, kur</w:t>
      </w:r>
    </w:p>
    <w:p w:rsidR="00C23034" w:rsidRPr="005042FE" w:rsidRDefault="00C23034" w:rsidP="00C23034">
      <w:pPr>
        <w:pStyle w:val="ListParagraph"/>
        <w:spacing w:line="240" w:lineRule="auto"/>
        <w:ind w:left="1224"/>
        <w:jc w:val="both"/>
        <w:rPr>
          <w:rFonts w:ascii="Times New Roman" w:hAnsi="Times New Roman"/>
          <w:sz w:val="24"/>
          <w:szCs w:val="24"/>
        </w:rPr>
      </w:pPr>
      <w:r w:rsidRPr="005042FE">
        <w:rPr>
          <w:rFonts w:ascii="Times New Roman" w:hAnsi="Times New Roman"/>
          <w:sz w:val="24"/>
          <w:szCs w:val="24"/>
        </w:rPr>
        <w:t>P - aprēķināmais punktu skaits;</w:t>
      </w:r>
    </w:p>
    <w:p w:rsidR="00C23034" w:rsidRPr="005042FE" w:rsidRDefault="00C23034" w:rsidP="00C23034">
      <w:pPr>
        <w:pStyle w:val="ListParagraph"/>
        <w:spacing w:line="240" w:lineRule="auto"/>
        <w:ind w:left="1224"/>
        <w:jc w:val="both"/>
        <w:rPr>
          <w:rFonts w:ascii="Times New Roman" w:hAnsi="Times New Roman"/>
          <w:sz w:val="24"/>
          <w:szCs w:val="24"/>
        </w:rPr>
      </w:pPr>
      <w:r w:rsidRPr="005042FE">
        <w:rPr>
          <w:rFonts w:ascii="Times New Roman" w:hAnsi="Times New Roman"/>
          <w:sz w:val="24"/>
          <w:szCs w:val="24"/>
        </w:rPr>
        <w:t>X - vērtējamais pārtikas produktu skaits, kas ir sertificēti BKLS vai / un BL vai/un LPIA attiecīgajā iepirkuma priekšmeta daļā;</w:t>
      </w:r>
    </w:p>
    <w:p w:rsidR="00C23034" w:rsidRPr="005042FE" w:rsidRDefault="00C23034" w:rsidP="00C23034">
      <w:pPr>
        <w:pStyle w:val="ListParagraph"/>
        <w:spacing w:line="240" w:lineRule="auto"/>
        <w:ind w:left="1224"/>
        <w:jc w:val="both"/>
        <w:rPr>
          <w:rFonts w:ascii="Times New Roman" w:hAnsi="Times New Roman"/>
          <w:sz w:val="24"/>
          <w:szCs w:val="24"/>
        </w:rPr>
      </w:pPr>
      <w:r w:rsidRPr="005042FE">
        <w:rPr>
          <w:rFonts w:ascii="Times New Roman" w:hAnsi="Times New Roman"/>
          <w:sz w:val="24"/>
          <w:szCs w:val="24"/>
        </w:rPr>
        <w:t>Y- vislielākais pārtikas produktu skaits iepirkuma priekšmeta daļā, kuri atbilst NPKS vai BLS vai LPIA prasībām attiecīgajā iepirkuma daļā;</w:t>
      </w:r>
    </w:p>
    <w:p w:rsidR="00C23034" w:rsidRPr="005042FE" w:rsidRDefault="00C23034" w:rsidP="00C23034">
      <w:pPr>
        <w:pStyle w:val="ListParagraph"/>
        <w:spacing w:line="240" w:lineRule="auto"/>
        <w:ind w:left="1224"/>
        <w:jc w:val="both"/>
        <w:rPr>
          <w:rFonts w:ascii="Times New Roman" w:hAnsi="Times New Roman"/>
          <w:sz w:val="24"/>
          <w:szCs w:val="24"/>
        </w:rPr>
      </w:pPr>
      <w:r w:rsidRPr="005042FE">
        <w:rPr>
          <w:rFonts w:ascii="Times New Roman" w:hAnsi="Times New Roman"/>
          <w:sz w:val="24"/>
          <w:szCs w:val="24"/>
        </w:rPr>
        <w:t>Z - attiecīgajam kritērijam maksimālais piešķiramo punktu skaits</w:t>
      </w:r>
      <w:r w:rsidR="00BA3F48">
        <w:rPr>
          <w:rFonts w:ascii="Times New Roman" w:hAnsi="Times New Roman"/>
          <w:sz w:val="24"/>
          <w:szCs w:val="24"/>
        </w:rPr>
        <w:t xml:space="preserve"> (50)</w:t>
      </w:r>
      <w:r w:rsidRPr="005042FE">
        <w:rPr>
          <w:rFonts w:ascii="Times New Roman" w:hAnsi="Times New Roman"/>
          <w:sz w:val="24"/>
          <w:szCs w:val="24"/>
        </w:rPr>
        <w:t>.</w:t>
      </w:r>
    </w:p>
    <w:p w:rsidR="00C23034" w:rsidRDefault="00C23034" w:rsidP="00C23034">
      <w:pPr>
        <w:jc w:val="both"/>
        <w:rPr>
          <w:lang w:val="lv-LV"/>
        </w:rPr>
      </w:pPr>
      <w:r w:rsidRPr="00C10819">
        <w:rPr>
          <w:lang w:val="lv-LV"/>
        </w:rPr>
        <w:t xml:space="preserve">Pretendents savā piedāvājumā aizpildot Pasūtītāja sagatavoto nolikuma 2.pielikumu “Tehniskā specifikācija – Tehniskais/Finanšu piedāvājums” par konkrēto pārtikas produktu informāciju sniedz </w:t>
      </w:r>
      <w:r w:rsidR="00C10819" w:rsidRPr="00C10819">
        <w:rPr>
          <w:lang w:val="lv-LV"/>
        </w:rPr>
        <w:t>kolonnās Nr.7 līdz Nr.10</w:t>
      </w:r>
      <w:r w:rsidRPr="00C10819">
        <w:rPr>
          <w:lang w:val="lv-LV"/>
        </w:rPr>
        <w:t xml:space="preserve">. Ja kāds produkts vienlaikus atbilst gan NPKS, gan piemēram, BL prasībām, tad par atkārtoti minēto produktu netiek piešķirti </w:t>
      </w:r>
      <w:r w:rsidR="00C10819" w:rsidRPr="00C10819">
        <w:rPr>
          <w:lang w:val="lv-LV"/>
        </w:rPr>
        <w:t xml:space="preserve">papildus </w:t>
      </w:r>
      <w:r w:rsidRPr="00C10819">
        <w:rPr>
          <w:lang w:val="lv-LV"/>
        </w:rPr>
        <w:t>punkti.</w:t>
      </w:r>
    </w:p>
    <w:p w:rsidR="00C23034" w:rsidRPr="005042FE" w:rsidRDefault="00C23034" w:rsidP="00C23034">
      <w:pPr>
        <w:spacing w:after="160" w:line="259" w:lineRule="auto"/>
        <w:contextualSpacing/>
        <w:jc w:val="both"/>
        <w:rPr>
          <w:lang w:val="lv-LV"/>
        </w:rPr>
      </w:pPr>
    </w:p>
    <w:p w:rsidR="00C23034" w:rsidRDefault="00C23034" w:rsidP="00C23034">
      <w:pPr>
        <w:spacing w:after="160"/>
        <w:contextualSpacing/>
        <w:jc w:val="both"/>
        <w:rPr>
          <w:lang w:val="lv-LV"/>
        </w:rPr>
      </w:pPr>
      <w:r w:rsidRPr="005042FE">
        <w:rPr>
          <w:lang w:val="lv-LV"/>
        </w:rPr>
        <w:t>6.</w:t>
      </w:r>
      <w:r>
        <w:rPr>
          <w:lang w:val="lv-LV"/>
        </w:rPr>
        <w:t>6</w:t>
      </w:r>
      <w:r w:rsidRPr="005042FE">
        <w:rPr>
          <w:lang w:val="lv-LV"/>
        </w:rPr>
        <w:t>. Vērtējot 6.</w:t>
      </w:r>
      <w:r>
        <w:rPr>
          <w:lang w:val="lv-LV"/>
        </w:rPr>
        <w:t>5</w:t>
      </w:r>
      <w:r w:rsidRPr="005042FE">
        <w:rPr>
          <w:lang w:val="lv-LV"/>
        </w:rPr>
        <w:t xml:space="preserve">. punktā noteiktos kritērijus saskaņā ar norādītajām formulām, iegūstamo punktu novērtējumu izsaka ar precizitāti – divas zīmes aiz komata, piemērojot vispārīgi pieejamos matemātikas noapaļošanas principus. Saimnieciski izdevīgāko piedāvājumu izvēlas salīdzinot kopējos aprēķinātos punktus katram piedāvājumam atsevišķi, nosakot pēc formulas K (visu vērtēšanas kritēriju punktu kopsumma)=K1+K2. Maksimālais iespējamais iegūstamo punktu skaits ir 100 punkti. Par saimnieciski izdevīgāko piedāvājumu un Pretendentu, kuram piešķiramas iepirkuma līguma slēgšanas tiesības, komisija atzīs tā piedāvājuma iesniedzēju, kas saņems lielāko visu vērtēšanas kritēriju punktu kopsummu ar divām zīmēm aiz komata. Ja pirms tam, kad pieņemts lēmums par iepirkuma līguma slēgšanas tiesību piešķiršanu, Komisija konstatē, ka vismaz divu piedāvājumu novērtējums ir vienāds, tā izvēlas piedāvājumu, kuru punktu skaits tabulas kritērijā </w:t>
      </w:r>
      <w:r>
        <w:rPr>
          <w:lang w:val="lv-LV"/>
        </w:rPr>
        <w:t>K</w:t>
      </w:r>
      <w:r w:rsidRPr="005042FE">
        <w:rPr>
          <w:lang w:val="lv-LV"/>
        </w:rPr>
        <w:t xml:space="preserve">.2 ir visaugstākais. </w:t>
      </w:r>
    </w:p>
    <w:p w:rsidR="00C23034" w:rsidRPr="005042FE" w:rsidRDefault="00C23034" w:rsidP="00C23034">
      <w:pPr>
        <w:spacing w:after="160"/>
        <w:contextualSpacing/>
        <w:jc w:val="both"/>
        <w:rPr>
          <w:lang w:val="lv-LV"/>
        </w:rPr>
      </w:pPr>
    </w:p>
    <w:p w:rsidR="00C23034" w:rsidRDefault="00C23034" w:rsidP="00C23034">
      <w:pPr>
        <w:tabs>
          <w:tab w:val="left" w:pos="993"/>
        </w:tabs>
        <w:spacing w:after="160"/>
        <w:contextualSpacing/>
        <w:jc w:val="both"/>
        <w:rPr>
          <w:lang w:val="lv-LV"/>
        </w:rPr>
      </w:pPr>
      <w:r w:rsidRPr="005042FE">
        <w:rPr>
          <w:lang w:val="lv-LV"/>
        </w:rPr>
        <w:t>6.</w:t>
      </w:r>
      <w:r>
        <w:rPr>
          <w:lang w:val="lv-LV"/>
        </w:rPr>
        <w:t>7</w:t>
      </w:r>
      <w:r w:rsidRPr="005042FE">
        <w:rPr>
          <w:lang w:val="lv-LV"/>
        </w:rPr>
        <w:t xml:space="preserve">. </w:t>
      </w:r>
      <w:r>
        <w:rPr>
          <w:lang w:val="lv-LV"/>
        </w:rPr>
        <w:t>Par to vai uz pretendentu, kuram atbilstoši citām paziņojumā par plānoto līgumu vai iepirkuma dokumentos noteiktajām prasībām un nolikuma 6.5.punktā noteiktajam piedāvājuma izvēles kritērijam attiecīgajā iepirkuma daļā būtu piešķiramas līguma slēgšanas tiesības, nav attiecināmi Publisko iepirkumu likuma 9.panta astotajā daļā  minētie izslēgšanas nosacījumi, iepirkuma komisija pārliecināsies Publisko iepirkumu likuma 9.panta devītajā daļā noteiktajā kārtībā.</w:t>
      </w:r>
    </w:p>
    <w:p w:rsidR="00C23034" w:rsidRDefault="00C23034" w:rsidP="00C23034">
      <w:pPr>
        <w:tabs>
          <w:tab w:val="left" w:pos="993"/>
        </w:tabs>
        <w:spacing w:after="160"/>
        <w:contextualSpacing/>
        <w:jc w:val="both"/>
        <w:rPr>
          <w:lang w:val="lv-LV"/>
        </w:rPr>
      </w:pPr>
    </w:p>
    <w:p w:rsidR="00C23034" w:rsidRDefault="00C23034" w:rsidP="00C23034">
      <w:pPr>
        <w:tabs>
          <w:tab w:val="left" w:pos="993"/>
        </w:tabs>
        <w:spacing w:after="160"/>
        <w:contextualSpacing/>
        <w:jc w:val="both"/>
        <w:rPr>
          <w:lang w:val="lv-LV"/>
        </w:rPr>
      </w:pPr>
      <w:r>
        <w:rPr>
          <w:lang w:val="lv-LV"/>
        </w:rPr>
        <w:lastRenderedPageBreak/>
        <w:t>6.8. Pasūtītājs 3(triju) darbadienu laikā pēc lēmuma pieņemšanas informēs visus pretendentus par iepirkuma komisijas pieņemto lēmumu, nosūtot lēmumu pa pastu vai elektroniski, izmantojot drošu elektronisku parakstu.</w:t>
      </w:r>
    </w:p>
    <w:p w:rsidR="00C23034" w:rsidRDefault="00C23034" w:rsidP="00C23034">
      <w:pPr>
        <w:tabs>
          <w:tab w:val="left" w:pos="993"/>
        </w:tabs>
        <w:spacing w:after="160"/>
        <w:contextualSpacing/>
        <w:jc w:val="both"/>
        <w:rPr>
          <w:lang w:val="lv-LV"/>
        </w:rPr>
      </w:pPr>
    </w:p>
    <w:p w:rsidR="00C23034" w:rsidRDefault="00C23034" w:rsidP="00C23034">
      <w:pPr>
        <w:tabs>
          <w:tab w:val="left" w:pos="993"/>
        </w:tabs>
        <w:spacing w:after="160"/>
        <w:contextualSpacing/>
        <w:jc w:val="both"/>
        <w:rPr>
          <w:lang w:val="lv-LV"/>
        </w:rPr>
      </w:pPr>
      <w:r>
        <w:rPr>
          <w:lang w:val="lv-LV"/>
        </w:rPr>
        <w:t>6.9. Ja tiks pieņemts lēmums par iepirkuma izbeigšanu vai pārtraukšanu, pasūtītājs 3 (triju) darbadienu laikā pēc tam, kad pieņemts attiecīgais lēmums, sagatavos un publikāciju vadības sistēmā publicēs informatīvu paziņojumu, kā arī no šā paziņojuma publicēšanas dienas , savā pircēja profilā nodrošinās brīvu un tiešu elektronisku piekļuvi lēmumam par iepirkuma izbeigšanu vai pārtraukšanu, norādot tā pieņemšanas datumu un pamatojumu.</w:t>
      </w:r>
    </w:p>
    <w:p w:rsidR="00C23034" w:rsidRDefault="00C23034" w:rsidP="00C23034">
      <w:pPr>
        <w:tabs>
          <w:tab w:val="left" w:pos="993"/>
        </w:tabs>
        <w:spacing w:after="160"/>
        <w:contextualSpacing/>
        <w:jc w:val="both"/>
        <w:rPr>
          <w:lang w:val="lv-LV"/>
        </w:rPr>
      </w:pPr>
    </w:p>
    <w:p w:rsidR="00C23034" w:rsidRDefault="00C23034" w:rsidP="00C23034">
      <w:pPr>
        <w:tabs>
          <w:tab w:val="left" w:pos="993"/>
        </w:tabs>
        <w:spacing w:after="160"/>
        <w:contextualSpacing/>
        <w:jc w:val="both"/>
        <w:rPr>
          <w:lang w:val="lv-LV"/>
        </w:rPr>
      </w:pPr>
      <w:r>
        <w:rPr>
          <w:lang w:val="lv-LV"/>
        </w:rPr>
        <w:t>6.10. Pasūtītājs informējot par rezultātiem, ir tiesīgs neizpaust konkrēto informāciju, ja tādējādi tiktu pārkāptas piegādātāja likumīgās komerciālās intereses vai godīgas konkurences noteikumi.</w:t>
      </w:r>
    </w:p>
    <w:p w:rsidR="00C23034" w:rsidRDefault="00C23034" w:rsidP="00C23034">
      <w:pPr>
        <w:tabs>
          <w:tab w:val="left" w:pos="993"/>
        </w:tabs>
        <w:spacing w:after="160"/>
        <w:contextualSpacing/>
        <w:jc w:val="both"/>
        <w:rPr>
          <w:lang w:val="lv-LV"/>
        </w:rPr>
      </w:pPr>
      <w:r>
        <w:rPr>
          <w:lang w:val="lv-LV"/>
        </w:rPr>
        <w:t xml:space="preserve"> </w:t>
      </w:r>
    </w:p>
    <w:p w:rsidR="00C23034" w:rsidRDefault="00C23034" w:rsidP="00C23034">
      <w:pPr>
        <w:tabs>
          <w:tab w:val="left" w:pos="993"/>
        </w:tabs>
        <w:spacing w:after="160"/>
        <w:contextualSpacing/>
        <w:jc w:val="both"/>
        <w:rPr>
          <w:lang w:val="lv-LV"/>
        </w:rPr>
      </w:pPr>
      <w:r>
        <w:rPr>
          <w:lang w:val="lv-LV"/>
        </w:rPr>
        <w:t>6.11. Ja par uzvarētāju tiek atzīta piegādātāju apvienība, tai līdz līguma noslēgšanai ir jāreģistrējas LR Uzņēmumu reģistrā  vai attiecīgās ārvalsts reģistrā atbilstoši attiecīgās ārvalsts normatīvo aktu regulējumam, vai jānoslēdz sabiedrības līgums Civillikuma 2241.-2280.pantā noteiktajā kārtībā.</w:t>
      </w:r>
    </w:p>
    <w:p w:rsidR="00C23034" w:rsidRDefault="00C23034" w:rsidP="00C23034">
      <w:pPr>
        <w:tabs>
          <w:tab w:val="left" w:pos="993"/>
        </w:tabs>
        <w:spacing w:after="160"/>
        <w:contextualSpacing/>
        <w:jc w:val="both"/>
        <w:rPr>
          <w:lang w:val="lv-LV"/>
        </w:rPr>
      </w:pPr>
    </w:p>
    <w:p w:rsidR="00C23034" w:rsidRDefault="00C23034" w:rsidP="00C23034">
      <w:pPr>
        <w:tabs>
          <w:tab w:val="left" w:pos="993"/>
        </w:tabs>
        <w:spacing w:after="160"/>
        <w:contextualSpacing/>
        <w:jc w:val="both"/>
        <w:rPr>
          <w:lang w:val="lv-LV"/>
        </w:rPr>
      </w:pPr>
      <w:r>
        <w:rPr>
          <w:lang w:val="lv-LV"/>
        </w:rPr>
        <w:t>6.12. Iepirkuma līgumu slēdz uz pretendenta piedāvājuma pamata un atbilstoši nolikuma 5.pielikumam” Līguma projekts”</w:t>
      </w:r>
      <w:r w:rsidR="00764554">
        <w:rPr>
          <w:lang w:val="lv-LV"/>
        </w:rPr>
        <w:t xml:space="preserve">. </w:t>
      </w:r>
      <w:r>
        <w:rPr>
          <w:lang w:val="lv-LV"/>
        </w:rPr>
        <w:t>Grozījumi noslēgtajā līgumā var tikt veikti tikai Publisko iepirkumu likuma 61.panta  un līgumā paredzētajos gadījumos.</w:t>
      </w:r>
    </w:p>
    <w:p w:rsidR="00C23034" w:rsidRDefault="00C23034" w:rsidP="00C23034">
      <w:pPr>
        <w:tabs>
          <w:tab w:val="left" w:pos="993"/>
        </w:tabs>
        <w:spacing w:after="160"/>
        <w:contextualSpacing/>
        <w:jc w:val="both"/>
        <w:rPr>
          <w:lang w:val="lv-LV"/>
        </w:rPr>
      </w:pPr>
    </w:p>
    <w:p w:rsidR="00C23034" w:rsidRDefault="00C23034" w:rsidP="00C23034">
      <w:pPr>
        <w:tabs>
          <w:tab w:val="left" w:pos="993"/>
        </w:tabs>
        <w:spacing w:after="160"/>
        <w:contextualSpacing/>
        <w:jc w:val="both"/>
        <w:rPr>
          <w:lang w:val="lv-LV"/>
        </w:rPr>
      </w:pPr>
      <w:r>
        <w:rPr>
          <w:lang w:val="lv-LV"/>
        </w:rPr>
        <w:t>6.13. Izraudzītajam pretendentam jāparaksta un jāiesniedz pasūtītājam iepirkuma līgums 10 (desmit) darbadienu laikā no brīža, kad pasūtītājs uzaicinājis pretendentu parakstīt līgumu.</w:t>
      </w:r>
    </w:p>
    <w:p w:rsidR="00C23034" w:rsidRDefault="00C23034" w:rsidP="00C23034">
      <w:pPr>
        <w:tabs>
          <w:tab w:val="left" w:pos="993"/>
        </w:tabs>
        <w:spacing w:after="160"/>
        <w:contextualSpacing/>
        <w:jc w:val="both"/>
        <w:rPr>
          <w:lang w:val="lv-LV"/>
        </w:rPr>
      </w:pPr>
    </w:p>
    <w:p w:rsidR="00C23034" w:rsidRPr="005042FE" w:rsidRDefault="00C23034" w:rsidP="00C23034">
      <w:pPr>
        <w:tabs>
          <w:tab w:val="left" w:pos="993"/>
        </w:tabs>
        <w:spacing w:after="160"/>
        <w:contextualSpacing/>
        <w:jc w:val="both"/>
        <w:rPr>
          <w:lang w:val="lv-LV"/>
        </w:rPr>
      </w:pPr>
      <w:r>
        <w:rPr>
          <w:lang w:val="lv-LV"/>
        </w:rPr>
        <w:t>6.14. Atbilstoši Publisko iepirkumu likuma 9.panta 18.daļai iepirkuma rezultātā noslēgto iepirkumu līgumu, t.sk. līgumu grozījumus (ja tādi būs) teksts tiks publicēts pasūtītāja pircēja profilā. Ja pretendenta ieskatā kāda no piedāvājuma sastāvdaļām ir uzskatāma par komercnoslēpumu, pretendents to norāda savā piedāvājumā. Par komercnoslēpumu nevar tikt atzīta informācija, kas saskaņā ar normatīvajiem aktiem ir vispārpieejama.</w:t>
      </w:r>
    </w:p>
    <w:p w:rsidR="00C23034" w:rsidRPr="005042FE" w:rsidRDefault="00C23034" w:rsidP="00C23034">
      <w:pPr>
        <w:spacing w:before="240"/>
        <w:jc w:val="both"/>
        <w:rPr>
          <w:b/>
          <w:lang w:val="lv-LV"/>
        </w:rPr>
      </w:pPr>
    </w:p>
    <w:p w:rsidR="00C23034" w:rsidRPr="005042FE" w:rsidRDefault="00C23034" w:rsidP="00C23034">
      <w:pPr>
        <w:rPr>
          <w:lang w:val="lv-LV"/>
        </w:rPr>
      </w:pPr>
      <w:r>
        <w:rPr>
          <w:b/>
          <w:lang w:val="lv-LV"/>
        </w:rPr>
        <w:t>7</w:t>
      </w:r>
      <w:r w:rsidRPr="005042FE">
        <w:rPr>
          <w:b/>
          <w:lang w:val="lv-LV"/>
        </w:rPr>
        <w:t xml:space="preserve">. Pielikumi </w:t>
      </w:r>
      <w:r w:rsidRPr="005042FE">
        <w:rPr>
          <w:lang w:val="lv-LV"/>
        </w:rPr>
        <w:t>ir šī iepirkumu nolikuma neatņemama sastāvdaļa.</w:t>
      </w:r>
    </w:p>
    <w:tbl>
      <w:tblPr>
        <w:tblStyle w:val="TableGrid"/>
        <w:tblW w:w="0" w:type="auto"/>
        <w:tblLook w:val="04A0" w:firstRow="1" w:lastRow="0" w:firstColumn="1" w:lastColumn="0" w:noHBand="0" w:noVBand="1"/>
      </w:tblPr>
      <w:tblGrid>
        <w:gridCol w:w="1641"/>
        <w:gridCol w:w="6655"/>
      </w:tblGrid>
      <w:tr w:rsidR="00C23034" w:rsidRPr="005042FE" w:rsidTr="00EA703A">
        <w:tc>
          <w:tcPr>
            <w:tcW w:w="1696" w:type="dxa"/>
          </w:tcPr>
          <w:p w:rsidR="00C23034" w:rsidRPr="005042FE" w:rsidRDefault="00C23034" w:rsidP="00EA703A">
            <w:pPr>
              <w:rPr>
                <w:lang w:val="lv-LV"/>
              </w:rPr>
            </w:pPr>
            <w:r w:rsidRPr="005042FE">
              <w:rPr>
                <w:lang w:val="lv-LV"/>
              </w:rPr>
              <w:t>1.pielikums</w:t>
            </w:r>
          </w:p>
        </w:tc>
        <w:tc>
          <w:tcPr>
            <w:tcW w:w="7508" w:type="dxa"/>
          </w:tcPr>
          <w:p w:rsidR="00C23034" w:rsidRPr="005042FE" w:rsidRDefault="00C23034" w:rsidP="00EA703A">
            <w:pPr>
              <w:rPr>
                <w:lang w:val="lv-LV"/>
              </w:rPr>
            </w:pPr>
            <w:r w:rsidRPr="005042FE">
              <w:rPr>
                <w:lang w:val="lv-LV"/>
              </w:rPr>
              <w:t>Pieteikums dalībai iepirkuma procedūrā</w:t>
            </w:r>
          </w:p>
        </w:tc>
      </w:tr>
      <w:tr w:rsidR="00C23034" w:rsidRPr="005042FE" w:rsidTr="00EA703A">
        <w:tc>
          <w:tcPr>
            <w:tcW w:w="1696" w:type="dxa"/>
          </w:tcPr>
          <w:p w:rsidR="00C23034" w:rsidRPr="005042FE" w:rsidRDefault="00C23034" w:rsidP="00EA703A">
            <w:pPr>
              <w:rPr>
                <w:lang w:val="lv-LV"/>
              </w:rPr>
            </w:pPr>
            <w:r w:rsidRPr="005042FE">
              <w:rPr>
                <w:lang w:val="lv-LV"/>
              </w:rPr>
              <w:t>2.pielikums</w:t>
            </w:r>
          </w:p>
        </w:tc>
        <w:tc>
          <w:tcPr>
            <w:tcW w:w="7508" w:type="dxa"/>
          </w:tcPr>
          <w:p w:rsidR="00C23034" w:rsidRPr="005042FE" w:rsidRDefault="00C23034" w:rsidP="00EA703A">
            <w:pPr>
              <w:rPr>
                <w:lang w:val="lv-LV"/>
              </w:rPr>
            </w:pPr>
            <w:r w:rsidRPr="005042FE">
              <w:rPr>
                <w:lang w:val="lv-LV"/>
              </w:rPr>
              <w:t>Tehniskā specifikācija – Tehniskais/Finanšu piedāvājums</w:t>
            </w:r>
          </w:p>
        </w:tc>
      </w:tr>
      <w:tr w:rsidR="00C23034" w:rsidRPr="005042FE" w:rsidTr="00EA703A">
        <w:tc>
          <w:tcPr>
            <w:tcW w:w="1696" w:type="dxa"/>
          </w:tcPr>
          <w:p w:rsidR="00C23034" w:rsidRPr="005042FE" w:rsidRDefault="00C23034" w:rsidP="00EA703A">
            <w:pPr>
              <w:rPr>
                <w:lang w:val="lv-LV"/>
              </w:rPr>
            </w:pPr>
            <w:r w:rsidRPr="005042FE">
              <w:rPr>
                <w:lang w:val="lv-LV"/>
              </w:rPr>
              <w:t>3.pielikums</w:t>
            </w:r>
          </w:p>
        </w:tc>
        <w:tc>
          <w:tcPr>
            <w:tcW w:w="7508" w:type="dxa"/>
          </w:tcPr>
          <w:p w:rsidR="00C23034" w:rsidRPr="005042FE" w:rsidRDefault="00C23034" w:rsidP="00EA703A">
            <w:pPr>
              <w:rPr>
                <w:lang w:val="lv-LV"/>
              </w:rPr>
            </w:pPr>
            <w:r>
              <w:rPr>
                <w:lang w:val="lv-LV"/>
              </w:rPr>
              <w:t>Līguma projekts</w:t>
            </w:r>
          </w:p>
        </w:tc>
      </w:tr>
    </w:tbl>
    <w:p w:rsidR="00C23034" w:rsidRPr="005042FE" w:rsidRDefault="00C23034" w:rsidP="00C23034">
      <w:pPr>
        <w:ind w:left="2880" w:firstLine="720"/>
        <w:jc w:val="both"/>
        <w:rPr>
          <w:lang w:val="lv-LV" w:eastAsia="lv-LV"/>
        </w:rPr>
      </w:pPr>
    </w:p>
    <w:p w:rsidR="00C23034" w:rsidRPr="005042FE" w:rsidRDefault="00C23034" w:rsidP="00C23034">
      <w:pPr>
        <w:rPr>
          <w:sz w:val="16"/>
          <w:szCs w:val="16"/>
          <w:lang w:val="lv-LV"/>
        </w:rPr>
      </w:pPr>
    </w:p>
    <w:p w:rsidR="00C23034" w:rsidRPr="005042FE" w:rsidRDefault="00C23034" w:rsidP="00C23034">
      <w:pPr>
        <w:jc w:val="both"/>
        <w:rPr>
          <w:i/>
          <w:lang w:val="lv-LV" w:eastAsia="lv-LV"/>
        </w:rPr>
      </w:pPr>
      <w:r w:rsidRPr="005042FE">
        <w:rPr>
          <w:i/>
          <w:lang w:val="lv-LV" w:eastAsia="lv-LV"/>
        </w:rPr>
        <w:t xml:space="preserve">Apstiprināts iepirkuma komisijas sēdē </w:t>
      </w:r>
      <w:r w:rsidR="009F593D" w:rsidRPr="008077F8">
        <w:rPr>
          <w:i/>
          <w:lang w:val="lv-LV" w:eastAsia="lv-LV"/>
        </w:rPr>
        <w:t>30</w:t>
      </w:r>
      <w:r w:rsidRPr="008077F8">
        <w:rPr>
          <w:i/>
          <w:lang w:val="lv-LV" w:eastAsia="lv-LV"/>
        </w:rPr>
        <w:t>.0</w:t>
      </w:r>
      <w:r w:rsidR="00764554" w:rsidRPr="008077F8">
        <w:rPr>
          <w:i/>
          <w:lang w:val="lv-LV" w:eastAsia="lv-LV"/>
        </w:rPr>
        <w:t>7</w:t>
      </w:r>
      <w:r w:rsidRPr="008077F8">
        <w:rPr>
          <w:i/>
          <w:lang w:val="lv-LV" w:eastAsia="lv-LV"/>
        </w:rPr>
        <w:t>.2026.</w:t>
      </w:r>
      <w:r>
        <w:rPr>
          <w:i/>
          <w:lang w:val="lv-LV" w:eastAsia="lv-LV"/>
        </w:rPr>
        <w:t xml:space="preserve"> </w:t>
      </w:r>
      <w:r w:rsidRPr="005042FE">
        <w:rPr>
          <w:i/>
          <w:lang w:val="lv-LV" w:eastAsia="lv-LV"/>
        </w:rPr>
        <w:t>Protokols Nr.1</w:t>
      </w:r>
    </w:p>
    <w:p w:rsidR="00C23034" w:rsidRPr="005042FE" w:rsidRDefault="00C23034" w:rsidP="00C23034">
      <w:pPr>
        <w:jc w:val="both"/>
        <w:rPr>
          <w:i/>
          <w:lang w:val="lv-LV" w:eastAsia="lv-LV"/>
        </w:rPr>
      </w:pPr>
    </w:p>
    <w:p w:rsidR="00C23034" w:rsidRPr="005042FE" w:rsidRDefault="00C23034" w:rsidP="00C23034">
      <w:pPr>
        <w:spacing w:after="240"/>
        <w:jc w:val="both"/>
        <w:rPr>
          <w:lang w:val="lv-LV" w:eastAsia="lv-LV"/>
        </w:rPr>
      </w:pPr>
      <w:r w:rsidRPr="005042FE">
        <w:rPr>
          <w:i/>
          <w:lang w:val="lv-LV" w:eastAsia="lv-LV"/>
        </w:rPr>
        <w:t>Komisijas priekšsēdētāja                    _____________________</w:t>
      </w:r>
      <w:r w:rsidRPr="005042FE">
        <w:rPr>
          <w:lang w:val="lv-LV" w:eastAsia="lv-LV"/>
        </w:rPr>
        <w:t xml:space="preserve"> </w:t>
      </w:r>
      <w:r>
        <w:rPr>
          <w:lang w:val="lv-LV" w:eastAsia="lv-LV"/>
        </w:rPr>
        <w:t>I.Burceva</w:t>
      </w:r>
    </w:p>
    <w:p w:rsidR="00C23034" w:rsidRPr="005042FE" w:rsidRDefault="00C23034" w:rsidP="00C23034">
      <w:pPr>
        <w:spacing w:after="240"/>
        <w:jc w:val="both"/>
        <w:rPr>
          <w:i/>
          <w:lang w:val="lv-LV" w:eastAsia="lv-LV"/>
        </w:rPr>
      </w:pPr>
      <w:r w:rsidRPr="005042FE">
        <w:rPr>
          <w:lang w:val="lv-LV" w:eastAsia="lv-LV"/>
        </w:rPr>
        <w:t xml:space="preserve">Komisijas priekšsēdētāja vietnieks     </w:t>
      </w:r>
      <w:r w:rsidRPr="005042FE">
        <w:rPr>
          <w:i/>
          <w:lang w:val="lv-LV" w:eastAsia="lv-LV"/>
        </w:rPr>
        <w:t>_____________________</w:t>
      </w:r>
      <w:r w:rsidRPr="005042FE">
        <w:rPr>
          <w:lang w:val="lv-LV" w:eastAsia="lv-LV"/>
        </w:rPr>
        <w:t xml:space="preserve"> </w:t>
      </w:r>
      <w:r>
        <w:rPr>
          <w:lang w:val="lv-LV" w:eastAsia="lv-LV"/>
        </w:rPr>
        <w:t>A.Gārbena</w:t>
      </w:r>
    </w:p>
    <w:p w:rsidR="00C23034" w:rsidRPr="005042FE" w:rsidRDefault="00C23034" w:rsidP="00C23034">
      <w:pPr>
        <w:spacing w:after="240"/>
        <w:jc w:val="both"/>
        <w:rPr>
          <w:lang w:val="lv-LV" w:eastAsia="lv-LV"/>
        </w:rPr>
      </w:pPr>
      <w:r w:rsidRPr="005042FE">
        <w:rPr>
          <w:i/>
          <w:lang w:val="lv-LV" w:eastAsia="lv-LV"/>
        </w:rPr>
        <w:t>Komisijas locekļi:</w:t>
      </w:r>
      <w:r w:rsidRPr="005042FE">
        <w:rPr>
          <w:i/>
          <w:lang w:val="lv-LV" w:eastAsia="lv-LV"/>
        </w:rPr>
        <w:tab/>
      </w:r>
      <w:r w:rsidRPr="005042FE">
        <w:rPr>
          <w:i/>
          <w:lang w:val="lv-LV" w:eastAsia="lv-LV"/>
        </w:rPr>
        <w:tab/>
      </w:r>
      <w:r w:rsidRPr="005042FE">
        <w:rPr>
          <w:i/>
          <w:lang w:val="lv-LV" w:eastAsia="lv-LV"/>
        </w:rPr>
        <w:tab/>
        <w:t>_____________________</w:t>
      </w:r>
      <w:r w:rsidRPr="005042FE">
        <w:rPr>
          <w:lang w:val="lv-LV" w:eastAsia="lv-LV"/>
        </w:rPr>
        <w:t xml:space="preserve"> </w:t>
      </w:r>
      <w:r>
        <w:rPr>
          <w:lang w:val="lv-LV" w:eastAsia="lv-LV"/>
        </w:rPr>
        <w:t>K.Stiķe</w:t>
      </w:r>
    </w:p>
    <w:p w:rsidR="00C23034" w:rsidRDefault="00C23034" w:rsidP="00C23034">
      <w:pPr>
        <w:spacing w:after="240"/>
        <w:ind w:left="2880" w:firstLine="720"/>
        <w:jc w:val="both"/>
        <w:rPr>
          <w:lang w:val="lv-LV" w:eastAsia="lv-LV"/>
        </w:rPr>
      </w:pPr>
      <w:r w:rsidRPr="005042FE">
        <w:rPr>
          <w:i/>
          <w:lang w:val="lv-LV" w:eastAsia="lv-LV"/>
        </w:rPr>
        <w:t>_____________________</w:t>
      </w:r>
      <w:r w:rsidRPr="005042FE">
        <w:rPr>
          <w:lang w:val="lv-LV" w:eastAsia="lv-LV"/>
        </w:rPr>
        <w:t xml:space="preserve"> </w:t>
      </w:r>
      <w:r>
        <w:rPr>
          <w:lang w:val="lv-LV" w:eastAsia="lv-LV"/>
        </w:rPr>
        <w:t>U.Bergmanis</w:t>
      </w:r>
    </w:p>
    <w:p w:rsidR="00C23034" w:rsidRPr="005042FE" w:rsidRDefault="00C23034" w:rsidP="00C23034">
      <w:pPr>
        <w:spacing w:after="240"/>
        <w:ind w:left="2880" w:firstLine="720"/>
        <w:rPr>
          <w:sz w:val="16"/>
          <w:szCs w:val="16"/>
          <w:lang w:val="lv-LV"/>
        </w:rPr>
      </w:pPr>
      <w:r w:rsidRPr="005042FE">
        <w:rPr>
          <w:i/>
          <w:lang w:val="lv-LV" w:eastAsia="lv-LV"/>
        </w:rPr>
        <w:lastRenderedPageBreak/>
        <w:t>_____________________</w:t>
      </w:r>
      <w:r w:rsidRPr="005042FE">
        <w:rPr>
          <w:lang w:val="lv-LV" w:eastAsia="lv-LV"/>
        </w:rPr>
        <w:t xml:space="preserve"> </w:t>
      </w:r>
      <w:r>
        <w:rPr>
          <w:lang w:val="lv-LV" w:eastAsia="lv-LV"/>
        </w:rPr>
        <w:t>E.Gorbenko</w:t>
      </w:r>
    </w:p>
    <w:p w:rsidR="00C23034" w:rsidRPr="005042FE" w:rsidRDefault="00C23034" w:rsidP="00C23034">
      <w:pPr>
        <w:spacing w:after="240"/>
        <w:ind w:left="2880" w:firstLine="720"/>
        <w:rPr>
          <w:sz w:val="16"/>
          <w:szCs w:val="16"/>
          <w:lang w:val="lv-LV"/>
        </w:rPr>
      </w:pPr>
      <w:r w:rsidRPr="005042FE">
        <w:rPr>
          <w:i/>
          <w:lang w:val="lv-LV" w:eastAsia="lv-LV"/>
        </w:rPr>
        <w:t>_____________________</w:t>
      </w:r>
      <w:r w:rsidRPr="005042FE">
        <w:rPr>
          <w:lang w:val="lv-LV" w:eastAsia="lv-LV"/>
        </w:rPr>
        <w:t xml:space="preserve"> Dz.Pumpure</w:t>
      </w:r>
    </w:p>
    <w:p w:rsidR="00C23034" w:rsidRPr="005042FE" w:rsidRDefault="00C23034" w:rsidP="00C23034">
      <w:pPr>
        <w:rPr>
          <w:sz w:val="16"/>
          <w:szCs w:val="16"/>
          <w:lang w:val="lv-LV"/>
        </w:rPr>
      </w:pPr>
      <w:bookmarkStart w:id="0" w:name="_GoBack"/>
      <w:bookmarkEnd w:id="0"/>
    </w:p>
    <w:sectPr w:rsidR="00C23034" w:rsidRPr="005042FE">
      <w:footerReference w:type="even" r:id="rId13"/>
      <w:footerReference w:type="default" r:id="rId14"/>
      <w:footerReference w:type="first" r:id="rId15"/>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532A6" w:rsidRDefault="001532A6" w:rsidP="00C23034">
      <w:r>
        <w:separator/>
      </w:r>
    </w:p>
  </w:endnote>
  <w:endnote w:type="continuationSeparator" w:id="0">
    <w:p w:rsidR="001532A6" w:rsidRDefault="001532A6" w:rsidP="00C230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43" w:usb2="00000009" w:usb3="00000000" w:csb0="000001FF" w:csb1="00000000"/>
  </w:font>
  <w:font w:name="Calibri">
    <w:panose1 w:val="020F0502020204030204"/>
    <w:charset w:val="BA"/>
    <w:family w:val="swiss"/>
    <w:pitch w:val="variable"/>
    <w:sig w:usb0="E00002FF" w:usb1="4000ACFF" w:usb2="00000001" w:usb3="00000000" w:csb0="0000019F" w:csb1="00000000"/>
  </w:font>
  <w:font w:name="Calibri Light">
    <w:panose1 w:val="020F0302020204030204"/>
    <w:charset w:val="BA"/>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32A6" w:rsidRDefault="001532A6" w:rsidP="00EA703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532A6" w:rsidRDefault="001532A6" w:rsidP="00EA703A">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32A6" w:rsidRPr="00C0590C" w:rsidRDefault="001532A6">
    <w:pPr>
      <w:pStyle w:val="Footer"/>
      <w:rPr>
        <w:caps/>
        <w:noProof/>
      </w:rPr>
    </w:pPr>
    <w:r w:rsidRPr="00C0590C">
      <w:rPr>
        <w:caps/>
      </w:rPr>
      <w:fldChar w:fldCharType="begin"/>
    </w:r>
    <w:r w:rsidRPr="00C0590C">
      <w:rPr>
        <w:caps/>
      </w:rPr>
      <w:instrText xml:space="preserve"> PAGE   \* MERGEFORMAT </w:instrText>
    </w:r>
    <w:r w:rsidRPr="00C0590C">
      <w:rPr>
        <w:caps/>
      </w:rPr>
      <w:fldChar w:fldCharType="separate"/>
    </w:r>
    <w:r w:rsidR="00DE2E6F">
      <w:rPr>
        <w:caps/>
        <w:noProof/>
      </w:rPr>
      <w:t>11</w:t>
    </w:r>
    <w:r w:rsidRPr="00C0590C">
      <w:rPr>
        <w:caps/>
        <w:noProof/>
      </w:rPr>
      <w:fldChar w:fldCharType="end"/>
    </w:r>
  </w:p>
  <w:p w:rsidR="001532A6" w:rsidRDefault="001532A6" w:rsidP="00EA703A">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22742753"/>
      <w:docPartObj>
        <w:docPartGallery w:val="Page Numbers (Bottom of Page)"/>
        <w:docPartUnique/>
      </w:docPartObj>
    </w:sdtPr>
    <w:sdtEndPr>
      <w:rPr>
        <w:noProof/>
      </w:rPr>
    </w:sdtEndPr>
    <w:sdtContent>
      <w:p w:rsidR="001532A6" w:rsidRDefault="001532A6">
        <w:pPr>
          <w:pStyle w:val="Footer"/>
        </w:pPr>
        <w:r>
          <w:fldChar w:fldCharType="begin"/>
        </w:r>
        <w:r>
          <w:instrText xml:space="preserve"> PAGE   \* MERGEFORMAT </w:instrText>
        </w:r>
        <w:r>
          <w:fldChar w:fldCharType="separate"/>
        </w:r>
        <w:r w:rsidR="000245E8">
          <w:rPr>
            <w:noProof/>
          </w:rPr>
          <w:t>1</w:t>
        </w:r>
        <w:r>
          <w:rPr>
            <w:noProof/>
          </w:rPr>
          <w:fldChar w:fldCharType="end"/>
        </w:r>
      </w:p>
    </w:sdtContent>
  </w:sdt>
  <w:p w:rsidR="001532A6" w:rsidRDefault="001532A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532A6" w:rsidRDefault="001532A6" w:rsidP="00C23034">
      <w:r>
        <w:separator/>
      </w:r>
    </w:p>
  </w:footnote>
  <w:footnote w:type="continuationSeparator" w:id="0">
    <w:p w:rsidR="001532A6" w:rsidRDefault="001532A6" w:rsidP="00C230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940437"/>
    <w:multiLevelType w:val="multilevel"/>
    <w:tmpl w:val="7F72A580"/>
    <w:styleLink w:val="Style131"/>
    <w:lvl w:ilvl="0">
      <w:start w:val="1"/>
      <w:numFmt w:val="decimal"/>
      <w:lvlText w:val="%1."/>
      <w:lvlJc w:val="left"/>
      <w:pPr>
        <w:tabs>
          <w:tab w:val="num" w:pos="996"/>
        </w:tabs>
        <w:ind w:left="996" w:hanging="570"/>
      </w:pPr>
      <w:rPr>
        <w:rFonts w:cs="Times New Roman"/>
        <w:b w:val="0"/>
        <w:i w:val="0"/>
      </w:rPr>
    </w:lvl>
    <w:lvl w:ilvl="1">
      <w:start w:val="1"/>
      <w:numFmt w:val="decimal"/>
      <w:lvlText w:val="%1.%2."/>
      <w:lvlJc w:val="left"/>
      <w:pPr>
        <w:tabs>
          <w:tab w:val="num" w:pos="990"/>
        </w:tabs>
        <w:ind w:left="990" w:hanging="570"/>
      </w:pPr>
      <w:rPr>
        <w:rFonts w:cs="Times New Roman"/>
      </w:rPr>
    </w:lvl>
    <w:lvl w:ilvl="2">
      <w:start w:val="1"/>
      <w:numFmt w:val="decimal"/>
      <w:lvlText w:val="%1.%2.%3."/>
      <w:lvlJc w:val="left"/>
      <w:pPr>
        <w:tabs>
          <w:tab w:val="num" w:pos="1560"/>
        </w:tabs>
        <w:ind w:left="1560" w:hanging="720"/>
      </w:pPr>
      <w:rPr>
        <w:rFonts w:cs="Times New Roman"/>
      </w:rPr>
    </w:lvl>
    <w:lvl w:ilvl="3">
      <w:start w:val="1"/>
      <w:numFmt w:val="decimal"/>
      <w:lvlText w:val="%1.%2.%3.%4."/>
      <w:lvlJc w:val="left"/>
      <w:pPr>
        <w:tabs>
          <w:tab w:val="num" w:pos="1980"/>
        </w:tabs>
        <w:ind w:left="1980" w:hanging="720"/>
      </w:pPr>
      <w:rPr>
        <w:rFonts w:cs="Times New Roman"/>
      </w:rPr>
    </w:lvl>
    <w:lvl w:ilvl="4">
      <w:start w:val="1"/>
      <w:numFmt w:val="decimal"/>
      <w:lvlText w:val="%1.%2.%3.%4.%5."/>
      <w:lvlJc w:val="left"/>
      <w:pPr>
        <w:tabs>
          <w:tab w:val="num" w:pos="2760"/>
        </w:tabs>
        <w:ind w:left="2760" w:hanging="1080"/>
      </w:pPr>
      <w:rPr>
        <w:rFonts w:cs="Times New Roman"/>
      </w:rPr>
    </w:lvl>
    <w:lvl w:ilvl="5">
      <w:start w:val="1"/>
      <w:numFmt w:val="decimal"/>
      <w:lvlText w:val="%1.%2.%3.%4.%5.%6."/>
      <w:lvlJc w:val="left"/>
      <w:pPr>
        <w:tabs>
          <w:tab w:val="num" w:pos="3180"/>
        </w:tabs>
        <w:ind w:left="3180" w:hanging="1080"/>
      </w:pPr>
      <w:rPr>
        <w:rFonts w:cs="Times New Roman"/>
      </w:rPr>
    </w:lvl>
    <w:lvl w:ilvl="6">
      <w:start w:val="1"/>
      <w:numFmt w:val="decimal"/>
      <w:lvlText w:val="%1.%2.%3.%4.%5.%6.%7."/>
      <w:lvlJc w:val="left"/>
      <w:pPr>
        <w:tabs>
          <w:tab w:val="num" w:pos="3960"/>
        </w:tabs>
        <w:ind w:left="3960" w:hanging="1440"/>
      </w:pPr>
      <w:rPr>
        <w:rFonts w:cs="Times New Roman"/>
      </w:rPr>
    </w:lvl>
    <w:lvl w:ilvl="7">
      <w:start w:val="1"/>
      <w:numFmt w:val="decimal"/>
      <w:lvlText w:val="%1.%2.%3.%4.%5.%6.%7.%8."/>
      <w:lvlJc w:val="left"/>
      <w:pPr>
        <w:tabs>
          <w:tab w:val="num" w:pos="4380"/>
        </w:tabs>
        <w:ind w:left="4380" w:hanging="1440"/>
      </w:pPr>
      <w:rPr>
        <w:rFonts w:cs="Times New Roman"/>
      </w:rPr>
    </w:lvl>
    <w:lvl w:ilvl="8">
      <w:start w:val="1"/>
      <w:numFmt w:val="decimal"/>
      <w:lvlText w:val="%1.%2.%3.%4.%5.%6.%7.%8.%9."/>
      <w:lvlJc w:val="left"/>
      <w:pPr>
        <w:tabs>
          <w:tab w:val="num" w:pos="5160"/>
        </w:tabs>
        <w:ind w:left="5160" w:hanging="1800"/>
      </w:pPr>
      <w:rPr>
        <w:rFonts w:cs="Times New Roman"/>
      </w:rPr>
    </w:lvl>
  </w:abstractNum>
  <w:abstractNum w:abstractNumId="1" w15:restartNumberingAfterBreak="0">
    <w:nsid w:val="1EE02CB9"/>
    <w:multiLevelType w:val="multilevel"/>
    <w:tmpl w:val="0A085316"/>
    <w:lvl w:ilvl="0">
      <w:start w:val="1"/>
      <w:numFmt w:val="decimal"/>
      <w:lvlText w:val="%1."/>
      <w:lvlJc w:val="left"/>
      <w:pPr>
        <w:tabs>
          <w:tab w:val="num" w:pos="720"/>
        </w:tabs>
        <w:ind w:left="720" w:hanging="360"/>
      </w:pPr>
      <w:rPr>
        <w:rFonts w:hint="default"/>
        <w:b/>
        <w:sz w:val="22"/>
        <w:szCs w:val="22"/>
      </w:rPr>
    </w:lvl>
    <w:lvl w:ilvl="1">
      <w:start w:val="1"/>
      <w:numFmt w:val="decimal"/>
      <w:isLgl/>
      <w:lvlText w:val="%1.%2."/>
      <w:lvlJc w:val="left"/>
      <w:pPr>
        <w:tabs>
          <w:tab w:val="num" w:pos="927"/>
        </w:tabs>
        <w:ind w:left="927" w:hanging="360"/>
      </w:pPr>
      <w:rPr>
        <w:rFonts w:hint="default"/>
        <w:b w:val="0"/>
        <w:i w:val="0"/>
        <w:color w:val="000000"/>
        <w:sz w:val="22"/>
        <w:szCs w:val="22"/>
      </w:rPr>
    </w:lvl>
    <w:lvl w:ilvl="2">
      <w:start w:val="1"/>
      <w:numFmt w:val="decimal"/>
      <w:isLgl/>
      <w:lvlText w:val="%1.%2.%3."/>
      <w:lvlJc w:val="left"/>
      <w:pPr>
        <w:tabs>
          <w:tab w:val="num" w:pos="1080"/>
        </w:tabs>
        <w:ind w:left="1080" w:hanging="720"/>
      </w:pPr>
      <w:rPr>
        <w:rFonts w:hint="default"/>
        <w:b w:val="0"/>
      </w:rPr>
    </w:lvl>
    <w:lvl w:ilvl="3">
      <w:start w:val="1"/>
      <w:numFmt w:val="decimal"/>
      <w:isLgl/>
      <w:lvlText w:val="%1.%2.%3.%4."/>
      <w:lvlJc w:val="left"/>
      <w:pPr>
        <w:tabs>
          <w:tab w:val="num" w:pos="1080"/>
        </w:tabs>
        <w:ind w:left="1080" w:hanging="720"/>
      </w:pPr>
      <w:rPr>
        <w:rFonts w:ascii="Times New Roman" w:hAnsi="Times New Roman" w:cs="Times New Roman" w:hint="default"/>
        <w:b w:val="0"/>
        <w:sz w:val="22"/>
        <w:szCs w:val="22"/>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num w:numId="1">
    <w:abstractNumId w:val="0"/>
  </w:num>
  <w:num w:numId="2">
    <w:abstractNumId w:val="0"/>
    <w:lvlOverride w:ilvl="0">
      <w:lvl w:ilvl="0">
        <w:start w:val="1"/>
        <w:numFmt w:val="decimal"/>
        <w:lvlText w:val="%1."/>
        <w:lvlJc w:val="left"/>
        <w:pPr>
          <w:tabs>
            <w:tab w:val="num" w:pos="996"/>
          </w:tabs>
          <w:ind w:left="996" w:hanging="570"/>
        </w:pPr>
        <w:rPr>
          <w:rFonts w:cs="Times New Roman"/>
          <w:b w:val="0"/>
          <w:i w:val="0"/>
        </w:rPr>
      </w:lvl>
    </w:lvlOverride>
    <w:lvlOverride w:ilvl="1">
      <w:lvl w:ilvl="1">
        <w:start w:val="1"/>
        <w:numFmt w:val="decimal"/>
        <w:lvlText w:val="%1.%2."/>
        <w:lvlJc w:val="left"/>
        <w:pPr>
          <w:tabs>
            <w:tab w:val="num" w:pos="990"/>
          </w:tabs>
          <w:ind w:left="990" w:hanging="570"/>
        </w:pPr>
        <w:rPr>
          <w:rFonts w:cs="Times New Roman"/>
        </w:rPr>
      </w:lvl>
    </w:lvlOverride>
    <w:lvlOverride w:ilvl="2">
      <w:lvl w:ilvl="2">
        <w:start w:val="1"/>
        <w:numFmt w:val="decimal"/>
        <w:lvlText w:val="%1.%2.%3."/>
        <w:lvlJc w:val="left"/>
        <w:pPr>
          <w:tabs>
            <w:tab w:val="num" w:pos="1560"/>
          </w:tabs>
          <w:ind w:left="1560" w:hanging="720"/>
        </w:pPr>
        <w:rPr>
          <w:rFonts w:cs="Times New Roman"/>
        </w:rPr>
      </w:lvl>
    </w:lvlOverride>
    <w:lvlOverride w:ilvl="3">
      <w:lvl w:ilvl="3">
        <w:start w:val="1"/>
        <w:numFmt w:val="decimal"/>
        <w:lvlText w:val="%1.%2.%3.%4."/>
        <w:lvlJc w:val="left"/>
        <w:pPr>
          <w:tabs>
            <w:tab w:val="num" w:pos="1980"/>
          </w:tabs>
          <w:ind w:left="1980" w:hanging="720"/>
        </w:pPr>
        <w:rPr>
          <w:rFonts w:cs="Times New Roman"/>
        </w:rPr>
      </w:lvl>
    </w:lvlOverride>
    <w:lvlOverride w:ilvl="4">
      <w:lvl w:ilvl="4">
        <w:start w:val="1"/>
        <w:numFmt w:val="decimal"/>
        <w:lvlText w:val="%1.%2.%3.%4.%5."/>
        <w:lvlJc w:val="left"/>
        <w:pPr>
          <w:tabs>
            <w:tab w:val="num" w:pos="2760"/>
          </w:tabs>
          <w:ind w:left="2760" w:hanging="1080"/>
        </w:pPr>
        <w:rPr>
          <w:rFonts w:cs="Times New Roman"/>
        </w:rPr>
      </w:lvl>
    </w:lvlOverride>
    <w:lvlOverride w:ilvl="5">
      <w:lvl w:ilvl="5">
        <w:start w:val="1"/>
        <w:numFmt w:val="decimal"/>
        <w:lvlText w:val="%1.%2.%3.%4.%5.%6."/>
        <w:lvlJc w:val="left"/>
        <w:pPr>
          <w:tabs>
            <w:tab w:val="num" w:pos="3180"/>
          </w:tabs>
          <w:ind w:left="3180" w:hanging="1080"/>
        </w:pPr>
        <w:rPr>
          <w:rFonts w:cs="Times New Roman"/>
        </w:rPr>
      </w:lvl>
    </w:lvlOverride>
    <w:lvlOverride w:ilvl="6">
      <w:lvl w:ilvl="6">
        <w:start w:val="1"/>
        <w:numFmt w:val="decimal"/>
        <w:lvlText w:val="%1.%2.%3.%4.%5.%6.%7."/>
        <w:lvlJc w:val="left"/>
        <w:pPr>
          <w:tabs>
            <w:tab w:val="num" w:pos="3960"/>
          </w:tabs>
          <w:ind w:left="3960" w:hanging="1440"/>
        </w:pPr>
        <w:rPr>
          <w:rFonts w:cs="Times New Roman"/>
        </w:rPr>
      </w:lvl>
    </w:lvlOverride>
    <w:lvlOverride w:ilvl="7">
      <w:lvl w:ilvl="7">
        <w:start w:val="1"/>
        <w:numFmt w:val="decimal"/>
        <w:lvlText w:val="%1.%2.%3.%4.%5.%6.%7.%8."/>
        <w:lvlJc w:val="left"/>
        <w:pPr>
          <w:tabs>
            <w:tab w:val="num" w:pos="4380"/>
          </w:tabs>
          <w:ind w:left="4380" w:hanging="1440"/>
        </w:pPr>
        <w:rPr>
          <w:rFonts w:cs="Times New Roman"/>
        </w:rPr>
      </w:lvl>
    </w:lvlOverride>
    <w:lvlOverride w:ilvl="8">
      <w:lvl w:ilvl="8">
        <w:start w:val="1"/>
        <w:numFmt w:val="decimal"/>
        <w:lvlText w:val="%1.%2.%3.%4.%5.%6.%7.%8.%9."/>
        <w:lvlJc w:val="left"/>
        <w:pPr>
          <w:tabs>
            <w:tab w:val="num" w:pos="5160"/>
          </w:tabs>
          <w:ind w:left="5160" w:hanging="1800"/>
        </w:pPr>
        <w:rPr>
          <w:rFonts w:cs="Times New Roman"/>
        </w:rPr>
      </w:lvl>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2DAB"/>
    <w:rsid w:val="000245E8"/>
    <w:rsid w:val="00031EBE"/>
    <w:rsid w:val="0011400B"/>
    <w:rsid w:val="00142CE0"/>
    <w:rsid w:val="001532A6"/>
    <w:rsid w:val="00167A41"/>
    <w:rsid w:val="00182DF9"/>
    <w:rsid w:val="00186781"/>
    <w:rsid w:val="001B7932"/>
    <w:rsid w:val="00257724"/>
    <w:rsid w:val="003D5F77"/>
    <w:rsid w:val="004D7FDE"/>
    <w:rsid w:val="0055735A"/>
    <w:rsid w:val="006B03A9"/>
    <w:rsid w:val="006B20A7"/>
    <w:rsid w:val="00764554"/>
    <w:rsid w:val="008077F8"/>
    <w:rsid w:val="00942504"/>
    <w:rsid w:val="00992FAF"/>
    <w:rsid w:val="009A105A"/>
    <w:rsid w:val="009F593D"/>
    <w:rsid w:val="00AE2DAB"/>
    <w:rsid w:val="00AF268B"/>
    <w:rsid w:val="00B558C4"/>
    <w:rsid w:val="00BA3F48"/>
    <w:rsid w:val="00C07CB9"/>
    <w:rsid w:val="00C10819"/>
    <w:rsid w:val="00C23034"/>
    <w:rsid w:val="00C822A9"/>
    <w:rsid w:val="00CE72C7"/>
    <w:rsid w:val="00D32100"/>
    <w:rsid w:val="00D4009D"/>
    <w:rsid w:val="00D55821"/>
    <w:rsid w:val="00D65E1D"/>
    <w:rsid w:val="00D65FBD"/>
    <w:rsid w:val="00DC260D"/>
    <w:rsid w:val="00DE2E6F"/>
    <w:rsid w:val="00EA703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5:chartTrackingRefBased/>
  <w15:docId w15:val="{3960CB30-9E15-4832-89E5-75D0FEB144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7CB9"/>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C07CB9"/>
    <w:rPr>
      <w:color w:val="0000FF"/>
      <w:u w:val="single"/>
    </w:rPr>
  </w:style>
  <w:style w:type="paragraph" w:styleId="BlockText">
    <w:name w:val="Block Text"/>
    <w:basedOn w:val="Normal"/>
    <w:rsid w:val="00182DF9"/>
    <w:pPr>
      <w:spacing w:after="120"/>
      <w:ind w:left="1440" w:right="1440"/>
    </w:pPr>
  </w:style>
  <w:style w:type="paragraph" w:styleId="ListParagraph">
    <w:name w:val="List Paragraph"/>
    <w:aliases w:val="Strip,Saistīto dokumentu saraksts,Normal bullet 2,Bullet list,Syle 1,Virsraksti,PPS_Bullet,H&amp;P List Paragraph,2,Numurets,Colorful List - Accent 12,Numbered Para 1,Dot pt,No Spacing1,List Paragraph Char Char Char,Indicator Text,syle 1"/>
    <w:basedOn w:val="Normal"/>
    <w:link w:val="ListParagraphChar"/>
    <w:uiPriority w:val="34"/>
    <w:qFormat/>
    <w:rsid w:val="00C23034"/>
    <w:pPr>
      <w:spacing w:after="200" w:line="276" w:lineRule="auto"/>
      <w:ind w:left="720"/>
    </w:pPr>
    <w:rPr>
      <w:rFonts w:ascii="Calibri" w:hAnsi="Calibri"/>
      <w:sz w:val="22"/>
      <w:szCs w:val="22"/>
      <w:lang w:val="lv-LV" w:eastAsia="lv-LV"/>
    </w:rPr>
  </w:style>
  <w:style w:type="paragraph" w:styleId="Footer">
    <w:name w:val="footer"/>
    <w:basedOn w:val="Normal"/>
    <w:link w:val="FooterChar"/>
    <w:uiPriority w:val="99"/>
    <w:rsid w:val="00C23034"/>
    <w:pPr>
      <w:tabs>
        <w:tab w:val="center" w:pos="4153"/>
        <w:tab w:val="right" w:pos="8306"/>
      </w:tabs>
      <w:spacing w:line="276" w:lineRule="auto"/>
      <w:jc w:val="center"/>
    </w:pPr>
    <w:rPr>
      <w:rFonts w:ascii="Calibri" w:eastAsia="Calibri" w:hAnsi="Calibri"/>
      <w:sz w:val="22"/>
      <w:szCs w:val="22"/>
    </w:rPr>
  </w:style>
  <w:style w:type="character" w:customStyle="1" w:styleId="FooterChar">
    <w:name w:val="Footer Char"/>
    <w:basedOn w:val="DefaultParagraphFont"/>
    <w:link w:val="Footer"/>
    <w:uiPriority w:val="99"/>
    <w:rsid w:val="00C23034"/>
    <w:rPr>
      <w:rFonts w:ascii="Calibri" w:eastAsia="Calibri" w:hAnsi="Calibri" w:cs="Times New Roman"/>
      <w:lang w:val="en-US"/>
    </w:rPr>
  </w:style>
  <w:style w:type="character" w:customStyle="1" w:styleId="ListParagraphChar">
    <w:name w:val="List Paragraph Char"/>
    <w:aliases w:val="Strip Char,Saistīto dokumentu saraksts Char,Normal bullet 2 Char,Bullet list Char,Syle 1 Char,Virsraksti Char,PPS_Bullet Char,H&amp;P List Paragraph Char,2 Char,Numurets Char,Colorful List - Accent 12 Char,Numbered Para 1 Char"/>
    <w:link w:val="ListParagraph"/>
    <w:uiPriority w:val="34"/>
    <w:qFormat/>
    <w:locked/>
    <w:rsid w:val="00C23034"/>
    <w:rPr>
      <w:rFonts w:ascii="Calibri" w:eastAsia="Times New Roman" w:hAnsi="Calibri" w:cs="Times New Roman"/>
      <w:lang w:eastAsia="lv-LV"/>
    </w:rPr>
  </w:style>
  <w:style w:type="character" w:styleId="PageNumber">
    <w:name w:val="page number"/>
    <w:rsid w:val="00C23034"/>
  </w:style>
  <w:style w:type="table" w:styleId="TableGrid">
    <w:name w:val="Table Grid"/>
    <w:basedOn w:val="TableNormal"/>
    <w:uiPriority w:val="39"/>
    <w:qFormat/>
    <w:rsid w:val="00C2303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C230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31">
    <w:name w:val="Style131"/>
    <w:rsid w:val="00C23034"/>
    <w:pPr>
      <w:numPr>
        <w:numId w:val="1"/>
      </w:numPr>
    </w:pPr>
  </w:style>
  <w:style w:type="paragraph" w:styleId="FootnoteText">
    <w:name w:val="footnote text"/>
    <w:basedOn w:val="Normal"/>
    <w:link w:val="FootnoteTextChar"/>
    <w:uiPriority w:val="99"/>
    <w:semiHidden/>
    <w:unhideWhenUsed/>
    <w:rsid w:val="00C23034"/>
    <w:rPr>
      <w:rFonts w:asciiTheme="minorHAnsi" w:eastAsiaTheme="minorHAnsi" w:hAnsiTheme="minorHAnsi" w:cstheme="minorBidi"/>
      <w:sz w:val="20"/>
      <w:szCs w:val="20"/>
      <w:lang w:val="lv-LV"/>
    </w:rPr>
  </w:style>
  <w:style w:type="character" w:customStyle="1" w:styleId="FootnoteTextChar">
    <w:name w:val="Footnote Text Char"/>
    <w:basedOn w:val="DefaultParagraphFont"/>
    <w:link w:val="FootnoteText"/>
    <w:uiPriority w:val="99"/>
    <w:semiHidden/>
    <w:rsid w:val="00C23034"/>
    <w:rPr>
      <w:sz w:val="20"/>
      <w:szCs w:val="20"/>
    </w:rPr>
  </w:style>
  <w:style w:type="character" w:styleId="FootnoteReference">
    <w:name w:val="footnote reference"/>
    <w:basedOn w:val="DefaultParagraphFont"/>
    <w:uiPriority w:val="99"/>
    <w:unhideWhenUsed/>
    <w:rsid w:val="00C2303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vd.gov.lv"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info@ventspilstehnikums.lv" TargetMode="External"/><Relationship Id="rId12" Type="http://schemas.openxmlformats.org/officeDocument/2006/relationships/hyperlink" Target="http://www.vaad.gov.lv" TargetMode="External"/><Relationship Id="rId17" Type="http://schemas.openxmlformats.org/officeDocument/2006/relationships/glossaryDocument" Target="glossary/document.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vd.gov,lv" TargetMode="Externa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www.vaad.gov.lv" TargetMode="External"/><Relationship Id="rId4" Type="http://schemas.openxmlformats.org/officeDocument/2006/relationships/webSettings" Target="webSettings.xml"/><Relationship Id="rId9" Type="http://schemas.openxmlformats.org/officeDocument/2006/relationships/hyperlink" Target="http://www.pvd.gov,lv" TargetMode="External"/><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43" w:usb2="00000009" w:usb3="00000000" w:csb0="000001FF" w:csb1="00000000"/>
  </w:font>
  <w:font w:name="Calibri">
    <w:panose1 w:val="020F0502020204030204"/>
    <w:charset w:val="BA"/>
    <w:family w:val="swiss"/>
    <w:pitch w:val="variable"/>
    <w:sig w:usb0="E00002FF" w:usb1="4000ACFF" w:usb2="00000001" w:usb3="00000000" w:csb0="0000019F" w:csb1="00000000"/>
  </w:font>
  <w:font w:name="Calibri Light">
    <w:panose1 w:val="020F0302020204030204"/>
    <w:charset w:val="BA"/>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sDel="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43EB"/>
    <w:rsid w:val="002A43EB"/>
    <w:rsid w:val="008C6635"/>
    <w:rsid w:val="00DE2683"/>
    <w:rsid w:val="00F91D1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lv-LV" w:eastAsia="lv-LV"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A43EB"/>
    <w:rPr>
      <w:color w:val="808080"/>
    </w:rPr>
  </w:style>
  <w:style w:type="paragraph" w:customStyle="1" w:styleId="600DFFAE7F994E59AF1DF81AB5FF8A48">
    <w:name w:val="600DFFAE7F994E59AF1DF81AB5FF8A48"/>
    <w:rsid w:val="002A43EB"/>
  </w:style>
  <w:style w:type="paragraph" w:customStyle="1" w:styleId="7BCD4C8A1A214AE8928D6A8C0AB53DA9">
    <w:name w:val="7BCD4C8A1A214AE8928D6A8C0AB53DA9"/>
    <w:rsid w:val="002A43EB"/>
  </w:style>
  <w:style w:type="paragraph" w:customStyle="1" w:styleId="8F081D3194E94B16B0AC9464500AA2BB">
    <w:name w:val="8F081D3194E94B16B0AC9464500AA2BB"/>
    <w:rsid w:val="002A43E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213</TotalTime>
  <Pages>11</Pages>
  <Words>15089</Words>
  <Characters>8601</Characters>
  <Application>Microsoft Office Word</Application>
  <DocSecurity>0</DocSecurity>
  <Lines>71</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17</cp:revision>
  <dcterms:created xsi:type="dcterms:W3CDTF">2026-06-16T08:25:00Z</dcterms:created>
  <dcterms:modified xsi:type="dcterms:W3CDTF">2026-07-31T10:18:00Z</dcterms:modified>
</cp:coreProperties>
</file>