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9BE59" w14:textId="44E6D74A" w:rsidR="006E350E" w:rsidRPr="00963FA2" w:rsidRDefault="006E350E" w:rsidP="0047180C">
      <w:pPr>
        <w:pStyle w:val="Bezatstarpm"/>
      </w:pPr>
    </w:p>
    <w:p w14:paraId="1A582730" w14:textId="557E616E" w:rsidR="006E350E" w:rsidRPr="00036211" w:rsidRDefault="006E350E" w:rsidP="00963FA2">
      <w:pPr>
        <w:pStyle w:val="Bezatstarpm"/>
        <w:jc w:val="right"/>
      </w:pPr>
      <w:r w:rsidRPr="00036211">
        <w:t>Atklāta konkursa LRAS 2026/</w:t>
      </w:r>
      <w:r w:rsidR="00781DFB">
        <w:t>1</w:t>
      </w:r>
      <w:r w:rsidR="00FB494C" w:rsidRPr="00036211">
        <w:t>3</w:t>
      </w:r>
    </w:p>
    <w:p w14:paraId="6D681071" w14:textId="19FD4D58" w:rsidR="006E350E" w:rsidRPr="00963FA2" w:rsidRDefault="006E350E" w:rsidP="00963FA2">
      <w:pPr>
        <w:pStyle w:val="Bezatstarpm"/>
        <w:jc w:val="right"/>
        <w:rPr>
          <w:b/>
          <w:bCs/>
        </w:rPr>
      </w:pPr>
      <w:r w:rsidRPr="00036211">
        <w:t xml:space="preserve">nolikuma </w:t>
      </w:r>
      <w:r w:rsidR="00A42CD7" w:rsidRPr="00036211">
        <w:rPr>
          <w:b/>
          <w:bCs/>
        </w:rPr>
        <w:t>2</w:t>
      </w:r>
      <w:r w:rsidRPr="00036211">
        <w:rPr>
          <w:b/>
          <w:bCs/>
        </w:rPr>
        <w:t>.pielikums</w:t>
      </w:r>
    </w:p>
    <w:p w14:paraId="27C0F453" w14:textId="77777777" w:rsidR="00963FA2" w:rsidRDefault="00963FA2" w:rsidP="00963FA2">
      <w:pPr>
        <w:pStyle w:val="Bezatstarpm"/>
        <w:jc w:val="both"/>
      </w:pPr>
    </w:p>
    <w:p w14:paraId="0B001502" w14:textId="77777777" w:rsidR="00062C75" w:rsidRPr="00963FA2" w:rsidRDefault="00062C75" w:rsidP="00963FA2">
      <w:pPr>
        <w:pStyle w:val="Bezatstarpm"/>
        <w:jc w:val="both"/>
      </w:pPr>
    </w:p>
    <w:p w14:paraId="00000001" w14:textId="2A5FDA8F" w:rsidR="008F0636" w:rsidRPr="00963FA2" w:rsidRDefault="00590A89" w:rsidP="00FD192E">
      <w:pPr>
        <w:spacing w:after="240"/>
        <w:jc w:val="center"/>
        <w:rPr>
          <w:b/>
          <w:bCs/>
        </w:rPr>
      </w:pPr>
      <w:r w:rsidRPr="00963FA2">
        <w:rPr>
          <w:b/>
          <w:bCs/>
        </w:rPr>
        <w:t>TEHNISKĀ SPECIFIKĀCIJA</w:t>
      </w:r>
      <w:r w:rsidR="00963FA2" w:rsidRPr="00963FA2">
        <w:rPr>
          <w:b/>
          <w:bCs/>
        </w:rPr>
        <w:t xml:space="preserve"> / TEHNISKAIS UN FINANŠU PIEDĀVĀJUMS</w:t>
      </w:r>
    </w:p>
    <w:p w14:paraId="00000002" w14:textId="4919CD11" w:rsidR="008F0636" w:rsidRPr="00963FA2" w:rsidRDefault="00963FA2" w:rsidP="00963FA2">
      <w:pPr>
        <w:spacing w:before="240" w:after="240"/>
        <w:ind w:left="426" w:firstLine="283"/>
        <w:jc w:val="both"/>
      </w:pPr>
      <w:r>
        <w:rPr>
          <w:b/>
          <w:bCs/>
        </w:rPr>
        <w:t>“</w:t>
      </w:r>
      <w:r w:rsidR="00FD011B" w:rsidRPr="00FD011B">
        <w:rPr>
          <w:b/>
          <w:bCs/>
        </w:rPr>
        <w:t>Lietu apmaiņas punktu (</w:t>
      </w:r>
      <w:r w:rsidR="006320B6">
        <w:rPr>
          <w:b/>
          <w:bCs/>
        </w:rPr>
        <w:t>novietnes</w:t>
      </w:r>
      <w:r w:rsidR="00FD011B" w:rsidRPr="00FD011B">
        <w:rPr>
          <w:b/>
          <w:bCs/>
        </w:rPr>
        <w:t>)</w:t>
      </w:r>
      <w:r w:rsidR="00FD011B">
        <w:rPr>
          <w:b/>
          <w:bCs/>
        </w:rPr>
        <w:t xml:space="preserve"> </w:t>
      </w:r>
      <w:r w:rsidR="009F38E0" w:rsidRPr="00963FA2">
        <w:rPr>
          <w:b/>
          <w:bCs/>
        </w:rPr>
        <w:t>piegāde, uzstādīšana un iekārtošana Dienvidkurzemes atkritumu apsaimniekošanas reģiona atkritumu šķirošanas laukumos</w:t>
      </w:r>
      <w:r>
        <w:rPr>
          <w:b/>
          <w:bCs/>
        </w:rPr>
        <w:t>”</w:t>
      </w:r>
    </w:p>
    <w:p w14:paraId="64467926" w14:textId="24C57452" w:rsidR="00FD011B" w:rsidRDefault="00FD011B" w:rsidP="00FD011B">
      <w:pPr>
        <w:ind w:left="284" w:firstLine="0"/>
        <w:jc w:val="both"/>
      </w:pPr>
      <w:r w:rsidRPr="00FD011B">
        <w:t xml:space="preserve">Iepirkuma priekšmets ir trīs (3) lietu apmaiņas punktu </w:t>
      </w:r>
      <w:r w:rsidR="006320B6">
        <w:t>novietņu</w:t>
      </w:r>
      <w:r w:rsidRPr="00FD011B">
        <w:t>, piegāde</w:t>
      </w:r>
      <w:r w:rsidR="00904771">
        <w:t>,</w:t>
      </w:r>
      <w:r w:rsidRPr="00FD011B">
        <w:t xml:space="preserve"> uzstādīšana</w:t>
      </w:r>
      <w:r w:rsidR="009F38E0" w:rsidRPr="00963FA2">
        <w:t xml:space="preserve"> </w:t>
      </w:r>
      <w:r w:rsidR="00590A89" w:rsidRPr="00963FA2">
        <w:t xml:space="preserve">un </w:t>
      </w:r>
      <w:r w:rsidR="00904771">
        <w:t xml:space="preserve">iekārtošana, </w:t>
      </w:r>
      <w:r w:rsidR="00590A89" w:rsidRPr="00963FA2">
        <w:t xml:space="preserve">nodošana ekspluatācijā atbilstoši tehniskajā specifikācijā noteiktajām prasībām. </w:t>
      </w:r>
    </w:p>
    <w:p w14:paraId="346855A1" w14:textId="18E13C0B" w:rsidR="00FD011B" w:rsidRPr="00EB3182" w:rsidRDefault="006320B6" w:rsidP="00FD011B">
      <w:pPr>
        <w:ind w:left="284" w:firstLine="0"/>
        <w:jc w:val="both"/>
      </w:pPr>
      <w:r>
        <w:t>Novietnēm</w:t>
      </w:r>
      <w:r w:rsidR="00FD011B" w:rsidRPr="00EB3182">
        <w:t xml:space="preserve"> jābūt vienkāršām, funkcionālām, paredzētām lietu īslaicīgai uzglabāšanai un apmaiņai,</w:t>
      </w:r>
      <w:r w:rsidR="00FD011B">
        <w:t xml:space="preserve"> </w:t>
      </w:r>
      <w:r w:rsidR="00FD011B" w:rsidRPr="00EB3182">
        <w:t>bez pastāvīgas cilvēku uzturēšanās.</w:t>
      </w:r>
    </w:p>
    <w:p w14:paraId="00000003" w14:textId="4549BBB4" w:rsidR="008F0636" w:rsidRDefault="006320B6" w:rsidP="00FD011B">
      <w:pPr>
        <w:ind w:left="284" w:firstLine="0"/>
        <w:jc w:val="both"/>
      </w:pPr>
      <w:r>
        <w:t>Novietnes</w:t>
      </w:r>
      <w:r w:rsidR="00FD011B">
        <w:t xml:space="preserve"> paredzētas, </w:t>
      </w:r>
      <w:r w:rsidR="00590A89" w:rsidRPr="00963FA2">
        <w:t xml:space="preserve">lai veicinātu aprites ekonomiku un lietu otrreizēju izmantošanu Dienvidkurzemes atkritumu apsaimniekošanas reģionā (turpmāk DAAR). </w:t>
      </w:r>
      <w:r w:rsidR="003F67EA">
        <w:t>Novietnes</w:t>
      </w:r>
      <w:r w:rsidR="00FD011B">
        <w:t xml:space="preserve"> </w:t>
      </w:r>
      <w:r w:rsidR="00590A89" w:rsidRPr="00963FA2">
        <w:t>tiks izvietot</w:t>
      </w:r>
      <w:r w:rsidR="00FD011B">
        <w:t>as</w:t>
      </w:r>
      <w:r w:rsidR="00590A89" w:rsidRPr="00963FA2">
        <w:t xml:space="preserve"> DAAR šķiroto atkritumu savākšanas laukumos Liepājā, Aizputē un Saldū Interreg projekta Nr. CB0600329 “ReSolutions – Inovatīvi risinājumi preču pārstrādes uzlabošanai” īstenošanai. </w:t>
      </w:r>
    </w:p>
    <w:p w14:paraId="6D10AE44" w14:textId="77777777" w:rsidR="00FD011B" w:rsidRDefault="00FD011B" w:rsidP="00FD011B">
      <w:pPr>
        <w:ind w:left="284" w:hanging="11"/>
        <w:jc w:val="both"/>
        <w:rPr>
          <w:lang w:val="lv-LV"/>
        </w:rPr>
      </w:pPr>
    </w:p>
    <w:p w14:paraId="636AC728" w14:textId="224B1316" w:rsidR="00036211" w:rsidRDefault="00FD011B" w:rsidP="00036211">
      <w:pPr>
        <w:ind w:left="284" w:hanging="11"/>
        <w:jc w:val="both"/>
      </w:pPr>
      <w:r w:rsidRPr="00FD011B">
        <w:rPr>
          <w:lang w:val="lv-LV"/>
        </w:rPr>
        <w:t xml:space="preserve">Iepirkuma priekšmeta tehniskā specifikācija ir saprotama kā funkcionalitātes apraksts, un to nevar uzskatīt </w:t>
      </w:r>
      <w:r w:rsidR="00036211">
        <w:rPr>
          <w:lang w:val="lv-LV"/>
        </w:rPr>
        <w:t xml:space="preserve">par </w:t>
      </w:r>
      <w:r w:rsidRPr="00FD011B">
        <w:rPr>
          <w:lang w:val="lv-LV"/>
        </w:rPr>
        <w:t xml:space="preserve">pilnīgu un izslēdzošu aprīkojuma un pakalpojumu sarakstu, kas jāsniedz piegādātājam. </w:t>
      </w:r>
      <w:r w:rsidR="00036211" w:rsidRPr="00036211">
        <w:t xml:space="preserve">Piegādājamajām un uzstādāmajām </w:t>
      </w:r>
      <w:r w:rsidR="00036211">
        <w:t>l</w:t>
      </w:r>
      <w:r w:rsidR="00036211" w:rsidRPr="00036211">
        <w:t>ietu apmaiņas novietnēm jānodrošina pilnvērtīga funkcionalitāte atbilstoši tehniskajā specifikācijā noteiktajām prasībām. Katrā novietnē jāiekļauj visas nepieciešamās palīgierīces, kā arī aprīkojums un iekārtas, kas nav tieši minētas tehniskajā specifikācijā, bet ir būtiskas novietņu pilnīgai, drošai un nepārtrauktai darbībai.</w:t>
      </w:r>
    </w:p>
    <w:p w14:paraId="1A37C003" w14:textId="77777777" w:rsidR="00036211" w:rsidRDefault="00036211" w:rsidP="00036211">
      <w:pPr>
        <w:ind w:left="284" w:hanging="11"/>
        <w:jc w:val="both"/>
      </w:pPr>
    </w:p>
    <w:p w14:paraId="7FFFDDA4" w14:textId="1267265F" w:rsidR="00467AE7" w:rsidRDefault="00467AE7" w:rsidP="00036211">
      <w:pPr>
        <w:ind w:left="284" w:hanging="11"/>
        <w:jc w:val="both"/>
      </w:pPr>
      <w:r>
        <w:t>Pasūtītājs nodrošina, ka katra</w:t>
      </w:r>
      <w:r w:rsidR="008579CD">
        <w:t xml:space="preserve">s </w:t>
      </w:r>
      <w:r w:rsidR="006320B6">
        <w:t>novietnes</w:t>
      </w:r>
      <w:r w:rsidR="008579CD">
        <w:t xml:space="preserve"> </w:t>
      </w:r>
      <w:r>
        <w:t>uzstādīšanas vieta atbilst šādām prasībām:</w:t>
      </w:r>
    </w:p>
    <w:p w14:paraId="321ECA38" w14:textId="17301C62" w:rsidR="00283673" w:rsidRDefault="00467AE7" w:rsidP="00283673">
      <w:pPr>
        <w:pStyle w:val="Bezatstarpm"/>
        <w:numPr>
          <w:ilvl w:val="0"/>
          <w:numId w:val="9"/>
        </w:numPr>
        <w:ind w:left="360" w:firstLine="0"/>
        <w:jc w:val="both"/>
      </w:pPr>
      <w:r>
        <w:t xml:space="preserve">Virsma ir horizontāla, līdzenā stāvoklī un notīrīta no šķēršļiem, kas varētu ietekmēt </w:t>
      </w:r>
      <w:r w:rsidR="006320B6">
        <w:t>novietnes</w:t>
      </w:r>
      <w:r>
        <w:t xml:space="preserve"> uzstādīšanu vai stabilitāti,</w:t>
      </w:r>
    </w:p>
    <w:p w14:paraId="67D25E62" w14:textId="15D5DF7F" w:rsidR="00283673" w:rsidRDefault="00467AE7" w:rsidP="00283673">
      <w:pPr>
        <w:pStyle w:val="Bezatstarpm"/>
        <w:numPr>
          <w:ilvl w:val="0"/>
          <w:numId w:val="9"/>
        </w:numPr>
        <w:ind w:left="360" w:firstLine="0"/>
        <w:jc w:val="both"/>
      </w:pPr>
      <w:r>
        <w:t xml:space="preserve">Pamatnei ir pietiekama nestspēja, lai droši nodrošinātu </w:t>
      </w:r>
      <w:r w:rsidR="006320B6">
        <w:t>novietnes</w:t>
      </w:r>
      <w:r>
        <w:t xml:space="preserve"> statisku un dinamisku slodzi.</w:t>
      </w:r>
    </w:p>
    <w:p w14:paraId="697985E3" w14:textId="22774052" w:rsidR="00467AE7" w:rsidRDefault="00467AE7" w:rsidP="00283673">
      <w:pPr>
        <w:pStyle w:val="Bezatstarpm"/>
        <w:numPr>
          <w:ilvl w:val="0"/>
          <w:numId w:val="9"/>
        </w:numPr>
        <w:ind w:left="360" w:firstLine="0"/>
        <w:jc w:val="both"/>
      </w:pPr>
      <w:r>
        <w:t xml:space="preserve">Virsma ir izbūvēta no cieta un noturīga materiāla (bruģis, asfalts utml.), kas piemērots </w:t>
      </w:r>
      <w:r w:rsidR="006320B6">
        <w:t xml:space="preserve">novietnes </w:t>
      </w:r>
      <w:r>
        <w:t>izvietošanai.</w:t>
      </w:r>
    </w:p>
    <w:p w14:paraId="4470C61A" w14:textId="158FDCA5" w:rsidR="00F502AD" w:rsidRPr="00F502AD" w:rsidRDefault="00F502AD" w:rsidP="00FD011B">
      <w:pPr>
        <w:pStyle w:val="Bezatstarpm"/>
        <w:ind w:left="360" w:firstLine="0"/>
        <w:jc w:val="both"/>
      </w:pPr>
      <w:r w:rsidRPr="00FD011B">
        <w:t>Lai pārliecinātos par plauktu nestspējas atbilstību, Pasūtītājam ir tiesības veikt uzstādīto plauktu slodzes testu.</w:t>
      </w:r>
    </w:p>
    <w:p w14:paraId="58D46E32" w14:textId="027D6CAC" w:rsidR="00467AE7" w:rsidRDefault="00467AE7" w:rsidP="00283673">
      <w:pPr>
        <w:pStyle w:val="Bezatstarpm"/>
        <w:ind w:left="426" w:hanging="66"/>
        <w:jc w:val="both"/>
      </w:pPr>
      <w:r>
        <w:t xml:space="preserve">Uzstādīšanas vieta, piekļuve ar transportu un citi tehniskie parametri </w:t>
      </w:r>
      <w:r w:rsidR="006320B6">
        <w:t>novietnes</w:t>
      </w:r>
      <w:r w:rsidR="008579CD">
        <w:t xml:space="preserve"> izvietošanai</w:t>
      </w:r>
      <w:r>
        <w:t xml:space="preserve"> un uzstādīšanai tiks precizēti pēc līguma noslēgšanas.</w:t>
      </w:r>
    </w:p>
    <w:p w14:paraId="17582667" w14:textId="77777777" w:rsidR="00036211" w:rsidRDefault="00036211" w:rsidP="00283673">
      <w:pPr>
        <w:pStyle w:val="Bezatstarpm"/>
        <w:ind w:left="426" w:hanging="66"/>
        <w:jc w:val="both"/>
      </w:pPr>
    </w:p>
    <w:p w14:paraId="6391F48B" w14:textId="69DF9EAF" w:rsidR="00036211" w:rsidRDefault="00036211" w:rsidP="00D826C6">
      <w:pPr>
        <w:pStyle w:val="Bezatstarpm"/>
        <w:ind w:left="0" w:firstLine="284"/>
        <w:jc w:val="both"/>
      </w:pPr>
      <w:r w:rsidRPr="00C54C65">
        <w:rPr>
          <w:b/>
          <w:bCs/>
        </w:rPr>
        <w:t>Pasūtītāja prasības</w:t>
      </w:r>
      <w:r w:rsidR="005F60E3">
        <w:rPr>
          <w:b/>
          <w:bCs/>
        </w:rPr>
        <w:t>.</w:t>
      </w:r>
    </w:p>
    <w:p w14:paraId="1041D7DE" w14:textId="233936ED" w:rsidR="005F60E3" w:rsidRDefault="00036211" w:rsidP="005F60E3">
      <w:pPr>
        <w:pStyle w:val="Bezatstarpm"/>
        <w:ind w:left="284" w:firstLine="0"/>
        <w:jc w:val="both"/>
      </w:pPr>
      <w:r w:rsidRPr="008808E9">
        <w:t>Piegādātājam jānodrošina trīs</w:t>
      </w:r>
      <w:r>
        <w:t xml:space="preserve"> novietnes </w:t>
      </w:r>
      <w:r w:rsidRPr="008808E9">
        <w:t>ar iekšējo iekārtojumu</w:t>
      </w:r>
      <w:r w:rsidR="005F60E3">
        <w:t xml:space="preserve"> (ar iebūvētiem plauktiem)</w:t>
      </w:r>
      <w:r w:rsidRPr="008808E9">
        <w:t xml:space="preserve">, to piegāde, izkraušana </w:t>
      </w:r>
      <w:r>
        <w:t>un</w:t>
      </w:r>
      <w:r w:rsidR="005F60E3">
        <w:t xml:space="preserve"> </w:t>
      </w:r>
      <w:r w:rsidRPr="008808E9">
        <w:t>uzstādīšana Pasūtītāja norādītajās adresēs.</w:t>
      </w:r>
      <w:r w:rsidR="005F60E3" w:rsidRPr="005F60E3">
        <w:t xml:space="preserve"> </w:t>
      </w:r>
    </w:p>
    <w:p w14:paraId="1DD8684D" w14:textId="77777777" w:rsidR="005F60E3" w:rsidRDefault="005F60E3" w:rsidP="005F60E3">
      <w:pPr>
        <w:pStyle w:val="Bezatstarpm"/>
        <w:ind w:left="284" w:firstLine="0"/>
        <w:jc w:val="both"/>
      </w:pPr>
      <w:r>
        <w:t xml:space="preserve">Novietnēm </w:t>
      </w:r>
      <w:r w:rsidRPr="00EB3182">
        <w:t>jābūt vienkāršām, funkcionālām, paredzētām lietu īslaicīgai uzglabāšanai un apmaiņai,</w:t>
      </w:r>
      <w:r>
        <w:t xml:space="preserve"> </w:t>
      </w:r>
      <w:r w:rsidRPr="00EB3182">
        <w:t>bez pastāvīgas cilvēku uzturēšanās.</w:t>
      </w:r>
      <w:r w:rsidRPr="005F60E3">
        <w:t xml:space="preserve"> </w:t>
      </w:r>
    </w:p>
    <w:p w14:paraId="03151F9B" w14:textId="77777777" w:rsidR="00D826C6" w:rsidRDefault="00D826C6" w:rsidP="005F60E3">
      <w:pPr>
        <w:pStyle w:val="Bezatstarpm"/>
        <w:ind w:left="284" w:firstLine="0"/>
        <w:jc w:val="both"/>
      </w:pPr>
    </w:p>
    <w:p w14:paraId="108C8D7C" w14:textId="77777777" w:rsidR="005F60E3" w:rsidRDefault="005F60E3" w:rsidP="005F60E3">
      <w:pPr>
        <w:pStyle w:val="Bezatstarpm"/>
        <w:ind w:left="284" w:firstLine="0"/>
        <w:jc w:val="both"/>
        <w:rPr>
          <w:b/>
          <w:bCs/>
        </w:rPr>
      </w:pPr>
      <w:r w:rsidRPr="008808E9">
        <w:rPr>
          <w:b/>
          <w:bCs/>
        </w:rPr>
        <w:t>Izmēri un konstrukcija</w:t>
      </w:r>
      <w:r>
        <w:rPr>
          <w:b/>
          <w:bCs/>
        </w:rPr>
        <w:t>.</w:t>
      </w:r>
    </w:p>
    <w:p w14:paraId="73BFC3C9" w14:textId="77777777" w:rsidR="002244E2" w:rsidRDefault="005F60E3" w:rsidP="005F60E3">
      <w:pPr>
        <w:pStyle w:val="Bezatstarpm"/>
        <w:ind w:left="284" w:firstLine="0"/>
        <w:jc w:val="both"/>
      </w:pPr>
      <w:r w:rsidRPr="002B42B1">
        <w:t xml:space="preserve">Kopējais novietnes izmērs: aptuveni 3m x 2,5m  x  2,8m (garums x platums x augstums). </w:t>
      </w:r>
      <w:r w:rsidR="002244E2" w:rsidRPr="002B42B1">
        <w:t>Pieļaujama izmēru novirze ±10%, ja netiek samazināta novietnes funkcionalitāte, konstrukcijas drošība un tiek izpildītas visas pārējās tehniskās specifikācijas prasības.</w:t>
      </w:r>
    </w:p>
    <w:p w14:paraId="648114A1" w14:textId="786FCAB0" w:rsidR="005F60E3" w:rsidRDefault="005F60E3" w:rsidP="005F60E3">
      <w:pPr>
        <w:pStyle w:val="Bezatstarpm"/>
        <w:ind w:left="284" w:firstLine="0"/>
        <w:jc w:val="both"/>
      </w:pPr>
      <w:r w:rsidRPr="00FD011B">
        <w:t>Koka karkasa konstrukcija (vai ekvivalents vienkāršs risinājums)</w:t>
      </w:r>
      <w:r>
        <w:t>.</w:t>
      </w:r>
      <w:r w:rsidRPr="005F60E3">
        <w:t xml:space="preserve"> </w:t>
      </w:r>
    </w:p>
    <w:p w14:paraId="6E644633" w14:textId="77777777" w:rsidR="005F60E3" w:rsidRDefault="005F60E3" w:rsidP="005F60E3">
      <w:pPr>
        <w:pStyle w:val="Bezatstarpm"/>
        <w:ind w:left="284" w:firstLine="0"/>
        <w:jc w:val="both"/>
      </w:pPr>
      <w:r w:rsidRPr="00FD011B">
        <w:t>Konstrukcijai jābūt drošai un stabilai</w:t>
      </w:r>
      <w:r>
        <w:t>.</w:t>
      </w:r>
      <w:r w:rsidRPr="005F60E3">
        <w:t xml:space="preserve"> </w:t>
      </w:r>
    </w:p>
    <w:p w14:paraId="6F71511E" w14:textId="77777777" w:rsidR="00D826C6" w:rsidRDefault="00D826C6" w:rsidP="005F60E3">
      <w:pPr>
        <w:pStyle w:val="Bezatstarpm"/>
        <w:ind w:left="284" w:firstLine="0"/>
        <w:jc w:val="both"/>
      </w:pPr>
    </w:p>
    <w:p w14:paraId="47969DF2" w14:textId="77777777" w:rsidR="005F60E3" w:rsidRDefault="005F60E3" w:rsidP="005F60E3">
      <w:pPr>
        <w:pStyle w:val="Bezatstarpm"/>
        <w:ind w:left="284" w:firstLine="0"/>
        <w:jc w:val="both"/>
        <w:rPr>
          <w:b/>
          <w:bCs/>
        </w:rPr>
      </w:pPr>
      <w:r w:rsidRPr="008808E9">
        <w:rPr>
          <w:b/>
          <w:bCs/>
        </w:rPr>
        <w:t>Ārējā apdare</w:t>
      </w:r>
      <w:r>
        <w:rPr>
          <w:b/>
          <w:bCs/>
        </w:rPr>
        <w:t>.</w:t>
      </w:r>
    </w:p>
    <w:p w14:paraId="4990FE3C" w14:textId="7836251A" w:rsidR="005F60E3" w:rsidRDefault="005F60E3" w:rsidP="005F60E3">
      <w:pPr>
        <w:pStyle w:val="Bezatstarpm"/>
        <w:ind w:left="284" w:firstLine="0"/>
        <w:jc w:val="both"/>
      </w:pPr>
      <w:r>
        <w:t>Novietnei</w:t>
      </w:r>
      <w:r w:rsidRPr="008808E9">
        <w:t xml:space="preserve"> jābūt izturīg</w:t>
      </w:r>
      <w:r>
        <w:t>ai</w:t>
      </w:r>
      <w:r w:rsidRPr="008808E9">
        <w:t xml:space="preserve"> pret atmosfēras ietekmi (koroziju, UV starojumu, mitrumu, mehānisku iedarbību).</w:t>
      </w:r>
      <w:r w:rsidRPr="005F60E3">
        <w:t xml:space="preserve"> </w:t>
      </w:r>
    </w:p>
    <w:p w14:paraId="03164EF0" w14:textId="43161DB2" w:rsidR="005F60E3" w:rsidRDefault="005F60E3" w:rsidP="005F60E3">
      <w:pPr>
        <w:pStyle w:val="Bezatstarpm"/>
        <w:ind w:left="284" w:firstLine="0"/>
        <w:jc w:val="both"/>
        <w:rPr>
          <w:b/>
          <w:bCs/>
        </w:rPr>
      </w:pPr>
      <w:r w:rsidRPr="008808E9">
        <w:t>Ārējai virsmai jābūt vienā krāsā, bez redzamiem defektiem</w:t>
      </w:r>
      <w:r>
        <w:t>.</w:t>
      </w:r>
      <w:r w:rsidRPr="005F60E3">
        <w:rPr>
          <w:b/>
          <w:bCs/>
        </w:rPr>
        <w:t xml:space="preserve"> </w:t>
      </w:r>
    </w:p>
    <w:p w14:paraId="65B07F4E" w14:textId="5EF7A010" w:rsidR="00D826C6" w:rsidRPr="002244E2" w:rsidRDefault="002244E2" w:rsidP="002244E2">
      <w:pPr>
        <w:pStyle w:val="Bezatstarpm"/>
        <w:ind w:left="284" w:firstLine="0"/>
        <w:jc w:val="both"/>
      </w:pPr>
      <w:r w:rsidRPr="002B42B1">
        <w:t>Novietnē jānodrošina dabīgais apgaismojums, paredzot stikla vai cita gaismu caurlaidīga materiāla elementus. To izvietojums un izmērs ir Pretendenta piedāvātais risinājums.</w:t>
      </w:r>
    </w:p>
    <w:p w14:paraId="78A9CC64" w14:textId="77777777" w:rsidR="002244E2" w:rsidRDefault="002244E2" w:rsidP="005F60E3">
      <w:pPr>
        <w:pStyle w:val="Bezatstarpm"/>
        <w:ind w:left="284" w:firstLine="0"/>
        <w:jc w:val="both"/>
        <w:rPr>
          <w:b/>
          <w:bCs/>
        </w:rPr>
      </w:pPr>
    </w:p>
    <w:p w14:paraId="78E93C3F" w14:textId="5CC47AD9" w:rsidR="005F60E3" w:rsidRDefault="005F60E3" w:rsidP="005F60E3">
      <w:pPr>
        <w:pStyle w:val="Bezatstarpm"/>
        <w:ind w:left="284" w:firstLine="0"/>
        <w:jc w:val="both"/>
      </w:pPr>
      <w:r w:rsidRPr="008808E9">
        <w:rPr>
          <w:b/>
          <w:bCs/>
        </w:rPr>
        <w:t>Iekšējā apdare</w:t>
      </w:r>
      <w:r>
        <w:rPr>
          <w:b/>
          <w:bCs/>
        </w:rPr>
        <w:t>.</w:t>
      </w:r>
      <w:r w:rsidRPr="005F60E3">
        <w:t xml:space="preserve"> </w:t>
      </w:r>
    </w:p>
    <w:p w14:paraId="632F3C6E" w14:textId="427E0DEE" w:rsidR="005F60E3" w:rsidRDefault="005F60E3" w:rsidP="005F60E3">
      <w:pPr>
        <w:pStyle w:val="Bezatstarpm"/>
        <w:ind w:left="284" w:firstLine="0"/>
        <w:jc w:val="both"/>
      </w:pPr>
      <w:r w:rsidRPr="008808E9">
        <w:t xml:space="preserve">Sienas un jumts </w:t>
      </w:r>
      <w:r w:rsidRPr="0047180C">
        <w:t>nodrošina aizsardzību pret nokrišņu iekļūšan</w:t>
      </w:r>
      <w:r>
        <w:t xml:space="preserve">u un </w:t>
      </w:r>
      <w:r w:rsidRPr="008808E9">
        <w:t>kondensāta veidošanās samazināšanas risinājum</w:t>
      </w:r>
      <w:r>
        <w:t>i.</w:t>
      </w:r>
      <w:r w:rsidRPr="005F60E3">
        <w:t xml:space="preserve"> </w:t>
      </w:r>
    </w:p>
    <w:p w14:paraId="63AB982D" w14:textId="77777777" w:rsidR="005F60E3" w:rsidRDefault="005F60E3" w:rsidP="005F60E3">
      <w:pPr>
        <w:pStyle w:val="Bezatstarpm"/>
        <w:ind w:left="284" w:firstLine="0"/>
        <w:jc w:val="both"/>
      </w:pPr>
      <w:r>
        <w:t>Novietnei</w:t>
      </w:r>
      <w:r w:rsidRPr="0047180C">
        <w:t xml:space="preserve"> jābūt ar grīdu, kas pacelta virs pamatnes un nodrošina ventilāciju un aizsardzību pret mitrumu. </w:t>
      </w:r>
      <w:r w:rsidRPr="00C77947">
        <w:t>Grīda: koka dēļi, saplāksnis vai cits izturīgs materiāls.</w:t>
      </w:r>
      <w:r w:rsidRPr="005F60E3">
        <w:t xml:space="preserve"> </w:t>
      </w:r>
    </w:p>
    <w:p w14:paraId="46D6315B" w14:textId="77777777" w:rsidR="00D826C6" w:rsidRDefault="005F60E3" w:rsidP="00D826C6">
      <w:pPr>
        <w:pStyle w:val="Bezatstarpm"/>
        <w:ind w:left="284" w:firstLine="0"/>
        <w:jc w:val="both"/>
      </w:pPr>
      <w:r w:rsidRPr="00C77947">
        <w:t>Grīdai jābūt pietiekami stingrai, lai ekspluatācijas laikā neveidotos būtiska ieliekšanās vai deformācija.</w:t>
      </w:r>
      <w:r w:rsidRPr="005F60E3">
        <w:t xml:space="preserve"> </w:t>
      </w:r>
    </w:p>
    <w:p w14:paraId="384798F5" w14:textId="77777777" w:rsidR="00D826C6" w:rsidRDefault="005F60E3" w:rsidP="00D826C6">
      <w:pPr>
        <w:pStyle w:val="Bezatstarpm"/>
        <w:ind w:left="284" w:firstLine="0"/>
        <w:jc w:val="both"/>
      </w:pPr>
      <w:r w:rsidRPr="0047180C">
        <w:t>Ja ieejas sliekšņa augstums pārsniedz 150 mm, jānodrošina droša piekļuve (piemēram, pakāpiens vai līdzvērtīgs risinājums).</w:t>
      </w:r>
      <w:r w:rsidRPr="005F60E3">
        <w:t xml:space="preserve"> </w:t>
      </w:r>
    </w:p>
    <w:p w14:paraId="68984B77" w14:textId="77777777" w:rsidR="002244E2" w:rsidRDefault="002244E2" w:rsidP="002244E2">
      <w:pPr>
        <w:pStyle w:val="Bezatstarpm"/>
        <w:ind w:left="284" w:firstLine="0"/>
        <w:jc w:val="both"/>
      </w:pPr>
      <w:r w:rsidRPr="002B42B1">
        <w:t>Ieejas durvis slēdzamas ar slēdzeni un aprīkotas ar rokturi no ārpuses un iekšpuses, nodrošinot ērtu durvju atvēršanu un aizvēršanu. Durvju platums – ne mazāks kā 900 mm. Durvis izvietotas novietnes priekšējās sienas centrālajā daļā. Durvju atvēršanās virziens (pa labi vai pa kreisi, uz āru) tiks saskaņots ar Pasūtītāju pēc līguma noslēgšanas. Durvīm jānodrošina aizsardzība pret lietus, vēja, sniega un mitruma iekļūšanu.</w:t>
      </w:r>
    </w:p>
    <w:p w14:paraId="51C7E442" w14:textId="77777777" w:rsidR="00D826C6" w:rsidRDefault="00D826C6" w:rsidP="00D826C6">
      <w:pPr>
        <w:pStyle w:val="Bezatstarpm"/>
        <w:ind w:left="284" w:firstLine="0"/>
        <w:jc w:val="both"/>
        <w:rPr>
          <w:b/>
          <w:bCs/>
        </w:rPr>
      </w:pPr>
    </w:p>
    <w:p w14:paraId="263D0ED2" w14:textId="77777777" w:rsidR="00D826C6" w:rsidRDefault="005F60E3" w:rsidP="00D826C6">
      <w:pPr>
        <w:pStyle w:val="Bezatstarpm"/>
        <w:ind w:left="284" w:firstLine="0"/>
        <w:jc w:val="both"/>
      </w:pPr>
      <w:r w:rsidRPr="008808E9">
        <w:rPr>
          <w:b/>
          <w:bCs/>
        </w:rPr>
        <w:t>Ventilācija</w:t>
      </w:r>
      <w:r>
        <w:rPr>
          <w:b/>
          <w:bCs/>
        </w:rPr>
        <w:t>.</w:t>
      </w:r>
      <w:r w:rsidRPr="005F60E3">
        <w:t xml:space="preserve"> </w:t>
      </w:r>
      <w:r w:rsidRPr="008808E9">
        <w:t>Nepieciešama dabiska ventilācija (regulējamas restes ar kukaiņu tīkliņu vai ekvivalents risinājums).</w:t>
      </w:r>
      <w:r w:rsidRPr="005F60E3">
        <w:t xml:space="preserve"> </w:t>
      </w:r>
    </w:p>
    <w:p w14:paraId="52D05DF0" w14:textId="77777777" w:rsidR="00D826C6" w:rsidRDefault="005F60E3" w:rsidP="00D826C6">
      <w:pPr>
        <w:pStyle w:val="Bezatstarpm"/>
        <w:ind w:left="284" w:firstLine="0"/>
        <w:jc w:val="both"/>
      </w:pPr>
      <w:r w:rsidRPr="008808E9">
        <w:t>Ventilācijas sistēmai jānodrošina vismaz divas ventilācijas atveres, viena atvere pie grīdas (pie ieplūdes), viena atvere pie griestiem (pie izplūdes), kopējais efektīvais atvērumu laukums nedrīkst būt mazāks kā 80 cm².</w:t>
      </w:r>
      <w:r w:rsidRPr="005F60E3">
        <w:t xml:space="preserve"> </w:t>
      </w:r>
    </w:p>
    <w:p w14:paraId="7BEDED2E" w14:textId="77777777" w:rsidR="00D826C6" w:rsidRDefault="005F60E3" w:rsidP="00D826C6">
      <w:pPr>
        <w:pStyle w:val="Bezatstarpm"/>
        <w:ind w:left="284" w:firstLine="0"/>
        <w:jc w:val="both"/>
        <w:rPr>
          <w:b/>
          <w:bCs/>
        </w:rPr>
      </w:pPr>
      <w:r w:rsidRPr="008808E9">
        <w:t>Ventilācijai jānodrošina uzglabājamo priekšmetu nesapelēšana un mitruma kontrole.</w:t>
      </w:r>
      <w:r w:rsidRPr="005F60E3">
        <w:rPr>
          <w:b/>
          <w:bCs/>
        </w:rPr>
        <w:t xml:space="preserve"> </w:t>
      </w:r>
    </w:p>
    <w:p w14:paraId="2D6E92BD" w14:textId="77777777" w:rsidR="00D826C6" w:rsidRDefault="00D826C6" w:rsidP="00D826C6">
      <w:pPr>
        <w:pStyle w:val="Bezatstarpm"/>
        <w:ind w:left="284" w:firstLine="0"/>
        <w:jc w:val="both"/>
        <w:rPr>
          <w:b/>
          <w:bCs/>
        </w:rPr>
      </w:pPr>
    </w:p>
    <w:p w14:paraId="4FA28608" w14:textId="77777777" w:rsidR="00D826C6" w:rsidRDefault="005F60E3" w:rsidP="00D826C6">
      <w:pPr>
        <w:pStyle w:val="Bezatstarpm"/>
        <w:ind w:left="284" w:firstLine="0"/>
        <w:jc w:val="both"/>
      </w:pPr>
      <w:r w:rsidRPr="008808E9">
        <w:rPr>
          <w:b/>
          <w:bCs/>
        </w:rPr>
        <w:t>Iekšējais aprīkojums – plauktu sistēma</w:t>
      </w:r>
      <w:r w:rsidR="00D826C6">
        <w:t>.</w:t>
      </w:r>
    </w:p>
    <w:p w14:paraId="3DA64740" w14:textId="77777777" w:rsidR="00D826C6" w:rsidRDefault="005F60E3" w:rsidP="00D826C6">
      <w:pPr>
        <w:pStyle w:val="Bezatstarpm"/>
        <w:ind w:left="284" w:firstLine="0"/>
        <w:jc w:val="both"/>
      </w:pPr>
      <w:r w:rsidRPr="008808E9">
        <w:t>Plauktu izvietojums</w:t>
      </w:r>
      <w:r>
        <w:t xml:space="preserve"> </w:t>
      </w:r>
      <w:r w:rsidRPr="008808E9">
        <w:t xml:space="preserve">-  plaukti jāierīko gar trīs brīvajām </w:t>
      </w:r>
      <w:r>
        <w:t>novietnes</w:t>
      </w:r>
      <w:r w:rsidRPr="008808E9">
        <w:t xml:space="preserve"> sienām ierīkojot tos maksimāli visas sienas garumā</w:t>
      </w:r>
      <w:r w:rsidR="00D826C6">
        <w:t>.</w:t>
      </w:r>
    </w:p>
    <w:p w14:paraId="239F7E10" w14:textId="77777777" w:rsidR="00D826C6" w:rsidRDefault="005F60E3" w:rsidP="00D826C6">
      <w:pPr>
        <w:pStyle w:val="Bezatstarpm"/>
        <w:ind w:left="284" w:firstLine="0"/>
        <w:jc w:val="both"/>
      </w:pPr>
      <w:r w:rsidRPr="008808E9">
        <w:t>Plaukti pie katras sienas ierīkojami ne mazāk kā četros līmeņos jeb stāvos.</w:t>
      </w:r>
      <w:r w:rsidRPr="005F60E3">
        <w:t xml:space="preserve"> </w:t>
      </w:r>
    </w:p>
    <w:p w14:paraId="44779AFB" w14:textId="77777777" w:rsidR="00D826C6" w:rsidRDefault="005F60E3" w:rsidP="00D826C6">
      <w:pPr>
        <w:pStyle w:val="Bezatstarpm"/>
        <w:ind w:left="284" w:firstLine="0"/>
        <w:jc w:val="both"/>
      </w:pPr>
      <w:r w:rsidRPr="008808E9">
        <w:t xml:space="preserve">Augstākā plaukta līmenis — ne augstāks kā 1800 mm </w:t>
      </w:r>
      <w:r>
        <w:t xml:space="preserve">un ne zemāks kā 1700 mm </w:t>
      </w:r>
      <w:r w:rsidRPr="008808E9">
        <w:t>no grīdas</w:t>
      </w:r>
      <w:r>
        <w:t>.</w:t>
      </w:r>
      <w:r w:rsidRPr="005F60E3">
        <w:t xml:space="preserve"> </w:t>
      </w:r>
    </w:p>
    <w:p w14:paraId="1A4D3B0F" w14:textId="77777777" w:rsidR="00D826C6" w:rsidRDefault="005F60E3" w:rsidP="00D826C6">
      <w:pPr>
        <w:pStyle w:val="Bezatstarpm"/>
        <w:ind w:left="284" w:firstLine="0"/>
        <w:jc w:val="both"/>
      </w:pPr>
      <w:r w:rsidRPr="008808E9">
        <w:t>Plauktu materiāls: izturīgs, mitrumizturīgs (piem., metāls ar pārklājumu, ūdensizturīgs saplāksnis, kompozīts).</w:t>
      </w:r>
      <w:r w:rsidRPr="005F60E3">
        <w:t xml:space="preserve"> </w:t>
      </w:r>
    </w:p>
    <w:p w14:paraId="493CAA24" w14:textId="77777777" w:rsidR="00D826C6" w:rsidRDefault="005F60E3" w:rsidP="00D826C6">
      <w:pPr>
        <w:pStyle w:val="Bezatstarpm"/>
        <w:ind w:left="284" w:firstLine="0"/>
        <w:jc w:val="both"/>
      </w:pPr>
      <w:r w:rsidRPr="003F67EA">
        <w:t xml:space="preserve">Plauktiem jābūt stingri nostiprinātiem pie </w:t>
      </w:r>
      <w:r>
        <w:t>novietnes</w:t>
      </w:r>
      <w:r w:rsidRPr="003F67EA">
        <w:t xml:space="preserve"> konstrukcijas tā, lai tie nebūtu nestabili,</w:t>
      </w:r>
      <w:r>
        <w:t xml:space="preserve"> </w:t>
      </w:r>
      <w:r w:rsidRPr="003F67EA">
        <w:t>pārvietojami vai pakļauti deformācijai, vai apdraudētu lietotāju.</w:t>
      </w:r>
      <w:r w:rsidRPr="005F60E3">
        <w:t xml:space="preserve"> </w:t>
      </w:r>
    </w:p>
    <w:p w14:paraId="30D69B4F" w14:textId="77777777" w:rsidR="00D826C6" w:rsidRDefault="005F60E3" w:rsidP="00D826C6">
      <w:pPr>
        <w:pStyle w:val="Bezatstarpm"/>
        <w:ind w:left="284" w:firstLine="0"/>
        <w:jc w:val="both"/>
        <w:rPr>
          <w:rStyle w:val="Izteiksmgs"/>
          <w:b w:val="0"/>
          <w:bCs w:val="0"/>
        </w:rPr>
      </w:pPr>
      <w:r w:rsidRPr="008808E9">
        <w:t>Plauktu dziļums  385 - 400 mm</w:t>
      </w:r>
      <w:r w:rsidR="00D826C6">
        <w:rPr>
          <w:rStyle w:val="Izteiksmgs"/>
          <w:b w:val="0"/>
          <w:bCs w:val="0"/>
        </w:rPr>
        <w:t>.</w:t>
      </w:r>
    </w:p>
    <w:p w14:paraId="2EE3FD79" w14:textId="77777777" w:rsidR="00D826C6" w:rsidRDefault="005F60E3" w:rsidP="00D826C6">
      <w:pPr>
        <w:pStyle w:val="Bezatstarpm"/>
        <w:ind w:left="284" w:firstLine="0"/>
        <w:jc w:val="both"/>
        <w:rPr>
          <w:b/>
          <w:bCs/>
        </w:rPr>
      </w:pPr>
      <w:r w:rsidRPr="008808E9">
        <w:rPr>
          <w:rStyle w:val="Izteiksmgs"/>
          <w:b w:val="0"/>
          <w:bCs w:val="0"/>
        </w:rPr>
        <w:t>Plauktiem</w:t>
      </w:r>
      <w:r w:rsidRPr="008808E9">
        <w:t xml:space="preserve"> jābūt </w:t>
      </w:r>
      <w:r w:rsidRPr="008808E9">
        <w:rPr>
          <w:rStyle w:val="Izteiksmgs"/>
          <w:b w:val="0"/>
          <w:bCs w:val="0"/>
        </w:rPr>
        <w:t>noapaļotām vai locītām malām</w:t>
      </w:r>
      <w:r w:rsidRPr="008808E9">
        <w:t>, lai novērstu savainošanās risku pret asām malām.</w:t>
      </w:r>
      <w:r w:rsidRPr="005F60E3">
        <w:t xml:space="preserve"> </w:t>
      </w:r>
      <w:r w:rsidRPr="008808E9">
        <w:t xml:space="preserve">Viena  plaukta līmeņa nestspēja  — ne mazāk kā </w:t>
      </w:r>
      <w:r>
        <w:t>80</w:t>
      </w:r>
      <w:r w:rsidRPr="008808E9">
        <w:t xml:space="preserve"> kg (minimālā prasība). Plauktiem nepieciešama paaugstināta nestspēja drošai smagu priekšmetu uzglabāšanai un tam, lai izvairītos no deformācijām ilgtermiņā.</w:t>
      </w:r>
      <w:r w:rsidRPr="005F60E3">
        <w:rPr>
          <w:b/>
          <w:bCs/>
        </w:rPr>
        <w:t xml:space="preserve"> </w:t>
      </w:r>
    </w:p>
    <w:p w14:paraId="34DB66EA" w14:textId="77777777" w:rsidR="00D826C6" w:rsidRDefault="00D826C6" w:rsidP="00D826C6">
      <w:pPr>
        <w:pStyle w:val="Bezatstarpm"/>
        <w:ind w:left="284" w:firstLine="0"/>
        <w:jc w:val="both"/>
        <w:rPr>
          <w:b/>
          <w:bCs/>
        </w:rPr>
      </w:pPr>
    </w:p>
    <w:p w14:paraId="72C24568" w14:textId="77777777" w:rsidR="00D826C6" w:rsidRDefault="005F60E3" w:rsidP="00D826C6">
      <w:pPr>
        <w:pStyle w:val="Bezatstarpm"/>
        <w:ind w:left="284" w:firstLine="0"/>
        <w:jc w:val="both"/>
        <w:rPr>
          <w:b/>
          <w:bCs/>
        </w:rPr>
      </w:pPr>
      <w:r w:rsidRPr="008808E9">
        <w:rPr>
          <w:b/>
          <w:bCs/>
        </w:rPr>
        <w:t>Ugunsdrošības un vides prasības</w:t>
      </w:r>
      <w:r w:rsidR="00D826C6">
        <w:rPr>
          <w:b/>
          <w:bCs/>
        </w:rPr>
        <w:t>.</w:t>
      </w:r>
    </w:p>
    <w:p w14:paraId="2DE802BD" w14:textId="77777777" w:rsidR="00D826C6" w:rsidRDefault="005F60E3" w:rsidP="00D826C6">
      <w:pPr>
        <w:pStyle w:val="Bezatstarpm"/>
        <w:ind w:left="284" w:firstLine="0"/>
        <w:jc w:val="both"/>
        <w:rPr>
          <w:b/>
          <w:bCs/>
        </w:rPr>
      </w:pPr>
      <w:r w:rsidRPr="008808E9">
        <w:t>Jānodrošina, ka telpā nav izmantoti viegli uzliesmojoši materiāli, kas var radīt paaugstinātu risku</w:t>
      </w:r>
      <w:r>
        <w:t>.</w:t>
      </w:r>
      <w:r w:rsidRPr="005F60E3">
        <w:t xml:space="preserve"> </w:t>
      </w:r>
      <w:r w:rsidRPr="008808E9">
        <w:t>Apdares materiāliem nedrīkst izdalīt paaugstinātu GOS (gaistošo organisko savienojumu) līmeni</w:t>
      </w:r>
      <w:r w:rsidRPr="005F60E3">
        <w:t xml:space="preserve"> </w:t>
      </w:r>
      <w:r>
        <w:t xml:space="preserve">Ja tiek izmantoti koka </w:t>
      </w:r>
      <w:r w:rsidRPr="00762530">
        <w:t>elementi</w:t>
      </w:r>
      <w:r>
        <w:t>, tiem</w:t>
      </w:r>
      <w:r w:rsidRPr="00762530">
        <w:t xml:space="preserve"> jābūt impregnētiem vai citādi apstrādātiem, lai nodrošinātu aizsardzību pret mitrumu, pelējumu un paaugstinātu</w:t>
      </w:r>
      <w:r>
        <w:t xml:space="preserve"> koka elementu</w:t>
      </w:r>
      <w:r w:rsidRPr="00762530">
        <w:t xml:space="preserve"> ugunsdrošību.</w:t>
      </w:r>
      <w:r w:rsidRPr="005F60E3">
        <w:rPr>
          <w:b/>
          <w:bCs/>
        </w:rPr>
        <w:t xml:space="preserve"> </w:t>
      </w:r>
    </w:p>
    <w:p w14:paraId="63BA224A" w14:textId="77777777" w:rsidR="00D826C6" w:rsidRDefault="00D826C6" w:rsidP="00D826C6">
      <w:pPr>
        <w:pStyle w:val="Bezatstarpm"/>
        <w:ind w:left="284" w:firstLine="0"/>
        <w:jc w:val="both"/>
        <w:rPr>
          <w:b/>
          <w:bCs/>
        </w:rPr>
      </w:pPr>
    </w:p>
    <w:p w14:paraId="3544AE19" w14:textId="77777777" w:rsidR="00D826C6" w:rsidRDefault="005F60E3" w:rsidP="00D826C6">
      <w:pPr>
        <w:pStyle w:val="Bezatstarpm"/>
        <w:ind w:left="284" w:firstLine="0"/>
        <w:jc w:val="both"/>
        <w:rPr>
          <w:b/>
          <w:bCs/>
        </w:rPr>
      </w:pPr>
      <w:r w:rsidRPr="008808E9">
        <w:rPr>
          <w:b/>
          <w:bCs/>
        </w:rPr>
        <w:t>Piegādātājs nodrošina</w:t>
      </w:r>
      <w:r w:rsidR="00D826C6">
        <w:rPr>
          <w:b/>
          <w:bCs/>
        </w:rPr>
        <w:t>.</w:t>
      </w:r>
    </w:p>
    <w:p w14:paraId="67ACDB69" w14:textId="26D7D1EC" w:rsidR="005F60E3" w:rsidRPr="008808E9" w:rsidRDefault="005F60E3" w:rsidP="00D826C6">
      <w:pPr>
        <w:pStyle w:val="Bezatstarpm"/>
        <w:ind w:left="284" w:firstLine="0"/>
        <w:jc w:val="both"/>
        <w:rPr>
          <w:color w:val="000000"/>
          <w:lang w:val="lv-LV"/>
        </w:rPr>
      </w:pPr>
      <w:r>
        <w:t xml:space="preserve">Novietnes </w:t>
      </w:r>
      <w:r w:rsidRPr="008808E9">
        <w:t xml:space="preserve">jāpiegādā uz Pasūtītāja norādītajām </w:t>
      </w:r>
      <w:r w:rsidRPr="0077747C">
        <w:t xml:space="preserve">Dienvidkurzemes atkritumu apsaimniekošanas </w:t>
      </w:r>
      <w:r w:rsidRPr="008808E9">
        <w:t>reģiona atkritumu šķirošanas laukumu adresēm (3 atsevišķas piegādes vietas)</w:t>
      </w:r>
      <w:r>
        <w:t>:</w:t>
      </w:r>
    </w:p>
    <w:p w14:paraId="6D6A2AAD" w14:textId="77777777" w:rsidR="005F60E3" w:rsidRDefault="005F60E3" w:rsidP="005F60E3">
      <w:pPr>
        <w:pStyle w:val="Bezatstarpm"/>
        <w:numPr>
          <w:ilvl w:val="0"/>
          <w:numId w:val="7"/>
        </w:numPr>
        <w:jc w:val="both"/>
        <w:rPr>
          <w:color w:val="000000"/>
          <w:lang w:val="lv-LV"/>
        </w:rPr>
      </w:pPr>
      <w:r w:rsidRPr="008808E9">
        <w:rPr>
          <w:color w:val="000000"/>
          <w:lang w:val="lv-LV"/>
        </w:rPr>
        <w:t xml:space="preserve">Liepāja, Ulmales iela 2, </w:t>
      </w:r>
    </w:p>
    <w:p w14:paraId="1CF41F64" w14:textId="77777777" w:rsidR="005F60E3" w:rsidRPr="008808E9" w:rsidRDefault="005F60E3" w:rsidP="005F60E3">
      <w:pPr>
        <w:pStyle w:val="Bezatstarpm"/>
        <w:numPr>
          <w:ilvl w:val="0"/>
          <w:numId w:val="7"/>
        </w:numPr>
        <w:jc w:val="both"/>
        <w:rPr>
          <w:color w:val="000000"/>
          <w:lang w:val="lv-LV"/>
        </w:rPr>
      </w:pPr>
      <w:r w:rsidRPr="008808E9">
        <w:rPr>
          <w:color w:val="000000"/>
          <w:lang w:val="lv-LV"/>
        </w:rPr>
        <w:t xml:space="preserve">Aizpute, Raiņa bulvāris 26, </w:t>
      </w:r>
    </w:p>
    <w:p w14:paraId="5219CA8E" w14:textId="04799173" w:rsidR="00D826C6" w:rsidRPr="002B42B1" w:rsidRDefault="005F60E3" w:rsidP="00D826C6">
      <w:pPr>
        <w:pStyle w:val="Bezatstarpm"/>
        <w:numPr>
          <w:ilvl w:val="0"/>
          <w:numId w:val="7"/>
        </w:numPr>
        <w:jc w:val="both"/>
        <w:rPr>
          <w:color w:val="000000"/>
          <w:lang w:val="lv-LV"/>
        </w:rPr>
      </w:pPr>
      <w:r w:rsidRPr="008808E9">
        <w:rPr>
          <w:color w:val="000000"/>
          <w:lang w:val="lv-LV"/>
        </w:rPr>
        <w:t>Saldus</w:t>
      </w:r>
      <w:r w:rsidR="00964D55">
        <w:rPr>
          <w:color w:val="000000"/>
          <w:lang w:val="lv-LV"/>
        </w:rPr>
        <w:t>,</w:t>
      </w:r>
      <w:r w:rsidRPr="008808E9">
        <w:rPr>
          <w:color w:val="000000"/>
          <w:lang w:val="lv-LV"/>
        </w:rPr>
        <w:t xml:space="preserve"> </w:t>
      </w:r>
      <w:r w:rsidR="002244E2" w:rsidRPr="002B42B1">
        <w:rPr>
          <w:color w:val="000000"/>
        </w:rPr>
        <w:t>Dzirnavu iela 27.</w:t>
      </w:r>
    </w:p>
    <w:p w14:paraId="563F4D01" w14:textId="77777777" w:rsidR="00D826C6" w:rsidRDefault="005F60E3" w:rsidP="00D826C6">
      <w:pPr>
        <w:pStyle w:val="Bezatstarpm"/>
        <w:ind w:left="284" w:firstLine="0"/>
        <w:jc w:val="both"/>
      </w:pPr>
      <w:r w:rsidRPr="008808E9">
        <w:t>Pasūtītājs patur tiesības mainīt piegādes adreses DAAR ietvaros</w:t>
      </w:r>
      <w:r>
        <w:t>.</w:t>
      </w:r>
    </w:p>
    <w:p w14:paraId="2BEDC547" w14:textId="77777777" w:rsidR="00D826C6" w:rsidRDefault="005F60E3" w:rsidP="00D826C6">
      <w:pPr>
        <w:pStyle w:val="Bezatstarpm"/>
        <w:ind w:left="284" w:firstLine="0"/>
        <w:jc w:val="both"/>
      </w:pPr>
      <w:r w:rsidRPr="008808E9">
        <w:t>Piegādes grafika saskaņošanas kārtība - pēc līguma noslēgšanas par katru piegādes vietu saskaņo atsevišķi</w:t>
      </w:r>
      <w:r w:rsidR="00D826C6">
        <w:t xml:space="preserve">. </w:t>
      </w:r>
    </w:p>
    <w:p w14:paraId="17306332" w14:textId="77777777" w:rsidR="00D826C6" w:rsidRDefault="005F60E3" w:rsidP="00D826C6">
      <w:pPr>
        <w:pStyle w:val="Bezatstarpm"/>
        <w:ind w:left="284" w:firstLine="0"/>
        <w:jc w:val="both"/>
      </w:pPr>
      <w:r w:rsidRPr="008808E9">
        <w:t xml:space="preserve">Piegādātājs nodrošina </w:t>
      </w:r>
      <w:r>
        <w:t>novietnes</w:t>
      </w:r>
      <w:r w:rsidRPr="008808E9">
        <w:t xml:space="preserve"> izvietošanu un līmeņošanu. Par pamatnes nepieciešamību un parametriem Pasūtītājs vienosies ar Piegādātāju pēc līguma noslēgšanas</w:t>
      </w:r>
      <w:r w:rsidR="00D826C6">
        <w:t xml:space="preserve">. </w:t>
      </w:r>
    </w:p>
    <w:p w14:paraId="3D349D79" w14:textId="77777777" w:rsidR="00D826C6" w:rsidRDefault="005F60E3" w:rsidP="00D826C6">
      <w:pPr>
        <w:pStyle w:val="Bezatstarpm"/>
        <w:ind w:left="284" w:firstLine="0"/>
        <w:jc w:val="both"/>
      </w:pPr>
      <w:r w:rsidRPr="008808E9">
        <w:t>Piegādes cenā jābūt iekļautām visām transporta, izkraušanas,</w:t>
      </w:r>
      <w:r>
        <w:t xml:space="preserve"> </w:t>
      </w:r>
      <w:r w:rsidRPr="008808E9">
        <w:t>līmeņošanas un izvietošanas izmaksām</w:t>
      </w:r>
      <w:r w:rsidR="00D826C6">
        <w:t xml:space="preserve">. </w:t>
      </w:r>
    </w:p>
    <w:p w14:paraId="173A5F8B" w14:textId="77777777" w:rsidR="00D826C6" w:rsidRDefault="005F60E3" w:rsidP="00D826C6">
      <w:pPr>
        <w:pStyle w:val="Bezatstarpm"/>
        <w:ind w:left="284" w:firstLine="0"/>
        <w:jc w:val="both"/>
      </w:pPr>
      <w:r w:rsidRPr="008808E9">
        <w:t xml:space="preserve">Pēc uzstādīšanas </w:t>
      </w:r>
      <w:r>
        <w:t>novietne</w:t>
      </w:r>
      <w:r w:rsidRPr="008808E9">
        <w:t xml:space="preserve"> nododam</w:t>
      </w:r>
      <w:r>
        <w:t>a</w:t>
      </w:r>
      <w:r w:rsidRPr="008808E9">
        <w:t xml:space="preserve"> pasūtītājam gatav</w:t>
      </w:r>
      <w:r>
        <w:t>a</w:t>
      </w:r>
      <w:r w:rsidRPr="008808E9">
        <w:t xml:space="preserve"> ekspluatācijai</w:t>
      </w:r>
      <w:r w:rsidR="00D826C6">
        <w:t xml:space="preserve">. </w:t>
      </w:r>
    </w:p>
    <w:p w14:paraId="632818ED" w14:textId="77777777" w:rsidR="00D826C6" w:rsidRDefault="00D826C6" w:rsidP="00D826C6">
      <w:pPr>
        <w:pStyle w:val="Bezatstarpm"/>
        <w:ind w:left="284" w:firstLine="0"/>
        <w:jc w:val="both"/>
      </w:pPr>
      <w:r>
        <w:lastRenderedPageBreak/>
        <w:t>J</w:t>
      </w:r>
      <w:r w:rsidR="005F60E3" w:rsidRPr="008808E9">
        <w:t xml:space="preserve">ānodrošina nodošanas-pieņemšanas akts par katru </w:t>
      </w:r>
      <w:r w:rsidR="005F60E3">
        <w:t>novietni</w:t>
      </w:r>
      <w:r w:rsidR="005F60E3" w:rsidRPr="008808E9">
        <w:t xml:space="preserve"> un garantijas apliecinājums katra</w:t>
      </w:r>
      <w:r w:rsidR="005F60E3">
        <w:t>i</w:t>
      </w:r>
      <w:r>
        <w:t xml:space="preserve"> novietnei</w:t>
      </w:r>
      <w:r w:rsidR="005F60E3">
        <w:t>.</w:t>
      </w:r>
    </w:p>
    <w:p w14:paraId="6EE0F6B7" w14:textId="77777777" w:rsidR="00D826C6" w:rsidRDefault="005F60E3" w:rsidP="00D826C6">
      <w:pPr>
        <w:pStyle w:val="Bezatstarpm"/>
        <w:ind w:left="284" w:firstLine="0"/>
        <w:jc w:val="both"/>
      </w:pPr>
      <w:r w:rsidRPr="008808E9">
        <w:t>Jānodrošina garantija ne mazāk kā 24 mēneši</w:t>
      </w:r>
      <w:r w:rsidR="00D826C6">
        <w:t xml:space="preserve"> katrai novietnei. </w:t>
      </w:r>
    </w:p>
    <w:p w14:paraId="79EA1DEC" w14:textId="77777777" w:rsidR="00D826C6" w:rsidRDefault="005F60E3" w:rsidP="00D826C6">
      <w:pPr>
        <w:pStyle w:val="Bezatstarpm"/>
        <w:ind w:left="284" w:firstLine="0"/>
        <w:jc w:val="both"/>
      </w:pPr>
      <w:r w:rsidRPr="00E11179">
        <w:t xml:space="preserve">Pasūtītājam garantijas laikā ir tiesības veikt virsapmetuma elektroinstalācijas izbūvi novietnē. Šādu darbu veikšana, ja </w:t>
      </w:r>
      <w:r>
        <w:t>darbi</w:t>
      </w:r>
      <w:r w:rsidRPr="00E11179">
        <w:t xml:space="preserve"> veikti atbilstoši normatīvajiem aktiem, nedrīkst būt par pamatu garantijas anulēšanai attiecībā uz novietnes konstrukciju.</w:t>
      </w:r>
      <w:r w:rsidRPr="005F60E3">
        <w:t xml:space="preserve"> </w:t>
      </w:r>
    </w:p>
    <w:p w14:paraId="5CB357F8" w14:textId="77777777" w:rsidR="00D826C6" w:rsidRDefault="00D826C6" w:rsidP="00D826C6">
      <w:pPr>
        <w:pStyle w:val="Bezatstarpm"/>
        <w:ind w:left="284" w:firstLine="0"/>
        <w:jc w:val="both"/>
      </w:pPr>
    </w:p>
    <w:p w14:paraId="09E0B33B" w14:textId="258AE657" w:rsidR="005F60E3" w:rsidRDefault="005F60E3" w:rsidP="00D826C6">
      <w:pPr>
        <w:pStyle w:val="Bezatstarpm"/>
        <w:ind w:left="284" w:firstLine="0"/>
        <w:jc w:val="both"/>
      </w:pPr>
      <w:r w:rsidRPr="008808E9">
        <w:t xml:space="preserve">Piegādes termiņš   </w:t>
      </w:r>
      <w:r>
        <w:t>2 (divi) mēneši</w:t>
      </w:r>
      <w:r w:rsidRPr="008808E9">
        <w:t xml:space="preserve"> no līguma noslēgšanas dienas.</w:t>
      </w:r>
    </w:p>
    <w:p w14:paraId="4FB0C5A4" w14:textId="77777777" w:rsidR="00D826C6" w:rsidRDefault="00D826C6" w:rsidP="005F60E3">
      <w:pPr>
        <w:pStyle w:val="Bezatstarpm"/>
        <w:ind w:left="426" w:hanging="66"/>
        <w:jc w:val="both"/>
        <w:rPr>
          <w:b/>
          <w:bCs/>
        </w:rPr>
      </w:pPr>
    </w:p>
    <w:p w14:paraId="62A60633" w14:textId="4B9B0130" w:rsidR="005F60E3" w:rsidRDefault="005F60E3" w:rsidP="005F60E3">
      <w:pPr>
        <w:pStyle w:val="Bezatstarpm"/>
        <w:ind w:left="426" w:hanging="66"/>
        <w:jc w:val="both"/>
        <w:rPr>
          <w:b/>
          <w:bCs/>
        </w:rPr>
      </w:pPr>
      <w:r w:rsidRPr="008808E9">
        <w:rPr>
          <w:b/>
          <w:bCs/>
        </w:rPr>
        <w:t>Iesniedzamā dokumentācija</w:t>
      </w:r>
      <w:r w:rsidR="00D826C6">
        <w:rPr>
          <w:b/>
          <w:bCs/>
        </w:rPr>
        <w:t>.</w:t>
      </w:r>
    </w:p>
    <w:p w14:paraId="4EBED1B7" w14:textId="77777777" w:rsidR="005F60E3" w:rsidRPr="008808E9" w:rsidRDefault="005F60E3" w:rsidP="005F60E3">
      <w:pPr>
        <w:pStyle w:val="Bezatstarpm"/>
        <w:ind w:left="0" w:firstLine="0"/>
        <w:jc w:val="both"/>
      </w:pPr>
      <w:r w:rsidRPr="008808E9">
        <w:t xml:space="preserve">Piegādātājam </w:t>
      </w:r>
      <w:r w:rsidRPr="008808E9">
        <w:rPr>
          <w:u w:val="single"/>
        </w:rPr>
        <w:t>10 (desmit) dienu laikā pēc līguma parakstīšanas</w:t>
      </w:r>
      <w:r w:rsidRPr="008808E9">
        <w:t xml:space="preserve"> jāiesniedz:</w:t>
      </w:r>
    </w:p>
    <w:p w14:paraId="09803785" w14:textId="77777777" w:rsidR="005F60E3" w:rsidRPr="008808E9" w:rsidRDefault="005F60E3" w:rsidP="005F60E3">
      <w:pPr>
        <w:pStyle w:val="Bezatstarpm"/>
        <w:numPr>
          <w:ilvl w:val="0"/>
          <w:numId w:val="8"/>
        </w:numPr>
        <w:ind w:left="313"/>
        <w:jc w:val="both"/>
      </w:pPr>
      <w:r>
        <w:t xml:space="preserve">novietnes </w:t>
      </w:r>
      <w:r w:rsidRPr="008808E9">
        <w:t>uzstādīšanas apraksts;</w:t>
      </w:r>
    </w:p>
    <w:p w14:paraId="7E262816" w14:textId="77777777" w:rsidR="005F60E3" w:rsidRDefault="005F60E3" w:rsidP="005F60E3">
      <w:pPr>
        <w:pStyle w:val="Bezatstarpm"/>
        <w:numPr>
          <w:ilvl w:val="0"/>
          <w:numId w:val="8"/>
        </w:numPr>
        <w:ind w:left="313"/>
        <w:jc w:val="both"/>
      </w:pPr>
      <w:r w:rsidRPr="008808E9">
        <w:t>plauktu sistēmas konstrukcijas un nestspējas apraksts;</w:t>
      </w:r>
    </w:p>
    <w:p w14:paraId="60CA3843" w14:textId="182FD5B4" w:rsidR="005F60E3" w:rsidRDefault="005F60E3" w:rsidP="005F60E3">
      <w:pPr>
        <w:pStyle w:val="Bezatstarpm"/>
        <w:numPr>
          <w:ilvl w:val="0"/>
          <w:numId w:val="8"/>
        </w:numPr>
        <w:ind w:left="313"/>
        <w:jc w:val="both"/>
      </w:pPr>
      <w:r>
        <w:t>novietnes</w:t>
      </w:r>
      <w:r w:rsidRPr="008808E9">
        <w:t xml:space="preserve"> rasējums vai detalizēts zīmējums</w:t>
      </w:r>
      <w:r>
        <w:t>.</w:t>
      </w:r>
    </w:p>
    <w:p w14:paraId="6CD91BE9" w14:textId="77777777" w:rsidR="005F60E3" w:rsidRDefault="005F60E3" w:rsidP="005F60E3">
      <w:pPr>
        <w:pStyle w:val="Bezatstarpm"/>
        <w:jc w:val="both"/>
      </w:pPr>
    </w:p>
    <w:p w14:paraId="0836AA5A" w14:textId="730CC5E7" w:rsidR="007806EA" w:rsidRDefault="007806EA" w:rsidP="007806EA">
      <w:pPr>
        <w:ind w:left="0" w:firstLine="0"/>
        <w:rPr>
          <w:b/>
          <w:bCs/>
        </w:rPr>
      </w:pPr>
      <w:bookmarkStart w:id="0" w:name="_qf25l6nsc9jz" w:colFirst="0" w:colLast="0"/>
      <w:bookmarkEnd w:id="0"/>
      <w:r>
        <w:rPr>
          <w:b/>
          <w:bCs/>
        </w:rPr>
        <w:t>Novietnes vizualizācija</w:t>
      </w:r>
      <w:r w:rsidR="001B4300">
        <w:rPr>
          <w:b/>
          <w:bCs/>
        </w:rPr>
        <w:t>*</w:t>
      </w:r>
    </w:p>
    <w:p w14:paraId="686EE121" w14:textId="75E3B3AC" w:rsidR="007806EA" w:rsidRDefault="007806EA" w:rsidP="007806EA">
      <w:pPr>
        <w:ind w:left="0" w:firstLine="0"/>
        <w:rPr>
          <w:b/>
          <w:bCs/>
        </w:rPr>
      </w:pPr>
      <w:r>
        <w:rPr>
          <w:b/>
          <w:bCs/>
          <w:noProof/>
        </w:rPr>
        <w:drawing>
          <wp:inline distT="0" distB="0" distL="0" distR="0" wp14:anchorId="52552832" wp14:editId="4C8814F0">
            <wp:extent cx="5724525" cy="3124200"/>
            <wp:effectExtent l="0" t="0" r="9525" b="0"/>
            <wp:docPr id="12879935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24525" cy="3124200"/>
                    </a:xfrm>
                    <a:prstGeom prst="rect">
                      <a:avLst/>
                    </a:prstGeom>
                    <a:noFill/>
                    <a:ln>
                      <a:noFill/>
                    </a:ln>
                  </pic:spPr>
                </pic:pic>
              </a:graphicData>
            </a:graphic>
          </wp:inline>
        </w:drawing>
      </w:r>
    </w:p>
    <w:p w14:paraId="68A7DBA8" w14:textId="77777777" w:rsidR="00C6317D" w:rsidRDefault="00C6317D" w:rsidP="00963FA2">
      <w:pPr>
        <w:ind w:left="0" w:firstLine="0"/>
        <w:jc w:val="center"/>
        <w:rPr>
          <w:b/>
          <w:bCs/>
        </w:rPr>
      </w:pPr>
    </w:p>
    <w:p w14:paraId="04B1FB28" w14:textId="2E7B30FE" w:rsidR="003E540D" w:rsidRDefault="001B4300" w:rsidP="00036211">
      <w:pPr>
        <w:spacing w:line="240" w:lineRule="auto"/>
        <w:ind w:left="0" w:firstLine="0"/>
        <w:jc w:val="both"/>
        <w:rPr>
          <w:b/>
          <w:bCs/>
        </w:rPr>
      </w:pPr>
      <w:r>
        <w:t>*</w:t>
      </w:r>
      <w:r w:rsidR="007806EA" w:rsidRPr="007806EA">
        <w:t xml:space="preserve">Vizualizācija ir ilustratīvs piemērs, kas sagatavots ar Mākslīgā intelekta palīdzību. Tā parāda galvenās </w:t>
      </w:r>
      <w:r w:rsidR="007806EA">
        <w:t>prasības</w:t>
      </w:r>
      <w:r w:rsidR="007806EA" w:rsidRPr="007806EA">
        <w:t xml:space="preserve">,  reālais objekts  </w:t>
      </w:r>
      <w:r w:rsidR="00C949C0">
        <w:t>piegādājams, uzstādāms, iekārtojams</w:t>
      </w:r>
      <w:r w:rsidR="007806EA" w:rsidRPr="007806EA">
        <w:t xml:space="preserve"> ievērojot tehnisk</w:t>
      </w:r>
      <w:r w:rsidR="007806EA">
        <w:t>ās specifikācijas</w:t>
      </w:r>
      <w:r w:rsidR="007806EA" w:rsidRPr="007806EA">
        <w:t xml:space="preserve"> prasīb</w:t>
      </w:r>
      <w:r w:rsidR="007806EA">
        <w:t>as.</w:t>
      </w:r>
    </w:p>
    <w:p w14:paraId="7300B734" w14:textId="77777777" w:rsidR="008808E9" w:rsidRDefault="008808E9" w:rsidP="00963FA2">
      <w:pPr>
        <w:ind w:left="0" w:firstLine="0"/>
        <w:jc w:val="center"/>
        <w:rPr>
          <w:b/>
          <w:bCs/>
        </w:rPr>
      </w:pPr>
    </w:p>
    <w:p w14:paraId="31864ACC" w14:textId="473E926D" w:rsidR="00963FA2" w:rsidRPr="00963FA2" w:rsidRDefault="00963FA2" w:rsidP="00963FA2">
      <w:pPr>
        <w:ind w:left="0" w:firstLine="0"/>
        <w:jc w:val="center"/>
        <w:rPr>
          <w:b/>
          <w:bCs/>
        </w:rPr>
      </w:pPr>
      <w:r w:rsidRPr="00963FA2">
        <w:rPr>
          <w:b/>
          <w:bCs/>
        </w:rPr>
        <w:t>Finanšu piedāvājums</w:t>
      </w:r>
    </w:p>
    <w:tbl>
      <w:tblPr>
        <w:tblW w:w="9240" w:type="dxa"/>
        <w:tblLook w:val="04A0" w:firstRow="1" w:lastRow="0" w:firstColumn="1" w:lastColumn="0" w:noHBand="0" w:noVBand="1"/>
      </w:tblPr>
      <w:tblGrid>
        <w:gridCol w:w="877"/>
        <w:gridCol w:w="2344"/>
        <w:gridCol w:w="1403"/>
        <w:gridCol w:w="1325"/>
        <w:gridCol w:w="1660"/>
        <w:gridCol w:w="1631"/>
      </w:tblGrid>
      <w:tr w:rsidR="00963FA2" w:rsidRPr="00963FA2" w14:paraId="3AD59088" w14:textId="77777777" w:rsidTr="00963FA2">
        <w:trPr>
          <w:trHeight w:val="1440"/>
        </w:trPr>
        <w:tc>
          <w:tcPr>
            <w:tcW w:w="877" w:type="dxa"/>
            <w:tcBorders>
              <w:top w:val="single" w:sz="4" w:space="0" w:color="auto"/>
              <w:left w:val="single" w:sz="4" w:space="0" w:color="auto"/>
              <w:bottom w:val="single" w:sz="4" w:space="0" w:color="auto"/>
              <w:right w:val="nil"/>
            </w:tcBorders>
            <w:shd w:val="clear" w:color="000000" w:fill="EBF1DE"/>
            <w:vAlign w:val="center"/>
            <w:hideMark/>
          </w:tcPr>
          <w:p w14:paraId="7148206E" w14:textId="77777777" w:rsidR="00963FA2" w:rsidRPr="00963FA2" w:rsidRDefault="00963FA2" w:rsidP="00963FA2">
            <w:pPr>
              <w:spacing w:line="240" w:lineRule="auto"/>
              <w:ind w:left="0" w:firstLine="0"/>
              <w:jc w:val="both"/>
              <w:rPr>
                <w:b/>
                <w:bCs/>
                <w:color w:val="000000"/>
                <w:lang w:val="lv-LV"/>
              </w:rPr>
            </w:pPr>
            <w:r w:rsidRPr="00963FA2">
              <w:rPr>
                <w:b/>
                <w:bCs/>
                <w:color w:val="000000"/>
                <w:lang w:val="lv-LV"/>
              </w:rPr>
              <w:t>Nr.</w:t>
            </w:r>
          </w:p>
        </w:tc>
        <w:tc>
          <w:tcPr>
            <w:tcW w:w="2344" w:type="dxa"/>
            <w:tcBorders>
              <w:top w:val="single" w:sz="4" w:space="0" w:color="auto"/>
              <w:left w:val="single" w:sz="4" w:space="0" w:color="auto"/>
              <w:bottom w:val="single" w:sz="4" w:space="0" w:color="auto"/>
              <w:right w:val="single" w:sz="4" w:space="0" w:color="auto"/>
            </w:tcBorders>
            <w:shd w:val="clear" w:color="000000" w:fill="EBF1DE"/>
            <w:vAlign w:val="center"/>
            <w:hideMark/>
          </w:tcPr>
          <w:p w14:paraId="77111531" w14:textId="77777777" w:rsidR="00963FA2" w:rsidRPr="00963FA2" w:rsidRDefault="00963FA2" w:rsidP="00963FA2">
            <w:pPr>
              <w:spacing w:line="240" w:lineRule="auto"/>
              <w:ind w:left="0" w:firstLine="0"/>
              <w:jc w:val="both"/>
              <w:rPr>
                <w:b/>
                <w:bCs/>
                <w:color w:val="000000"/>
                <w:lang w:val="lv-LV"/>
              </w:rPr>
            </w:pPr>
            <w:r w:rsidRPr="00963FA2">
              <w:rPr>
                <w:b/>
                <w:bCs/>
                <w:color w:val="000000"/>
                <w:lang w:val="lv-LV"/>
              </w:rPr>
              <w:t>Darbu/Preču Nosaukums</w:t>
            </w:r>
          </w:p>
        </w:tc>
        <w:tc>
          <w:tcPr>
            <w:tcW w:w="1403" w:type="dxa"/>
            <w:tcBorders>
              <w:top w:val="single" w:sz="4" w:space="0" w:color="auto"/>
              <w:left w:val="nil"/>
              <w:bottom w:val="single" w:sz="4" w:space="0" w:color="auto"/>
              <w:right w:val="single" w:sz="4" w:space="0" w:color="auto"/>
            </w:tcBorders>
            <w:shd w:val="clear" w:color="000000" w:fill="EBF1DE"/>
            <w:vAlign w:val="center"/>
            <w:hideMark/>
          </w:tcPr>
          <w:p w14:paraId="6566F51B" w14:textId="77777777" w:rsidR="00963FA2" w:rsidRPr="00963FA2" w:rsidRDefault="00963FA2" w:rsidP="00963FA2">
            <w:pPr>
              <w:spacing w:line="240" w:lineRule="auto"/>
              <w:ind w:left="0" w:firstLine="0"/>
              <w:jc w:val="both"/>
              <w:rPr>
                <w:b/>
                <w:bCs/>
                <w:color w:val="000000"/>
                <w:lang w:val="lv-LV"/>
              </w:rPr>
            </w:pPr>
            <w:r w:rsidRPr="00963FA2">
              <w:rPr>
                <w:b/>
                <w:bCs/>
                <w:color w:val="000000"/>
                <w:lang w:val="lv-LV"/>
              </w:rPr>
              <w:t>Mērvienība</w:t>
            </w:r>
          </w:p>
        </w:tc>
        <w:tc>
          <w:tcPr>
            <w:tcW w:w="1325" w:type="dxa"/>
            <w:tcBorders>
              <w:top w:val="single" w:sz="4" w:space="0" w:color="auto"/>
              <w:left w:val="nil"/>
              <w:bottom w:val="single" w:sz="4" w:space="0" w:color="auto"/>
              <w:right w:val="single" w:sz="4" w:space="0" w:color="auto"/>
            </w:tcBorders>
            <w:shd w:val="clear" w:color="000000" w:fill="EBF1DE"/>
            <w:vAlign w:val="center"/>
            <w:hideMark/>
          </w:tcPr>
          <w:p w14:paraId="39D5F3D6" w14:textId="77777777" w:rsidR="00963FA2" w:rsidRPr="00963FA2" w:rsidRDefault="00963FA2" w:rsidP="00963FA2">
            <w:pPr>
              <w:spacing w:line="240" w:lineRule="auto"/>
              <w:ind w:left="0" w:firstLine="0"/>
              <w:jc w:val="both"/>
              <w:rPr>
                <w:b/>
                <w:bCs/>
                <w:color w:val="000000"/>
                <w:lang w:val="lv-LV"/>
              </w:rPr>
            </w:pPr>
            <w:r w:rsidRPr="00963FA2">
              <w:rPr>
                <w:b/>
                <w:bCs/>
                <w:color w:val="000000"/>
                <w:lang w:val="lv-LV"/>
              </w:rPr>
              <w:t>Daudzums</w:t>
            </w:r>
          </w:p>
        </w:tc>
        <w:tc>
          <w:tcPr>
            <w:tcW w:w="1660" w:type="dxa"/>
            <w:tcBorders>
              <w:top w:val="single" w:sz="4" w:space="0" w:color="auto"/>
              <w:left w:val="nil"/>
              <w:bottom w:val="single" w:sz="4" w:space="0" w:color="auto"/>
              <w:right w:val="single" w:sz="4" w:space="0" w:color="auto"/>
            </w:tcBorders>
            <w:shd w:val="clear" w:color="000000" w:fill="EBF1DE"/>
            <w:vAlign w:val="center"/>
            <w:hideMark/>
          </w:tcPr>
          <w:p w14:paraId="5FF82937" w14:textId="61AA47FA" w:rsidR="00963FA2" w:rsidRPr="00963FA2" w:rsidRDefault="00963FA2" w:rsidP="00963FA2">
            <w:pPr>
              <w:spacing w:line="240" w:lineRule="auto"/>
              <w:ind w:left="0" w:firstLine="0"/>
              <w:jc w:val="both"/>
              <w:rPr>
                <w:b/>
                <w:bCs/>
                <w:color w:val="000000"/>
                <w:lang w:val="lv-LV"/>
              </w:rPr>
            </w:pPr>
            <w:r w:rsidRPr="00963FA2">
              <w:rPr>
                <w:b/>
                <w:bCs/>
                <w:color w:val="000000"/>
                <w:lang w:val="lv-LV"/>
              </w:rPr>
              <w:t xml:space="preserve">Izmaksas EUR, bez PVN par vienu </w:t>
            </w:r>
          </w:p>
        </w:tc>
        <w:tc>
          <w:tcPr>
            <w:tcW w:w="1631" w:type="dxa"/>
            <w:tcBorders>
              <w:top w:val="single" w:sz="4" w:space="0" w:color="auto"/>
              <w:left w:val="nil"/>
              <w:bottom w:val="single" w:sz="4" w:space="0" w:color="auto"/>
              <w:right w:val="single" w:sz="4" w:space="0" w:color="auto"/>
            </w:tcBorders>
            <w:shd w:val="clear" w:color="000000" w:fill="EBF1DE"/>
            <w:vAlign w:val="center"/>
            <w:hideMark/>
          </w:tcPr>
          <w:p w14:paraId="4E51FFF7" w14:textId="77777777" w:rsidR="00963FA2" w:rsidRPr="00963FA2" w:rsidRDefault="00963FA2" w:rsidP="00963FA2">
            <w:pPr>
              <w:spacing w:line="240" w:lineRule="auto"/>
              <w:ind w:left="0" w:firstLine="0"/>
              <w:jc w:val="both"/>
              <w:rPr>
                <w:b/>
                <w:bCs/>
                <w:color w:val="000000"/>
                <w:lang w:val="lv-LV"/>
              </w:rPr>
            </w:pPr>
            <w:r w:rsidRPr="00963FA2">
              <w:rPr>
                <w:b/>
                <w:bCs/>
                <w:color w:val="000000"/>
                <w:lang w:val="lv-LV"/>
              </w:rPr>
              <w:t>Kopā EUR, bez PVN</w:t>
            </w:r>
          </w:p>
        </w:tc>
      </w:tr>
      <w:tr w:rsidR="00963FA2" w:rsidRPr="00963FA2" w14:paraId="2F2BA801" w14:textId="77777777" w:rsidTr="00963FA2">
        <w:trPr>
          <w:trHeight w:val="315"/>
        </w:trPr>
        <w:tc>
          <w:tcPr>
            <w:tcW w:w="877" w:type="dxa"/>
            <w:tcBorders>
              <w:top w:val="nil"/>
              <w:left w:val="single" w:sz="4" w:space="0" w:color="auto"/>
              <w:bottom w:val="single" w:sz="4" w:space="0" w:color="auto"/>
              <w:right w:val="single" w:sz="4" w:space="0" w:color="auto"/>
            </w:tcBorders>
            <w:vAlign w:val="center"/>
            <w:hideMark/>
          </w:tcPr>
          <w:p w14:paraId="2E16772A" w14:textId="77777777" w:rsidR="00963FA2" w:rsidRPr="00963FA2" w:rsidRDefault="00963FA2" w:rsidP="00963FA2">
            <w:pPr>
              <w:spacing w:line="240" w:lineRule="auto"/>
              <w:ind w:left="0" w:firstLine="0"/>
              <w:jc w:val="both"/>
              <w:rPr>
                <w:color w:val="000000"/>
                <w:lang w:val="lv-LV"/>
              </w:rPr>
            </w:pPr>
            <w:r w:rsidRPr="00963FA2">
              <w:rPr>
                <w:color w:val="000000"/>
                <w:lang w:val="lv-LV"/>
              </w:rPr>
              <w:t>1.</w:t>
            </w:r>
          </w:p>
        </w:tc>
        <w:tc>
          <w:tcPr>
            <w:tcW w:w="2344" w:type="dxa"/>
            <w:tcBorders>
              <w:top w:val="nil"/>
              <w:left w:val="nil"/>
              <w:bottom w:val="single" w:sz="4" w:space="0" w:color="auto"/>
              <w:right w:val="single" w:sz="4" w:space="0" w:color="auto"/>
            </w:tcBorders>
            <w:vAlign w:val="center"/>
            <w:hideMark/>
          </w:tcPr>
          <w:p w14:paraId="2EE66438" w14:textId="2F341F14" w:rsidR="00963FA2" w:rsidRPr="009A568E" w:rsidRDefault="007806EA" w:rsidP="00963FA2">
            <w:pPr>
              <w:spacing w:line="240" w:lineRule="auto"/>
              <w:ind w:left="0" w:firstLine="0"/>
              <w:jc w:val="both"/>
              <w:rPr>
                <w:color w:val="000000"/>
                <w:lang w:val="lv-LV"/>
              </w:rPr>
            </w:pPr>
            <w:r>
              <w:t>Novietne</w:t>
            </w:r>
          </w:p>
        </w:tc>
        <w:tc>
          <w:tcPr>
            <w:tcW w:w="1403" w:type="dxa"/>
            <w:tcBorders>
              <w:top w:val="nil"/>
              <w:left w:val="nil"/>
              <w:bottom w:val="single" w:sz="4" w:space="0" w:color="auto"/>
              <w:right w:val="single" w:sz="4" w:space="0" w:color="auto"/>
            </w:tcBorders>
            <w:vAlign w:val="center"/>
            <w:hideMark/>
          </w:tcPr>
          <w:p w14:paraId="579F89A4" w14:textId="77777777" w:rsidR="00963FA2" w:rsidRPr="00963FA2" w:rsidRDefault="00963FA2" w:rsidP="00B60502">
            <w:pPr>
              <w:spacing w:line="240" w:lineRule="auto"/>
              <w:ind w:left="0" w:firstLine="0"/>
              <w:jc w:val="center"/>
              <w:rPr>
                <w:color w:val="000000"/>
                <w:lang w:val="lv-LV"/>
              </w:rPr>
            </w:pPr>
            <w:r w:rsidRPr="00963FA2">
              <w:rPr>
                <w:color w:val="000000"/>
                <w:lang w:val="lv-LV"/>
              </w:rPr>
              <w:t>gab.</w:t>
            </w:r>
          </w:p>
        </w:tc>
        <w:tc>
          <w:tcPr>
            <w:tcW w:w="1325" w:type="dxa"/>
            <w:tcBorders>
              <w:top w:val="nil"/>
              <w:left w:val="nil"/>
              <w:bottom w:val="single" w:sz="4" w:space="0" w:color="auto"/>
              <w:right w:val="single" w:sz="4" w:space="0" w:color="auto"/>
            </w:tcBorders>
            <w:noWrap/>
            <w:vAlign w:val="center"/>
            <w:hideMark/>
          </w:tcPr>
          <w:p w14:paraId="1E70357E" w14:textId="77777777" w:rsidR="00963FA2" w:rsidRPr="00963FA2" w:rsidRDefault="00963FA2" w:rsidP="00963FA2">
            <w:pPr>
              <w:spacing w:line="240" w:lineRule="auto"/>
              <w:ind w:left="0" w:firstLine="0"/>
              <w:jc w:val="center"/>
              <w:rPr>
                <w:color w:val="000000"/>
                <w:lang w:val="lv-LV"/>
              </w:rPr>
            </w:pPr>
            <w:r w:rsidRPr="00963FA2">
              <w:rPr>
                <w:color w:val="000000"/>
                <w:lang w:val="lv-LV"/>
              </w:rPr>
              <w:t>3</w:t>
            </w:r>
          </w:p>
        </w:tc>
        <w:tc>
          <w:tcPr>
            <w:tcW w:w="1660" w:type="dxa"/>
            <w:tcBorders>
              <w:top w:val="nil"/>
              <w:left w:val="nil"/>
              <w:bottom w:val="single" w:sz="4" w:space="0" w:color="auto"/>
              <w:right w:val="single" w:sz="4" w:space="0" w:color="auto"/>
            </w:tcBorders>
            <w:noWrap/>
            <w:vAlign w:val="bottom"/>
            <w:hideMark/>
          </w:tcPr>
          <w:p w14:paraId="51C0DF3D" w14:textId="7E4E0C82" w:rsidR="00963FA2" w:rsidRPr="00963FA2" w:rsidRDefault="00963FA2" w:rsidP="00963FA2">
            <w:pPr>
              <w:spacing w:line="240" w:lineRule="auto"/>
              <w:ind w:left="0" w:firstLine="0"/>
              <w:jc w:val="both"/>
              <w:rPr>
                <w:color w:val="000000"/>
                <w:lang w:val="lv-LV"/>
              </w:rPr>
            </w:pPr>
          </w:p>
        </w:tc>
        <w:tc>
          <w:tcPr>
            <w:tcW w:w="1631" w:type="dxa"/>
            <w:tcBorders>
              <w:top w:val="nil"/>
              <w:left w:val="nil"/>
              <w:bottom w:val="single" w:sz="4" w:space="0" w:color="auto"/>
              <w:right w:val="single" w:sz="4" w:space="0" w:color="auto"/>
            </w:tcBorders>
            <w:vAlign w:val="center"/>
            <w:hideMark/>
          </w:tcPr>
          <w:p w14:paraId="6F411766" w14:textId="1342E4FE" w:rsidR="00963FA2" w:rsidRPr="00963FA2" w:rsidRDefault="00963FA2" w:rsidP="00963FA2">
            <w:pPr>
              <w:spacing w:line="240" w:lineRule="auto"/>
              <w:ind w:left="0" w:firstLine="0"/>
              <w:jc w:val="both"/>
              <w:rPr>
                <w:b/>
                <w:bCs/>
                <w:color w:val="000000"/>
                <w:lang w:val="lv-LV"/>
              </w:rPr>
            </w:pPr>
          </w:p>
        </w:tc>
      </w:tr>
      <w:tr w:rsidR="007806EA" w:rsidRPr="00963FA2" w14:paraId="3F9FD312" w14:textId="77777777" w:rsidTr="00963FA2">
        <w:trPr>
          <w:trHeight w:val="315"/>
        </w:trPr>
        <w:tc>
          <w:tcPr>
            <w:tcW w:w="877" w:type="dxa"/>
            <w:tcBorders>
              <w:top w:val="nil"/>
              <w:left w:val="single" w:sz="4" w:space="0" w:color="auto"/>
              <w:bottom w:val="single" w:sz="4" w:space="0" w:color="auto"/>
              <w:right w:val="single" w:sz="4" w:space="0" w:color="auto"/>
            </w:tcBorders>
            <w:vAlign w:val="center"/>
          </w:tcPr>
          <w:p w14:paraId="32F45C81" w14:textId="1CCD38EF" w:rsidR="007806EA" w:rsidRPr="00963FA2" w:rsidRDefault="007806EA" w:rsidP="00963FA2">
            <w:pPr>
              <w:spacing w:line="240" w:lineRule="auto"/>
              <w:ind w:left="0" w:firstLine="0"/>
              <w:jc w:val="both"/>
              <w:rPr>
                <w:color w:val="000000"/>
                <w:lang w:val="lv-LV"/>
              </w:rPr>
            </w:pPr>
            <w:r>
              <w:rPr>
                <w:color w:val="000000"/>
                <w:lang w:val="lv-LV"/>
              </w:rPr>
              <w:t>2.</w:t>
            </w:r>
          </w:p>
        </w:tc>
        <w:tc>
          <w:tcPr>
            <w:tcW w:w="2344" w:type="dxa"/>
            <w:tcBorders>
              <w:top w:val="nil"/>
              <w:left w:val="nil"/>
              <w:bottom w:val="single" w:sz="4" w:space="0" w:color="auto"/>
              <w:right w:val="single" w:sz="4" w:space="0" w:color="auto"/>
            </w:tcBorders>
            <w:vAlign w:val="center"/>
          </w:tcPr>
          <w:p w14:paraId="638D7CBB" w14:textId="1DB30117" w:rsidR="007806EA" w:rsidRDefault="007806EA" w:rsidP="00963FA2">
            <w:pPr>
              <w:spacing w:line="240" w:lineRule="auto"/>
              <w:ind w:left="0" w:firstLine="0"/>
              <w:jc w:val="both"/>
            </w:pPr>
            <w:r>
              <w:t>Plauktu sistēma</w:t>
            </w:r>
          </w:p>
        </w:tc>
        <w:tc>
          <w:tcPr>
            <w:tcW w:w="1403" w:type="dxa"/>
            <w:tcBorders>
              <w:top w:val="nil"/>
              <w:left w:val="nil"/>
              <w:bottom w:val="single" w:sz="4" w:space="0" w:color="auto"/>
              <w:right w:val="single" w:sz="4" w:space="0" w:color="auto"/>
            </w:tcBorders>
            <w:vAlign w:val="center"/>
          </w:tcPr>
          <w:p w14:paraId="45F6F0CB" w14:textId="6D20D629" w:rsidR="007806EA" w:rsidRPr="00963FA2" w:rsidRDefault="007806EA" w:rsidP="00B60502">
            <w:pPr>
              <w:spacing w:line="240" w:lineRule="auto"/>
              <w:ind w:left="0" w:firstLine="0"/>
              <w:jc w:val="center"/>
              <w:rPr>
                <w:color w:val="000000"/>
                <w:lang w:val="lv-LV"/>
              </w:rPr>
            </w:pPr>
            <w:r>
              <w:rPr>
                <w:color w:val="000000"/>
                <w:lang w:val="lv-LV"/>
              </w:rPr>
              <w:t>gab.</w:t>
            </w:r>
          </w:p>
        </w:tc>
        <w:tc>
          <w:tcPr>
            <w:tcW w:w="1325" w:type="dxa"/>
            <w:tcBorders>
              <w:top w:val="nil"/>
              <w:left w:val="nil"/>
              <w:bottom w:val="single" w:sz="4" w:space="0" w:color="auto"/>
              <w:right w:val="single" w:sz="4" w:space="0" w:color="auto"/>
            </w:tcBorders>
            <w:noWrap/>
            <w:vAlign w:val="center"/>
          </w:tcPr>
          <w:p w14:paraId="2D8073F0" w14:textId="1FC4DB88" w:rsidR="007806EA" w:rsidRPr="00963FA2" w:rsidRDefault="007806EA" w:rsidP="00963FA2">
            <w:pPr>
              <w:spacing w:line="240" w:lineRule="auto"/>
              <w:ind w:left="0" w:firstLine="0"/>
              <w:jc w:val="center"/>
              <w:rPr>
                <w:color w:val="000000"/>
                <w:lang w:val="lv-LV"/>
              </w:rPr>
            </w:pPr>
            <w:r>
              <w:rPr>
                <w:color w:val="000000"/>
                <w:lang w:val="lv-LV"/>
              </w:rPr>
              <w:t>3</w:t>
            </w:r>
          </w:p>
        </w:tc>
        <w:tc>
          <w:tcPr>
            <w:tcW w:w="1660" w:type="dxa"/>
            <w:tcBorders>
              <w:top w:val="nil"/>
              <w:left w:val="nil"/>
              <w:bottom w:val="single" w:sz="4" w:space="0" w:color="auto"/>
              <w:right w:val="single" w:sz="4" w:space="0" w:color="auto"/>
            </w:tcBorders>
            <w:noWrap/>
            <w:vAlign w:val="bottom"/>
          </w:tcPr>
          <w:p w14:paraId="33EC9003" w14:textId="77777777" w:rsidR="007806EA" w:rsidRPr="00963FA2" w:rsidRDefault="007806EA" w:rsidP="00963FA2">
            <w:pPr>
              <w:spacing w:line="240" w:lineRule="auto"/>
              <w:ind w:left="0" w:firstLine="0"/>
              <w:jc w:val="both"/>
              <w:rPr>
                <w:color w:val="000000"/>
                <w:lang w:val="lv-LV"/>
              </w:rPr>
            </w:pPr>
          </w:p>
        </w:tc>
        <w:tc>
          <w:tcPr>
            <w:tcW w:w="1631" w:type="dxa"/>
            <w:tcBorders>
              <w:top w:val="nil"/>
              <w:left w:val="nil"/>
              <w:bottom w:val="single" w:sz="4" w:space="0" w:color="auto"/>
              <w:right w:val="single" w:sz="4" w:space="0" w:color="auto"/>
            </w:tcBorders>
            <w:vAlign w:val="center"/>
          </w:tcPr>
          <w:p w14:paraId="155D840E" w14:textId="77777777" w:rsidR="007806EA" w:rsidRPr="00963FA2" w:rsidRDefault="007806EA" w:rsidP="00963FA2">
            <w:pPr>
              <w:spacing w:line="240" w:lineRule="auto"/>
              <w:ind w:left="0" w:firstLine="0"/>
              <w:jc w:val="both"/>
              <w:rPr>
                <w:b/>
                <w:bCs/>
                <w:color w:val="000000"/>
                <w:lang w:val="lv-LV"/>
              </w:rPr>
            </w:pPr>
          </w:p>
        </w:tc>
      </w:tr>
      <w:tr w:rsidR="00963FA2" w:rsidRPr="00963FA2" w14:paraId="0AA5DB56" w14:textId="77777777" w:rsidTr="007806EA">
        <w:trPr>
          <w:trHeight w:val="558"/>
        </w:trPr>
        <w:tc>
          <w:tcPr>
            <w:tcW w:w="877" w:type="dxa"/>
            <w:tcBorders>
              <w:top w:val="nil"/>
              <w:left w:val="single" w:sz="4" w:space="0" w:color="auto"/>
              <w:bottom w:val="single" w:sz="4" w:space="0" w:color="auto"/>
              <w:right w:val="single" w:sz="4" w:space="0" w:color="auto"/>
            </w:tcBorders>
            <w:vAlign w:val="center"/>
            <w:hideMark/>
          </w:tcPr>
          <w:p w14:paraId="38D90342" w14:textId="6EC1544E" w:rsidR="00963FA2" w:rsidRPr="00963FA2" w:rsidRDefault="007806EA" w:rsidP="00963FA2">
            <w:pPr>
              <w:spacing w:line="240" w:lineRule="auto"/>
              <w:ind w:left="0" w:firstLine="0"/>
              <w:jc w:val="both"/>
              <w:rPr>
                <w:color w:val="000000"/>
                <w:lang w:val="lv-LV"/>
              </w:rPr>
            </w:pPr>
            <w:r>
              <w:rPr>
                <w:color w:val="000000"/>
                <w:lang w:val="lv-LV"/>
              </w:rPr>
              <w:t>3</w:t>
            </w:r>
            <w:r w:rsidR="00963FA2" w:rsidRPr="00963FA2">
              <w:rPr>
                <w:color w:val="000000"/>
                <w:lang w:val="lv-LV"/>
              </w:rPr>
              <w:t>.</w:t>
            </w:r>
          </w:p>
        </w:tc>
        <w:tc>
          <w:tcPr>
            <w:tcW w:w="2344" w:type="dxa"/>
            <w:tcBorders>
              <w:top w:val="nil"/>
              <w:left w:val="nil"/>
              <w:bottom w:val="single" w:sz="4" w:space="0" w:color="auto"/>
              <w:right w:val="single" w:sz="4" w:space="0" w:color="auto"/>
            </w:tcBorders>
            <w:vAlign w:val="bottom"/>
            <w:hideMark/>
          </w:tcPr>
          <w:p w14:paraId="785ECD18" w14:textId="6C4602E9" w:rsidR="00963FA2" w:rsidRPr="00963FA2" w:rsidRDefault="007806EA" w:rsidP="00963FA2">
            <w:pPr>
              <w:spacing w:line="240" w:lineRule="auto"/>
              <w:ind w:left="0" w:firstLine="0"/>
              <w:jc w:val="both"/>
              <w:rPr>
                <w:color w:val="000000"/>
                <w:lang w:val="lv-LV"/>
              </w:rPr>
            </w:pPr>
            <w:r>
              <w:t>Novietnes</w:t>
            </w:r>
            <w:r w:rsidR="009A568E">
              <w:t xml:space="preserve"> </w:t>
            </w:r>
            <w:r w:rsidR="00963FA2" w:rsidRPr="00963FA2">
              <w:rPr>
                <w:color w:val="000000"/>
                <w:lang w:val="lv-LV"/>
              </w:rPr>
              <w:t>piegāde, uzstādīšana</w:t>
            </w:r>
            <w:r w:rsidR="0077747C">
              <w:rPr>
                <w:color w:val="000000"/>
                <w:lang w:val="lv-LV"/>
              </w:rPr>
              <w:t>, iekārtošana</w:t>
            </w:r>
            <w:r w:rsidR="00963FA2" w:rsidRPr="00963FA2">
              <w:rPr>
                <w:color w:val="000000"/>
                <w:lang w:val="lv-LV"/>
              </w:rPr>
              <w:t xml:space="preserve"> </w:t>
            </w:r>
          </w:p>
        </w:tc>
        <w:tc>
          <w:tcPr>
            <w:tcW w:w="1403" w:type="dxa"/>
            <w:tcBorders>
              <w:top w:val="nil"/>
              <w:left w:val="nil"/>
              <w:bottom w:val="single" w:sz="4" w:space="0" w:color="auto"/>
              <w:right w:val="single" w:sz="4" w:space="0" w:color="auto"/>
            </w:tcBorders>
            <w:vAlign w:val="center"/>
            <w:hideMark/>
          </w:tcPr>
          <w:p w14:paraId="67EF14EB" w14:textId="77777777" w:rsidR="00963FA2" w:rsidRPr="00963FA2" w:rsidRDefault="00963FA2" w:rsidP="00B60502">
            <w:pPr>
              <w:spacing w:line="240" w:lineRule="auto"/>
              <w:ind w:left="0" w:firstLine="0"/>
              <w:jc w:val="center"/>
              <w:rPr>
                <w:color w:val="000000"/>
                <w:lang w:val="lv-LV"/>
              </w:rPr>
            </w:pPr>
            <w:r w:rsidRPr="00963FA2">
              <w:rPr>
                <w:color w:val="000000"/>
                <w:lang w:val="lv-LV"/>
              </w:rPr>
              <w:t>gab.</w:t>
            </w:r>
          </w:p>
        </w:tc>
        <w:tc>
          <w:tcPr>
            <w:tcW w:w="1325" w:type="dxa"/>
            <w:tcBorders>
              <w:top w:val="nil"/>
              <w:left w:val="nil"/>
              <w:bottom w:val="single" w:sz="4" w:space="0" w:color="auto"/>
              <w:right w:val="single" w:sz="4" w:space="0" w:color="auto"/>
            </w:tcBorders>
            <w:noWrap/>
            <w:vAlign w:val="center"/>
            <w:hideMark/>
          </w:tcPr>
          <w:p w14:paraId="5A02574F" w14:textId="77777777" w:rsidR="00963FA2" w:rsidRPr="00963FA2" w:rsidRDefault="00963FA2" w:rsidP="00963FA2">
            <w:pPr>
              <w:spacing w:line="240" w:lineRule="auto"/>
              <w:ind w:left="0" w:firstLine="0"/>
              <w:jc w:val="center"/>
              <w:rPr>
                <w:color w:val="000000"/>
                <w:lang w:val="lv-LV"/>
              </w:rPr>
            </w:pPr>
            <w:r w:rsidRPr="00963FA2">
              <w:rPr>
                <w:color w:val="000000"/>
                <w:lang w:val="lv-LV"/>
              </w:rPr>
              <w:t>3</w:t>
            </w:r>
          </w:p>
        </w:tc>
        <w:tc>
          <w:tcPr>
            <w:tcW w:w="1660" w:type="dxa"/>
            <w:tcBorders>
              <w:top w:val="nil"/>
              <w:left w:val="nil"/>
              <w:bottom w:val="single" w:sz="4" w:space="0" w:color="auto"/>
              <w:right w:val="single" w:sz="4" w:space="0" w:color="auto"/>
            </w:tcBorders>
            <w:noWrap/>
            <w:vAlign w:val="bottom"/>
            <w:hideMark/>
          </w:tcPr>
          <w:p w14:paraId="26DC46AB" w14:textId="77777777" w:rsidR="00963FA2" w:rsidRPr="00963FA2" w:rsidRDefault="00963FA2" w:rsidP="00963FA2">
            <w:pPr>
              <w:spacing w:line="240" w:lineRule="auto"/>
              <w:ind w:left="0" w:firstLine="0"/>
              <w:jc w:val="both"/>
              <w:rPr>
                <w:color w:val="000000"/>
                <w:lang w:val="lv-LV"/>
              </w:rPr>
            </w:pPr>
            <w:r w:rsidRPr="00963FA2">
              <w:rPr>
                <w:color w:val="000000"/>
                <w:lang w:val="lv-LV"/>
              </w:rPr>
              <w:t> </w:t>
            </w:r>
          </w:p>
        </w:tc>
        <w:tc>
          <w:tcPr>
            <w:tcW w:w="1631" w:type="dxa"/>
            <w:tcBorders>
              <w:top w:val="nil"/>
              <w:left w:val="nil"/>
              <w:bottom w:val="single" w:sz="4" w:space="0" w:color="auto"/>
              <w:right w:val="single" w:sz="4" w:space="0" w:color="auto"/>
            </w:tcBorders>
            <w:vAlign w:val="center"/>
            <w:hideMark/>
          </w:tcPr>
          <w:p w14:paraId="6B8FE735" w14:textId="050C7147" w:rsidR="00963FA2" w:rsidRPr="00963FA2" w:rsidRDefault="00963FA2" w:rsidP="00963FA2">
            <w:pPr>
              <w:spacing w:line="240" w:lineRule="auto"/>
              <w:ind w:left="0" w:firstLine="0"/>
              <w:jc w:val="both"/>
              <w:rPr>
                <w:b/>
                <w:bCs/>
                <w:color w:val="000000"/>
                <w:lang w:val="lv-LV"/>
              </w:rPr>
            </w:pPr>
          </w:p>
        </w:tc>
      </w:tr>
      <w:tr w:rsidR="00963FA2" w:rsidRPr="00963FA2" w14:paraId="1E9C3ED9" w14:textId="77777777" w:rsidTr="00963FA2">
        <w:trPr>
          <w:trHeight w:val="315"/>
        </w:trPr>
        <w:tc>
          <w:tcPr>
            <w:tcW w:w="7609" w:type="dxa"/>
            <w:gridSpan w:val="5"/>
            <w:tcBorders>
              <w:top w:val="single" w:sz="4" w:space="0" w:color="auto"/>
              <w:left w:val="single" w:sz="4" w:space="0" w:color="auto"/>
              <w:bottom w:val="single" w:sz="4" w:space="0" w:color="auto"/>
              <w:right w:val="single" w:sz="4" w:space="0" w:color="000000"/>
            </w:tcBorders>
            <w:vAlign w:val="center"/>
            <w:hideMark/>
          </w:tcPr>
          <w:p w14:paraId="17DC281E" w14:textId="5E61F385" w:rsidR="00963FA2" w:rsidRPr="00963FA2" w:rsidRDefault="00963FA2" w:rsidP="00963FA2">
            <w:pPr>
              <w:spacing w:line="240" w:lineRule="auto"/>
              <w:ind w:left="0" w:firstLine="0"/>
              <w:jc w:val="right"/>
              <w:rPr>
                <w:color w:val="000000"/>
                <w:lang w:val="lv-LV"/>
              </w:rPr>
            </w:pPr>
            <w:r w:rsidRPr="00963FA2">
              <w:rPr>
                <w:color w:val="000000"/>
                <w:lang w:val="lv-LV"/>
              </w:rPr>
              <w:t>Kopā EUR, bez PVN</w:t>
            </w:r>
            <w:r w:rsidRPr="00B6569C">
              <w:rPr>
                <w:color w:val="EE0000"/>
                <w:lang w:val="lv-LV"/>
              </w:rPr>
              <w:t>*</w:t>
            </w:r>
            <w:r w:rsidR="00B6569C" w:rsidRPr="00B6569C">
              <w:rPr>
                <w:color w:val="EE0000"/>
                <w:lang w:val="lv-LV"/>
              </w:rPr>
              <w:t>*</w:t>
            </w:r>
          </w:p>
        </w:tc>
        <w:tc>
          <w:tcPr>
            <w:tcW w:w="1631" w:type="dxa"/>
            <w:tcBorders>
              <w:top w:val="nil"/>
              <w:left w:val="nil"/>
              <w:bottom w:val="single" w:sz="4" w:space="0" w:color="auto"/>
              <w:right w:val="single" w:sz="4" w:space="0" w:color="auto"/>
            </w:tcBorders>
            <w:vAlign w:val="center"/>
          </w:tcPr>
          <w:p w14:paraId="73FBD160" w14:textId="496252BD" w:rsidR="00963FA2" w:rsidRPr="00963FA2" w:rsidRDefault="00963FA2" w:rsidP="00963FA2">
            <w:pPr>
              <w:spacing w:line="240" w:lineRule="auto"/>
              <w:ind w:left="0" w:firstLine="0"/>
              <w:jc w:val="both"/>
              <w:rPr>
                <w:b/>
                <w:bCs/>
                <w:color w:val="000000"/>
                <w:lang w:val="lv-LV"/>
              </w:rPr>
            </w:pPr>
          </w:p>
        </w:tc>
      </w:tr>
      <w:tr w:rsidR="00963FA2" w:rsidRPr="00963FA2" w14:paraId="75FCC73E" w14:textId="77777777" w:rsidTr="00963FA2">
        <w:trPr>
          <w:trHeight w:val="315"/>
        </w:trPr>
        <w:tc>
          <w:tcPr>
            <w:tcW w:w="7609" w:type="dxa"/>
            <w:gridSpan w:val="5"/>
            <w:tcBorders>
              <w:top w:val="single" w:sz="4" w:space="0" w:color="auto"/>
              <w:left w:val="single" w:sz="4" w:space="0" w:color="auto"/>
              <w:bottom w:val="single" w:sz="4" w:space="0" w:color="auto"/>
              <w:right w:val="single" w:sz="4" w:space="0" w:color="auto"/>
            </w:tcBorders>
            <w:vAlign w:val="center"/>
            <w:hideMark/>
          </w:tcPr>
          <w:p w14:paraId="6B23BEC1" w14:textId="77777777" w:rsidR="00963FA2" w:rsidRPr="00963FA2" w:rsidRDefault="00963FA2" w:rsidP="00963FA2">
            <w:pPr>
              <w:spacing w:line="240" w:lineRule="auto"/>
              <w:ind w:left="0" w:firstLine="0"/>
              <w:jc w:val="right"/>
              <w:rPr>
                <w:color w:val="000000"/>
                <w:lang w:val="lv-LV"/>
              </w:rPr>
            </w:pPr>
            <w:r w:rsidRPr="00963FA2">
              <w:rPr>
                <w:color w:val="000000"/>
                <w:lang w:val="lv-LV"/>
              </w:rPr>
              <w:t>PVN 21%:</w:t>
            </w:r>
          </w:p>
        </w:tc>
        <w:tc>
          <w:tcPr>
            <w:tcW w:w="1631" w:type="dxa"/>
            <w:tcBorders>
              <w:top w:val="nil"/>
              <w:left w:val="nil"/>
              <w:bottom w:val="single" w:sz="4" w:space="0" w:color="auto"/>
              <w:right w:val="single" w:sz="4" w:space="0" w:color="auto"/>
            </w:tcBorders>
            <w:vAlign w:val="center"/>
          </w:tcPr>
          <w:p w14:paraId="5559ED98" w14:textId="5C0CE67F" w:rsidR="00963FA2" w:rsidRPr="00963FA2" w:rsidRDefault="00963FA2" w:rsidP="00963FA2">
            <w:pPr>
              <w:spacing w:line="240" w:lineRule="auto"/>
              <w:ind w:left="0" w:firstLine="0"/>
              <w:jc w:val="both"/>
              <w:rPr>
                <w:b/>
                <w:bCs/>
                <w:color w:val="000000"/>
                <w:lang w:val="lv-LV"/>
              </w:rPr>
            </w:pPr>
          </w:p>
        </w:tc>
      </w:tr>
      <w:tr w:rsidR="00963FA2" w:rsidRPr="00963FA2" w14:paraId="68527965" w14:textId="77777777" w:rsidTr="00963FA2">
        <w:trPr>
          <w:trHeight w:val="315"/>
        </w:trPr>
        <w:tc>
          <w:tcPr>
            <w:tcW w:w="7609" w:type="dxa"/>
            <w:gridSpan w:val="5"/>
            <w:tcBorders>
              <w:top w:val="single" w:sz="4" w:space="0" w:color="auto"/>
              <w:left w:val="single" w:sz="4" w:space="0" w:color="auto"/>
              <w:bottom w:val="single" w:sz="4" w:space="0" w:color="auto"/>
              <w:right w:val="single" w:sz="4" w:space="0" w:color="auto"/>
            </w:tcBorders>
            <w:vAlign w:val="center"/>
            <w:hideMark/>
          </w:tcPr>
          <w:p w14:paraId="7D748C5B" w14:textId="77777777" w:rsidR="00963FA2" w:rsidRPr="00963FA2" w:rsidRDefault="00963FA2" w:rsidP="00963FA2">
            <w:pPr>
              <w:spacing w:line="240" w:lineRule="auto"/>
              <w:ind w:left="0" w:firstLine="0"/>
              <w:jc w:val="right"/>
              <w:rPr>
                <w:color w:val="000000"/>
                <w:lang w:val="lv-LV"/>
              </w:rPr>
            </w:pPr>
            <w:r w:rsidRPr="00963FA2">
              <w:rPr>
                <w:color w:val="000000"/>
                <w:lang w:val="lv-LV"/>
              </w:rPr>
              <w:t>Līgumcena ar PVN</w:t>
            </w:r>
          </w:p>
        </w:tc>
        <w:tc>
          <w:tcPr>
            <w:tcW w:w="1631" w:type="dxa"/>
            <w:tcBorders>
              <w:top w:val="nil"/>
              <w:left w:val="nil"/>
              <w:bottom w:val="single" w:sz="4" w:space="0" w:color="auto"/>
              <w:right w:val="single" w:sz="4" w:space="0" w:color="auto"/>
            </w:tcBorders>
            <w:vAlign w:val="center"/>
          </w:tcPr>
          <w:p w14:paraId="7B39828E" w14:textId="75F37BD0" w:rsidR="00963FA2" w:rsidRPr="00963FA2" w:rsidRDefault="00963FA2" w:rsidP="00963FA2">
            <w:pPr>
              <w:spacing w:line="240" w:lineRule="auto"/>
              <w:ind w:left="0" w:firstLine="0"/>
              <w:jc w:val="both"/>
              <w:rPr>
                <w:b/>
                <w:bCs/>
                <w:color w:val="000000"/>
                <w:lang w:val="lv-LV"/>
              </w:rPr>
            </w:pPr>
          </w:p>
        </w:tc>
      </w:tr>
    </w:tbl>
    <w:p w14:paraId="1F353D85" w14:textId="10590813" w:rsidR="00FD192E" w:rsidRPr="00963FA2" w:rsidRDefault="00B6569C" w:rsidP="00175D5D">
      <w:pPr>
        <w:jc w:val="both"/>
      </w:pPr>
      <w:r w:rsidRPr="00B6569C">
        <w:rPr>
          <w:color w:val="EE0000"/>
        </w:rPr>
        <w:t>*</w:t>
      </w:r>
      <w:r w:rsidR="00963FA2" w:rsidRPr="00B6569C">
        <w:rPr>
          <w:color w:val="EE0000"/>
        </w:rPr>
        <w:t>*</w:t>
      </w:r>
      <w:r w:rsidR="00963FA2" w:rsidRPr="00963FA2">
        <w:t xml:space="preserve"> vērtējamā summa</w:t>
      </w:r>
    </w:p>
    <w:p w14:paraId="2373DD32" w14:textId="77777777" w:rsidR="00FD192E" w:rsidRPr="00FD192E" w:rsidRDefault="00FD192E" w:rsidP="00963FA2">
      <w:pPr>
        <w:ind w:hanging="11"/>
        <w:jc w:val="both"/>
        <w:rPr>
          <w:b/>
          <w:bCs/>
        </w:rPr>
      </w:pPr>
      <w:r w:rsidRPr="00FD192E">
        <w:rPr>
          <w:b/>
          <w:bCs/>
        </w:rPr>
        <w:t xml:space="preserve">Iesniedzot piedāvājumu apliecinām, ka </w:t>
      </w:r>
    </w:p>
    <w:p w14:paraId="161D2F6F" w14:textId="77777777" w:rsidR="00FD192E" w:rsidRDefault="00FD192E" w:rsidP="00FD192E">
      <w:pPr>
        <w:pStyle w:val="Sarakstarindkopa"/>
        <w:numPr>
          <w:ilvl w:val="0"/>
          <w:numId w:val="3"/>
        </w:numPr>
        <w:jc w:val="both"/>
      </w:pPr>
      <w:r w:rsidRPr="00963FA2">
        <w:lastRenderedPageBreak/>
        <w:t xml:space="preserve">esam iepazinušies ar piegādes specifiku un izpētījuši apstākļus, kas varētu ietekmēt līguma summu un piedāvāto saistību izpildi.  </w:t>
      </w:r>
    </w:p>
    <w:p w14:paraId="24258CDB" w14:textId="74630755" w:rsidR="00FD192E" w:rsidRDefault="00FD192E" w:rsidP="00FD192E">
      <w:pPr>
        <w:pStyle w:val="Sarakstarindkopa"/>
        <w:numPr>
          <w:ilvl w:val="0"/>
          <w:numId w:val="3"/>
        </w:numPr>
        <w:jc w:val="both"/>
      </w:pPr>
      <w:r w:rsidRPr="00963FA2">
        <w:t xml:space="preserve">finanšu piedāvājumā ir iekļautas visas izmaksas, kas saistītas ar iepirkuma priekšmetu un izmaksas, kas saistītas ar līguma izpildi (nodokļi, nodevas (izņemot PVN), administrācijas, transporta izmaksas, darbs, materiāli u.c. saistītās izmaksas). Pasūtītājs nemaksās pretendenta papildus izdevumus, kas nebūs iekļauti finanšu piedāvājumā. </w:t>
      </w:r>
    </w:p>
    <w:p w14:paraId="736C68F3" w14:textId="77777777" w:rsidR="00FD192E" w:rsidRDefault="00FD192E" w:rsidP="00FD192E">
      <w:pPr>
        <w:pStyle w:val="Sarakstarindkopa"/>
        <w:numPr>
          <w:ilvl w:val="0"/>
          <w:numId w:val="3"/>
        </w:numPr>
        <w:jc w:val="both"/>
      </w:pPr>
      <w:r w:rsidRPr="00963FA2">
        <w:t xml:space="preserve">gadījumā, ja mums tiks piešķirtas līguma slēgšanas tiesības, </w:t>
      </w:r>
      <w:r w:rsidRPr="00FD192E">
        <w:rPr>
          <w:b/>
          <w:bCs/>
        </w:rPr>
        <w:t>līgumsaistības apņemamies pildīt atbilstoši tehniskās specifikācijas prasībām, līguma nosacījumiem un mūsu piedāvājumam</w:t>
      </w:r>
      <w:r w:rsidRPr="00963FA2">
        <w:t>.</w:t>
      </w:r>
    </w:p>
    <w:p w14:paraId="4A1694B4" w14:textId="11ABF655" w:rsidR="00963FA2" w:rsidRPr="00963FA2" w:rsidRDefault="00FD192E" w:rsidP="00FD192E">
      <w:pPr>
        <w:pStyle w:val="Sarakstarindkopa"/>
        <w:numPr>
          <w:ilvl w:val="0"/>
          <w:numId w:val="3"/>
        </w:numPr>
        <w:jc w:val="both"/>
      </w:pPr>
      <w:r>
        <w:t>a</w:t>
      </w:r>
      <w:r w:rsidR="00963FA2" w:rsidRPr="00963FA2">
        <w:t xml:space="preserve">pņemamies darbu veikt kvalitatīvi, atbilstoši tehniskās specifikācijas prasībām un nolikumā noteiktajos termiņos. </w:t>
      </w:r>
    </w:p>
    <w:p w14:paraId="794C828B" w14:textId="77777777" w:rsidR="00963FA2" w:rsidRPr="00963FA2" w:rsidRDefault="00963FA2" w:rsidP="00FD192E">
      <w:pPr>
        <w:ind w:left="0" w:firstLine="0"/>
        <w:jc w:val="both"/>
      </w:pPr>
    </w:p>
    <w:p w14:paraId="71D77A8F" w14:textId="073903B0" w:rsidR="00963FA2" w:rsidRPr="00963FA2" w:rsidRDefault="00963FA2" w:rsidP="00963FA2">
      <w:pPr>
        <w:ind w:hanging="11"/>
        <w:jc w:val="both"/>
      </w:pPr>
      <w:r w:rsidRPr="00963FA2">
        <w:t>Ar šo garantējam sniegto ziņu patiesumu un precizitāti. Mēs saprotam un piekrītam prasībām, kas izvirzītas pretendentiem šī atklāta konkursa nolikumā un līguma projektā.</w:t>
      </w:r>
    </w:p>
    <w:p w14:paraId="3FDEF4B5" w14:textId="77777777" w:rsidR="00963FA2" w:rsidRPr="00963FA2" w:rsidRDefault="00963FA2" w:rsidP="00963FA2">
      <w:pPr>
        <w:ind w:hanging="11"/>
        <w:jc w:val="both"/>
      </w:pPr>
    </w:p>
    <w:tbl>
      <w:tblPr>
        <w:tblW w:w="9214" w:type="dxa"/>
        <w:tblLook w:val="04A0" w:firstRow="1" w:lastRow="0" w:firstColumn="1" w:lastColumn="0" w:noHBand="0" w:noVBand="1"/>
      </w:tblPr>
      <w:tblGrid>
        <w:gridCol w:w="5020"/>
        <w:gridCol w:w="4194"/>
      </w:tblGrid>
      <w:tr w:rsidR="00963FA2" w:rsidRPr="00963FA2" w14:paraId="6691D6FC" w14:textId="77777777" w:rsidTr="00963FA2">
        <w:trPr>
          <w:trHeight w:val="1515"/>
        </w:trPr>
        <w:tc>
          <w:tcPr>
            <w:tcW w:w="5020" w:type="dxa"/>
            <w:tcBorders>
              <w:top w:val="nil"/>
              <w:left w:val="nil"/>
              <w:bottom w:val="nil"/>
              <w:right w:val="nil"/>
            </w:tcBorders>
            <w:vAlign w:val="center"/>
            <w:hideMark/>
          </w:tcPr>
          <w:p w14:paraId="561281F8" w14:textId="77777777" w:rsidR="00963FA2" w:rsidRPr="00963FA2" w:rsidRDefault="00963FA2" w:rsidP="00963FA2">
            <w:pPr>
              <w:spacing w:line="240" w:lineRule="auto"/>
              <w:ind w:left="0" w:firstLine="0"/>
              <w:jc w:val="both"/>
              <w:rPr>
                <w:lang w:val="lv-LV"/>
              </w:rPr>
            </w:pPr>
            <w:r w:rsidRPr="00963FA2">
              <w:rPr>
                <w:lang w:val="lv-LV"/>
              </w:rPr>
              <w:t>Amatpersonas vai pilnvarotās personas paraksts:</w:t>
            </w:r>
          </w:p>
        </w:tc>
        <w:tc>
          <w:tcPr>
            <w:tcW w:w="4194" w:type="dxa"/>
            <w:tcBorders>
              <w:top w:val="nil"/>
              <w:left w:val="nil"/>
              <w:bottom w:val="single" w:sz="4" w:space="0" w:color="auto"/>
              <w:right w:val="nil"/>
            </w:tcBorders>
            <w:vAlign w:val="center"/>
            <w:hideMark/>
          </w:tcPr>
          <w:p w14:paraId="1F10E79B" w14:textId="77777777" w:rsidR="00963FA2" w:rsidRPr="00963FA2" w:rsidRDefault="00963FA2" w:rsidP="00963FA2">
            <w:pPr>
              <w:spacing w:line="240" w:lineRule="auto"/>
              <w:ind w:left="0" w:firstLine="0"/>
              <w:jc w:val="both"/>
              <w:rPr>
                <w:i/>
                <w:iCs/>
                <w:lang w:val="lv-LV"/>
              </w:rPr>
            </w:pPr>
            <w:r w:rsidRPr="00963FA2">
              <w:rPr>
                <w:i/>
                <w:iCs/>
                <w:color w:val="EE0000"/>
                <w:lang w:val="lv-LV"/>
              </w:rPr>
              <w:t>Piedāvājums parakstīts ar drošu elektronisko parakstu vai parakstīts ar Elektronisko iepirkumu sistēmas parakstu</w:t>
            </w:r>
          </w:p>
        </w:tc>
      </w:tr>
      <w:tr w:rsidR="00963FA2" w:rsidRPr="00963FA2" w14:paraId="12E6FAAA" w14:textId="77777777" w:rsidTr="00963FA2">
        <w:trPr>
          <w:trHeight w:val="255"/>
        </w:trPr>
        <w:tc>
          <w:tcPr>
            <w:tcW w:w="5020" w:type="dxa"/>
            <w:tcBorders>
              <w:top w:val="nil"/>
              <w:left w:val="nil"/>
              <w:bottom w:val="nil"/>
              <w:right w:val="nil"/>
            </w:tcBorders>
            <w:vAlign w:val="center"/>
            <w:hideMark/>
          </w:tcPr>
          <w:p w14:paraId="03F16BCD" w14:textId="77777777" w:rsidR="00963FA2" w:rsidRPr="00963FA2" w:rsidRDefault="00963FA2" w:rsidP="00963FA2">
            <w:pPr>
              <w:spacing w:line="240" w:lineRule="auto"/>
              <w:ind w:left="0" w:firstLine="0"/>
              <w:jc w:val="both"/>
              <w:rPr>
                <w:color w:val="000000"/>
                <w:lang w:val="lv-LV"/>
              </w:rPr>
            </w:pPr>
            <w:r w:rsidRPr="00963FA2">
              <w:rPr>
                <w:color w:val="000000"/>
                <w:lang w:val="lv-LV"/>
              </w:rPr>
              <w:t>Parakstītāja vārds, uzvārds un amats:</w:t>
            </w:r>
          </w:p>
        </w:tc>
        <w:tc>
          <w:tcPr>
            <w:tcW w:w="4194" w:type="dxa"/>
            <w:tcBorders>
              <w:top w:val="nil"/>
              <w:left w:val="nil"/>
              <w:bottom w:val="single" w:sz="4" w:space="0" w:color="auto"/>
              <w:right w:val="nil"/>
            </w:tcBorders>
            <w:vAlign w:val="center"/>
            <w:hideMark/>
          </w:tcPr>
          <w:p w14:paraId="5FC13A50" w14:textId="77777777" w:rsidR="00963FA2" w:rsidRPr="00963FA2" w:rsidRDefault="00963FA2" w:rsidP="00963FA2">
            <w:pPr>
              <w:spacing w:line="240" w:lineRule="auto"/>
              <w:ind w:left="0" w:firstLine="0"/>
              <w:jc w:val="both"/>
              <w:rPr>
                <w:color w:val="000000"/>
                <w:lang w:val="lv-LV"/>
              </w:rPr>
            </w:pPr>
            <w:r w:rsidRPr="00963FA2">
              <w:rPr>
                <w:color w:val="000000"/>
                <w:lang w:val="lv-LV"/>
              </w:rPr>
              <w:t> </w:t>
            </w:r>
          </w:p>
        </w:tc>
      </w:tr>
      <w:tr w:rsidR="00963FA2" w:rsidRPr="00963FA2" w14:paraId="72AF802A" w14:textId="77777777" w:rsidTr="00963FA2">
        <w:trPr>
          <w:trHeight w:val="255"/>
        </w:trPr>
        <w:tc>
          <w:tcPr>
            <w:tcW w:w="5020" w:type="dxa"/>
            <w:tcBorders>
              <w:top w:val="nil"/>
              <w:left w:val="nil"/>
              <w:bottom w:val="nil"/>
              <w:right w:val="nil"/>
            </w:tcBorders>
            <w:vAlign w:val="center"/>
            <w:hideMark/>
          </w:tcPr>
          <w:p w14:paraId="422AF8F1" w14:textId="77777777" w:rsidR="00963FA2" w:rsidRPr="00963FA2" w:rsidRDefault="00963FA2" w:rsidP="00963FA2">
            <w:pPr>
              <w:spacing w:line="240" w:lineRule="auto"/>
              <w:ind w:left="0" w:firstLine="0"/>
              <w:jc w:val="both"/>
              <w:rPr>
                <w:color w:val="000000"/>
                <w:lang w:val="lv-LV"/>
              </w:rPr>
            </w:pPr>
            <w:r w:rsidRPr="00963FA2">
              <w:rPr>
                <w:color w:val="000000"/>
                <w:lang w:val="lv-LV"/>
              </w:rPr>
              <w:t>Pretendenta nosaukums:</w:t>
            </w:r>
          </w:p>
        </w:tc>
        <w:tc>
          <w:tcPr>
            <w:tcW w:w="4194" w:type="dxa"/>
            <w:tcBorders>
              <w:top w:val="nil"/>
              <w:left w:val="nil"/>
              <w:bottom w:val="single" w:sz="4" w:space="0" w:color="auto"/>
              <w:right w:val="nil"/>
            </w:tcBorders>
            <w:vAlign w:val="center"/>
            <w:hideMark/>
          </w:tcPr>
          <w:p w14:paraId="059CFD56" w14:textId="77777777" w:rsidR="00963FA2" w:rsidRPr="00963FA2" w:rsidRDefault="00963FA2" w:rsidP="00963FA2">
            <w:pPr>
              <w:spacing w:line="240" w:lineRule="auto"/>
              <w:ind w:left="0" w:firstLine="0"/>
              <w:jc w:val="both"/>
              <w:rPr>
                <w:color w:val="000000"/>
                <w:lang w:val="lv-LV"/>
              </w:rPr>
            </w:pPr>
            <w:r w:rsidRPr="00963FA2">
              <w:rPr>
                <w:color w:val="000000"/>
                <w:lang w:val="lv-LV"/>
              </w:rPr>
              <w:t> </w:t>
            </w:r>
          </w:p>
        </w:tc>
      </w:tr>
      <w:tr w:rsidR="00963FA2" w:rsidRPr="00963FA2" w14:paraId="27D45B6A" w14:textId="77777777" w:rsidTr="00963FA2">
        <w:trPr>
          <w:trHeight w:val="255"/>
        </w:trPr>
        <w:tc>
          <w:tcPr>
            <w:tcW w:w="5020" w:type="dxa"/>
            <w:tcBorders>
              <w:top w:val="nil"/>
              <w:left w:val="nil"/>
              <w:bottom w:val="nil"/>
              <w:right w:val="nil"/>
            </w:tcBorders>
            <w:vAlign w:val="center"/>
            <w:hideMark/>
          </w:tcPr>
          <w:p w14:paraId="51D4C6BD" w14:textId="77777777" w:rsidR="00963FA2" w:rsidRPr="00963FA2" w:rsidRDefault="00963FA2" w:rsidP="00963FA2">
            <w:pPr>
              <w:spacing w:line="240" w:lineRule="auto"/>
              <w:ind w:left="0" w:firstLine="0"/>
              <w:jc w:val="both"/>
              <w:rPr>
                <w:color w:val="000000"/>
                <w:lang w:val="lv-LV"/>
              </w:rPr>
            </w:pPr>
            <w:r w:rsidRPr="00963FA2">
              <w:rPr>
                <w:color w:val="000000"/>
                <w:lang w:val="lv-LV"/>
              </w:rPr>
              <w:t>Datums</w:t>
            </w:r>
          </w:p>
        </w:tc>
        <w:tc>
          <w:tcPr>
            <w:tcW w:w="4194" w:type="dxa"/>
            <w:tcBorders>
              <w:top w:val="nil"/>
              <w:left w:val="nil"/>
              <w:bottom w:val="single" w:sz="4" w:space="0" w:color="auto"/>
              <w:right w:val="nil"/>
            </w:tcBorders>
            <w:vAlign w:val="center"/>
            <w:hideMark/>
          </w:tcPr>
          <w:p w14:paraId="6AD927AF" w14:textId="77777777" w:rsidR="00963FA2" w:rsidRPr="00963FA2" w:rsidRDefault="00963FA2" w:rsidP="00963FA2">
            <w:pPr>
              <w:spacing w:line="240" w:lineRule="auto"/>
              <w:ind w:left="0" w:firstLine="0"/>
              <w:jc w:val="both"/>
              <w:rPr>
                <w:color w:val="000000"/>
                <w:lang w:val="lv-LV"/>
              </w:rPr>
            </w:pPr>
            <w:r w:rsidRPr="00963FA2">
              <w:rPr>
                <w:color w:val="000000"/>
                <w:lang w:val="lv-LV"/>
              </w:rPr>
              <w:t> </w:t>
            </w:r>
          </w:p>
        </w:tc>
      </w:tr>
    </w:tbl>
    <w:p w14:paraId="4599707D" w14:textId="77777777" w:rsidR="00963FA2" w:rsidRPr="00963FA2" w:rsidRDefault="00963FA2" w:rsidP="00963FA2">
      <w:pPr>
        <w:jc w:val="both"/>
        <w:rPr>
          <w:color w:val="EE0000"/>
        </w:rPr>
      </w:pPr>
    </w:p>
    <w:sectPr w:rsidR="00963FA2" w:rsidRPr="00963FA2" w:rsidSect="00963FA2">
      <w:footerReference w:type="default" r:id="rId8"/>
      <w:pgSz w:w="11909" w:h="16834"/>
      <w:pgMar w:top="568" w:right="1440" w:bottom="1276"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4B1A57" w14:textId="77777777" w:rsidR="00A20B2E" w:rsidRDefault="00A20B2E" w:rsidP="00963FA2">
      <w:pPr>
        <w:spacing w:line="240" w:lineRule="auto"/>
      </w:pPr>
      <w:r>
        <w:separator/>
      </w:r>
    </w:p>
  </w:endnote>
  <w:endnote w:type="continuationSeparator" w:id="0">
    <w:p w14:paraId="1A9CA2EB" w14:textId="77777777" w:rsidR="00A20B2E" w:rsidRDefault="00A20B2E" w:rsidP="00963FA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8FDE5E68-C851-4941-B38B-8E6A79F0997D}"/>
  </w:font>
  <w:font w:name="Cambria">
    <w:panose1 w:val="02040503050406030204"/>
    <w:charset w:val="00"/>
    <w:family w:val="roman"/>
    <w:pitch w:val="variable"/>
    <w:sig w:usb0="E00006FF" w:usb1="420024FF" w:usb2="02000000" w:usb3="00000000" w:csb0="0000019F" w:csb1="00000000"/>
    <w:embedRegular r:id="rId2" w:fontKey="{A5036804-CA97-455C-952A-EF38EB6169A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6CA90" w14:textId="1353879B" w:rsidR="00963FA2" w:rsidRDefault="00963FA2">
    <w:pPr>
      <w:pStyle w:val="Kjene"/>
      <w:jc w:val="right"/>
    </w:pPr>
    <w:r>
      <w:fldChar w:fldCharType="begin"/>
    </w:r>
    <w:r>
      <w:instrText>PAGE   \* MERGEFORMAT</w:instrText>
    </w:r>
    <w:r>
      <w:fldChar w:fldCharType="separate"/>
    </w:r>
    <w:r>
      <w:rPr>
        <w:lang w:val="lv-LV"/>
      </w:rPr>
      <w:t>2</w:t>
    </w:r>
    <w:r>
      <w:fldChar w:fldCharType="end"/>
    </w:r>
  </w:p>
  <w:p w14:paraId="6ACE5905" w14:textId="77777777" w:rsidR="00963FA2" w:rsidRDefault="00963FA2">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076EE6" w14:textId="77777777" w:rsidR="00A20B2E" w:rsidRDefault="00A20B2E" w:rsidP="00963FA2">
      <w:pPr>
        <w:spacing w:line="240" w:lineRule="auto"/>
      </w:pPr>
      <w:r>
        <w:separator/>
      </w:r>
    </w:p>
  </w:footnote>
  <w:footnote w:type="continuationSeparator" w:id="0">
    <w:p w14:paraId="58CE5CD9" w14:textId="77777777" w:rsidR="00A20B2E" w:rsidRDefault="00A20B2E" w:rsidP="00963FA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84067"/>
    <w:multiLevelType w:val="multilevel"/>
    <w:tmpl w:val="BE30E862"/>
    <w:lvl w:ilvl="0">
      <w:start w:val="1"/>
      <w:numFmt w:val="decimal"/>
      <w:lvlText w:val="%1."/>
      <w:lvlJc w:val="left"/>
      <w:pPr>
        <w:ind w:left="2061" w:hanging="360"/>
      </w:pPr>
      <w:rPr>
        <w:sz w:val="24"/>
        <w:szCs w:val="24"/>
        <w:u w:val="none"/>
        <w:shd w:val="clear" w:color="auto" w:fill="auto"/>
      </w:rPr>
    </w:lvl>
    <w:lvl w:ilvl="1">
      <w:start w:val="1"/>
      <w:numFmt w:val="decimal"/>
      <w:lvlText w:val="%1.%2."/>
      <w:lvlJc w:val="right"/>
      <w:pPr>
        <w:ind w:left="2781" w:hanging="360"/>
      </w:pPr>
      <w:rPr>
        <w:u w:val="none"/>
      </w:rPr>
    </w:lvl>
    <w:lvl w:ilvl="2">
      <w:start w:val="1"/>
      <w:numFmt w:val="decimal"/>
      <w:lvlText w:val="%1.%2.%3."/>
      <w:lvlJc w:val="right"/>
      <w:pPr>
        <w:ind w:left="3501" w:hanging="360"/>
      </w:pPr>
      <w:rPr>
        <w:u w:val="none"/>
      </w:rPr>
    </w:lvl>
    <w:lvl w:ilvl="3">
      <w:start w:val="1"/>
      <w:numFmt w:val="decimal"/>
      <w:lvlText w:val="%1.%2.%3.%4."/>
      <w:lvlJc w:val="right"/>
      <w:pPr>
        <w:ind w:left="4221" w:hanging="360"/>
      </w:pPr>
      <w:rPr>
        <w:u w:val="none"/>
      </w:rPr>
    </w:lvl>
    <w:lvl w:ilvl="4">
      <w:start w:val="1"/>
      <w:numFmt w:val="decimal"/>
      <w:lvlText w:val="%1.%2.%3.%4.%5."/>
      <w:lvlJc w:val="right"/>
      <w:pPr>
        <w:ind w:left="4941" w:hanging="360"/>
      </w:pPr>
      <w:rPr>
        <w:u w:val="none"/>
      </w:rPr>
    </w:lvl>
    <w:lvl w:ilvl="5">
      <w:start w:val="1"/>
      <w:numFmt w:val="decimal"/>
      <w:lvlText w:val="%1.%2.%3.%4.%5.%6."/>
      <w:lvlJc w:val="right"/>
      <w:pPr>
        <w:ind w:left="5661" w:hanging="360"/>
      </w:pPr>
      <w:rPr>
        <w:u w:val="none"/>
      </w:rPr>
    </w:lvl>
    <w:lvl w:ilvl="6">
      <w:start w:val="1"/>
      <w:numFmt w:val="decimal"/>
      <w:lvlText w:val="%1.%2.%3.%4.%5.%6.%7."/>
      <w:lvlJc w:val="right"/>
      <w:pPr>
        <w:ind w:left="6381" w:hanging="360"/>
      </w:pPr>
      <w:rPr>
        <w:u w:val="none"/>
      </w:rPr>
    </w:lvl>
    <w:lvl w:ilvl="7">
      <w:start w:val="1"/>
      <w:numFmt w:val="decimal"/>
      <w:lvlText w:val="%1.%2.%3.%4.%5.%6.%7.%8."/>
      <w:lvlJc w:val="right"/>
      <w:pPr>
        <w:ind w:left="7101" w:hanging="360"/>
      </w:pPr>
      <w:rPr>
        <w:u w:val="none"/>
      </w:rPr>
    </w:lvl>
    <w:lvl w:ilvl="8">
      <w:start w:val="1"/>
      <w:numFmt w:val="decimal"/>
      <w:lvlText w:val="%1.%2.%3.%4.%5.%6.%7.%8.%9."/>
      <w:lvlJc w:val="right"/>
      <w:pPr>
        <w:ind w:left="7821" w:hanging="360"/>
      </w:pPr>
      <w:rPr>
        <w:u w:val="none"/>
      </w:rPr>
    </w:lvl>
  </w:abstractNum>
  <w:abstractNum w:abstractNumId="1" w15:restartNumberingAfterBreak="0">
    <w:nsid w:val="17346282"/>
    <w:multiLevelType w:val="hybridMultilevel"/>
    <w:tmpl w:val="DD50E214"/>
    <w:lvl w:ilvl="0" w:tplc="0426000D">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 w15:restartNumberingAfterBreak="0">
    <w:nsid w:val="18C44264"/>
    <w:multiLevelType w:val="hybridMultilevel"/>
    <w:tmpl w:val="51580E38"/>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2C016DD0"/>
    <w:multiLevelType w:val="multilevel"/>
    <w:tmpl w:val="BE30E862"/>
    <w:lvl w:ilvl="0">
      <w:start w:val="1"/>
      <w:numFmt w:val="decimal"/>
      <w:lvlText w:val="%1."/>
      <w:lvlJc w:val="left"/>
      <w:pPr>
        <w:ind w:left="1353" w:hanging="360"/>
      </w:pPr>
      <w:rPr>
        <w:sz w:val="24"/>
        <w:szCs w:val="24"/>
        <w:u w:val="none"/>
        <w:shd w:val="clear" w:color="auto" w:fill="auto"/>
      </w:rPr>
    </w:lvl>
    <w:lvl w:ilvl="1">
      <w:start w:val="1"/>
      <w:numFmt w:val="decimal"/>
      <w:lvlText w:val="%1.%2."/>
      <w:lvlJc w:val="right"/>
      <w:pPr>
        <w:ind w:left="2073" w:hanging="360"/>
      </w:pPr>
      <w:rPr>
        <w:u w:val="none"/>
      </w:rPr>
    </w:lvl>
    <w:lvl w:ilvl="2">
      <w:start w:val="1"/>
      <w:numFmt w:val="decimal"/>
      <w:lvlText w:val="%1.%2.%3."/>
      <w:lvlJc w:val="right"/>
      <w:pPr>
        <w:ind w:left="2793" w:hanging="360"/>
      </w:pPr>
      <w:rPr>
        <w:u w:val="none"/>
      </w:rPr>
    </w:lvl>
    <w:lvl w:ilvl="3">
      <w:start w:val="1"/>
      <w:numFmt w:val="decimal"/>
      <w:lvlText w:val="%1.%2.%3.%4."/>
      <w:lvlJc w:val="right"/>
      <w:pPr>
        <w:ind w:left="3513" w:hanging="360"/>
      </w:pPr>
      <w:rPr>
        <w:u w:val="none"/>
      </w:rPr>
    </w:lvl>
    <w:lvl w:ilvl="4">
      <w:start w:val="1"/>
      <w:numFmt w:val="decimal"/>
      <w:lvlText w:val="%1.%2.%3.%4.%5."/>
      <w:lvlJc w:val="right"/>
      <w:pPr>
        <w:ind w:left="4233" w:hanging="360"/>
      </w:pPr>
      <w:rPr>
        <w:u w:val="none"/>
      </w:rPr>
    </w:lvl>
    <w:lvl w:ilvl="5">
      <w:start w:val="1"/>
      <w:numFmt w:val="decimal"/>
      <w:lvlText w:val="%1.%2.%3.%4.%5.%6."/>
      <w:lvlJc w:val="right"/>
      <w:pPr>
        <w:ind w:left="4953" w:hanging="360"/>
      </w:pPr>
      <w:rPr>
        <w:u w:val="none"/>
      </w:rPr>
    </w:lvl>
    <w:lvl w:ilvl="6">
      <w:start w:val="1"/>
      <w:numFmt w:val="decimal"/>
      <w:lvlText w:val="%1.%2.%3.%4.%5.%6.%7."/>
      <w:lvlJc w:val="right"/>
      <w:pPr>
        <w:ind w:left="5673" w:hanging="360"/>
      </w:pPr>
      <w:rPr>
        <w:u w:val="none"/>
      </w:rPr>
    </w:lvl>
    <w:lvl w:ilvl="7">
      <w:start w:val="1"/>
      <w:numFmt w:val="decimal"/>
      <w:lvlText w:val="%1.%2.%3.%4.%5.%6.%7.%8."/>
      <w:lvlJc w:val="right"/>
      <w:pPr>
        <w:ind w:left="6393" w:hanging="360"/>
      </w:pPr>
      <w:rPr>
        <w:u w:val="none"/>
      </w:rPr>
    </w:lvl>
    <w:lvl w:ilvl="8">
      <w:start w:val="1"/>
      <w:numFmt w:val="decimal"/>
      <w:lvlText w:val="%1.%2.%3.%4.%5.%6.%7.%8.%9."/>
      <w:lvlJc w:val="right"/>
      <w:pPr>
        <w:ind w:left="7113" w:hanging="360"/>
      </w:pPr>
      <w:rPr>
        <w:u w:val="none"/>
      </w:rPr>
    </w:lvl>
  </w:abstractNum>
  <w:abstractNum w:abstractNumId="4" w15:restartNumberingAfterBreak="0">
    <w:nsid w:val="315F4030"/>
    <w:multiLevelType w:val="hybridMultilevel"/>
    <w:tmpl w:val="7F1A9AB8"/>
    <w:lvl w:ilvl="0" w:tplc="0426000D">
      <w:start w:val="1"/>
      <w:numFmt w:val="bullet"/>
      <w:lvlText w:val=""/>
      <w:lvlJc w:val="left"/>
      <w:pPr>
        <w:ind w:left="1080" w:hanging="360"/>
      </w:pPr>
      <w:rPr>
        <w:rFonts w:ascii="Wingdings" w:hAnsi="Wingdings"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5" w15:restartNumberingAfterBreak="0">
    <w:nsid w:val="3E911485"/>
    <w:multiLevelType w:val="multilevel"/>
    <w:tmpl w:val="EE3AA904"/>
    <w:lvl w:ilvl="0">
      <w:start w:val="1"/>
      <w:numFmt w:val="decimal"/>
      <w:lvlText w:val="%1)"/>
      <w:lvlJc w:val="left"/>
      <w:pPr>
        <w:ind w:left="720" w:hanging="360"/>
      </w:pPr>
      <w:rPr>
        <w:rFonts w:ascii="Times New Roman" w:eastAsia="Times New Roman" w:hAnsi="Times New Roman" w:cs="Times New Roman"/>
        <w:b w:val="0"/>
        <w:bCs w:val="0"/>
        <w:sz w:val="24"/>
        <w:szCs w:val="24"/>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F962384"/>
    <w:multiLevelType w:val="multilevel"/>
    <w:tmpl w:val="56BA86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3C01E3"/>
    <w:multiLevelType w:val="multilevel"/>
    <w:tmpl w:val="13D65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8044CF"/>
    <w:multiLevelType w:val="hybridMultilevel"/>
    <w:tmpl w:val="03C04EA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5EE41668"/>
    <w:multiLevelType w:val="hybridMultilevel"/>
    <w:tmpl w:val="D656216C"/>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0" w15:restartNumberingAfterBreak="0">
    <w:nsid w:val="79B264B6"/>
    <w:multiLevelType w:val="hybridMultilevel"/>
    <w:tmpl w:val="AAFAADB0"/>
    <w:lvl w:ilvl="0" w:tplc="0426000D">
      <w:start w:val="1"/>
      <w:numFmt w:val="bullet"/>
      <w:lvlText w:val=""/>
      <w:lvlJc w:val="left"/>
      <w:pPr>
        <w:ind w:left="1145" w:hanging="360"/>
      </w:pPr>
      <w:rPr>
        <w:rFonts w:ascii="Wingdings" w:hAnsi="Wingdings" w:hint="default"/>
      </w:rPr>
    </w:lvl>
    <w:lvl w:ilvl="1" w:tplc="04260003" w:tentative="1">
      <w:start w:val="1"/>
      <w:numFmt w:val="bullet"/>
      <w:lvlText w:val="o"/>
      <w:lvlJc w:val="left"/>
      <w:pPr>
        <w:ind w:left="1865" w:hanging="360"/>
      </w:pPr>
      <w:rPr>
        <w:rFonts w:ascii="Courier New" w:hAnsi="Courier New" w:cs="Courier New" w:hint="default"/>
      </w:rPr>
    </w:lvl>
    <w:lvl w:ilvl="2" w:tplc="04260005" w:tentative="1">
      <w:start w:val="1"/>
      <w:numFmt w:val="bullet"/>
      <w:lvlText w:val=""/>
      <w:lvlJc w:val="left"/>
      <w:pPr>
        <w:ind w:left="2585" w:hanging="360"/>
      </w:pPr>
      <w:rPr>
        <w:rFonts w:ascii="Wingdings" w:hAnsi="Wingdings" w:hint="default"/>
      </w:rPr>
    </w:lvl>
    <w:lvl w:ilvl="3" w:tplc="04260001" w:tentative="1">
      <w:start w:val="1"/>
      <w:numFmt w:val="bullet"/>
      <w:lvlText w:val=""/>
      <w:lvlJc w:val="left"/>
      <w:pPr>
        <w:ind w:left="3305" w:hanging="360"/>
      </w:pPr>
      <w:rPr>
        <w:rFonts w:ascii="Symbol" w:hAnsi="Symbol" w:hint="default"/>
      </w:rPr>
    </w:lvl>
    <w:lvl w:ilvl="4" w:tplc="04260003" w:tentative="1">
      <w:start w:val="1"/>
      <w:numFmt w:val="bullet"/>
      <w:lvlText w:val="o"/>
      <w:lvlJc w:val="left"/>
      <w:pPr>
        <w:ind w:left="4025" w:hanging="360"/>
      </w:pPr>
      <w:rPr>
        <w:rFonts w:ascii="Courier New" w:hAnsi="Courier New" w:cs="Courier New" w:hint="default"/>
      </w:rPr>
    </w:lvl>
    <w:lvl w:ilvl="5" w:tplc="04260005" w:tentative="1">
      <w:start w:val="1"/>
      <w:numFmt w:val="bullet"/>
      <w:lvlText w:val=""/>
      <w:lvlJc w:val="left"/>
      <w:pPr>
        <w:ind w:left="4745" w:hanging="360"/>
      </w:pPr>
      <w:rPr>
        <w:rFonts w:ascii="Wingdings" w:hAnsi="Wingdings" w:hint="default"/>
      </w:rPr>
    </w:lvl>
    <w:lvl w:ilvl="6" w:tplc="04260001" w:tentative="1">
      <w:start w:val="1"/>
      <w:numFmt w:val="bullet"/>
      <w:lvlText w:val=""/>
      <w:lvlJc w:val="left"/>
      <w:pPr>
        <w:ind w:left="5465" w:hanging="360"/>
      </w:pPr>
      <w:rPr>
        <w:rFonts w:ascii="Symbol" w:hAnsi="Symbol" w:hint="default"/>
      </w:rPr>
    </w:lvl>
    <w:lvl w:ilvl="7" w:tplc="04260003" w:tentative="1">
      <w:start w:val="1"/>
      <w:numFmt w:val="bullet"/>
      <w:lvlText w:val="o"/>
      <w:lvlJc w:val="left"/>
      <w:pPr>
        <w:ind w:left="6185" w:hanging="360"/>
      </w:pPr>
      <w:rPr>
        <w:rFonts w:ascii="Courier New" w:hAnsi="Courier New" w:cs="Courier New" w:hint="default"/>
      </w:rPr>
    </w:lvl>
    <w:lvl w:ilvl="8" w:tplc="04260005" w:tentative="1">
      <w:start w:val="1"/>
      <w:numFmt w:val="bullet"/>
      <w:lvlText w:val=""/>
      <w:lvlJc w:val="left"/>
      <w:pPr>
        <w:ind w:left="6905" w:hanging="360"/>
      </w:pPr>
      <w:rPr>
        <w:rFonts w:ascii="Wingdings" w:hAnsi="Wingdings" w:hint="default"/>
      </w:rPr>
    </w:lvl>
  </w:abstractNum>
  <w:num w:numId="1" w16cid:durableId="1153791586">
    <w:abstractNumId w:val="5"/>
  </w:num>
  <w:num w:numId="2" w16cid:durableId="253706012">
    <w:abstractNumId w:val="0"/>
  </w:num>
  <w:num w:numId="3" w16cid:durableId="219295049">
    <w:abstractNumId w:val="1"/>
  </w:num>
  <w:num w:numId="4" w16cid:durableId="356584590">
    <w:abstractNumId w:val="3"/>
  </w:num>
  <w:num w:numId="5" w16cid:durableId="337775012">
    <w:abstractNumId w:val="10"/>
  </w:num>
  <w:num w:numId="6" w16cid:durableId="1107582093">
    <w:abstractNumId w:val="8"/>
  </w:num>
  <w:num w:numId="7" w16cid:durableId="1996763638">
    <w:abstractNumId w:val="9"/>
  </w:num>
  <w:num w:numId="8" w16cid:durableId="842162599">
    <w:abstractNumId w:val="2"/>
  </w:num>
  <w:num w:numId="9" w16cid:durableId="883249858">
    <w:abstractNumId w:val="4"/>
  </w:num>
  <w:num w:numId="10" w16cid:durableId="1404572601">
    <w:abstractNumId w:val="6"/>
  </w:num>
  <w:num w:numId="11" w16cid:durableId="64509040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636"/>
    <w:rsid w:val="0001779F"/>
    <w:rsid w:val="00036211"/>
    <w:rsid w:val="00054790"/>
    <w:rsid w:val="00062C75"/>
    <w:rsid w:val="00086963"/>
    <w:rsid w:val="000B5F23"/>
    <w:rsid w:val="000B7722"/>
    <w:rsid w:val="00101D71"/>
    <w:rsid w:val="00123346"/>
    <w:rsid w:val="00155359"/>
    <w:rsid w:val="001705BA"/>
    <w:rsid w:val="00175D5D"/>
    <w:rsid w:val="001B4300"/>
    <w:rsid w:val="001E76F6"/>
    <w:rsid w:val="002244E2"/>
    <w:rsid w:val="00261796"/>
    <w:rsid w:val="00283274"/>
    <w:rsid w:val="00283673"/>
    <w:rsid w:val="002B42B1"/>
    <w:rsid w:val="003A0615"/>
    <w:rsid w:val="003A2CA8"/>
    <w:rsid w:val="003B122A"/>
    <w:rsid w:val="003B6D17"/>
    <w:rsid w:val="003C79D9"/>
    <w:rsid w:val="003D6AC7"/>
    <w:rsid w:val="003E2A10"/>
    <w:rsid w:val="003E540D"/>
    <w:rsid w:val="003F67EA"/>
    <w:rsid w:val="00437CFE"/>
    <w:rsid w:val="00450037"/>
    <w:rsid w:val="00452C7F"/>
    <w:rsid w:val="004655B4"/>
    <w:rsid w:val="00467AE7"/>
    <w:rsid w:val="0047180C"/>
    <w:rsid w:val="004B7081"/>
    <w:rsid w:val="004C53D1"/>
    <w:rsid w:val="00502E26"/>
    <w:rsid w:val="00505BFB"/>
    <w:rsid w:val="005266CA"/>
    <w:rsid w:val="00535484"/>
    <w:rsid w:val="00553203"/>
    <w:rsid w:val="00590A89"/>
    <w:rsid w:val="005C047C"/>
    <w:rsid w:val="005C3DAC"/>
    <w:rsid w:val="005C70E2"/>
    <w:rsid w:val="005F60E3"/>
    <w:rsid w:val="006116CE"/>
    <w:rsid w:val="006320B6"/>
    <w:rsid w:val="00635319"/>
    <w:rsid w:val="00670373"/>
    <w:rsid w:val="00685E95"/>
    <w:rsid w:val="006A5F6F"/>
    <w:rsid w:val="006E350E"/>
    <w:rsid w:val="006F47FD"/>
    <w:rsid w:val="0071505A"/>
    <w:rsid w:val="00732B25"/>
    <w:rsid w:val="00743060"/>
    <w:rsid w:val="00762530"/>
    <w:rsid w:val="0077747C"/>
    <w:rsid w:val="007806EA"/>
    <w:rsid w:val="00781DFB"/>
    <w:rsid w:val="007A0FD0"/>
    <w:rsid w:val="008259F7"/>
    <w:rsid w:val="008579CD"/>
    <w:rsid w:val="008808E9"/>
    <w:rsid w:val="008B02BF"/>
    <w:rsid w:val="008B2AB3"/>
    <w:rsid w:val="008D378B"/>
    <w:rsid w:val="008F0636"/>
    <w:rsid w:val="008F16CE"/>
    <w:rsid w:val="00904771"/>
    <w:rsid w:val="00914F26"/>
    <w:rsid w:val="009528CE"/>
    <w:rsid w:val="00963FA2"/>
    <w:rsid w:val="00964D55"/>
    <w:rsid w:val="009A568E"/>
    <w:rsid w:val="009D611F"/>
    <w:rsid w:val="009F38E0"/>
    <w:rsid w:val="00A20B2E"/>
    <w:rsid w:val="00A42CD7"/>
    <w:rsid w:val="00A55A42"/>
    <w:rsid w:val="00A71A0E"/>
    <w:rsid w:val="00A84143"/>
    <w:rsid w:val="00AE0D96"/>
    <w:rsid w:val="00B4092E"/>
    <w:rsid w:val="00B60502"/>
    <w:rsid w:val="00B6569C"/>
    <w:rsid w:val="00B835D4"/>
    <w:rsid w:val="00B86BF2"/>
    <w:rsid w:val="00BD426B"/>
    <w:rsid w:val="00BE4298"/>
    <w:rsid w:val="00BF7758"/>
    <w:rsid w:val="00C00CEF"/>
    <w:rsid w:val="00C02D32"/>
    <w:rsid w:val="00C54C65"/>
    <w:rsid w:val="00C6317D"/>
    <w:rsid w:val="00C77947"/>
    <w:rsid w:val="00C949C0"/>
    <w:rsid w:val="00CF2D30"/>
    <w:rsid w:val="00D14B7E"/>
    <w:rsid w:val="00D246C2"/>
    <w:rsid w:val="00D333ED"/>
    <w:rsid w:val="00D709FD"/>
    <w:rsid w:val="00D826C6"/>
    <w:rsid w:val="00DB1ACE"/>
    <w:rsid w:val="00E11179"/>
    <w:rsid w:val="00E1650B"/>
    <w:rsid w:val="00E16F5A"/>
    <w:rsid w:val="00E36DFA"/>
    <w:rsid w:val="00E42119"/>
    <w:rsid w:val="00EC12CA"/>
    <w:rsid w:val="00F47FD7"/>
    <w:rsid w:val="00F502AD"/>
    <w:rsid w:val="00F90085"/>
    <w:rsid w:val="00F91FD9"/>
    <w:rsid w:val="00FB494C"/>
    <w:rsid w:val="00FD011B"/>
    <w:rsid w:val="00FD192E"/>
    <w:rsid w:val="00FF229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05EB6"/>
  <w15:docId w15:val="{862D3049-6073-44F4-AAAF-D16476439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line="276" w:lineRule="auto"/>
      <w:ind w:left="720" w:hanging="360"/>
    </w:pPr>
    <w:rPr>
      <w:sz w:val="22"/>
      <w:szCs w:val="22"/>
      <w:lang w:val="lv"/>
    </w:rPr>
  </w:style>
  <w:style w:type="paragraph" w:styleId="Virsraksts1">
    <w:name w:val="heading 1"/>
    <w:basedOn w:val="Parasts"/>
    <w:next w:val="Parasts"/>
    <w:uiPriority w:val="9"/>
    <w:qFormat/>
    <w:pPr>
      <w:keepNext/>
      <w:keepLines/>
      <w:spacing w:before="240" w:after="240"/>
      <w:ind w:firstLine="0"/>
      <w:jc w:val="both"/>
      <w:outlineLvl w:val="0"/>
    </w:pPr>
    <w:rPr>
      <w:sz w:val="40"/>
      <w:szCs w:val="40"/>
    </w:rPr>
  </w:style>
  <w:style w:type="paragraph" w:styleId="Virsraksts2">
    <w:name w:val="heading 2"/>
    <w:basedOn w:val="Parasts"/>
    <w:next w:val="Parasts"/>
    <w:uiPriority w:val="9"/>
    <w:unhideWhenUsed/>
    <w:qFormat/>
    <w:pPr>
      <w:keepNext/>
      <w:keepLines/>
      <w:spacing w:before="360" w:after="120"/>
      <w:outlineLvl w:val="1"/>
    </w:pPr>
    <w:rPr>
      <w:sz w:val="32"/>
      <w:szCs w:val="32"/>
    </w:rPr>
  </w:style>
  <w:style w:type="paragraph" w:styleId="Virsraksts3">
    <w:name w:val="heading 3"/>
    <w:basedOn w:val="Parasts"/>
    <w:next w:val="Parasts"/>
    <w:uiPriority w:val="9"/>
    <w:unhideWhenUsed/>
    <w:qFormat/>
    <w:pPr>
      <w:keepNext/>
      <w:keepLines/>
      <w:spacing w:before="320" w:after="80"/>
      <w:outlineLvl w:val="2"/>
    </w:pPr>
    <w:rPr>
      <w:color w:val="434343"/>
      <w:sz w:val="28"/>
      <w:szCs w:val="28"/>
    </w:rPr>
  </w:style>
  <w:style w:type="paragraph" w:styleId="Virsraksts4">
    <w:name w:val="heading 4"/>
    <w:basedOn w:val="Parasts"/>
    <w:next w:val="Parasts"/>
    <w:uiPriority w:val="9"/>
    <w:semiHidden/>
    <w:unhideWhenUsed/>
    <w:qFormat/>
    <w:pPr>
      <w:keepNext/>
      <w:keepLines/>
      <w:spacing w:before="280" w:after="80"/>
      <w:outlineLvl w:val="3"/>
    </w:pPr>
    <w:rPr>
      <w:color w:val="666666"/>
      <w:sz w:val="24"/>
      <w:szCs w:val="24"/>
    </w:rPr>
  </w:style>
  <w:style w:type="paragraph" w:styleId="Virsraksts5">
    <w:name w:val="heading 5"/>
    <w:basedOn w:val="Parasts"/>
    <w:next w:val="Parasts"/>
    <w:uiPriority w:val="9"/>
    <w:semiHidden/>
    <w:unhideWhenUsed/>
    <w:qFormat/>
    <w:pPr>
      <w:keepNext/>
      <w:keepLines/>
      <w:spacing w:before="240" w:after="80"/>
      <w:outlineLvl w:val="4"/>
    </w:pPr>
    <w:rPr>
      <w:color w:val="666666"/>
    </w:rPr>
  </w:style>
  <w:style w:type="paragraph" w:styleId="Virsraksts6">
    <w:name w:val="heading 6"/>
    <w:basedOn w:val="Parasts"/>
    <w:next w:val="Parasts"/>
    <w:uiPriority w:val="9"/>
    <w:semiHidden/>
    <w:unhideWhenUsed/>
    <w:qFormat/>
    <w:pPr>
      <w:keepNext/>
      <w:keepLines/>
      <w:spacing w:before="240" w:after="80"/>
      <w:outlineLvl w:val="5"/>
    </w:pPr>
    <w:rPr>
      <w:i/>
      <w:iCs/>
      <w:color w:val="66666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Normal"/>
    <w:pPr>
      <w:spacing w:line="276" w:lineRule="auto"/>
      <w:ind w:left="720" w:hanging="360"/>
    </w:pPr>
    <w:rPr>
      <w:sz w:val="22"/>
      <w:szCs w:val="22"/>
      <w:lang w:val="lv"/>
    </w:rPr>
    <w:tblPr>
      <w:tblCellMar>
        <w:top w:w="100" w:type="dxa"/>
        <w:left w:w="100" w:type="dxa"/>
        <w:bottom w:w="100" w:type="dxa"/>
        <w:right w:w="100" w:type="dxa"/>
      </w:tblCellMar>
    </w:tblPr>
  </w:style>
  <w:style w:type="paragraph" w:styleId="Nosaukums">
    <w:name w:val="Title"/>
    <w:basedOn w:val="Parasts"/>
    <w:next w:val="Parasts"/>
    <w:uiPriority w:val="10"/>
    <w:qFormat/>
    <w:pPr>
      <w:keepNext/>
      <w:keepLines/>
      <w:spacing w:after="60"/>
    </w:pPr>
    <w:rPr>
      <w:sz w:val="52"/>
      <w:szCs w:val="52"/>
    </w:rPr>
  </w:style>
  <w:style w:type="paragraph" w:styleId="Apakvirsraksts">
    <w:name w:val="Subtitle"/>
    <w:basedOn w:val="Parasts"/>
    <w:next w:val="Parasts"/>
    <w:uiPriority w:val="11"/>
    <w:qFormat/>
    <w:pPr>
      <w:keepNext/>
      <w:keepLines/>
      <w:spacing w:before="240" w:after="240"/>
      <w:ind w:left="0" w:firstLine="0"/>
      <w:jc w:val="both"/>
    </w:pPr>
    <w:rPr>
      <w:b/>
      <w:bCs/>
      <w:sz w:val="24"/>
      <w:szCs w:val="24"/>
    </w:rPr>
  </w:style>
  <w:style w:type="paragraph" w:styleId="Paraststmeklis">
    <w:name w:val="Normal (Web)"/>
    <w:basedOn w:val="Parasts"/>
    <w:uiPriority w:val="99"/>
    <w:unhideWhenUsed/>
    <w:rsid w:val="00F91FD9"/>
    <w:pPr>
      <w:spacing w:before="100" w:beforeAutospacing="1" w:after="100" w:afterAutospacing="1" w:line="240" w:lineRule="auto"/>
      <w:ind w:left="0" w:firstLine="0"/>
    </w:pPr>
    <w:rPr>
      <w:sz w:val="24"/>
      <w:szCs w:val="24"/>
      <w:lang w:val="lv-LV"/>
    </w:rPr>
  </w:style>
  <w:style w:type="character" w:styleId="Izteiksmgs">
    <w:name w:val="Strong"/>
    <w:uiPriority w:val="22"/>
    <w:qFormat/>
    <w:rsid w:val="00F91FD9"/>
    <w:rPr>
      <w:b/>
      <w:bCs/>
    </w:rPr>
  </w:style>
  <w:style w:type="paragraph" w:styleId="Bezatstarpm">
    <w:name w:val="No Spacing"/>
    <w:uiPriority w:val="1"/>
    <w:qFormat/>
    <w:rsid w:val="006E350E"/>
    <w:pPr>
      <w:ind w:left="720" w:hanging="360"/>
    </w:pPr>
    <w:rPr>
      <w:sz w:val="22"/>
      <w:szCs w:val="22"/>
      <w:lang w:val="lv"/>
    </w:rPr>
  </w:style>
  <w:style w:type="paragraph" w:styleId="Sarakstarindkopa">
    <w:name w:val="List Paragraph"/>
    <w:basedOn w:val="Parasts"/>
    <w:uiPriority w:val="34"/>
    <w:qFormat/>
    <w:rsid w:val="008F16CE"/>
    <w:pPr>
      <w:contextualSpacing/>
    </w:pPr>
  </w:style>
  <w:style w:type="paragraph" w:styleId="Galvene">
    <w:name w:val="header"/>
    <w:basedOn w:val="Parasts"/>
    <w:link w:val="GalveneRakstz"/>
    <w:uiPriority w:val="99"/>
    <w:unhideWhenUsed/>
    <w:rsid w:val="00963FA2"/>
    <w:pPr>
      <w:tabs>
        <w:tab w:val="center" w:pos="4513"/>
        <w:tab w:val="right" w:pos="9026"/>
      </w:tabs>
      <w:spacing w:line="240" w:lineRule="auto"/>
    </w:pPr>
  </w:style>
  <w:style w:type="character" w:customStyle="1" w:styleId="GalveneRakstz">
    <w:name w:val="Galvene Rakstz."/>
    <w:basedOn w:val="Noklusjumarindkopasfonts"/>
    <w:link w:val="Galvene"/>
    <w:uiPriority w:val="99"/>
    <w:rsid w:val="00963FA2"/>
  </w:style>
  <w:style w:type="paragraph" w:styleId="Kjene">
    <w:name w:val="footer"/>
    <w:basedOn w:val="Parasts"/>
    <w:link w:val="KjeneRakstz"/>
    <w:uiPriority w:val="99"/>
    <w:unhideWhenUsed/>
    <w:rsid w:val="00963FA2"/>
    <w:pPr>
      <w:tabs>
        <w:tab w:val="center" w:pos="4513"/>
        <w:tab w:val="right" w:pos="9026"/>
      </w:tabs>
      <w:spacing w:line="240" w:lineRule="auto"/>
    </w:pPr>
  </w:style>
  <w:style w:type="character" w:customStyle="1" w:styleId="KjeneRakstz">
    <w:name w:val="Kājene Rakstz."/>
    <w:basedOn w:val="Noklusjumarindkopasfonts"/>
    <w:link w:val="Kjene"/>
    <w:uiPriority w:val="99"/>
    <w:rsid w:val="00963FA2"/>
  </w:style>
  <w:style w:type="table" w:styleId="Reatabula">
    <w:name w:val="Table Grid"/>
    <w:basedOn w:val="Parastatabula"/>
    <w:uiPriority w:val="39"/>
    <w:rsid w:val="004B70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uiPriority w:val="99"/>
    <w:semiHidden/>
    <w:unhideWhenUsed/>
    <w:rsid w:val="00467AE7"/>
    <w:rPr>
      <w:sz w:val="16"/>
      <w:szCs w:val="16"/>
    </w:rPr>
  </w:style>
  <w:style w:type="paragraph" w:styleId="Komentrateksts">
    <w:name w:val="annotation text"/>
    <w:basedOn w:val="Parasts"/>
    <w:link w:val="KomentratekstsRakstz"/>
    <w:uiPriority w:val="99"/>
    <w:unhideWhenUsed/>
    <w:rsid w:val="00467AE7"/>
    <w:pPr>
      <w:spacing w:line="240" w:lineRule="auto"/>
    </w:pPr>
    <w:rPr>
      <w:sz w:val="20"/>
      <w:szCs w:val="20"/>
    </w:rPr>
  </w:style>
  <w:style w:type="character" w:customStyle="1" w:styleId="KomentratekstsRakstz">
    <w:name w:val="Komentāra teksts Rakstz."/>
    <w:link w:val="Komentrateksts"/>
    <w:uiPriority w:val="99"/>
    <w:rsid w:val="00467AE7"/>
    <w:rPr>
      <w:sz w:val="20"/>
      <w:szCs w:val="20"/>
    </w:rPr>
  </w:style>
  <w:style w:type="paragraph" w:styleId="Komentratma">
    <w:name w:val="annotation subject"/>
    <w:basedOn w:val="Komentrateksts"/>
    <w:next w:val="Komentrateksts"/>
    <w:link w:val="KomentratmaRakstz"/>
    <w:uiPriority w:val="99"/>
    <w:semiHidden/>
    <w:unhideWhenUsed/>
    <w:rsid w:val="00467AE7"/>
    <w:rPr>
      <w:b/>
      <w:bCs/>
    </w:rPr>
  </w:style>
  <w:style w:type="character" w:customStyle="1" w:styleId="KomentratmaRakstz">
    <w:name w:val="Komentāra tēma Rakstz."/>
    <w:link w:val="Komentratma"/>
    <w:uiPriority w:val="99"/>
    <w:semiHidden/>
    <w:rsid w:val="00467AE7"/>
    <w:rPr>
      <w:b/>
      <w:bCs/>
      <w:sz w:val="20"/>
      <w:szCs w:val="20"/>
    </w:rPr>
  </w:style>
  <w:style w:type="paragraph" w:styleId="Prskatjums">
    <w:name w:val="Revision"/>
    <w:hidden/>
    <w:uiPriority w:val="99"/>
    <w:semiHidden/>
    <w:rsid w:val="00D246C2"/>
    <w:rPr>
      <w:sz w:val="22"/>
      <w:szCs w:val="22"/>
      <w:lang w:val="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5873</Words>
  <Characters>3348</Characters>
  <Application>Microsoft Office Word</Application>
  <DocSecurity>0</DocSecurity>
  <Lines>27</Lines>
  <Paragraphs>18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Baiba Akmentina-Cernecova</cp:lastModifiedBy>
  <cp:revision>30</cp:revision>
  <dcterms:created xsi:type="dcterms:W3CDTF">2026-02-05T07:23:00Z</dcterms:created>
  <dcterms:modified xsi:type="dcterms:W3CDTF">2026-07-30T19:34:00Z</dcterms:modified>
</cp:coreProperties>
</file>