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029AF4" w14:textId="77777777" w:rsidR="00CE1E23" w:rsidRPr="00005482" w:rsidRDefault="00CE1E23">
      <w:pPr>
        <w:ind w:left="0"/>
        <w:jc w:val="center"/>
        <w:rPr>
          <w:sz w:val="36"/>
          <w:szCs w:val="36"/>
        </w:rPr>
      </w:pPr>
    </w:p>
    <w:p w14:paraId="0CF25D2D" w14:textId="50FF822B" w:rsidR="001C296E" w:rsidRPr="00005482" w:rsidRDefault="001C296E">
      <w:pPr>
        <w:ind w:left="0"/>
        <w:jc w:val="center"/>
        <w:rPr>
          <w:sz w:val="36"/>
          <w:szCs w:val="36"/>
        </w:rPr>
      </w:pPr>
    </w:p>
    <w:p w14:paraId="48ED47B6" w14:textId="77777777" w:rsidR="001C296E" w:rsidRPr="00005482" w:rsidRDefault="001C296E">
      <w:pPr>
        <w:ind w:left="0"/>
        <w:jc w:val="center"/>
        <w:rPr>
          <w:sz w:val="36"/>
          <w:szCs w:val="36"/>
        </w:rPr>
      </w:pPr>
    </w:p>
    <w:p w14:paraId="51E4EC14" w14:textId="77777777" w:rsidR="00A02763" w:rsidRPr="00005482" w:rsidRDefault="00A02763">
      <w:pPr>
        <w:ind w:left="0"/>
        <w:jc w:val="center"/>
        <w:rPr>
          <w:sz w:val="36"/>
          <w:szCs w:val="36"/>
        </w:rPr>
      </w:pPr>
    </w:p>
    <w:p w14:paraId="5641A8BC" w14:textId="7D03E35C" w:rsidR="006351B8" w:rsidRPr="00005482" w:rsidRDefault="009D6652" w:rsidP="006351B8">
      <w:pPr>
        <w:ind w:left="0"/>
        <w:jc w:val="center"/>
        <w:rPr>
          <w:sz w:val="36"/>
          <w:szCs w:val="36"/>
        </w:rPr>
      </w:pPr>
      <w:bookmarkStart w:id="0" w:name="_Hlk179649679"/>
      <w:bookmarkStart w:id="1" w:name="_Hlk179649855"/>
      <w:r w:rsidRPr="00005482">
        <w:rPr>
          <w:sz w:val="36"/>
          <w:szCs w:val="36"/>
        </w:rPr>
        <w:t xml:space="preserve">SLOKAS NAI </w:t>
      </w:r>
      <w:r w:rsidR="00C36E99">
        <w:rPr>
          <w:sz w:val="36"/>
          <w:szCs w:val="36"/>
        </w:rPr>
        <w:t>PĀRBŪVE.</w:t>
      </w:r>
      <w:r w:rsidR="006C1E7A" w:rsidRPr="00005482">
        <w:rPr>
          <w:sz w:val="36"/>
          <w:szCs w:val="36"/>
        </w:rPr>
        <w:br/>
        <w:t>BŪVR</w:t>
      </w:r>
      <w:r w:rsidR="0030126F" w:rsidRPr="00005482">
        <w:rPr>
          <w:sz w:val="36"/>
          <w:szCs w:val="36"/>
        </w:rPr>
        <w:t>OJE</w:t>
      </w:r>
      <w:r w:rsidR="006C1E7A" w:rsidRPr="00005482">
        <w:rPr>
          <w:sz w:val="36"/>
          <w:szCs w:val="36"/>
        </w:rPr>
        <w:t xml:space="preserve">KTA IZSTRĀDE </w:t>
      </w:r>
      <w:r w:rsidR="0030126F" w:rsidRPr="00005482">
        <w:rPr>
          <w:sz w:val="36"/>
          <w:szCs w:val="36"/>
        </w:rPr>
        <w:t>UN</w:t>
      </w:r>
      <w:r w:rsidR="006C1E7A" w:rsidRPr="00005482">
        <w:rPr>
          <w:sz w:val="36"/>
          <w:szCs w:val="36"/>
        </w:rPr>
        <w:t xml:space="preserve"> BŪVDARBI</w:t>
      </w:r>
      <w:r w:rsidR="005A220F" w:rsidRPr="00005482">
        <w:rPr>
          <w:sz w:val="36"/>
          <w:szCs w:val="36"/>
        </w:rPr>
        <w:t xml:space="preserve"> </w:t>
      </w:r>
      <w:bookmarkEnd w:id="0"/>
    </w:p>
    <w:bookmarkEnd w:id="1"/>
    <w:p w14:paraId="2FF31C99" w14:textId="77777777" w:rsidR="001C296E" w:rsidRPr="00005482" w:rsidRDefault="001C296E">
      <w:pPr>
        <w:ind w:left="0"/>
        <w:jc w:val="center"/>
        <w:rPr>
          <w:sz w:val="36"/>
          <w:szCs w:val="36"/>
        </w:rPr>
      </w:pPr>
    </w:p>
    <w:p w14:paraId="1C9CED6E" w14:textId="77777777" w:rsidR="001C296E" w:rsidRPr="00005482" w:rsidRDefault="001C296E">
      <w:pPr>
        <w:ind w:left="0"/>
        <w:jc w:val="center"/>
        <w:rPr>
          <w:sz w:val="36"/>
          <w:szCs w:val="36"/>
        </w:rPr>
      </w:pPr>
    </w:p>
    <w:p w14:paraId="4B4D5240" w14:textId="77777777" w:rsidR="001C296E" w:rsidRPr="00005482" w:rsidRDefault="0000074C">
      <w:pPr>
        <w:ind w:left="0"/>
        <w:jc w:val="center"/>
        <w:rPr>
          <w:sz w:val="36"/>
          <w:szCs w:val="36"/>
        </w:rPr>
      </w:pPr>
      <w:r w:rsidRPr="00005482">
        <w:rPr>
          <w:sz w:val="36"/>
          <w:szCs w:val="36"/>
        </w:rPr>
        <w:t>A</w:t>
      </w:r>
      <w:r w:rsidR="001C296E" w:rsidRPr="00005482">
        <w:rPr>
          <w:sz w:val="36"/>
          <w:szCs w:val="36"/>
        </w:rPr>
        <w:t>.</w:t>
      </w:r>
      <w:r w:rsidRPr="00005482">
        <w:rPr>
          <w:sz w:val="36"/>
          <w:szCs w:val="36"/>
        </w:rPr>
        <w:t>PIELIKUMS</w:t>
      </w:r>
      <w:r w:rsidR="001C296E" w:rsidRPr="00005482">
        <w:rPr>
          <w:sz w:val="36"/>
          <w:szCs w:val="36"/>
        </w:rPr>
        <w:br/>
      </w:r>
      <w:r w:rsidR="00B11FAB" w:rsidRPr="00005482">
        <w:rPr>
          <w:sz w:val="36"/>
          <w:szCs w:val="36"/>
        </w:rPr>
        <w:t>TEHNISKĀS SPECIFIKĀCIJAS</w:t>
      </w:r>
      <w:r w:rsidR="00B11FAB" w:rsidRPr="00005482">
        <w:rPr>
          <w:sz w:val="36"/>
          <w:szCs w:val="36"/>
        </w:rPr>
        <w:br/>
      </w:r>
    </w:p>
    <w:p w14:paraId="7059516A" w14:textId="77777777" w:rsidR="001C296E" w:rsidRPr="00005482" w:rsidRDefault="001C296E">
      <w:pPr>
        <w:ind w:left="0"/>
        <w:jc w:val="center"/>
        <w:rPr>
          <w:sz w:val="36"/>
          <w:szCs w:val="36"/>
        </w:rPr>
      </w:pPr>
    </w:p>
    <w:p w14:paraId="2D954C7D" w14:textId="77777777" w:rsidR="001C296E" w:rsidRPr="00005482" w:rsidRDefault="001C296E">
      <w:pPr>
        <w:ind w:left="0"/>
        <w:jc w:val="center"/>
        <w:rPr>
          <w:sz w:val="36"/>
          <w:szCs w:val="36"/>
        </w:rPr>
      </w:pPr>
      <w:r w:rsidRPr="00005482">
        <w:rPr>
          <w:sz w:val="36"/>
          <w:szCs w:val="36"/>
        </w:rPr>
        <w:br/>
      </w:r>
      <w:r w:rsidR="00383F60" w:rsidRPr="00005482">
        <w:rPr>
          <w:sz w:val="36"/>
          <w:szCs w:val="36"/>
        </w:rPr>
        <w:t>1</w:t>
      </w:r>
      <w:r w:rsidR="0000074C" w:rsidRPr="00005482">
        <w:rPr>
          <w:sz w:val="36"/>
          <w:szCs w:val="36"/>
        </w:rPr>
        <w:t>.</w:t>
      </w:r>
      <w:r w:rsidRPr="00005482">
        <w:rPr>
          <w:sz w:val="36"/>
          <w:szCs w:val="36"/>
        </w:rPr>
        <w:t>DAĻA</w:t>
      </w:r>
      <w:r w:rsidRPr="00005482">
        <w:rPr>
          <w:sz w:val="36"/>
          <w:szCs w:val="36"/>
        </w:rPr>
        <w:br/>
        <w:t>ĪPAŠĀS PASŪTĪTĀJA PRASĪBAS</w:t>
      </w:r>
    </w:p>
    <w:p w14:paraId="53A43059" w14:textId="77777777" w:rsidR="001C296E" w:rsidRPr="00005482" w:rsidRDefault="001C296E">
      <w:pPr>
        <w:ind w:left="0"/>
        <w:rPr>
          <w:b/>
          <w:sz w:val="36"/>
          <w:szCs w:val="36"/>
        </w:rPr>
      </w:pPr>
    </w:p>
    <w:p w14:paraId="5CDFB779" w14:textId="77777777" w:rsidR="001C296E" w:rsidRPr="00005482" w:rsidRDefault="001C296E"/>
    <w:p w14:paraId="0D8E8170" w14:textId="77777777" w:rsidR="001C296E" w:rsidRPr="00005482" w:rsidRDefault="001C296E">
      <w:pPr>
        <w:sectPr w:rsidR="001C296E" w:rsidRPr="00005482" w:rsidSect="00E97F7D">
          <w:headerReference w:type="default" r:id="rId12"/>
          <w:footerReference w:type="even" r:id="rId13"/>
          <w:footerReference w:type="default" r:id="rId14"/>
          <w:headerReference w:type="first" r:id="rId15"/>
          <w:footerReference w:type="first" r:id="rId16"/>
          <w:pgSz w:w="11909" w:h="16834" w:code="9"/>
          <w:pgMar w:top="1440" w:right="1151" w:bottom="1440" w:left="1440" w:header="805" w:footer="765" w:gutter="0"/>
          <w:pgNumType w:fmt="lowerRoman"/>
          <w:cols w:space="720"/>
          <w:vAlign w:val="center"/>
          <w:titlePg/>
        </w:sectPr>
      </w:pPr>
    </w:p>
    <w:p w14:paraId="6DAEB43D" w14:textId="3205C85B" w:rsidR="001C296E" w:rsidRPr="00005482" w:rsidRDefault="001C296E">
      <w:pPr>
        <w:ind w:left="0"/>
        <w:rPr>
          <w:b/>
          <w:bCs/>
          <w:sz w:val="28"/>
          <w:szCs w:val="28"/>
        </w:rPr>
      </w:pPr>
      <w:r w:rsidRPr="00005482">
        <w:rPr>
          <w:b/>
          <w:bCs/>
          <w:sz w:val="28"/>
          <w:szCs w:val="28"/>
        </w:rPr>
        <w:lastRenderedPageBreak/>
        <w:t>Saturs</w:t>
      </w:r>
    </w:p>
    <w:bookmarkStart w:id="16" w:name="_Toc108507264"/>
    <w:p w14:paraId="14750391" w14:textId="507CE985" w:rsidR="003B0829" w:rsidRPr="00005482" w:rsidRDefault="00287326">
      <w:pPr>
        <w:pStyle w:val="TOC1"/>
        <w:tabs>
          <w:tab w:val="left" w:pos="44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b w:val="0"/>
          <w:bCs w:val="0"/>
          <w:sz w:val="28"/>
          <w:szCs w:val="28"/>
        </w:rPr>
        <w:fldChar w:fldCharType="begin"/>
      </w:r>
      <w:r w:rsidRPr="00005482">
        <w:rPr>
          <w:rFonts w:ascii="Times New Roman" w:hAnsi="Times New Roman" w:cs="Times New Roman"/>
          <w:b w:val="0"/>
          <w:bCs w:val="0"/>
          <w:sz w:val="28"/>
          <w:szCs w:val="28"/>
        </w:rPr>
        <w:instrText xml:space="preserve"> TOC \o "1-2" \u </w:instrText>
      </w:r>
      <w:r w:rsidRPr="00005482">
        <w:rPr>
          <w:rFonts w:ascii="Times New Roman" w:hAnsi="Times New Roman" w:cs="Times New Roman"/>
          <w:b w:val="0"/>
          <w:bCs w:val="0"/>
          <w:sz w:val="28"/>
          <w:szCs w:val="28"/>
        </w:rPr>
        <w:fldChar w:fldCharType="separate"/>
      </w:r>
      <w:r w:rsidR="003B0829" w:rsidRPr="00005482">
        <w:rPr>
          <w:rFonts w:ascii="Times New Roman" w:hAnsi="Times New Roman" w:cs="Times New Roman"/>
          <w:noProof/>
        </w:rPr>
        <w:t>1</w:t>
      </w:r>
      <w:r w:rsidR="003B0829" w:rsidRPr="00005482">
        <w:rPr>
          <w:rFonts w:ascii="Times New Roman" w:eastAsiaTheme="minorEastAsia" w:hAnsi="Times New Roman" w:cs="Times New Roman"/>
          <w:b w:val="0"/>
          <w:bCs w:val="0"/>
          <w:caps w:val="0"/>
          <w:noProof/>
          <w:kern w:val="2"/>
          <w:sz w:val="24"/>
          <w:szCs w:val="24"/>
          <w14:ligatures w14:val="standardContextual"/>
        </w:rPr>
        <w:tab/>
      </w:r>
      <w:r w:rsidR="003B0829" w:rsidRPr="00005482">
        <w:rPr>
          <w:rFonts w:ascii="Times New Roman" w:hAnsi="Times New Roman" w:cs="Times New Roman"/>
          <w:noProof/>
        </w:rPr>
        <w:t>Darbu raksturojums</w:t>
      </w:r>
      <w:r w:rsidR="003B0829" w:rsidRPr="00005482">
        <w:rPr>
          <w:rFonts w:ascii="Times New Roman" w:hAnsi="Times New Roman" w:cs="Times New Roman"/>
          <w:noProof/>
        </w:rPr>
        <w:tab/>
      </w:r>
      <w:r w:rsidR="003B0829" w:rsidRPr="00005482">
        <w:rPr>
          <w:rFonts w:ascii="Times New Roman" w:hAnsi="Times New Roman" w:cs="Times New Roman"/>
          <w:noProof/>
        </w:rPr>
        <w:fldChar w:fldCharType="begin"/>
      </w:r>
      <w:r w:rsidR="003B0829" w:rsidRPr="00005482">
        <w:rPr>
          <w:rFonts w:ascii="Times New Roman" w:hAnsi="Times New Roman" w:cs="Times New Roman"/>
          <w:noProof/>
        </w:rPr>
        <w:instrText xml:space="preserve"> PAGEREF _Toc180416560 \h </w:instrText>
      </w:r>
      <w:r w:rsidR="003B0829" w:rsidRPr="00005482">
        <w:rPr>
          <w:rFonts w:ascii="Times New Roman" w:hAnsi="Times New Roman" w:cs="Times New Roman"/>
          <w:noProof/>
        </w:rPr>
      </w:r>
      <w:r w:rsidR="003B0829" w:rsidRPr="00005482">
        <w:rPr>
          <w:rFonts w:ascii="Times New Roman" w:hAnsi="Times New Roman" w:cs="Times New Roman"/>
          <w:noProof/>
        </w:rPr>
        <w:fldChar w:fldCharType="separate"/>
      </w:r>
      <w:r w:rsidR="00167092" w:rsidRPr="00005482">
        <w:rPr>
          <w:rFonts w:ascii="Times New Roman" w:hAnsi="Times New Roman" w:cs="Times New Roman"/>
          <w:noProof/>
        </w:rPr>
        <w:t>4</w:t>
      </w:r>
      <w:r w:rsidR="003B0829" w:rsidRPr="00005482">
        <w:rPr>
          <w:rFonts w:ascii="Times New Roman" w:hAnsi="Times New Roman" w:cs="Times New Roman"/>
          <w:noProof/>
        </w:rPr>
        <w:fldChar w:fldCharType="end"/>
      </w:r>
    </w:p>
    <w:p w14:paraId="68168DB1" w14:textId="160DFA55" w:rsidR="003B0829" w:rsidRPr="00005482" w:rsidRDefault="003B0829">
      <w:pPr>
        <w:pStyle w:val="TOC1"/>
        <w:tabs>
          <w:tab w:val="left" w:pos="44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2</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Dokumenti, kuri veido Tehniskās specifikācijas (Pasūtītāja prasības)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_Toc180416561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w:t>
      </w:r>
      <w:r w:rsidRPr="00005482">
        <w:rPr>
          <w:rFonts w:ascii="Times New Roman" w:hAnsi="Times New Roman" w:cs="Times New Roman"/>
          <w:noProof/>
        </w:rPr>
        <w:fldChar w:fldCharType="end"/>
      </w:r>
    </w:p>
    <w:p w14:paraId="4446AC19" w14:textId="6629A4B3" w:rsidR="003B0829" w:rsidRPr="00005482" w:rsidRDefault="003B0829">
      <w:pPr>
        <w:pStyle w:val="TOC1"/>
        <w:tabs>
          <w:tab w:val="left" w:pos="44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3</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Vispārīga informācija, kas attiecas uz līgumu</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_Toc180416562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w:t>
      </w:r>
      <w:r w:rsidRPr="00005482">
        <w:rPr>
          <w:rFonts w:ascii="Times New Roman" w:hAnsi="Times New Roman" w:cs="Times New Roman"/>
          <w:noProof/>
        </w:rPr>
        <w:fldChar w:fldCharType="end"/>
      </w:r>
    </w:p>
    <w:p w14:paraId="66450B07" w14:textId="2D557147"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3.1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Projekta mērķis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_Toc180416563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w:t>
      </w:r>
      <w:r w:rsidRPr="00005482">
        <w:rPr>
          <w:rFonts w:ascii="Times New Roman" w:hAnsi="Times New Roman" w:cs="Times New Roman"/>
          <w:noProof/>
        </w:rPr>
        <w:fldChar w:fldCharType="end"/>
      </w:r>
    </w:p>
    <w:p w14:paraId="01C5047B" w14:textId="699627D7"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3.2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Darbu atrašanās vieta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_Toc180416564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w:t>
      </w:r>
      <w:r w:rsidRPr="00005482">
        <w:rPr>
          <w:rFonts w:ascii="Times New Roman" w:hAnsi="Times New Roman" w:cs="Times New Roman"/>
          <w:noProof/>
        </w:rPr>
        <w:fldChar w:fldCharType="end"/>
      </w:r>
    </w:p>
    <w:p w14:paraId="7E499C9A" w14:textId="0BD33BE2"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3.3</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Klimats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_Toc180416565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6</w:t>
      </w:r>
      <w:r w:rsidRPr="00005482">
        <w:rPr>
          <w:rFonts w:ascii="Times New Roman" w:hAnsi="Times New Roman" w:cs="Times New Roman"/>
          <w:noProof/>
        </w:rPr>
        <w:fldChar w:fldCharType="end"/>
      </w:r>
    </w:p>
    <w:p w14:paraId="6909A972" w14:textId="257D599F"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3.4</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Esošā kanalizācijas sistēma sistēma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_Toc180416566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6</w:t>
      </w:r>
      <w:r w:rsidRPr="00005482">
        <w:rPr>
          <w:rFonts w:ascii="Times New Roman" w:hAnsi="Times New Roman" w:cs="Times New Roman"/>
          <w:noProof/>
        </w:rPr>
        <w:fldChar w:fldCharType="end"/>
      </w:r>
    </w:p>
    <w:p w14:paraId="32B661BE" w14:textId="4567F79E" w:rsidR="003B0829" w:rsidRPr="00005482" w:rsidRDefault="003B0829">
      <w:pPr>
        <w:pStyle w:val="TOC1"/>
        <w:tabs>
          <w:tab w:val="left" w:pos="44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4</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Projektēšanas sastāvs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_Toc180416567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6</w:t>
      </w:r>
      <w:r w:rsidRPr="00005482">
        <w:rPr>
          <w:rFonts w:ascii="Times New Roman" w:hAnsi="Times New Roman" w:cs="Times New Roman"/>
          <w:noProof/>
        </w:rPr>
        <w:fldChar w:fldCharType="end"/>
      </w:r>
    </w:p>
    <w:p w14:paraId="19D07C02" w14:textId="6983F0CF" w:rsidR="003B0829" w:rsidRPr="00005482" w:rsidRDefault="003B0829">
      <w:pPr>
        <w:pStyle w:val="TOC1"/>
        <w:tabs>
          <w:tab w:val="left" w:pos="44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5</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Esošā infrastruktūra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_Toc180416568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6</w:t>
      </w:r>
      <w:r w:rsidRPr="00005482">
        <w:rPr>
          <w:rFonts w:ascii="Times New Roman" w:hAnsi="Times New Roman" w:cs="Times New Roman"/>
          <w:noProof/>
        </w:rPr>
        <w:fldChar w:fldCharType="end"/>
      </w:r>
    </w:p>
    <w:p w14:paraId="6E32253A" w14:textId="50104B16" w:rsidR="003B0829" w:rsidRPr="00005482" w:rsidRDefault="003B0829">
      <w:pPr>
        <w:pStyle w:val="TOC1"/>
        <w:tabs>
          <w:tab w:val="left" w:pos="44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6</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Veiktie pētījumi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_Toc180416569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7</w:t>
      </w:r>
      <w:r w:rsidRPr="00005482">
        <w:rPr>
          <w:rFonts w:ascii="Times New Roman" w:hAnsi="Times New Roman" w:cs="Times New Roman"/>
          <w:noProof/>
        </w:rPr>
        <w:fldChar w:fldCharType="end"/>
      </w:r>
    </w:p>
    <w:p w14:paraId="14CB0D5F" w14:textId="2EEE6E56" w:rsidR="003B0829" w:rsidRPr="00005482" w:rsidRDefault="003B0829">
      <w:pPr>
        <w:pStyle w:val="TOC1"/>
        <w:tabs>
          <w:tab w:val="left" w:pos="44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7</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informācija par Darbu izpildes vietu</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_Toc180416570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7</w:t>
      </w:r>
      <w:r w:rsidRPr="00005482">
        <w:rPr>
          <w:rFonts w:ascii="Times New Roman" w:hAnsi="Times New Roman" w:cs="Times New Roman"/>
          <w:noProof/>
        </w:rPr>
        <w:fldChar w:fldCharType="end"/>
      </w:r>
    </w:p>
    <w:p w14:paraId="4CCCAD2F" w14:textId="36583005"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7.1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Darbu izpildes vietas apraksts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_Toc180416571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7</w:t>
      </w:r>
      <w:r w:rsidRPr="00005482">
        <w:rPr>
          <w:rFonts w:ascii="Times New Roman" w:hAnsi="Times New Roman" w:cs="Times New Roman"/>
          <w:noProof/>
        </w:rPr>
        <w:fldChar w:fldCharType="end"/>
      </w:r>
    </w:p>
    <w:p w14:paraId="631CBC57" w14:textId="08C8373C"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7.2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Piekļuve Darbu izpildes vietai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_Toc180416572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7</w:t>
      </w:r>
      <w:r w:rsidRPr="00005482">
        <w:rPr>
          <w:rFonts w:ascii="Times New Roman" w:hAnsi="Times New Roman" w:cs="Times New Roman"/>
          <w:noProof/>
        </w:rPr>
        <w:fldChar w:fldCharType="end"/>
      </w:r>
    </w:p>
    <w:p w14:paraId="60722E65" w14:textId="6A433D22"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7.3</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Trešo personu piekļuve Darbu izpildes vietai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_Toc180416573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8</w:t>
      </w:r>
      <w:r w:rsidRPr="00005482">
        <w:rPr>
          <w:rFonts w:ascii="Times New Roman" w:hAnsi="Times New Roman" w:cs="Times New Roman"/>
          <w:noProof/>
        </w:rPr>
        <w:fldChar w:fldCharType="end"/>
      </w:r>
    </w:p>
    <w:p w14:paraId="176ABBE6" w14:textId="32921EDE"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7.4</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Esošās inženiertehniskās komunikācijas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_Toc180416574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8</w:t>
      </w:r>
      <w:r w:rsidRPr="00005482">
        <w:rPr>
          <w:rFonts w:ascii="Times New Roman" w:hAnsi="Times New Roman" w:cs="Times New Roman"/>
          <w:noProof/>
        </w:rPr>
        <w:fldChar w:fldCharType="end"/>
      </w:r>
    </w:p>
    <w:p w14:paraId="74B72CE9" w14:textId="489613B4" w:rsidR="003B0829" w:rsidRPr="00005482" w:rsidRDefault="003B0829">
      <w:pPr>
        <w:pStyle w:val="TOC1"/>
        <w:tabs>
          <w:tab w:val="left" w:pos="44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8</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Konceptuālais risinājums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_Toc180416575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9</w:t>
      </w:r>
      <w:r w:rsidRPr="00005482">
        <w:rPr>
          <w:rFonts w:ascii="Times New Roman" w:hAnsi="Times New Roman" w:cs="Times New Roman"/>
          <w:noProof/>
        </w:rPr>
        <w:fldChar w:fldCharType="end"/>
      </w:r>
    </w:p>
    <w:p w14:paraId="3242D5FD" w14:textId="5B5BDCD8"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8.1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Ievads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_Toc180416576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9</w:t>
      </w:r>
      <w:r w:rsidRPr="00005482">
        <w:rPr>
          <w:rFonts w:ascii="Times New Roman" w:hAnsi="Times New Roman" w:cs="Times New Roman"/>
          <w:noProof/>
        </w:rPr>
        <w:fldChar w:fldCharType="end"/>
      </w:r>
    </w:p>
    <w:p w14:paraId="491821C0" w14:textId="60874633"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8.2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Aprēķina kritēriji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_Toc180416577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9</w:t>
      </w:r>
      <w:r w:rsidRPr="00005482">
        <w:rPr>
          <w:rFonts w:ascii="Times New Roman" w:hAnsi="Times New Roman" w:cs="Times New Roman"/>
          <w:noProof/>
        </w:rPr>
        <w:fldChar w:fldCharType="end"/>
      </w:r>
    </w:p>
    <w:p w14:paraId="3DD3B098" w14:textId="600A9979"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8.3</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Notekūdeņu priekšattīrīšana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_Toc180416578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10</w:t>
      </w:r>
      <w:r w:rsidRPr="00005482">
        <w:rPr>
          <w:rFonts w:ascii="Times New Roman" w:hAnsi="Times New Roman" w:cs="Times New Roman"/>
          <w:noProof/>
        </w:rPr>
        <w:fldChar w:fldCharType="end"/>
      </w:r>
    </w:p>
    <w:p w14:paraId="7D2A9BFE" w14:textId="733A59A8"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lang w:eastAsia="lv-LV"/>
        </w:rPr>
        <w:t>8.4</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lang w:eastAsia="lv-LV"/>
        </w:rPr>
        <w:t>Notekūdeņu bioloģiskā attīrīšana - ilgtermiņš</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_Toc180416579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11</w:t>
      </w:r>
      <w:r w:rsidRPr="00005482">
        <w:rPr>
          <w:rFonts w:ascii="Times New Roman" w:hAnsi="Times New Roman" w:cs="Times New Roman"/>
          <w:noProof/>
        </w:rPr>
        <w:fldChar w:fldCharType="end"/>
      </w:r>
    </w:p>
    <w:p w14:paraId="66AF6B3D" w14:textId="1210B89F"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lang w:eastAsia="lv-LV"/>
        </w:rPr>
        <w:t>8.5</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lang w:eastAsia="lv-LV"/>
        </w:rPr>
        <w:t>Dūņu apstrāde</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_Toc180416580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13</w:t>
      </w:r>
      <w:r w:rsidRPr="00005482">
        <w:rPr>
          <w:rFonts w:ascii="Times New Roman" w:hAnsi="Times New Roman" w:cs="Times New Roman"/>
          <w:noProof/>
        </w:rPr>
        <w:fldChar w:fldCharType="end"/>
      </w:r>
    </w:p>
    <w:p w14:paraId="72B1E8AF" w14:textId="33ED06DB"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8.6</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Esošo būvju atjaunošana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_Toc180416581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15</w:t>
      </w:r>
      <w:r w:rsidRPr="00005482">
        <w:rPr>
          <w:rFonts w:ascii="Times New Roman" w:hAnsi="Times New Roman" w:cs="Times New Roman"/>
          <w:noProof/>
        </w:rPr>
        <w:fldChar w:fldCharType="end"/>
      </w:r>
    </w:p>
    <w:p w14:paraId="2E388680" w14:textId="7EF04BF9"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8.7</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Būvdarbu realizācijas secība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_Toc180416582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15</w:t>
      </w:r>
      <w:r w:rsidRPr="00005482">
        <w:rPr>
          <w:rFonts w:ascii="Times New Roman" w:hAnsi="Times New Roman" w:cs="Times New Roman"/>
          <w:noProof/>
        </w:rPr>
        <w:fldChar w:fldCharType="end"/>
      </w:r>
    </w:p>
    <w:p w14:paraId="498C98F8" w14:textId="7A9C409F" w:rsidR="003B0829" w:rsidRPr="00005482" w:rsidRDefault="003B0829">
      <w:pPr>
        <w:pStyle w:val="TOC1"/>
        <w:tabs>
          <w:tab w:val="left" w:pos="44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9</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Darbu sastāvs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_Toc180416583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15</w:t>
      </w:r>
      <w:r w:rsidRPr="00005482">
        <w:rPr>
          <w:rFonts w:ascii="Times New Roman" w:hAnsi="Times New Roman" w:cs="Times New Roman"/>
          <w:noProof/>
        </w:rPr>
        <w:fldChar w:fldCharType="end"/>
      </w:r>
    </w:p>
    <w:p w14:paraId="31D52BF9" w14:textId="4AFE88A7"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Vispārīgās prasības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_Toc180416584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15</w:t>
      </w:r>
      <w:r w:rsidRPr="00005482">
        <w:rPr>
          <w:rFonts w:ascii="Times New Roman" w:hAnsi="Times New Roman" w:cs="Times New Roman"/>
          <w:noProof/>
        </w:rPr>
        <w:fldChar w:fldCharType="end"/>
      </w:r>
    </w:p>
    <w:p w14:paraId="5A04CD0B" w14:textId="5B499610"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Ķimikāliju dozēšanas sistēmas izbūve fosfora atdalīšanai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_Toc180416585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16</w:t>
      </w:r>
      <w:r w:rsidRPr="00005482">
        <w:rPr>
          <w:rFonts w:ascii="Times New Roman" w:hAnsi="Times New Roman" w:cs="Times New Roman"/>
          <w:noProof/>
        </w:rPr>
        <w:fldChar w:fldCharType="end"/>
      </w:r>
    </w:p>
    <w:p w14:paraId="053AF3D2" w14:textId="1D4C6451"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9.3</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Bioloģiskā procesa uzlabošana - mikseru, aerācijas un gaisa padeves sistēmas un gaisa pūtēju pārbūve</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_Toc180416586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16</w:t>
      </w:r>
      <w:r w:rsidRPr="00005482">
        <w:rPr>
          <w:rFonts w:ascii="Times New Roman" w:hAnsi="Times New Roman" w:cs="Times New Roman"/>
          <w:noProof/>
        </w:rPr>
        <w:fldChar w:fldCharType="end"/>
      </w:r>
    </w:p>
    <w:p w14:paraId="41A86414" w14:textId="286B3333"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9.4</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Bioloģiskā procesa vadības uzlabošana - ekspertu vadības sistēma un on-line sensori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_Toc180416587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16</w:t>
      </w:r>
      <w:r w:rsidRPr="00005482">
        <w:rPr>
          <w:rFonts w:ascii="Times New Roman" w:hAnsi="Times New Roman" w:cs="Times New Roman"/>
          <w:noProof/>
        </w:rPr>
        <w:fldChar w:fldCharType="end"/>
      </w:r>
    </w:p>
    <w:p w14:paraId="74143438" w14:textId="689A29C3"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9.5</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Dūņu apstrādes sistēmas pārbūve</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_Toc180416588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16</w:t>
      </w:r>
      <w:r w:rsidRPr="00005482">
        <w:rPr>
          <w:rFonts w:ascii="Times New Roman" w:hAnsi="Times New Roman" w:cs="Times New Roman"/>
          <w:noProof/>
        </w:rPr>
        <w:fldChar w:fldCharType="end"/>
      </w:r>
    </w:p>
    <w:p w14:paraId="46244A32" w14:textId="40C3BBE0"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9.6</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Teritorijas labiekārtošana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_Toc180416589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17</w:t>
      </w:r>
      <w:r w:rsidRPr="00005482">
        <w:rPr>
          <w:rFonts w:ascii="Times New Roman" w:hAnsi="Times New Roman" w:cs="Times New Roman"/>
          <w:noProof/>
        </w:rPr>
        <w:fldChar w:fldCharType="end"/>
      </w:r>
    </w:p>
    <w:p w14:paraId="793F31C2" w14:textId="3C9C9828"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9.7</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Ārējie cauruļvadi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_Toc180416590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17</w:t>
      </w:r>
      <w:r w:rsidRPr="00005482">
        <w:rPr>
          <w:rFonts w:ascii="Times New Roman" w:hAnsi="Times New Roman" w:cs="Times New Roman"/>
          <w:noProof/>
        </w:rPr>
        <w:fldChar w:fldCharType="end"/>
      </w:r>
    </w:p>
    <w:p w14:paraId="0864D844" w14:textId="56577364"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9.8</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Teritorijas apgaismojums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_Toc180416591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17</w:t>
      </w:r>
      <w:r w:rsidRPr="00005482">
        <w:rPr>
          <w:rFonts w:ascii="Times New Roman" w:hAnsi="Times New Roman" w:cs="Times New Roman"/>
          <w:noProof/>
        </w:rPr>
        <w:fldChar w:fldCharType="end"/>
      </w:r>
    </w:p>
    <w:p w14:paraId="1FC954B0" w14:textId="40FF6434"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9.9</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Pievadceļi un laukumi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_Toc180416592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17</w:t>
      </w:r>
      <w:r w:rsidRPr="00005482">
        <w:rPr>
          <w:rFonts w:ascii="Times New Roman" w:hAnsi="Times New Roman" w:cs="Times New Roman"/>
          <w:noProof/>
        </w:rPr>
        <w:fldChar w:fldCharType="end"/>
      </w:r>
    </w:p>
    <w:p w14:paraId="09C2AF52" w14:textId="318E044C"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9.10</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Iekšējā elektroapgāde un vājstrāvas tīkli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_Toc180416593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17</w:t>
      </w:r>
      <w:r w:rsidRPr="00005482">
        <w:rPr>
          <w:rFonts w:ascii="Times New Roman" w:hAnsi="Times New Roman" w:cs="Times New Roman"/>
          <w:noProof/>
        </w:rPr>
        <w:fldChar w:fldCharType="end"/>
      </w:r>
    </w:p>
    <w:p w14:paraId="0CCC85EE" w14:textId="4A720ECF"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9.11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Ārējā elektroapgāde</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_Toc180416594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17</w:t>
      </w:r>
      <w:r w:rsidRPr="00005482">
        <w:rPr>
          <w:rFonts w:ascii="Times New Roman" w:hAnsi="Times New Roman" w:cs="Times New Roman"/>
          <w:noProof/>
        </w:rPr>
        <w:fldChar w:fldCharType="end"/>
      </w:r>
    </w:p>
    <w:p w14:paraId="1D3AA439" w14:textId="18D2BD19"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9.12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Procesa vadība un kontrole (SCADA)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_Toc180416595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18</w:t>
      </w:r>
      <w:r w:rsidRPr="00005482">
        <w:rPr>
          <w:rFonts w:ascii="Times New Roman" w:hAnsi="Times New Roman" w:cs="Times New Roman"/>
          <w:noProof/>
        </w:rPr>
        <w:fldChar w:fldCharType="end"/>
      </w:r>
    </w:p>
    <w:p w14:paraId="6DBAF15A" w14:textId="7929360C"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9.13</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Ekspluatācijas rokasgrāmata un periodisko apkopes darbu plāns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_Toc180416596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18</w:t>
      </w:r>
      <w:r w:rsidRPr="00005482">
        <w:rPr>
          <w:rFonts w:ascii="Times New Roman" w:hAnsi="Times New Roman" w:cs="Times New Roman"/>
          <w:noProof/>
        </w:rPr>
        <w:fldChar w:fldCharType="end"/>
      </w:r>
    </w:p>
    <w:p w14:paraId="37C9F0F3" w14:textId="779703FE"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9.14</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Apmācība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_Toc180416597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18</w:t>
      </w:r>
      <w:r w:rsidRPr="00005482">
        <w:rPr>
          <w:rFonts w:ascii="Times New Roman" w:hAnsi="Times New Roman" w:cs="Times New Roman"/>
          <w:noProof/>
        </w:rPr>
        <w:fldChar w:fldCharType="end"/>
      </w:r>
    </w:p>
    <w:p w14:paraId="592D5971" w14:textId="2D398EA8"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9.15</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Ķimikālijas un materiāli pārbaudēm</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_Toc180416598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18</w:t>
      </w:r>
      <w:r w:rsidRPr="00005482">
        <w:rPr>
          <w:rFonts w:ascii="Times New Roman" w:hAnsi="Times New Roman" w:cs="Times New Roman"/>
          <w:noProof/>
        </w:rPr>
        <w:fldChar w:fldCharType="end"/>
      </w:r>
    </w:p>
    <w:p w14:paraId="3BCD229C" w14:textId="0DF7738D"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9.16</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Pārbaudes pirms Darbu nodošanas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_Toc180416599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18</w:t>
      </w:r>
      <w:r w:rsidRPr="00005482">
        <w:rPr>
          <w:rFonts w:ascii="Times New Roman" w:hAnsi="Times New Roman" w:cs="Times New Roman"/>
          <w:noProof/>
        </w:rPr>
        <w:fldChar w:fldCharType="end"/>
      </w:r>
    </w:p>
    <w:p w14:paraId="47B59D5A" w14:textId="702B32EC"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9.17</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Pārbaudes pēc Darbu nodošanas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_Toc180416600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18</w:t>
      </w:r>
      <w:r w:rsidRPr="00005482">
        <w:rPr>
          <w:rFonts w:ascii="Times New Roman" w:hAnsi="Times New Roman" w:cs="Times New Roman"/>
          <w:noProof/>
        </w:rPr>
        <w:fldChar w:fldCharType="end"/>
      </w:r>
    </w:p>
    <w:p w14:paraId="1D626801" w14:textId="699EFF63" w:rsidR="003B0829" w:rsidRPr="00005482" w:rsidRDefault="003B0829">
      <w:pPr>
        <w:pStyle w:val="TOC1"/>
        <w:tabs>
          <w:tab w:val="left" w:pos="66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10</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Darbu robeža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_Toc180416601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18</w:t>
      </w:r>
      <w:r w:rsidRPr="00005482">
        <w:rPr>
          <w:rFonts w:ascii="Times New Roman" w:hAnsi="Times New Roman" w:cs="Times New Roman"/>
          <w:noProof/>
        </w:rPr>
        <w:fldChar w:fldCharType="end"/>
      </w:r>
    </w:p>
    <w:p w14:paraId="633CADD3" w14:textId="22D1890D" w:rsidR="003B0829" w:rsidRPr="00005482" w:rsidRDefault="003B0829">
      <w:pPr>
        <w:pStyle w:val="TOC1"/>
        <w:tabs>
          <w:tab w:val="left" w:pos="66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11</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Pasūtītāja prasības ekspluatācijai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_Toc180416602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18</w:t>
      </w:r>
      <w:r w:rsidRPr="00005482">
        <w:rPr>
          <w:rFonts w:ascii="Times New Roman" w:hAnsi="Times New Roman" w:cs="Times New Roman"/>
          <w:noProof/>
        </w:rPr>
        <w:fldChar w:fldCharType="end"/>
      </w:r>
    </w:p>
    <w:p w14:paraId="29E57216" w14:textId="5E8014FF" w:rsidR="003B0829" w:rsidRPr="00005482" w:rsidRDefault="003B0829">
      <w:pPr>
        <w:pStyle w:val="TOC1"/>
        <w:tabs>
          <w:tab w:val="left" w:pos="66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12</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Projektēšanas kritēriji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_Toc180416603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18</w:t>
      </w:r>
      <w:r w:rsidRPr="00005482">
        <w:rPr>
          <w:rFonts w:ascii="Times New Roman" w:hAnsi="Times New Roman" w:cs="Times New Roman"/>
          <w:noProof/>
        </w:rPr>
        <w:fldChar w:fldCharType="end"/>
      </w:r>
    </w:p>
    <w:p w14:paraId="62568830" w14:textId="3FC12E16"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12.1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Vispārīgi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_Toc180416604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18</w:t>
      </w:r>
      <w:r w:rsidRPr="00005482">
        <w:rPr>
          <w:rFonts w:ascii="Times New Roman" w:hAnsi="Times New Roman" w:cs="Times New Roman"/>
          <w:noProof/>
        </w:rPr>
        <w:fldChar w:fldCharType="end"/>
      </w:r>
    </w:p>
    <w:p w14:paraId="2CB37D3E" w14:textId="53E39ACB"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lastRenderedPageBreak/>
        <w:t>12.2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Bioloģiskā procesa uzlabošana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_Toc180416605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19</w:t>
      </w:r>
      <w:r w:rsidRPr="00005482">
        <w:rPr>
          <w:rFonts w:ascii="Times New Roman" w:hAnsi="Times New Roman" w:cs="Times New Roman"/>
          <w:noProof/>
        </w:rPr>
        <w:fldChar w:fldCharType="end"/>
      </w:r>
    </w:p>
    <w:p w14:paraId="7CD88B43" w14:textId="33D837A5"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12.3</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Dzelzs sāļu dozēšanas sistēma ķīmiskai fosfora atdalīšanai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_Toc180416606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21</w:t>
      </w:r>
      <w:r w:rsidRPr="00005482">
        <w:rPr>
          <w:rFonts w:ascii="Times New Roman" w:hAnsi="Times New Roman" w:cs="Times New Roman"/>
          <w:noProof/>
        </w:rPr>
        <w:fldChar w:fldCharType="end"/>
      </w:r>
    </w:p>
    <w:p w14:paraId="1A637E15" w14:textId="6A9119DC"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12.4</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Procesa sūkņu optimizācija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_Toc180416607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21</w:t>
      </w:r>
      <w:r w:rsidRPr="00005482">
        <w:rPr>
          <w:rFonts w:ascii="Times New Roman" w:hAnsi="Times New Roman" w:cs="Times New Roman"/>
          <w:noProof/>
        </w:rPr>
        <w:fldChar w:fldCharType="end"/>
      </w:r>
    </w:p>
    <w:p w14:paraId="75E89F1A" w14:textId="3DC2EFA5"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bCs/>
          <w:noProof/>
        </w:rPr>
        <w:t>12.5</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bCs/>
          <w:noProof/>
        </w:rPr>
        <w:t>Virsvadības sistēmas procesa optimizācijas funkcijas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_Toc180416608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21</w:t>
      </w:r>
      <w:r w:rsidRPr="00005482">
        <w:rPr>
          <w:rFonts w:ascii="Times New Roman" w:hAnsi="Times New Roman" w:cs="Times New Roman"/>
          <w:noProof/>
        </w:rPr>
        <w:fldChar w:fldCharType="end"/>
      </w:r>
    </w:p>
    <w:p w14:paraId="782CA07A" w14:textId="4563157C"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12.6</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Plūsmas mērīšanas ierīces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_Toc180416609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22</w:t>
      </w:r>
      <w:r w:rsidRPr="00005482">
        <w:rPr>
          <w:rFonts w:ascii="Times New Roman" w:hAnsi="Times New Roman" w:cs="Times New Roman"/>
          <w:noProof/>
        </w:rPr>
        <w:fldChar w:fldCharType="end"/>
      </w:r>
    </w:p>
    <w:p w14:paraId="63156839" w14:textId="6A1261F7"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12.7</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Bioloģiskā procesa gaisa padeves kontrole</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_Toc180416610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22</w:t>
      </w:r>
      <w:r w:rsidRPr="00005482">
        <w:rPr>
          <w:rFonts w:ascii="Times New Roman" w:hAnsi="Times New Roman" w:cs="Times New Roman"/>
          <w:noProof/>
        </w:rPr>
        <w:fldChar w:fldCharType="end"/>
      </w:r>
    </w:p>
    <w:p w14:paraId="474C2EF2" w14:textId="1F9FBC1B"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12.8</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Notekūdeņu ieplūdes kontrole bioloģiskā procesa tvertnēs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_Toc180416611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22</w:t>
      </w:r>
      <w:r w:rsidRPr="00005482">
        <w:rPr>
          <w:rFonts w:ascii="Times New Roman" w:hAnsi="Times New Roman" w:cs="Times New Roman"/>
          <w:noProof/>
        </w:rPr>
        <w:fldChar w:fldCharType="end"/>
      </w:r>
    </w:p>
    <w:p w14:paraId="50B1C464" w14:textId="7439301E"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12.9</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Bioloģiskā procesa vadības sistēmas uzlabošana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_Toc180416612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22</w:t>
      </w:r>
      <w:r w:rsidRPr="00005482">
        <w:rPr>
          <w:rFonts w:ascii="Times New Roman" w:hAnsi="Times New Roman" w:cs="Times New Roman"/>
          <w:noProof/>
        </w:rPr>
        <w:fldChar w:fldCharType="end"/>
      </w:r>
    </w:p>
    <w:p w14:paraId="4EC81F4C" w14:textId="5182D6DE" w:rsidR="003B0829" w:rsidRPr="00005482" w:rsidRDefault="003B0829">
      <w:pPr>
        <w:pStyle w:val="TOC2"/>
        <w:tabs>
          <w:tab w:val="left" w:pos="110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12.10</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Dūņu apstrādes sistēmas pārbūve – dūņu žāvēšana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_Toc180416613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24</w:t>
      </w:r>
      <w:r w:rsidRPr="00005482">
        <w:rPr>
          <w:rFonts w:ascii="Times New Roman" w:hAnsi="Times New Roman" w:cs="Times New Roman"/>
          <w:noProof/>
        </w:rPr>
        <w:fldChar w:fldCharType="end"/>
      </w:r>
    </w:p>
    <w:p w14:paraId="6E6580D2" w14:textId="134EED21" w:rsidR="003B0829" w:rsidRPr="00005482" w:rsidRDefault="003B0829">
      <w:pPr>
        <w:pStyle w:val="TOC2"/>
        <w:tabs>
          <w:tab w:val="left" w:pos="110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12.11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Dūņu žāvēšanas ēka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_Toc180416614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24</w:t>
      </w:r>
      <w:r w:rsidRPr="00005482">
        <w:rPr>
          <w:rFonts w:ascii="Times New Roman" w:hAnsi="Times New Roman" w:cs="Times New Roman"/>
          <w:noProof/>
        </w:rPr>
        <w:fldChar w:fldCharType="end"/>
      </w:r>
    </w:p>
    <w:p w14:paraId="470BECCD" w14:textId="53A2A29D" w:rsidR="003B0829" w:rsidRPr="00005482" w:rsidRDefault="003B0829">
      <w:pPr>
        <w:pStyle w:val="TOC1"/>
        <w:tabs>
          <w:tab w:val="left" w:pos="66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13</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Pielietojamie materiāli un izstrādājumi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_Toc180416615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27</w:t>
      </w:r>
      <w:r w:rsidRPr="00005482">
        <w:rPr>
          <w:rFonts w:ascii="Times New Roman" w:hAnsi="Times New Roman" w:cs="Times New Roman"/>
          <w:noProof/>
        </w:rPr>
        <w:fldChar w:fldCharType="end"/>
      </w:r>
    </w:p>
    <w:p w14:paraId="2F885FB2" w14:textId="77245E3A" w:rsidR="003B0829" w:rsidRPr="00005482" w:rsidRDefault="003B0829">
      <w:pPr>
        <w:pStyle w:val="TOC1"/>
        <w:tabs>
          <w:tab w:val="left" w:pos="66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14</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Prasības procesa mēriekārtām</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_Toc180416616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27</w:t>
      </w:r>
      <w:r w:rsidRPr="00005482">
        <w:rPr>
          <w:rFonts w:ascii="Times New Roman" w:hAnsi="Times New Roman" w:cs="Times New Roman"/>
          <w:noProof/>
        </w:rPr>
        <w:fldChar w:fldCharType="end"/>
      </w:r>
    </w:p>
    <w:p w14:paraId="1DCC06BC" w14:textId="2EFC23BB"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Vispārīgi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_Toc180416617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27</w:t>
      </w:r>
      <w:r w:rsidRPr="00005482">
        <w:rPr>
          <w:rFonts w:ascii="Times New Roman" w:hAnsi="Times New Roman" w:cs="Times New Roman"/>
          <w:noProof/>
        </w:rPr>
        <w:fldChar w:fldCharType="end"/>
      </w:r>
    </w:p>
    <w:p w14:paraId="372B1052" w14:textId="2E203BCE"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Elektromagnētiskie plūsmas mērītāji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_Toc180416618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28</w:t>
      </w:r>
      <w:r w:rsidRPr="00005482">
        <w:rPr>
          <w:rFonts w:ascii="Times New Roman" w:hAnsi="Times New Roman" w:cs="Times New Roman"/>
          <w:noProof/>
        </w:rPr>
        <w:fldChar w:fldCharType="end"/>
      </w:r>
    </w:p>
    <w:p w14:paraId="0A1DF235" w14:textId="7DB1DAFA"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14.3</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Dūņu līmeņa mērītāji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_Toc180416619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28</w:t>
      </w:r>
      <w:r w:rsidRPr="00005482">
        <w:rPr>
          <w:rFonts w:ascii="Times New Roman" w:hAnsi="Times New Roman" w:cs="Times New Roman"/>
          <w:noProof/>
        </w:rPr>
        <w:fldChar w:fldCharType="end"/>
      </w:r>
    </w:p>
    <w:p w14:paraId="39E19B9E" w14:textId="1BB4DEC2"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14.4</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Suspendēto vielu satura mērītāji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_Toc180416620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29</w:t>
      </w:r>
      <w:r w:rsidRPr="00005482">
        <w:rPr>
          <w:rFonts w:ascii="Times New Roman" w:hAnsi="Times New Roman" w:cs="Times New Roman"/>
          <w:noProof/>
        </w:rPr>
        <w:fldChar w:fldCharType="end"/>
      </w:r>
    </w:p>
    <w:p w14:paraId="1F1BD75D" w14:textId="19C04794"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14.5</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Amonija slāpekļa koncentrācijas mērītāji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_Toc180416621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29</w:t>
      </w:r>
      <w:r w:rsidRPr="00005482">
        <w:rPr>
          <w:rFonts w:ascii="Times New Roman" w:hAnsi="Times New Roman" w:cs="Times New Roman"/>
          <w:noProof/>
        </w:rPr>
        <w:fldChar w:fldCharType="end"/>
      </w:r>
    </w:p>
    <w:p w14:paraId="0A21D1E5" w14:textId="4D0E4FB7"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14.6</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Nitrātu slāpekļa koncentrācijas mērītāji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_Toc180416622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31</w:t>
      </w:r>
      <w:r w:rsidRPr="00005482">
        <w:rPr>
          <w:rFonts w:ascii="Times New Roman" w:hAnsi="Times New Roman" w:cs="Times New Roman"/>
          <w:noProof/>
        </w:rPr>
        <w:fldChar w:fldCharType="end"/>
      </w:r>
    </w:p>
    <w:p w14:paraId="4E7E0021" w14:textId="76C723BD"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14.7</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Fosfātu fosfora koncentrācijas mērītāji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_Toc180416623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31</w:t>
      </w:r>
      <w:r w:rsidRPr="00005482">
        <w:rPr>
          <w:rFonts w:ascii="Times New Roman" w:hAnsi="Times New Roman" w:cs="Times New Roman"/>
          <w:noProof/>
        </w:rPr>
        <w:fldChar w:fldCharType="end"/>
      </w:r>
    </w:p>
    <w:p w14:paraId="52D7C5D5" w14:textId="7DC80976"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14.8</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Izšķīdušā skābekļa koncentrācijas mērītāji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_Toc180416624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32</w:t>
      </w:r>
      <w:r w:rsidRPr="00005482">
        <w:rPr>
          <w:rFonts w:ascii="Times New Roman" w:hAnsi="Times New Roman" w:cs="Times New Roman"/>
          <w:noProof/>
        </w:rPr>
        <w:fldChar w:fldCharType="end"/>
      </w:r>
    </w:p>
    <w:p w14:paraId="3ACD6009" w14:textId="2BB4FEC6"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14.9</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Signālu koncentratori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_Toc180416625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32</w:t>
      </w:r>
      <w:r w:rsidRPr="00005482">
        <w:rPr>
          <w:rFonts w:ascii="Times New Roman" w:hAnsi="Times New Roman" w:cs="Times New Roman"/>
          <w:noProof/>
        </w:rPr>
        <w:fldChar w:fldCharType="end"/>
      </w:r>
    </w:p>
    <w:p w14:paraId="73EA0312" w14:textId="3716CEA0" w:rsidR="003B0829" w:rsidRPr="00005482" w:rsidRDefault="003B0829">
      <w:pPr>
        <w:pStyle w:val="TOC2"/>
        <w:tabs>
          <w:tab w:val="left" w:pos="110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14.10</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Ultraskaņas līmeņa mērīšanas aprīkojums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_Toc180416626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33</w:t>
      </w:r>
      <w:r w:rsidRPr="00005482">
        <w:rPr>
          <w:rFonts w:ascii="Times New Roman" w:hAnsi="Times New Roman" w:cs="Times New Roman"/>
          <w:noProof/>
        </w:rPr>
        <w:fldChar w:fldCharType="end"/>
      </w:r>
    </w:p>
    <w:p w14:paraId="7384C684" w14:textId="36DF860B" w:rsidR="003B0829" w:rsidRPr="00005482" w:rsidRDefault="003B0829">
      <w:pPr>
        <w:pStyle w:val="TOC2"/>
        <w:tabs>
          <w:tab w:val="left" w:pos="110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14.11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Ultraskaņas vaļējā kanāla plūsmas mērīšanas aprīkojums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_Toc180416627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33</w:t>
      </w:r>
      <w:r w:rsidRPr="00005482">
        <w:rPr>
          <w:rFonts w:ascii="Times New Roman" w:hAnsi="Times New Roman" w:cs="Times New Roman"/>
          <w:noProof/>
        </w:rPr>
        <w:fldChar w:fldCharType="end"/>
      </w:r>
    </w:p>
    <w:p w14:paraId="47C0B542" w14:textId="29BF5EA4" w:rsidR="003B0829" w:rsidRPr="00005482" w:rsidRDefault="003B0829">
      <w:pPr>
        <w:pStyle w:val="TOC2"/>
        <w:tabs>
          <w:tab w:val="left" w:pos="110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14.12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Elektroda līmeņa kontroles aprīkojums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_Toc180416628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34</w:t>
      </w:r>
      <w:r w:rsidRPr="00005482">
        <w:rPr>
          <w:rFonts w:ascii="Times New Roman" w:hAnsi="Times New Roman" w:cs="Times New Roman"/>
          <w:noProof/>
        </w:rPr>
        <w:fldChar w:fldCharType="end"/>
      </w:r>
    </w:p>
    <w:p w14:paraId="46F66FD4" w14:textId="35BB765E" w:rsidR="003B0829" w:rsidRPr="00005482" w:rsidRDefault="003B0829">
      <w:pPr>
        <w:pStyle w:val="TOC2"/>
        <w:tabs>
          <w:tab w:val="left" w:pos="110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14.13</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Pludiņa slēdži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_Toc180416629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34</w:t>
      </w:r>
      <w:r w:rsidRPr="00005482">
        <w:rPr>
          <w:rFonts w:ascii="Times New Roman" w:hAnsi="Times New Roman" w:cs="Times New Roman"/>
          <w:noProof/>
        </w:rPr>
        <w:fldChar w:fldCharType="end"/>
      </w:r>
    </w:p>
    <w:p w14:paraId="772D0376" w14:textId="0FA4440C" w:rsidR="003B0829" w:rsidRPr="00005482" w:rsidRDefault="003B0829">
      <w:pPr>
        <w:pStyle w:val="TOC2"/>
        <w:tabs>
          <w:tab w:val="left" w:pos="110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14.14</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Plūsmas slēdži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_Toc180416630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35</w:t>
      </w:r>
      <w:r w:rsidRPr="00005482">
        <w:rPr>
          <w:rFonts w:ascii="Times New Roman" w:hAnsi="Times New Roman" w:cs="Times New Roman"/>
          <w:noProof/>
        </w:rPr>
        <w:fldChar w:fldCharType="end"/>
      </w:r>
    </w:p>
    <w:p w14:paraId="14EAB1D8" w14:textId="62D9CEFF" w:rsidR="003B0829" w:rsidRPr="00005482" w:rsidRDefault="003B0829">
      <w:pPr>
        <w:pStyle w:val="TOC2"/>
        <w:tabs>
          <w:tab w:val="left" w:pos="110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14.15</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Gaisa plūsmas mērītājs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_Toc180416631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35</w:t>
      </w:r>
      <w:r w:rsidRPr="00005482">
        <w:rPr>
          <w:rFonts w:ascii="Times New Roman" w:hAnsi="Times New Roman" w:cs="Times New Roman"/>
          <w:noProof/>
        </w:rPr>
        <w:fldChar w:fldCharType="end"/>
      </w:r>
    </w:p>
    <w:p w14:paraId="0AB55535" w14:textId="2E60D9C5" w:rsidR="003B0829" w:rsidRPr="00005482" w:rsidRDefault="003B0829">
      <w:pPr>
        <w:pStyle w:val="TOC1"/>
        <w:tabs>
          <w:tab w:val="left" w:pos="66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15</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Tehniskās prasības procesa iekārtām</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_Toc180416632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36</w:t>
      </w:r>
      <w:r w:rsidRPr="00005482">
        <w:rPr>
          <w:rFonts w:ascii="Times New Roman" w:hAnsi="Times New Roman" w:cs="Times New Roman"/>
          <w:noProof/>
        </w:rPr>
        <w:fldChar w:fldCharType="end"/>
      </w:r>
    </w:p>
    <w:p w14:paraId="69928C65" w14:textId="1017824A"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15.1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Aerācijas sistēma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_Toc180416633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36</w:t>
      </w:r>
      <w:r w:rsidRPr="00005482">
        <w:rPr>
          <w:rFonts w:ascii="Times New Roman" w:hAnsi="Times New Roman" w:cs="Times New Roman"/>
          <w:noProof/>
        </w:rPr>
        <w:fldChar w:fldCharType="end"/>
      </w:r>
    </w:p>
    <w:p w14:paraId="3620FD19" w14:textId="793DABA8"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15.2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Iegremdējamais mikseris notekūdeņiem un dūņām</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_Toc180416634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37</w:t>
      </w:r>
      <w:r w:rsidRPr="00005482">
        <w:rPr>
          <w:rFonts w:ascii="Times New Roman" w:hAnsi="Times New Roman" w:cs="Times New Roman"/>
          <w:noProof/>
        </w:rPr>
        <w:fldChar w:fldCharType="end"/>
      </w:r>
    </w:p>
    <w:p w14:paraId="2A9A6BF8" w14:textId="6DBD0907"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15.3</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Centrbēdzes sūkņi notekūdeņiem un dūņām</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_Toc180416635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38</w:t>
      </w:r>
      <w:r w:rsidRPr="00005482">
        <w:rPr>
          <w:rFonts w:ascii="Times New Roman" w:hAnsi="Times New Roman" w:cs="Times New Roman"/>
          <w:noProof/>
        </w:rPr>
        <w:fldChar w:fldCharType="end"/>
      </w:r>
    </w:p>
    <w:p w14:paraId="012CD24E" w14:textId="732B9494"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15.4</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Ekscentriskās vārpstas dūņu sūknis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_Toc180416636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39</w:t>
      </w:r>
      <w:r w:rsidRPr="00005482">
        <w:rPr>
          <w:rFonts w:ascii="Times New Roman" w:hAnsi="Times New Roman" w:cs="Times New Roman"/>
          <w:noProof/>
        </w:rPr>
        <w:fldChar w:fldCharType="end"/>
      </w:r>
    </w:p>
    <w:p w14:paraId="2F8C9935" w14:textId="34C3AD2F"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15.5</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Rotējošu daivu dūņu sūknis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_Toc180416637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40</w:t>
      </w:r>
      <w:r w:rsidRPr="00005482">
        <w:rPr>
          <w:rFonts w:ascii="Times New Roman" w:hAnsi="Times New Roman" w:cs="Times New Roman"/>
          <w:noProof/>
        </w:rPr>
        <w:fldChar w:fldCharType="end"/>
      </w:r>
    </w:p>
    <w:p w14:paraId="3FDE59CD" w14:textId="5C053288"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15.6</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Ūdensapgādes spiediena paaugstināšanas sūknis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_Toc180416638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40</w:t>
      </w:r>
      <w:r w:rsidRPr="00005482">
        <w:rPr>
          <w:rFonts w:ascii="Times New Roman" w:hAnsi="Times New Roman" w:cs="Times New Roman"/>
          <w:noProof/>
        </w:rPr>
        <w:fldChar w:fldCharType="end"/>
      </w:r>
    </w:p>
    <w:p w14:paraId="5027E0C1" w14:textId="4CD4266C"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15.7</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Iegremdējamo mikseru un sūkņu celšanas iekārtas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_Toc180416639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40</w:t>
      </w:r>
      <w:r w:rsidRPr="00005482">
        <w:rPr>
          <w:rFonts w:ascii="Times New Roman" w:hAnsi="Times New Roman" w:cs="Times New Roman"/>
          <w:noProof/>
        </w:rPr>
        <w:fldChar w:fldCharType="end"/>
      </w:r>
    </w:p>
    <w:p w14:paraId="24E63504" w14:textId="136EC499"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15.8</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Iegremdējamais drenāžas sūknis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_Toc180416640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41</w:t>
      </w:r>
      <w:r w:rsidRPr="00005482">
        <w:rPr>
          <w:rFonts w:ascii="Times New Roman" w:hAnsi="Times New Roman" w:cs="Times New Roman"/>
          <w:noProof/>
        </w:rPr>
        <w:fldChar w:fldCharType="end"/>
      </w:r>
    </w:p>
    <w:p w14:paraId="2E8C9952" w14:textId="08FF41AF"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15.9</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Gaisapūtēji bioloģiskā procesa aerācijai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_Toc180416641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41</w:t>
      </w:r>
      <w:r w:rsidRPr="00005482">
        <w:rPr>
          <w:rFonts w:ascii="Times New Roman" w:hAnsi="Times New Roman" w:cs="Times New Roman"/>
          <w:noProof/>
        </w:rPr>
        <w:fldChar w:fldCharType="end"/>
      </w:r>
    </w:p>
    <w:p w14:paraId="62E2A179" w14:textId="41B6A72C" w:rsidR="003B0829" w:rsidRPr="00005482" w:rsidRDefault="003B0829">
      <w:pPr>
        <w:pStyle w:val="TOC2"/>
        <w:tabs>
          <w:tab w:val="left" w:pos="110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lang w:eastAsia="lv-LV"/>
        </w:rPr>
        <w:t>15.10</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lang w:eastAsia="lv-LV"/>
        </w:rPr>
        <w:t>Dūņu konveijers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_Toc180416642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42</w:t>
      </w:r>
      <w:r w:rsidRPr="00005482">
        <w:rPr>
          <w:rFonts w:ascii="Times New Roman" w:hAnsi="Times New Roman" w:cs="Times New Roman"/>
          <w:noProof/>
        </w:rPr>
        <w:fldChar w:fldCharType="end"/>
      </w:r>
    </w:p>
    <w:p w14:paraId="2B599220" w14:textId="5C9A34A3" w:rsidR="003B0829" w:rsidRPr="00005482" w:rsidRDefault="003B0829">
      <w:pPr>
        <w:pStyle w:val="TOC2"/>
        <w:tabs>
          <w:tab w:val="left" w:pos="110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lang w:eastAsia="lv-LV"/>
        </w:rPr>
        <w:t>15.11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lang w:eastAsia="lv-LV"/>
        </w:rPr>
        <w:t>Dūņu žāvēšanas sistēma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_Toc180416643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42</w:t>
      </w:r>
      <w:r w:rsidRPr="00005482">
        <w:rPr>
          <w:rFonts w:ascii="Times New Roman" w:hAnsi="Times New Roman" w:cs="Times New Roman"/>
          <w:noProof/>
        </w:rPr>
        <w:fldChar w:fldCharType="end"/>
      </w:r>
    </w:p>
    <w:p w14:paraId="26479012" w14:textId="5AA8BD9A" w:rsidR="003B0829" w:rsidRPr="00005482" w:rsidRDefault="003B0829">
      <w:pPr>
        <w:pStyle w:val="TOC2"/>
        <w:tabs>
          <w:tab w:val="left" w:pos="110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15.12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Procesa gaisa attīrīšanas filtri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_Toc180416644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44</w:t>
      </w:r>
      <w:r w:rsidRPr="00005482">
        <w:rPr>
          <w:rFonts w:ascii="Times New Roman" w:hAnsi="Times New Roman" w:cs="Times New Roman"/>
          <w:noProof/>
        </w:rPr>
        <w:fldChar w:fldCharType="end"/>
      </w:r>
    </w:p>
    <w:p w14:paraId="226ED018" w14:textId="10CA75F0" w:rsidR="003B0829" w:rsidRPr="00005482" w:rsidRDefault="003B0829">
      <w:pPr>
        <w:pStyle w:val="TOC1"/>
        <w:tabs>
          <w:tab w:val="left" w:pos="66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16</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Prasības elektroapgādes un vājstrāvu sistēmām</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_Toc180416645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44</w:t>
      </w:r>
      <w:r w:rsidRPr="00005482">
        <w:rPr>
          <w:rFonts w:ascii="Times New Roman" w:hAnsi="Times New Roman" w:cs="Times New Roman"/>
          <w:noProof/>
        </w:rPr>
        <w:fldChar w:fldCharType="end"/>
      </w:r>
    </w:p>
    <w:p w14:paraId="1031DC1F" w14:textId="276CAA2C"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16.1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Tehniskas prasības 0,4kV sadales ietaisēm</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_Toc180416646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44</w:t>
      </w:r>
      <w:r w:rsidRPr="00005482">
        <w:rPr>
          <w:rFonts w:ascii="Times New Roman" w:hAnsi="Times New Roman" w:cs="Times New Roman"/>
          <w:noProof/>
        </w:rPr>
        <w:fldChar w:fldCharType="end"/>
      </w:r>
    </w:p>
    <w:p w14:paraId="63D65BF7" w14:textId="56888653"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16.2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Kabeļi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_Toc180416647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45</w:t>
      </w:r>
      <w:r w:rsidRPr="00005482">
        <w:rPr>
          <w:rFonts w:ascii="Times New Roman" w:hAnsi="Times New Roman" w:cs="Times New Roman"/>
          <w:noProof/>
        </w:rPr>
        <w:fldChar w:fldCharType="end"/>
      </w:r>
    </w:p>
    <w:p w14:paraId="3192F03E" w14:textId="6CECBF33"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16.3</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Kabeļu nesošas konstrukcijās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_Toc180416648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45</w:t>
      </w:r>
      <w:r w:rsidRPr="00005482">
        <w:rPr>
          <w:rFonts w:ascii="Times New Roman" w:hAnsi="Times New Roman" w:cs="Times New Roman"/>
          <w:noProof/>
        </w:rPr>
        <w:fldChar w:fldCharType="end"/>
      </w:r>
    </w:p>
    <w:p w14:paraId="6D17485F" w14:textId="4DC39246"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16.4</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Elektroenerģijas uzskaite</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_Toc180416649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45</w:t>
      </w:r>
      <w:r w:rsidRPr="00005482">
        <w:rPr>
          <w:rFonts w:ascii="Times New Roman" w:hAnsi="Times New Roman" w:cs="Times New Roman"/>
          <w:noProof/>
        </w:rPr>
        <w:fldChar w:fldCharType="end"/>
      </w:r>
    </w:p>
    <w:p w14:paraId="31405A26" w14:textId="471B9986"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16.5</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Servisa rozetes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_Toc180416650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46</w:t>
      </w:r>
      <w:r w:rsidRPr="00005482">
        <w:rPr>
          <w:rFonts w:ascii="Times New Roman" w:hAnsi="Times New Roman" w:cs="Times New Roman"/>
          <w:noProof/>
        </w:rPr>
        <w:fldChar w:fldCharType="end"/>
      </w:r>
    </w:p>
    <w:p w14:paraId="0CCF448A" w14:textId="377B1AED"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16.6</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Zemējums un zibens aizsardzība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_Toc180416651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46</w:t>
      </w:r>
      <w:r w:rsidRPr="00005482">
        <w:rPr>
          <w:rFonts w:ascii="Times New Roman" w:hAnsi="Times New Roman" w:cs="Times New Roman"/>
          <w:noProof/>
        </w:rPr>
        <w:fldChar w:fldCharType="end"/>
      </w:r>
    </w:p>
    <w:p w14:paraId="068528B8" w14:textId="7F8FB132"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16.7</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Frekvences parveidotāji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_Toc180416652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46</w:t>
      </w:r>
      <w:r w:rsidRPr="00005482">
        <w:rPr>
          <w:rFonts w:ascii="Times New Roman" w:hAnsi="Times New Roman" w:cs="Times New Roman"/>
          <w:noProof/>
        </w:rPr>
        <w:fldChar w:fldCharType="end"/>
      </w:r>
    </w:p>
    <w:p w14:paraId="3D77D25E" w14:textId="471919D5" w:rsidR="003B0829" w:rsidRPr="00005482" w:rsidRDefault="003B0829">
      <w:pPr>
        <w:pStyle w:val="TOC1"/>
        <w:tabs>
          <w:tab w:val="left" w:pos="66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17</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Prasības vadības un kontroles sistēmām</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_Toc180416653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47</w:t>
      </w:r>
      <w:r w:rsidRPr="00005482">
        <w:rPr>
          <w:rFonts w:ascii="Times New Roman" w:hAnsi="Times New Roman" w:cs="Times New Roman"/>
          <w:noProof/>
        </w:rPr>
        <w:fldChar w:fldCharType="end"/>
      </w:r>
    </w:p>
    <w:p w14:paraId="38CE2A7A" w14:textId="1F7B96A2"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17.1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Augšējā līmeņa vadības sistēma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_Toc180416654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47</w:t>
      </w:r>
      <w:r w:rsidRPr="00005482">
        <w:rPr>
          <w:rFonts w:ascii="Times New Roman" w:hAnsi="Times New Roman" w:cs="Times New Roman"/>
          <w:noProof/>
        </w:rPr>
        <w:fldChar w:fldCharType="end"/>
      </w:r>
    </w:p>
    <w:p w14:paraId="58406B5A" w14:textId="5525D7C8"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17.2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Augšējā līmeņa vadības sistēma, SCADA programmnodrošinājums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_Toc180416655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49</w:t>
      </w:r>
      <w:r w:rsidRPr="00005482">
        <w:rPr>
          <w:rFonts w:ascii="Times New Roman" w:hAnsi="Times New Roman" w:cs="Times New Roman"/>
          <w:noProof/>
        </w:rPr>
        <w:fldChar w:fldCharType="end"/>
      </w:r>
    </w:p>
    <w:p w14:paraId="3A633E27" w14:textId="0853926D"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17.3</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Datortehnikas tehniskās prasības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_Toc180416656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50</w:t>
      </w:r>
      <w:r w:rsidRPr="00005482">
        <w:rPr>
          <w:rFonts w:ascii="Times New Roman" w:hAnsi="Times New Roman" w:cs="Times New Roman"/>
          <w:noProof/>
        </w:rPr>
        <w:fldChar w:fldCharType="end"/>
      </w:r>
    </w:p>
    <w:p w14:paraId="0C542B93" w14:textId="6C6E07B0"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lastRenderedPageBreak/>
        <w:t>17.4</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Sakaru iekārtu tehniskās prasības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_Toc180416657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51</w:t>
      </w:r>
      <w:r w:rsidRPr="00005482">
        <w:rPr>
          <w:rFonts w:ascii="Times New Roman" w:hAnsi="Times New Roman" w:cs="Times New Roman"/>
          <w:noProof/>
        </w:rPr>
        <w:fldChar w:fldCharType="end"/>
      </w:r>
    </w:p>
    <w:p w14:paraId="14184BDF" w14:textId="637CE072"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17.5</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Tehnoloģisko iecirkņu automātiskas vadības sistēmas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_Toc180416658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52</w:t>
      </w:r>
      <w:r w:rsidRPr="00005482">
        <w:rPr>
          <w:rFonts w:ascii="Times New Roman" w:hAnsi="Times New Roman" w:cs="Times New Roman"/>
          <w:noProof/>
        </w:rPr>
        <w:fldChar w:fldCharType="end"/>
      </w:r>
    </w:p>
    <w:p w14:paraId="03235699" w14:textId="58D8B460"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17.6</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Autonomo tehnoloģisko iekārtu vadības ierīces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_Toc180416659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53</w:t>
      </w:r>
      <w:r w:rsidRPr="00005482">
        <w:rPr>
          <w:rFonts w:ascii="Times New Roman" w:hAnsi="Times New Roman" w:cs="Times New Roman"/>
          <w:noProof/>
        </w:rPr>
        <w:fldChar w:fldCharType="end"/>
      </w:r>
    </w:p>
    <w:p w14:paraId="7DBDE1FA" w14:textId="0926C7DB"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17.7</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Programmējamas loģikas kontrolieri PLC</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_Toc180416660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53</w:t>
      </w:r>
      <w:r w:rsidRPr="00005482">
        <w:rPr>
          <w:rFonts w:ascii="Times New Roman" w:hAnsi="Times New Roman" w:cs="Times New Roman"/>
          <w:noProof/>
        </w:rPr>
        <w:fldChar w:fldCharType="end"/>
      </w:r>
    </w:p>
    <w:p w14:paraId="78932F14" w14:textId="05F4D7F9"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17.8</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Perifērijas ierīces: ievadu/izvadu ierīces, dēvēji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_Toc180416661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54</w:t>
      </w:r>
      <w:r w:rsidRPr="00005482">
        <w:rPr>
          <w:rFonts w:ascii="Times New Roman" w:hAnsi="Times New Roman" w:cs="Times New Roman"/>
          <w:noProof/>
        </w:rPr>
        <w:fldChar w:fldCharType="end"/>
      </w:r>
    </w:p>
    <w:p w14:paraId="4181FB64" w14:textId="3EFF8871"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17.9</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Kiberdrošibas prasības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_Toc180416662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54</w:t>
      </w:r>
      <w:r w:rsidRPr="00005482">
        <w:rPr>
          <w:rFonts w:ascii="Times New Roman" w:hAnsi="Times New Roman" w:cs="Times New Roman"/>
          <w:noProof/>
        </w:rPr>
        <w:fldChar w:fldCharType="end"/>
      </w:r>
    </w:p>
    <w:p w14:paraId="3295FF2D" w14:textId="73FA2C2F" w:rsidR="003B0829" w:rsidRPr="00005482" w:rsidRDefault="003B0829">
      <w:pPr>
        <w:pStyle w:val="TOC1"/>
        <w:tabs>
          <w:tab w:val="left" w:pos="66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18</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Prasības ekspertu vadības sistēmām</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_Toc180416663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55</w:t>
      </w:r>
      <w:r w:rsidRPr="00005482">
        <w:rPr>
          <w:rFonts w:ascii="Times New Roman" w:hAnsi="Times New Roman" w:cs="Times New Roman"/>
          <w:noProof/>
        </w:rPr>
        <w:fldChar w:fldCharType="end"/>
      </w:r>
    </w:p>
    <w:p w14:paraId="3F6B1EA4" w14:textId="7CF06E51"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18.1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Vispārīgi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_Toc180416664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55</w:t>
      </w:r>
      <w:r w:rsidRPr="00005482">
        <w:rPr>
          <w:rFonts w:ascii="Times New Roman" w:hAnsi="Times New Roman" w:cs="Times New Roman"/>
          <w:noProof/>
        </w:rPr>
        <w:fldChar w:fldCharType="end"/>
      </w:r>
    </w:p>
    <w:p w14:paraId="0B834363" w14:textId="5B975A19"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18.2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Prasības integrēšanai ar SCADA sistēmu</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_Toc180416665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55</w:t>
      </w:r>
      <w:r w:rsidRPr="00005482">
        <w:rPr>
          <w:rFonts w:ascii="Times New Roman" w:hAnsi="Times New Roman" w:cs="Times New Roman"/>
          <w:noProof/>
        </w:rPr>
        <w:fldChar w:fldCharType="end"/>
      </w:r>
    </w:p>
    <w:p w14:paraId="45BCDD38" w14:textId="34DB283A"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18.3</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bCs/>
          <w:noProof/>
        </w:rPr>
        <w:t>Galvenās funkcijas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_Toc180416666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55</w:t>
      </w:r>
      <w:r w:rsidRPr="00005482">
        <w:rPr>
          <w:rFonts w:ascii="Times New Roman" w:hAnsi="Times New Roman" w:cs="Times New Roman"/>
          <w:noProof/>
        </w:rPr>
        <w:fldChar w:fldCharType="end"/>
      </w:r>
    </w:p>
    <w:p w14:paraId="797F8648" w14:textId="456D509B"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18.4</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Dokumentācija un mācību atbalsts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_Toc180416667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56</w:t>
      </w:r>
      <w:r w:rsidRPr="00005482">
        <w:rPr>
          <w:rFonts w:ascii="Times New Roman" w:hAnsi="Times New Roman" w:cs="Times New Roman"/>
          <w:noProof/>
        </w:rPr>
        <w:fldChar w:fldCharType="end"/>
      </w:r>
    </w:p>
    <w:p w14:paraId="2C4F694D" w14:textId="39B32FD9" w:rsidR="003B0829" w:rsidRPr="00005482" w:rsidRDefault="003B0829">
      <w:pPr>
        <w:pStyle w:val="TOC1"/>
        <w:tabs>
          <w:tab w:val="left" w:pos="66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19</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Pārbaudes pirms Darbu pieņemšanas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_Toc180416668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56</w:t>
      </w:r>
      <w:r w:rsidRPr="00005482">
        <w:rPr>
          <w:rFonts w:ascii="Times New Roman" w:hAnsi="Times New Roman" w:cs="Times New Roman"/>
          <w:noProof/>
        </w:rPr>
        <w:fldChar w:fldCharType="end"/>
      </w:r>
    </w:p>
    <w:p w14:paraId="7D876D3C" w14:textId="5CF61C4E"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19.1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Vispārīgi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_Toc180416669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56</w:t>
      </w:r>
      <w:r w:rsidRPr="00005482">
        <w:rPr>
          <w:rFonts w:ascii="Times New Roman" w:hAnsi="Times New Roman" w:cs="Times New Roman"/>
          <w:noProof/>
        </w:rPr>
        <w:fldChar w:fldCharType="end"/>
      </w:r>
    </w:p>
    <w:p w14:paraId="4F7694D3" w14:textId="2CA0BFAA"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19.2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Procedūras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_Toc180416670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56</w:t>
      </w:r>
      <w:r w:rsidRPr="00005482">
        <w:rPr>
          <w:rFonts w:ascii="Times New Roman" w:hAnsi="Times New Roman" w:cs="Times New Roman"/>
          <w:noProof/>
        </w:rPr>
        <w:fldChar w:fldCharType="end"/>
      </w:r>
    </w:p>
    <w:p w14:paraId="13385093" w14:textId="60F9B8FC"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19.3</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Analītiskā laboratorija</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_Toc180416671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57</w:t>
      </w:r>
      <w:r w:rsidRPr="00005482">
        <w:rPr>
          <w:rFonts w:ascii="Times New Roman" w:hAnsi="Times New Roman" w:cs="Times New Roman"/>
          <w:noProof/>
        </w:rPr>
        <w:fldChar w:fldCharType="end"/>
      </w:r>
    </w:p>
    <w:p w14:paraId="7277DCC8" w14:textId="4B42AB48"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19.4</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Pārbaužu pieraksti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_Toc180416672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57</w:t>
      </w:r>
      <w:r w:rsidRPr="00005482">
        <w:rPr>
          <w:rFonts w:ascii="Times New Roman" w:hAnsi="Times New Roman" w:cs="Times New Roman"/>
          <w:noProof/>
        </w:rPr>
        <w:fldChar w:fldCharType="end"/>
      </w:r>
    </w:p>
    <w:p w14:paraId="7B5DEC7F" w14:textId="574AFC90"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19.5</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Veselības un drošības pārbaude</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_Toc180416673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57</w:t>
      </w:r>
      <w:r w:rsidRPr="00005482">
        <w:rPr>
          <w:rFonts w:ascii="Times New Roman" w:hAnsi="Times New Roman" w:cs="Times New Roman"/>
          <w:noProof/>
        </w:rPr>
        <w:fldChar w:fldCharType="end"/>
      </w:r>
    </w:p>
    <w:p w14:paraId="5D46D07A" w14:textId="7BA6A96A"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19.6</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Uzņēmēja personāla kvalifikācija pārbaužu procedūrām</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_Toc180416674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57</w:t>
      </w:r>
      <w:r w:rsidRPr="00005482">
        <w:rPr>
          <w:rFonts w:ascii="Times New Roman" w:hAnsi="Times New Roman" w:cs="Times New Roman"/>
          <w:noProof/>
        </w:rPr>
        <w:fldChar w:fldCharType="end"/>
      </w:r>
    </w:p>
    <w:p w14:paraId="00B8BA68" w14:textId="775E9104"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19.7</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Iekārtu funkcionēšanas pārbaudes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_Toc180416675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57</w:t>
      </w:r>
      <w:r w:rsidRPr="00005482">
        <w:rPr>
          <w:rFonts w:ascii="Times New Roman" w:hAnsi="Times New Roman" w:cs="Times New Roman"/>
          <w:noProof/>
        </w:rPr>
        <w:fldChar w:fldCharType="end"/>
      </w:r>
    </w:p>
    <w:p w14:paraId="49D3D257" w14:textId="29567807"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19.8</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Funkcionālās pārbaudes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_Toc180416676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58</w:t>
      </w:r>
      <w:r w:rsidRPr="00005482">
        <w:rPr>
          <w:rFonts w:ascii="Times New Roman" w:hAnsi="Times New Roman" w:cs="Times New Roman"/>
          <w:noProof/>
        </w:rPr>
        <w:fldChar w:fldCharType="end"/>
      </w:r>
    </w:p>
    <w:p w14:paraId="5E39340A" w14:textId="52A2FFF5"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19.9</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Sistēmas funkcionēšanas pārbaude</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_Toc180416677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60</w:t>
      </w:r>
      <w:r w:rsidRPr="00005482">
        <w:rPr>
          <w:rFonts w:ascii="Times New Roman" w:hAnsi="Times New Roman" w:cs="Times New Roman"/>
          <w:noProof/>
        </w:rPr>
        <w:fldChar w:fldCharType="end"/>
      </w:r>
    </w:p>
    <w:p w14:paraId="538E402B" w14:textId="51A62D50" w:rsidR="003B0829" w:rsidRPr="00005482" w:rsidRDefault="003B0829">
      <w:pPr>
        <w:pStyle w:val="TOC2"/>
        <w:tabs>
          <w:tab w:val="left" w:pos="110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19.10</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Procesa pārbaudes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_Toc180416678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60</w:t>
      </w:r>
      <w:r w:rsidRPr="00005482">
        <w:rPr>
          <w:rFonts w:ascii="Times New Roman" w:hAnsi="Times New Roman" w:cs="Times New Roman"/>
          <w:noProof/>
        </w:rPr>
        <w:fldChar w:fldCharType="end"/>
      </w:r>
    </w:p>
    <w:p w14:paraId="134097FA" w14:textId="7FA8CE3A" w:rsidR="003B0829" w:rsidRPr="00005482" w:rsidRDefault="003B0829">
      <w:pPr>
        <w:pStyle w:val="TOC1"/>
        <w:tabs>
          <w:tab w:val="left" w:pos="660"/>
          <w:tab w:val="right" w:leader="dot" w:pos="9308"/>
        </w:tabs>
        <w:rPr>
          <w:rFonts w:ascii="Times New Roman" w:eastAsiaTheme="minorEastAsia" w:hAnsi="Times New Roman" w:cs="Times New Roman"/>
          <w:b w:val="0"/>
          <w:bCs w:val="0"/>
          <w:caps w:val="0"/>
          <w:noProof/>
          <w:kern w:val="2"/>
          <w:sz w:val="24"/>
          <w:szCs w:val="24"/>
          <w14:ligatures w14:val="standardContextual"/>
        </w:rPr>
      </w:pPr>
      <w:r w:rsidRPr="00005482">
        <w:rPr>
          <w:rFonts w:ascii="Times New Roman" w:hAnsi="Times New Roman" w:cs="Times New Roman"/>
          <w:noProof/>
        </w:rPr>
        <w:t>20</w:t>
      </w:r>
      <w:r w:rsidRPr="00005482">
        <w:rPr>
          <w:rFonts w:ascii="Times New Roman" w:eastAsiaTheme="minorEastAsia" w:hAnsi="Times New Roman" w:cs="Times New Roman"/>
          <w:b w:val="0"/>
          <w:bCs w:val="0"/>
          <w:caps w:val="0"/>
          <w:noProof/>
          <w:kern w:val="2"/>
          <w:sz w:val="24"/>
          <w:szCs w:val="24"/>
          <w14:ligatures w14:val="standardContextual"/>
        </w:rPr>
        <w:tab/>
      </w:r>
      <w:r w:rsidRPr="00005482">
        <w:rPr>
          <w:rFonts w:ascii="Times New Roman" w:hAnsi="Times New Roman" w:cs="Times New Roman"/>
          <w:noProof/>
        </w:rPr>
        <w:t>Pārbaudes pēc Darbu pieņemšanas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_Toc180416679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62</w:t>
      </w:r>
      <w:r w:rsidRPr="00005482">
        <w:rPr>
          <w:rFonts w:ascii="Times New Roman" w:hAnsi="Times New Roman" w:cs="Times New Roman"/>
          <w:noProof/>
        </w:rPr>
        <w:fldChar w:fldCharType="end"/>
      </w:r>
    </w:p>
    <w:p w14:paraId="301309F1" w14:textId="35E470F0"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20.1</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Vispārīgi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_Toc180416680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62</w:t>
      </w:r>
      <w:r w:rsidRPr="00005482">
        <w:rPr>
          <w:rFonts w:ascii="Times New Roman" w:hAnsi="Times New Roman" w:cs="Times New Roman"/>
          <w:noProof/>
        </w:rPr>
        <w:fldChar w:fldCharType="end"/>
      </w:r>
    </w:p>
    <w:p w14:paraId="65713E43" w14:textId="424BD62C"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20.2</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Pārbaudes apstākļi</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_Toc180416681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63</w:t>
      </w:r>
      <w:r w:rsidRPr="00005482">
        <w:rPr>
          <w:rFonts w:ascii="Times New Roman" w:hAnsi="Times New Roman" w:cs="Times New Roman"/>
          <w:noProof/>
        </w:rPr>
        <w:fldChar w:fldCharType="end"/>
      </w:r>
    </w:p>
    <w:p w14:paraId="446E76C4" w14:textId="076370A6" w:rsidR="003B0829" w:rsidRPr="00005482" w:rsidRDefault="003B0829">
      <w:pPr>
        <w:pStyle w:val="TOC2"/>
        <w:tabs>
          <w:tab w:val="left" w:pos="880"/>
          <w:tab w:val="right" w:leader="dot" w:pos="9308"/>
        </w:tabs>
        <w:rPr>
          <w:rFonts w:ascii="Times New Roman" w:eastAsiaTheme="minorEastAsia" w:hAnsi="Times New Roman" w:cs="Times New Roman"/>
          <w:smallCaps w:val="0"/>
          <w:noProof/>
          <w:kern w:val="2"/>
          <w:sz w:val="24"/>
          <w:szCs w:val="24"/>
          <w14:ligatures w14:val="standardContextual"/>
        </w:rPr>
      </w:pPr>
      <w:r w:rsidRPr="00005482">
        <w:rPr>
          <w:rFonts w:ascii="Times New Roman" w:hAnsi="Times New Roman" w:cs="Times New Roman"/>
          <w:noProof/>
        </w:rPr>
        <w:t>20.3</w:t>
      </w:r>
      <w:r w:rsidRPr="00005482">
        <w:rPr>
          <w:rFonts w:ascii="Times New Roman" w:eastAsiaTheme="minorEastAsia" w:hAnsi="Times New Roman" w:cs="Times New Roman"/>
          <w:smallCaps w:val="0"/>
          <w:noProof/>
          <w:kern w:val="2"/>
          <w:sz w:val="24"/>
          <w:szCs w:val="24"/>
          <w14:ligatures w14:val="standardContextual"/>
        </w:rPr>
        <w:tab/>
      </w:r>
      <w:r w:rsidRPr="00005482">
        <w:rPr>
          <w:rFonts w:ascii="Times New Roman" w:hAnsi="Times New Roman" w:cs="Times New Roman"/>
          <w:noProof/>
        </w:rPr>
        <w:t>Elektroenerģijas un ķimikāliju patēriņa pārbaudes</w:t>
      </w:r>
      <w:r w:rsidRPr="00005482">
        <w:rPr>
          <w:rFonts w:ascii="Times New Roman" w:hAnsi="Times New Roman" w:cs="Times New Roman"/>
          <w:noProof/>
        </w:rPr>
        <w:tab/>
      </w:r>
      <w:r w:rsidRPr="00005482">
        <w:rPr>
          <w:rFonts w:ascii="Times New Roman" w:hAnsi="Times New Roman" w:cs="Times New Roman"/>
          <w:noProof/>
        </w:rPr>
        <w:fldChar w:fldCharType="begin"/>
      </w:r>
      <w:r w:rsidRPr="00005482">
        <w:rPr>
          <w:rFonts w:ascii="Times New Roman" w:hAnsi="Times New Roman" w:cs="Times New Roman"/>
          <w:noProof/>
        </w:rPr>
        <w:instrText xml:space="preserve"> PAGEREF _Toc180416682 \h </w:instrText>
      </w:r>
      <w:r w:rsidRPr="00005482">
        <w:rPr>
          <w:rFonts w:ascii="Times New Roman" w:hAnsi="Times New Roman" w:cs="Times New Roman"/>
          <w:noProof/>
        </w:rPr>
      </w:r>
      <w:r w:rsidRPr="00005482">
        <w:rPr>
          <w:rFonts w:ascii="Times New Roman" w:hAnsi="Times New Roman" w:cs="Times New Roman"/>
          <w:noProof/>
        </w:rPr>
        <w:fldChar w:fldCharType="separate"/>
      </w:r>
      <w:r w:rsidR="00167092" w:rsidRPr="00005482">
        <w:rPr>
          <w:rFonts w:ascii="Times New Roman" w:hAnsi="Times New Roman" w:cs="Times New Roman"/>
          <w:noProof/>
        </w:rPr>
        <w:t>63</w:t>
      </w:r>
      <w:r w:rsidRPr="00005482">
        <w:rPr>
          <w:rFonts w:ascii="Times New Roman" w:hAnsi="Times New Roman" w:cs="Times New Roman"/>
          <w:noProof/>
        </w:rPr>
        <w:fldChar w:fldCharType="end"/>
      </w:r>
    </w:p>
    <w:p w14:paraId="340B5ACD" w14:textId="5CCF22A8" w:rsidR="00E45FDB" w:rsidRPr="00005482" w:rsidRDefault="00287326" w:rsidP="00E45FDB">
      <w:r w:rsidRPr="00005482">
        <w:rPr>
          <w:b/>
          <w:bCs/>
          <w:sz w:val="28"/>
          <w:szCs w:val="28"/>
        </w:rPr>
        <w:fldChar w:fldCharType="end"/>
      </w:r>
    </w:p>
    <w:p w14:paraId="32A73F25" w14:textId="77777777" w:rsidR="00E45FDB" w:rsidRPr="00005482" w:rsidRDefault="00E45FDB" w:rsidP="00E45FDB">
      <w:pPr>
        <w:pStyle w:val="Heading3"/>
        <w:rPr>
          <w:lang w:val="lv-LV"/>
        </w:rPr>
        <w:sectPr w:rsidR="00E45FDB" w:rsidRPr="00005482" w:rsidSect="00E97F7D">
          <w:headerReference w:type="default" r:id="rId17"/>
          <w:pgSz w:w="11909" w:h="16834" w:code="9"/>
          <w:pgMar w:top="1440" w:right="1151" w:bottom="1440" w:left="1440" w:header="805" w:footer="765" w:gutter="0"/>
          <w:pgNumType w:start="1"/>
          <w:cols w:space="720"/>
        </w:sectPr>
      </w:pPr>
    </w:p>
    <w:p w14:paraId="552E2BA8" w14:textId="77777777" w:rsidR="001C296E" w:rsidRPr="00005482" w:rsidRDefault="00AD3BC9" w:rsidP="00807C05">
      <w:pPr>
        <w:pStyle w:val="Heading1"/>
      </w:pPr>
      <w:bookmarkStart w:id="17" w:name="_Toc164167169"/>
      <w:bookmarkStart w:id="18" w:name="_Toc180416560"/>
      <w:r w:rsidRPr="00005482">
        <w:t>Darbu</w:t>
      </w:r>
      <w:r w:rsidR="001C296E" w:rsidRPr="00005482">
        <w:t xml:space="preserve"> </w:t>
      </w:r>
      <w:r w:rsidR="00731223" w:rsidRPr="00005482">
        <w:t>r</w:t>
      </w:r>
      <w:r w:rsidR="001C296E" w:rsidRPr="00005482">
        <w:t>aksturojums</w:t>
      </w:r>
      <w:bookmarkEnd w:id="17"/>
      <w:bookmarkEnd w:id="18"/>
    </w:p>
    <w:p w14:paraId="3005378D" w14:textId="485B2A09" w:rsidR="001C296E" w:rsidRPr="00005482" w:rsidRDefault="001C296E" w:rsidP="00B20D0C">
      <w:pPr>
        <w:spacing w:before="60" w:after="60"/>
        <w:ind w:left="851"/>
        <w:jc w:val="both"/>
      </w:pPr>
      <w:r w:rsidRPr="00005482">
        <w:t>Šis projektēšanas-būvdarbu (</w:t>
      </w:r>
      <w:r w:rsidRPr="00005482">
        <w:rPr>
          <w:i/>
          <w:iCs/>
        </w:rPr>
        <w:t>design-built</w:t>
      </w:r>
      <w:r w:rsidRPr="00005482">
        <w:t xml:space="preserve">) līgums ietver </w:t>
      </w:r>
      <w:r w:rsidR="00357957" w:rsidRPr="00005482">
        <w:t>Slokas</w:t>
      </w:r>
      <w:r w:rsidR="00820922" w:rsidRPr="00005482">
        <w:t xml:space="preserve"> notekūdeņu attīrīšanas ietaišu (NAI)</w:t>
      </w:r>
      <w:r w:rsidR="00812819" w:rsidRPr="00005482">
        <w:t xml:space="preserve"> </w:t>
      </w:r>
      <w:r w:rsidR="00820922" w:rsidRPr="00005482">
        <w:t xml:space="preserve">darbības efektivitātes </w:t>
      </w:r>
      <w:r w:rsidR="00357957" w:rsidRPr="00005482">
        <w:t>veicināšanas</w:t>
      </w:r>
      <w:r w:rsidR="00812819" w:rsidRPr="00005482">
        <w:t xml:space="preserve"> </w:t>
      </w:r>
      <w:r w:rsidR="00217E80" w:rsidRPr="00005482">
        <w:t>D</w:t>
      </w:r>
      <w:r w:rsidR="00812819" w:rsidRPr="00005482">
        <w:t>arbus</w:t>
      </w:r>
      <w:r w:rsidR="00B20D0C" w:rsidRPr="00005482">
        <w:t xml:space="preserve"> un</w:t>
      </w:r>
      <w:r w:rsidRPr="00005482">
        <w:t xml:space="preserve"> paredz, ka </w:t>
      </w:r>
      <w:r w:rsidR="00A02763" w:rsidRPr="00005482">
        <w:t xml:space="preserve">Uzņēmējam </w:t>
      </w:r>
      <w:r w:rsidRPr="00005482">
        <w:t>kā minimums jāveic šādi uzdevumi:</w:t>
      </w:r>
    </w:p>
    <w:p w14:paraId="16A1E967" w14:textId="77777777" w:rsidR="001C296E" w:rsidRPr="00005482" w:rsidRDefault="00A02763" w:rsidP="00DE34CE">
      <w:pPr>
        <w:pStyle w:val="BulletChar"/>
        <w:keepNext/>
        <w:keepLines/>
        <w:numPr>
          <w:ilvl w:val="0"/>
          <w:numId w:val="4"/>
        </w:numPr>
        <w:tabs>
          <w:tab w:val="clear" w:pos="1713"/>
          <w:tab w:val="num" w:pos="1560"/>
        </w:tabs>
        <w:ind w:left="1560" w:hanging="709"/>
        <w:rPr>
          <w:lang w:val="lv-LV"/>
        </w:rPr>
      </w:pPr>
      <w:r w:rsidRPr="00005482">
        <w:rPr>
          <w:lang w:val="lv-LV"/>
        </w:rPr>
        <w:t>J</w:t>
      </w:r>
      <w:r w:rsidR="001C296E" w:rsidRPr="00005482">
        <w:rPr>
          <w:lang w:val="lv-LV"/>
        </w:rPr>
        <w:t>āveic jebkuru tehnisko parametru, ieskaitot Pasūtītāja sagatavoto, pārbaude un jāpārliecinās par to ticamību;</w:t>
      </w:r>
    </w:p>
    <w:p w14:paraId="5C83DC46" w14:textId="3B26118E" w:rsidR="001C296E" w:rsidRPr="00005482" w:rsidRDefault="4D9FEF8F" w:rsidP="4D9FEF8F">
      <w:pPr>
        <w:pStyle w:val="BulletChar"/>
        <w:keepNext/>
        <w:keepLines/>
        <w:tabs>
          <w:tab w:val="clear" w:pos="1713"/>
          <w:tab w:val="num" w:pos="1560"/>
        </w:tabs>
        <w:ind w:left="1560" w:hanging="709"/>
        <w:rPr>
          <w:lang w:val="lv-LV"/>
        </w:rPr>
      </w:pPr>
      <w:r w:rsidRPr="4D9FEF8F">
        <w:rPr>
          <w:lang w:val="lv-LV"/>
        </w:rPr>
        <w:t>Jāveic projektēšana, ieskaitot inženiertopogrāfiskā plāna un ģeotehniskās izpētes veikšan</w:t>
      </w:r>
      <w:r w:rsidR="00686CD5" w:rsidRPr="4D9FEF8F">
        <w:rPr>
          <w:lang w:val="lv-LV"/>
        </w:rPr>
        <w:t>u</w:t>
      </w:r>
      <w:r w:rsidRPr="4D9FEF8F">
        <w:rPr>
          <w:lang w:val="lv-LV"/>
        </w:rPr>
        <w:t>;</w:t>
      </w:r>
    </w:p>
    <w:p w14:paraId="1CC5E50C" w14:textId="0E683077" w:rsidR="00686CD5" w:rsidRPr="00005482" w:rsidRDefault="4D9FEF8F" w:rsidP="4D9FEF8F">
      <w:pPr>
        <w:pStyle w:val="BulletChar"/>
        <w:keepNext/>
        <w:keepLines/>
        <w:tabs>
          <w:tab w:val="clear" w:pos="1713"/>
          <w:tab w:val="num" w:pos="1560"/>
        </w:tabs>
        <w:ind w:left="1560" w:hanging="709"/>
        <w:rPr>
          <w:lang w:val="lv-LV"/>
        </w:rPr>
      </w:pPr>
      <w:r w:rsidRPr="4D9FEF8F">
        <w:rPr>
          <w:lang w:val="lv-LV"/>
        </w:rPr>
        <w:t>Jāiegūst vai jāaktualizē tehniskie noteikumi no projektā iesaistītajām pusēm vai atbildīgajām institūcijām;</w:t>
      </w:r>
    </w:p>
    <w:p w14:paraId="49A64AB0" w14:textId="79D13281" w:rsidR="001C296E" w:rsidRPr="000855D3" w:rsidRDefault="4D9FEF8F" w:rsidP="4D9FEF8F">
      <w:pPr>
        <w:pStyle w:val="BulletChar"/>
        <w:keepNext/>
        <w:keepLines/>
        <w:tabs>
          <w:tab w:val="clear" w:pos="1713"/>
          <w:tab w:val="num" w:pos="1560"/>
        </w:tabs>
        <w:ind w:left="1560" w:hanging="709"/>
        <w:rPr>
          <w:lang w:val="lv-LV"/>
        </w:rPr>
      </w:pPr>
      <w:r w:rsidRPr="000855D3">
        <w:rPr>
          <w:lang w:val="lv-LV"/>
        </w:rPr>
        <w:t xml:space="preserve">Jāizstrādā </w:t>
      </w:r>
      <w:r w:rsidR="000855D3">
        <w:rPr>
          <w:lang w:val="lv-LV"/>
        </w:rPr>
        <w:t>Skiču projekts (SP)</w:t>
      </w:r>
      <w:r w:rsidRPr="000855D3">
        <w:rPr>
          <w:lang w:val="lv-LV"/>
        </w:rPr>
        <w:t>, Tehniskais projekts</w:t>
      </w:r>
      <w:r w:rsidR="000855D3">
        <w:rPr>
          <w:lang w:val="lv-LV"/>
        </w:rPr>
        <w:t xml:space="preserve"> (TP</w:t>
      </w:r>
      <w:r w:rsidRPr="000855D3">
        <w:rPr>
          <w:lang w:val="lv-LV"/>
        </w:rPr>
        <w:t xml:space="preserve">), sadarbībā ar Pasūtītāju jāsaņem būvatļauja un atzīme par projektēšanas nosacījumu izpildi, kā arī </w:t>
      </w:r>
      <w:r w:rsidR="00F94FF5" w:rsidRPr="00F94FF5">
        <w:rPr>
          <w:lang w:val="lv-LV"/>
        </w:rPr>
        <w:t>būvdarbu uzsākšanas nosacījumu izpildi</w:t>
      </w:r>
      <w:r w:rsidRPr="000855D3">
        <w:rPr>
          <w:lang w:val="lv-LV"/>
        </w:rPr>
        <w:t>;</w:t>
      </w:r>
    </w:p>
    <w:p w14:paraId="0B8C12F0" w14:textId="77777777" w:rsidR="001C296E" w:rsidRPr="00005482" w:rsidRDefault="4D9FEF8F" w:rsidP="4D9FEF8F">
      <w:pPr>
        <w:pStyle w:val="BulletChar"/>
        <w:keepNext/>
        <w:keepLines/>
        <w:tabs>
          <w:tab w:val="clear" w:pos="1713"/>
          <w:tab w:val="num" w:pos="1560"/>
        </w:tabs>
        <w:ind w:left="1560" w:hanging="709"/>
        <w:rPr>
          <w:lang w:val="lv-LV"/>
        </w:rPr>
      </w:pPr>
      <w:r w:rsidRPr="4D9FEF8F">
        <w:rPr>
          <w:lang w:val="lv-LV"/>
        </w:rPr>
        <w:t>Jāizstrādā Darbu veikšanas projekts;</w:t>
      </w:r>
    </w:p>
    <w:p w14:paraId="17BF423A" w14:textId="0E0A5B24" w:rsidR="001C296E" w:rsidRPr="00005482" w:rsidRDefault="4D9FEF8F" w:rsidP="4D9FEF8F">
      <w:pPr>
        <w:pStyle w:val="BulletChar"/>
        <w:keepNext/>
        <w:keepLines/>
        <w:tabs>
          <w:tab w:val="clear" w:pos="1713"/>
          <w:tab w:val="num" w:pos="1560"/>
        </w:tabs>
        <w:ind w:left="1560" w:hanging="709"/>
        <w:rPr>
          <w:lang w:val="lv-LV"/>
        </w:rPr>
      </w:pPr>
      <w:r w:rsidRPr="4D9FEF8F">
        <w:rPr>
          <w:lang w:val="lv-LV"/>
        </w:rPr>
        <w:t>Jāveic būvdarbi un autoruzraudzība;</w:t>
      </w:r>
    </w:p>
    <w:p w14:paraId="1F5C7806" w14:textId="7D393171" w:rsidR="001C296E" w:rsidRPr="00005482" w:rsidRDefault="4D9FEF8F" w:rsidP="4D9FEF8F">
      <w:pPr>
        <w:pStyle w:val="BulletChar"/>
        <w:keepNext/>
        <w:keepLines/>
        <w:tabs>
          <w:tab w:val="clear" w:pos="1713"/>
          <w:tab w:val="num" w:pos="1560"/>
        </w:tabs>
        <w:ind w:left="1560" w:hanging="709"/>
        <w:rPr>
          <w:lang w:val="lv-LV"/>
        </w:rPr>
      </w:pPr>
      <w:r w:rsidRPr="4D9FEF8F">
        <w:rPr>
          <w:lang w:val="lv-LV"/>
        </w:rPr>
        <w:t>Jāpiegādā preces, jāuzstāda, materiāli, iekārtas un aprīkojums;</w:t>
      </w:r>
    </w:p>
    <w:p w14:paraId="42696956" w14:textId="7B075281" w:rsidR="00A94E25" w:rsidRPr="00005482" w:rsidRDefault="00A94E25" w:rsidP="00DE34CE">
      <w:pPr>
        <w:pStyle w:val="BulletChar"/>
        <w:keepNext/>
        <w:keepLines/>
        <w:numPr>
          <w:ilvl w:val="0"/>
          <w:numId w:val="4"/>
        </w:numPr>
        <w:tabs>
          <w:tab w:val="clear" w:pos="1713"/>
          <w:tab w:val="num" w:pos="1560"/>
        </w:tabs>
        <w:ind w:left="1560" w:hanging="709"/>
        <w:rPr>
          <w:lang w:val="lv-LV"/>
        </w:rPr>
      </w:pPr>
      <w:r w:rsidRPr="00005482">
        <w:rPr>
          <w:lang w:val="lv-LV"/>
        </w:rPr>
        <w:t>Jāveic visas pārbaudes</w:t>
      </w:r>
      <w:r w:rsidR="00A81066" w:rsidRPr="00005482">
        <w:rPr>
          <w:lang w:val="lv-LV"/>
        </w:rPr>
        <w:t xml:space="preserve"> pirms būvniecības, darbu laikā un pirms darbu pieņemšanas;</w:t>
      </w:r>
    </w:p>
    <w:p w14:paraId="6320C79F" w14:textId="2268F50E" w:rsidR="001C296E" w:rsidRPr="00005482" w:rsidRDefault="4D9FEF8F" w:rsidP="4D9FEF8F">
      <w:pPr>
        <w:pStyle w:val="BulletChar"/>
        <w:keepNext/>
        <w:keepLines/>
        <w:tabs>
          <w:tab w:val="clear" w:pos="1713"/>
          <w:tab w:val="num" w:pos="1560"/>
        </w:tabs>
        <w:ind w:left="1560" w:hanging="709"/>
        <w:rPr>
          <w:lang w:val="lv-LV"/>
        </w:rPr>
      </w:pPr>
      <w:r w:rsidRPr="4D9FEF8F">
        <w:rPr>
          <w:lang w:val="lv-LV"/>
        </w:rPr>
        <w:t>Jāsagatavo un jāiesniedz Pasūtītājam izpilddokumentācija būves nodošanai ekspluatācijā, saskaņā ar Latvijas normatīvo aktu prasībām, un jāizpilda prasības, lai saņemtu Darbu pieņemšanas apstiprinājumu, saskaņā ar FIDIC līguma noteikumiem;</w:t>
      </w:r>
    </w:p>
    <w:p w14:paraId="5D591D72" w14:textId="22907B3B" w:rsidR="00A81066" w:rsidRPr="00005482" w:rsidRDefault="4D9FEF8F" w:rsidP="4D9FEF8F">
      <w:pPr>
        <w:pStyle w:val="BulletChar"/>
        <w:keepNext/>
        <w:keepLines/>
        <w:tabs>
          <w:tab w:val="clear" w:pos="1713"/>
          <w:tab w:val="num" w:pos="1560"/>
        </w:tabs>
        <w:ind w:left="1560" w:hanging="709"/>
        <w:rPr>
          <w:lang w:val="lv-LV"/>
        </w:rPr>
      </w:pPr>
      <w:r w:rsidRPr="4D9FEF8F">
        <w:rPr>
          <w:lang w:val="lv-LV"/>
        </w:rPr>
        <w:t>Jāizstrādā iekārtu un to kompleksu ekspluatācijas rokasgrāmatas iekārtu drošai un atbilstošai lietošanai ilgtermiņā;</w:t>
      </w:r>
    </w:p>
    <w:p w14:paraId="7B96F946" w14:textId="77777777" w:rsidR="001C296E" w:rsidRPr="00005482" w:rsidRDefault="00A02763" w:rsidP="00DE34CE">
      <w:pPr>
        <w:pStyle w:val="BulletChar"/>
        <w:keepNext/>
        <w:keepLines/>
        <w:numPr>
          <w:ilvl w:val="0"/>
          <w:numId w:val="4"/>
        </w:numPr>
        <w:tabs>
          <w:tab w:val="clear" w:pos="1713"/>
          <w:tab w:val="num" w:pos="1560"/>
        </w:tabs>
        <w:ind w:left="1560" w:hanging="709"/>
        <w:rPr>
          <w:lang w:val="lv-LV"/>
        </w:rPr>
      </w:pPr>
      <w:r w:rsidRPr="00005482">
        <w:rPr>
          <w:lang w:val="lv-LV"/>
        </w:rPr>
        <w:t>J</w:t>
      </w:r>
      <w:r w:rsidR="001C296E" w:rsidRPr="00005482">
        <w:rPr>
          <w:lang w:val="lv-LV"/>
        </w:rPr>
        <w:t>āveic Pasūtītāja personāla apmācība;</w:t>
      </w:r>
    </w:p>
    <w:p w14:paraId="69E5DC73" w14:textId="20E8E3FC" w:rsidR="001C296E" w:rsidRPr="00005482" w:rsidRDefault="00A02763" w:rsidP="00DE34CE">
      <w:pPr>
        <w:pStyle w:val="BulletChar"/>
        <w:keepNext/>
        <w:keepLines/>
        <w:numPr>
          <w:ilvl w:val="0"/>
          <w:numId w:val="4"/>
        </w:numPr>
        <w:tabs>
          <w:tab w:val="clear" w:pos="1713"/>
          <w:tab w:val="num" w:pos="1560"/>
        </w:tabs>
        <w:ind w:left="1560" w:hanging="709"/>
        <w:rPr>
          <w:lang w:val="lv-LV"/>
        </w:rPr>
      </w:pPr>
      <w:r w:rsidRPr="00005482">
        <w:rPr>
          <w:lang w:val="lv-LV"/>
        </w:rPr>
        <w:t>J</w:t>
      </w:r>
      <w:r w:rsidR="001C296E" w:rsidRPr="00005482">
        <w:rPr>
          <w:lang w:val="lv-LV"/>
        </w:rPr>
        <w:t>āveic pārbaudes pēc darbu pieņemšanas;</w:t>
      </w:r>
    </w:p>
    <w:p w14:paraId="324728E1" w14:textId="77777777" w:rsidR="001C296E" w:rsidRPr="00005482" w:rsidRDefault="00A02763" w:rsidP="00DE34CE">
      <w:pPr>
        <w:pStyle w:val="BulletChar"/>
        <w:keepNext/>
        <w:keepLines/>
        <w:numPr>
          <w:ilvl w:val="0"/>
          <w:numId w:val="4"/>
        </w:numPr>
        <w:tabs>
          <w:tab w:val="clear" w:pos="1713"/>
          <w:tab w:val="num" w:pos="1560"/>
        </w:tabs>
        <w:ind w:left="1560" w:hanging="709"/>
        <w:rPr>
          <w:lang w:val="lv-LV"/>
        </w:rPr>
      </w:pPr>
      <w:r w:rsidRPr="00005482">
        <w:rPr>
          <w:lang w:val="lv-LV"/>
        </w:rPr>
        <w:t>J</w:t>
      </w:r>
      <w:r w:rsidR="001C296E" w:rsidRPr="00005482">
        <w:rPr>
          <w:lang w:val="lv-LV"/>
        </w:rPr>
        <w:t>āpilda saistības saskaņā ar līgumu defektu paziņošanas periodā.</w:t>
      </w:r>
    </w:p>
    <w:p w14:paraId="4B581F92" w14:textId="77777777" w:rsidR="00812819" w:rsidRPr="00005482" w:rsidRDefault="00812819" w:rsidP="00807C05">
      <w:pPr>
        <w:spacing w:before="60" w:after="60"/>
        <w:ind w:left="851"/>
        <w:jc w:val="both"/>
      </w:pPr>
    </w:p>
    <w:p w14:paraId="6EF8184D" w14:textId="5E71259B" w:rsidR="001C296E" w:rsidRPr="00005482" w:rsidRDefault="001C296E" w:rsidP="00807C05">
      <w:pPr>
        <w:spacing w:before="60" w:after="60"/>
        <w:ind w:left="851"/>
        <w:jc w:val="both"/>
      </w:pPr>
      <w:r w:rsidRPr="00005482">
        <w:t>Šajā Līgumā ir iekļaut</w:t>
      </w:r>
      <w:r w:rsidR="00A07186" w:rsidRPr="00005482">
        <w:t>as</w:t>
      </w:r>
      <w:r w:rsidRPr="00005482">
        <w:t xml:space="preserve"> sekojoš</w:t>
      </w:r>
      <w:r w:rsidR="00FF400B" w:rsidRPr="00005482">
        <w:t>as daļas</w:t>
      </w:r>
      <w:r w:rsidRPr="00005482">
        <w:t>:</w:t>
      </w:r>
    </w:p>
    <w:p w14:paraId="3F509474" w14:textId="1D940EAA" w:rsidR="00413627" w:rsidRPr="00005482" w:rsidRDefault="00413627" w:rsidP="00807C05">
      <w:pPr>
        <w:spacing w:before="60" w:after="60"/>
        <w:ind w:left="851"/>
        <w:jc w:val="both"/>
      </w:pPr>
      <w:r w:rsidRPr="00005482">
        <w:t>A - Projekta tehnoloģiskais etaps Nr.1:</w:t>
      </w:r>
    </w:p>
    <w:p w14:paraId="574B6752" w14:textId="696776A1" w:rsidR="00791D64" w:rsidRPr="00005482" w:rsidRDefault="00357957">
      <w:pPr>
        <w:pStyle w:val="Bullet"/>
        <w:numPr>
          <w:ilvl w:val="0"/>
          <w:numId w:val="38"/>
        </w:numPr>
        <w:rPr>
          <w:lang w:val="lv-LV"/>
        </w:rPr>
      </w:pPr>
      <w:r w:rsidRPr="00005482">
        <w:rPr>
          <w:lang w:val="lv-LV"/>
        </w:rPr>
        <w:t>Bioloģiskā procesa uzlabošana</w:t>
      </w:r>
      <w:r w:rsidR="00791D64" w:rsidRPr="00005482">
        <w:rPr>
          <w:lang w:val="lv-LV"/>
        </w:rPr>
        <w:t>:</w:t>
      </w:r>
    </w:p>
    <w:p w14:paraId="7CBEC5D1" w14:textId="77777777" w:rsidR="00357957" w:rsidRPr="00005482" w:rsidRDefault="00357957">
      <w:pPr>
        <w:pStyle w:val="Bullet"/>
        <w:numPr>
          <w:ilvl w:val="1"/>
          <w:numId w:val="38"/>
        </w:numPr>
        <w:rPr>
          <w:lang w:val="lv-LV"/>
        </w:rPr>
      </w:pPr>
      <w:bookmarkStart w:id="19" w:name="_Toc164167171"/>
      <w:r w:rsidRPr="00005482">
        <w:rPr>
          <w:lang w:val="lv-LV"/>
        </w:rPr>
        <w:t>Mikseru pārbūve</w:t>
      </w:r>
    </w:p>
    <w:p w14:paraId="2FE5EF6C" w14:textId="0A4AE383" w:rsidR="00D061F2" w:rsidRPr="00005482" w:rsidRDefault="00357957">
      <w:pPr>
        <w:pStyle w:val="Bullet"/>
        <w:numPr>
          <w:ilvl w:val="1"/>
          <w:numId w:val="38"/>
        </w:numPr>
        <w:rPr>
          <w:lang w:val="lv-LV"/>
        </w:rPr>
      </w:pPr>
      <w:r w:rsidRPr="00005482">
        <w:rPr>
          <w:lang w:val="lv-LV"/>
        </w:rPr>
        <w:t>Aerācijas sistēmas pārbūve</w:t>
      </w:r>
      <w:r w:rsidR="00044399" w:rsidRPr="00005482">
        <w:rPr>
          <w:lang w:val="lv-LV"/>
        </w:rPr>
        <w:t>;</w:t>
      </w:r>
    </w:p>
    <w:bookmarkEnd w:id="19"/>
    <w:p w14:paraId="76EE31CF" w14:textId="75410221" w:rsidR="007A1644" w:rsidRPr="00005482" w:rsidRDefault="00357957">
      <w:pPr>
        <w:pStyle w:val="Bullet"/>
        <w:numPr>
          <w:ilvl w:val="1"/>
          <w:numId w:val="38"/>
        </w:numPr>
        <w:rPr>
          <w:lang w:val="lv-LV"/>
        </w:rPr>
      </w:pPr>
      <w:r w:rsidRPr="00005482">
        <w:rPr>
          <w:lang w:val="lv-LV"/>
        </w:rPr>
        <w:t>Gaisa padeves sistēmas pārbūve</w:t>
      </w:r>
      <w:r w:rsidR="00044399" w:rsidRPr="00005482">
        <w:rPr>
          <w:lang w:val="lv-LV"/>
        </w:rPr>
        <w:t>;</w:t>
      </w:r>
    </w:p>
    <w:p w14:paraId="1DD4D21A" w14:textId="00980129" w:rsidR="00367470" w:rsidRPr="00005482" w:rsidRDefault="00357957">
      <w:pPr>
        <w:pStyle w:val="Bullet"/>
        <w:numPr>
          <w:ilvl w:val="1"/>
          <w:numId w:val="38"/>
        </w:numPr>
        <w:rPr>
          <w:lang w:val="lv-LV"/>
        </w:rPr>
      </w:pPr>
      <w:r w:rsidRPr="00005482">
        <w:rPr>
          <w:lang w:val="lv-LV"/>
        </w:rPr>
        <w:t>Gaisa pūtēju pārbūve</w:t>
      </w:r>
      <w:bookmarkStart w:id="20" w:name="_Toc164167170"/>
      <w:r w:rsidR="00367470" w:rsidRPr="00005482">
        <w:rPr>
          <w:lang w:val="lv-LV"/>
        </w:rPr>
        <w:t>.</w:t>
      </w:r>
    </w:p>
    <w:p w14:paraId="793D353F" w14:textId="6E4A59E9" w:rsidR="00357957" w:rsidRPr="00005482" w:rsidRDefault="00357957">
      <w:pPr>
        <w:pStyle w:val="Bullet"/>
        <w:numPr>
          <w:ilvl w:val="0"/>
          <w:numId w:val="38"/>
        </w:numPr>
        <w:rPr>
          <w:lang w:val="lv-LV"/>
        </w:rPr>
      </w:pPr>
      <w:r w:rsidRPr="00005482">
        <w:rPr>
          <w:lang w:val="lv-LV"/>
        </w:rPr>
        <w:t>Bioloģiskā procesa vadības uzlabošana:</w:t>
      </w:r>
    </w:p>
    <w:p w14:paraId="3FA58F72" w14:textId="6BB18112" w:rsidR="00357957" w:rsidRPr="00005482" w:rsidRDefault="00357957">
      <w:pPr>
        <w:pStyle w:val="Bullet"/>
        <w:numPr>
          <w:ilvl w:val="1"/>
          <w:numId w:val="38"/>
        </w:numPr>
        <w:rPr>
          <w:lang w:val="lv-LV"/>
        </w:rPr>
      </w:pPr>
      <w:r w:rsidRPr="00005482">
        <w:rPr>
          <w:lang w:val="lv-LV"/>
        </w:rPr>
        <w:t>Elektromagnētisko plūsmas mērītāju nomaiņa priekšattīrī</w:t>
      </w:r>
      <w:r w:rsidR="005066A9" w:rsidRPr="00005482">
        <w:rPr>
          <w:lang w:val="lv-LV"/>
        </w:rPr>
        <w:t>ša</w:t>
      </w:r>
      <w:r w:rsidRPr="00005482">
        <w:rPr>
          <w:lang w:val="lv-LV"/>
        </w:rPr>
        <w:t>nas ēkā apvadlīnijai un attīrītiem notekūdeņiem;</w:t>
      </w:r>
    </w:p>
    <w:p w14:paraId="4D7CE806" w14:textId="77777777" w:rsidR="00357957" w:rsidRPr="00005482" w:rsidRDefault="00357957">
      <w:pPr>
        <w:pStyle w:val="Bullet"/>
        <w:numPr>
          <w:ilvl w:val="1"/>
          <w:numId w:val="38"/>
        </w:numPr>
        <w:rPr>
          <w:lang w:val="lv-LV"/>
        </w:rPr>
      </w:pPr>
      <w:r w:rsidRPr="00005482">
        <w:rPr>
          <w:lang w:val="lv-LV"/>
        </w:rPr>
        <w:t>Plūsma sadalīšanas ierīces – elektriski piedzenamus aizvarus, kas ļautu attālināti regulēt uz katru līniju padodamā notekūdeņu daudzumu;</w:t>
      </w:r>
    </w:p>
    <w:p w14:paraId="4BDDFF54" w14:textId="77777777" w:rsidR="00357957" w:rsidRPr="00005482" w:rsidRDefault="00357957">
      <w:pPr>
        <w:pStyle w:val="Bullet"/>
        <w:numPr>
          <w:ilvl w:val="1"/>
          <w:numId w:val="38"/>
        </w:numPr>
        <w:rPr>
          <w:lang w:val="lv-LV"/>
        </w:rPr>
      </w:pPr>
      <w:r w:rsidRPr="00005482">
        <w:rPr>
          <w:lang w:val="lv-LV"/>
        </w:rPr>
        <w:t>Izšķīdušā skābekļa, amonija un nitrātu sensorus katrai no līnijām aerācijas un iekšējās recirkulācijas vadībai;</w:t>
      </w:r>
    </w:p>
    <w:p w14:paraId="1E99087E" w14:textId="77777777" w:rsidR="00357957" w:rsidRPr="00005482" w:rsidRDefault="00357957">
      <w:pPr>
        <w:pStyle w:val="Bullet"/>
        <w:numPr>
          <w:ilvl w:val="1"/>
          <w:numId w:val="38"/>
        </w:numPr>
        <w:rPr>
          <w:lang w:val="lv-LV"/>
        </w:rPr>
      </w:pPr>
      <w:r w:rsidRPr="00005482">
        <w:rPr>
          <w:lang w:val="lv-LV"/>
        </w:rPr>
        <w:t>Dūņu līmeņa un suspendēto vielu sensorus abās līnijās optimālai lieko dūņu un dūņu recirkulācijas atsūknēšanas vadībai;</w:t>
      </w:r>
    </w:p>
    <w:p w14:paraId="6FE78E7B" w14:textId="77777777" w:rsidR="00357957" w:rsidRPr="00005482" w:rsidRDefault="00357957">
      <w:pPr>
        <w:pStyle w:val="Bullet"/>
        <w:numPr>
          <w:ilvl w:val="1"/>
          <w:numId w:val="38"/>
        </w:numPr>
        <w:rPr>
          <w:lang w:val="lv-LV"/>
        </w:rPr>
      </w:pPr>
      <w:r w:rsidRPr="00005482">
        <w:rPr>
          <w:lang w:val="lv-LV"/>
        </w:rPr>
        <w:t>Gaisa plūsmas mērītāji katrai no procesa līnijām un gaisa plūsmas regulatori;</w:t>
      </w:r>
    </w:p>
    <w:p w14:paraId="2151F42E" w14:textId="77777777" w:rsidR="00357957" w:rsidRPr="00005482" w:rsidRDefault="00357957">
      <w:pPr>
        <w:pStyle w:val="Bullet"/>
        <w:numPr>
          <w:ilvl w:val="1"/>
          <w:numId w:val="38"/>
        </w:numPr>
        <w:rPr>
          <w:lang w:val="lv-LV"/>
        </w:rPr>
      </w:pPr>
      <w:r w:rsidRPr="00005482">
        <w:rPr>
          <w:lang w:val="lv-LV"/>
        </w:rPr>
        <w:t>Fosfātu sensors dzelzs sāļu patēriņa vadībai;</w:t>
      </w:r>
    </w:p>
    <w:p w14:paraId="601146FA" w14:textId="2A95E10A" w:rsidR="00357957" w:rsidRPr="00005482" w:rsidRDefault="00357957">
      <w:pPr>
        <w:pStyle w:val="Bullet"/>
        <w:numPr>
          <w:ilvl w:val="1"/>
          <w:numId w:val="38"/>
        </w:numPr>
        <w:rPr>
          <w:lang w:val="lv-LV"/>
        </w:rPr>
      </w:pPr>
      <w:r w:rsidRPr="00005482">
        <w:rPr>
          <w:lang w:val="lv-LV"/>
        </w:rPr>
        <w:t xml:space="preserve">Ekspertu vadības sistēmu ierīkošana; </w:t>
      </w:r>
    </w:p>
    <w:p w14:paraId="11DCBC7D" w14:textId="35EA3695" w:rsidR="00357957" w:rsidRPr="00005482" w:rsidRDefault="00357957">
      <w:pPr>
        <w:pStyle w:val="Bullet"/>
        <w:numPr>
          <w:ilvl w:val="1"/>
          <w:numId w:val="38"/>
        </w:numPr>
        <w:rPr>
          <w:lang w:val="lv-LV"/>
        </w:rPr>
      </w:pPr>
      <w:r w:rsidRPr="00005482">
        <w:rPr>
          <w:lang w:val="lv-LV"/>
        </w:rPr>
        <w:t>Esošās SCADA sistēmas pārbūve.</w:t>
      </w:r>
    </w:p>
    <w:bookmarkEnd w:id="20"/>
    <w:p w14:paraId="3F41805A" w14:textId="77777777" w:rsidR="00357957" w:rsidRPr="00005482" w:rsidRDefault="00357957">
      <w:pPr>
        <w:pStyle w:val="Bullet"/>
        <w:numPr>
          <w:ilvl w:val="0"/>
          <w:numId w:val="38"/>
        </w:numPr>
        <w:rPr>
          <w:lang w:val="lv-LV"/>
        </w:rPr>
      </w:pPr>
      <w:r w:rsidRPr="00005482">
        <w:rPr>
          <w:lang w:val="lv-LV"/>
        </w:rPr>
        <w:t>Dūņu apstrādes sistēmas pārbūve:</w:t>
      </w:r>
    </w:p>
    <w:p w14:paraId="160D9414" w14:textId="0045000A" w:rsidR="00357957" w:rsidRPr="00005482" w:rsidRDefault="00357957">
      <w:pPr>
        <w:pStyle w:val="Bullet"/>
        <w:numPr>
          <w:ilvl w:val="1"/>
          <w:numId w:val="38"/>
        </w:numPr>
        <w:rPr>
          <w:lang w:val="lv-LV"/>
        </w:rPr>
      </w:pPr>
      <w:r w:rsidRPr="00005482">
        <w:rPr>
          <w:lang w:val="lv-LV"/>
        </w:rPr>
        <w:t>Papildus dūņu dekancentrifūgas ar palīgaprīkojumu nodrosināšana;</w:t>
      </w:r>
    </w:p>
    <w:p w14:paraId="343DF898" w14:textId="20A25DA9" w:rsidR="00FF400B" w:rsidRPr="00005482" w:rsidRDefault="00357957">
      <w:pPr>
        <w:pStyle w:val="Bullet"/>
        <w:numPr>
          <w:ilvl w:val="1"/>
          <w:numId w:val="38"/>
        </w:numPr>
        <w:rPr>
          <w:lang w:val="lv-LV"/>
        </w:rPr>
      </w:pPr>
      <w:r w:rsidRPr="00005482">
        <w:rPr>
          <w:lang w:val="lv-LV"/>
        </w:rPr>
        <w:t xml:space="preserve">Dūņu </w:t>
      </w:r>
      <w:r w:rsidR="00DE0D2D" w:rsidRPr="00005482">
        <w:rPr>
          <w:lang w:val="lv-LV"/>
        </w:rPr>
        <w:t>mitruma samazināšanas</w:t>
      </w:r>
      <w:r w:rsidRPr="00005482">
        <w:rPr>
          <w:lang w:val="lv-LV"/>
        </w:rPr>
        <w:t xml:space="preserve"> iekārtas izbūve.</w:t>
      </w:r>
    </w:p>
    <w:p w14:paraId="5F2154F9" w14:textId="2696CB8A" w:rsidR="00413627" w:rsidRPr="00005482" w:rsidRDefault="00413627" w:rsidP="00413627">
      <w:pPr>
        <w:spacing w:before="60" w:after="60"/>
        <w:ind w:left="851"/>
        <w:jc w:val="both"/>
      </w:pPr>
      <w:r w:rsidRPr="00005482">
        <w:t>B - Projekta tehnoloģiskais etaps Nr.2:</w:t>
      </w:r>
    </w:p>
    <w:p w14:paraId="043FF720" w14:textId="77777777" w:rsidR="00413627" w:rsidRPr="00005482" w:rsidRDefault="00413627">
      <w:pPr>
        <w:pStyle w:val="Bullet"/>
        <w:numPr>
          <w:ilvl w:val="0"/>
          <w:numId w:val="54"/>
        </w:numPr>
        <w:rPr>
          <w:lang w:val="lv-LV"/>
        </w:rPr>
      </w:pPr>
      <w:r w:rsidRPr="00005482">
        <w:rPr>
          <w:lang w:val="lv-LV"/>
        </w:rPr>
        <w:t>Restu atkritumu uztveršanas un apstrādes pārbūve;</w:t>
      </w:r>
    </w:p>
    <w:p w14:paraId="24F847AA" w14:textId="77777777" w:rsidR="00413627" w:rsidRPr="00005482" w:rsidRDefault="00413627">
      <w:pPr>
        <w:pStyle w:val="Bullet"/>
        <w:numPr>
          <w:ilvl w:val="0"/>
          <w:numId w:val="54"/>
        </w:numPr>
        <w:rPr>
          <w:lang w:val="lv-LV"/>
        </w:rPr>
      </w:pPr>
      <w:r w:rsidRPr="00005482">
        <w:rPr>
          <w:lang w:val="lv-LV"/>
        </w:rPr>
        <w:t>Smilšu un peldvielu uztveršanas un apstrādes pārbūve;</w:t>
      </w:r>
    </w:p>
    <w:p w14:paraId="63E211B5" w14:textId="77777777" w:rsidR="00413627" w:rsidRPr="00005482" w:rsidRDefault="00413627">
      <w:pPr>
        <w:pStyle w:val="Bullet"/>
        <w:numPr>
          <w:ilvl w:val="0"/>
          <w:numId w:val="54"/>
        </w:numPr>
        <w:rPr>
          <w:lang w:val="lv-LV"/>
        </w:rPr>
      </w:pPr>
      <w:r w:rsidRPr="00005482">
        <w:rPr>
          <w:lang w:val="lv-LV"/>
        </w:rPr>
        <w:t>Hidrodinamisko mašīnu satura pieņemšanas stacijas izbūve;</w:t>
      </w:r>
    </w:p>
    <w:p w14:paraId="72CE3B7F" w14:textId="77777777" w:rsidR="00413627" w:rsidRPr="00005482" w:rsidRDefault="00413627">
      <w:pPr>
        <w:pStyle w:val="Bullet"/>
        <w:numPr>
          <w:ilvl w:val="0"/>
          <w:numId w:val="54"/>
        </w:numPr>
        <w:rPr>
          <w:lang w:val="lv-LV"/>
        </w:rPr>
      </w:pPr>
      <w:r w:rsidRPr="00005482">
        <w:rPr>
          <w:lang w:val="lv-LV"/>
        </w:rPr>
        <w:t>Ķimikāliju dozēšanas sistēmas izbūve slāpekļa atdalīšanai;</w:t>
      </w:r>
    </w:p>
    <w:p w14:paraId="6CCD62CE" w14:textId="77777777" w:rsidR="00413627" w:rsidRPr="00005482" w:rsidRDefault="00413627">
      <w:pPr>
        <w:pStyle w:val="Bullet"/>
        <w:numPr>
          <w:ilvl w:val="0"/>
          <w:numId w:val="54"/>
        </w:numPr>
        <w:rPr>
          <w:lang w:val="lv-LV"/>
        </w:rPr>
      </w:pPr>
      <w:r w:rsidRPr="00005482">
        <w:rPr>
          <w:lang w:val="lv-LV"/>
        </w:rPr>
        <w:t>Granulēto aktīvo dūņu sistēmas ieviešana.</w:t>
      </w:r>
    </w:p>
    <w:p w14:paraId="71F21BE8" w14:textId="77777777" w:rsidR="003728E5" w:rsidRPr="00005482" w:rsidRDefault="003728E5" w:rsidP="003728E5">
      <w:pPr>
        <w:pStyle w:val="Heading1"/>
      </w:pPr>
      <w:bookmarkStart w:id="21" w:name="_Toc164167172"/>
      <w:bookmarkStart w:id="22" w:name="_Toc180416561"/>
      <w:bookmarkStart w:id="23" w:name="_Toc118540570"/>
      <w:bookmarkStart w:id="24" w:name="_Toc241040969"/>
      <w:bookmarkStart w:id="25" w:name="_Toc242522847"/>
      <w:r w:rsidRPr="00005482">
        <w:t>Dokumenti, kuri veido Tehniskās specifikācijas (Pasūtītāja prasības)</w:t>
      </w:r>
      <w:bookmarkEnd w:id="21"/>
      <w:bookmarkEnd w:id="22"/>
    </w:p>
    <w:p w14:paraId="70257CB4" w14:textId="77777777" w:rsidR="003728E5" w:rsidRPr="00005482" w:rsidRDefault="003728E5" w:rsidP="00B91042">
      <w:pPr>
        <w:spacing w:before="60" w:after="60"/>
        <w:ind w:left="851"/>
      </w:pPr>
      <w:r w:rsidRPr="00005482">
        <w:t xml:space="preserve">Tehniskās specifikācijas (Pasūtītāja prasības) sastāv no sekojošiem dokumentiem: </w:t>
      </w:r>
    </w:p>
    <w:p w14:paraId="692DF51B" w14:textId="77777777" w:rsidR="003728E5" w:rsidRPr="00005482" w:rsidRDefault="003728E5" w:rsidP="00B91042">
      <w:pPr>
        <w:pStyle w:val="Bullet"/>
        <w:numPr>
          <w:ilvl w:val="0"/>
          <w:numId w:val="5"/>
        </w:numPr>
        <w:rPr>
          <w:lang w:val="lv-LV"/>
        </w:rPr>
      </w:pPr>
      <w:r w:rsidRPr="00005482">
        <w:rPr>
          <w:lang w:val="lv-LV"/>
        </w:rPr>
        <w:t>Īpašās Pasūtītāja prasības (A. pielikums, 1.daļa);</w:t>
      </w:r>
    </w:p>
    <w:p w14:paraId="2321066B" w14:textId="77777777" w:rsidR="003728E5" w:rsidRPr="00005482" w:rsidRDefault="003728E5" w:rsidP="00B91042">
      <w:pPr>
        <w:pStyle w:val="Bullet"/>
        <w:numPr>
          <w:ilvl w:val="0"/>
          <w:numId w:val="5"/>
        </w:numPr>
        <w:rPr>
          <w:lang w:val="lv-LV"/>
        </w:rPr>
      </w:pPr>
      <w:r w:rsidRPr="00005482">
        <w:rPr>
          <w:lang w:val="lv-LV"/>
        </w:rPr>
        <w:t>Vispārīgās Pasūtītāja prasības (A. pielikums, 2.daļa);</w:t>
      </w:r>
    </w:p>
    <w:p w14:paraId="45000924" w14:textId="77777777" w:rsidR="003728E5" w:rsidRPr="00005482" w:rsidRDefault="003728E5" w:rsidP="00B91042">
      <w:pPr>
        <w:pStyle w:val="Bullet"/>
        <w:numPr>
          <w:ilvl w:val="0"/>
          <w:numId w:val="5"/>
        </w:numPr>
        <w:rPr>
          <w:lang w:val="lv-LV"/>
        </w:rPr>
      </w:pPr>
      <w:r w:rsidRPr="00005482">
        <w:rPr>
          <w:lang w:val="lv-LV"/>
        </w:rPr>
        <w:t xml:space="preserve">Vispārīgā būvdarbu specifikācija (A. pielikums, </w:t>
      </w:r>
      <w:r w:rsidR="00630362" w:rsidRPr="00005482">
        <w:rPr>
          <w:lang w:val="lv-LV"/>
        </w:rPr>
        <w:t>3</w:t>
      </w:r>
      <w:r w:rsidRPr="00005482">
        <w:rPr>
          <w:lang w:val="lv-LV"/>
        </w:rPr>
        <w:t>.daļa);</w:t>
      </w:r>
    </w:p>
    <w:p w14:paraId="2D6B94DA" w14:textId="77777777" w:rsidR="003728E5" w:rsidRPr="00005482" w:rsidRDefault="003728E5" w:rsidP="00B91042">
      <w:pPr>
        <w:pStyle w:val="Bullet"/>
        <w:numPr>
          <w:ilvl w:val="0"/>
          <w:numId w:val="5"/>
        </w:numPr>
        <w:rPr>
          <w:lang w:val="lv-LV"/>
        </w:rPr>
      </w:pPr>
      <w:r w:rsidRPr="00005482">
        <w:rPr>
          <w:lang w:val="lv-LV"/>
        </w:rPr>
        <w:t>Vispārīgā mehānisko un elektrisko darbu specifikācija (A. pielikums,</w:t>
      </w:r>
      <w:r w:rsidR="00630362" w:rsidRPr="00005482">
        <w:rPr>
          <w:lang w:val="lv-LV"/>
        </w:rPr>
        <w:t>4</w:t>
      </w:r>
      <w:r w:rsidR="007202E3" w:rsidRPr="00005482">
        <w:rPr>
          <w:lang w:val="lv-LV"/>
        </w:rPr>
        <w:t>.</w:t>
      </w:r>
      <w:r w:rsidRPr="00005482">
        <w:rPr>
          <w:lang w:val="lv-LV"/>
        </w:rPr>
        <w:t>daļa);</w:t>
      </w:r>
    </w:p>
    <w:p w14:paraId="133A42D1" w14:textId="77777777" w:rsidR="003728E5" w:rsidRPr="00005482" w:rsidRDefault="003728E5" w:rsidP="00B91042">
      <w:pPr>
        <w:pStyle w:val="Bullet"/>
        <w:numPr>
          <w:ilvl w:val="0"/>
          <w:numId w:val="5"/>
        </w:numPr>
        <w:rPr>
          <w:lang w:val="lv-LV"/>
        </w:rPr>
      </w:pPr>
      <w:r w:rsidRPr="00005482">
        <w:rPr>
          <w:lang w:val="lv-LV"/>
        </w:rPr>
        <w:t xml:space="preserve">Pasūtītāja sagatavotā informācija (A. pielikums, </w:t>
      </w:r>
      <w:r w:rsidR="00630362" w:rsidRPr="00005482">
        <w:rPr>
          <w:lang w:val="lv-LV"/>
        </w:rPr>
        <w:t>5</w:t>
      </w:r>
      <w:r w:rsidRPr="00005482">
        <w:rPr>
          <w:lang w:val="lv-LV"/>
        </w:rPr>
        <w:t>.daļa).</w:t>
      </w:r>
    </w:p>
    <w:p w14:paraId="3D221AAD" w14:textId="77777777" w:rsidR="003728E5" w:rsidRPr="00005482" w:rsidRDefault="003728E5" w:rsidP="00B91042">
      <w:pPr>
        <w:spacing w:before="60" w:after="60"/>
        <w:ind w:left="851"/>
      </w:pPr>
      <w:r w:rsidRPr="00005482">
        <w:t>Savstarpēju pretrunu gadījumā starp Tehnisko specifikāciju (Pasūtītāju prasību) atsevišķām nodaļām, ievērojama sekojoša prioritāte:</w:t>
      </w:r>
    </w:p>
    <w:p w14:paraId="60663503" w14:textId="77777777" w:rsidR="003728E5" w:rsidRPr="00005482" w:rsidRDefault="003728E5" w:rsidP="00B91042">
      <w:pPr>
        <w:pStyle w:val="Bullet"/>
        <w:numPr>
          <w:ilvl w:val="0"/>
          <w:numId w:val="6"/>
        </w:numPr>
        <w:rPr>
          <w:lang w:val="lv-LV"/>
        </w:rPr>
      </w:pPr>
      <w:r w:rsidRPr="00005482">
        <w:rPr>
          <w:lang w:val="lv-LV"/>
        </w:rPr>
        <w:t>Īpašās Pasūtītāja prasības;</w:t>
      </w:r>
    </w:p>
    <w:p w14:paraId="4C0CAFF2" w14:textId="77777777" w:rsidR="003728E5" w:rsidRPr="00005482" w:rsidRDefault="003728E5" w:rsidP="00B91042">
      <w:pPr>
        <w:pStyle w:val="Bullet"/>
        <w:numPr>
          <w:ilvl w:val="0"/>
          <w:numId w:val="6"/>
        </w:numPr>
        <w:rPr>
          <w:lang w:val="lv-LV"/>
        </w:rPr>
      </w:pPr>
      <w:r w:rsidRPr="00005482">
        <w:rPr>
          <w:lang w:val="lv-LV"/>
        </w:rPr>
        <w:t>Vispārīgās Pasūtītāja prasības;</w:t>
      </w:r>
    </w:p>
    <w:p w14:paraId="1DC6BA6C" w14:textId="7D842F3D" w:rsidR="003728E5" w:rsidRPr="00005482" w:rsidRDefault="003728E5" w:rsidP="00B91042">
      <w:pPr>
        <w:pStyle w:val="Bullet"/>
        <w:numPr>
          <w:ilvl w:val="0"/>
          <w:numId w:val="6"/>
        </w:numPr>
        <w:rPr>
          <w:lang w:val="lv-LV"/>
        </w:rPr>
      </w:pPr>
      <w:r w:rsidRPr="00005482">
        <w:rPr>
          <w:lang w:val="lv-LV"/>
        </w:rPr>
        <w:t>Vispārīgā būvdarbu specifikācija</w:t>
      </w:r>
      <w:r w:rsidR="00A81066" w:rsidRPr="00005482">
        <w:rPr>
          <w:lang w:val="lv-LV"/>
        </w:rPr>
        <w:t xml:space="preserve"> un Vispārīgā mehānisko un elektrisko darbu specifikācija</w:t>
      </w:r>
    </w:p>
    <w:p w14:paraId="1DCE2D4F" w14:textId="77777777" w:rsidR="003728E5" w:rsidRPr="00005482" w:rsidRDefault="003728E5" w:rsidP="00B91042">
      <w:pPr>
        <w:pStyle w:val="Bullet"/>
        <w:numPr>
          <w:ilvl w:val="0"/>
          <w:numId w:val="6"/>
        </w:numPr>
        <w:rPr>
          <w:lang w:val="lv-LV"/>
        </w:rPr>
      </w:pPr>
      <w:r w:rsidRPr="00005482">
        <w:rPr>
          <w:lang w:val="lv-LV"/>
        </w:rPr>
        <w:t>Pasūtītāja sagatavotā informācija.</w:t>
      </w:r>
    </w:p>
    <w:p w14:paraId="09ACE1AE" w14:textId="114EDA92" w:rsidR="00946F26" w:rsidRPr="00005482" w:rsidRDefault="4D9FEF8F" w:rsidP="00B91042">
      <w:pPr>
        <w:spacing w:before="60" w:after="60"/>
        <w:ind w:left="851"/>
      </w:pPr>
      <w:r>
        <w:t>Tehniskajās specifikācijās (Pasūtītāja prasībās) minētie standarti var tikt aizvietoti ar ekvivalentiem standartiem, ja Uzņēmējs ar ražotāja dokumentāciju vai kompetentas institūcijas izsniegtu apliecinājumu par pārbaudes rezultātiem pierāda, ka piedāvājums ir ekvivalents un izpilda Pasūtītāja prasības, kas izteiktas Tehniskajā specifikācijā (Pasūtītāja prasībās). Par kompetentu institūciju tiks uzskatīta Eiropas standartiem atbilstošu Latvijas, citas Eiropas Savienības vai Eiropas Ekonomiskās zonas valsts testēšanas un kalibrēšanas laboratoriju un sertificēšanas un inspicēšanas institūcija.</w:t>
      </w:r>
    </w:p>
    <w:p w14:paraId="485A899B" w14:textId="77777777" w:rsidR="00AD3BC9" w:rsidRPr="00005482" w:rsidRDefault="00372B22" w:rsidP="00372B22">
      <w:pPr>
        <w:pStyle w:val="Heading1"/>
      </w:pPr>
      <w:bookmarkStart w:id="26" w:name="_Toc164167173"/>
      <w:bookmarkStart w:id="27" w:name="_Toc180416562"/>
      <w:r w:rsidRPr="00005482">
        <w:t>Vispārīga informācija, kas attiecas uz līgumu</w:t>
      </w:r>
      <w:bookmarkEnd w:id="23"/>
      <w:bookmarkEnd w:id="24"/>
      <w:bookmarkEnd w:id="25"/>
      <w:bookmarkEnd w:id="26"/>
      <w:bookmarkEnd w:id="27"/>
    </w:p>
    <w:p w14:paraId="545DDE64" w14:textId="77777777" w:rsidR="00AD3BC9" w:rsidRPr="00005482" w:rsidRDefault="00AD3BC9" w:rsidP="00322CD1">
      <w:pPr>
        <w:pStyle w:val="Heading2"/>
      </w:pPr>
      <w:bookmarkStart w:id="28" w:name="_Toc118540571"/>
      <w:bookmarkStart w:id="29" w:name="_Toc241040970"/>
      <w:bookmarkStart w:id="30" w:name="_Toc242522848"/>
      <w:bookmarkStart w:id="31" w:name="_Toc164167174"/>
      <w:bookmarkStart w:id="32" w:name="_Toc180416563"/>
      <w:r w:rsidRPr="00005482">
        <w:t>Projekta mērķi</w:t>
      </w:r>
      <w:bookmarkEnd w:id="28"/>
      <w:bookmarkEnd w:id="29"/>
      <w:r w:rsidRPr="00005482">
        <w:t>s</w:t>
      </w:r>
      <w:bookmarkEnd w:id="30"/>
      <w:bookmarkEnd w:id="31"/>
      <w:bookmarkEnd w:id="32"/>
    </w:p>
    <w:p w14:paraId="2F653141" w14:textId="11BDA188" w:rsidR="00294770" w:rsidRPr="00005482" w:rsidRDefault="000615BB" w:rsidP="00B91042">
      <w:pPr>
        <w:spacing w:before="60" w:after="60"/>
        <w:ind w:left="851"/>
      </w:pPr>
      <w:r w:rsidRPr="00005482">
        <w:t>Galven</w:t>
      </w:r>
      <w:r w:rsidR="00294770" w:rsidRPr="00005482">
        <w:t>ais</w:t>
      </w:r>
      <w:r w:rsidRPr="00005482">
        <w:t xml:space="preserve"> šī projekta mērķi</w:t>
      </w:r>
      <w:r w:rsidR="00294770" w:rsidRPr="00005482">
        <w:t>s</w:t>
      </w:r>
      <w:r w:rsidRPr="00005482">
        <w:t xml:space="preserve"> ir </w:t>
      </w:r>
      <w:r w:rsidR="00294770" w:rsidRPr="00005482">
        <w:t>esoš</w:t>
      </w:r>
      <w:r w:rsidR="009739E7" w:rsidRPr="00005482">
        <w:t xml:space="preserve">o </w:t>
      </w:r>
      <w:r w:rsidR="00491D62" w:rsidRPr="00005482">
        <w:t>Slokas</w:t>
      </w:r>
      <w:r w:rsidR="009739E7" w:rsidRPr="00005482">
        <w:t xml:space="preserve"> notekūdens attīrīšanas iekārtu (turpmāk NAI) efektivitātes uzlabošana</w:t>
      </w:r>
      <w:r w:rsidR="00294770" w:rsidRPr="00005482">
        <w:t xml:space="preserve">, notekūdeņu attīrīšanas kvalitātes un </w:t>
      </w:r>
      <w:r w:rsidR="00491D62" w:rsidRPr="00005482">
        <w:t>dūņu apstrādes uzlabošana</w:t>
      </w:r>
      <w:r w:rsidR="00294770" w:rsidRPr="00005482">
        <w:t>.</w:t>
      </w:r>
    </w:p>
    <w:p w14:paraId="21E39128" w14:textId="60D0EB4A" w:rsidR="00936078" w:rsidRPr="00005482" w:rsidRDefault="00936078" w:rsidP="00936078">
      <w:pPr>
        <w:pStyle w:val="Heading2"/>
      </w:pPr>
      <w:r w:rsidRPr="00005482">
        <w:t>Projekta finansējums</w:t>
      </w:r>
    </w:p>
    <w:p w14:paraId="564D9B22" w14:textId="59BD4FC2" w:rsidR="00EC56AE" w:rsidRPr="00005482" w:rsidRDefault="4D9FEF8F" w:rsidP="00B91042">
      <w:pPr>
        <w:spacing w:before="60" w:after="60"/>
        <w:ind w:left="851"/>
      </w:pPr>
      <w:r>
        <w:t>Projekts tiek īstenots ar ES kohēzijas politikas programmas 2021.–2027.gadam 2.2.1. specifiskā atbalsta mērķa “Veicināt ilgtspējīgu ūdenssaimniecību” 2.2.1.1. pasākuma “Notekūdeņu un to dūņu apsaimniekošanas sistēmas attīstība piesārņojuma samazināšanai” (turpmāk – SAM 2.2.1) pirmās projektu iesniegumu atlases kārtas 1. un 2. uzsaukumā piešķirto līdz finansējumu attiecīgi projektiem "Slokas NAI efektivitātes veicināšana" ID 2.2.1.1/24/A/010 un "Slokas NAI efektivitātes veicināšana, II kārta" ID 2.2.1.1/25/A/016.</w:t>
      </w:r>
    </w:p>
    <w:p w14:paraId="313C26E2" w14:textId="2B2F6018" w:rsidR="00EC56AE" w:rsidRPr="00005482" w:rsidRDefault="4D9FEF8F" w:rsidP="00B91042">
      <w:pPr>
        <w:spacing w:before="60" w:after="60"/>
        <w:ind w:left="851"/>
      </w:pPr>
      <w:r>
        <w:t>Šajā līgumā ietverti darbi, kas sadalīti divos tehnoloģiskos etapos (Tehnoloģiskais etaps Nr. 1 un Tehnoloģiskais etaps Nr.2), kurus veido darbi, kas apstiprināti īstenošanai SAM 2.2.1 attiecīgi pirmajā un otrajā projektu iesniegumu atlases kārtas uzsaukumā. Projektā iekļauti Darbi, kuri tiek finansiāli atbalstīti no SAM 2.2.1 programmas (attiecināmās izmaksas) un Darbi, kuri nepieciešami NAI efektivitātes uzlabošanai, taču tos SAM 2.2.1 programma neatbalsta (neattiecināmās izmaksas).</w:t>
      </w:r>
    </w:p>
    <w:p w14:paraId="19BA33A0" w14:textId="2349587C" w:rsidR="00EC56AE" w:rsidRPr="00005482" w:rsidRDefault="4D9FEF8F" w:rsidP="00B91042">
      <w:pPr>
        <w:spacing w:before="60" w:after="60"/>
        <w:ind w:left="851"/>
      </w:pPr>
      <w:r>
        <w:t>Uzņēmējam aizpildot finanšu piedāvājuma veidnes veidotas tā, lai izcenotos Darbi atbilstoši to izmaksām attiecīgi sadalot Tehnoloģiskajā etapā Nr. 1 un Tehnoloģiskajā etapā Nr.2 , kā arī sadalot Līguma kopējās vispārīgās izmaksas proporcionāli etapam Nr.1 un Nr.2, kā arī SAM 2.2.1 finansētajām (attiecināmajām) izmaksām un Pasūtītāja finansētajām (neattiecināmajām) izmaksām.</w:t>
      </w:r>
    </w:p>
    <w:p w14:paraId="45700E0E" w14:textId="77777777" w:rsidR="00AD3BC9" w:rsidRPr="00005482" w:rsidRDefault="00CC7E94" w:rsidP="00322CD1">
      <w:pPr>
        <w:pStyle w:val="Heading2"/>
      </w:pPr>
      <w:bookmarkStart w:id="33" w:name="_Toc118540573"/>
      <w:bookmarkStart w:id="34" w:name="_Toc241040972"/>
      <w:bookmarkStart w:id="35" w:name="_Toc242522850"/>
      <w:bookmarkStart w:id="36" w:name="_Toc164167175"/>
      <w:bookmarkStart w:id="37" w:name="_Toc180416564"/>
      <w:r w:rsidRPr="00005482">
        <w:t>Darbu</w:t>
      </w:r>
      <w:r w:rsidR="007A2171" w:rsidRPr="00005482">
        <w:t xml:space="preserve"> </w:t>
      </w:r>
      <w:r w:rsidR="00AD3BC9" w:rsidRPr="00005482">
        <w:t>atrašanās vieta</w:t>
      </w:r>
      <w:bookmarkEnd w:id="33"/>
      <w:bookmarkEnd w:id="34"/>
      <w:bookmarkEnd w:id="35"/>
      <w:bookmarkEnd w:id="36"/>
      <w:bookmarkEnd w:id="37"/>
    </w:p>
    <w:p w14:paraId="3307783F" w14:textId="43C70FC2" w:rsidR="00294770" w:rsidRPr="00005482" w:rsidRDefault="4D9FEF8F" w:rsidP="00B91042">
      <w:pPr>
        <w:spacing w:before="60" w:after="60"/>
        <w:ind w:left="851"/>
      </w:pPr>
      <w:r>
        <w:t>Darbu veikšanas vieta – Slokas NAI – atrodasLatvijā, Jūrmalas valstspilsētas dienvidrietumos, Mežmalas ielā 41.</w:t>
      </w:r>
    </w:p>
    <w:p w14:paraId="153A62DA" w14:textId="7B37EA1B" w:rsidR="00C30874" w:rsidRPr="00005482" w:rsidRDefault="00B35B9D" w:rsidP="00C30874">
      <w:pPr>
        <w:keepNext/>
        <w:spacing w:before="60" w:after="60"/>
        <w:ind w:left="851"/>
        <w:jc w:val="both"/>
      </w:pPr>
      <w:r w:rsidRPr="00005482">
        <w:rPr>
          <w:noProof/>
        </w:rPr>
        <w:drawing>
          <wp:inline distT="0" distB="0" distL="0" distR="0" wp14:anchorId="65BCC759" wp14:editId="4149653D">
            <wp:extent cx="5424609" cy="2432685"/>
            <wp:effectExtent l="0" t="0" r="5080" b="5715"/>
            <wp:docPr id="3600760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37236" cy="2438348"/>
                    </a:xfrm>
                    <a:prstGeom prst="rect">
                      <a:avLst/>
                    </a:prstGeom>
                    <a:noFill/>
                    <a:ln>
                      <a:noFill/>
                    </a:ln>
                  </pic:spPr>
                </pic:pic>
              </a:graphicData>
            </a:graphic>
          </wp:inline>
        </w:drawing>
      </w:r>
    </w:p>
    <w:p w14:paraId="6C5AD115" w14:textId="3C37F489" w:rsidR="00C30874" w:rsidRPr="00005482" w:rsidRDefault="00D2264B" w:rsidP="00C30874">
      <w:pPr>
        <w:pStyle w:val="Caption"/>
        <w:jc w:val="both"/>
        <w:rPr>
          <w:lang w:val="lv-LV"/>
        </w:rPr>
      </w:pPr>
      <w:r w:rsidRPr="4D9FEF8F">
        <w:rPr>
          <w:lang w:val="lv-LV"/>
        </w:rPr>
        <w:fldChar w:fldCharType="begin"/>
      </w:r>
      <w:r w:rsidRPr="4D9FEF8F">
        <w:rPr>
          <w:lang w:val="lv-LV"/>
        </w:rPr>
        <w:instrText xml:space="preserve"> STYLEREF 1 \s </w:instrText>
      </w:r>
      <w:r w:rsidRPr="4D9FEF8F">
        <w:rPr>
          <w:lang w:val="lv-LV"/>
        </w:rPr>
        <w:fldChar w:fldCharType="separate"/>
      </w:r>
      <w:r w:rsidR="4D9FEF8F" w:rsidRPr="4D9FEF8F">
        <w:rPr>
          <w:noProof/>
          <w:lang w:val="lv-LV"/>
        </w:rPr>
        <w:t>3</w:t>
      </w:r>
      <w:r w:rsidRPr="4D9FEF8F">
        <w:rPr>
          <w:lang w:val="lv-LV"/>
        </w:rPr>
        <w:fldChar w:fldCharType="end"/>
      </w:r>
      <w:r w:rsidR="4D9FEF8F" w:rsidRPr="4D9FEF8F">
        <w:rPr>
          <w:lang w:val="lv-LV"/>
        </w:rPr>
        <w:t>.</w:t>
      </w:r>
      <w:r w:rsidRPr="4D9FEF8F">
        <w:rPr>
          <w:lang w:val="lv-LV"/>
        </w:rPr>
        <w:fldChar w:fldCharType="begin"/>
      </w:r>
      <w:r w:rsidRPr="4D9FEF8F">
        <w:rPr>
          <w:lang w:val="lv-LV"/>
        </w:rPr>
        <w:instrText xml:space="preserve"> SEQ Ilustrācija \* ARABIC \s 1 </w:instrText>
      </w:r>
      <w:r w:rsidRPr="4D9FEF8F">
        <w:rPr>
          <w:lang w:val="lv-LV"/>
        </w:rPr>
        <w:fldChar w:fldCharType="separate"/>
      </w:r>
      <w:r w:rsidR="4D9FEF8F" w:rsidRPr="4D9FEF8F">
        <w:rPr>
          <w:noProof/>
          <w:lang w:val="lv-LV"/>
        </w:rPr>
        <w:t>1</w:t>
      </w:r>
      <w:r w:rsidRPr="4D9FEF8F">
        <w:rPr>
          <w:lang w:val="lv-LV"/>
        </w:rPr>
        <w:fldChar w:fldCharType="end"/>
      </w:r>
      <w:r w:rsidR="4D9FEF8F" w:rsidRPr="4D9FEF8F">
        <w:rPr>
          <w:lang w:val="lv-LV"/>
        </w:rPr>
        <w:t>.ilustrācija: Slokas NAI novietne</w:t>
      </w:r>
    </w:p>
    <w:p w14:paraId="59549D8C" w14:textId="77777777" w:rsidR="00294770" w:rsidRPr="00005482" w:rsidRDefault="00294770" w:rsidP="00294770">
      <w:pPr>
        <w:spacing w:before="60" w:after="60"/>
        <w:ind w:left="851"/>
        <w:jc w:val="both"/>
      </w:pPr>
    </w:p>
    <w:p w14:paraId="6D8030B5" w14:textId="77777777" w:rsidR="00AD3BC9" w:rsidRPr="00005482" w:rsidRDefault="00AD3BC9" w:rsidP="00322CD1">
      <w:pPr>
        <w:pStyle w:val="Heading2"/>
      </w:pPr>
      <w:bookmarkStart w:id="38" w:name="_Toc118540574"/>
      <w:bookmarkStart w:id="39" w:name="_Toc241040973"/>
      <w:bookmarkStart w:id="40" w:name="_Toc242522851"/>
      <w:bookmarkStart w:id="41" w:name="_Toc164167176"/>
      <w:bookmarkStart w:id="42" w:name="_Toc180416565"/>
      <w:r w:rsidRPr="00005482">
        <w:t>Klimats</w:t>
      </w:r>
      <w:bookmarkEnd w:id="38"/>
      <w:bookmarkEnd w:id="39"/>
      <w:bookmarkEnd w:id="40"/>
      <w:bookmarkEnd w:id="41"/>
      <w:bookmarkEnd w:id="42"/>
    </w:p>
    <w:p w14:paraId="69D987A3" w14:textId="2A3A95A9" w:rsidR="00643B1F" w:rsidRPr="00005482" w:rsidRDefault="4D9FEF8F" w:rsidP="00F10418">
      <w:pPr>
        <w:spacing w:before="60" w:after="60"/>
        <w:ind w:left="851"/>
      </w:pPr>
      <w:bookmarkStart w:id="43" w:name="_Toc118540576"/>
      <w:bookmarkStart w:id="44" w:name="_Toc241040975"/>
      <w:bookmarkStart w:id="45" w:name="_Toc242522853"/>
      <w:r>
        <w:t>Vidējā gada temperatūra Slokā (Jūrmalā) laika posmā no 1991.-2020.gada ir +7,6°C. Visaukstākais mēnesis ir februāris ar vidējo mēneša temperatūru -2,2°C, bet vissiltākais mēnesis ir jūlijs ar vidējo mēneša temperatūru + 18,5</w:t>
      </w:r>
      <w:r w:rsidRPr="4D9FEF8F">
        <w:rPr>
          <w:vertAlign w:val="superscript"/>
        </w:rPr>
        <w:t xml:space="preserve"> o</w:t>
      </w:r>
      <w:r>
        <w:t xml:space="preserve">C. Vidējais nokrišņu daudzums ir aptuveni 672,6 mm gadā. </w:t>
      </w:r>
    </w:p>
    <w:p w14:paraId="321F2547" w14:textId="77777777" w:rsidR="00FA1DB4" w:rsidRPr="00005482" w:rsidRDefault="00F55FBC" w:rsidP="00F10418">
      <w:pPr>
        <w:spacing w:before="60" w:after="60"/>
        <w:ind w:left="851"/>
      </w:pPr>
      <w:r w:rsidRPr="00005482">
        <w:t>Sīkāka informācijas atrodama LBN 003-</w:t>
      </w:r>
      <w:r w:rsidR="00F12754" w:rsidRPr="00005482">
        <w:t>19</w:t>
      </w:r>
      <w:r w:rsidRPr="00005482">
        <w:t xml:space="preserve"> „Būvklimataloģija</w:t>
      </w:r>
      <w:r w:rsidR="00F10418" w:rsidRPr="00005482">
        <w:t xml:space="preserve">” un Latvijas Vides, ģeoloģijas un meteoroloģijas centra interneta mājas lapā: </w:t>
      </w:r>
    </w:p>
    <w:p w14:paraId="59356A08" w14:textId="2827E4B0" w:rsidR="00F55FBC" w:rsidRPr="00005482" w:rsidRDefault="00AC3B85" w:rsidP="00F10418">
      <w:pPr>
        <w:spacing w:before="60" w:after="60"/>
        <w:ind w:left="851"/>
      </w:pPr>
      <w:hyperlink r:id="rId19" w:history="1">
        <w:r w:rsidRPr="00005482">
          <w:rPr>
            <w:rStyle w:val="Hyperlink"/>
          </w:rPr>
          <w:t>https://klimats.meteo.lv/klimats_latvija/pasvaldibu_apskati/valstspilseta/jurmalas_pilseta/</w:t>
        </w:r>
      </w:hyperlink>
    </w:p>
    <w:p w14:paraId="71318B5F" w14:textId="6E5431E4" w:rsidR="003F36FF" w:rsidRPr="00005482" w:rsidRDefault="4D9FEF8F" w:rsidP="00B91042">
      <w:pPr>
        <w:pStyle w:val="Heading2"/>
      </w:pPr>
      <w:bookmarkStart w:id="46" w:name="_Toc164167177"/>
      <w:bookmarkStart w:id="47" w:name="_Toc180416566"/>
      <w:bookmarkEnd w:id="43"/>
      <w:bookmarkEnd w:id="44"/>
      <w:bookmarkEnd w:id="45"/>
      <w:r>
        <w:t xml:space="preserve">Esošā kanalizācijas sistēma </w:t>
      </w:r>
      <w:bookmarkEnd w:id="46"/>
      <w:bookmarkEnd w:id="47"/>
    </w:p>
    <w:p w14:paraId="618CAAA6" w14:textId="71878935" w:rsidR="00DD64DD" w:rsidRPr="00005482" w:rsidRDefault="4D9FEF8F" w:rsidP="00DD64DD">
      <w:pPr>
        <w:spacing w:before="60" w:after="60"/>
        <w:ind w:left="851"/>
      </w:pPr>
      <w:r>
        <w:t>Jūrmalas valstspilsētas notekūdeņu daudzums tiek attīrīts:</w:t>
      </w:r>
    </w:p>
    <w:p w14:paraId="41EF13D3" w14:textId="30822D7D" w:rsidR="00DD64DD" w:rsidRPr="00963398" w:rsidRDefault="4D9FEF8F" w:rsidP="00963398">
      <w:pPr>
        <w:pStyle w:val="ListParagraph"/>
        <w:numPr>
          <w:ilvl w:val="1"/>
          <w:numId w:val="59"/>
        </w:numPr>
        <w:spacing w:before="60" w:after="60"/>
        <w:rPr>
          <w:rFonts w:ascii="Times New Roman" w:hAnsi="Times New Roman"/>
        </w:rPr>
      </w:pPr>
      <w:r w:rsidRPr="00963398">
        <w:rPr>
          <w:rFonts w:ascii="Times New Roman" w:hAnsi="Times New Roman"/>
        </w:rPr>
        <w:t>Slokas NAI sistēmā (aptuveni 73%);</w:t>
      </w:r>
    </w:p>
    <w:p w14:paraId="7A873E5E" w14:textId="1EE866F2" w:rsidR="00DD64DD" w:rsidRPr="00963398" w:rsidRDefault="4D9FEF8F" w:rsidP="00963398">
      <w:pPr>
        <w:pStyle w:val="ListParagraph"/>
        <w:numPr>
          <w:ilvl w:val="1"/>
          <w:numId w:val="59"/>
        </w:numPr>
        <w:rPr>
          <w:rFonts w:ascii="Times New Roman" w:hAnsi="Times New Roman"/>
        </w:rPr>
      </w:pPr>
      <w:r w:rsidRPr="00963398">
        <w:rPr>
          <w:rFonts w:ascii="Times New Roman" w:hAnsi="Times New Roman"/>
        </w:rPr>
        <w:t xml:space="preserve">Lielupes sistēmā (aptuveni 25%) savāktie notekūdeņi tiek novadīti uz BAS “Daugavgrīva”. </w:t>
      </w:r>
    </w:p>
    <w:p w14:paraId="12A295E7" w14:textId="10BFBAE3" w:rsidR="00DD64DD" w:rsidRPr="00005482" w:rsidRDefault="4D9FEF8F" w:rsidP="00A814F4">
      <w:r>
        <w:t>Jāatzīmē, ka Lielupes sistēmas spiedvadā tiek novadīti arī notekūdeņi no Mārupes novada Babītes pagasta ciema Spilvas, kas veido aptuveni 3% no Jūrmalas CKS notekūdeņu daudzuma. Savukārt Spilvas ciema notekūdeņu īpatsvarā aptuveni 60% aizņem pārtikas ražotnes “Spilva” notekūdeņi.</w:t>
      </w:r>
    </w:p>
    <w:p w14:paraId="025D8369" w14:textId="168AC956" w:rsidR="00DD64DD" w:rsidRPr="00005482" w:rsidRDefault="00DD64DD" w:rsidP="00DD64DD">
      <w:pPr>
        <w:spacing w:before="60" w:after="60"/>
        <w:ind w:left="851"/>
      </w:pPr>
      <w:r w:rsidRPr="00005482">
        <w:t>Komunālās kanalizācijas sistēmas kopgarums (ieskaitot spiedvadus) ir 348 km, no kuriem 77 km ir spiedvadi. Sistēma ir veidota kā šķirtsistēmas kanalizācija, taču tajā vērojama ievērojama ietekme no lietus ūdeņiem. Sistēmā ir 55 kanalizācijas sūkņu stacijas (KSS).</w:t>
      </w:r>
    </w:p>
    <w:p w14:paraId="5D993FEA" w14:textId="77777777" w:rsidR="009B6A24" w:rsidRPr="00005482" w:rsidRDefault="009B6A24" w:rsidP="009B6A24">
      <w:pPr>
        <w:pStyle w:val="Heading1"/>
      </w:pPr>
      <w:bookmarkStart w:id="48" w:name="_Toc164167178"/>
      <w:bookmarkStart w:id="49" w:name="_Toc180416567"/>
      <w:r w:rsidRPr="00005482">
        <w:t>Projektēšanas sastāvs</w:t>
      </w:r>
      <w:bookmarkEnd w:id="48"/>
      <w:bookmarkEnd w:id="49"/>
    </w:p>
    <w:p w14:paraId="5B35ED3E" w14:textId="77777777" w:rsidR="00DA55D6" w:rsidRPr="00005482" w:rsidRDefault="00DA55D6" w:rsidP="00BC50E7">
      <w:pPr>
        <w:spacing w:before="60" w:after="60"/>
        <w:ind w:left="851"/>
      </w:pPr>
      <w:r w:rsidRPr="00005482">
        <w:t>Minētais līgums balstīts uz FIDIC 1999.gadā izdoto „Iekārtu piegādes, projektēšanas – celtniecības darbu līguma noteikumi elektrisko un mehānisko iekārtu montāžas, celtniecības un inženierdarbiem, kuru projektēšanu veic uzņēmējs” (“FIDIC Dzeltenā grāmata”) līguma nosacījumiem.</w:t>
      </w:r>
    </w:p>
    <w:p w14:paraId="3EDB3951" w14:textId="77777777" w:rsidR="00DA55D6" w:rsidRPr="00005482" w:rsidRDefault="00DA55D6" w:rsidP="00BC50E7">
      <w:pPr>
        <w:spacing w:before="60" w:after="60"/>
        <w:ind w:left="851"/>
      </w:pPr>
      <w:r w:rsidRPr="00005482">
        <w:t>Uzņēmējam jāveic visu darbu projektēšana saskaņā ar Pasūtītāja prasībām, kuras aprakstītas šajā dokumentā. Uzņēmējs ir pilnībā atbildīgs par visu šajā dokumentā doto projekta parametru pārbaudi, kā arī par to, ka projekts saņem visus saskaņojumus, kurus pieprasa iesaistītās institūcijas. Projektēšana veicama izmantojot mūsdienu labāko praksi. Projekta dokumentācijai pilnībā jāatbilst Latvijas Republikas būvniecības normatīvajiem aktiem un būvnormatīviem.</w:t>
      </w:r>
    </w:p>
    <w:p w14:paraId="3A1B9662" w14:textId="68073041" w:rsidR="00140C8B" w:rsidRPr="00005482" w:rsidRDefault="00140C8B" w:rsidP="00BC50E7">
      <w:pPr>
        <w:spacing w:before="60" w:after="60"/>
        <w:ind w:left="851"/>
      </w:pPr>
      <w:r w:rsidRPr="00005482">
        <w:t>Uzņēmējs ir atbildīgs par visām autortiesībām un patent</w:t>
      </w:r>
      <w:r w:rsidR="00B360E1" w:rsidRPr="00005482">
        <w:t>iem</w:t>
      </w:r>
      <w:r w:rsidRPr="00005482">
        <w:t>, kas nepieciešamas šo Darbu projektēšanai un būvniecībai.</w:t>
      </w:r>
    </w:p>
    <w:p w14:paraId="7B32B170" w14:textId="601A3866" w:rsidR="00DA55D6" w:rsidRPr="00005482" w:rsidRDefault="00DA55D6" w:rsidP="00BC50E7">
      <w:pPr>
        <w:spacing w:before="60" w:after="60"/>
        <w:ind w:left="851"/>
      </w:pPr>
      <w:r w:rsidRPr="00005482">
        <w:t>Uzņēmēj</w:t>
      </w:r>
      <w:r w:rsidR="00D64E55" w:rsidRPr="00005482">
        <w:t>s ir pilnībā atbildīgs</w:t>
      </w:r>
      <w:r w:rsidRPr="00005482">
        <w:t xml:space="preserve"> </w:t>
      </w:r>
      <w:r w:rsidR="00D64E55" w:rsidRPr="00005482">
        <w:t>par</w:t>
      </w:r>
      <w:r w:rsidRPr="00005482">
        <w:t xml:space="preserve"> šī līguma izpild</w:t>
      </w:r>
      <w:r w:rsidR="00D64E55" w:rsidRPr="00005482">
        <w:t>i</w:t>
      </w:r>
      <w:r w:rsidRPr="00005482">
        <w:t>, nodrošinot konceptuālo risinājumu īstenošanu. Sagatavojot šī projekta dokumentāciju, Uzņēmējam jānoskaidro prasības, kuras saskaņā ar Latvijas Republikas normatīvajiem aktiem izvirzījušas</w:t>
      </w:r>
      <w:r w:rsidR="00262535" w:rsidRPr="00005482">
        <w:t xml:space="preserve"> vai projektēšanas gaitā izvirzīs</w:t>
      </w:r>
      <w:r w:rsidRPr="00005482">
        <w:t xml:space="preserve"> visas iesaistītās valsts un pašvaldības iestādes un uzņēmumi, un jāiestrādā tās projekta dokumentācijā.</w:t>
      </w:r>
    </w:p>
    <w:p w14:paraId="634A7347" w14:textId="6356A670" w:rsidR="00BC50E7" w:rsidRPr="00005482" w:rsidRDefault="4D9FEF8F" w:rsidP="00BC50E7">
      <w:pPr>
        <w:spacing w:before="60" w:after="60"/>
        <w:ind w:left="851"/>
      </w:pPr>
      <w:r>
        <w:t>Iesaistīto institūciju sarakstu, kuru prasības ir ievērtējamas projekta dokumentācijā definēs Jūrmalas valstspilsētas Būvvalde izsniedzot būvatļauju, pēc tam kad Uzņēmējs šī līguma ietvaros izstrādās un iesniegs BIS Skiču projektu</w:t>
      </w:r>
      <w:r w:rsidR="008A5727">
        <w:t xml:space="preserve"> (SP</w:t>
      </w:r>
      <w:r>
        <w:t xml:space="preserve">). </w:t>
      </w:r>
    </w:p>
    <w:p w14:paraId="62CE0DCC" w14:textId="1A490FCC" w:rsidR="009B6A24" w:rsidRPr="00005482" w:rsidRDefault="00BC50E7" w:rsidP="00BC50E7">
      <w:pPr>
        <w:spacing w:before="60" w:after="60"/>
        <w:ind w:left="851"/>
      </w:pPr>
      <w:r w:rsidRPr="00005482">
        <w:t>Līdz šim s</w:t>
      </w:r>
      <w:r w:rsidR="005F499F" w:rsidRPr="00005482">
        <w:t>aņemtie</w:t>
      </w:r>
      <w:r w:rsidR="009B6A24" w:rsidRPr="00005482">
        <w:t xml:space="preserve"> projektēšanas tehniskie noteikumi un prasības ir dotas A.pielikuma </w:t>
      </w:r>
      <w:r w:rsidR="00D86A5B" w:rsidRPr="00005482">
        <w:t>5</w:t>
      </w:r>
      <w:r w:rsidR="009B6A24" w:rsidRPr="00005482">
        <w:t>.daļā „Pasūtītāja sagatavotā informācija”.</w:t>
      </w:r>
      <w:r w:rsidR="00DB3E6C" w:rsidRPr="00005482">
        <w:t xml:space="preserve"> Jebkādu citu tehnisko noteikumu saņemšana un izpilde, kurus, uzsākot projektēšanu pieprasīs būvvaldes funkcijas veicošā iestāde ir </w:t>
      </w:r>
      <w:r w:rsidR="003D5976" w:rsidRPr="00005482">
        <w:t>Uzņēmēja</w:t>
      </w:r>
      <w:r w:rsidR="00DB3E6C" w:rsidRPr="00005482">
        <w:t xml:space="preserve"> pienākums un atbildība.</w:t>
      </w:r>
    </w:p>
    <w:p w14:paraId="53374491" w14:textId="77777777" w:rsidR="006C7F35" w:rsidRPr="00005482" w:rsidRDefault="006C7F35" w:rsidP="009730A0">
      <w:pPr>
        <w:pStyle w:val="Heading1"/>
      </w:pPr>
      <w:bookmarkStart w:id="50" w:name="_Toc246227285"/>
      <w:bookmarkStart w:id="51" w:name="_Toc164167180"/>
      <w:bookmarkStart w:id="52" w:name="_Toc180416568"/>
      <w:r w:rsidRPr="00005482">
        <w:t>Esošā infrastruktūra</w:t>
      </w:r>
      <w:bookmarkEnd w:id="50"/>
      <w:bookmarkEnd w:id="51"/>
      <w:bookmarkEnd w:id="52"/>
    </w:p>
    <w:p w14:paraId="780CFB7B" w14:textId="74CAF978" w:rsidR="002E4088" w:rsidRPr="00005482" w:rsidRDefault="002E4088" w:rsidP="002E4088">
      <w:pPr>
        <w:spacing w:before="60" w:after="60"/>
        <w:ind w:left="851"/>
      </w:pPr>
      <w:r w:rsidRPr="00005482">
        <w:t xml:space="preserve">Informācija par esošajām </w:t>
      </w:r>
      <w:r w:rsidR="00DD2D84" w:rsidRPr="00005482">
        <w:t>NAI</w:t>
      </w:r>
      <w:r w:rsidRPr="00005482">
        <w:t xml:space="preserve"> dota A.pielikuma 5.daļā „Pasūtītāja sagatavotā informācija”, 5.1.nodaļā “</w:t>
      </w:r>
      <w:r w:rsidR="00DD2D84" w:rsidRPr="00005482">
        <w:t>NAI</w:t>
      </w:r>
      <w:r w:rsidRPr="00005482">
        <w:t xml:space="preserve"> esošās stāvokļa apraksts</w:t>
      </w:r>
      <w:r w:rsidR="00DD2D84" w:rsidRPr="00005482">
        <w:t>”</w:t>
      </w:r>
      <w:r w:rsidRPr="00005482">
        <w:t>.</w:t>
      </w:r>
    </w:p>
    <w:p w14:paraId="427853BF" w14:textId="77777777" w:rsidR="006C7F35" w:rsidRPr="00005482" w:rsidRDefault="006C7F35" w:rsidP="009730A0">
      <w:pPr>
        <w:pStyle w:val="Heading1"/>
      </w:pPr>
      <w:bookmarkStart w:id="53" w:name="_Toc246227286"/>
      <w:bookmarkStart w:id="54" w:name="_Toc164167181"/>
      <w:bookmarkStart w:id="55" w:name="_Toc180416569"/>
      <w:r w:rsidRPr="00005482">
        <w:t>Veiktie pētījumi</w:t>
      </w:r>
      <w:bookmarkEnd w:id="53"/>
      <w:bookmarkEnd w:id="54"/>
      <w:bookmarkEnd w:id="55"/>
    </w:p>
    <w:p w14:paraId="1C67A247" w14:textId="51B31194" w:rsidR="002E4088" w:rsidRPr="00005482" w:rsidRDefault="4D9FEF8F" w:rsidP="00DD64DD">
      <w:pPr>
        <w:spacing w:before="60" w:after="60"/>
        <w:ind w:left="851"/>
      </w:pPr>
      <w:r>
        <w:t>Pasūtītājs nav veicis īpašas izpētes, bet Pasūtītāja rīcībā pieejamā informācija ir dota A.pielikuma 5.daļā „Pasūtītāja sagatavotā informācija”.</w:t>
      </w:r>
    </w:p>
    <w:p w14:paraId="78832F14" w14:textId="614FF6EF" w:rsidR="00A956EA" w:rsidRPr="00005482" w:rsidRDefault="005B527F" w:rsidP="00A956EA">
      <w:pPr>
        <w:pStyle w:val="Heading1"/>
      </w:pPr>
      <w:bookmarkStart w:id="56" w:name="_Toc246227288"/>
      <w:bookmarkStart w:id="57" w:name="_Toc164167183"/>
      <w:bookmarkStart w:id="58" w:name="_Toc180416570"/>
      <w:bookmarkStart w:id="59" w:name="_Toc246227287"/>
      <w:bookmarkStart w:id="60" w:name="_Toc164167182"/>
      <w:r>
        <w:t>I</w:t>
      </w:r>
      <w:r w:rsidR="00A956EA" w:rsidRPr="00005482">
        <w:t>nformācija par Darbu izpildes vietu</w:t>
      </w:r>
      <w:bookmarkEnd w:id="56"/>
      <w:bookmarkEnd w:id="57"/>
      <w:bookmarkEnd w:id="58"/>
    </w:p>
    <w:p w14:paraId="5BB21A2F" w14:textId="77777777" w:rsidR="00A956EA" w:rsidRPr="00005482" w:rsidRDefault="00A956EA" w:rsidP="00A956EA">
      <w:pPr>
        <w:pStyle w:val="Heading2"/>
      </w:pPr>
      <w:bookmarkStart w:id="61" w:name="_Toc180416571"/>
      <w:r w:rsidRPr="00005482">
        <w:t>Darbu izpildes vietas apraksts</w:t>
      </w:r>
      <w:bookmarkEnd w:id="61"/>
    </w:p>
    <w:p w14:paraId="6CD2CFD1" w14:textId="4625BA40" w:rsidR="00DD5251" w:rsidRPr="00005482" w:rsidRDefault="00DD5251" w:rsidP="00B667A8">
      <w:pPr>
        <w:ind w:left="851"/>
        <w:jc w:val="both"/>
      </w:pPr>
      <w:r w:rsidRPr="00005482">
        <w:t>NAI izvietotas SIA ”</w:t>
      </w:r>
      <w:r w:rsidR="003B40DB" w:rsidRPr="00005482">
        <w:t>Jūrmalas</w:t>
      </w:r>
      <w:r w:rsidRPr="00005482">
        <w:t xml:space="preserve"> ūdens” piederošā zemes gabalā Kad. Nr. </w:t>
      </w:r>
      <w:r w:rsidR="003B40DB" w:rsidRPr="00005482">
        <w:t>13000180907</w:t>
      </w:r>
      <w:r w:rsidRPr="00005482">
        <w:t xml:space="preserve"> ar kopējo platību </w:t>
      </w:r>
      <w:r w:rsidR="003B40DB" w:rsidRPr="00005482">
        <w:t>6,26</w:t>
      </w:r>
      <w:r w:rsidRPr="00005482">
        <w:t> ha.</w:t>
      </w:r>
    </w:p>
    <w:p w14:paraId="70B6CCA3" w14:textId="1CCA65AA" w:rsidR="00A956EA" w:rsidRPr="00005482" w:rsidRDefault="003B40DB" w:rsidP="00A956EA">
      <w:pPr>
        <w:keepNext/>
        <w:keepLines/>
      </w:pPr>
      <w:r w:rsidRPr="00005482">
        <w:rPr>
          <w:noProof/>
        </w:rPr>
        <w:drawing>
          <wp:inline distT="0" distB="0" distL="0" distR="0" wp14:anchorId="1BAAEA73" wp14:editId="00361307">
            <wp:extent cx="4744682" cy="3192780"/>
            <wp:effectExtent l="0" t="0" r="0" b="7620"/>
            <wp:docPr id="1556092382"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092382" name="Picture 1" descr="A map of a city&#10;&#10;Description automatically generated"/>
                    <pic:cNvPicPr/>
                  </pic:nvPicPr>
                  <pic:blipFill rotWithShape="1">
                    <a:blip r:embed="rId20"/>
                    <a:srcRect t="16513" b="14975"/>
                    <a:stretch/>
                  </pic:blipFill>
                  <pic:spPr bwMode="auto">
                    <a:xfrm>
                      <a:off x="0" y="0"/>
                      <a:ext cx="4756531" cy="3200753"/>
                    </a:xfrm>
                    <a:prstGeom prst="rect">
                      <a:avLst/>
                    </a:prstGeom>
                    <a:ln>
                      <a:noFill/>
                    </a:ln>
                    <a:extLst>
                      <a:ext uri="{53640926-AAD7-44D8-BBD7-CCE9431645EC}">
                        <a14:shadowObscured xmlns:a14="http://schemas.microsoft.com/office/drawing/2010/main"/>
                      </a:ext>
                    </a:extLst>
                  </pic:spPr>
                </pic:pic>
              </a:graphicData>
            </a:graphic>
          </wp:inline>
        </w:drawing>
      </w:r>
    </w:p>
    <w:p w14:paraId="2FD570EB" w14:textId="7D284E06" w:rsidR="00A956EA" w:rsidRPr="00005482" w:rsidRDefault="00A956EA" w:rsidP="00A956EA">
      <w:pPr>
        <w:pStyle w:val="Caption"/>
        <w:keepLines/>
        <w:rPr>
          <w:lang w:val="lv-LV"/>
        </w:rPr>
      </w:pPr>
      <w:r w:rsidRPr="00005482">
        <w:rPr>
          <w:lang w:val="lv-LV"/>
        </w:rPr>
        <w:fldChar w:fldCharType="begin"/>
      </w:r>
      <w:r w:rsidRPr="00005482">
        <w:rPr>
          <w:lang w:val="lv-LV"/>
        </w:rPr>
        <w:instrText xml:space="preserve"> STYLEREF 1 \s </w:instrText>
      </w:r>
      <w:r w:rsidRPr="00005482">
        <w:rPr>
          <w:lang w:val="lv-LV"/>
        </w:rPr>
        <w:fldChar w:fldCharType="separate"/>
      </w:r>
      <w:r w:rsidR="00167092" w:rsidRPr="00005482">
        <w:rPr>
          <w:noProof/>
          <w:lang w:val="lv-LV"/>
        </w:rPr>
        <w:t>7</w:t>
      </w:r>
      <w:r w:rsidRPr="00005482">
        <w:rPr>
          <w:lang w:val="lv-LV"/>
        </w:rPr>
        <w:fldChar w:fldCharType="end"/>
      </w:r>
      <w:r w:rsidRPr="00005482">
        <w:rPr>
          <w:lang w:val="lv-LV"/>
        </w:rPr>
        <w:t>.</w:t>
      </w:r>
      <w:r w:rsidRPr="00005482">
        <w:rPr>
          <w:lang w:val="lv-LV"/>
        </w:rPr>
        <w:fldChar w:fldCharType="begin"/>
      </w:r>
      <w:r w:rsidRPr="00005482">
        <w:rPr>
          <w:lang w:val="lv-LV"/>
        </w:rPr>
        <w:instrText xml:space="preserve"> SEQ Ilustrācija \* ARABIC \s 1 </w:instrText>
      </w:r>
      <w:r w:rsidRPr="00005482">
        <w:rPr>
          <w:lang w:val="lv-LV"/>
        </w:rPr>
        <w:fldChar w:fldCharType="separate"/>
      </w:r>
      <w:r w:rsidR="00167092" w:rsidRPr="00005482">
        <w:rPr>
          <w:noProof/>
          <w:lang w:val="lv-LV"/>
        </w:rPr>
        <w:t>1</w:t>
      </w:r>
      <w:r w:rsidRPr="00005482">
        <w:rPr>
          <w:lang w:val="lv-LV"/>
        </w:rPr>
        <w:fldChar w:fldCharType="end"/>
      </w:r>
      <w:r w:rsidRPr="00005482">
        <w:rPr>
          <w:lang w:val="lv-LV"/>
        </w:rPr>
        <w:t xml:space="preserve">.ilustrācija: </w:t>
      </w:r>
      <w:r w:rsidR="009F545A" w:rsidRPr="00005482">
        <w:rPr>
          <w:bCs/>
          <w:lang w:val="lv-LV" w:eastAsia="lv-LV"/>
        </w:rPr>
        <w:t>NAI</w:t>
      </w:r>
      <w:r w:rsidRPr="00005482">
        <w:rPr>
          <w:bCs/>
          <w:lang w:val="lv-LV" w:eastAsia="lv-LV"/>
        </w:rPr>
        <w:t xml:space="preserve"> teritorijas zemes īpašumi</w:t>
      </w:r>
    </w:p>
    <w:p w14:paraId="2A59A9D6" w14:textId="77777777" w:rsidR="00A956EA" w:rsidRPr="00005482" w:rsidRDefault="00A956EA" w:rsidP="00A956EA">
      <w:pPr>
        <w:keepNext/>
        <w:keepLines/>
        <w:rPr>
          <w:i/>
          <w:iCs/>
          <w:sz w:val="18"/>
          <w:szCs w:val="16"/>
        </w:rPr>
      </w:pPr>
      <w:r w:rsidRPr="00005482">
        <w:rPr>
          <w:i/>
          <w:iCs/>
          <w:sz w:val="18"/>
          <w:szCs w:val="16"/>
        </w:rPr>
        <w:t>Avots: kadastrs.lv.</w:t>
      </w:r>
    </w:p>
    <w:p w14:paraId="708FA2F8" w14:textId="122A9C9A" w:rsidR="00DD5251" w:rsidRPr="00005482" w:rsidRDefault="00DD5251" w:rsidP="00B667A8">
      <w:pPr>
        <w:ind w:left="851"/>
        <w:jc w:val="both"/>
      </w:pPr>
      <w:r w:rsidRPr="00005482">
        <w:t xml:space="preserve">NAI teritorijā reljefs ir antropogēni pārveidots, absolūtās zemes atzīmes svārstās robežās no apmēram </w:t>
      </w:r>
      <w:r w:rsidR="008808CD" w:rsidRPr="00005482">
        <w:t>0</w:t>
      </w:r>
      <w:r w:rsidRPr="00005482">
        <w:t xml:space="preserve"> līdz </w:t>
      </w:r>
      <w:r w:rsidR="008808CD" w:rsidRPr="00005482">
        <w:t>5,5</w:t>
      </w:r>
      <w:r w:rsidR="008C7467" w:rsidRPr="00005482">
        <w:t> </w:t>
      </w:r>
      <w:r w:rsidRPr="00005482">
        <w:t xml:space="preserve">mLAS. </w:t>
      </w:r>
    </w:p>
    <w:p w14:paraId="516BEABF" w14:textId="38BBC294" w:rsidR="00DD5251" w:rsidRPr="00005482" w:rsidRDefault="4D9FEF8F" w:rsidP="00B667A8">
      <w:pPr>
        <w:ind w:left="851"/>
        <w:jc w:val="both"/>
      </w:pPr>
      <w:r>
        <w:t>Teritorijas ģeoloģisko izbūvi veido vāj</w:t>
      </w:r>
      <w:r w:rsidR="00CE428D">
        <w:t>i</w:t>
      </w:r>
      <w:r>
        <w:t xml:space="preserve"> nesošas gruntis. Grunts apstākļi NAI teritorijā kopumā vērtējami kā ļoti nelabvēlīgi.</w:t>
      </w:r>
    </w:p>
    <w:p w14:paraId="3A98C41B" w14:textId="47857FD1" w:rsidR="00DD5251" w:rsidRPr="00005482" w:rsidRDefault="008C7467" w:rsidP="00B667A8">
      <w:pPr>
        <w:ind w:left="851"/>
        <w:jc w:val="both"/>
      </w:pPr>
      <w:r w:rsidRPr="00005482">
        <w:t>Slokas</w:t>
      </w:r>
      <w:r w:rsidR="00DD5251" w:rsidRPr="00005482">
        <w:t xml:space="preserve"> notekūdeņu bioloģiskās attīrīšanas iekārtām ir nodrošināta stingrā režīma aizsargjosla (</w:t>
      </w:r>
      <w:r w:rsidR="00046E52" w:rsidRPr="00005482">
        <w:t>20</w:t>
      </w:r>
      <w:r w:rsidR="00DD5251" w:rsidRPr="00005482">
        <w:t>0m platumā no iekārtu ārējās malas).</w:t>
      </w:r>
    </w:p>
    <w:p w14:paraId="5010C676" w14:textId="77777777" w:rsidR="00A956EA" w:rsidRPr="00005482" w:rsidRDefault="00A956EA" w:rsidP="00A956EA">
      <w:pPr>
        <w:pStyle w:val="Heading2"/>
      </w:pPr>
      <w:bookmarkStart w:id="62" w:name="_Toc180416572"/>
      <w:r w:rsidRPr="00005482">
        <w:t>Piekļuve Darbu izpildes vietai</w:t>
      </w:r>
      <w:bookmarkEnd w:id="62"/>
    </w:p>
    <w:p w14:paraId="2E9A87B7" w14:textId="6A902971" w:rsidR="00A956EA" w:rsidRPr="00005482" w:rsidRDefault="4D9FEF8F" w:rsidP="00A956EA">
      <w:pPr>
        <w:ind w:left="851"/>
        <w:jc w:val="both"/>
      </w:pPr>
      <w:r>
        <w:t>Piekļūšanai būvlaukumam var izmantot esošos ceļus. Pēc līguma noslēgšanas Pasūtītājs nodrošinās, lai Uzņēmējam ir 24 stundu piekļuves iespēja pie būvlaukuma darbu veikšanas laikā. Uzņēmējs ir atbildīgs par materiālu un aprīkojuma nogādāšanu būvlaukumā un būvgružu transportēšanu uz turpmākas apsaimniekošanas vietām.</w:t>
      </w:r>
    </w:p>
    <w:p w14:paraId="79555211" w14:textId="7658C85D" w:rsidR="00A956EA" w:rsidRPr="00005482" w:rsidRDefault="00B667A8" w:rsidP="00A956EA">
      <w:pPr>
        <w:ind w:left="851"/>
        <w:jc w:val="both"/>
      </w:pPr>
      <w:r w:rsidRPr="00005482">
        <w:t>NAI</w:t>
      </w:r>
      <w:r w:rsidR="00A956EA" w:rsidRPr="00005482">
        <w:t xml:space="preserve"> teritorijā esošajam būvlaukumam var piekļūt no </w:t>
      </w:r>
      <w:r w:rsidR="0005458E" w:rsidRPr="00005482">
        <w:t>Mežmalas ielas</w:t>
      </w:r>
      <w:r w:rsidR="00A956EA" w:rsidRPr="00005482">
        <w:t>.</w:t>
      </w:r>
    </w:p>
    <w:p w14:paraId="65B7EFE2" w14:textId="4CF5A39C" w:rsidR="00DB3E6C" w:rsidRPr="00005482" w:rsidRDefault="4D9FEF8F" w:rsidP="00A956EA">
      <w:pPr>
        <w:ind w:left="851"/>
        <w:jc w:val="both"/>
      </w:pPr>
      <w:r>
        <w:t>NAI teritorijā darbojas Pasūtītāja ierīkots caurlaižu režīms.</w:t>
      </w:r>
    </w:p>
    <w:p w14:paraId="593A472B" w14:textId="52A90CC6" w:rsidR="00A956EA" w:rsidRPr="00005482" w:rsidRDefault="00A956EA" w:rsidP="00A956EA">
      <w:pPr>
        <w:ind w:left="851"/>
        <w:jc w:val="both"/>
      </w:pPr>
      <w:r w:rsidRPr="00005482">
        <w:t xml:space="preserve">Uzņēmējam jānodrošina darbu veikšana tā, lai nodrošinātu nepārtrauktus, netraucētus notekūdeņu attīrīšanas pakalpojumus </w:t>
      </w:r>
      <w:r w:rsidR="00656073" w:rsidRPr="00005482">
        <w:t>Jūrmalas</w:t>
      </w:r>
      <w:r w:rsidR="00B667A8" w:rsidRPr="00005482">
        <w:t xml:space="preserve"> valsts</w:t>
      </w:r>
      <w:r w:rsidRPr="00005482">
        <w:t>pilsētai. Būvdarbi nedrīkst nepamatoti kavēt notekūdeņu attīrīšanas pakalpojumus, piekļūšanu pie esošajām ēkām un pārējo regulāro satiksmes plūsmu. Uzņēmējs ir atbildīgs par visiem darbiem, kas saistīti ar pagaidu piekļūšanu, kā arī nepieciešamajiem pieslēgumiem adekvāta pakalpojumu līmeņa un satiksmes plūsmas uzturēšanai. Pasūtītājam jāsniedz palīdzība, kur tas iespējams, bet Uzņēmējs ir pilnībā atbildīgs par būvdarbu organizēšanu sadarbībā ar vietējo pašvaldību, iedzīvotājiem, uzņēmumiem un ugunsdrošības institūcijām.</w:t>
      </w:r>
    </w:p>
    <w:p w14:paraId="2BC9132A" w14:textId="77777777" w:rsidR="00A956EA" w:rsidRPr="00005482" w:rsidRDefault="00A956EA" w:rsidP="00A956EA">
      <w:pPr>
        <w:pStyle w:val="Heading2"/>
      </w:pPr>
      <w:bookmarkStart w:id="63" w:name="_Toc180416573"/>
      <w:r w:rsidRPr="00005482">
        <w:t>Trešo personu piekļuve Darbu izpildes vietai</w:t>
      </w:r>
      <w:bookmarkEnd w:id="63"/>
    </w:p>
    <w:p w14:paraId="5BF1043A" w14:textId="1553E818" w:rsidR="00A956EA" w:rsidRPr="00005482" w:rsidRDefault="4D9FEF8F" w:rsidP="00A956EA">
      <w:pPr>
        <w:spacing w:before="60" w:after="60"/>
        <w:ind w:left="851"/>
        <w:jc w:val="both"/>
      </w:pPr>
      <w:r>
        <w:t>Trešās personas piekļuve Darbu izpildes vietai ir iespējama tikai ar iepriekšēju SIA „Jūrmalas ūdens” atļauju.</w:t>
      </w:r>
    </w:p>
    <w:p w14:paraId="483C1A55" w14:textId="77777777" w:rsidR="00A956EA" w:rsidRPr="00005482" w:rsidRDefault="00A956EA" w:rsidP="00A956EA">
      <w:pPr>
        <w:pStyle w:val="Heading2"/>
      </w:pPr>
      <w:bookmarkStart w:id="64" w:name="_Toc180416574"/>
      <w:r w:rsidRPr="00005482">
        <w:t>Esošās inženiertehniskās komunikācijas</w:t>
      </w:r>
      <w:bookmarkEnd w:id="64"/>
    </w:p>
    <w:p w14:paraId="44CB12FC" w14:textId="77777777" w:rsidR="00A956EA" w:rsidRPr="00005482" w:rsidRDefault="00A956EA" w:rsidP="00A956EA">
      <w:pPr>
        <w:pStyle w:val="Heading3"/>
        <w:rPr>
          <w:lang w:val="lv-LV"/>
        </w:rPr>
      </w:pPr>
      <w:r w:rsidRPr="00005482">
        <w:rPr>
          <w:lang w:val="lv-LV"/>
        </w:rPr>
        <w:t>Vispārīgi</w:t>
      </w:r>
    </w:p>
    <w:p w14:paraId="3DA41ACC" w14:textId="70431697" w:rsidR="00A956EA" w:rsidRPr="00005482" w:rsidRDefault="4D9FEF8F" w:rsidP="00A956EA">
      <w:pPr>
        <w:ind w:left="851"/>
        <w:jc w:val="both"/>
      </w:pPr>
      <w:r>
        <w:t>Esošās pazemes un/vai virszemes komunikācijas (ūdens, elektroapgāde, apkure, kanalizācija, tālrunis u.c.) būvlaukumā un/vai būvlaukuma tuvumā, ko Uzņēmējs varētu izmantot būvniecības darbu realizācijai, ir attēlotas pievienotajos topogrāfiskajos plānos un rasējumos (skat. A.pielikuma 5.daļu). Darbu izpildes vietā šobrīd ir pieejamas sekojošas inženiertehniskās komunikācijas:</w:t>
      </w:r>
    </w:p>
    <w:p w14:paraId="5BA4E85D" w14:textId="77777777" w:rsidR="00A956EA" w:rsidRPr="00005482" w:rsidRDefault="00A956EA">
      <w:pPr>
        <w:pStyle w:val="ListParagraph"/>
        <w:numPr>
          <w:ilvl w:val="0"/>
          <w:numId w:val="33"/>
        </w:numPr>
        <w:jc w:val="both"/>
        <w:rPr>
          <w:rFonts w:ascii="Times New Roman" w:hAnsi="Times New Roman"/>
          <w:lang w:val="lv-LV"/>
        </w:rPr>
      </w:pPr>
      <w:r w:rsidRPr="00005482">
        <w:rPr>
          <w:rFonts w:ascii="Times New Roman" w:hAnsi="Times New Roman"/>
          <w:lang w:val="lv-LV"/>
        </w:rPr>
        <w:t>elektroapgāde;</w:t>
      </w:r>
    </w:p>
    <w:p w14:paraId="607312F9" w14:textId="77777777" w:rsidR="00A956EA" w:rsidRPr="00005482" w:rsidRDefault="00A956EA">
      <w:pPr>
        <w:pStyle w:val="ListParagraph"/>
        <w:numPr>
          <w:ilvl w:val="0"/>
          <w:numId w:val="33"/>
        </w:numPr>
        <w:jc w:val="both"/>
        <w:rPr>
          <w:rFonts w:ascii="Times New Roman" w:hAnsi="Times New Roman"/>
          <w:lang w:val="lv-LV"/>
        </w:rPr>
      </w:pPr>
      <w:r w:rsidRPr="00005482">
        <w:rPr>
          <w:rFonts w:ascii="Times New Roman" w:hAnsi="Times New Roman"/>
          <w:lang w:val="lv-LV"/>
        </w:rPr>
        <w:t>ūdensapgāde;</w:t>
      </w:r>
    </w:p>
    <w:p w14:paraId="39ABB678" w14:textId="77777777" w:rsidR="00A956EA" w:rsidRPr="00005482" w:rsidRDefault="00A956EA">
      <w:pPr>
        <w:pStyle w:val="ListParagraph"/>
        <w:numPr>
          <w:ilvl w:val="0"/>
          <w:numId w:val="33"/>
        </w:numPr>
        <w:jc w:val="both"/>
        <w:rPr>
          <w:rFonts w:ascii="Times New Roman" w:hAnsi="Times New Roman"/>
          <w:lang w:val="lv-LV"/>
        </w:rPr>
      </w:pPr>
      <w:r w:rsidRPr="00005482">
        <w:rPr>
          <w:rFonts w:ascii="Times New Roman" w:hAnsi="Times New Roman"/>
          <w:lang w:val="lv-LV"/>
        </w:rPr>
        <w:t>notekūdeņu kanalizācija;</w:t>
      </w:r>
    </w:p>
    <w:p w14:paraId="606F3760" w14:textId="262EE252" w:rsidR="00A956EA" w:rsidRPr="00005482" w:rsidRDefault="00A956EA">
      <w:pPr>
        <w:pStyle w:val="ListParagraph"/>
        <w:numPr>
          <w:ilvl w:val="0"/>
          <w:numId w:val="33"/>
        </w:numPr>
        <w:jc w:val="both"/>
        <w:rPr>
          <w:rFonts w:ascii="Times New Roman" w:hAnsi="Times New Roman"/>
          <w:lang w:val="lv-LV"/>
        </w:rPr>
      </w:pPr>
      <w:r w:rsidRPr="00005482">
        <w:rPr>
          <w:rFonts w:ascii="Times New Roman" w:hAnsi="Times New Roman"/>
          <w:lang w:val="lv-LV"/>
        </w:rPr>
        <w:t>telekomunikācijas</w:t>
      </w:r>
      <w:r w:rsidR="0005458E" w:rsidRPr="00005482">
        <w:rPr>
          <w:rFonts w:ascii="Times New Roman" w:hAnsi="Times New Roman"/>
          <w:lang w:val="lv-LV"/>
        </w:rPr>
        <w:t>.</w:t>
      </w:r>
    </w:p>
    <w:p w14:paraId="5AC57A72" w14:textId="77777777" w:rsidR="00A956EA" w:rsidRPr="00005482" w:rsidRDefault="00A956EA" w:rsidP="00A956EA">
      <w:pPr>
        <w:pStyle w:val="Heading3"/>
        <w:rPr>
          <w:lang w:val="lv-LV"/>
        </w:rPr>
      </w:pPr>
      <w:r w:rsidRPr="00005482">
        <w:rPr>
          <w:lang w:val="lv-LV"/>
        </w:rPr>
        <w:t>Elektroapgāde</w:t>
      </w:r>
    </w:p>
    <w:p w14:paraId="554DA788" w14:textId="608FAB80" w:rsidR="0005458E" w:rsidRPr="00005482" w:rsidRDefault="0005458E" w:rsidP="0005458E">
      <w:pPr>
        <w:ind w:left="851"/>
        <w:jc w:val="both"/>
        <w:rPr>
          <w:lang w:eastAsia="lv-LV"/>
        </w:rPr>
      </w:pPr>
      <w:bookmarkStart w:id="65" w:name="_Hlk180141814"/>
      <w:r w:rsidRPr="00005482">
        <w:rPr>
          <w:lang w:eastAsia="lv-LV"/>
        </w:rPr>
        <w:t xml:space="preserve">Slokas NAI elektroapgāde tiek </w:t>
      </w:r>
      <w:r w:rsidRPr="00005482">
        <w:t>nodrošināta</w:t>
      </w:r>
      <w:r w:rsidRPr="00005482">
        <w:rPr>
          <w:lang w:eastAsia="lv-LV"/>
        </w:rPr>
        <w:t xml:space="preserve"> no </w:t>
      </w:r>
      <w:r w:rsidR="00944CD5" w:rsidRPr="00005482">
        <w:rPr>
          <w:lang w:eastAsia="lv-LV"/>
        </w:rPr>
        <w:t xml:space="preserve">SIA “Jūrmalas ūdens” piederoša transformatora </w:t>
      </w:r>
      <w:r w:rsidRPr="00005482">
        <w:rPr>
          <w:lang w:eastAsia="lv-LV"/>
        </w:rPr>
        <w:t>TP</w:t>
      </w:r>
      <w:r w:rsidR="00944CD5" w:rsidRPr="00005482">
        <w:rPr>
          <w:lang w:eastAsia="lv-LV"/>
        </w:rPr>
        <w:t>630</w:t>
      </w:r>
      <w:r w:rsidRPr="00005482">
        <w:rPr>
          <w:lang w:eastAsia="lv-LV"/>
        </w:rPr>
        <w:t xml:space="preserve"> transformatora ar ražību 630 kVA</w:t>
      </w:r>
      <w:r w:rsidR="00944CD5" w:rsidRPr="00005482">
        <w:rPr>
          <w:lang w:eastAsia="lv-LV"/>
        </w:rPr>
        <w:t>, 20kV</w:t>
      </w:r>
      <w:r w:rsidRPr="00005482">
        <w:rPr>
          <w:lang w:eastAsia="lv-LV"/>
        </w:rPr>
        <w:t>/0,4kV, kas izvietots zemesgabala ziemeļaustrumos.</w:t>
      </w:r>
      <w:r w:rsidR="00944CD5" w:rsidRPr="00005482">
        <w:rPr>
          <w:lang w:eastAsia="lv-LV"/>
        </w:rPr>
        <w:t xml:space="preserve"> Papildus tam SIA “Jūrmalas ūdens” īpašumā ir saules parks un transformators TP2500, 2500kVA, 0,8kV/20kV, kas saules saražoto elektroenerģiju padod uz transformatoru TP630 un uz AS “Sadales tīkls”.</w:t>
      </w:r>
    </w:p>
    <w:bookmarkEnd w:id="65"/>
    <w:p w14:paraId="1FBAFF4A" w14:textId="77777777" w:rsidR="0005458E" w:rsidRPr="00005482" w:rsidRDefault="0005458E" w:rsidP="0005458E">
      <w:pPr>
        <w:spacing w:before="60" w:after="60"/>
        <w:ind w:left="851"/>
      </w:pPr>
      <w:r w:rsidRPr="00005482">
        <w:t>Sīkāka informācija dota A.pielikuma 5.daļā „Pasūtītāja sagatavotā informācija”.</w:t>
      </w:r>
    </w:p>
    <w:p w14:paraId="7CEB2825" w14:textId="77777777" w:rsidR="00A956EA" w:rsidRPr="00005482" w:rsidRDefault="00A956EA" w:rsidP="00A956EA">
      <w:pPr>
        <w:pStyle w:val="Heading3"/>
        <w:rPr>
          <w:lang w:val="lv-LV"/>
        </w:rPr>
      </w:pPr>
      <w:bookmarkStart w:id="66" w:name="_Hlk180141879"/>
      <w:r w:rsidRPr="00005482">
        <w:rPr>
          <w:lang w:val="lv-LV"/>
        </w:rPr>
        <w:t>Ūdensapgāde</w:t>
      </w:r>
    </w:p>
    <w:p w14:paraId="64700269" w14:textId="270F7E1F" w:rsidR="00A956EA" w:rsidRPr="00005482" w:rsidRDefault="00F41C17" w:rsidP="00A956EA">
      <w:pPr>
        <w:spacing w:before="60" w:after="60"/>
        <w:ind w:left="851"/>
      </w:pPr>
      <w:r w:rsidRPr="00005482">
        <w:t>NAI</w:t>
      </w:r>
      <w:r w:rsidR="00A956EA" w:rsidRPr="00005482">
        <w:t xml:space="preserve"> teritorijā dzeramā ūdens apgāde tiek nodrošināta no SIA “</w:t>
      </w:r>
      <w:r w:rsidR="00656073" w:rsidRPr="00005482">
        <w:t>Jūrmalas</w:t>
      </w:r>
      <w:r w:rsidR="00A956EA" w:rsidRPr="00005482">
        <w:t xml:space="preserve"> ūdens” centralizētās ūdensapgādes sistēmas</w:t>
      </w:r>
      <w:r w:rsidR="00D6460A" w:rsidRPr="00005482">
        <w:t xml:space="preserve"> ar OD1</w:t>
      </w:r>
      <w:r w:rsidR="0005458E" w:rsidRPr="00005482">
        <w:t>10</w:t>
      </w:r>
      <w:r w:rsidR="00D6460A" w:rsidRPr="00005482">
        <w:t> mm cauruļvadu</w:t>
      </w:r>
      <w:r w:rsidR="00A956EA" w:rsidRPr="00005482">
        <w:t>.</w:t>
      </w:r>
    </w:p>
    <w:bookmarkEnd w:id="66"/>
    <w:p w14:paraId="3819506F" w14:textId="516F141C" w:rsidR="00A956EA" w:rsidRPr="00005482" w:rsidRDefault="00A956EA" w:rsidP="00A956EA">
      <w:pPr>
        <w:spacing w:before="60" w:after="60"/>
        <w:ind w:left="851"/>
      </w:pPr>
      <w:r w:rsidRPr="00005482">
        <w:t>Sīkāka informācija dota A.pielikuma 5.daļā „Pasūtītāja sagatavotā informācija”.</w:t>
      </w:r>
    </w:p>
    <w:p w14:paraId="3E2F8771" w14:textId="77777777" w:rsidR="00A956EA" w:rsidRPr="00005482" w:rsidRDefault="00A956EA" w:rsidP="00A956EA">
      <w:pPr>
        <w:pStyle w:val="Heading3"/>
        <w:rPr>
          <w:lang w:val="lv-LV"/>
        </w:rPr>
      </w:pPr>
      <w:bookmarkStart w:id="67" w:name="_Hlk180141904"/>
      <w:r w:rsidRPr="00005482">
        <w:rPr>
          <w:lang w:val="lv-LV"/>
        </w:rPr>
        <w:t>Notekūdeņu kanalizācija</w:t>
      </w:r>
    </w:p>
    <w:p w14:paraId="406BE114" w14:textId="33443373" w:rsidR="00A956EA" w:rsidRPr="00005482" w:rsidRDefault="00F41C17" w:rsidP="00A956EA">
      <w:pPr>
        <w:spacing w:before="60" w:after="60"/>
        <w:ind w:left="851"/>
      </w:pPr>
      <w:r w:rsidRPr="00005482">
        <w:t>NAI</w:t>
      </w:r>
      <w:r w:rsidR="00A956EA" w:rsidRPr="00005482">
        <w:t xml:space="preserve"> teritorijā izveidota no</w:t>
      </w:r>
      <w:r w:rsidRPr="00005482">
        <w:t>t</w:t>
      </w:r>
      <w:r w:rsidR="00A956EA" w:rsidRPr="00005482">
        <w:t xml:space="preserve">ekūdeņu kanalizācijas sistēma, kas ar pašteces palīdzību savāc notekūdeņus </w:t>
      </w:r>
      <w:r w:rsidR="00FE502F" w:rsidRPr="00005482">
        <w:t xml:space="preserve">asenizācijas tvertnē un ar </w:t>
      </w:r>
      <w:r w:rsidR="00A956EA" w:rsidRPr="00005482">
        <w:t>sū</w:t>
      </w:r>
      <w:r w:rsidR="00D6460A" w:rsidRPr="00005482">
        <w:t>k</w:t>
      </w:r>
      <w:r w:rsidR="00A956EA" w:rsidRPr="00005482">
        <w:t xml:space="preserve">ņu </w:t>
      </w:r>
      <w:r w:rsidR="00FE502F" w:rsidRPr="00005482">
        <w:t>palīdzību</w:t>
      </w:r>
      <w:r w:rsidR="00A956EA" w:rsidRPr="00005482">
        <w:t xml:space="preserve"> pārsūknē uz </w:t>
      </w:r>
      <w:r w:rsidR="00FE502F" w:rsidRPr="00005482">
        <w:t>NAI</w:t>
      </w:r>
      <w:r w:rsidR="00A956EA" w:rsidRPr="00005482">
        <w:t xml:space="preserve"> ieplūd</w:t>
      </w:r>
      <w:r w:rsidR="00FE502F" w:rsidRPr="00005482">
        <w:t>es kanāliem</w:t>
      </w:r>
      <w:r w:rsidR="00A956EA" w:rsidRPr="00005482">
        <w:t>.</w:t>
      </w:r>
    </w:p>
    <w:p w14:paraId="05A68CBE" w14:textId="77777777" w:rsidR="00A956EA" w:rsidRPr="00005482" w:rsidRDefault="00A956EA" w:rsidP="00A956EA">
      <w:pPr>
        <w:pStyle w:val="Heading3"/>
        <w:rPr>
          <w:lang w:val="lv-LV"/>
        </w:rPr>
      </w:pPr>
      <w:r w:rsidRPr="00005482">
        <w:rPr>
          <w:lang w:val="lv-LV"/>
        </w:rPr>
        <w:t>Lietus kanalizācija</w:t>
      </w:r>
    </w:p>
    <w:p w14:paraId="61720BA5" w14:textId="157C98EB" w:rsidR="00A956EA" w:rsidRPr="00005482" w:rsidRDefault="00D6460A" w:rsidP="00A956EA">
      <w:pPr>
        <w:spacing w:before="60" w:after="60"/>
        <w:ind w:left="851"/>
      </w:pPr>
      <w:r w:rsidRPr="00005482">
        <w:t>NAI</w:t>
      </w:r>
      <w:r w:rsidR="00A956EA" w:rsidRPr="00005482">
        <w:t xml:space="preserve"> teritorijā </w:t>
      </w:r>
      <w:r w:rsidRPr="00005482">
        <w:t xml:space="preserve">esošajiem dūņu laukiem un dūņu novietnēm ir izveidota lietusūdeņu un drenāžas sistēma, kas savāktos ūdeņus ar sūkņu stacijas palīdzību novada uz NAI </w:t>
      </w:r>
      <w:r w:rsidR="00FE502F" w:rsidRPr="00005482">
        <w:t>ieplūdes kanāliem</w:t>
      </w:r>
      <w:r w:rsidRPr="00005482">
        <w:t>.</w:t>
      </w:r>
    </w:p>
    <w:p w14:paraId="6F35A2BD" w14:textId="77777777" w:rsidR="00A956EA" w:rsidRPr="00005482" w:rsidRDefault="00A956EA" w:rsidP="00A956EA">
      <w:pPr>
        <w:pStyle w:val="Heading3"/>
        <w:rPr>
          <w:lang w:val="lv-LV"/>
        </w:rPr>
      </w:pPr>
      <w:r w:rsidRPr="00005482">
        <w:rPr>
          <w:lang w:val="lv-LV"/>
        </w:rPr>
        <w:t>Telekomunikācijas</w:t>
      </w:r>
    </w:p>
    <w:p w14:paraId="77B118C7" w14:textId="1F6B8A44" w:rsidR="00A956EA" w:rsidRPr="00005482" w:rsidRDefault="4D9FEF8F" w:rsidP="00A956EA">
      <w:pPr>
        <w:spacing w:before="60" w:after="60"/>
        <w:ind w:left="851"/>
      </w:pPr>
      <w:r>
        <w:t>Šobrīd SCADA vajadzībām tiek izmantots SIA “Latvijas Mobilais Telefons” 5G interneta pieslēgums.</w:t>
      </w:r>
    </w:p>
    <w:bookmarkEnd w:id="67"/>
    <w:p w14:paraId="60108EB1" w14:textId="0164A6A3" w:rsidR="00A956EA" w:rsidRPr="00005482" w:rsidRDefault="00A956EA" w:rsidP="00A956EA">
      <w:pPr>
        <w:spacing w:before="60" w:after="60"/>
        <w:ind w:left="851"/>
      </w:pPr>
      <w:r w:rsidRPr="00005482">
        <w:t>Sīkāka informācija dota A.pielikuma 5.daļā „Pasūtītāja sagatavotā informācija”.</w:t>
      </w:r>
    </w:p>
    <w:p w14:paraId="763EF4A3" w14:textId="75C87498" w:rsidR="00A956EA" w:rsidRPr="00005482" w:rsidRDefault="00A956EA" w:rsidP="00A956EA">
      <w:pPr>
        <w:pStyle w:val="Heading3"/>
        <w:rPr>
          <w:lang w:val="lv-LV"/>
        </w:rPr>
      </w:pPr>
      <w:r w:rsidRPr="00005482">
        <w:rPr>
          <w:lang w:val="lv-LV"/>
        </w:rPr>
        <w:t>Centralizētā si</w:t>
      </w:r>
      <w:r w:rsidR="009450DA" w:rsidRPr="00005482">
        <w:rPr>
          <w:lang w:val="lv-LV"/>
        </w:rPr>
        <w:t>l</w:t>
      </w:r>
      <w:r w:rsidRPr="00005482">
        <w:rPr>
          <w:lang w:val="lv-LV"/>
        </w:rPr>
        <w:t>tumapgāde</w:t>
      </w:r>
    </w:p>
    <w:p w14:paraId="63115BD9" w14:textId="3B8B66A2" w:rsidR="00626413" w:rsidRPr="00005482" w:rsidRDefault="00626413" w:rsidP="00626413">
      <w:pPr>
        <w:spacing w:before="60" w:after="60"/>
        <w:ind w:left="851"/>
        <w:rPr>
          <w:lang w:eastAsia="lv-LV"/>
        </w:rPr>
      </w:pPr>
      <w:bookmarkStart w:id="68" w:name="_Hlk180141844"/>
      <w:r w:rsidRPr="00005482">
        <w:t>Siltumapgāde</w:t>
      </w:r>
      <w:r w:rsidRPr="00005482">
        <w:rPr>
          <w:lang w:eastAsia="lv-LV"/>
        </w:rPr>
        <w:t xml:space="preserve"> esošām ēkām tiek nodrošināta izmantojot elektroenerģiju.</w:t>
      </w:r>
    </w:p>
    <w:bookmarkEnd w:id="68"/>
    <w:p w14:paraId="64581D79" w14:textId="52361F89" w:rsidR="00A956EA" w:rsidRPr="00005482" w:rsidRDefault="00A956EA" w:rsidP="00A956EA">
      <w:pPr>
        <w:spacing w:before="60" w:after="60"/>
        <w:ind w:left="851"/>
      </w:pPr>
      <w:r w:rsidRPr="00005482">
        <w:t>Sīkāka informācija dota A.pielikuma 5.daļā „Pasūtītāja sagatavotā informācija”.</w:t>
      </w:r>
    </w:p>
    <w:p w14:paraId="17F1BB80" w14:textId="77777777" w:rsidR="006C7F35" w:rsidRPr="00005482" w:rsidRDefault="006C7F35" w:rsidP="009730A0">
      <w:pPr>
        <w:pStyle w:val="Heading1"/>
      </w:pPr>
      <w:bookmarkStart w:id="69" w:name="_Ref167049971"/>
      <w:bookmarkStart w:id="70" w:name="_Toc180416575"/>
      <w:r w:rsidRPr="00005482">
        <w:t>Konceptuālais risinājums</w:t>
      </w:r>
      <w:bookmarkEnd w:id="59"/>
      <w:bookmarkEnd w:id="60"/>
      <w:bookmarkEnd w:id="69"/>
      <w:bookmarkEnd w:id="70"/>
    </w:p>
    <w:p w14:paraId="62FA84B2" w14:textId="77777777" w:rsidR="00041D33" w:rsidRPr="00005482" w:rsidRDefault="00041D33" w:rsidP="00041D33">
      <w:pPr>
        <w:pStyle w:val="Heading2"/>
      </w:pPr>
      <w:bookmarkStart w:id="71" w:name="_Toc160637591"/>
      <w:bookmarkStart w:id="72" w:name="_Toc180416576"/>
      <w:r w:rsidRPr="00005482">
        <w:t>Ievads</w:t>
      </w:r>
      <w:bookmarkEnd w:id="71"/>
      <w:bookmarkEnd w:id="72"/>
    </w:p>
    <w:p w14:paraId="4B694272" w14:textId="77777777" w:rsidR="00E3643E" w:rsidRPr="00005482" w:rsidRDefault="00E3643E" w:rsidP="00E3643E">
      <w:pPr>
        <w:spacing w:before="60" w:after="60"/>
        <w:ind w:left="851"/>
        <w:rPr>
          <w:lang w:eastAsia="lv-LV"/>
        </w:rPr>
      </w:pPr>
      <w:r w:rsidRPr="00005482">
        <w:rPr>
          <w:lang w:eastAsia="lv-LV"/>
        </w:rPr>
        <w:t xml:space="preserve">Slokas NAI notiek biogēno vielu atdalīšana. Notekūdeņu attīrīšanas iekārtā tiek izmantotas aktīvās dūņas slāpekļa </w:t>
      </w:r>
      <w:r w:rsidRPr="00005482">
        <w:t>nitrifikācijai</w:t>
      </w:r>
      <w:r w:rsidRPr="00005482">
        <w:rPr>
          <w:lang w:eastAsia="lv-LV"/>
        </w:rPr>
        <w:t>, denitrifikācijai un ĶSP/BSP samazināšanai. NAI atdala fosforu no notekūdeņiem, izmantojot bioloģisko P atdalīšanu ar anaerobās tvertnes palīdzību.</w:t>
      </w:r>
    </w:p>
    <w:p w14:paraId="2026FA1D" w14:textId="77777777" w:rsidR="00E3643E" w:rsidRPr="00005482" w:rsidRDefault="00E3643E" w:rsidP="00E3643E">
      <w:pPr>
        <w:spacing w:before="60" w:after="60"/>
        <w:ind w:left="851"/>
        <w:rPr>
          <w:lang w:eastAsia="lv-LV"/>
        </w:rPr>
      </w:pPr>
      <w:r w:rsidRPr="00005482">
        <w:rPr>
          <w:lang w:eastAsia="lv-LV"/>
        </w:rPr>
        <w:t xml:space="preserve">Šajā nodaļā dots funkcionālais apraksts nepieciešamajai NAI pārveidošanai un efektivitātes uzlabošanai, lai tā </w:t>
      </w:r>
      <w:r w:rsidRPr="00005482">
        <w:t>atbilstu</w:t>
      </w:r>
      <w:r w:rsidRPr="00005482">
        <w:rPr>
          <w:lang w:eastAsia="lv-LV"/>
        </w:rPr>
        <w:t xml:space="preserve"> gan pašreizējām, gan gaidāmajām prasībām attiecībā uz izplūdes notekūdeņiem tuvākajā nākotnē. </w:t>
      </w:r>
    </w:p>
    <w:p w14:paraId="1255F731" w14:textId="77777777" w:rsidR="00E3643E" w:rsidRPr="00005482" w:rsidRDefault="4D9FEF8F" w:rsidP="00E3643E">
      <w:pPr>
        <w:spacing w:before="60" w:after="60"/>
        <w:ind w:left="851"/>
      </w:pPr>
      <w:r>
        <w:t>Pašlaik NAI spēj nodrošināt pieņemamu notekūdeņu kvalitāti, taču sagaidāms, ka nākotnē, paplašinot CKS sistēmas tvērumu un ieviešot papildus prasības biogēno elementu atdalīšanai, tās nespēs nodrošināt nepieciešamo attīrīšanas efektivitāti.</w:t>
      </w:r>
    </w:p>
    <w:p w14:paraId="06F8BF50" w14:textId="0A7492A6" w:rsidR="00E3643E" w:rsidRPr="00005482" w:rsidRDefault="00E3643E" w:rsidP="00E3643E">
      <w:pPr>
        <w:spacing w:before="60" w:after="60"/>
        <w:ind w:left="851"/>
      </w:pPr>
      <w:r w:rsidRPr="00005482">
        <w:t>Ņemot vērā esošo notekūdeņu sastāvu, var secināt, ka, salīdzinot ar aprēķina kritērijiem 2006.gada NAI būvprojektā, ievērojami ir samazinājies notekūdeņu daudzums, piesārņojuma slodzēm praktiski saglabājoties iepriekšējā apjomā. Te gan jāatzīmē, ka, salīdzinot ar 2006.gadu, būtiski mainījušās piesārņojošo vielu proporcijas notekūdeņos, proti, būtisks samazinājums ir fosfora, BSP</w:t>
      </w:r>
      <w:r w:rsidRPr="00005482">
        <w:rPr>
          <w:vertAlign w:val="subscript"/>
        </w:rPr>
        <w:t>5</w:t>
      </w:r>
      <w:r w:rsidRPr="00005482">
        <w:t xml:space="preserve">, un suspendēto vielu apjomā, bet būtiski ir pieaudzis N un ĶSP apjoms. ĶSP/N attiecība notekūdeņos nav labvēlīga denitrifikācijas procesiem slāpekļa atdalīšanai, līdz ar to nepieciešams papildus oglekļa avots. </w:t>
      </w:r>
    </w:p>
    <w:p w14:paraId="0FD00F7F" w14:textId="589383FA" w:rsidR="00E3643E" w:rsidRPr="00005482" w:rsidRDefault="00E3643E" w:rsidP="00E3643E">
      <w:pPr>
        <w:spacing w:before="60" w:after="60"/>
        <w:ind w:left="851"/>
      </w:pPr>
      <w:r w:rsidRPr="00005482">
        <w:t xml:space="preserve">Pasūtītājs </w:t>
      </w:r>
      <w:r w:rsidR="004236E8" w:rsidRPr="00005482">
        <w:t>plāno</w:t>
      </w:r>
      <w:r w:rsidRPr="00005482">
        <w:t xml:space="preserve"> attīstīt nākotnē dūņu apstrādes un pārstrādes saimniecību, izmantojot dūņu raudzēšanu, </w:t>
      </w:r>
      <w:r w:rsidR="00757EC3">
        <w:t>mitruma samazināšanu</w:t>
      </w:r>
      <w:r w:rsidRPr="00005482">
        <w:t xml:space="preserve"> un pirolīzi, kas izraisīs papildus N un P slodzes no dūņūdens.</w:t>
      </w:r>
    </w:p>
    <w:p w14:paraId="3BEF2DCA" w14:textId="77777777" w:rsidR="00E3643E" w:rsidRPr="00005482" w:rsidRDefault="00E3643E" w:rsidP="00E3643E">
      <w:pPr>
        <w:spacing w:before="60" w:after="60"/>
        <w:ind w:left="851"/>
      </w:pPr>
      <w:r w:rsidRPr="00005482">
        <w:t>Zemāk ir aprakstītas iespējamās iekārtas modifikācijas, kas ļautu NAI atbilst gan pašreizējām notekūdeņu izplūdes prasībām, gan arī gaidāmajām prasībām 2040. gadā, kā ierosināts 2022. gada ES Komisijas priekšlikumā par komunālo notekūdeņu direktīvas pārskatīšanu.</w:t>
      </w:r>
    </w:p>
    <w:p w14:paraId="61BC7021" w14:textId="77172FA6" w:rsidR="00E3643E" w:rsidRPr="00005482" w:rsidRDefault="00E3643E" w:rsidP="00E3643E">
      <w:pPr>
        <w:spacing w:before="60" w:after="60"/>
        <w:ind w:left="851"/>
      </w:pPr>
      <w:bookmarkStart w:id="73" w:name="_Hlk179901366"/>
      <w:r w:rsidRPr="00005482">
        <w:t>Konceptuālā risinājuma pasākumu izvietojums NAI teritorijas plānā dots A.pielikuma 5.daļā „Pasūtītāja sagatavotā informācija”.</w:t>
      </w:r>
    </w:p>
    <w:p w14:paraId="346A5AA5" w14:textId="15930C09" w:rsidR="006C2AC2" w:rsidRPr="00005482" w:rsidRDefault="4D9FEF8F" w:rsidP="00E3643E">
      <w:pPr>
        <w:spacing w:before="60" w:after="60"/>
        <w:ind w:left="851"/>
      </w:pPr>
      <w:r>
        <w:t>Uzņēmējs var piedāvāt arī citu alternatīvu plānoto pasākumu izvietojumu ciktāl tas vērtējams kā ekvivalents un vienalaikus nav pretrunā un netraucē ilgtermiņā plānotiem pasākumiem.</w:t>
      </w:r>
    </w:p>
    <w:p w14:paraId="6FB3DCA7" w14:textId="77777777" w:rsidR="00211C89" w:rsidRPr="00005482" w:rsidRDefault="00211C89" w:rsidP="00211C89">
      <w:pPr>
        <w:pStyle w:val="Heading2"/>
      </w:pPr>
      <w:bookmarkStart w:id="74" w:name="_Toc160637592"/>
      <w:bookmarkStart w:id="75" w:name="_Toc180416577"/>
      <w:bookmarkEnd w:id="73"/>
      <w:r w:rsidRPr="00005482">
        <w:t>Aprēķina kritēriji</w:t>
      </w:r>
      <w:bookmarkEnd w:id="74"/>
      <w:bookmarkEnd w:id="75"/>
    </w:p>
    <w:p w14:paraId="7D0045B6" w14:textId="77777777" w:rsidR="00E3643E" w:rsidRPr="00005482" w:rsidRDefault="00E3643E" w:rsidP="00E3643E">
      <w:pPr>
        <w:spacing w:before="60" w:after="60"/>
        <w:ind w:left="851"/>
      </w:pPr>
      <w:r w:rsidRPr="00005482">
        <w:t>Konceptuālā risinājuma izstrāde ir balstīta uz paredzamo turpmāko slodzi (2040), pašreizējām notekūdeņu izplūdes prasībām un prognozējamajām notekūdeņu izplūdes prasībām tuvākajā nākotnē, samazinot esošo Slokas NAI sateces baseinu līdz Jaundubultiem. Pieņemtā notekūdeņu slodze</w:t>
      </w:r>
      <w:r w:rsidRPr="00005482">
        <w:rPr>
          <w:rStyle w:val="FootnoteReference"/>
        </w:rPr>
        <w:footnoteReference w:id="1"/>
      </w:r>
      <w:r w:rsidRPr="00005482">
        <w:t xml:space="preserve"> un notekūdeņu izplūdes prasības ir norādītas zemāk esošajās tabulās.</w:t>
      </w:r>
    </w:p>
    <w:p w14:paraId="0E7F597F" w14:textId="5F74ABE3" w:rsidR="00E3643E" w:rsidRPr="00005482" w:rsidRDefault="00F53DFD" w:rsidP="00E3643E">
      <w:pPr>
        <w:pStyle w:val="Caption"/>
        <w:rPr>
          <w:lang w:val="lv-LV"/>
        </w:rPr>
      </w:pPr>
      <w:r>
        <w:rPr>
          <w:lang w:val="lv-LV"/>
        </w:rPr>
        <w:fldChar w:fldCharType="begin"/>
      </w:r>
      <w:r>
        <w:rPr>
          <w:lang w:val="lv-LV"/>
        </w:rPr>
        <w:instrText xml:space="preserve"> STYLEREF 1 \s </w:instrText>
      </w:r>
      <w:r>
        <w:rPr>
          <w:lang w:val="lv-LV"/>
        </w:rPr>
        <w:fldChar w:fldCharType="separate"/>
      </w:r>
      <w:r>
        <w:rPr>
          <w:noProof/>
          <w:lang w:val="lv-LV"/>
        </w:rPr>
        <w:t>8</w:t>
      </w:r>
      <w:r>
        <w:rPr>
          <w:lang w:val="lv-LV"/>
        </w:rPr>
        <w:fldChar w:fldCharType="end"/>
      </w:r>
      <w:r>
        <w:rPr>
          <w:lang w:val="lv-LV"/>
        </w:rPr>
        <w:t>.</w:t>
      </w:r>
      <w:r>
        <w:rPr>
          <w:lang w:val="lv-LV"/>
        </w:rPr>
        <w:fldChar w:fldCharType="begin"/>
      </w:r>
      <w:r>
        <w:rPr>
          <w:lang w:val="lv-LV"/>
        </w:rPr>
        <w:instrText xml:space="preserve"> SEQ Tabula \* ARABIC \s 1 </w:instrText>
      </w:r>
      <w:r>
        <w:rPr>
          <w:lang w:val="lv-LV"/>
        </w:rPr>
        <w:fldChar w:fldCharType="separate"/>
      </w:r>
      <w:r>
        <w:rPr>
          <w:noProof/>
          <w:lang w:val="lv-LV"/>
        </w:rPr>
        <w:t>1</w:t>
      </w:r>
      <w:r>
        <w:rPr>
          <w:lang w:val="lv-LV"/>
        </w:rPr>
        <w:fldChar w:fldCharType="end"/>
      </w:r>
      <w:r w:rsidR="00E3643E" w:rsidRPr="00005482">
        <w:rPr>
          <w:lang w:val="lv-LV"/>
        </w:rPr>
        <w:t xml:space="preserve">.tabula: </w:t>
      </w:r>
      <w:r w:rsidR="00054C05" w:rsidRPr="00005482">
        <w:rPr>
          <w:lang w:val="lv-LV"/>
        </w:rPr>
        <w:t>A</w:t>
      </w:r>
      <w:r w:rsidR="00E3643E" w:rsidRPr="00005482">
        <w:rPr>
          <w:lang w:val="lv-LV"/>
        </w:rPr>
        <w:t>prēķina ieplūdes parametri</w:t>
      </w:r>
    </w:p>
    <w:tbl>
      <w:tblPr>
        <w:tblW w:w="6737" w:type="dxa"/>
        <w:tblInd w:w="733" w:type="dxa"/>
        <w:tblLook w:val="04A0" w:firstRow="1" w:lastRow="0" w:firstColumn="1" w:lastColumn="0" w:noHBand="0" w:noVBand="1"/>
      </w:tblPr>
      <w:tblGrid>
        <w:gridCol w:w="3544"/>
        <w:gridCol w:w="1161"/>
        <w:gridCol w:w="1016"/>
        <w:gridCol w:w="1016"/>
      </w:tblGrid>
      <w:tr w:rsidR="00E3643E" w:rsidRPr="00005482" w14:paraId="226F5DA0" w14:textId="77777777" w:rsidTr="4D9FEF8F">
        <w:trPr>
          <w:trHeight w:val="290"/>
          <w:tblHeader/>
        </w:trPr>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9912B6" w14:textId="77777777" w:rsidR="00E3643E" w:rsidRPr="00005482" w:rsidRDefault="00E3643E" w:rsidP="003E18DB">
            <w:pPr>
              <w:spacing w:before="0" w:after="0"/>
              <w:ind w:left="0"/>
              <w:rPr>
                <w:b/>
                <w:bCs/>
                <w:i/>
                <w:iCs/>
                <w:color w:val="000000"/>
                <w:sz w:val="20"/>
              </w:rPr>
            </w:pPr>
            <w:bookmarkStart w:id="76" w:name="_Hlk213852074"/>
            <w:r w:rsidRPr="00005482">
              <w:rPr>
                <w:b/>
                <w:bCs/>
                <w:i/>
                <w:iCs/>
                <w:color w:val="000000"/>
                <w:sz w:val="20"/>
              </w:rPr>
              <w:t>Parametrs</w:t>
            </w:r>
          </w:p>
        </w:tc>
        <w:tc>
          <w:tcPr>
            <w:tcW w:w="11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6FA515" w14:textId="77777777" w:rsidR="00E3643E" w:rsidRPr="00005482" w:rsidRDefault="00E3643E" w:rsidP="003E18DB">
            <w:pPr>
              <w:spacing w:before="0" w:after="0"/>
              <w:ind w:left="0"/>
              <w:rPr>
                <w:b/>
                <w:bCs/>
                <w:i/>
                <w:iCs/>
                <w:color w:val="000000"/>
                <w:sz w:val="20"/>
              </w:rPr>
            </w:pPr>
            <w:r w:rsidRPr="00005482">
              <w:rPr>
                <w:b/>
                <w:bCs/>
                <w:i/>
                <w:iCs/>
                <w:color w:val="000000"/>
                <w:sz w:val="20"/>
              </w:rPr>
              <w:t>Mērvienība</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1D1615" w14:textId="77777777" w:rsidR="00E3643E" w:rsidRPr="00005482" w:rsidRDefault="4D9FEF8F" w:rsidP="4D9FEF8F">
            <w:pPr>
              <w:spacing w:before="0" w:after="0"/>
              <w:ind w:left="0"/>
              <w:jc w:val="right"/>
              <w:rPr>
                <w:b/>
                <w:bCs/>
                <w:i/>
                <w:iCs/>
                <w:color w:val="000000"/>
                <w:sz w:val="20"/>
              </w:rPr>
            </w:pPr>
            <w:r w:rsidRPr="4D9FEF8F">
              <w:rPr>
                <w:b/>
                <w:bCs/>
                <w:i/>
                <w:iCs/>
                <w:color w:val="000000" w:themeColor="text1"/>
                <w:sz w:val="20"/>
              </w:rPr>
              <w:t>2023</w:t>
            </w:r>
          </w:p>
        </w:tc>
        <w:tc>
          <w:tcPr>
            <w:tcW w:w="10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E4FC6B" w14:textId="0D396ABD" w:rsidR="00E3643E" w:rsidRPr="00005482" w:rsidRDefault="00E3643E" w:rsidP="003E18DB">
            <w:pPr>
              <w:spacing w:before="0" w:after="0"/>
              <w:ind w:left="0"/>
              <w:jc w:val="right"/>
              <w:rPr>
                <w:b/>
                <w:bCs/>
                <w:i/>
                <w:iCs/>
                <w:color w:val="000000"/>
                <w:sz w:val="20"/>
              </w:rPr>
            </w:pPr>
            <w:r w:rsidRPr="00005482">
              <w:rPr>
                <w:b/>
                <w:bCs/>
                <w:i/>
                <w:iCs/>
                <w:color w:val="000000"/>
                <w:sz w:val="20"/>
              </w:rPr>
              <w:t>2040</w:t>
            </w:r>
          </w:p>
        </w:tc>
      </w:tr>
      <w:tr w:rsidR="00E3643E" w:rsidRPr="00005482" w14:paraId="5A8EDBB9" w14:textId="77777777" w:rsidTr="4D9FEF8F">
        <w:trPr>
          <w:trHeight w:val="310"/>
        </w:trPr>
        <w:tc>
          <w:tcPr>
            <w:tcW w:w="3544" w:type="dxa"/>
            <w:tcBorders>
              <w:top w:val="single" w:sz="4" w:space="0" w:color="auto"/>
              <w:left w:val="single" w:sz="4" w:space="0" w:color="auto"/>
              <w:bottom w:val="single" w:sz="4" w:space="0" w:color="auto"/>
              <w:right w:val="single" w:sz="4" w:space="0" w:color="auto"/>
            </w:tcBorders>
            <w:vAlign w:val="center"/>
            <w:hideMark/>
          </w:tcPr>
          <w:p w14:paraId="25678C1B" w14:textId="77777777" w:rsidR="00E3643E" w:rsidRPr="00005482" w:rsidRDefault="00E3643E" w:rsidP="003E18DB">
            <w:pPr>
              <w:spacing w:before="0" w:after="0"/>
              <w:ind w:left="0"/>
              <w:rPr>
                <w:color w:val="000000"/>
                <w:sz w:val="20"/>
              </w:rPr>
            </w:pPr>
            <w:r w:rsidRPr="00005482">
              <w:rPr>
                <w:color w:val="000000"/>
                <w:sz w:val="20"/>
              </w:rPr>
              <w:t>CE (60 g BSP</w:t>
            </w:r>
            <w:r w:rsidRPr="00005482">
              <w:rPr>
                <w:color w:val="000000"/>
                <w:sz w:val="20"/>
                <w:vertAlign w:val="subscript"/>
              </w:rPr>
              <w:t>5</w:t>
            </w:r>
            <w:r w:rsidRPr="00005482">
              <w:rPr>
                <w:color w:val="000000"/>
                <w:sz w:val="20"/>
              </w:rPr>
              <w:t>/cilv.)</w:t>
            </w:r>
          </w:p>
        </w:tc>
        <w:tc>
          <w:tcPr>
            <w:tcW w:w="1161" w:type="dxa"/>
            <w:tcBorders>
              <w:top w:val="single" w:sz="4" w:space="0" w:color="auto"/>
              <w:left w:val="single" w:sz="4" w:space="0" w:color="auto"/>
              <w:bottom w:val="single" w:sz="4" w:space="0" w:color="auto"/>
              <w:right w:val="single" w:sz="4" w:space="0" w:color="auto"/>
            </w:tcBorders>
            <w:vAlign w:val="center"/>
            <w:hideMark/>
          </w:tcPr>
          <w:p w14:paraId="1076BE81" w14:textId="77777777" w:rsidR="00E3643E" w:rsidRPr="00005482" w:rsidRDefault="00E3643E" w:rsidP="003E18DB">
            <w:pPr>
              <w:spacing w:before="0" w:after="0"/>
              <w:ind w:left="0"/>
              <w:rPr>
                <w:color w:val="000000"/>
                <w:sz w:val="20"/>
              </w:rPr>
            </w:pPr>
            <w:r w:rsidRPr="00005482">
              <w:rPr>
                <w:color w:val="000000"/>
                <w:sz w:val="20"/>
              </w:rPr>
              <w:t>CE</w:t>
            </w:r>
          </w:p>
        </w:tc>
        <w:tc>
          <w:tcPr>
            <w:tcW w:w="1016" w:type="dxa"/>
            <w:tcBorders>
              <w:top w:val="single" w:sz="4" w:space="0" w:color="auto"/>
              <w:left w:val="single" w:sz="4" w:space="0" w:color="auto"/>
              <w:bottom w:val="single" w:sz="4" w:space="0" w:color="auto"/>
              <w:right w:val="single" w:sz="4" w:space="0" w:color="auto"/>
            </w:tcBorders>
            <w:vAlign w:val="center"/>
          </w:tcPr>
          <w:p w14:paraId="36771469" w14:textId="77777777" w:rsidR="00E3643E" w:rsidRPr="00005482" w:rsidRDefault="00E3643E" w:rsidP="003E18DB">
            <w:pPr>
              <w:spacing w:before="0" w:after="0"/>
              <w:ind w:left="0"/>
              <w:jc w:val="right"/>
              <w:rPr>
                <w:color w:val="000000"/>
                <w:sz w:val="20"/>
              </w:rPr>
            </w:pPr>
            <w:r w:rsidRPr="00005482">
              <w:rPr>
                <w:color w:val="000000"/>
                <w:sz w:val="20"/>
              </w:rPr>
              <w:t>42 417</w:t>
            </w:r>
          </w:p>
        </w:tc>
        <w:tc>
          <w:tcPr>
            <w:tcW w:w="1016" w:type="dxa"/>
            <w:tcBorders>
              <w:top w:val="single" w:sz="4" w:space="0" w:color="auto"/>
              <w:left w:val="single" w:sz="4" w:space="0" w:color="auto"/>
              <w:bottom w:val="single" w:sz="4" w:space="0" w:color="auto"/>
              <w:right w:val="single" w:sz="4" w:space="0" w:color="auto"/>
            </w:tcBorders>
            <w:vAlign w:val="center"/>
          </w:tcPr>
          <w:p w14:paraId="1156C6CE" w14:textId="77777777" w:rsidR="00E3643E" w:rsidRPr="00005482" w:rsidRDefault="00E3643E" w:rsidP="003E18DB">
            <w:pPr>
              <w:spacing w:before="0" w:after="0"/>
              <w:ind w:left="0"/>
              <w:jc w:val="right"/>
              <w:rPr>
                <w:color w:val="000000"/>
                <w:sz w:val="20"/>
              </w:rPr>
            </w:pPr>
            <w:r w:rsidRPr="00005482">
              <w:rPr>
                <w:color w:val="000000"/>
                <w:sz w:val="20"/>
              </w:rPr>
              <w:t>45 805</w:t>
            </w:r>
          </w:p>
        </w:tc>
      </w:tr>
      <w:tr w:rsidR="00E3643E" w:rsidRPr="00005482" w14:paraId="69DC6350"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3590299D" w14:textId="77777777" w:rsidR="00E3643E" w:rsidRPr="00005482" w:rsidRDefault="00E3643E" w:rsidP="003E18DB">
            <w:pPr>
              <w:spacing w:before="0" w:after="0"/>
              <w:ind w:left="0"/>
              <w:rPr>
                <w:color w:val="000000"/>
                <w:sz w:val="20"/>
              </w:rPr>
            </w:pPr>
            <w:r w:rsidRPr="00005482">
              <w:rPr>
                <w:color w:val="000000"/>
                <w:sz w:val="20"/>
              </w:rPr>
              <w:t>CE (120 g ĶSP/cilv.)</w:t>
            </w:r>
          </w:p>
        </w:tc>
        <w:tc>
          <w:tcPr>
            <w:tcW w:w="1161" w:type="dxa"/>
            <w:tcBorders>
              <w:top w:val="single" w:sz="4" w:space="0" w:color="auto"/>
              <w:left w:val="single" w:sz="4" w:space="0" w:color="auto"/>
              <w:bottom w:val="single" w:sz="4" w:space="0" w:color="auto"/>
              <w:right w:val="single" w:sz="4" w:space="0" w:color="auto"/>
            </w:tcBorders>
            <w:vAlign w:val="center"/>
            <w:hideMark/>
          </w:tcPr>
          <w:p w14:paraId="76994AF7" w14:textId="77777777" w:rsidR="00E3643E" w:rsidRPr="00005482" w:rsidRDefault="00E3643E" w:rsidP="003E18DB">
            <w:pPr>
              <w:spacing w:before="0" w:after="0"/>
              <w:ind w:left="0"/>
              <w:rPr>
                <w:color w:val="000000"/>
                <w:sz w:val="20"/>
              </w:rPr>
            </w:pPr>
            <w:r w:rsidRPr="00005482">
              <w:rPr>
                <w:color w:val="000000"/>
                <w:sz w:val="20"/>
              </w:rPr>
              <w:t>CE</w:t>
            </w:r>
          </w:p>
        </w:tc>
        <w:tc>
          <w:tcPr>
            <w:tcW w:w="1016" w:type="dxa"/>
            <w:tcBorders>
              <w:top w:val="single" w:sz="4" w:space="0" w:color="auto"/>
              <w:left w:val="single" w:sz="4" w:space="0" w:color="auto"/>
              <w:bottom w:val="single" w:sz="4" w:space="0" w:color="auto"/>
              <w:right w:val="single" w:sz="4" w:space="0" w:color="auto"/>
            </w:tcBorders>
            <w:vAlign w:val="center"/>
          </w:tcPr>
          <w:p w14:paraId="71DDEB40" w14:textId="77777777" w:rsidR="00E3643E" w:rsidRPr="00005482" w:rsidRDefault="00E3643E" w:rsidP="003E18DB">
            <w:pPr>
              <w:spacing w:before="0" w:after="0"/>
              <w:ind w:left="0"/>
              <w:jc w:val="right"/>
              <w:rPr>
                <w:color w:val="000000"/>
                <w:sz w:val="20"/>
              </w:rPr>
            </w:pPr>
            <w:r w:rsidRPr="00005482">
              <w:rPr>
                <w:color w:val="000000"/>
                <w:sz w:val="20"/>
              </w:rPr>
              <w:t>46 564</w:t>
            </w:r>
          </w:p>
        </w:tc>
        <w:tc>
          <w:tcPr>
            <w:tcW w:w="1016" w:type="dxa"/>
            <w:tcBorders>
              <w:top w:val="single" w:sz="4" w:space="0" w:color="auto"/>
              <w:left w:val="single" w:sz="4" w:space="0" w:color="auto"/>
              <w:bottom w:val="single" w:sz="4" w:space="0" w:color="auto"/>
              <w:right w:val="single" w:sz="4" w:space="0" w:color="auto"/>
            </w:tcBorders>
            <w:vAlign w:val="center"/>
          </w:tcPr>
          <w:p w14:paraId="6996EA76" w14:textId="77777777" w:rsidR="00E3643E" w:rsidRPr="00005482" w:rsidRDefault="00E3643E" w:rsidP="003E18DB">
            <w:pPr>
              <w:spacing w:before="0" w:after="0"/>
              <w:ind w:left="0"/>
              <w:jc w:val="right"/>
              <w:rPr>
                <w:color w:val="000000"/>
                <w:sz w:val="20"/>
              </w:rPr>
            </w:pPr>
            <w:r w:rsidRPr="00005482">
              <w:rPr>
                <w:color w:val="000000"/>
                <w:sz w:val="20"/>
              </w:rPr>
              <w:t>49 952</w:t>
            </w:r>
          </w:p>
        </w:tc>
      </w:tr>
      <w:tr w:rsidR="00E3643E" w:rsidRPr="00005482" w14:paraId="0141B0BA"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46DAF550" w14:textId="77777777" w:rsidR="00E3643E" w:rsidRPr="00005482" w:rsidRDefault="00E3643E" w:rsidP="003E18DB">
            <w:pPr>
              <w:spacing w:before="0" w:after="0"/>
              <w:ind w:left="0"/>
              <w:rPr>
                <w:color w:val="000000"/>
                <w:sz w:val="20"/>
              </w:rPr>
            </w:pPr>
            <w:r w:rsidRPr="00005482">
              <w:rPr>
                <w:color w:val="000000"/>
                <w:sz w:val="20"/>
              </w:rPr>
              <w:t>Ieplūstošo notekūdeņu daudzums, vidēji</w:t>
            </w:r>
          </w:p>
        </w:tc>
        <w:tc>
          <w:tcPr>
            <w:tcW w:w="1161" w:type="dxa"/>
            <w:tcBorders>
              <w:top w:val="single" w:sz="4" w:space="0" w:color="auto"/>
              <w:left w:val="single" w:sz="4" w:space="0" w:color="auto"/>
              <w:bottom w:val="single" w:sz="4" w:space="0" w:color="auto"/>
              <w:right w:val="single" w:sz="4" w:space="0" w:color="auto"/>
            </w:tcBorders>
            <w:vAlign w:val="center"/>
            <w:hideMark/>
          </w:tcPr>
          <w:p w14:paraId="5901E490" w14:textId="77777777" w:rsidR="00E3643E" w:rsidRPr="00005482" w:rsidRDefault="00E3643E" w:rsidP="003E18DB">
            <w:pPr>
              <w:spacing w:before="0" w:after="0"/>
              <w:ind w:left="0"/>
              <w:rPr>
                <w:color w:val="000000"/>
                <w:sz w:val="20"/>
              </w:rPr>
            </w:pPr>
            <w:r w:rsidRPr="00005482">
              <w:rPr>
                <w:color w:val="000000"/>
                <w:sz w:val="20"/>
              </w:rPr>
              <w:t>m³/d</w:t>
            </w:r>
          </w:p>
        </w:tc>
        <w:tc>
          <w:tcPr>
            <w:tcW w:w="1016" w:type="dxa"/>
            <w:tcBorders>
              <w:top w:val="single" w:sz="4" w:space="0" w:color="auto"/>
              <w:left w:val="single" w:sz="4" w:space="0" w:color="auto"/>
              <w:bottom w:val="single" w:sz="4" w:space="0" w:color="auto"/>
              <w:right w:val="single" w:sz="4" w:space="0" w:color="auto"/>
            </w:tcBorders>
            <w:vAlign w:val="center"/>
            <w:hideMark/>
          </w:tcPr>
          <w:p w14:paraId="38AA54BC" w14:textId="77777777" w:rsidR="00E3643E" w:rsidRPr="00005482" w:rsidRDefault="00E3643E" w:rsidP="003E18DB">
            <w:pPr>
              <w:spacing w:before="0" w:after="0"/>
              <w:ind w:left="0"/>
              <w:jc w:val="right"/>
              <w:rPr>
                <w:color w:val="000000"/>
                <w:sz w:val="20"/>
              </w:rPr>
            </w:pPr>
            <w:r w:rsidRPr="00005482">
              <w:rPr>
                <w:color w:val="000000"/>
                <w:sz w:val="20"/>
              </w:rPr>
              <w:t>8 113</w:t>
            </w:r>
          </w:p>
        </w:tc>
        <w:tc>
          <w:tcPr>
            <w:tcW w:w="1016" w:type="dxa"/>
            <w:tcBorders>
              <w:top w:val="single" w:sz="4" w:space="0" w:color="auto"/>
              <w:left w:val="single" w:sz="4" w:space="0" w:color="auto"/>
              <w:bottom w:val="single" w:sz="4" w:space="0" w:color="auto"/>
              <w:right w:val="single" w:sz="4" w:space="0" w:color="auto"/>
            </w:tcBorders>
            <w:vAlign w:val="center"/>
          </w:tcPr>
          <w:p w14:paraId="798183C4" w14:textId="77777777" w:rsidR="00E3643E" w:rsidRPr="00005482" w:rsidRDefault="00E3643E" w:rsidP="003E18DB">
            <w:pPr>
              <w:spacing w:before="0" w:after="0"/>
              <w:ind w:left="0"/>
              <w:jc w:val="right"/>
              <w:rPr>
                <w:color w:val="000000"/>
                <w:sz w:val="20"/>
              </w:rPr>
            </w:pPr>
            <w:r w:rsidRPr="00005482">
              <w:rPr>
                <w:color w:val="000000"/>
                <w:sz w:val="20"/>
              </w:rPr>
              <w:t>8 637</w:t>
            </w:r>
          </w:p>
        </w:tc>
      </w:tr>
      <w:tr w:rsidR="00E3643E" w:rsidRPr="00005482" w14:paraId="0D79D1B5"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502584FE" w14:textId="77777777" w:rsidR="00E3643E" w:rsidRPr="00005482" w:rsidRDefault="00E3643E" w:rsidP="003E18DB">
            <w:pPr>
              <w:spacing w:before="0" w:after="0"/>
              <w:ind w:left="0"/>
              <w:rPr>
                <w:color w:val="000000"/>
                <w:sz w:val="20"/>
              </w:rPr>
            </w:pPr>
            <w:r w:rsidRPr="00005482">
              <w:rPr>
                <w:color w:val="000000"/>
                <w:sz w:val="20"/>
              </w:rPr>
              <w:t>Vidējā sausa laika plūsma, ADWF</w:t>
            </w:r>
          </w:p>
        </w:tc>
        <w:tc>
          <w:tcPr>
            <w:tcW w:w="1161" w:type="dxa"/>
            <w:tcBorders>
              <w:top w:val="single" w:sz="4" w:space="0" w:color="auto"/>
              <w:left w:val="single" w:sz="4" w:space="0" w:color="auto"/>
              <w:bottom w:val="single" w:sz="4" w:space="0" w:color="auto"/>
              <w:right w:val="single" w:sz="4" w:space="0" w:color="auto"/>
            </w:tcBorders>
            <w:vAlign w:val="center"/>
            <w:hideMark/>
          </w:tcPr>
          <w:p w14:paraId="4A6BF1AB" w14:textId="77777777" w:rsidR="00E3643E" w:rsidRPr="00005482" w:rsidRDefault="00E3643E" w:rsidP="003E18DB">
            <w:pPr>
              <w:spacing w:before="0" w:after="0"/>
              <w:ind w:left="0"/>
              <w:rPr>
                <w:color w:val="000000"/>
                <w:sz w:val="20"/>
              </w:rPr>
            </w:pPr>
            <w:r w:rsidRPr="00005482">
              <w:rPr>
                <w:color w:val="000000"/>
                <w:sz w:val="20"/>
              </w:rPr>
              <w:t>m³/h</w:t>
            </w:r>
          </w:p>
        </w:tc>
        <w:tc>
          <w:tcPr>
            <w:tcW w:w="1016" w:type="dxa"/>
            <w:tcBorders>
              <w:top w:val="single" w:sz="4" w:space="0" w:color="auto"/>
              <w:left w:val="single" w:sz="4" w:space="0" w:color="auto"/>
              <w:bottom w:val="single" w:sz="4" w:space="0" w:color="auto"/>
              <w:right w:val="single" w:sz="4" w:space="0" w:color="auto"/>
            </w:tcBorders>
            <w:vAlign w:val="center"/>
            <w:hideMark/>
          </w:tcPr>
          <w:p w14:paraId="2A2319EB" w14:textId="77777777" w:rsidR="00E3643E" w:rsidRPr="00005482" w:rsidRDefault="00E3643E" w:rsidP="003E18DB">
            <w:pPr>
              <w:spacing w:before="0" w:after="0"/>
              <w:ind w:left="0"/>
              <w:jc w:val="right"/>
              <w:rPr>
                <w:color w:val="000000"/>
                <w:sz w:val="20"/>
              </w:rPr>
            </w:pPr>
            <w:r w:rsidRPr="00005482">
              <w:rPr>
                <w:color w:val="000000"/>
                <w:sz w:val="20"/>
              </w:rPr>
              <w:t>338</w:t>
            </w:r>
          </w:p>
        </w:tc>
        <w:tc>
          <w:tcPr>
            <w:tcW w:w="1016" w:type="dxa"/>
            <w:tcBorders>
              <w:top w:val="single" w:sz="4" w:space="0" w:color="auto"/>
              <w:left w:val="single" w:sz="4" w:space="0" w:color="auto"/>
              <w:bottom w:val="single" w:sz="4" w:space="0" w:color="auto"/>
              <w:right w:val="single" w:sz="4" w:space="0" w:color="auto"/>
            </w:tcBorders>
            <w:vAlign w:val="center"/>
          </w:tcPr>
          <w:p w14:paraId="1FA61C52" w14:textId="77777777" w:rsidR="00E3643E" w:rsidRPr="00005482" w:rsidRDefault="00E3643E" w:rsidP="003E18DB">
            <w:pPr>
              <w:spacing w:before="0" w:after="0"/>
              <w:ind w:left="0"/>
              <w:jc w:val="right"/>
              <w:rPr>
                <w:color w:val="000000"/>
                <w:sz w:val="20"/>
              </w:rPr>
            </w:pPr>
            <w:r w:rsidRPr="00005482">
              <w:rPr>
                <w:color w:val="000000"/>
                <w:sz w:val="20"/>
              </w:rPr>
              <w:t>359</w:t>
            </w:r>
          </w:p>
        </w:tc>
      </w:tr>
      <w:tr w:rsidR="00E3643E" w:rsidRPr="00005482" w14:paraId="48A5DF12"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156ECFE5" w14:textId="77777777" w:rsidR="00E3643E" w:rsidRPr="00005482" w:rsidRDefault="00E3643E" w:rsidP="003E18DB">
            <w:pPr>
              <w:spacing w:before="0" w:after="0"/>
              <w:ind w:left="0"/>
              <w:rPr>
                <w:color w:val="000000"/>
                <w:sz w:val="20"/>
              </w:rPr>
            </w:pPr>
            <w:r w:rsidRPr="00005482">
              <w:rPr>
                <w:color w:val="000000"/>
                <w:sz w:val="20"/>
              </w:rPr>
              <w:t>Maksimālā sausa laika plūsma, PDWF</w:t>
            </w:r>
          </w:p>
        </w:tc>
        <w:tc>
          <w:tcPr>
            <w:tcW w:w="1161" w:type="dxa"/>
            <w:tcBorders>
              <w:top w:val="single" w:sz="4" w:space="0" w:color="auto"/>
              <w:left w:val="single" w:sz="4" w:space="0" w:color="auto"/>
              <w:bottom w:val="single" w:sz="4" w:space="0" w:color="auto"/>
              <w:right w:val="single" w:sz="4" w:space="0" w:color="auto"/>
            </w:tcBorders>
            <w:vAlign w:val="center"/>
            <w:hideMark/>
          </w:tcPr>
          <w:p w14:paraId="572A2E13" w14:textId="77777777" w:rsidR="00E3643E" w:rsidRPr="00005482" w:rsidRDefault="00E3643E" w:rsidP="003E18DB">
            <w:pPr>
              <w:spacing w:before="0" w:after="0"/>
              <w:ind w:left="0"/>
              <w:rPr>
                <w:color w:val="000000"/>
                <w:sz w:val="20"/>
              </w:rPr>
            </w:pPr>
            <w:r w:rsidRPr="00005482">
              <w:rPr>
                <w:color w:val="000000"/>
                <w:sz w:val="20"/>
              </w:rPr>
              <w:t>m³/h</w:t>
            </w:r>
          </w:p>
        </w:tc>
        <w:tc>
          <w:tcPr>
            <w:tcW w:w="1016" w:type="dxa"/>
            <w:tcBorders>
              <w:top w:val="single" w:sz="4" w:space="0" w:color="auto"/>
              <w:left w:val="single" w:sz="4" w:space="0" w:color="auto"/>
              <w:bottom w:val="single" w:sz="4" w:space="0" w:color="auto"/>
              <w:right w:val="single" w:sz="4" w:space="0" w:color="auto"/>
            </w:tcBorders>
            <w:vAlign w:val="center"/>
            <w:hideMark/>
          </w:tcPr>
          <w:p w14:paraId="08367D5A" w14:textId="77777777" w:rsidR="00E3643E" w:rsidRPr="00005482" w:rsidRDefault="00E3643E" w:rsidP="003E18DB">
            <w:pPr>
              <w:spacing w:before="0" w:after="0"/>
              <w:ind w:left="0"/>
              <w:jc w:val="right"/>
              <w:rPr>
                <w:color w:val="000000"/>
                <w:sz w:val="20"/>
              </w:rPr>
            </w:pPr>
            <w:r w:rsidRPr="00005482">
              <w:rPr>
                <w:color w:val="000000"/>
                <w:sz w:val="20"/>
              </w:rPr>
              <w:t>483</w:t>
            </w:r>
          </w:p>
        </w:tc>
        <w:tc>
          <w:tcPr>
            <w:tcW w:w="1016" w:type="dxa"/>
            <w:tcBorders>
              <w:top w:val="single" w:sz="4" w:space="0" w:color="auto"/>
              <w:left w:val="single" w:sz="4" w:space="0" w:color="auto"/>
              <w:bottom w:val="single" w:sz="4" w:space="0" w:color="auto"/>
              <w:right w:val="single" w:sz="4" w:space="0" w:color="auto"/>
            </w:tcBorders>
            <w:vAlign w:val="center"/>
          </w:tcPr>
          <w:p w14:paraId="2D738F22" w14:textId="77777777" w:rsidR="00E3643E" w:rsidRPr="00005482" w:rsidRDefault="00E3643E" w:rsidP="003E18DB">
            <w:pPr>
              <w:spacing w:before="0" w:after="0"/>
              <w:ind w:left="0"/>
              <w:jc w:val="right"/>
              <w:rPr>
                <w:color w:val="000000"/>
                <w:sz w:val="20"/>
              </w:rPr>
            </w:pPr>
            <w:r w:rsidRPr="00005482">
              <w:rPr>
                <w:color w:val="000000"/>
                <w:sz w:val="20"/>
              </w:rPr>
              <w:t>489</w:t>
            </w:r>
          </w:p>
        </w:tc>
      </w:tr>
      <w:tr w:rsidR="00E3643E" w:rsidRPr="00005482" w14:paraId="60A6F02F"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1E6B9E4B" w14:textId="77777777" w:rsidR="00E3643E" w:rsidRPr="00005482" w:rsidRDefault="00E3643E" w:rsidP="003E18DB">
            <w:pPr>
              <w:spacing w:before="0" w:after="0"/>
              <w:ind w:left="0"/>
              <w:rPr>
                <w:color w:val="000000"/>
                <w:sz w:val="20"/>
              </w:rPr>
            </w:pPr>
            <w:r w:rsidRPr="00005482">
              <w:rPr>
                <w:color w:val="000000"/>
                <w:sz w:val="20"/>
              </w:rPr>
              <w:t>Maksimālā plūsma lietainā laikā, PWWF</w:t>
            </w:r>
          </w:p>
        </w:tc>
        <w:tc>
          <w:tcPr>
            <w:tcW w:w="1161" w:type="dxa"/>
            <w:tcBorders>
              <w:top w:val="single" w:sz="4" w:space="0" w:color="auto"/>
              <w:left w:val="single" w:sz="4" w:space="0" w:color="auto"/>
              <w:bottom w:val="single" w:sz="4" w:space="0" w:color="auto"/>
              <w:right w:val="single" w:sz="4" w:space="0" w:color="auto"/>
            </w:tcBorders>
            <w:vAlign w:val="center"/>
            <w:hideMark/>
          </w:tcPr>
          <w:p w14:paraId="21A4542D" w14:textId="77777777" w:rsidR="00E3643E" w:rsidRPr="00005482" w:rsidRDefault="00E3643E" w:rsidP="003E18DB">
            <w:pPr>
              <w:spacing w:before="0" w:after="0"/>
              <w:ind w:left="0"/>
              <w:rPr>
                <w:color w:val="000000"/>
                <w:sz w:val="20"/>
              </w:rPr>
            </w:pPr>
            <w:r w:rsidRPr="00005482">
              <w:rPr>
                <w:color w:val="000000"/>
                <w:sz w:val="20"/>
              </w:rPr>
              <w:t>m³/h</w:t>
            </w:r>
          </w:p>
        </w:tc>
        <w:tc>
          <w:tcPr>
            <w:tcW w:w="1016" w:type="dxa"/>
            <w:tcBorders>
              <w:top w:val="single" w:sz="4" w:space="0" w:color="auto"/>
              <w:left w:val="single" w:sz="4" w:space="0" w:color="auto"/>
              <w:bottom w:val="single" w:sz="4" w:space="0" w:color="auto"/>
              <w:right w:val="single" w:sz="4" w:space="0" w:color="auto"/>
            </w:tcBorders>
            <w:vAlign w:val="center"/>
            <w:hideMark/>
          </w:tcPr>
          <w:p w14:paraId="383E0D47" w14:textId="77777777" w:rsidR="00E3643E" w:rsidRPr="00005482" w:rsidRDefault="00E3643E" w:rsidP="003E18DB">
            <w:pPr>
              <w:spacing w:before="0" w:after="0"/>
              <w:ind w:left="0"/>
              <w:jc w:val="right"/>
              <w:rPr>
                <w:color w:val="000000"/>
                <w:sz w:val="20"/>
              </w:rPr>
            </w:pPr>
            <w:r w:rsidRPr="00005482">
              <w:rPr>
                <w:color w:val="000000"/>
                <w:sz w:val="20"/>
              </w:rPr>
              <w:t>1500</w:t>
            </w:r>
          </w:p>
        </w:tc>
        <w:tc>
          <w:tcPr>
            <w:tcW w:w="1016" w:type="dxa"/>
            <w:tcBorders>
              <w:top w:val="single" w:sz="4" w:space="0" w:color="auto"/>
              <w:left w:val="single" w:sz="4" w:space="0" w:color="auto"/>
              <w:bottom w:val="single" w:sz="4" w:space="0" w:color="auto"/>
              <w:right w:val="single" w:sz="4" w:space="0" w:color="auto"/>
            </w:tcBorders>
            <w:vAlign w:val="center"/>
          </w:tcPr>
          <w:p w14:paraId="3F9028D8" w14:textId="3B596ABD" w:rsidR="00E3643E" w:rsidRPr="00005482" w:rsidRDefault="00281014" w:rsidP="003E18DB">
            <w:pPr>
              <w:spacing w:before="0" w:after="0"/>
              <w:ind w:left="0"/>
              <w:jc w:val="right"/>
              <w:rPr>
                <w:color w:val="000000"/>
                <w:sz w:val="20"/>
              </w:rPr>
            </w:pPr>
            <w:r w:rsidRPr="00005482">
              <w:rPr>
                <w:color w:val="000000"/>
                <w:sz w:val="20"/>
              </w:rPr>
              <w:t>1380</w:t>
            </w:r>
          </w:p>
        </w:tc>
      </w:tr>
      <w:tr w:rsidR="00E3643E" w:rsidRPr="00005482" w14:paraId="32AEF5B6"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tcPr>
          <w:p w14:paraId="7F593774" w14:textId="77777777" w:rsidR="00E3643E" w:rsidRPr="00005482" w:rsidRDefault="00E3643E" w:rsidP="003E18DB">
            <w:pPr>
              <w:spacing w:before="0" w:after="0"/>
              <w:ind w:left="0"/>
              <w:rPr>
                <w:color w:val="000000"/>
                <w:sz w:val="20"/>
              </w:rPr>
            </w:pPr>
            <w:r w:rsidRPr="00005482">
              <w:rPr>
                <w:color w:val="000000"/>
                <w:sz w:val="20"/>
              </w:rPr>
              <w:t>Maksimālā plūsma uz bioloģisko procesu</w:t>
            </w:r>
          </w:p>
        </w:tc>
        <w:tc>
          <w:tcPr>
            <w:tcW w:w="1161" w:type="dxa"/>
            <w:tcBorders>
              <w:top w:val="single" w:sz="4" w:space="0" w:color="auto"/>
              <w:left w:val="single" w:sz="4" w:space="0" w:color="auto"/>
              <w:bottom w:val="single" w:sz="4" w:space="0" w:color="auto"/>
              <w:right w:val="single" w:sz="4" w:space="0" w:color="auto"/>
            </w:tcBorders>
            <w:vAlign w:val="center"/>
          </w:tcPr>
          <w:p w14:paraId="1CB14B10" w14:textId="77777777" w:rsidR="00E3643E" w:rsidRPr="00005482" w:rsidRDefault="00E3643E" w:rsidP="003E18DB">
            <w:pPr>
              <w:spacing w:before="0" w:after="0"/>
              <w:ind w:left="0"/>
              <w:rPr>
                <w:color w:val="000000"/>
                <w:sz w:val="20"/>
              </w:rPr>
            </w:pPr>
            <w:r w:rsidRPr="00005482">
              <w:rPr>
                <w:color w:val="000000"/>
                <w:sz w:val="20"/>
              </w:rPr>
              <w:t>m</w:t>
            </w:r>
            <w:r w:rsidRPr="00005482">
              <w:rPr>
                <w:color w:val="000000"/>
                <w:sz w:val="20"/>
                <w:vertAlign w:val="superscript"/>
              </w:rPr>
              <w:t>3</w:t>
            </w:r>
            <w:r w:rsidRPr="00005482">
              <w:rPr>
                <w:color w:val="000000"/>
                <w:sz w:val="20"/>
              </w:rPr>
              <w:t>/h</w:t>
            </w:r>
          </w:p>
        </w:tc>
        <w:tc>
          <w:tcPr>
            <w:tcW w:w="1016" w:type="dxa"/>
            <w:tcBorders>
              <w:top w:val="single" w:sz="4" w:space="0" w:color="auto"/>
              <w:left w:val="single" w:sz="4" w:space="0" w:color="auto"/>
              <w:bottom w:val="single" w:sz="4" w:space="0" w:color="auto"/>
              <w:right w:val="single" w:sz="4" w:space="0" w:color="auto"/>
            </w:tcBorders>
            <w:vAlign w:val="center"/>
          </w:tcPr>
          <w:p w14:paraId="58996A45" w14:textId="77777777" w:rsidR="00E3643E" w:rsidRPr="00005482" w:rsidRDefault="00E3643E" w:rsidP="003E18DB">
            <w:pPr>
              <w:spacing w:before="0" w:after="0"/>
              <w:ind w:left="0"/>
              <w:jc w:val="right"/>
              <w:rPr>
                <w:color w:val="000000"/>
                <w:sz w:val="20"/>
              </w:rPr>
            </w:pPr>
            <w:r w:rsidRPr="00005482">
              <w:rPr>
                <w:color w:val="000000"/>
                <w:sz w:val="20"/>
              </w:rPr>
              <w:t>750</w:t>
            </w:r>
          </w:p>
        </w:tc>
        <w:tc>
          <w:tcPr>
            <w:tcW w:w="1016" w:type="dxa"/>
            <w:tcBorders>
              <w:top w:val="single" w:sz="4" w:space="0" w:color="auto"/>
              <w:left w:val="single" w:sz="4" w:space="0" w:color="auto"/>
              <w:bottom w:val="single" w:sz="4" w:space="0" w:color="auto"/>
              <w:right w:val="single" w:sz="4" w:space="0" w:color="auto"/>
            </w:tcBorders>
            <w:vAlign w:val="center"/>
          </w:tcPr>
          <w:p w14:paraId="108EC185" w14:textId="63D8F6D5" w:rsidR="00E3643E" w:rsidRPr="00005482" w:rsidRDefault="00875D3E" w:rsidP="003E18DB">
            <w:pPr>
              <w:spacing w:before="0" w:after="0"/>
              <w:ind w:left="0"/>
              <w:jc w:val="right"/>
              <w:rPr>
                <w:color w:val="000000"/>
                <w:sz w:val="20"/>
              </w:rPr>
            </w:pPr>
            <w:r w:rsidRPr="00005482">
              <w:rPr>
                <w:color w:val="000000"/>
                <w:sz w:val="20"/>
              </w:rPr>
              <w:t>1500</w:t>
            </w:r>
          </w:p>
        </w:tc>
      </w:tr>
      <w:tr w:rsidR="00E3643E" w:rsidRPr="00005482" w14:paraId="1EC0B351" w14:textId="77777777" w:rsidTr="4D9FEF8F">
        <w:trPr>
          <w:trHeight w:val="310"/>
        </w:trPr>
        <w:tc>
          <w:tcPr>
            <w:tcW w:w="3544" w:type="dxa"/>
            <w:tcBorders>
              <w:top w:val="single" w:sz="4" w:space="0" w:color="auto"/>
              <w:left w:val="single" w:sz="4" w:space="0" w:color="auto"/>
              <w:bottom w:val="single" w:sz="4" w:space="0" w:color="auto"/>
              <w:right w:val="single" w:sz="4" w:space="0" w:color="auto"/>
            </w:tcBorders>
            <w:vAlign w:val="center"/>
            <w:hideMark/>
          </w:tcPr>
          <w:p w14:paraId="7D1511AB" w14:textId="77777777" w:rsidR="00E3643E" w:rsidRPr="00005482" w:rsidRDefault="00E3643E" w:rsidP="003E18DB">
            <w:pPr>
              <w:spacing w:before="0" w:after="0"/>
              <w:ind w:left="0"/>
              <w:rPr>
                <w:color w:val="000000"/>
                <w:sz w:val="20"/>
              </w:rPr>
            </w:pPr>
            <w:r w:rsidRPr="00005482">
              <w:rPr>
                <w:color w:val="000000"/>
                <w:sz w:val="20"/>
              </w:rPr>
              <w:t>BSP</w:t>
            </w:r>
            <w:r w:rsidRPr="00005482">
              <w:rPr>
                <w:color w:val="000000"/>
                <w:sz w:val="20"/>
                <w:vertAlign w:val="subscript"/>
              </w:rPr>
              <w:t>5</w:t>
            </w:r>
            <w:r w:rsidRPr="00005482">
              <w:rPr>
                <w:color w:val="000000"/>
                <w:sz w:val="20"/>
              </w:rPr>
              <w:t>, vidēji</w:t>
            </w:r>
          </w:p>
        </w:tc>
        <w:tc>
          <w:tcPr>
            <w:tcW w:w="1161" w:type="dxa"/>
            <w:tcBorders>
              <w:top w:val="single" w:sz="4" w:space="0" w:color="auto"/>
              <w:left w:val="single" w:sz="4" w:space="0" w:color="auto"/>
              <w:bottom w:val="single" w:sz="4" w:space="0" w:color="auto"/>
              <w:right w:val="single" w:sz="4" w:space="0" w:color="auto"/>
            </w:tcBorders>
            <w:vAlign w:val="center"/>
            <w:hideMark/>
          </w:tcPr>
          <w:p w14:paraId="2C53C30F" w14:textId="77777777" w:rsidR="00E3643E" w:rsidRPr="00005482" w:rsidRDefault="00E3643E" w:rsidP="003E18DB">
            <w:pPr>
              <w:spacing w:before="0" w:after="0"/>
              <w:ind w:left="0"/>
              <w:rPr>
                <w:color w:val="000000"/>
                <w:sz w:val="20"/>
              </w:rPr>
            </w:pPr>
            <w:r w:rsidRPr="00005482">
              <w:rPr>
                <w:color w:val="000000"/>
                <w:sz w:val="20"/>
              </w:rPr>
              <w:t>kg/d</w:t>
            </w:r>
          </w:p>
        </w:tc>
        <w:tc>
          <w:tcPr>
            <w:tcW w:w="1016" w:type="dxa"/>
            <w:tcBorders>
              <w:top w:val="single" w:sz="4" w:space="0" w:color="auto"/>
              <w:left w:val="single" w:sz="4" w:space="0" w:color="auto"/>
              <w:bottom w:val="single" w:sz="4" w:space="0" w:color="auto"/>
              <w:right w:val="single" w:sz="4" w:space="0" w:color="auto"/>
            </w:tcBorders>
            <w:vAlign w:val="center"/>
            <w:hideMark/>
          </w:tcPr>
          <w:p w14:paraId="246EECB2" w14:textId="77777777" w:rsidR="00E3643E" w:rsidRPr="00005482" w:rsidRDefault="00E3643E" w:rsidP="003E18DB">
            <w:pPr>
              <w:spacing w:before="0" w:after="0"/>
              <w:ind w:left="0"/>
              <w:jc w:val="right"/>
              <w:rPr>
                <w:color w:val="000000"/>
                <w:sz w:val="20"/>
              </w:rPr>
            </w:pPr>
            <w:r w:rsidRPr="00005482">
              <w:rPr>
                <w:color w:val="000000"/>
                <w:sz w:val="20"/>
              </w:rPr>
              <w:t>1 583</w:t>
            </w:r>
          </w:p>
        </w:tc>
        <w:tc>
          <w:tcPr>
            <w:tcW w:w="1016" w:type="dxa"/>
            <w:tcBorders>
              <w:top w:val="single" w:sz="4" w:space="0" w:color="auto"/>
              <w:left w:val="single" w:sz="4" w:space="0" w:color="auto"/>
              <w:bottom w:val="single" w:sz="4" w:space="0" w:color="auto"/>
              <w:right w:val="single" w:sz="4" w:space="0" w:color="auto"/>
            </w:tcBorders>
            <w:vAlign w:val="center"/>
          </w:tcPr>
          <w:p w14:paraId="4E7B1EC3" w14:textId="77777777" w:rsidR="00E3643E" w:rsidRPr="00005482" w:rsidRDefault="00E3643E" w:rsidP="003E18DB">
            <w:pPr>
              <w:spacing w:before="0" w:after="0"/>
              <w:ind w:left="0"/>
              <w:jc w:val="right"/>
              <w:rPr>
                <w:color w:val="000000"/>
                <w:sz w:val="20"/>
              </w:rPr>
            </w:pPr>
            <w:r w:rsidRPr="00005482">
              <w:rPr>
                <w:color w:val="000000"/>
                <w:sz w:val="20"/>
              </w:rPr>
              <w:t>1 786</w:t>
            </w:r>
          </w:p>
        </w:tc>
      </w:tr>
      <w:tr w:rsidR="00E3643E" w:rsidRPr="00005482" w14:paraId="226D4211" w14:textId="77777777" w:rsidTr="4D9FEF8F">
        <w:trPr>
          <w:trHeight w:val="310"/>
        </w:trPr>
        <w:tc>
          <w:tcPr>
            <w:tcW w:w="3544" w:type="dxa"/>
            <w:tcBorders>
              <w:top w:val="single" w:sz="4" w:space="0" w:color="auto"/>
              <w:left w:val="single" w:sz="4" w:space="0" w:color="auto"/>
              <w:bottom w:val="single" w:sz="4" w:space="0" w:color="auto"/>
              <w:right w:val="single" w:sz="4" w:space="0" w:color="auto"/>
            </w:tcBorders>
            <w:vAlign w:val="center"/>
            <w:hideMark/>
          </w:tcPr>
          <w:p w14:paraId="61ABDF66" w14:textId="77777777" w:rsidR="00E3643E" w:rsidRPr="00005482" w:rsidRDefault="00E3643E" w:rsidP="003E18DB">
            <w:pPr>
              <w:spacing w:before="0" w:after="0"/>
              <w:ind w:left="0"/>
              <w:rPr>
                <w:color w:val="000000"/>
                <w:sz w:val="20"/>
              </w:rPr>
            </w:pPr>
            <w:r w:rsidRPr="00005482">
              <w:rPr>
                <w:color w:val="000000"/>
                <w:sz w:val="20"/>
              </w:rPr>
              <w:t>BSP</w:t>
            </w:r>
            <w:r w:rsidRPr="00005482">
              <w:rPr>
                <w:color w:val="000000"/>
                <w:sz w:val="20"/>
                <w:vertAlign w:val="subscript"/>
              </w:rPr>
              <w:t>5</w:t>
            </w:r>
            <w:r w:rsidRPr="00005482">
              <w:rPr>
                <w:color w:val="000000"/>
                <w:sz w:val="20"/>
              </w:rPr>
              <w:t>, maksimāli</w:t>
            </w:r>
          </w:p>
        </w:tc>
        <w:tc>
          <w:tcPr>
            <w:tcW w:w="1161" w:type="dxa"/>
            <w:tcBorders>
              <w:top w:val="single" w:sz="4" w:space="0" w:color="auto"/>
              <w:left w:val="single" w:sz="4" w:space="0" w:color="auto"/>
              <w:bottom w:val="single" w:sz="4" w:space="0" w:color="auto"/>
              <w:right w:val="single" w:sz="4" w:space="0" w:color="auto"/>
            </w:tcBorders>
            <w:vAlign w:val="center"/>
            <w:hideMark/>
          </w:tcPr>
          <w:p w14:paraId="19A63602" w14:textId="77777777" w:rsidR="00E3643E" w:rsidRPr="00005482" w:rsidRDefault="00E3643E" w:rsidP="003E18DB">
            <w:pPr>
              <w:spacing w:before="0" w:after="0"/>
              <w:ind w:left="0"/>
              <w:rPr>
                <w:color w:val="000000"/>
                <w:sz w:val="20"/>
              </w:rPr>
            </w:pPr>
            <w:r w:rsidRPr="00005482">
              <w:rPr>
                <w:color w:val="000000"/>
                <w:sz w:val="20"/>
              </w:rPr>
              <w:t>kg/d</w:t>
            </w:r>
          </w:p>
        </w:tc>
        <w:tc>
          <w:tcPr>
            <w:tcW w:w="1016" w:type="dxa"/>
            <w:tcBorders>
              <w:top w:val="single" w:sz="4" w:space="0" w:color="auto"/>
              <w:left w:val="single" w:sz="4" w:space="0" w:color="auto"/>
              <w:bottom w:val="single" w:sz="4" w:space="0" w:color="auto"/>
              <w:right w:val="single" w:sz="4" w:space="0" w:color="auto"/>
            </w:tcBorders>
            <w:vAlign w:val="center"/>
            <w:hideMark/>
          </w:tcPr>
          <w:p w14:paraId="18729810" w14:textId="77777777" w:rsidR="00E3643E" w:rsidRPr="00005482" w:rsidRDefault="00E3643E" w:rsidP="003E18DB">
            <w:pPr>
              <w:spacing w:before="0" w:after="0"/>
              <w:ind w:left="0"/>
              <w:jc w:val="right"/>
              <w:rPr>
                <w:color w:val="000000"/>
                <w:sz w:val="20"/>
              </w:rPr>
            </w:pPr>
            <w:r w:rsidRPr="00005482">
              <w:rPr>
                <w:color w:val="000000"/>
                <w:sz w:val="20"/>
              </w:rPr>
              <w:t>2 545</w:t>
            </w:r>
          </w:p>
        </w:tc>
        <w:tc>
          <w:tcPr>
            <w:tcW w:w="1016" w:type="dxa"/>
            <w:tcBorders>
              <w:top w:val="single" w:sz="4" w:space="0" w:color="auto"/>
              <w:left w:val="single" w:sz="4" w:space="0" w:color="auto"/>
              <w:bottom w:val="single" w:sz="4" w:space="0" w:color="auto"/>
              <w:right w:val="single" w:sz="4" w:space="0" w:color="auto"/>
            </w:tcBorders>
            <w:vAlign w:val="center"/>
          </w:tcPr>
          <w:p w14:paraId="7F404D2A" w14:textId="77777777" w:rsidR="00E3643E" w:rsidRPr="00005482" w:rsidRDefault="00E3643E" w:rsidP="003E18DB">
            <w:pPr>
              <w:spacing w:before="0" w:after="0"/>
              <w:ind w:left="0"/>
              <w:jc w:val="right"/>
              <w:rPr>
                <w:color w:val="000000"/>
                <w:sz w:val="20"/>
              </w:rPr>
            </w:pPr>
            <w:r w:rsidRPr="00005482">
              <w:rPr>
                <w:color w:val="000000"/>
                <w:sz w:val="20"/>
              </w:rPr>
              <w:t>2 748</w:t>
            </w:r>
          </w:p>
        </w:tc>
      </w:tr>
      <w:tr w:rsidR="00E3643E" w:rsidRPr="00005482" w14:paraId="31EDB53D"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548C46C3" w14:textId="77777777" w:rsidR="00E3643E" w:rsidRPr="00005482" w:rsidRDefault="00E3643E" w:rsidP="003E18DB">
            <w:pPr>
              <w:spacing w:before="0" w:after="0"/>
              <w:ind w:left="0"/>
              <w:rPr>
                <w:color w:val="000000"/>
                <w:sz w:val="20"/>
              </w:rPr>
            </w:pPr>
            <w:r w:rsidRPr="00005482">
              <w:rPr>
                <w:color w:val="000000"/>
                <w:sz w:val="20"/>
              </w:rPr>
              <w:t>ĶSP, vidēji</w:t>
            </w:r>
          </w:p>
        </w:tc>
        <w:tc>
          <w:tcPr>
            <w:tcW w:w="1161" w:type="dxa"/>
            <w:tcBorders>
              <w:top w:val="single" w:sz="4" w:space="0" w:color="auto"/>
              <w:left w:val="single" w:sz="4" w:space="0" w:color="auto"/>
              <w:bottom w:val="single" w:sz="4" w:space="0" w:color="auto"/>
              <w:right w:val="single" w:sz="4" w:space="0" w:color="auto"/>
            </w:tcBorders>
            <w:vAlign w:val="center"/>
            <w:hideMark/>
          </w:tcPr>
          <w:p w14:paraId="248396B6" w14:textId="77777777" w:rsidR="00E3643E" w:rsidRPr="00005482" w:rsidRDefault="00E3643E" w:rsidP="003E18DB">
            <w:pPr>
              <w:spacing w:before="0" w:after="0"/>
              <w:ind w:left="0"/>
              <w:rPr>
                <w:color w:val="000000"/>
                <w:sz w:val="20"/>
              </w:rPr>
            </w:pPr>
            <w:r w:rsidRPr="00005482">
              <w:rPr>
                <w:color w:val="000000"/>
                <w:sz w:val="20"/>
              </w:rPr>
              <w:t>kg/d</w:t>
            </w:r>
          </w:p>
        </w:tc>
        <w:tc>
          <w:tcPr>
            <w:tcW w:w="1016" w:type="dxa"/>
            <w:tcBorders>
              <w:top w:val="single" w:sz="4" w:space="0" w:color="auto"/>
              <w:left w:val="single" w:sz="4" w:space="0" w:color="auto"/>
              <w:bottom w:val="single" w:sz="4" w:space="0" w:color="auto"/>
              <w:right w:val="single" w:sz="4" w:space="0" w:color="auto"/>
            </w:tcBorders>
            <w:vAlign w:val="center"/>
            <w:hideMark/>
          </w:tcPr>
          <w:p w14:paraId="67397EDC" w14:textId="77777777" w:rsidR="00E3643E" w:rsidRPr="00005482" w:rsidRDefault="00E3643E" w:rsidP="003E18DB">
            <w:pPr>
              <w:spacing w:before="0" w:after="0"/>
              <w:ind w:left="0"/>
              <w:jc w:val="right"/>
              <w:rPr>
                <w:color w:val="000000"/>
                <w:sz w:val="20"/>
              </w:rPr>
            </w:pPr>
            <w:r w:rsidRPr="00005482">
              <w:rPr>
                <w:color w:val="000000"/>
                <w:sz w:val="20"/>
              </w:rPr>
              <w:t>4 230</w:t>
            </w:r>
          </w:p>
        </w:tc>
        <w:tc>
          <w:tcPr>
            <w:tcW w:w="1016" w:type="dxa"/>
            <w:tcBorders>
              <w:top w:val="single" w:sz="4" w:space="0" w:color="auto"/>
              <w:left w:val="single" w:sz="4" w:space="0" w:color="auto"/>
              <w:bottom w:val="single" w:sz="4" w:space="0" w:color="auto"/>
              <w:right w:val="single" w:sz="4" w:space="0" w:color="auto"/>
            </w:tcBorders>
            <w:vAlign w:val="center"/>
          </w:tcPr>
          <w:p w14:paraId="23C4A759" w14:textId="77777777" w:rsidR="00E3643E" w:rsidRPr="00005482" w:rsidRDefault="00E3643E" w:rsidP="003E18DB">
            <w:pPr>
              <w:spacing w:before="0" w:after="0"/>
              <w:ind w:left="0"/>
              <w:jc w:val="right"/>
              <w:rPr>
                <w:color w:val="000000"/>
                <w:sz w:val="20"/>
              </w:rPr>
            </w:pPr>
            <w:r w:rsidRPr="00005482">
              <w:rPr>
                <w:color w:val="000000"/>
                <w:sz w:val="20"/>
              </w:rPr>
              <w:t>4 637</w:t>
            </w:r>
          </w:p>
        </w:tc>
      </w:tr>
      <w:tr w:rsidR="00E3643E" w:rsidRPr="00005482" w14:paraId="548D47CA"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074EB497" w14:textId="77777777" w:rsidR="00E3643E" w:rsidRPr="00005482" w:rsidRDefault="00E3643E" w:rsidP="003E18DB">
            <w:pPr>
              <w:spacing w:before="0" w:after="0"/>
              <w:ind w:left="0"/>
              <w:rPr>
                <w:color w:val="000000"/>
                <w:sz w:val="20"/>
              </w:rPr>
            </w:pPr>
            <w:r w:rsidRPr="00005482">
              <w:rPr>
                <w:color w:val="000000"/>
                <w:sz w:val="20"/>
              </w:rPr>
              <w:t>ĶSP, maksimāli</w:t>
            </w:r>
          </w:p>
        </w:tc>
        <w:tc>
          <w:tcPr>
            <w:tcW w:w="1161" w:type="dxa"/>
            <w:tcBorders>
              <w:top w:val="single" w:sz="4" w:space="0" w:color="auto"/>
              <w:left w:val="single" w:sz="4" w:space="0" w:color="auto"/>
              <w:bottom w:val="single" w:sz="4" w:space="0" w:color="auto"/>
              <w:right w:val="single" w:sz="4" w:space="0" w:color="auto"/>
            </w:tcBorders>
            <w:vAlign w:val="center"/>
            <w:hideMark/>
          </w:tcPr>
          <w:p w14:paraId="7172A6A5" w14:textId="77777777" w:rsidR="00E3643E" w:rsidRPr="00005482" w:rsidRDefault="00E3643E" w:rsidP="003E18DB">
            <w:pPr>
              <w:spacing w:before="0" w:after="0"/>
              <w:ind w:left="0"/>
              <w:rPr>
                <w:color w:val="000000"/>
                <w:sz w:val="20"/>
              </w:rPr>
            </w:pPr>
            <w:r w:rsidRPr="00005482">
              <w:rPr>
                <w:color w:val="000000"/>
                <w:sz w:val="20"/>
              </w:rPr>
              <w:t>kg/d</w:t>
            </w:r>
          </w:p>
        </w:tc>
        <w:tc>
          <w:tcPr>
            <w:tcW w:w="1016" w:type="dxa"/>
            <w:tcBorders>
              <w:top w:val="single" w:sz="4" w:space="0" w:color="auto"/>
              <w:left w:val="single" w:sz="4" w:space="0" w:color="auto"/>
              <w:bottom w:val="single" w:sz="4" w:space="0" w:color="auto"/>
              <w:right w:val="single" w:sz="4" w:space="0" w:color="auto"/>
            </w:tcBorders>
            <w:vAlign w:val="center"/>
            <w:hideMark/>
          </w:tcPr>
          <w:p w14:paraId="56700512" w14:textId="77777777" w:rsidR="00E3643E" w:rsidRPr="00005482" w:rsidRDefault="00E3643E" w:rsidP="003E18DB">
            <w:pPr>
              <w:spacing w:before="0" w:after="0"/>
              <w:ind w:left="0"/>
              <w:jc w:val="right"/>
              <w:rPr>
                <w:color w:val="000000"/>
                <w:sz w:val="20"/>
              </w:rPr>
            </w:pPr>
            <w:r w:rsidRPr="00005482">
              <w:rPr>
                <w:color w:val="000000"/>
                <w:sz w:val="20"/>
              </w:rPr>
              <w:t>5 122</w:t>
            </w:r>
          </w:p>
        </w:tc>
        <w:tc>
          <w:tcPr>
            <w:tcW w:w="1016" w:type="dxa"/>
            <w:tcBorders>
              <w:top w:val="single" w:sz="4" w:space="0" w:color="auto"/>
              <w:left w:val="single" w:sz="4" w:space="0" w:color="auto"/>
              <w:bottom w:val="single" w:sz="4" w:space="0" w:color="auto"/>
              <w:right w:val="single" w:sz="4" w:space="0" w:color="auto"/>
            </w:tcBorders>
            <w:vAlign w:val="center"/>
          </w:tcPr>
          <w:p w14:paraId="227F6A91" w14:textId="77777777" w:rsidR="00E3643E" w:rsidRPr="00005482" w:rsidRDefault="00E3643E" w:rsidP="003E18DB">
            <w:pPr>
              <w:spacing w:before="0" w:after="0"/>
              <w:ind w:left="0"/>
              <w:jc w:val="right"/>
              <w:rPr>
                <w:color w:val="000000"/>
                <w:sz w:val="20"/>
              </w:rPr>
            </w:pPr>
            <w:r w:rsidRPr="00005482">
              <w:rPr>
                <w:color w:val="000000"/>
                <w:sz w:val="20"/>
              </w:rPr>
              <w:t>5 495</w:t>
            </w:r>
          </w:p>
        </w:tc>
      </w:tr>
      <w:tr w:rsidR="00E3643E" w:rsidRPr="00005482" w14:paraId="0C8552D9"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4B07FA2E" w14:textId="77777777" w:rsidR="00E3643E" w:rsidRPr="00005482" w:rsidRDefault="00E3643E" w:rsidP="003E18DB">
            <w:pPr>
              <w:spacing w:before="0" w:after="0"/>
              <w:ind w:left="0"/>
              <w:rPr>
                <w:color w:val="000000"/>
                <w:sz w:val="20"/>
              </w:rPr>
            </w:pPr>
            <w:r w:rsidRPr="00005482">
              <w:rPr>
                <w:color w:val="000000"/>
                <w:sz w:val="20"/>
              </w:rPr>
              <w:t>SV, vidēji</w:t>
            </w:r>
          </w:p>
        </w:tc>
        <w:tc>
          <w:tcPr>
            <w:tcW w:w="1161" w:type="dxa"/>
            <w:tcBorders>
              <w:top w:val="single" w:sz="4" w:space="0" w:color="auto"/>
              <w:left w:val="single" w:sz="4" w:space="0" w:color="auto"/>
              <w:bottom w:val="single" w:sz="4" w:space="0" w:color="auto"/>
              <w:right w:val="single" w:sz="4" w:space="0" w:color="auto"/>
            </w:tcBorders>
            <w:vAlign w:val="center"/>
            <w:hideMark/>
          </w:tcPr>
          <w:p w14:paraId="0C15A2D6" w14:textId="77777777" w:rsidR="00E3643E" w:rsidRPr="00005482" w:rsidRDefault="00E3643E" w:rsidP="003E18DB">
            <w:pPr>
              <w:spacing w:before="0" w:after="0"/>
              <w:ind w:left="0"/>
              <w:rPr>
                <w:color w:val="000000"/>
                <w:sz w:val="20"/>
              </w:rPr>
            </w:pPr>
            <w:r w:rsidRPr="00005482">
              <w:rPr>
                <w:color w:val="000000"/>
                <w:sz w:val="20"/>
              </w:rPr>
              <w:t>kg/d</w:t>
            </w:r>
          </w:p>
        </w:tc>
        <w:tc>
          <w:tcPr>
            <w:tcW w:w="1016" w:type="dxa"/>
            <w:tcBorders>
              <w:top w:val="single" w:sz="4" w:space="0" w:color="auto"/>
              <w:left w:val="single" w:sz="4" w:space="0" w:color="auto"/>
              <w:bottom w:val="single" w:sz="4" w:space="0" w:color="auto"/>
              <w:right w:val="single" w:sz="4" w:space="0" w:color="auto"/>
            </w:tcBorders>
            <w:vAlign w:val="center"/>
            <w:hideMark/>
          </w:tcPr>
          <w:p w14:paraId="3514A357" w14:textId="77777777" w:rsidR="00E3643E" w:rsidRPr="00005482" w:rsidRDefault="00E3643E" w:rsidP="003E18DB">
            <w:pPr>
              <w:spacing w:before="0" w:after="0"/>
              <w:ind w:left="0"/>
              <w:jc w:val="right"/>
              <w:rPr>
                <w:color w:val="000000"/>
                <w:sz w:val="20"/>
              </w:rPr>
            </w:pPr>
            <w:r w:rsidRPr="00005482">
              <w:rPr>
                <w:color w:val="000000"/>
                <w:sz w:val="20"/>
              </w:rPr>
              <w:t>1 482</w:t>
            </w:r>
          </w:p>
        </w:tc>
        <w:tc>
          <w:tcPr>
            <w:tcW w:w="1016" w:type="dxa"/>
            <w:tcBorders>
              <w:top w:val="single" w:sz="4" w:space="0" w:color="auto"/>
              <w:left w:val="single" w:sz="4" w:space="0" w:color="auto"/>
              <w:bottom w:val="single" w:sz="4" w:space="0" w:color="auto"/>
              <w:right w:val="single" w:sz="4" w:space="0" w:color="auto"/>
            </w:tcBorders>
            <w:vAlign w:val="center"/>
          </w:tcPr>
          <w:p w14:paraId="73CB11E6" w14:textId="77777777" w:rsidR="00E3643E" w:rsidRPr="00005482" w:rsidRDefault="00E3643E" w:rsidP="003E18DB">
            <w:pPr>
              <w:spacing w:before="0" w:after="0"/>
              <w:ind w:left="0"/>
              <w:jc w:val="right"/>
              <w:rPr>
                <w:color w:val="000000"/>
                <w:sz w:val="20"/>
              </w:rPr>
            </w:pPr>
            <w:r w:rsidRPr="00005482">
              <w:rPr>
                <w:color w:val="000000"/>
                <w:sz w:val="20"/>
              </w:rPr>
              <w:t>1 719</w:t>
            </w:r>
          </w:p>
        </w:tc>
      </w:tr>
      <w:tr w:rsidR="00E3643E" w:rsidRPr="00005482" w14:paraId="48A6915F"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71C818B5" w14:textId="77777777" w:rsidR="00E3643E" w:rsidRPr="00005482" w:rsidRDefault="00E3643E" w:rsidP="003E18DB">
            <w:pPr>
              <w:spacing w:before="0" w:after="0"/>
              <w:ind w:left="0"/>
              <w:rPr>
                <w:color w:val="000000"/>
                <w:sz w:val="20"/>
              </w:rPr>
            </w:pPr>
            <w:r w:rsidRPr="00005482">
              <w:rPr>
                <w:color w:val="000000"/>
                <w:sz w:val="20"/>
              </w:rPr>
              <w:t>SV, maksimāli</w:t>
            </w:r>
          </w:p>
        </w:tc>
        <w:tc>
          <w:tcPr>
            <w:tcW w:w="1161" w:type="dxa"/>
            <w:tcBorders>
              <w:top w:val="single" w:sz="4" w:space="0" w:color="auto"/>
              <w:left w:val="single" w:sz="4" w:space="0" w:color="auto"/>
              <w:bottom w:val="single" w:sz="4" w:space="0" w:color="auto"/>
              <w:right w:val="single" w:sz="4" w:space="0" w:color="auto"/>
            </w:tcBorders>
            <w:vAlign w:val="center"/>
            <w:hideMark/>
          </w:tcPr>
          <w:p w14:paraId="2468DBB4" w14:textId="77777777" w:rsidR="00E3643E" w:rsidRPr="00005482" w:rsidRDefault="00E3643E" w:rsidP="003E18DB">
            <w:pPr>
              <w:spacing w:before="0" w:after="0"/>
              <w:ind w:left="0"/>
              <w:rPr>
                <w:color w:val="000000"/>
                <w:sz w:val="20"/>
              </w:rPr>
            </w:pPr>
            <w:r w:rsidRPr="00005482">
              <w:rPr>
                <w:color w:val="000000"/>
                <w:sz w:val="20"/>
              </w:rPr>
              <w:t>kg/d</w:t>
            </w:r>
          </w:p>
        </w:tc>
        <w:tc>
          <w:tcPr>
            <w:tcW w:w="1016" w:type="dxa"/>
            <w:tcBorders>
              <w:top w:val="single" w:sz="4" w:space="0" w:color="auto"/>
              <w:left w:val="single" w:sz="4" w:space="0" w:color="auto"/>
              <w:bottom w:val="single" w:sz="4" w:space="0" w:color="auto"/>
              <w:right w:val="single" w:sz="4" w:space="0" w:color="auto"/>
            </w:tcBorders>
            <w:vAlign w:val="center"/>
            <w:hideMark/>
          </w:tcPr>
          <w:p w14:paraId="65C15D48" w14:textId="77777777" w:rsidR="00E3643E" w:rsidRPr="00005482" w:rsidRDefault="00E3643E" w:rsidP="003E18DB">
            <w:pPr>
              <w:spacing w:before="0" w:after="0"/>
              <w:ind w:left="0"/>
              <w:jc w:val="right"/>
              <w:rPr>
                <w:color w:val="000000"/>
                <w:sz w:val="20"/>
              </w:rPr>
            </w:pPr>
            <w:r w:rsidRPr="00005482">
              <w:rPr>
                <w:color w:val="000000"/>
                <w:sz w:val="20"/>
              </w:rPr>
              <w:t>2 219</w:t>
            </w:r>
          </w:p>
        </w:tc>
        <w:tc>
          <w:tcPr>
            <w:tcW w:w="1016" w:type="dxa"/>
            <w:tcBorders>
              <w:top w:val="single" w:sz="4" w:space="0" w:color="auto"/>
              <w:left w:val="single" w:sz="4" w:space="0" w:color="auto"/>
              <w:bottom w:val="single" w:sz="4" w:space="0" w:color="auto"/>
              <w:right w:val="single" w:sz="4" w:space="0" w:color="auto"/>
            </w:tcBorders>
            <w:vAlign w:val="center"/>
          </w:tcPr>
          <w:p w14:paraId="46248BA4" w14:textId="77777777" w:rsidR="00E3643E" w:rsidRPr="00005482" w:rsidRDefault="00E3643E" w:rsidP="003E18DB">
            <w:pPr>
              <w:spacing w:before="0" w:after="0"/>
              <w:ind w:left="0"/>
              <w:jc w:val="right"/>
              <w:rPr>
                <w:color w:val="000000"/>
                <w:sz w:val="20"/>
              </w:rPr>
            </w:pPr>
            <w:r w:rsidRPr="00005482">
              <w:rPr>
                <w:color w:val="000000"/>
                <w:sz w:val="20"/>
              </w:rPr>
              <w:t>2 456</w:t>
            </w:r>
          </w:p>
        </w:tc>
      </w:tr>
      <w:tr w:rsidR="00E3643E" w:rsidRPr="00005482" w14:paraId="6BDEE263"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3923B784" w14:textId="77777777" w:rsidR="00E3643E" w:rsidRPr="00005482" w:rsidRDefault="00E3643E" w:rsidP="003E18DB">
            <w:pPr>
              <w:spacing w:before="0" w:after="0"/>
              <w:ind w:left="0"/>
              <w:rPr>
                <w:color w:val="000000"/>
                <w:sz w:val="20"/>
              </w:rPr>
            </w:pPr>
            <w:r w:rsidRPr="00005482">
              <w:rPr>
                <w:color w:val="000000"/>
                <w:sz w:val="20"/>
              </w:rPr>
              <w:t>Kopējais N, vidēji</w:t>
            </w:r>
          </w:p>
        </w:tc>
        <w:tc>
          <w:tcPr>
            <w:tcW w:w="1161" w:type="dxa"/>
            <w:tcBorders>
              <w:top w:val="single" w:sz="4" w:space="0" w:color="auto"/>
              <w:left w:val="single" w:sz="4" w:space="0" w:color="auto"/>
              <w:bottom w:val="single" w:sz="4" w:space="0" w:color="auto"/>
              <w:right w:val="single" w:sz="4" w:space="0" w:color="auto"/>
            </w:tcBorders>
            <w:vAlign w:val="center"/>
            <w:hideMark/>
          </w:tcPr>
          <w:p w14:paraId="2A4410CE" w14:textId="77777777" w:rsidR="00E3643E" w:rsidRPr="00005482" w:rsidRDefault="00E3643E" w:rsidP="003E18DB">
            <w:pPr>
              <w:spacing w:before="0" w:after="0"/>
              <w:ind w:left="0"/>
              <w:rPr>
                <w:color w:val="000000"/>
                <w:sz w:val="20"/>
              </w:rPr>
            </w:pPr>
            <w:r w:rsidRPr="00005482">
              <w:rPr>
                <w:color w:val="000000"/>
                <w:sz w:val="20"/>
              </w:rPr>
              <w:t>kg/d</w:t>
            </w:r>
          </w:p>
        </w:tc>
        <w:tc>
          <w:tcPr>
            <w:tcW w:w="1016" w:type="dxa"/>
            <w:tcBorders>
              <w:top w:val="single" w:sz="4" w:space="0" w:color="auto"/>
              <w:left w:val="single" w:sz="4" w:space="0" w:color="auto"/>
              <w:bottom w:val="single" w:sz="4" w:space="0" w:color="auto"/>
              <w:right w:val="single" w:sz="4" w:space="0" w:color="auto"/>
            </w:tcBorders>
            <w:vAlign w:val="center"/>
            <w:hideMark/>
          </w:tcPr>
          <w:p w14:paraId="10457E1D" w14:textId="77777777" w:rsidR="00E3643E" w:rsidRPr="00005482" w:rsidRDefault="00E3643E" w:rsidP="003E18DB">
            <w:pPr>
              <w:spacing w:before="0" w:after="0"/>
              <w:ind w:left="0"/>
              <w:jc w:val="right"/>
              <w:rPr>
                <w:color w:val="000000"/>
                <w:sz w:val="20"/>
              </w:rPr>
            </w:pPr>
            <w:r w:rsidRPr="00005482">
              <w:rPr>
                <w:color w:val="000000"/>
                <w:sz w:val="20"/>
              </w:rPr>
              <w:t>550</w:t>
            </w:r>
          </w:p>
        </w:tc>
        <w:tc>
          <w:tcPr>
            <w:tcW w:w="1016" w:type="dxa"/>
            <w:tcBorders>
              <w:top w:val="single" w:sz="4" w:space="0" w:color="auto"/>
              <w:left w:val="single" w:sz="4" w:space="0" w:color="auto"/>
              <w:bottom w:val="single" w:sz="4" w:space="0" w:color="auto"/>
              <w:right w:val="single" w:sz="4" w:space="0" w:color="auto"/>
            </w:tcBorders>
            <w:vAlign w:val="center"/>
          </w:tcPr>
          <w:p w14:paraId="5503D8C1" w14:textId="77777777" w:rsidR="00E3643E" w:rsidRPr="00005482" w:rsidRDefault="00E3643E" w:rsidP="003E18DB">
            <w:pPr>
              <w:spacing w:before="0" w:after="0"/>
              <w:ind w:left="0"/>
              <w:jc w:val="right"/>
              <w:rPr>
                <w:color w:val="000000"/>
                <w:sz w:val="20"/>
              </w:rPr>
            </w:pPr>
            <w:r w:rsidRPr="00005482">
              <w:rPr>
                <w:color w:val="000000"/>
                <w:sz w:val="20"/>
              </w:rPr>
              <w:t>584</w:t>
            </w:r>
          </w:p>
        </w:tc>
      </w:tr>
      <w:tr w:rsidR="00E3643E" w:rsidRPr="00005482" w14:paraId="7926ACA2"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609FDFE8" w14:textId="77777777" w:rsidR="00E3643E" w:rsidRPr="00005482" w:rsidRDefault="00E3643E" w:rsidP="003E18DB">
            <w:pPr>
              <w:spacing w:before="0" w:after="0"/>
              <w:ind w:left="0"/>
              <w:rPr>
                <w:color w:val="000000"/>
                <w:sz w:val="20"/>
              </w:rPr>
            </w:pPr>
            <w:r w:rsidRPr="00005482">
              <w:rPr>
                <w:color w:val="000000"/>
                <w:sz w:val="20"/>
              </w:rPr>
              <w:t>Kopējais N, maksimāli</w:t>
            </w:r>
          </w:p>
        </w:tc>
        <w:tc>
          <w:tcPr>
            <w:tcW w:w="1161" w:type="dxa"/>
            <w:tcBorders>
              <w:top w:val="single" w:sz="4" w:space="0" w:color="auto"/>
              <w:left w:val="single" w:sz="4" w:space="0" w:color="auto"/>
              <w:bottom w:val="single" w:sz="4" w:space="0" w:color="auto"/>
              <w:right w:val="single" w:sz="4" w:space="0" w:color="auto"/>
            </w:tcBorders>
            <w:vAlign w:val="center"/>
            <w:hideMark/>
          </w:tcPr>
          <w:p w14:paraId="705DAF81" w14:textId="77777777" w:rsidR="00E3643E" w:rsidRPr="00005482" w:rsidRDefault="00E3643E" w:rsidP="003E18DB">
            <w:pPr>
              <w:spacing w:before="0" w:after="0"/>
              <w:ind w:left="0"/>
              <w:rPr>
                <w:color w:val="000000"/>
                <w:sz w:val="20"/>
              </w:rPr>
            </w:pPr>
            <w:r w:rsidRPr="00005482">
              <w:rPr>
                <w:color w:val="000000"/>
                <w:sz w:val="20"/>
              </w:rPr>
              <w:t>kg/d</w:t>
            </w:r>
          </w:p>
        </w:tc>
        <w:tc>
          <w:tcPr>
            <w:tcW w:w="1016" w:type="dxa"/>
            <w:tcBorders>
              <w:top w:val="single" w:sz="4" w:space="0" w:color="auto"/>
              <w:left w:val="single" w:sz="4" w:space="0" w:color="auto"/>
              <w:bottom w:val="single" w:sz="4" w:space="0" w:color="auto"/>
              <w:right w:val="single" w:sz="4" w:space="0" w:color="auto"/>
            </w:tcBorders>
            <w:vAlign w:val="center"/>
            <w:hideMark/>
          </w:tcPr>
          <w:p w14:paraId="5522DB1A" w14:textId="77777777" w:rsidR="00E3643E" w:rsidRPr="00005482" w:rsidRDefault="00E3643E" w:rsidP="003E18DB">
            <w:pPr>
              <w:spacing w:before="0" w:after="0"/>
              <w:ind w:left="0"/>
              <w:jc w:val="right"/>
              <w:rPr>
                <w:color w:val="000000"/>
                <w:sz w:val="20"/>
              </w:rPr>
            </w:pPr>
            <w:r w:rsidRPr="00005482">
              <w:rPr>
                <w:color w:val="000000"/>
                <w:sz w:val="20"/>
              </w:rPr>
              <w:t>653</w:t>
            </w:r>
          </w:p>
        </w:tc>
        <w:tc>
          <w:tcPr>
            <w:tcW w:w="1016" w:type="dxa"/>
            <w:tcBorders>
              <w:top w:val="single" w:sz="4" w:space="0" w:color="auto"/>
              <w:left w:val="single" w:sz="4" w:space="0" w:color="auto"/>
              <w:bottom w:val="single" w:sz="4" w:space="0" w:color="auto"/>
              <w:right w:val="single" w:sz="4" w:space="0" w:color="auto"/>
            </w:tcBorders>
            <w:vAlign w:val="center"/>
          </w:tcPr>
          <w:p w14:paraId="353C5C5F" w14:textId="77777777" w:rsidR="00E3643E" w:rsidRPr="00005482" w:rsidRDefault="00E3643E" w:rsidP="003E18DB">
            <w:pPr>
              <w:spacing w:before="0" w:after="0"/>
              <w:ind w:left="0"/>
              <w:jc w:val="right"/>
              <w:rPr>
                <w:color w:val="000000"/>
                <w:sz w:val="20"/>
              </w:rPr>
            </w:pPr>
            <w:r w:rsidRPr="00005482">
              <w:rPr>
                <w:color w:val="000000"/>
                <w:sz w:val="20"/>
              </w:rPr>
              <w:t>687</w:t>
            </w:r>
          </w:p>
        </w:tc>
      </w:tr>
      <w:tr w:rsidR="00E3643E" w:rsidRPr="00005482" w14:paraId="1A2C2E1C"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5BB9B125" w14:textId="77777777" w:rsidR="00E3643E" w:rsidRPr="00005482" w:rsidRDefault="00E3643E" w:rsidP="003E18DB">
            <w:pPr>
              <w:spacing w:before="0" w:after="0"/>
              <w:ind w:left="0"/>
              <w:rPr>
                <w:color w:val="000000"/>
                <w:sz w:val="20"/>
              </w:rPr>
            </w:pPr>
            <w:r w:rsidRPr="00005482">
              <w:rPr>
                <w:color w:val="000000"/>
                <w:sz w:val="20"/>
              </w:rPr>
              <w:t>Kopējais P, vidēji</w:t>
            </w:r>
          </w:p>
        </w:tc>
        <w:tc>
          <w:tcPr>
            <w:tcW w:w="1161" w:type="dxa"/>
            <w:tcBorders>
              <w:top w:val="single" w:sz="4" w:space="0" w:color="auto"/>
              <w:left w:val="single" w:sz="4" w:space="0" w:color="auto"/>
              <w:bottom w:val="single" w:sz="4" w:space="0" w:color="auto"/>
              <w:right w:val="single" w:sz="4" w:space="0" w:color="auto"/>
            </w:tcBorders>
            <w:vAlign w:val="center"/>
            <w:hideMark/>
          </w:tcPr>
          <w:p w14:paraId="7DCDC0AA" w14:textId="77777777" w:rsidR="00E3643E" w:rsidRPr="00005482" w:rsidRDefault="00E3643E" w:rsidP="003E18DB">
            <w:pPr>
              <w:spacing w:before="0" w:after="0"/>
              <w:ind w:left="0"/>
              <w:rPr>
                <w:color w:val="000000"/>
                <w:sz w:val="20"/>
              </w:rPr>
            </w:pPr>
            <w:r w:rsidRPr="00005482">
              <w:rPr>
                <w:color w:val="000000"/>
                <w:sz w:val="20"/>
              </w:rPr>
              <w:t>kg/d</w:t>
            </w:r>
          </w:p>
        </w:tc>
        <w:tc>
          <w:tcPr>
            <w:tcW w:w="1016" w:type="dxa"/>
            <w:tcBorders>
              <w:top w:val="single" w:sz="4" w:space="0" w:color="auto"/>
              <w:left w:val="single" w:sz="4" w:space="0" w:color="auto"/>
              <w:bottom w:val="single" w:sz="4" w:space="0" w:color="auto"/>
              <w:right w:val="single" w:sz="4" w:space="0" w:color="auto"/>
            </w:tcBorders>
            <w:vAlign w:val="center"/>
            <w:hideMark/>
          </w:tcPr>
          <w:p w14:paraId="59652CFF" w14:textId="77777777" w:rsidR="00E3643E" w:rsidRPr="00005482" w:rsidRDefault="00E3643E" w:rsidP="003E18DB">
            <w:pPr>
              <w:spacing w:before="0" w:after="0"/>
              <w:ind w:left="0"/>
              <w:jc w:val="right"/>
              <w:rPr>
                <w:color w:val="000000"/>
                <w:sz w:val="20"/>
              </w:rPr>
            </w:pPr>
            <w:r w:rsidRPr="00005482">
              <w:rPr>
                <w:color w:val="000000"/>
                <w:sz w:val="20"/>
              </w:rPr>
              <w:t>58</w:t>
            </w:r>
          </w:p>
        </w:tc>
        <w:tc>
          <w:tcPr>
            <w:tcW w:w="1016" w:type="dxa"/>
            <w:tcBorders>
              <w:top w:val="single" w:sz="4" w:space="0" w:color="auto"/>
              <w:left w:val="single" w:sz="4" w:space="0" w:color="auto"/>
              <w:bottom w:val="single" w:sz="4" w:space="0" w:color="auto"/>
              <w:right w:val="single" w:sz="4" w:space="0" w:color="auto"/>
            </w:tcBorders>
            <w:vAlign w:val="center"/>
          </w:tcPr>
          <w:p w14:paraId="197C1A91" w14:textId="77777777" w:rsidR="00E3643E" w:rsidRPr="00005482" w:rsidRDefault="00E3643E" w:rsidP="003E18DB">
            <w:pPr>
              <w:spacing w:before="0" w:after="0"/>
              <w:ind w:left="0"/>
              <w:jc w:val="right"/>
              <w:rPr>
                <w:color w:val="000000"/>
                <w:sz w:val="20"/>
              </w:rPr>
            </w:pPr>
            <w:r w:rsidRPr="00005482">
              <w:rPr>
                <w:color w:val="000000"/>
                <w:sz w:val="20"/>
              </w:rPr>
              <w:t>64</w:t>
            </w:r>
          </w:p>
        </w:tc>
      </w:tr>
      <w:tr w:rsidR="00E3643E" w:rsidRPr="00005482" w14:paraId="7CC522EC"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2BF1B01B" w14:textId="77777777" w:rsidR="00E3643E" w:rsidRPr="00005482" w:rsidRDefault="00E3643E" w:rsidP="003E18DB">
            <w:pPr>
              <w:spacing w:before="0" w:after="0"/>
              <w:ind w:left="0"/>
              <w:rPr>
                <w:color w:val="000000"/>
                <w:sz w:val="20"/>
              </w:rPr>
            </w:pPr>
            <w:r w:rsidRPr="00005482">
              <w:rPr>
                <w:color w:val="000000"/>
                <w:sz w:val="20"/>
              </w:rPr>
              <w:t>Kopējais P, maksimāli</w:t>
            </w:r>
          </w:p>
        </w:tc>
        <w:tc>
          <w:tcPr>
            <w:tcW w:w="1161" w:type="dxa"/>
            <w:tcBorders>
              <w:top w:val="single" w:sz="4" w:space="0" w:color="auto"/>
              <w:left w:val="single" w:sz="4" w:space="0" w:color="auto"/>
              <w:bottom w:val="single" w:sz="4" w:space="0" w:color="auto"/>
              <w:right w:val="single" w:sz="4" w:space="0" w:color="auto"/>
            </w:tcBorders>
            <w:vAlign w:val="center"/>
            <w:hideMark/>
          </w:tcPr>
          <w:p w14:paraId="71FDBDAB" w14:textId="77777777" w:rsidR="00E3643E" w:rsidRPr="00005482" w:rsidRDefault="00E3643E" w:rsidP="003E18DB">
            <w:pPr>
              <w:spacing w:before="0" w:after="0"/>
              <w:ind w:left="0"/>
              <w:rPr>
                <w:color w:val="000000"/>
                <w:sz w:val="20"/>
              </w:rPr>
            </w:pPr>
            <w:r w:rsidRPr="00005482">
              <w:rPr>
                <w:color w:val="000000"/>
                <w:sz w:val="20"/>
              </w:rPr>
              <w:t>kg/d</w:t>
            </w:r>
          </w:p>
        </w:tc>
        <w:tc>
          <w:tcPr>
            <w:tcW w:w="1016" w:type="dxa"/>
            <w:tcBorders>
              <w:top w:val="single" w:sz="4" w:space="0" w:color="auto"/>
              <w:left w:val="single" w:sz="4" w:space="0" w:color="auto"/>
              <w:bottom w:val="single" w:sz="4" w:space="0" w:color="auto"/>
              <w:right w:val="single" w:sz="4" w:space="0" w:color="auto"/>
            </w:tcBorders>
            <w:vAlign w:val="center"/>
            <w:hideMark/>
          </w:tcPr>
          <w:p w14:paraId="2E623C5D" w14:textId="77777777" w:rsidR="00E3643E" w:rsidRPr="00005482" w:rsidRDefault="00E3643E" w:rsidP="003E18DB">
            <w:pPr>
              <w:spacing w:before="0" w:after="0"/>
              <w:ind w:left="0"/>
              <w:jc w:val="right"/>
              <w:rPr>
                <w:color w:val="000000"/>
                <w:sz w:val="20"/>
              </w:rPr>
            </w:pPr>
            <w:r w:rsidRPr="00005482">
              <w:rPr>
                <w:color w:val="000000"/>
                <w:sz w:val="20"/>
              </w:rPr>
              <w:t>71</w:t>
            </w:r>
          </w:p>
        </w:tc>
        <w:tc>
          <w:tcPr>
            <w:tcW w:w="1016" w:type="dxa"/>
            <w:tcBorders>
              <w:top w:val="single" w:sz="4" w:space="0" w:color="auto"/>
              <w:left w:val="single" w:sz="4" w:space="0" w:color="auto"/>
              <w:bottom w:val="single" w:sz="4" w:space="0" w:color="auto"/>
              <w:right w:val="single" w:sz="4" w:space="0" w:color="auto"/>
            </w:tcBorders>
            <w:vAlign w:val="center"/>
          </w:tcPr>
          <w:p w14:paraId="09B27D5A" w14:textId="77777777" w:rsidR="00E3643E" w:rsidRPr="00005482" w:rsidRDefault="00E3643E" w:rsidP="003E18DB">
            <w:pPr>
              <w:spacing w:before="0" w:after="0"/>
              <w:ind w:left="0"/>
              <w:jc w:val="right"/>
              <w:rPr>
                <w:color w:val="000000"/>
                <w:sz w:val="20"/>
              </w:rPr>
            </w:pPr>
            <w:r w:rsidRPr="00005482">
              <w:rPr>
                <w:color w:val="000000"/>
                <w:sz w:val="20"/>
              </w:rPr>
              <w:t>78</w:t>
            </w:r>
          </w:p>
        </w:tc>
      </w:tr>
      <w:tr w:rsidR="00E3643E" w:rsidRPr="00005482" w14:paraId="44A7078E"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31D9A608" w14:textId="77777777" w:rsidR="00E3643E" w:rsidRPr="00005482" w:rsidRDefault="00E3643E" w:rsidP="003E18DB">
            <w:pPr>
              <w:spacing w:before="0" w:after="0"/>
              <w:ind w:left="0"/>
              <w:rPr>
                <w:color w:val="000000"/>
                <w:sz w:val="20"/>
              </w:rPr>
            </w:pPr>
            <w:r w:rsidRPr="00005482">
              <w:rPr>
                <w:color w:val="000000"/>
                <w:sz w:val="20"/>
              </w:rPr>
              <w:t>Notekūdeņu pH</w:t>
            </w:r>
          </w:p>
        </w:tc>
        <w:tc>
          <w:tcPr>
            <w:tcW w:w="1161" w:type="dxa"/>
            <w:tcBorders>
              <w:top w:val="single" w:sz="4" w:space="0" w:color="auto"/>
              <w:left w:val="single" w:sz="4" w:space="0" w:color="auto"/>
              <w:bottom w:val="single" w:sz="4" w:space="0" w:color="auto"/>
              <w:right w:val="single" w:sz="4" w:space="0" w:color="auto"/>
            </w:tcBorders>
            <w:vAlign w:val="center"/>
            <w:hideMark/>
          </w:tcPr>
          <w:p w14:paraId="05C342C6" w14:textId="77777777" w:rsidR="00E3643E" w:rsidRPr="00005482" w:rsidRDefault="00E3643E" w:rsidP="003E18DB">
            <w:pPr>
              <w:spacing w:before="0" w:after="0"/>
              <w:ind w:left="0"/>
              <w:rPr>
                <w:color w:val="000000"/>
                <w:sz w:val="20"/>
              </w:rPr>
            </w:pPr>
            <w:r w:rsidRPr="00005482">
              <w:rPr>
                <w:color w:val="000000"/>
                <w:sz w:val="20"/>
              </w:rPr>
              <w:t> </w:t>
            </w:r>
          </w:p>
        </w:tc>
        <w:tc>
          <w:tcPr>
            <w:tcW w:w="1016" w:type="dxa"/>
            <w:tcBorders>
              <w:top w:val="single" w:sz="4" w:space="0" w:color="auto"/>
              <w:left w:val="single" w:sz="4" w:space="0" w:color="auto"/>
              <w:bottom w:val="single" w:sz="4" w:space="0" w:color="auto"/>
              <w:right w:val="single" w:sz="4" w:space="0" w:color="auto"/>
            </w:tcBorders>
            <w:vAlign w:val="center"/>
            <w:hideMark/>
          </w:tcPr>
          <w:p w14:paraId="2EE54C72" w14:textId="77777777" w:rsidR="00E3643E" w:rsidRPr="00005482" w:rsidRDefault="00E3643E" w:rsidP="003E18DB">
            <w:pPr>
              <w:spacing w:before="0" w:after="0"/>
              <w:ind w:left="0"/>
              <w:jc w:val="right"/>
              <w:rPr>
                <w:color w:val="000000"/>
                <w:sz w:val="20"/>
              </w:rPr>
            </w:pPr>
            <w:r w:rsidRPr="00005482">
              <w:rPr>
                <w:color w:val="000000"/>
                <w:sz w:val="20"/>
              </w:rPr>
              <w:t>6,5 – 9,0</w:t>
            </w:r>
          </w:p>
        </w:tc>
        <w:tc>
          <w:tcPr>
            <w:tcW w:w="1016" w:type="dxa"/>
            <w:tcBorders>
              <w:top w:val="single" w:sz="4" w:space="0" w:color="auto"/>
              <w:left w:val="single" w:sz="4" w:space="0" w:color="auto"/>
              <w:bottom w:val="single" w:sz="4" w:space="0" w:color="auto"/>
              <w:right w:val="single" w:sz="4" w:space="0" w:color="auto"/>
            </w:tcBorders>
            <w:vAlign w:val="center"/>
          </w:tcPr>
          <w:p w14:paraId="2DB272D4" w14:textId="77777777" w:rsidR="00E3643E" w:rsidRPr="00005482" w:rsidRDefault="00E3643E" w:rsidP="003E18DB">
            <w:pPr>
              <w:spacing w:before="0" w:after="0"/>
              <w:ind w:left="0"/>
              <w:jc w:val="right"/>
              <w:rPr>
                <w:color w:val="000000"/>
                <w:sz w:val="20"/>
              </w:rPr>
            </w:pPr>
            <w:r w:rsidRPr="00005482">
              <w:rPr>
                <w:color w:val="000000"/>
                <w:sz w:val="20"/>
              </w:rPr>
              <w:t>6,5 – 9,0</w:t>
            </w:r>
          </w:p>
        </w:tc>
      </w:tr>
      <w:tr w:rsidR="00E3643E" w:rsidRPr="00005482" w14:paraId="131F8E37"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56D999C4" w14:textId="77777777" w:rsidR="00E3643E" w:rsidRPr="00005482" w:rsidRDefault="00E3643E" w:rsidP="003E18DB">
            <w:pPr>
              <w:spacing w:before="0" w:after="0"/>
              <w:ind w:left="0"/>
              <w:rPr>
                <w:color w:val="000000"/>
                <w:sz w:val="20"/>
              </w:rPr>
            </w:pPr>
            <w:r w:rsidRPr="00005482">
              <w:rPr>
                <w:color w:val="000000"/>
                <w:sz w:val="20"/>
              </w:rPr>
              <w:t>Notekūdeņu temperatūra, minimālā</w:t>
            </w:r>
          </w:p>
        </w:tc>
        <w:tc>
          <w:tcPr>
            <w:tcW w:w="1161" w:type="dxa"/>
            <w:tcBorders>
              <w:top w:val="single" w:sz="4" w:space="0" w:color="auto"/>
              <w:left w:val="single" w:sz="4" w:space="0" w:color="auto"/>
              <w:bottom w:val="single" w:sz="4" w:space="0" w:color="auto"/>
              <w:right w:val="single" w:sz="4" w:space="0" w:color="auto"/>
            </w:tcBorders>
            <w:vAlign w:val="center"/>
            <w:hideMark/>
          </w:tcPr>
          <w:p w14:paraId="74ECE378" w14:textId="77777777" w:rsidR="00E3643E" w:rsidRPr="00005482" w:rsidRDefault="00E3643E" w:rsidP="003E18DB">
            <w:pPr>
              <w:spacing w:before="0" w:after="0"/>
              <w:ind w:left="0"/>
              <w:rPr>
                <w:color w:val="000000"/>
                <w:sz w:val="20"/>
              </w:rPr>
            </w:pPr>
            <w:r w:rsidRPr="00005482">
              <w:rPr>
                <w:color w:val="000000"/>
                <w:sz w:val="20"/>
              </w:rPr>
              <w:t>°C</w:t>
            </w:r>
          </w:p>
        </w:tc>
        <w:tc>
          <w:tcPr>
            <w:tcW w:w="1016" w:type="dxa"/>
            <w:tcBorders>
              <w:top w:val="single" w:sz="4" w:space="0" w:color="auto"/>
              <w:left w:val="single" w:sz="4" w:space="0" w:color="auto"/>
              <w:bottom w:val="single" w:sz="4" w:space="0" w:color="auto"/>
              <w:right w:val="single" w:sz="4" w:space="0" w:color="auto"/>
            </w:tcBorders>
            <w:vAlign w:val="center"/>
            <w:hideMark/>
          </w:tcPr>
          <w:p w14:paraId="3EDF68AE" w14:textId="77777777" w:rsidR="00E3643E" w:rsidRPr="00005482" w:rsidRDefault="00E3643E" w:rsidP="003E18DB">
            <w:pPr>
              <w:spacing w:before="0" w:after="0"/>
              <w:ind w:left="0"/>
              <w:jc w:val="right"/>
              <w:rPr>
                <w:color w:val="000000"/>
                <w:sz w:val="20"/>
              </w:rPr>
            </w:pPr>
            <w:r w:rsidRPr="00005482">
              <w:rPr>
                <w:color w:val="000000"/>
                <w:sz w:val="20"/>
              </w:rPr>
              <w:t>10</w:t>
            </w:r>
          </w:p>
        </w:tc>
        <w:tc>
          <w:tcPr>
            <w:tcW w:w="1016" w:type="dxa"/>
            <w:tcBorders>
              <w:top w:val="single" w:sz="4" w:space="0" w:color="auto"/>
              <w:left w:val="single" w:sz="4" w:space="0" w:color="auto"/>
              <w:bottom w:val="single" w:sz="4" w:space="0" w:color="auto"/>
              <w:right w:val="single" w:sz="4" w:space="0" w:color="auto"/>
            </w:tcBorders>
            <w:vAlign w:val="center"/>
          </w:tcPr>
          <w:p w14:paraId="1BBFBF3E" w14:textId="77777777" w:rsidR="00E3643E" w:rsidRPr="00005482" w:rsidRDefault="00E3643E" w:rsidP="003E18DB">
            <w:pPr>
              <w:spacing w:before="0" w:after="0"/>
              <w:ind w:left="0"/>
              <w:jc w:val="right"/>
              <w:rPr>
                <w:color w:val="000000"/>
                <w:sz w:val="20"/>
              </w:rPr>
            </w:pPr>
            <w:r w:rsidRPr="00005482">
              <w:rPr>
                <w:color w:val="000000"/>
                <w:sz w:val="20"/>
              </w:rPr>
              <w:t>10</w:t>
            </w:r>
          </w:p>
        </w:tc>
      </w:tr>
      <w:tr w:rsidR="00E3643E" w:rsidRPr="00005482" w14:paraId="183DAE1C" w14:textId="77777777" w:rsidTr="4D9FEF8F">
        <w:trPr>
          <w:trHeight w:val="290"/>
        </w:trPr>
        <w:tc>
          <w:tcPr>
            <w:tcW w:w="3544" w:type="dxa"/>
            <w:tcBorders>
              <w:top w:val="single" w:sz="4" w:space="0" w:color="auto"/>
              <w:left w:val="single" w:sz="4" w:space="0" w:color="auto"/>
              <w:bottom w:val="single" w:sz="4" w:space="0" w:color="auto"/>
              <w:right w:val="single" w:sz="4" w:space="0" w:color="auto"/>
            </w:tcBorders>
            <w:vAlign w:val="center"/>
            <w:hideMark/>
          </w:tcPr>
          <w:p w14:paraId="3C9F886E" w14:textId="77777777" w:rsidR="00E3643E" w:rsidRPr="00005482" w:rsidRDefault="00E3643E" w:rsidP="003E18DB">
            <w:pPr>
              <w:spacing w:before="0" w:after="0"/>
              <w:ind w:left="0"/>
              <w:rPr>
                <w:color w:val="000000"/>
                <w:sz w:val="20"/>
              </w:rPr>
            </w:pPr>
            <w:r w:rsidRPr="00005482">
              <w:rPr>
                <w:color w:val="000000"/>
                <w:sz w:val="20"/>
              </w:rPr>
              <w:t>Notekūdeņu temperatūra, maksimālā</w:t>
            </w:r>
          </w:p>
        </w:tc>
        <w:tc>
          <w:tcPr>
            <w:tcW w:w="1161" w:type="dxa"/>
            <w:tcBorders>
              <w:top w:val="single" w:sz="4" w:space="0" w:color="auto"/>
              <w:left w:val="single" w:sz="4" w:space="0" w:color="auto"/>
              <w:bottom w:val="single" w:sz="4" w:space="0" w:color="auto"/>
              <w:right w:val="single" w:sz="4" w:space="0" w:color="auto"/>
            </w:tcBorders>
            <w:vAlign w:val="center"/>
            <w:hideMark/>
          </w:tcPr>
          <w:p w14:paraId="4F41C37E" w14:textId="77777777" w:rsidR="00E3643E" w:rsidRPr="00005482" w:rsidRDefault="00E3643E" w:rsidP="003E18DB">
            <w:pPr>
              <w:spacing w:before="0" w:after="0"/>
              <w:ind w:left="0"/>
              <w:rPr>
                <w:color w:val="000000"/>
                <w:sz w:val="20"/>
              </w:rPr>
            </w:pPr>
            <w:r w:rsidRPr="00005482">
              <w:rPr>
                <w:color w:val="000000"/>
                <w:sz w:val="20"/>
              </w:rPr>
              <w:t>°C</w:t>
            </w:r>
          </w:p>
        </w:tc>
        <w:tc>
          <w:tcPr>
            <w:tcW w:w="1016" w:type="dxa"/>
            <w:tcBorders>
              <w:top w:val="single" w:sz="4" w:space="0" w:color="auto"/>
              <w:left w:val="single" w:sz="4" w:space="0" w:color="auto"/>
              <w:bottom w:val="single" w:sz="4" w:space="0" w:color="auto"/>
              <w:right w:val="single" w:sz="4" w:space="0" w:color="auto"/>
            </w:tcBorders>
            <w:vAlign w:val="center"/>
            <w:hideMark/>
          </w:tcPr>
          <w:p w14:paraId="28F5A951" w14:textId="77777777" w:rsidR="00E3643E" w:rsidRPr="00005482" w:rsidRDefault="00E3643E" w:rsidP="003E18DB">
            <w:pPr>
              <w:spacing w:before="0" w:after="0"/>
              <w:ind w:left="0"/>
              <w:jc w:val="right"/>
              <w:rPr>
                <w:color w:val="000000"/>
                <w:sz w:val="20"/>
              </w:rPr>
            </w:pPr>
            <w:r w:rsidRPr="00005482">
              <w:rPr>
                <w:color w:val="000000"/>
                <w:sz w:val="20"/>
              </w:rPr>
              <w:t>20</w:t>
            </w:r>
          </w:p>
        </w:tc>
        <w:tc>
          <w:tcPr>
            <w:tcW w:w="1016" w:type="dxa"/>
            <w:tcBorders>
              <w:top w:val="single" w:sz="4" w:space="0" w:color="auto"/>
              <w:left w:val="single" w:sz="4" w:space="0" w:color="auto"/>
              <w:bottom w:val="single" w:sz="4" w:space="0" w:color="auto"/>
              <w:right w:val="single" w:sz="4" w:space="0" w:color="auto"/>
            </w:tcBorders>
            <w:vAlign w:val="center"/>
          </w:tcPr>
          <w:p w14:paraId="736D5B85" w14:textId="77777777" w:rsidR="00E3643E" w:rsidRPr="00005482" w:rsidRDefault="00E3643E" w:rsidP="003E18DB">
            <w:pPr>
              <w:spacing w:before="0" w:after="0"/>
              <w:ind w:left="0"/>
              <w:jc w:val="right"/>
              <w:rPr>
                <w:color w:val="000000"/>
                <w:sz w:val="20"/>
              </w:rPr>
            </w:pPr>
            <w:r w:rsidRPr="00005482">
              <w:rPr>
                <w:color w:val="000000"/>
                <w:sz w:val="20"/>
              </w:rPr>
              <w:t>20</w:t>
            </w:r>
          </w:p>
        </w:tc>
      </w:tr>
      <w:bookmarkEnd w:id="76"/>
    </w:tbl>
    <w:p w14:paraId="114D14AF" w14:textId="6EC07C85" w:rsidR="00E3643E" w:rsidRPr="00005482" w:rsidRDefault="00E3643E" w:rsidP="00E3643E">
      <w:pPr>
        <w:rPr>
          <w:i/>
          <w:iCs/>
          <w:sz w:val="20"/>
          <w:szCs w:val="18"/>
        </w:rPr>
      </w:pPr>
    </w:p>
    <w:p w14:paraId="551F2D01" w14:textId="1826AE13" w:rsidR="00E3643E" w:rsidRPr="00005482" w:rsidRDefault="00F53DFD" w:rsidP="00E3643E">
      <w:pPr>
        <w:pStyle w:val="Caption"/>
        <w:rPr>
          <w:lang w:val="lv-LV"/>
        </w:rPr>
      </w:pPr>
      <w:r>
        <w:rPr>
          <w:lang w:val="lv-LV"/>
        </w:rPr>
        <w:fldChar w:fldCharType="begin"/>
      </w:r>
      <w:r>
        <w:rPr>
          <w:lang w:val="lv-LV"/>
        </w:rPr>
        <w:instrText xml:space="preserve"> STYLEREF 1 \s </w:instrText>
      </w:r>
      <w:r>
        <w:rPr>
          <w:lang w:val="lv-LV"/>
        </w:rPr>
        <w:fldChar w:fldCharType="separate"/>
      </w:r>
      <w:r>
        <w:rPr>
          <w:noProof/>
          <w:lang w:val="lv-LV"/>
        </w:rPr>
        <w:t>8</w:t>
      </w:r>
      <w:r>
        <w:rPr>
          <w:lang w:val="lv-LV"/>
        </w:rPr>
        <w:fldChar w:fldCharType="end"/>
      </w:r>
      <w:r>
        <w:rPr>
          <w:lang w:val="lv-LV"/>
        </w:rPr>
        <w:t>.</w:t>
      </w:r>
      <w:r>
        <w:rPr>
          <w:lang w:val="lv-LV"/>
        </w:rPr>
        <w:fldChar w:fldCharType="begin"/>
      </w:r>
      <w:r>
        <w:rPr>
          <w:lang w:val="lv-LV"/>
        </w:rPr>
        <w:instrText xml:space="preserve"> SEQ Tabula \* ARABIC \s 1 </w:instrText>
      </w:r>
      <w:r>
        <w:rPr>
          <w:lang w:val="lv-LV"/>
        </w:rPr>
        <w:fldChar w:fldCharType="separate"/>
      </w:r>
      <w:r>
        <w:rPr>
          <w:noProof/>
          <w:lang w:val="lv-LV"/>
        </w:rPr>
        <w:t>2</w:t>
      </w:r>
      <w:r>
        <w:rPr>
          <w:lang w:val="lv-LV"/>
        </w:rPr>
        <w:fldChar w:fldCharType="end"/>
      </w:r>
      <w:r w:rsidR="00E3643E" w:rsidRPr="00005482">
        <w:rPr>
          <w:lang w:val="lv-LV"/>
        </w:rPr>
        <w:t xml:space="preserve">.tabula: </w:t>
      </w:r>
      <w:r w:rsidR="00BC7655" w:rsidRPr="00005482">
        <w:rPr>
          <w:lang w:val="lv-LV"/>
        </w:rPr>
        <w:t>A</w:t>
      </w:r>
      <w:r w:rsidR="00E3643E" w:rsidRPr="00005482">
        <w:rPr>
          <w:lang w:val="lv-LV"/>
        </w:rPr>
        <w:t>prēķina prasības izplūdē</w:t>
      </w:r>
    </w:p>
    <w:tbl>
      <w:tblPr>
        <w:tblW w:w="4678" w:type="dxa"/>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708"/>
        <w:gridCol w:w="851"/>
        <w:gridCol w:w="709"/>
        <w:gridCol w:w="1134"/>
      </w:tblGrid>
      <w:tr w:rsidR="00E3643E" w:rsidRPr="00005482" w14:paraId="25BA2763" w14:textId="77777777" w:rsidTr="4D9FEF8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80E5861" w14:textId="77777777" w:rsidR="00E3643E" w:rsidRPr="00005482" w:rsidRDefault="00E3643E" w:rsidP="003E18DB">
            <w:pPr>
              <w:pStyle w:val="Tabletext"/>
              <w:spacing w:before="60"/>
              <w:jc w:val="center"/>
              <w:rPr>
                <w:b/>
                <w:bCs/>
                <w:i/>
                <w:iCs/>
              </w:rPr>
            </w:pPr>
            <w:r w:rsidRPr="00005482">
              <w:rPr>
                <w:b/>
                <w:bCs/>
                <w:i/>
                <w:iCs/>
              </w:rPr>
              <w:t>Parametrs</w:t>
            </w:r>
          </w:p>
        </w:tc>
        <w:tc>
          <w:tcPr>
            <w:tcW w:w="1559"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6152FC" w14:textId="77777777" w:rsidR="00E3643E" w:rsidRPr="00005482" w:rsidRDefault="4D9FEF8F" w:rsidP="4D9FEF8F">
            <w:pPr>
              <w:pStyle w:val="Tabletext"/>
              <w:spacing w:before="60"/>
              <w:jc w:val="center"/>
              <w:rPr>
                <w:b/>
                <w:bCs/>
                <w:i/>
                <w:iCs/>
              </w:rPr>
            </w:pPr>
            <w:r w:rsidRPr="4D9FEF8F">
              <w:rPr>
                <w:b/>
                <w:bCs/>
                <w:i/>
                <w:iCs/>
              </w:rPr>
              <w:t>Esošās prasības</w:t>
            </w:r>
          </w:p>
        </w:tc>
        <w:tc>
          <w:tcPr>
            <w:tcW w:w="184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B96DE8" w14:textId="77777777" w:rsidR="00E3643E" w:rsidRPr="00005482" w:rsidRDefault="00E3643E" w:rsidP="003E18DB">
            <w:pPr>
              <w:pStyle w:val="Tabletext"/>
              <w:spacing w:before="60"/>
              <w:jc w:val="center"/>
              <w:rPr>
                <w:b/>
                <w:bCs/>
                <w:i/>
                <w:iCs/>
              </w:rPr>
            </w:pPr>
            <w:r w:rsidRPr="00005482">
              <w:rPr>
                <w:b/>
                <w:bCs/>
                <w:i/>
                <w:iCs/>
              </w:rPr>
              <w:t>Prognozējamās nākotnes prasības (2040.gads)</w:t>
            </w:r>
          </w:p>
        </w:tc>
      </w:tr>
      <w:tr w:rsidR="00E3643E" w:rsidRPr="00005482" w14:paraId="0B2D4A0B" w14:textId="77777777" w:rsidTr="4D9FEF8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85CD17" w14:textId="77777777" w:rsidR="00E3643E" w:rsidRPr="00005482" w:rsidRDefault="00E3643E" w:rsidP="003E18DB">
            <w:pPr>
              <w:pStyle w:val="Tabletext"/>
              <w:spacing w:before="60"/>
            </w:pPr>
            <w:r w:rsidRPr="00005482">
              <w:t>ĶSP</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9DA2D" w14:textId="77777777" w:rsidR="00E3643E" w:rsidRPr="00005482" w:rsidRDefault="00E3643E" w:rsidP="003E18DB">
            <w:pPr>
              <w:pStyle w:val="Tabletext"/>
              <w:spacing w:before="60"/>
              <w:jc w:val="right"/>
            </w:pPr>
            <w:r w:rsidRPr="00005482">
              <w:t>125</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D3BCB3" w14:textId="77777777" w:rsidR="00E3643E" w:rsidRPr="00005482" w:rsidRDefault="00E3643E" w:rsidP="003E18DB">
            <w:pPr>
              <w:pStyle w:val="Tabletext"/>
              <w:spacing w:before="60"/>
            </w:pPr>
            <w:r w:rsidRPr="00005482">
              <w:t>mg/L</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FAFC63" w14:textId="77777777" w:rsidR="00E3643E" w:rsidRPr="00005482" w:rsidRDefault="00E3643E" w:rsidP="003E18DB">
            <w:pPr>
              <w:pStyle w:val="Tabletext"/>
              <w:spacing w:before="60"/>
              <w:jc w:val="right"/>
            </w:pPr>
            <w:r w:rsidRPr="00005482">
              <w:t>125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B1483D" w14:textId="77777777" w:rsidR="00E3643E" w:rsidRPr="00005482" w:rsidRDefault="00E3643E" w:rsidP="003E18DB">
            <w:pPr>
              <w:pStyle w:val="Tabletext"/>
              <w:spacing w:before="60"/>
            </w:pPr>
            <w:r w:rsidRPr="00005482">
              <w:t>mg/L</w:t>
            </w:r>
          </w:p>
        </w:tc>
      </w:tr>
      <w:tr w:rsidR="00E3643E" w:rsidRPr="00005482" w14:paraId="605F326E" w14:textId="77777777" w:rsidTr="4D9FEF8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7E4177" w14:textId="77777777" w:rsidR="00E3643E" w:rsidRPr="00005482" w:rsidRDefault="00E3643E" w:rsidP="003E18DB">
            <w:pPr>
              <w:pStyle w:val="Tabletext"/>
              <w:spacing w:before="60"/>
            </w:pPr>
            <w:r w:rsidRPr="00005482">
              <w:t>BSP</w:t>
            </w:r>
            <w:r w:rsidRPr="00005482">
              <w:rPr>
                <w:vertAlign w:val="subscript"/>
              </w:rPr>
              <w:t>5</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A25848" w14:textId="77777777" w:rsidR="00E3643E" w:rsidRPr="00005482" w:rsidRDefault="00E3643E" w:rsidP="003E18DB">
            <w:pPr>
              <w:pStyle w:val="Tabletext"/>
              <w:spacing w:before="60"/>
              <w:jc w:val="right"/>
            </w:pPr>
            <w:r w:rsidRPr="00005482">
              <w:t>25</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21AB21" w14:textId="77777777" w:rsidR="00E3643E" w:rsidRPr="00005482" w:rsidRDefault="00E3643E" w:rsidP="003E18DB">
            <w:pPr>
              <w:pStyle w:val="Tabletext"/>
              <w:spacing w:before="60"/>
            </w:pPr>
            <w:r w:rsidRPr="00005482">
              <w:t>mg/L</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AEFD43" w14:textId="77777777" w:rsidR="00E3643E" w:rsidRPr="00005482" w:rsidRDefault="00E3643E" w:rsidP="003E18DB">
            <w:pPr>
              <w:pStyle w:val="Tabletext"/>
              <w:spacing w:before="60"/>
              <w:jc w:val="right"/>
            </w:pPr>
            <w:r w:rsidRPr="00005482">
              <w:t>25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36B8E0" w14:textId="77777777" w:rsidR="00E3643E" w:rsidRPr="00005482" w:rsidRDefault="00E3643E" w:rsidP="003E18DB">
            <w:pPr>
              <w:pStyle w:val="Tabletext"/>
              <w:spacing w:before="60"/>
            </w:pPr>
            <w:r w:rsidRPr="00005482">
              <w:t>mg/L</w:t>
            </w:r>
          </w:p>
        </w:tc>
      </w:tr>
      <w:tr w:rsidR="00E3643E" w:rsidRPr="00005482" w14:paraId="0928262C" w14:textId="77777777" w:rsidTr="4D9FEF8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1E839F" w14:textId="77777777" w:rsidR="00E3643E" w:rsidRPr="00005482" w:rsidRDefault="00E3643E" w:rsidP="003E18DB">
            <w:pPr>
              <w:pStyle w:val="Tabletext"/>
              <w:spacing w:before="60"/>
            </w:pPr>
            <w:r w:rsidRPr="00005482">
              <w:t>SV</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AC468D" w14:textId="77777777" w:rsidR="00E3643E" w:rsidRPr="00005482" w:rsidRDefault="00E3643E" w:rsidP="003E18DB">
            <w:pPr>
              <w:pStyle w:val="Tabletext"/>
              <w:spacing w:before="60"/>
              <w:jc w:val="right"/>
            </w:pPr>
            <w:r w:rsidRPr="00005482">
              <w:t>35</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1B5641" w14:textId="77777777" w:rsidR="00E3643E" w:rsidRPr="00005482" w:rsidRDefault="00E3643E" w:rsidP="003E18DB">
            <w:pPr>
              <w:pStyle w:val="Tabletext"/>
              <w:spacing w:before="60"/>
            </w:pPr>
            <w:r w:rsidRPr="00005482">
              <w:t>mg/L</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8DCF1" w14:textId="77777777" w:rsidR="00E3643E" w:rsidRPr="00005482" w:rsidRDefault="00E3643E" w:rsidP="003E18DB">
            <w:pPr>
              <w:pStyle w:val="Tabletext"/>
              <w:spacing w:before="60"/>
              <w:jc w:val="right"/>
            </w:pPr>
            <w:r w:rsidRPr="00005482">
              <w:t>35</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107E1" w14:textId="77777777" w:rsidR="00E3643E" w:rsidRPr="00005482" w:rsidRDefault="00E3643E" w:rsidP="003E18DB">
            <w:pPr>
              <w:pStyle w:val="Tabletext"/>
              <w:spacing w:before="60"/>
            </w:pPr>
            <w:r w:rsidRPr="00005482">
              <w:t>mg/L</w:t>
            </w:r>
          </w:p>
        </w:tc>
      </w:tr>
      <w:tr w:rsidR="00E3643E" w:rsidRPr="00005482" w14:paraId="7B3D0656" w14:textId="77777777" w:rsidTr="4D9FEF8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4D1AE2" w14:textId="77777777" w:rsidR="00E3643E" w:rsidRPr="00005482" w:rsidRDefault="00E3643E" w:rsidP="003E18DB">
            <w:pPr>
              <w:pStyle w:val="Tabletext"/>
              <w:spacing w:before="60"/>
            </w:pPr>
            <w:r w:rsidRPr="00005482">
              <w:t>Kopējais N</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0D3314" w14:textId="77777777" w:rsidR="00E3643E" w:rsidRPr="00005482" w:rsidRDefault="00E3643E" w:rsidP="003E18DB">
            <w:pPr>
              <w:pStyle w:val="Tabletext"/>
              <w:spacing w:before="60"/>
              <w:jc w:val="right"/>
            </w:pPr>
            <w:r w:rsidRPr="00005482">
              <w:t>15</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6D8471" w14:textId="77777777" w:rsidR="00E3643E" w:rsidRPr="00005482" w:rsidRDefault="00E3643E" w:rsidP="003E18DB">
            <w:pPr>
              <w:pStyle w:val="Tabletext"/>
              <w:spacing w:before="60"/>
            </w:pPr>
            <w:r w:rsidRPr="00005482">
              <w:t>mg/L</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7EDEC2" w14:textId="77777777" w:rsidR="00E3643E" w:rsidRPr="00005482" w:rsidRDefault="00E3643E" w:rsidP="003E18DB">
            <w:pPr>
              <w:pStyle w:val="Tabletext"/>
              <w:spacing w:before="60"/>
              <w:jc w:val="right"/>
            </w:pPr>
            <w:r w:rsidRPr="00005482">
              <w:t>10</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348E20" w14:textId="77777777" w:rsidR="00E3643E" w:rsidRPr="00005482" w:rsidRDefault="00E3643E" w:rsidP="003E18DB">
            <w:pPr>
              <w:pStyle w:val="Tabletext"/>
              <w:spacing w:before="60"/>
            </w:pPr>
            <w:r w:rsidRPr="00005482">
              <w:t>mg/L</w:t>
            </w:r>
          </w:p>
        </w:tc>
      </w:tr>
      <w:tr w:rsidR="00E3643E" w:rsidRPr="00005482" w14:paraId="500807DA" w14:textId="77777777" w:rsidTr="4D9FEF8F">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291198" w14:textId="77777777" w:rsidR="00E3643E" w:rsidRPr="00005482" w:rsidRDefault="00E3643E" w:rsidP="003E18DB">
            <w:pPr>
              <w:pStyle w:val="Tabletext"/>
              <w:spacing w:before="60"/>
            </w:pPr>
            <w:r w:rsidRPr="00005482">
              <w:t>Kopējais P</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94E24B" w14:textId="77777777" w:rsidR="00E3643E" w:rsidRPr="00005482" w:rsidRDefault="00E3643E" w:rsidP="003E18DB">
            <w:pPr>
              <w:pStyle w:val="Tabletext"/>
              <w:spacing w:before="60"/>
              <w:jc w:val="right"/>
            </w:pPr>
            <w:r w:rsidRPr="00005482">
              <w:t>2</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BA0448" w14:textId="77777777" w:rsidR="00E3643E" w:rsidRPr="00005482" w:rsidRDefault="00E3643E" w:rsidP="003E18DB">
            <w:pPr>
              <w:pStyle w:val="Tabletext"/>
              <w:spacing w:before="60"/>
            </w:pPr>
            <w:r w:rsidRPr="00005482">
              <w:t>mg/L</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2F7FF" w14:textId="77777777" w:rsidR="00E3643E" w:rsidRPr="00005482" w:rsidRDefault="00E3643E" w:rsidP="003E18DB">
            <w:pPr>
              <w:pStyle w:val="Tabletext"/>
              <w:spacing w:before="60"/>
              <w:jc w:val="right"/>
            </w:pPr>
            <w:r w:rsidRPr="00005482">
              <w:t>0,7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30FA87" w14:textId="77777777" w:rsidR="00E3643E" w:rsidRPr="00005482" w:rsidRDefault="00E3643E" w:rsidP="003E18DB">
            <w:pPr>
              <w:pStyle w:val="Tabletext"/>
              <w:spacing w:before="60"/>
            </w:pPr>
            <w:r w:rsidRPr="00005482">
              <w:t>mg/L</w:t>
            </w:r>
          </w:p>
        </w:tc>
      </w:tr>
    </w:tbl>
    <w:p w14:paraId="46927E33" w14:textId="77777777" w:rsidR="00E3643E" w:rsidRPr="00005482" w:rsidRDefault="00E3643E" w:rsidP="00E3643E"/>
    <w:p w14:paraId="5D5F93D9" w14:textId="77777777" w:rsidR="005037F1" w:rsidRPr="00005482" w:rsidRDefault="005037F1" w:rsidP="005037F1">
      <w:pPr>
        <w:pStyle w:val="Heading2"/>
      </w:pPr>
      <w:bookmarkStart w:id="77" w:name="_Toc172824023"/>
      <w:bookmarkStart w:id="78" w:name="_Toc180416578"/>
      <w:bookmarkStart w:id="79" w:name="_Toc152842383"/>
      <w:r w:rsidRPr="00005482">
        <w:t>Notekūdeņu priekšattīrīšana</w:t>
      </w:r>
      <w:bookmarkEnd w:id="77"/>
      <w:bookmarkEnd w:id="78"/>
    </w:p>
    <w:p w14:paraId="36B7CC57" w14:textId="77777777" w:rsidR="005037F1" w:rsidRPr="00005482" w:rsidRDefault="005037F1" w:rsidP="005037F1">
      <w:pPr>
        <w:pStyle w:val="Heading3"/>
        <w:rPr>
          <w:lang w:val="lv-LV"/>
        </w:rPr>
      </w:pPr>
      <w:r w:rsidRPr="00005482">
        <w:rPr>
          <w:lang w:val="lv-LV"/>
        </w:rPr>
        <w:t>Priekšaerācija</w:t>
      </w:r>
    </w:p>
    <w:p w14:paraId="4426FDA5" w14:textId="77777777" w:rsidR="005037F1" w:rsidRPr="00005482" w:rsidRDefault="005037F1" w:rsidP="005037F1">
      <w:pPr>
        <w:rPr>
          <w:lang w:eastAsia="lv-LV"/>
        </w:rPr>
      </w:pPr>
      <w:r w:rsidRPr="00005482">
        <w:rPr>
          <w:lang w:eastAsia="lv-LV"/>
        </w:rPr>
        <w:t>Esošai priekšaerācijas tvertnei nepieciešama aerācijas sistēmas nomaiņa, lai nodrošinātu efektīvāku sērūdeņraža izpūšanu un cietvielu satura uzturēšanu suspensijā, novēršot tā uzkrāšanos tvertnē. Tvertne aprīkojama ar hermētiskām apkalpes lūkām un komposta tipa gaisa filtru smaku izplatības novēršanai.</w:t>
      </w:r>
    </w:p>
    <w:p w14:paraId="26DD8D31" w14:textId="77777777" w:rsidR="005037F1" w:rsidRPr="00005482" w:rsidRDefault="005037F1" w:rsidP="005037F1">
      <w:pPr>
        <w:pStyle w:val="Heading3"/>
        <w:rPr>
          <w:lang w:val="lv-LV"/>
        </w:rPr>
      </w:pPr>
      <w:r w:rsidRPr="00005482">
        <w:rPr>
          <w:lang w:val="lv-LV"/>
        </w:rPr>
        <w:t>Restes</w:t>
      </w:r>
    </w:p>
    <w:p w14:paraId="1C7E5A02" w14:textId="62732FD8" w:rsidR="005037F1" w:rsidRPr="00005482" w:rsidRDefault="005037F1" w:rsidP="005037F1">
      <w:pPr>
        <w:rPr>
          <w:lang w:eastAsia="lv-LV"/>
        </w:rPr>
      </w:pPr>
      <w:r w:rsidRPr="00005482">
        <w:rPr>
          <w:lang w:eastAsia="lv-LV"/>
        </w:rPr>
        <w:t xml:space="preserve">Plānots nomainīt divas esošās nokalpojušās mehāniskās restes </w:t>
      </w:r>
      <w:r w:rsidR="0074784E" w:rsidRPr="00005482">
        <w:rPr>
          <w:lang w:eastAsia="lv-LV"/>
        </w:rPr>
        <w:t>(2 x 1000 m</w:t>
      </w:r>
      <w:r w:rsidR="0074784E" w:rsidRPr="00005482">
        <w:rPr>
          <w:vertAlign w:val="superscript"/>
          <w:lang w:eastAsia="lv-LV"/>
        </w:rPr>
        <w:t>3</w:t>
      </w:r>
      <w:r w:rsidR="0074784E" w:rsidRPr="00005482">
        <w:rPr>
          <w:lang w:eastAsia="lv-LV"/>
        </w:rPr>
        <w:t xml:space="preserve">/h) </w:t>
      </w:r>
      <w:r w:rsidRPr="00005482">
        <w:rPr>
          <w:lang w:eastAsia="lv-LV"/>
        </w:rPr>
        <w:t>uz jaunām restēm, kas nodrošinātu efektīvāku atkritumu atdalīšanu. Restes aprīkojamas ar atkritumu konveijeriem, atkritumu mazgāšanas un atūdeņošanas iekārtu, kas ļaus nodrošināt plānotā atkritumu daudzuma savākšanu, mazgāšanu un atūdeņošanu, samazinot organisko vielu saturu atkritumos un transportējamo tilpumu.</w:t>
      </w:r>
    </w:p>
    <w:p w14:paraId="364FC3F6" w14:textId="77777777" w:rsidR="005037F1" w:rsidRPr="00005482" w:rsidRDefault="005037F1" w:rsidP="005037F1">
      <w:pPr>
        <w:rPr>
          <w:lang w:eastAsia="lv-LV"/>
        </w:rPr>
      </w:pPr>
      <w:r w:rsidRPr="00005482">
        <w:rPr>
          <w:lang w:eastAsia="lv-LV"/>
        </w:rPr>
        <w:t>Smaku samazināšanai priekšattīrīšanas ēkas ventilācijas sistēmai nodrošināms gaisa filtrs.</w:t>
      </w:r>
    </w:p>
    <w:p w14:paraId="2D1D87EA" w14:textId="77777777" w:rsidR="005037F1" w:rsidRPr="00005482" w:rsidRDefault="005037F1" w:rsidP="005037F1">
      <w:pPr>
        <w:pStyle w:val="Heading3"/>
        <w:rPr>
          <w:lang w:val="lv-LV"/>
        </w:rPr>
      </w:pPr>
      <w:r w:rsidRPr="00005482">
        <w:rPr>
          <w:lang w:val="lv-LV"/>
        </w:rPr>
        <w:t>Smilšu un peldvielu uztveršana</w:t>
      </w:r>
    </w:p>
    <w:p w14:paraId="60F3E3CA" w14:textId="77777777" w:rsidR="005037F1" w:rsidRPr="00005482" w:rsidRDefault="005037F1" w:rsidP="005037F1">
      <w:pPr>
        <w:rPr>
          <w:lang w:eastAsia="lv-LV"/>
        </w:rPr>
      </w:pPr>
      <w:r w:rsidRPr="00005482">
        <w:rPr>
          <w:lang w:eastAsia="lv-LV"/>
        </w:rPr>
        <w:t>Smilšu uztvērējam veicama konstrukciju atjaunošana un mehaniskā aprīkojuma nomaiņa.</w:t>
      </w:r>
    </w:p>
    <w:p w14:paraId="077696AD" w14:textId="77777777" w:rsidR="005037F1" w:rsidRPr="00005482" w:rsidRDefault="005037F1" w:rsidP="005037F1">
      <w:pPr>
        <w:rPr>
          <w:lang w:eastAsia="lv-LV"/>
        </w:rPr>
      </w:pPr>
      <w:r w:rsidRPr="00005482">
        <w:rPr>
          <w:lang w:eastAsia="lv-LV"/>
        </w:rPr>
        <w:t>Smilšu uztvērēja sistēma aprīkojama ar smilšu mazgātājiem un atūdeņotājiem, kā arī ar diviem 15 m</w:t>
      </w:r>
      <w:r w:rsidRPr="00005482">
        <w:rPr>
          <w:vertAlign w:val="superscript"/>
          <w:lang w:eastAsia="lv-LV"/>
        </w:rPr>
        <w:t>3</w:t>
      </w:r>
      <w:r w:rsidRPr="00005482">
        <w:rPr>
          <w:lang w:eastAsia="lv-LV"/>
        </w:rPr>
        <w:t xml:space="preserve"> āķa tipa pacēlāja sistēmas konteineriem.</w:t>
      </w:r>
    </w:p>
    <w:p w14:paraId="6B7F199A" w14:textId="77777777" w:rsidR="005037F1" w:rsidRPr="00005482" w:rsidRDefault="005037F1" w:rsidP="005037F1">
      <w:pPr>
        <w:rPr>
          <w:lang w:eastAsia="lv-LV"/>
        </w:rPr>
      </w:pPr>
      <w:r w:rsidRPr="00005482">
        <w:rPr>
          <w:lang w:eastAsia="lv-LV"/>
        </w:rPr>
        <w:t>Plānotā sistēma samazinās organisko vielu daudzumu uztvertajās smiltīs, paverot potenciālu to tālākai izmantošanai.</w:t>
      </w:r>
    </w:p>
    <w:p w14:paraId="06060FFA" w14:textId="77777777" w:rsidR="005037F1" w:rsidRPr="00005482" w:rsidRDefault="005037F1" w:rsidP="005037F1">
      <w:pPr>
        <w:pStyle w:val="Heading3"/>
        <w:rPr>
          <w:lang w:val="lv-LV"/>
        </w:rPr>
      </w:pPr>
      <w:r w:rsidRPr="00005482">
        <w:rPr>
          <w:lang w:val="lv-LV"/>
        </w:rPr>
        <w:t>Hidrodinamisko mašīnu satura pieņemšanas punkts</w:t>
      </w:r>
    </w:p>
    <w:p w14:paraId="319F9402" w14:textId="00E25CD8" w:rsidR="005037F1" w:rsidRPr="00005482" w:rsidRDefault="005037F1" w:rsidP="005037F1">
      <w:pPr>
        <w:rPr>
          <w:lang w:eastAsia="lv-LV"/>
        </w:rPr>
      </w:pPr>
      <w:r w:rsidRPr="00005482">
        <w:rPr>
          <w:lang w:eastAsia="lv-LV"/>
        </w:rPr>
        <w:t>Saskaņā ar Pasūtītāja prasībām tiek plānots hidrodinamisko mašīnu satura pieņemšanas punkts, kas izvietojams jaunā ēkā (</w:t>
      </w:r>
      <w:r w:rsidR="00281014" w:rsidRPr="00005482">
        <w:t xml:space="preserve">skat. A.pielikuma 5.daļu) </w:t>
      </w:r>
      <w:r w:rsidRPr="00005482">
        <w:rPr>
          <w:lang w:eastAsia="lv-LV"/>
        </w:rPr>
        <w:t>un aprīkojams ar:</w:t>
      </w:r>
    </w:p>
    <w:p w14:paraId="51FDCE51" w14:textId="77777777" w:rsidR="005037F1" w:rsidRPr="00005482" w:rsidRDefault="005037F1">
      <w:pPr>
        <w:pStyle w:val="ListParagraph"/>
        <w:numPr>
          <w:ilvl w:val="0"/>
          <w:numId w:val="45"/>
        </w:numPr>
        <w:spacing w:before="120" w:after="120" w:line="240" w:lineRule="auto"/>
        <w:rPr>
          <w:rFonts w:ascii="Times New Roman" w:hAnsi="Times New Roman"/>
          <w:lang w:val="lv-LV" w:eastAsia="lv-LV"/>
        </w:rPr>
      </w:pPr>
      <w:r w:rsidRPr="00005482">
        <w:rPr>
          <w:rFonts w:ascii="Times New Roman" w:hAnsi="Times New Roman"/>
          <w:lang w:val="lv-LV" w:eastAsia="lv-LV"/>
        </w:rPr>
        <w:t>10 m</w:t>
      </w:r>
      <w:r w:rsidRPr="00005482">
        <w:rPr>
          <w:rFonts w:ascii="Times New Roman" w:hAnsi="Times New Roman"/>
          <w:vertAlign w:val="superscript"/>
          <w:lang w:val="lv-LV" w:eastAsia="lv-LV"/>
        </w:rPr>
        <w:t>3</w:t>
      </w:r>
      <w:r w:rsidRPr="00005482">
        <w:rPr>
          <w:rFonts w:ascii="Times New Roman" w:hAnsi="Times New Roman"/>
          <w:lang w:val="lv-LV" w:eastAsia="lv-LV"/>
        </w:rPr>
        <w:t xml:space="preserve"> pieņemšanas rezervuāru, kas aprīkots ar 100-150 mm resti, rupjo atkritumu uztveršanai un šneku satura padošanai uz tālāku apstrādi;</w:t>
      </w:r>
    </w:p>
    <w:p w14:paraId="10E0DF1B" w14:textId="1951FD3C" w:rsidR="005037F1" w:rsidRPr="00005482" w:rsidRDefault="005037F1">
      <w:pPr>
        <w:pStyle w:val="ListParagraph"/>
        <w:numPr>
          <w:ilvl w:val="0"/>
          <w:numId w:val="45"/>
        </w:numPr>
        <w:spacing w:before="120" w:after="120" w:line="240" w:lineRule="auto"/>
        <w:rPr>
          <w:rFonts w:ascii="Times New Roman" w:hAnsi="Times New Roman"/>
          <w:lang w:val="lv-LV" w:eastAsia="lv-LV"/>
        </w:rPr>
      </w:pPr>
      <w:r w:rsidRPr="00005482">
        <w:rPr>
          <w:rFonts w:ascii="Times New Roman" w:hAnsi="Times New Roman"/>
          <w:lang w:val="lv-LV" w:eastAsia="lv-LV"/>
        </w:rPr>
        <w:t>Akmeņu atdalītājs, 10-15</w:t>
      </w:r>
      <w:r w:rsidR="00422307" w:rsidRPr="00005482">
        <w:rPr>
          <w:rFonts w:ascii="Times New Roman" w:hAnsi="Times New Roman"/>
          <w:lang w:val="lv-LV" w:eastAsia="lv-LV"/>
        </w:rPr>
        <w:t> </w:t>
      </w:r>
      <w:r w:rsidRPr="00005482">
        <w:rPr>
          <w:rFonts w:ascii="Times New Roman" w:hAnsi="Times New Roman"/>
          <w:lang w:val="lv-LV" w:eastAsia="lv-LV"/>
        </w:rPr>
        <w:t>mm;</w:t>
      </w:r>
    </w:p>
    <w:p w14:paraId="1DDBD4F2" w14:textId="77777777" w:rsidR="005037F1" w:rsidRPr="00005482" w:rsidRDefault="005037F1">
      <w:pPr>
        <w:pStyle w:val="ListParagraph"/>
        <w:numPr>
          <w:ilvl w:val="0"/>
          <w:numId w:val="45"/>
        </w:numPr>
        <w:spacing w:before="120" w:after="120" w:line="240" w:lineRule="auto"/>
        <w:rPr>
          <w:rFonts w:ascii="Times New Roman" w:hAnsi="Times New Roman"/>
          <w:lang w:val="lv-LV" w:eastAsia="lv-LV"/>
        </w:rPr>
      </w:pPr>
      <w:r w:rsidRPr="00005482">
        <w:rPr>
          <w:rFonts w:ascii="Times New Roman" w:hAnsi="Times New Roman"/>
          <w:lang w:val="lv-LV" w:eastAsia="lv-LV"/>
        </w:rPr>
        <w:t>Smilšu atdalītājs un mazgātājs;</w:t>
      </w:r>
    </w:p>
    <w:p w14:paraId="1584FBFE" w14:textId="77777777" w:rsidR="005037F1" w:rsidRPr="00005482" w:rsidRDefault="005037F1">
      <w:pPr>
        <w:pStyle w:val="ListParagraph"/>
        <w:numPr>
          <w:ilvl w:val="0"/>
          <w:numId w:val="45"/>
        </w:numPr>
        <w:spacing w:before="120" w:after="120" w:line="240" w:lineRule="auto"/>
        <w:rPr>
          <w:rFonts w:ascii="Times New Roman" w:hAnsi="Times New Roman"/>
          <w:lang w:val="lv-LV" w:eastAsia="lv-LV"/>
        </w:rPr>
      </w:pPr>
      <w:r w:rsidRPr="00005482">
        <w:rPr>
          <w:rFonts w:ascii="Times New Roman" w:hAnsi="Times New Roman"/>
          <w:lang w:val="lv-LV" w:eastAsia="lv-LV"/>
        </w:rPr>
        <w:t>Mehāniskās restes 3 mm;</w:t>
      </w:r>
    </w:p>
    <w:p w14:paraId="29C3FBF8" w14:textId="0CC4EEB6" w:rsidR="005037F1" w:rsidRPr="00005482" w:rsidRDefault="005037F1">
      <w:pPr>
        <w:pStyle w:val="ListParagraph"/>
        <w:numPr>
          <w:ilvl w:val="0"/>
          <w:numId w:val="45"/>
        </w:numPr>
        <w:spacing w:before="120" w:after="120" w:line="240" w:lineRule="auto"/>
        <w:rPr>
          <w:rFonts w:ascii="Times New Roman" w:hAnsi="Times New Roman"/>
          <w:lang w:val="lv-LV" w:eastAsia="lv-LV"/>
        </w:rPr>
      </w:pPr>
      <w:r w:rsidRPr="00005482">
        <w:rPr>
          <w:rFonts w:ascii="Times New Roman" w:hAnsi="Times New Roman"/>
          <w:lang w:val="lv-LV" w:eastAsia="lv-LV"/>
        </w:rPr>
        <w:t>konteineri akmeņiem un smiltīm;</w:t>
      </w:r>
    </w:p>
    <w:p w14:paraId="5EA61183" w14:textId="11E76C9E" w:rsidR="005037F1" w:rsidRPr="00005482" w:rsidRDefault="005037F1">
      <w:pPr>
        <w:pStyle w:val="ListParagraph"/>
        <w:numPr>
          <w:ilvl w:val="0"/>
          <w:numId w:val="45"/>
        </w:numPr>
        <w:spacing w:before="120" w:after="120" w:line="240" w:lineRule="auto"/>
        <w:rPr>
          <w:rFonts w:ascii="Times New Roman" w:hAnsi="Times New Roman"/>
          <w:lang w:val="lv-LV" w:eastAsia="lv-LV"/>
        </w:rPr>
      </w:pPr>
      <w:r w:rsidRPr="00005482">
        <w:rPr>
          <w:rFonts w:ascii="Times New Roman" w:hAnsi="Times New Roman"/>
          <w:lang w:val="lv-LV" w:eastAsia="lv-LV"/>
        </w:rPr>
        <w:t>Pieņemtā satura tvertne</w:t>
      </w:r>
      <w:r w:rsidR="00422307" w:rsidRPr="00005482">
        <w:rPr>
          <w:rFonts w:ascii="Times New Roman" w:hAnsi="Times New Roman"/>
          <w:lang w:val="lv-LV" w:eastAsia="lv-LV"/>
        </w:rPr>
        <w:t xml:space="preserve"> 75 m</w:t>
      </w:r>
      <w:r w:rsidR="00422307" w:rsidRPr="00005482">
        <w:rPr>
          <w:rFonts w:ascii="Times New Roman" w:hAnsi="Times New Roman"/>
          <w:vertAlign w:val="superscript"/>
          <w:lang w:val="lv-LV" w:eastAsia="lv-LV"/>
        </w:rPr>
        <w:t>3</w:t>
      </w:r>
      <w:r w:rsidRPr="00005482">
        <w:rPr>
          <w:rFonts w:ascii="Times New Roman" w:hAnsi="Times New Roman"/>
          <w:lang w:val="lv-LV" w:eastAsia="lv-LV"/>
        </w:rPr>
        <w:t>, kas aprīkota ar mikseri;</w:t>
      </w:r>
    </w:p>
    <w:p w14:paraId="23FAC62D" w14:textId="77777777" w:rsidR="005037F1" w:rsidRPr="00005482" w:rsidRDefault="005037F1">
      <w:pPr>
        <w:pStyle w:val="ListParagraph"/>
        <w:numPr>
          <w:ilvl w:val="0"/>
          <w:numId w:val="45"/>
        </w:numPr>
        <w:spacing w:before="120" w:after="120" w:line="240" w:lineRule="auto"/>
        <w:rPr>
          <w:rFonts w:ascii="Times New Roman" w:hAnsi="Times New Roman"/>
          <w:lang w:val="lv-LV" w:eastAsia="lv-LV"/>
        </w:rPr>
      </w:pPr>
      <w:r w:rsidRPr="00005482">
        <w:rPr>
          <w:rFonts w:ascii="Times New Roman" w:hAnsi="Times New Roman"/>
          <w:lang w:val="lv-LV" w:eastAsia="lv-LV"/>
        </w:rPr>
        <w:t>Sūkņi notekūdeņu pārsūknēšanai un dozēšanai uz priekšattīrīšanu;</w:t>
      </w:r>
    </w:p>
    <w:p w14:paraId="6691824A" w14:textId="77777777" w:rsidR="005037F1" w:rsidRPr="00005482" w:rsidRDefault="005037F1">
      <w:pPr>
        <w:pStyle w:val="ListParagraph"/>
        <w:numPr>
          <w:ilvl w:val="0"/>
          <w:numId w:val="45"/>
        </w:numPr>
        <w:spacing w:before="120" w:after="120" w:line="240" w:lineRule="auto"/>
        <w:rPr>
          <w:rFonts w:ascii="Times New Roman" w:hAnsi="Times New Roman"/>
          <w:lang w:val="lv-LV" w:eastAsia="lv-LV"/>
        </w:rPr>
      </w:pPr>
      <w:r w:rsidRPr="00005482">
        <w:rPr>
          <w:rFonts w:ascii="Times New Roman" w:hAnsi="Times New Roman"/>
          <w:lang w:val="lv-LV" w:eastAsia="lv-LV"/>
        </w:rPr>
        <w:t>Ventilācijas gaisa attīrīšana ar bioloģisko filtru.</w:t>
      </w:r>
    </w:p>
    <w:p w14:paraId="774037D5" w14:textId="77777777" w:rsidR="005037F1" w:rsidRPr="00005482" w:rsidRDefault="005037F1" w:rsidP="005037F1">
      <w:pPr>
        <w:rPr>
          <w:lang w:eastAsia="lv-LV"/>
        </w:rPr>
      </w:pPr>
      <w:r w:rsidRPr="00005482">
        <w:rPr>
          <w:lang w:eastAsia="lv-LV"/>
        </w:rPr>
        <w:t xml:space="preserve">Plānotais punkts ļaus optimāli attīrīt hidrodinamisko mašīnu satura ūdeņus, šķirojot un mazgājot to uztverto saturu, kas samazinot organikas daudzumu tajos, pavērs iespējas šī satura tālākas izmantošanas paplašināšanai. </w:t>
      </w:r>
    </w:p>
    <w:p w14:paraId="75AAD63E" w14:textId="1CA43BEB" w:rsidR="005037F1" w:rsidRPr="00005482" w:rsidRDefault="005037F1" w:rsidP="005037F1">
      <w:pPr>
        <w:rPr>
          <w:lang w:eastAsia="lv-LV"/>
        </w:rPr>
      </w:pPr>
      <w:r w:rsidRPr="00005482">
        <w:rPr>
          <w:lang w:eastAsia="lv-LV"/>
        </w:rPr>
        <w:t>Papildus tam paredzēts apvienot hidrodinamisko mašīnu satura pieņemšanas punktu ar asenizācijas staciju, paredzot</w:t>
      </w:r>
      <w:r w:rsidR="002F47A3" w:rsidRPr="00005482">
        <w:rPr>
          <w:lang w:eastAsia="lv-LV"/>
        </w:rPr>
        <w:t xml:space="preserve"> ilgtermiņā</w:t>
      </w:r>
      <w:r w:rsidRPr="00005482">
        <w:rPr>
          <w:lang w:eastAsia="lv-LV"/>
        </w:rPr>
        <w:t>:</w:t>
      </w:r>
    </w:p>
    <w:p w14:paraId="35EA1012" w14:textId="77777777" w:rsidR="005037F1" w:rsidRPr="00005482" w:rsidRDefault="005037F1">
      <w:pPr>
        <w:pStyle w:val="ListParagraph"/>
        <w:numPr>
          <w:ilvl w:val="0"/>
          <w:numId w:val="44"/>
        </w:numPr>
        <w:spacing w:before="120" w:after="120" w:line="240" w:lineRule="auto"/>
        <w:rPr>
          <w:rFonts w:ascii="Times New Roman" w:hAnsi="Times New Roman"/>
          <w:lang w:val="lv-LV" w:eastAsia="lv-LV"/>
        </w:rPr>
      </w:pPr>
      <w:r w:rsidRPr="00005482">
        <w:rPr>
          <w:rFonts w:ascii="Times New Roman" w:hAnsi="Times New Roman"/>
          <w:lang w:val="lv-LV" w:eastAsia="lv-LV"/>
        </w:rPr>
        <w:t>Plūsmas uzskaites aprīkojums, lai identificētu klientu un uzskaitītu tā ievadīto notekūdeņu daudzumu;</w:t>
      </w:r>
    </w:p>
    <w:p w14:paraId="6F774CA4" w14:textId="77777777" w:rsidR="005037F1" w:rsidRPr="00005482" w:rsidRDefault="005037F1">
      <w:pPr>
        <w:pStyle w:val="ListParagraph"/>
        <w:numPr>
          <w:ilvl w:val="0"/>
          <w:numId w:val="44"/>
        </w:numPr>
        <w:spacing w:before="120" w:after="120" w:line="240" w:lineRule="auto"/>
        <w:rPr>
          <w:rFonts w:ascii="Times New Roman" w:hAnsi="Times New Roman"/>
          <w:lang w:val="lv-LV" w:eastAsia="lv-LV"/>
        </w:rPr>
      </w:pPr>
      <w:r w:rsidRPr="00005482">
        <w:rPr>
          <w:rFonts w:ascii="Times New Roman" w:hAnsi="Times New Roman"/>
          <w:lang w:val="lv-LV" w:eastAsia="lv-LV"/>
        </w:rPr>
        <w:t>Satura kvalitātes kontrole ar online pH un elektrovadīspējas sensoriem, kā arī automātisko paraugņēmēju;</w:t>
      </w:r>
    </w:p>
    <w:p w14:paraId="4EC42211" w14:textId="77777777" w:rsidR="005037F1" w:rsidRPr="00005482" w:rsidRDefault="4D9FEF8F" w:rsidP="005037F1">
      <w:pPr>
        <w:pStyle w:val="Heading2"/>
        <w:rPr>
          <w:lang w:eastAsia="lv-LV"/>
        </w:rPr>
      </w:pPr>
      <w:bookmarkStart w:id="80" w:name="_Toc172824024"/>
      <w:bookmarkStart w:id="81" w:name="_Toc180416579"/>
      <w:r w:rsidRPr="4D9FEF8F">
        <w:rPr>
          <w:lang w:eastAsia="lv-LV"/>
        </w:rPr>
        <w:t>Notekūdeņu bioloģiskā attīrīšana</w:t>
      </w:r>
      <w:bookmarkEnd w:id="80"/>
      <w:r w:rsidRPr="4D9FEF8F">
        <w:rPr>
          <w:lang w:eastAsia="lv-LV"/>
        </w:rPr>
        <w:t xml:space="preserve"> - ilgtermiņš</w:t>
      </w:r>
      <w:bookmarkEnd w:id="81"/>
    </w:p>
    <w:p w14:paraId="555BD4FE" w14:textId="77777777" w:rsidR="005037F1" w:rsidRPr="00005482" w:rsidRDefault="005037F1" w:rsidP="005037F1">
      <w:pPr>
        <w:pStyle w:val="Heading3"/>
        <w:rPr>
          <w:lang w:val="lv-LV"/>
        </w:rPr>
      </w:pPr>
      <w:r w:rsidRPr="00005482">
        <w:rPr>
          <w:lang w:val="lv-LV"/>
        </w:rPr>
        <w:t>Vispārīgi</w:t>
      </w:r>
    </w:p>
    <w:p w14:paraId="3F0706EA" w14:textId="55851001" w:rsidR="005037F1" w:rsidRPr="00005482" w:rsidRDefault="005037F1" w:rsidP="005037F1">
      <w:r w:rsidRPr="00005482">
        <w:t>Veiktie tehnoloģiskie aprēķini liecina, ka esošajā tvertnēs ir iespējams veikt notekūdeņu attīrīšanu, nodrošinot prognozējamās N un P atdalīšanas prasības izlaidē, pie minimālās notekūdeņu temperatūras 10°C, pie nosacījumiem, ja:</w:t>
      </w:r>
    </w:p>
    <w:p w14:paraId="0BA11567" w14:textId="77777777" w:rsidR="005037F1" w:rsidRPr="00005482" w:rsidRDefault="005037F1">
      <w:pPr>
        <w:pStyle w:val="ListParagraph"/>
        <w:numPr>
          <w:ilvl w:val="0"/>
          <w:numId w:val="49"/>
        </w:numPr>
        <w:spacing w:before="120" w:after="120" w:line="240" w:lineRule="auto"/>
        <w:rPr>
          <w:rFonts w:ascii="Times New Roman" w:hAnsi="Times New Roman"/>
          <w:lang w:val="lv-LV"/>
        </w:rPr>
      </w:pPr>
      <w:r w:rsidRPr="00005482">
        <w:rPr>
          <w:rFonts w:ascii="Times New Roman" w:hAnsi="Times New Roman"/>
          <w:lang w:val="lv-LV"/>
        </w:rPr>
        <w:t>daļa notekūdeņu no Slokas baseina tiek pārsūknēta uz Lielupes baseinu;</w:t>
      </w:r>
    </w:p>
    <w:p w14:paraId="3DBED474" w14:textId="359E5BA2" w:rsidR="005037F1" w:rsidRPr="00005482" w:rsidRDefault="005037F1">
      <w:pPr>
        <w:pStyle w:val="ListParagraph"/>
        <w:numPr>
          <w:ilvl w:val="0"/>
          <w:numId w:val="49"/>
        </w:numPr>
        <w:spacing w:before="120" w:after="120" w:line="240" w:lineRule="auto"/>
        <w:rPr>
          <w:rFonts w:ascii="Times New Roman" w:hAnsi="Times New Roman"/>
          <w:lang w:val="lv-LV"/>
        </w:rPr>
      </w:pPr>
      <w:r w:rsidRPr="00005482">
        <w:rPr>
          <w:rFonts w:ascii="Times New Roman" w:hAnsi="Times New Roman"/>
          <w:lang w:val="lv-LV"/>
        </w:rPr>
        <w:t xml:space="preserve">dūņu koncentrācija procesa tvertnē ir </w:t>
      </w:r>
      <w:r w:rsidR="00422307" w:rsidRPr="00005482">
        <w:rPr>
          <w:rFonts w:ascii="Times New Roman" w:hAnsi="Times New Roman"/>
          <w:lang w:val="lv-LV"/>
        </w:rPr>
        <w:t>vismaz</w:t>
      </w:r>
      <w:r w:rsidRPr="00005482">
        <w:rPr>
          <w:rFonts w:ascii="Times New Roman" w:hAnsi="Times New Roman"/>
          <w:lang w:val="lv-LV"/>
        </w:rPr>
        <w:t xml:space="preserve"> par 5,</w:t>
      </w:r>
      <w:r w:rsidR="003B5636" w:rsidRPr="00005482">
        <w:rPr>
          <w:rFonts w:ascii="Times New Roman" w:hAnsi="Times New Roman"/>
          <w:lang w:val="lv-LV"/>
        </w:rPr>
        <w:t>2</w:t>
      </w:r>
      <w:r w:rsidRPr="00005482">
        <w:rPr>
          <w:rFonts w:ascii="Times New Roman" w:hAnsi="Times New Roman"/>
          <w:lang w:val="lv-LV"/>
        </w:rPr>
        <w:t> g/l.</w:t>
      </w:r>
    </w:p>
    <w:p w14:paraId="5CE93D48" w14:textId="7895D061" w:rsidR="005037F1" w:rsidRPr="00005482" w:rsidRDefault="005037F1" w:rsidP="005037F1">
      <w:r w:rsidRPr="00005482">
        <w:t>Papildus tam, stingrāku prasību dēļ attiecībā uz P atdalīšanu, otrējās nostādināšanas tvertņu izplūdē suspendēto vielu daudzumam notekūdeņos ir jābūt zemam. Tas savukārt prasa papildus nostādināšanas ražību vai arī optimāli mazu dūņu tilpuma indeksu (SVI≤</w:t>
      </w:r>
      <w:r w:rsidR="003B5636" w:rsidRPr="00005482">
        <w:t>72</w:t>
      </w:r>
      <w:r w:rsidRPr="00005482">
        <w:t> ml/g).</w:t>
      </w:r>
    </w:p>
    <w:p w14:paraId="1E9233E3" w14:textId="77777777" w:rsidR="005037F1" w:rsidRPr="00005482" w:rsidRDefault="005037F1" w:rsidP="005037F1">
      <w:pPr>
        <w:pStyle w:val="Heading3"/>
        <w:keepLines/>
        <w:rPr>
          <w:lang w:val="lv-LV"/>
        </w:rPr>
      </w:pPr>
      <w:r w:rsidRPr="00005482">
        <w:rPr>
          <w:lang w:val="lv-LV"/>
        </w:rPr>
        <w:t>Procesam nepieciešamā gaisa daudzums</w:t>
      </w:r>
    </w:p>
    <w:p w14:paraId="69DD4C47" w14:textId="4BC6C0DF" w:rsidR="005037F1" w:rsidRPr="00005482" w:rsidRDefault="4D9FEF8F" w:rsidP="005037F1">
      <w:pPr>
        <w:rPr>
          <w:lang w:eastAsia="lv-LV"/>
        </w:rPr>
      </w:pPr>
      <w:r w:rsidRPr="4D9FEF8F">
        <w:rPr>
          <w:lang w:eastAsia="lv-LV"/>
        </w:rPr>
        <w:t>Lai nodrošinātu NAI darbību plānotajai noslodzei un attīrīšanas pakāpei ir nepieciešama gaisa pūtēju, gaisa padeves sistēmas, kā arī aerācijas sistēmas ražības palielināšana, pielāgojot to plānotajam tehnoloģiskajam risinājumam. Līdz ar to ir nepieciešama arī mikseru izvietojuma maiņa, optimizējot to darbību kopā ar aerācijas sistēmu.</w:t>
      </w:r>
    </w:p>
    <w:p w14:paraId="69C41E33" w14:textId="77777777" w:rsidR="005037F1" w:rsidRPr="00005482" w:rsidRDefault="005037F1" w:rsidP="005037F1">
      <w:pPr>
        <w:pStyle w:val="Heading3"/>
        <w:rPr>
          <w:lang w:val="lv-LV"/>
        </w:rPr>
      </w:pPr>
      <w:r w:rsidRPr="00005482">
        <w:rPr>
          <w:lang w:val="lv-LV"/>
        </w:rPr>
        <w:t>Otrējie nostādinātāji</w:t>
      </w:r>
    </w:p>
    <w:p w14:paraId="23C785A3" w14:textId="77777777" w:rsidR="005037F1" w:rsidRPr="00005482" w:rsidRDefault="005037F1" w:rsidP="005037F1">
      <w:r w:rsidRPr="00005482">
        <w:t>Tā kā esošās NAI izmanto procesa tvertnes, kurām nostādinātāji ir integrēti bioloģiskā procesa tvertņu centrā, tad papildus nostādinātāju izbūve ir tehniski neiespējama un otrējo nostādinātāju ražības palielināšanu iespējams īstenot, ieviešot granulēto aktīvo dūņu sistēmu ar gravimetrisko dūņu separāciju. Tādā veidā NAI atbilstu prasībām, nodrošinot izplūdē N koncentrāciju 10 mg/l un P koncentrāciju 0,7 mg/l.</w:t>
      </w:r>
    </w:p>
    <w:p w14:paraId="385E8266" w14:textId="77777777" w:rsidR="005037F1" w:rsidRPr="00005482" w:rsidRDefault="005037F1" w:rsidP="005037F1">
      <w:pPr>
        <w:rPr>
          <w:lang w:eastAsia="lv-LV"/>
        </w:rPr>
      </w:pPr>
      <w:r w:rsidRPr="00005482">
        <w:rPr>
          <w:lang w:eastAsia="lv-LV"/>
        </w:rPr>
        <w:t>Konceptuālais risinājums paredz:</w:t>
      </w:r>
    </w:p>
    <w:p w14:paraId="1CBD6823" w14:textId="0A69990D" w:rsidR="005037F1" w:rsidRPr="00005482" w:rsidRDefault="4D9FEF8F" w:rsidP="00822338">
      <w:pPr>
        <w:pStyle w:val="ListParagraph"/>
        <w:numPr>
          <w:ilvl w:val="0"/>
          <w:numId w:val="46"/>
        </w:numPr>
        <w:spacing w:before="120" w:after="120" w:line="240" w:lineRule="auto"/>
        <w:rPr>
          <w:rFonts w:ascii="Times New Roman" w:hAnsi="Times New Roman"/>
          <w:lang w:val="lv-LV" w:eastAsia="lv-LV"/>
        </w:rPr>
      </w:pPr>
      <w:r w:rsidRPr="4D9FEF8F">
        <w:rPr>
          <w:rFonts w:ascii="Times New Roman" w:hAnsi="Times New Roman"/>
          <w:lang w:val="lv-LV" w:eastAsia="lv-LV"/>
        </w:rPr>
        <w:t xml:space="preserve">Granulēto aktīvo dūņu sistēmas ieviešanu bioloģiskā procesa divās līnijās, nodrošinot SVI≤72 ml/g. Tas prasa siltinātu un apkurināmu paviljonu izveidi </w:t>
      </w:r>
      <w:r w:rsidRPr="4D9FEF8F">
        <w:rPr>
          <w:rFonts w:ascii="Times New Roman" w:hAnsi="Times New Roman"/>
          <w:lang w:val="lv-LV"/>
        </w:rPr>
        <w:t>bioloģiskā procesa tvertņu tuvumā vai virs dūņu aerācijas tvertnēm aprīkojuma izvietošanai;</w:t>
      </w:r>
    </w:p>
    <w:p w14:paraId="2950BB77" w14:textId="3A60A06C" w:rsidR="005037F1" w:rsidRPr="00005482" w:rsidRDefault="00422307">
      <w:pPr>
        <w:pStyle w:val="ListParagraph"/>
        <w:numPr>
          <w:ilvl w:val="0"/>
          <w:numId w:val="46"/>
        </w:numPr>
        <w:spacing w:before="120" w:after="120" w:line="240" w:lineRule="auto"/>
        <w:rPr>
          <w:rFonts w:ascii="Times New Roman" w:hAnsi="Times New Roman"/>
          <w:lang w:val="lv-LV" w:eastAsia="lv-LV"/>
        </w:rPr>
      </w:pPr>
      <w:r w:rsidRPr="00005482">
        <w:rPr>
          <w:rFonts w:ascii="Times New Roman" w:hAnsi="Times New Roman"/>
          <w:lang w:val="lv-LV"/>
        </w:rPr>
        <w:t>Esošo lieko dūņu aerācijas tvertņu un lieko dūņu sūkņu pārbūve</w:t>
      </w:r>
      <w:r w:rsidR="005037F1" w:rsidRPr="00005482">
        <w:rPr>
          <w:rFonts w:ascii="Times New Roman" w:hAnsi="Times New Roman"/>
          <w:lang w:val="lv-LV"/>
        </w:rPr>
        <w:t>, vieglās</w:t>
      </w:r>
      <w:r w:rsidRPr="00005482">
        <w:rPr>
          <w:rFonts w:ascii="Times New Roman" w:hAnsi="Times New Roman"/>
          <w:lang w:val="lv-LV"/>
        </w:rPr>
        <w:t xml:space="preserve"> un smagās</w:t>
      </w:r>
      <w:r w:rsidR="005037F1" w:rsidRPr="00005482">
        <w:rPr>
          <w:rFonts w:ascii="Times New Roman" w:hAnsi="Times New Roman"/>
          <w:lang w:val="lv-LV"/>
        </w:rPr>
        <w:t xml:space="preserve"> frakcijas dūņu noņemšanai;</w:t>
      </w:r>
    </w:p>
    <w:p w14:paraId="19349947" w14:textId="5B1A5AAF" w:rsidR="005037F1" w:rsidRPr="00005482" w:rsidRDefault="005037F1">
      <w:pPr>
        <w:pStyle w:val="ListParagraph"/>
        <w:numPr>
          <w:ilvl w:val="0"/>
          <w:numId w:val="46"/>
        </w:numPr>
        <w:spacing w:before="120" w:after="120" w:line="240" w:lineRule="auto"/>
        <w:rPr>
          <w:rFonts w:ascii="Times New Roman" w:hAnsi="Times New Roman"/>
          <w:lang w:val="lv-LV" w:eastAsia="lv-LV"/>
        </w:rPr>
      </w:pPr>
      <w:r w:rsidRPr="00005482">
        <w:rPr>
          <w:rFonts w:ascii="Times New Roman" w:hAnsi="Times New Roman"/>
          <w:lang w:val="lv-LV"/>
        </w:rPr>
        <w:t xml:space="preserve">Dūņu recirkulācijas un iekšējās recirculācijas nokalpojošo sūkņu </w:t>
      </w:r>
      <w:r w:rsidR="00422307" w:rsidRPr="00005482">
        <w:rPr>
          <w:rFonts w:ascii="Times New Roman" w:hAnsi="Times New Roman"/>
          <w:lang w:val="lv-LV"/>
        </w:rPr>
        <w:t>pārbūve</w:t>
      </w:r>
      <w:r w:rsidRPr="00005482">
        <w:rPr>
          <w:rFonts w:ascii="Times New Roman" w:hAnsi="Times New Roman"/>
          <w:lang w:val="lv-LV"/>
        </w:rPr>
        <w:t>.</w:t>
      </w:r>
    </w:p>
    <w:p w14:paraId="11E8F27E" w14:textId="77777777" w:rsidR="005037F1" w:rsidRPr="00005482" w:rsidRDefault="005037F1" w:rsidP="005037F1">
      <w:pPr>
        <w:rPr>
          <w:lang w:eastAsia="lv-LV"/>
        </w:rPr>
      </w:pPr>
      <w:r w:rsidRPr="00005482">
        <w:rPr>
          <w:lang w:eastAsia="lv-LV"/>
        </w:rPr>
        <w:t>Granulēto dūņu procesa ieviešana nodrošinās arī NAI bioloģiskā procesa hidrauliskās ražības palielināšanu no 750 uz 1380 m</w:t>
      </w:r>
      <w:r w:rsidRPr="00005482">
        <w:rPr>
          <w:vertAlign w:val="superscript"/>
          <w:lang w:eastAsia="lv-LV"/>
        </w:rPr>
        <w:t>3</w:t>
      </w:r>
      <w:r w:rsidRPr="00005482">
        <w:rPr>
          <w:lang w:eastAsia="lv-LV"/>
        </w:rPr>
        <w:t>/h, novēršot potenciālo notekūdeņu novadīšanu pa apvadlīniju par 85%, tādā veidā mazinot nepieciešamību izbūvēt papildus lietusūdens uzkrāšanas rezervuāru.</w:t>
      </w:r>
    </w:p>
    <w:p w14:paraId="30AB7A01" w14:textId="77777777" w:rsidR="005037F1" w:rsidRPr="00005482" w:rsidRDefault="005037F1" w:rsidP="005037F1">
      <w:pPr>
        <w:pStyle w:val="Heading3"/>
        <w:rPr>
          <w:lang w:val="lv-LV"/>
        </w:rPr>
      </w:pPr>
      <w:r w:rsidRPr="00005482">
        <w:rPr>
          <w:lang w:val="lv-LV"/>
        </w:rPr>
        <w:t>Fosfora atdalīšana</w:t>
      </w:r>
    </w:p>
    <w:p w14:paraId="3D7454FA" w14:textId="77777777" w:rsidR="005037F1" w:rsidRPr="00005482" w:rsidRDefault="005037F1" w:rsidP="005037F1">
      <w:r w:rsidRPr="00005482">
        <w:t>Pamatā fosfora atdalīšana paredzēta bioloģiskā veidā, taču, lai nodrošinātu atbilstošu P atdalīšanu, ir nepieciešamas papildināt bioloģisko fosfora atdalīšanu ar ķīmisko fosfora atdalīšanu, izmantojot metāla sāļus. Minētie sāļi šķidrā veidā Latvijā tiek piegādāti 16 m</w:t>
      </w:r>
      <w:r w:rsidRPr="00005482">
        <w:rPr>
          <w:vertAlign w:val="superscript"/>
        </w:rPr>
        <w:t>3</w:t>
      </w:r>
      <w:r w:rsidRPr="00005482">
        <w:t xml:space="preserve"> (24 t) apjomā.</w:t>
      </w:r>
    </w:p>
    <w:p w14:paraId="32ECC1C7" w14:textId="66BC57AB" w:rsidR="005037F1" w:rsidRPr="00005482" w:rsidRDefault="005037F1" w:rsidP="005037F1">
      <w:pPr>
        <w:rPr>
          <w:lang w:eastAsia="lv-LV"/>
        </w:rPr>
      </w:pPr>
      <w:r w:rsidRPr="00005482">
        <w:rPr>
          <w:lang w:eastAsia="lv-LV"/>
        </w:rPr>
        <w:t>Konceptuālais risinājums paredz d</w:t>
      </w:r>
      <w:r w:rsidRPr="00005482">
        <w:t>zelzs sāļu tvertni ar dozēšanas aprīkojumu (izvietojumu skat. A.pielikuma 5.daļu).</w:t>
      </w:r>
    </w:p>
    <w:p w14:paraId="3FD2C9A8" w14:textId="77777777" w:rsidR="005037F1" w:rsidRPr="00005482" w:rsidRDefault="005037F1" w:rsidP="005037F1">
      <w:pPr>
        <w:pStyle w:val="Heading3"/>
        <w:rPr>
          <w:lang w:val="lv-LV"/>
        </w:rPr>
      </w:pPr>
      <w:r w:rsidRPr="00005482">
        <w:rPr>
          <w:lang w:val="lv-LV"/>
        </w:rPr>
        <w:t>Slāpekļa atdalīšana</w:t>
      </w:r>
    </w:p>
    <w:p w14:paraId="148F0E1F" w14:textId="77777777" w:rsidR="005037F1" w:rsidRPr="00005482" w:rsidRDefault="005037F1" w:rsidP="005037F1">
      <w:r w:rsidRPr="00005482">
        <w:t>Tehnoloģiskie aprēķini liecina, ka nākotnē būs vajadzība pēc papildus oglekļa avota dozēšanas slāpekļa savienojumu denitrifikācijai. Metanols Latvijā tiek piegādāts 16 m</w:t>
      </w:r>
      <w:r w:rsidRPr="00005482">
        <w:rPr>
          <w:vertAlign w:val="superscript"/>
        </w:rPr>
        <w:t>3</w:t>
      </w:r>
      <w:r w:rsidRPr="00005482">
        <w:t xml:space="preserve"> (24 t) apjomā.</w:t>
      </w:r>
    </w:p>
    <w:p w14:paraId="4F1D77CE" w14:textId="24F39421" w:rsidR="005037F1" w:rsidRPr="00005482" w:rsidRDefault="005037F1" w:rsidP="005037F1">
      <w:pPr>
        <w:rPr>
          <w:lang w:eastAsia="lv-LV"/>
        </w:rPr>
      </w:pPr>
      <w:r w:rsidRPr="00005482">
        <w:rPr>
          <w:lang w:eastAsia="lv-LV"/>
        </w:rPr>
        <w:t>Konceptuālais risinājums paredz metanola</w:t>
      </w:r>
      <w:r w:rsidRPr="00005482">
        <w:t xml:space="preserve"> tvertni ar dozēšanas aprīkojumu (izvietojumu skat. A.pielikuma 5.daļu).</w:t>
      </w:r>
    </w:p>
    <w:p w14:paraId="3889EAAF" w14:textId="77777777" w:rsidR="005037F1" w:rsidRPr="00005482" w:rsidRDefault="005037F1" w:rsidP="005037F1">
      <w:pPr>
        <w:pStyle w:val="Heading3"/>
        <w:rPr>
          <w:lang w:val="lv-LV"/>
        </w:rPr>
      </w:pPr>
      <w:r w:rsidRPr="00005482">
        <w:rPr>
          <w:lang w:val="lv-LV"/>
        </w:rPr>
        <w:t>Bioloģiskā procesa vadības uzlabošana</w:t>
      </w:r>
    </w:p>
    <w:p w14:paraId="1DFD150A" w14:textId="77777777" w:rsidR="005037F1" w:rsidRPr="00005482" w:rsidRDefault="005037F1" w:rsidP="005037F1">
      <w:r w:rsidRPr="00005482">
        <w:t>Ņemot vērā Pasūtītāja sākotnēji identificētos nepieciešamos uzlabojumus, lai uzlabotu bioloģiskā procesa vadību un ļautu optimāli izmantot elektroenerģiju un ķimikālijas, konceptuālais risinājums paredz:</w:t>
      </w:r>
    </w:p>
    <w:p w14:paraId="111CF5D4" w14:textId="43D5A0AB" w:rsidR="005037F1" w:rsidRPr="00005482" w:rsidRDefault="4D9FEF8F">
      <w:pPr>
        <w:pStyle w:val="ListParagraph"/>
        <w:numPr>
          <w:ilvl w:val="0"/>
          <w:numId w:val="39"/>
        </w:numPr>
        <w:spacing w:before="120" w:after="120" w:line="240" w:lineRule="auto"/>
        <w:rPr>
          <w:rFonts w:ascii="Times New Roman" w:hAnsi="Times New Roman"/>
          <w:lang w:val="lv-LV"/>
        </w:rPr>
      </w:pPr>
      <w:bookmarkStart w:id="82" w:name="_Toc172824025"/>
      <w:r w:rsidRPr="4D9FEF8F">
        <w:rPr>
          <w:rFonts w:ascii="Times New Roman" w:hAnsi="Times New Roman"/>
          <w:lang w:val="lv-LV"/>
        </w:rPr>
        <w:t>Elektromagnētisko plūsmas mērītāju nomaiņu priekšattīrīšanas ēkā apvadlīnijai un attīrītiem notekūdeņiem;</w:t>
      </w:r>
    </w:p>
    <w:p w14:paraId="1F0F8DA6" w14:textId="6BAB5C48" w:rsidR="005037F1" w:rsidRPr="00005482" w:rsidRDefault="005037F1">
      <w:pPr>
        <w:pStyle w:val="ListParagraph"/>
        <w:numPr>
          <w:ilvl w:val="0"/>
          <w:numId w:val="39"/>
        </w:numPr>
        <w:spacing w:before="120" w:after="120" w:line="240" w:lineRule="auto"/>
        <w:rPr>
          <w:rFonts w:ascii="Times New Roman" w:hAnsi="Times New Roman"/>
          <w:lang w:val="lv-LV"/>
        </w:rPr>
      </w:pPr>
      <w:r w:rsidRPr="00005482">
        <w:rPr>
          <w:rFonts w:ascii="Times New Roman" w:hAnsi="Times New Roman"/>
          <w:lang w:val="lv-LV"/>
        </w:rPr>
        <w:t>Plūsma</w:t>
      </w:r>
      <w:r w:rsidR="003B5636" w:rsidRPr="00005482">
        <w:rPr>
          <w:rFonts w:ascii="Times New Roman" w:hAnsi="Times New Roman"/>
          <w:lang w:val="lv-LV"/>
        </w:rPr>
        <w:t>s</w:t>
      </w:r>
      <w:r w:rsidRPr="00005482">
        <w:rPr>
          <w:rFonts w:ascii="Times New Roman" w:hAnsi="Times New Roman"/>
          <w:lang w:val="lv-LV"/>
        </w:rPr>
        <w:t xml:space="preserve"> sadalīšanas ierīces – elektriski piedzenamus aizvarus, kas ļautu attālināti regulēt uz katru līniju padodamā notekūdeņu daudzumu;</w:t>
      </w:r>
    </w:p>
    <w:p w14:paraId="32B9E5A8" w14:textId="77777777" w:rsidR="005037F1" w:rsidRPr="00005482" w:rsidRDefault="005037F1">
      <w:pPr>
        <w:pStyle w:val="ListParagraph"/>
        <w:numPr>
          <w:ilvl w:val="0"/>
          <w:numId w:val="39"/>
        </w:numPr>
        <w:spacing w:before="120" w:after="120" w:line="240" w:lineRule="auto"/>
        <w:rPr>
          <w:rFonts w:ascii="Times New Roman" w:hAnsi="Times New Roman"/>
          <w:lang w:val="lv-LV"/>
        </w:rPr>
      </w:pPr>
      <w:r w:rsidRPr="00005482">
        <w:rPr>
          <w:rFonts w:ascii="Times New Roman" w:hAnsi="Times New Roman"/>
          <w:lang w:val="lv-LV"/>
        </w:rPr>
        <w:t>Izšķīdušā skābekļa, amonija un nitrātu sensorus katrai no līnijām aerācijas un iekšējās recirkulācijas vadībai;</w:t>
      </w:r>
    </w:p>
    <w:p w14:paraId="20AC3B65" w14:textId="77777777" w:rsidR="005037F1" w:rsidRPr="00005482" w:rsidRDefault="005037F1">
      <w:pPr>
        <w:pStyle w:val="ListParagraph"/>
        <w:numPr>
          <w:ilvl w:val="0"/>
          <w:numId w:val="39"/>
        </w:numPr>
        <w:spacing w:before="120" w:after="120" w:line="240" w:lineRule="auto"/>
        <w:rPr>
          <w:rFonts w:ascii="Times New Roman" w:hAnsi="Times New Roman"/>
          <w:lang w:val="lv-LV"/>
        </w:rPr>
      </w:pPr>
      <w:r w:rsidRPr="00005482">
        <w:rPr>
          <w:rFonts w:ascii="Times New Roman" w:hAnsi="Times New Roman"/>
          <w:lang w:val="lv-LV"/>
        </w:rPr>
        <w:t>Dūņu līmeņa un suspendēto vielu sensorus abās līnijās optimālai lieko dūņu un dūņu recirkulācijas atsūknēšanas vadībai;</w:t>
      </w:r>
    </w:p>
    <w:p w14:paraId="0A6F519C" w14:textId="77777777" w:rsidR="005037F1" w:rsidRPr="00005482" w:rsidRDefault="005037F1">
      <w:pPr>
        <w:pStyle w:val="ListParagraph"/>
        <w:numPr>
          <w:ilvl w:val="0"/>
          <w:numId w:val="39"/>
        </w:numPr>
        <w:spacing w:before="120" w:after="120" w:line="240" w:lineRule="auto"/>
        <w:rPr>
          <w:rFonts w:ascii="Times New Roman" w:hAnsi="Times New Roman"/>
          <w:lang w:val="lv-LV"/>
        </w:rPr>
      </w:pPr>
      <w:r w:rsidRPr="00005482">
        <w:rPr>
          <w:rFonts w:ascii="Times New Roman" w:hAnsi="Times New Roman"/>
          <w:lang w:val="lv-LV"/>
        </w:rPr>
        <w:t>Gaisa plūsmas mērītāji katrai no procesa līnijām un gaisa plūsmas regulatori;</w:t>
      </w:r>
    </w:p>
    <w:p w14:paraId="6B9A7ED3" w14:textId="77777777" w:rsidR="005037F1" w:rsidRPr="00005482" w:rsidRDefault="005037F1">
      <w:pPr>
        <w:pStyle w:val="ListParagraph"/>
        <w:numPr>
          <w:ilvl w:val="0"/>
          <w:numId w:val="39"/>
        </w:numPr>
        <w:spacing w:before="120" w:after="120" w:line="240" w:lineRule="auto"/>
        <w:rPr>
          <w:rFonts w:ascii="Times New Roman" w:hAnsi="Times New Roman"/>
          <w:lang w:val="lv-LV"/>
        </w:rPr>
      </w:pPr>
      <w:r w:rsidRPr="00005482">
        <w:rPr>
          <w:rFonts w:ascii="Times New Roman" w:hAnsi="Times New Roman"/>
          <w:lang w:val="lv-LV"/>
        </w:rPr>
        <w:t>Fosfātu sensors dzelzs sāļu patēriņa vadībai;</w:t>
      </w:r>
    </w:p>
    <w:p w14:paraId="2100447D" w14:textId="23D20494" w:rsidR="005037F1" w:rsidRPr="00005482" w:rsidRDefault="005037F1">
      <w:pPr>
        <w:pStyle w:val="ListParagraph"/>
        <w:numPr>
          <w:ilvl w:val="0"/>
          <w:numId w:val="39"/>
        </w:numPr>
        <w:spacing w:before="120" w:after="120" w:line="240" w:lineRule="auto"/>
        <w:rPr>
          <w:rFonts w:ascii="Times New Roman" w:hAnsi="Times New Roman"/>
          <w:lang w:val="lv-LV"/>
        </w:rPr>
      </w:pPr>
      <w:r w:rsidRPr="00005482">
        <w:rPr>
          <w:rFonts w:ascii="Times New Roman" w:hAnsi="Times New Roman"/>
          <w:lang w:val="lv-LV"/>
        </w:rPr>
        <w:t xml:space="preserve">Virsvadības sistēmu ierīkošanu, kas papildus SCADA sistēmai ne tikai regulē, bet arī daļēji vada attīrīšanas procesu, tādā veidā pilnvērtīgi izmantojot plānotos sensorus, nodrošinot optimālu attīrīšanas procesu un samazinot elektroenerģijas un ķimikāliju patēriņu. </w:t>
      </w:r>
    </w:p>
    <w:p w14:paraId="22502F2D" w14:textId="77777777" w:rsidR="005037F1" w:rsidRPr="00005482" w:rsidRDefault="005037F1">
      <w:pPr>
        <w:pStyle w:val="ListParagraph"/>
        <w:numPr>
          <w:ilvl w:val="0"/>
          <w:numId w:val="39"/>
        </w:numPr>
        <w:spacing w:before="120" w:after="120" w:line="240" w:lineRule="auto"/>
        <w:rPr>
          <w:rFonts w:ascii="Times New Roman" w:hAnsi="Times New Roman"/>
          <w:lang w:val="lv-LV"/>
        </w:rPr>
      </w:pPr>
      <w:r w:rsidRPr="00005482">
        <w:rPr>
          <w:rFonts w:ascii="Times New Roman" w:hAnsi="Times New Roman"/>
          <w:lang w:val="lv-LV"/>
        </w:rPr>
        <w:t>Esošās SCADA sistēmas pārbūvi, lai nodrošinātu nepieciešamās procesa automatizācijas prasības.</w:t>
      </w:r>
    </w:p>
    <w:p w14:paraId="792E9AED" w14:textId="77777777" w:rsidR="005037F1" w:rsidRPr="00005482" w:rsidRDefault="005037F1" w:rsidP="005037F1">
      <w:pPr>
        <w:pStyle w:val="Heading3"/>
        <w:rPr>
          <w:lang w:val="lv-LV"/>
        </w:rPr>
      </w:pPr>
      <w:r w:rsidRPr="00005482">
        <w:rPr>
          <w:lang w:val="lv-LV"/>
        </w:rPr>
        <w:t>Uzlabojumu realizācija īstermiņā</w:t>
      </w:r>
    </w:p>
    <w:p w14:paraId="0BFA5E2D" w14:textId="2CD79DAF" w:rsidR="005037F1" w:rsidRPr="00005482" w:rsidRDefault="005037F1" w:rsidP="005037F1">
      <w:r w:rsidRPr="00005482">
        <w:t>Pasūtītājs pieņēmis lēmumu plānu īstenot pakāpeniski, līdz ar to īstermiņa programm</w:t>
      </w:r>
      <w:r w:rsidR="003B5636" w:rsidRPr="00005482">
        <w:t>as Tehnoloģiskajā etapā Nr.1</w:t>
      </w:r>
      <w:r w:rsidRPr="00005482">
        <w:t xml:space="preserve"> plānoti sekojoši pasākumi:</w:t>
      </w:r>
    </w:p>
    <w:p w14:paraId="1EFBA35D" w14:textId="77777777" w:rsidR="005037F1" w:rsidRPr="00005482" w:rsidRDefault="005037F1">
      <w:pPr>
        <w:pStyle w:val="Bullet"/>
        <w:numPr>
          <w:ilvl w:val="0"/>
          <w:numId w:val="39"/>
        </w:numPr>
        <w:rPr>
          <w:lang w:val="lv-LV"/>
        </w:rPr>
      </w:pPr>
      <w:r w:rsidRPr="00005482">
        <w:rPr>
          <w:lang w:val="lv-LV"/>
        </w:rPr>
        <w:t>Bioloģiskā procesa uzlabošana, nomainot mikserus, aerācijas un gaisa padeves sistēmu un gaisa pūtējus;</w:t>
      </w:r>
    </w:p>
    <w:p w14:paraId="1D41C9D8" w14:textId="54CC737A" w:rsidR="005037F1" w:rsidRPr="00005482" w:rsidRDefault="4D9FEF8F">
      <w:pPr>
        <w:pStyle w:val="Bullet"/>
        <w:numPr>
          <w:ilvl w:val="0"/>
          <w:numId w:val="39"/>
        </w:numPr>
        <w:rPr>
          <w:lang w:val="lv-LV"/>
        </w:rPr>
      </w:pPr>
      <w:r w:rsidRPr="4D9FEF8F">
        <w:rPr>
          <w:lang w:val="lv-LV"/>
        </w:rPr>
        <w:t>Bioloģiskā procesa vadības uzlabošana, ieviešot virsvadības sistēmu un nepieciešamos on-line sensorus;</w:t>
      </w:r>
    </w:p>
    <w:p w14:paraId="36B6F769" w14:textId="77777777" w:rsidR="005037F1" w:rsidRPr="00005482" w:rsidRDefault="005037F1">
      <w:pPr>
        <w:pStyle w:val="ListParagraph"/>
        <w:numPr>
          <w:ilvl w:val="0"/>
          <w:numId w:val="39"/>
        </w:numPr>
        <w:spacing w:before="120" w:after="120" w:line="240" w:lineRule="auto"/>
        <w:rPr>
          <w:rFonts w:ascii="Times New Roman" w:hAnsi="Times New Roman"/>
          <w:lang w:val="lv-LV"/>
        </w:rPr>
      </w:pPr>
      <w:r w:rsidRPr="00005482">
        <w:rPr>
          <w:rFonts w:ascii="Times New Roman" w:hAnsi="Times New Roman"/>
          <w:lang w:val="lv-LV"/>
        </w:rPr>
        <w:t>Ķimikāliju dozēšanas sistēmas izbūve fosfora atdalīšanai;</w:t>
      </w:r>
    </w:p>
    <w:p w14:paraId="028549F4" w14:textId="11C45935" w:rsidR="005037F1" w:rsidRPr="00005482" w:rsidRDefault="005037F1">
      <w:pPr>
        <w:pStyle w:val="Bullet"/>
        <w:numPr>
          <w:ilvl w:val="0"/>
          <w:numId w:val="39"/>
        </w:numPr>
        <w:rPr>
          <w:lang w:val="lv-LV"/>
        </w:rPr>
      </w:pPr>
      <w:r w:rsidRPr="00005482">
        <w:rPr>
          <w:lang w:val="lv-LV"/>
        </w:rPr>
        <w:t xml:space="preserve">Dūņu apstrādes sistēmas pārbūve, ieviešot dūņu </w:t>
      </w:r>
      <w:r w:rsidR="00757EC3">
        <w:rPr>
          <w:lang w:val="lv-LV"/>
        </w:rPr>
        <w:t>mitruma samazināšanu</w:t>
      </w:r>
      <w:r w:rsidRPr="00005482">
        <w:rPr>
          <w:lang w:val="lv-LV"/>
        </w:rPr>
        <w:t>.</w:t>
      </w:r>
    </w:p>
    <w:p w14:paraId="0A60E6B6" w14:textId="77777777" w:rsidR="003B5636" w:rsidRPr="00005482" w:rsidRDefault="003B5636" w:rsidP="003B5636">
      <w:r w:rsidRPr="00005482">
        <w:t>Savukārt, to īstermiņa programmas Tehnoloģiskajā etapā Nr.2 plānoti sekojoši pasākumi:</w:t>
      </w:r>
    </w:p>
    <w:p w14:paraId="1CCB1CC3" w14:textId="5ACFE4AC" w:rsidR="003B5636" w:rsidRPr="00005482" w:rsidRDefault="003B5636">
      <w:pPr>
        <w:pStyle w:val="Bullet"/>
        <w:numPr>
          <w:ilvl w:val="0"/>
          <w:numId w:val="39"/>
        </w:numPr>
        <w:rPr>
          <w:lang w:val="lv-LV"/>
        </w:rPr>
      </w:pPr>
      <w:r w:rsidRPr="00005482">
        <w:rPr>
          <w:lang w:val="lv-LV"/>
        </w:rPr>
        <w:t>Restu atkritumu uztveršanas un apstrādes pārbūve;</w:t>
      </w:r>
    </w:p>
    <w:p w14:paraId="371B1BFD" w14:textId="77777777" w:rsidR="003B5636" w:rsidRPr="00005482" w:rsidRDefault="003B5636">
      <w:pPr>
        <w:pStyle w:val="Bullet"/>
        <w:numPr>
          <w:ilvl w:val="0"/>
          <w:numId w:val="39"/>
        </w:numPr>
        <w:rPr>
          <w:lang w:val="lv-LV"/>
        </w:rPr>
      </w:pPr>
      <w:r w:rsidRPr="00005482">
        <w:rPr>
          <w:lang w:val="lv-LV"/>
        </w:rPr>
        <w:t>Smilšu un peldvielu uztveršanas un apstrādes pārbūve;</w:t>
      </w:r>
    </w:p>
    <w:p w14:paraId="260D86C3" w14:textId="77777777" w:rsidR="003B5636" w:rsidRPr="00005482" w:rsidRDefault="003B5636">
      <w:pPr>
        <w:pStyle w:val="Bullet"/>
        <w:numPr>
          <w:ilvl w:val="0"/>
          <w:numId w:val="39"/>
        </w:numPr>
        <w:rPr>
          <w:lang w:val="lv-LV"/>
        </w:rPr>
      </w:pPr>
      <w:r w:rsidRPr="00005482">
        <w:rPr>
          <w:lang w:val="lv-LV"/>
        </w:rPr>
        <w:t>Hidrodinamisko mašīnu satura pieņemšanas stacijas izbūve;</w:t>
      </w:r>
    </w:p>
    <w:p w14:paraId="6FF7B61D" w14:textId="77777777" w:rsidR="003B5636" w:rsidRPr="00005482" w:rsidRDefault="003B5636">
      <w:pPr>
        <w:pStyle w:val="Bullet"/>
        <w:numPr>
          <w:ilvl w:val="0"/>
          <w:numId w:val="39"/>
        </w:numPr>
        <w:rPr>
          <w:lang w:val="lv-LV"/>
        </w:rPr>
      </w:pPr>
      <w:r w:rsidRPr="00005482">
        <w:rPr>
          <w:lang w:val="lv-LV"/>
        </w:rPr>
        <w:t>Ķimikāliju dozēšanas sistēmas izbūve slāpekļa atdalīšanai;</w:t>
      </w:r>
    </w:p>
    <w:p w14:paraId="0D12571F" w14:textId="77777777" w:rsidR="003B5636" w:rsidRPr="00005482" w:rsidRDefault="003B5636">
      <w:pPr>
        <w:pStyle w:val="Bullet"/>
        <w:numPr>
          <w:ilvl w:val="0"/>
          <w:numId w:val="39"/>
        </w:numPr>
        <w:rPr>
          <w:lang w:val="lv-LV"/>
        </w:rPr>
      </w:pPr>
      <w:r w:rsidRPr="00005482">
        <w:rPr>
          <w:lang w:val="lv-LV"/>
        </w:rPr>
        <w:t>Granulēto aktīvo dūņu sistēmas ieviešana.</w:t>
      </w:r>
    </w:p>
    <w:p w14:paraId="4E72B5C9" w14:textId="77777777" w:rsidR="005037F1" w:rsidRPr="00005482" w:rsidRDefault="4D9FEF8F" w:rsidP="005037F1">
      <w:pPr>
        <w:pStyle w:val="Heading2"/>
        <w:rPr>
          <w:lang w:eastAsia="lv-LV"/>
        </w:rPr>
      </w:pPr>
      <w:bookmarkStart w:id="83" w:name="_Toc180416580"/>
      <w:r w:rsidRPr="4D9FEF8F">
        <w:rPr>
          <w:lang w:eastAsia="lv-LV"/>
        </w:rPr>
        <w:t>Dūņu apstrāde</w:t>
      </w:r>
      <w:bookmarkEnd w:id="82"/>
      <w:bookmarkEnd w:id="83"/>
    </w:p>
    <w:p w14:paraId="21B4B6F1" w14:textId="77777777" w:rsidR="005037F1" w:rsidRPr="00005482" w:rsidRDefault="005037F1" w:rsidP="005037F1">
      <w:pPr>
        <w:pStyle w:val="Heading3"/>
        <w:rPr>
          <w:lang w:val="lv-LV"/>
        </w:rPr>
      </w:pPr>
      <w:r w:rsidRPr="00005482">
        <w:rPr>
          <w:lang w:val="lv-LV"/>
        </w:rPr>
        <w:t>Ilgtermiņa programma</w:t>
      </w:r>
    </w:p>
    <w:p w14:paraId="17D3DF07" w14:textId="3C0DF7E6" w:rsidR="005037F1" w:rsidRPr="00005482" w:rsidRDefault="005037F1" w:rsidP="005037F1">
      <w:pPr>
        <w:rPr>
          <w:lang w:eastAsia="lv-LV"/>
        </w:rPr>
      </w:pPr>
      <w:bookmarkStart w:id="84" w:name="_Hlk180177216"/>
      <w:r w:rsidRPr="00005482">
        <w:rPr>
          <w:lang w:eastAsia="lv-LV"/>
        </w:rPr>
        <w:t xml:space="preserve">Pasūtītāja uzņēmuma vidējā termiņa stratēģijā noteikta dūņu apsaimniekošanā politika, ieviešot dūņu </w:t>
      </w:r>
      <w:r w:rsidR="00F65C3F" w:rsidRPr="00005482">
        <w:rPr>
          <w:lang w:eastAsia="lv-LV"/>
        </w:rPr>
        <w:t>mitruma samazināšanas iekārtu</w:t>
      </w:r>
      <w:r w:rsidRPr="00005482">
        <w:rPr>
          <w:lang w:eastAsia="lv-LV"/>
        </w:rPr>
        <w:t>. Saskaņā Pasūtītāja norādījumiem dūņu atūdeņošanas iekārtu darba laiks pieņemts 10 stundas dienā 7 dienas nedēļā.</w:t>
      </w:r>
    </w:p>
    <w:p w14:paraId="6439566C" w14:textId="77777777" w:rsidR="005037F1" w:rsidRPr="00005482" w:rsidRDefault="005037F1" w:rsidP="005037F1">
      <w:pPr>
        <w:rPr>
          <w:lang w:eastAsia="lv-LV"/>
        </w:rPr>
      </w:pPr>
      <w:r w:rsidRPr="00005482">
        <w:rPr>
          <w:lang w:eastAsia="lv-LV"/>
        </w:rPr>
        <w:t>Veiktie tehnoloģiskie aprēķini liecina, ka:</w:t>
      </w:r>
    </w:p>
    <w:p w14:paraId="06B5693F" w14:textId="6DAD9D17" w:rsidR="005037F1" w:rsidRPr="00005482" w:rsidRDefault="005037F1">
      <w:pPr>
        <w:pStyle w:val="ListParagraph"/>
        <w:numPr>
          <w:ilvl w:val="0"/>
          <w:numId w:val="47"/>
        </w:numPr>
        <w:spacing w:before="120" w:after="120" w:line="240" w:lineRule="auto"/>
        <w:rPr>
          <w:rFonts w:ascii="Times New Roman" w:hAnsi="Times New Roman"/>
          <w:lang w:val="lv-LV" w:eastAsia="lv-LV"/>
        </w:rPr>
      </w:pPr>
      <w:r w:rsidRPr="00005482">
        <w:rPr>
          <w:rFonts w:ascii="Times New Roman" w:hAnsi="Times New Roman"/>
          <w:lang w:val="lv-LV" w:eastAsia="lv-LV"/>
        </w:rPr>
        <w:t>Kopējais dūņu pieaugums nākotnē sagaidāms 3096 kgSV/d jeb 380 m</w:t>
      </w:r>
      <w:r w:rsidRPr="00005482">
        <w:rPr>
          <w:rFonts w:ascii="Times New Roman" w:hAnsi="Times New Roman"/>
          <w:vertAlign w:val="superscript"/>
          <w:lang w:val="lv-LV" w:eastAsia="lv-LV"/>
        </w:rPr>
        <w:t>3</w:t>
      </w:r>
      <w:r w:rsidRPr="00005482">
        <w:rPr>
          <w:rFonts w:ascii="Times New Roman" w:hAnsi="Times New Roman"/>
          <w:lang w:val="lv-LV" w:eastAsia="lv-LV"/>
        </w:rPr>
        <w:t>/d pie 0,8% sausnas;</w:t>
      </w:r>
    </w:p>
    <w:p w14:paraId="78933A99" w14:textId="77777777" w:rsidR="005037F1" w:rsidRPr="00005482" w:rsidRDefault="005037F1">
      <w:pPr>
        <w:pStyle w:val="ListParagraph"/>
        <w:numPr>
          <w:ilvl w:val="0"/>
          <w:numId w:val="47"/>
        </w:numPr>
        <w:spacing w:before="120" w:after="120" w:line="240" w:lineRule="auto"/>
        <w:rPr>
          <w:rFonts w:ascii="Times New Roman" w:hAnsi="Times New Roman"/>
          <w:lang w:val="lv-LV" w:eastAsia="lv-LV"/>
        </w:rPr>
      </w:pPr>
      <w:r w:rsidRPr="00005482">
        <w:rPr>
          <w:rFonts w:ascii="Times New Roman" w:hAnsi="Times New Roman"/>
          <w:lang w:val="lv-LV" w:eastAsia="lv-LV"/>
        </w:rPr>
        <w:t>Pēc dūņu blīvēšanas dūņu apjoms samazināsies līdz 43,4 m</w:t>
      </w:r>
      <w:r w:rsidRPr="00005482">
        <w:rPr>
          <w:rFonts w:ascii="Times New Roman" w:hAnsi="Times New Roman"/>
          <w:vertAlign w:val="superscript"/>
          <w:lang w:val="lv-LV" w:eastAsia="lv-LV"/>
        </w:rPr>
        <w:t>3</w:t>
      </w:r>
      <w:r w:rsidRPr="00005482">
        <w:rPr>
          <w:rFonts w:ascii="Times New Roman" w:hAnsi="Times New Roman"/>
          <w:lang w:val="lv-LV" w:eastAsia="lv-LV"/>
        </w:rPr>
        <w:t>/d pie 7% sausnas;</w:t>
      </w:r>
    </w:p>
    <w:p w14:paraId="433BFFEF" w14:textId="77777777" w:rsidR="005037F1" w:rsidRPr="00005482" w:rsidRDefault="005037F1">
      <w:pPr>
        <w:pStyle w:val="ListParagraph"/>
        <w:numPr>
          <w:ilvl w:val="0"/>
          <w:numId w:val="47"/>
        </w:numPr>
        <w:spacing w:before="120" w:after="120" w:line="240" w:lineRule="auto"/>
        <w:rPr>
          <w:rFonts w:ascii="Times New Roman" w:hAnsi="Times New Roman"/>
          <w:lang w:val="lv-LV" w:eastAsia="lv-LV"/>
        </w:rPr>
      </w:pPr>
      <w:r w:rsidRPr="00005482">
        <w:rPr>
          <w:rFonts w:ascii="Times New Roman" w:hAnsi="Times New Roman"/>
          <w:lang w:val="lv-LV" w:eastAsia="lv-LV"/>
        </w:rPr>
        <w:t>Pēc dūņu raudzēšanas dūņu daudzums samazināsies līdz 2165 kgSV/d ar 6% sausnas, 36 m3/d;</w:t>
      </w:r>
    </w:p>
    <w:p w14:paraId="6FD65381" w14:textId="77777777" w:rsidR="005037F1" w:rsidRPr="00005482" w:rsidRDefault="005037F1">
      <w:pPr>
        <w:pStyle w:val="ListParagraph"/>
        <w:numPr>
          <w:ilvl w:val="0"/>
          <w:numId w:val="47"/>
        </w:numPr>
        <w:spacing w:before="120" w:after="120" w:line="240" w:lineRule="auto"/>
        <w:rPr>
          <w:rFonts w:ascii="Times New Roman" w:hAnsi="Times New Roman"/>
          <w:lang w:val="lv-LV" w:eastAsia="lv-LV"/>
        </w:rPr>
      </w:pPr>
      <w:r w:rsidRPr="00005482">
        <w:rPr>
          <w:rFonts w:ascii="Times New Roman" w:hAnsi="Times New Roman"/>
          <w:lang w:val="lv-LV" w:eastAsia="lv-LV"/>
        </w:rPr>
        <w:t>Pēc dūņu atūdeņošanas līdz 25% sausnas dūņu apjoms samazināsies līdz 8,7 m</w:t>
      </w:r>
      <w:r w:rsidRPr="00005482">
        <w:rPr>
          <w:rFonts w:ascii="Times New Roman" w:hAnsi="Times New Roman"/>
          <w:vertAlign w:val="superscript"/>
          <w:lang w:val="lv-LV" w:eastAsia="lv-LV"/>
        </w:rPr>
        <w:t>3</w:t>
      </w:r>
      <w:r w:rsidRPr="00005482">
        <w:rPr>
          <w:rFonts w:ascii="Times New Roman" w:hAnsi="Times New Roman"/>
          <w:lang w:val="lv-LV" w:eastAsia="lv-LV"/>
        </w:rPr>
        <w:t>/d;</w:t>
      </w:r>
    </w:p>
    <w:p w14:paraId="0C4E7A59" w14:textId="5AE5EF6E" w:rsidR="005037F1" w:rsidRPr="00005482" w:rsidRDefault="005037F1">
      <w:pPr>
        <w:pStyle w:val="ListParagraph"/>
        <w:numPr>
          <w:ilvl w:val="0"/>
          <w:numId w:val="47"/>
        </w:numPr>
        <w:spacing w:before="120" w:after="120" w:line="240" w:lineRule="auto"/>
        <w:rPr>
          <w:rFonts w:ascii="Times New Roman" w:hAnsi="Times New Roman"/>
          <w:lang w:val="lv-LV" w:eastAsia="lv-LV"/>
        </w:rPr>
      </w:pPr>
      <w:r w:rsidRPr="00005482">
        <w:rPr>
          <w:rFonts w:ascii="Times New Roman" w:hAnsi="Times New Roman"/>
          <w:lang w:val="lv-LV" w:eastAsia="lv-LV"/>
        </w:rPr>
        <w:t xml:space="preserve">Pēc dūņu </w:t>
      </w:r>
      <w:r w:rsidR="00F65C3F" w:rsidRPr="00005482">
        <w:rPr>
          <w:rFonts w:ascii="Times New Roman" w:hAnsi="Times New Roman"/>
          <w:lang w:val="lv-LV" w:eastAsia="lv-LV"/>
        </w:rPr>
        <w:t xml:space="preserve">mitruma samazināšanas </w:t>
      </w:r>
      <w:r w:rsidRPr="00005482">
        <w:rPr>
          <w:rFonts w:ascii="Times New Roman" w:hAnsi="Times New Roman"/>
          <w:lang w:val="lv-LV" w:eastAsia="lv-LV"/>
        </w:rPr>
        <w:t xml:space="preserve"> līdz 86% sausnas dūņu apjoms samazināsies līdz 2,5 m3/d;</w:t>
      </w:r>
    </w:p>
    <w:p w14:paraId="39B84CD3" w14:textId="77777777" w:rsidR="005037F1" w:rsidRPr="00005482" w:rsidRDefault="005037F1">
      <w:pPr>
        <w:pStyle w:val="ListParagraph"/>
        <w:numPr>
          <w:ilvl w:val="0"/>
          <w:numId w:val="47"/>
        </w:numPr>
        <w:spacing w:before="120" w:after="120" w:line="240" w:lineRule="auto"/>
        <w:rPr>
          <w:rFonts w:ascii="Times New Roman" w:hAnsi="Times New Roman"/>
          <w:lang w:val="lv-LV" w:eastAsia="lv-LV"/>
        </w:rPr>
      </w:pPr>
      <w:r w:rsidRPr="00005482">
        <w:rPr>
          <w:rFonts w:ascii="Times New Roman" w:hAnsi="Times New Roman"/>
          <w:lang w:val="lv-LV" w:eastAsia="lv-LV"/>
        </w:rPr>
        <w:t>Pēc dūņu pirolīzes līdz 90% sausnas dūņu apjoms samazināsies līdz 2,4 m3/d, veidojot bioogli jeb ar fosforu saturošu augsnes bagātinātāju.</w:t>
      </w:r>
    </w:p>
    <w:p w14:paraId="6E67FFBC" w14:textId="77777777" w:rsidR="005037F1" w:rsidRPr="00005482" w:rsidRDefault="005037F1" w:rsidP="005037F1">
      <w:pPr>
        <w:rPr>
          <w:lang w:eastAsia="lv-LV"/>
        </w:rPr>
      </w:pPr>
      <w:r w:rsidRPr="00005482">
        <w:rPr>
          <w:lang w:eastAsia="lv-LV"/>
        </w:rPr>
        <w:t>Ņemot vērā nepieciešamo atūdeņošanas ražības palielinājumu nākotnē, konceptuālajā risinājumā plānots:</w:t>
      </w:r>
    </w:p>
    <w:p w14:paraId="26CABB45" w14:textId="5D772734"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dūņu blīvēšanas komplekss ar ražību 3</w:t>
      </w:r>
      <w:r w:rsidR="0074784E" w:rsidRPr="00005482">
        <w:rPr>
          <w:rFonts w:ascii="Times New Roman" w:hAnsi="Times New Roman"/>
          <w:lang w:val="lv-LV" w:eastAsia="lv-LV"/>
        </w:rPr>
        <w:t>10 </w:t>
      </w:r>
      <w:r w:rsidRPr="00005482">
        <w:rPr>
          <w:rFonts w:ascii="Times New Roman" w:hAnsi="Times New Roman"/>
          <w:lang w:val="lv-LV" w:eastAsia="lv-LV"/>
        </w:rPr>
        <w:t>kgDS/h, 38 m3/h no 0,8%DS uz 7%DS;</w:t>
      </w:r>
    </w:p>
    <w:p w14:paraId="4A7F162A" w14:textId="77777777"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blīvēto dūņu bufertvertne 30 m</w:t>
      </w:r>
      <w:r w:rsidRPr="00005482">
        <w:rPr>
          <w:rFonts w:ascii="Times New Roman" w:hAnsi="Times New Roman"/>
          <w:vertAlign w:val="superscript"/>
          <w:lang w:val="lv-LV" w:eastAsia="lv-LV"/>
        </w:rPr>
        <w:t>3</w:t>
      </w:r>
      <w:r w:rsidRPr="00005482">
        <w:rPr>
          <w:rFonts w:ascii="Times New Roman" w:hAnsi="Times New Roman"/>
          <w:lang w:val="lv-LV" w:eastAsia="lv-LV"/>
        </w:rPr>
        <w:t>;</w:t>
      </w:r>
    </w:p>
    <w:p w14:paraId="088229C5" w14:textId="69FB642E"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metāntenki 2</w:t>
      </w:r>
      <w:r w:rsidR="004472BE" w:rsidRPr="00005482">
        <w:rPr>
          <w:rFonts w:ascii="Times New Roman" w:hAnsi="Times New Roman"/>
          <w:lang w:val="lv-LV" w:eastAsia="lv-LV"/>
        </w:rPr>
        <w:t> </w:t>
      </w:r>
      <w:r w:rsidRPr="00005482">
        <w:rPr>
          <w:rFonts w:ascii="Times New Roman" w:hAnsi="Times New Roman"/>
          <w:lang w:val="lv-LV" w:eastAsia="lv-LV"/>
        </w:rPr>
        <w:t>gb. ar 600 m</w:t>
      </w:r>
      <w:r w:rsidRPr="00005482">
        <w:rPr>
          <w:rFonts w:ascii="Times New Roman" w:hAnsi="Times New Roman"/>
          <w:vertAlign w:val="superscript"/>
          <w:lang w:val="lv-LV" w:eastAsia="lv-LV"/>
        </w:rPr>
        <w:t>3</w:t>
      </w:r>
      <w:r w:rsidRPr="00005482">
        <w:rPr>
          <w:rFonts w:ascii="Times New Roman" w:hAnsi="Times New Roman"/>
          <w:lang w:val="lv-LV" w:eastAsia="lv-LV"/>
        </w:rPr>
        <w:t xml:space="preserve"> tilpumu katrs – kopā 1200 m</w:t>
      </w:r>
      <w:r w:rsidRPr="00005482">
        <w:rPr>
          <w:rFonts w:ascii="Times New Roman" w:hAnsi="Times New Roman"/>
          <w:vertAlign w:val="superscript"/>
          <w:lang w:val="lv-LV" w:eastAsia="lv-LV"/>
        </w:rPr>
        <w:t>3</w:t>
      </w:r>
      <w:r w:rsidRPr="00005482">
        <w:rPr>
          <w:rFonts w:ascii="Times New Roman" w:hAnsi="Times New Roman"/>
          <w:lang w:val="lv-LV" w:eastAsia="lv-LV"/>
        </w:rPr>
        <w:t>;</w:t>
      </w:r>
    </w:p>
    <w:p w14:paraId="04891C3F" w14:textId="77777777"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siltummaiņu ēka ar aprīkojumu;</w:t>
      </w:r>
    </w:p>
    <w:p w14:paraId="1B0D60C6" w14:textId="77777777"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gāzes atsērošanas iekārta 56 Nm</w:t>
      </w:r>
      <w:r w:rsidRPr="00005482">
        <w:rPr>
          <w:rFonts w:ascii="Times New Roman" w:hAnsi="Times New Roman"/>
          <w:vertAlign w:val="superscript"/>
          <w:lang w:val="lv-LV" w:eastAsia="lv-LV"/>
        </w:rPr>
        <w:t>3</w:t>
      </w:r>
      <w:r w:rsidRPr="00005482">
        <w:rPr>
          <w:rFonts w:ascii="Times New Roman" w:hAnsi="Times New Roman"/>
          <w:lang w:val="lv-LV" w:eastAsia="lv-LV"/>
        </w:rPr>
        <w:t>/h;</w:t>
      </w:r>
    </w:p>
    <w:p w14:paraId="6B465522" w14:textId="77777777"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gāzholders ar tilpumu 600 m3;</w:t>
      </w:r>
    </w:p>
    <w:p w14:paraId="043CE4F4" w14:textId="77777777"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koģenerācijas iekārta 275 kW;</w:t>
      </w:r>
    </w:p>
    <w:p w14:paraId="2F2811D3" w14:textId="5E860E43" w:rsidR="005037F1" w:rsidRPr="00005482" w:rsidRDefault="00BA7674">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 xml:space="preserve">divas </w:t>
      </w:r>
      <w:r w:rsidR="005037F1" w:rsidRPr="00005482">
        <w:rPr>
          <w:rFonts w:ascii="Times New Roman" w:hAnsi="Times New Roman"/>
          <w:lang w:val="lv-LV" w:eastAsia="lv-LV"/>
        </w:rPr>
        <w:t>dūņu atūdeņošanas centrifūga</w:t>
      </w:r>
      <w:r w:rsidRPr="00005482">
        <w:rPr>
          <w:rFonts w:ascii="Times New Roman" w:hAnsi="Times New Roman"/>
          <w:lang w:val="lv-LV" w:eastAsia="lv-LV"/>
        </w:rPr>
        <w:t>s</w:t>
      </w:r>
      <w:r w:rsidR="005037F1" w:rsidRPr="00005482">
        <w:rPr>
          <w:rFonts w:ascii="Times New Roman" w:hAnsi="Times New Roman"/>
          <w:lang w:val="lv-LV" w:eastAsia="lv-LV"/>
        </w:rPr>
        <w:t xml:space="preserve"> ar</w:t>
      </w:r>
      <w:r w:rsidR="004472BE" w:rsidRPr="00005482">
        <w:rPr>
          <w:rFonts w:ascii="Times New Roman" w:hAnsi="Times New Roman"/>
          <w:lang w:val="lv-LV" w:eastAsia="lv-LV"/>
        </w:rPr>
        <w:t xml:space="preserve"> kopējo</w:t>
      </w:r>
      <w:r w:rsidR="005037F1" w:rsidRPr="00005482">
        <w:rPr>
          <w:rFonts w:ascii="Times New Roman" w:hAnsi="Times New Roman"/>
          <w:lang w:val="lv-LV" w:eastAsia="lv-LV"/>
        </w:rPr>
        <w:t xml:space="preserve"> ražību 2165 kgDS/d, 217 kgDS/h, 3,5</w:t>
      </w:r>
      <w:r w:rsidR="004472BE" w:rsidRPr="00005482">
        <w:rPr>
          <w:rFonts w:ascii="Times New Roman" w:hAnsi="Times New Roman"/>
          <w:lang w:val="lv-LV" w:eastAsia="lv-LV"/>
        </w:rPr>
        <w:t> </w:t>
      </w:r>
      <w:r w:rsidR="005037F1" w:rsidRPr="00005482">
        <w:rPr>
          <w:rFonts w:ascii="Times New Roman" w:hAnsi="Times New Roman"/>
          <w:lang w:val="lv-LV" w:eastAsia="lv-LV"/>
        </w:rPr>
        <w:t>m</w:t>
      </w:r>
      <w:r w:rsidR="005037F1" w:rsidRPr="00005482">
        <w:rPr>
          <w:rFonts w:ascii="Times New Roman" w:hAnsi="Times New Roman"/>
          <w:vertAlign w:val="superscript"/>
          <w:lang w:val="lv-LV" w:eastAsia="lv-LV"/>
        </w:rPr>
        <w:t>3</w:t>
      </w:r>
      <w:r w:rsidR="005037F1" w:rsidRPr="00005482">
        <w:rPr>
          <w:rFonts w:ascii="Times New Roman" w:hAnsi="Times New Roman"/>
          <w:lang w:val="lv-LV" w:eastAsia="lv-LV"/>
        </w:rPr>
        <w:t xml:space="preserve">/h no </w:t>
      </w:r>
      <w:r w:rsidRPr="00005482">
        <w:rPr>
          <w:rFonts w:ascii="Times New Roman" w:hAnsi="Times New Roman"/>
          <w:lang w:val="lv-LV" w:eastAsia="lv-LV"/>
        </w:rPr>
        <w:t>4</w:t>
      </w:r>
      <w:r w:rsidR="005037F1" w:rsidRPr="00005482">
        <w:rPr>
          <w:rFonts w:ascii="Times New Roman" w:hAnsi="Times New Roman"/>
          <w:lang w:val="lv-LV" w:eastAsia="lv-LV"/>
        </w:rPr>
        <w:t>%DS uz 8,7 m</w:t>
      </w:r>
      <w:r w:rsidR="005037F1" w:rsidRPr="00005482">
        <w:rPr>
          <w:rFonts w:ascii="Times New Roman" w:hAnsi="Times New Roman"/>
          <w:vertAlign w:val="superscript"/>
          <w:lang w:val="lv-LV" w:eastAsia="lv-LV"/>
        </w:rPr>
        <w:t>3</w:t>
      </w:r>
      <w:r w:rsidR="005037F1" w:rsidRPr="00005482">
        <w:rPr>
          <w:rFonts w:ascii="Times New Roman" w:hAnsi="Times New Roman"/>
          <w:lang w:val="lv-LV" w:eastAsia="lv-LV"/>
        </w:rPr>
        <w:t>/d@25%DS;</w:t>
      </w:r>
    </w:p>
    <w:p w14:paraId="5B64E39D" w14:textId="7B93F434" w:rsidR="005037F1" w:rsidRPr="00005482" w:rsidRDefault="00F65C3F">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mitruma samazināšanas</w:t>
      </w:r>
      <w:r w:rsidR="005037F1" w:rsidRPr="00005482">
        <w:rPr>
          <w:rFonts w:ascii="Times New Roman" w:hAnsi="Times New Roman"/>
          <w:lang w:val="lv-LV" w:eastAsia="lv-LV"/>
        </w:rPr>
        <w:t xml:space="preserve"> iekārta ar granulatoru 8,</w:t>
      </w:r>
      <w:r w:rsidR="004472BE" w:rsidRPr="00005482">
        <w:rPr>
          <w:rFonts w:ascii="Times New Roman" w:hAnsi="Times New Roman"/>
          <w:lang w:val="lv-LV" w:eastAsia="lv-LV"/>
        </w:rPr>
        <w:t>7</w:t>
      </w:r>
      <w:r w:rsidR="005037F1" w:rsidRPr="00005482">
        <w:rPr>
          <w:rFonts w:ascii="Times New Roman" w:hAnsi="Times New Roman"/>
          <w:lang w:val="lv-LV" w:eastAsia="lv-LV"/>
        </w:rPr>
        <w:t> m</w:t>
      </w:r>
      <w:r w:rsidR="005037F1" w:rsidRPr="00005482">
        <w:rPr>
          <w:rFonts w:ascii="Times New Roman" w:hAnsi="Times New Roman"/>
          <w:vertAlign w:val="superscript"/>
          <w:lang w:val="lv-LV" w:eastAsia="lv-LV"/>
        </w:rPr>
        <w:t>3</w:t>
      </w:r>
      <w:r w:rsidR="005037F1" w:rsidRPr="00005482">
        <w:rPr>
          <w:rFonts w:ascii="Times New Roman" w:hAnsi="Times New Roman"/>
          <w:lang w:val="lv-LV" w:eastAsia="lv-LV"/>
        </w:rPr>
        <w:t>/d@25%DS uz 2,5 m3/d@86%DS);</w:t>
      </w:r>
    </w:p>
    <w:p w14:paraId="487CD327" w14:textId="77777777"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dūņu pirolīzes iekārta;</w:t>
      </w:r>
    </w:p>
    <w:p w14:paraId="77BD6631" w14:textId="77777777"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gaisa biofiltrs;</w:t>
      </w:r>
    </w:p>
    <w:p w14:paraId="38065CA3" w14:textId="3510AA77" w:rsidR="005037F1" w:rsidRPr="00005482" w:rsidRDefault="4D9FEF8F">
      <w:pPr>
        <w:pStyle w:val="ListParagraph"/>
        <w:numPr>
          <w:ilvl w:val="0"/>
          <w:numId w:val="48"/>
        </w:numPr>
        <w:spacing w:before="120" w:after="120" w:line="240" w:lineRule="auto"/>
        <w:rPr>
          <w:rFonts w:ascii="Times New Roman" w:hAnsi="Times New Roman"/>
          <w:lang w:val="lv-LV" w:eastAsia="lv-LV"/>
        </w:rPr>
      </w:pPr>
      <w:r w:rsidRPr="4D9FEF8F">
        <w:rPr>
          <w:rFonts w:ascii="Times New Roman" w:hAnsi="Times New Roman"/>
          <w:lang w:val="lv-LV" w:eastAsia="lv-LV"/>
        </w:rPr>
        <w:t>dūņu konveijerus;</w:t>
      </w:r>
    </w:p>
    <w:p w14:paraId="671CB659" w14:textId="77777777"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dūņu plūsmas mērītājus;</w:t>
      </w:r>
    </w:p>
    <w:p w14:paraId="538C6C11" w14:textId="77777777"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 xml:space="preserve">dūņu suspendēto vielu sensorus; </w:t>
      </w:r>
    </w:p>
    <w:p w14:paraId="4D1AAC0E" w14:textId="77777777"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dūņu padeves sūkņus;</w:t>
      </w:r>
    </w:p>
    <w:p w14:paraId="134773CC" w14:textId="760C77EE"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polimēra sagatavošanas iekārtas</w:t>
      </w:r>
      <w:r w:rsidR="004472BE" w:rsidRPr="00005482">
        <w:rPr>
          <w:rFonts w:ascii="Times New Roman" w:hAnsi="Times New Roman"/>
          <w:lang w:val="lv-LV" w:eastAsia="lv-LV"/>
        </w:rPr>
        <w:t>;</w:t>
      </w:r>
    </w:p>
    <w:p w14:paraId="3732235D" w14:textId="77777777"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polimēra padeves sūkņus;</w:t>
      </w:r>
    </w:p>
    <w:p w14:paraId="198380DA" w14:textId="6B2C14C0" w:rsidR="005037F1" w:rsidRPr="00005482" w:rsidRDefault="00F65C3F">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sauso</w:t>
      </w:r>
      <w:r w:rsidR="005037F1" w:rsidRPr="00005482">
        <w:rPr>
          <w:rFonts w:ascii="Times New Roman" w:hAnsi="Times New Roman"/>
          <w:lang w:val="lv-LV" w:eastAsia="lv-LV"/>
        </w:rPr>
        <w:t xml:space="preserve"> dūņu glabātuvi;</w:t>
      </w:r>
    </w:p>
    <w:p w14:paraId="64F2EB68" w14:textId="77777777" w:rsidR="005037F1" w:rsidRPr="00005482" w:rsidRDefault="005037F1">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pirolizēto dūņu glabātuvi.</w:t>
      </w:r>
    </w:p>
    <w:p w14:paraId="563DE82B" w14:textId="41482612" w:rsidR="005037F1" w:rsidRPr="00005482" w:rsidRDefault="4D9FEF8F" w:rsidP="005037F1">
      <w:pPr>
        <w:rPr>
          <w:lang w:eastAsia="lv-LV"/>
        </w:rPr>
      </w:pPr>
      <w:r w:rsidRPr="4D9FEF8F">
        <w:rPr>
          <w:lang w:eastAsia="lv-LV"/>
        </w:rPr>
        <w:t>Dūņu mitruma samazināšanas aprīkojuma izvietošanai iespējams izveidot piebūvi esošās priekšattīrīšanas ēkas dienvidu un rietumu sienām, kā arī pastāv alternatīva izveidot jaunu dūņu apstrādes ēku un būvju kompleksu esošā pēcattīrīšanas dīķa ziemeļaustrumu malā, to aizberot, un nodrošinot nepieciešamo infrastruktūru. Minētās alternatīvas īstenošanai būs nepieciešamas lielākas investīcijas būvniecības ģeotehniskai sagatavošanai.</w:t>
      </w:r>
    </w:p>
    <w:p w14:paraId="47F9A121" w14:textId="7123FA57" w:rsidR="005037F1" w:rsidRPr="00005482" w:rsidRDefault="4D9FEF8F" w:rsidP="005037F1">
      <w:pPr>
        <w:rPr>
          <w:lang w:eastAsia="lv-LV"/>
        </w:rPr>
      </w:pPr>
      <w:r w:rsidRPr="4D9FEF8F">
        <w:rPr>
          <w:lang w:eastAsia="lv-LV"/>
        </w:rPr>
        <w:t>Minētais risinājums ļaus samazināt notekūdeņu dūņu daudzumu, kondicionēt tās, nodrošinot to labāku atūdeņošanas efektivitāti, iegūt siltuma un elektroenerģiju NAI tehnoloģisko procesu vajadzībām, kā arī pārstrādāt dūņas biooglē, kas izmantojama kā fosforu saturošs augsnes bagātinātājs, turklāt uzskatāma par oglekļa piesaistītāju (</w:t>
      </w:r>
      <w:r w:rsidRPr="4D9FEF8F">
        <w:rPr>
          <w:i/>
          <w:iCs/>
          <w:lang w:eastAsia="lv-LV"/>
        </w:rPr>
        <w:t>carbon-sink</w:t>
      </w:r>
      <w:r w:rsidRPr="4D9FEF8F">
        <w:rPr>
          <w:lang w:eastAsia="lv-LV"/>
        </w:rPr>
        <w:t xml:space="preserve">),  dodot ieguldījumu SEG emisiju mazināšanā. </w:t>
      </w:r>
    </w:p>
    <w:p w14:paraId="5553376E" w14:textId="1C0FC34D" w:rsidR="005037F1" w:rsidRPr="00005482" w:rsidRDefault="005037F1" w:rsidP="005037F1">
      <w:pPr>
        <w:rPr>
          <w:lang w:eastAsia="lv-LV"/>
        </w:rPr>
      </w:pPr>
      <w:r w:rsidRPr="00005482">
        <w:rPr>
          <w:lang w:eastAsia="lv-LV"/>
        </w:rPr>
        <w:t xml:space="preserve">Metāntenkos iegūtā biogāze varēs tikt izmantota siltumenerģijas un elektroenerģijas ražošanai. Savukārt pirolīzes rezultātā radīsies pirolīzes gāze, kuras enerģija varēs tik izmantota dūņu </w:t>
      </w:r>
      <w:r w:rsidR="00757EC3">
        <w:rPr>
          <w:lang w:eastAsia="lv-LV"/>
        </w:rPr>
        <w:t>mitruma samazināšanai</w:t>
      </w:r>
      <w:r w:rsidRPr="00005482">
        <w:rPr>
          <w:lang w:eastAsia="lv-LV"/>
        </w:rPr>
        <w:t>.</w:t>
      </w:r>
    </w:p>
    <w:bookmarkEnd w:id="84"/>
    <w:p w14:paraId="748251D9" w14:textId="77777777" w:rsidR="005037F1" w:rsidRPr="00005482" w:rsidRDefault="005037F1" w:rsidP="005037F1">
      <w:pPr>
        <w:pStyle w:val="Heading3"/>
        <w:rPr>
          <w:lang w:val="lv-LV"/>
        </w:rPr>
      </w:pPr>
      <w:r w:rsidRPr="00005482">
        <w:rPr>
          <w:lang w:val="lv-LV"/>
        </w:rPr>
        <w:t>Īstermiņa programma</w:t>
      </w:r>
    </w:p>
    <w:p w14:paraId="468AD855" w14:textId="77777777" w:rsidR="005037F1" w:rsidRPr="00005482" w:rsidRDefault="005037F1" w:rsidP="005037F1">
      <w:pPr>
        <w:rPr>
          <w:lang w:eastAsia="lv-LV"/>
        </w:rPr>
      </w:pPr>
      <w:r w:rsidRPr="00005482">
        <w:rPr>
          <w:lang w:eastAsia="lv-LV"/>
        </w:rPr>
        <w:t>Pasūtītājs pieņēmis lēmumu plānu īstenot pakāpeniski, līdz ar to īstermiņa programmā plānoti sekojoši pasākumi dūņu apstrādei:</w:t>
      </w:r>
    </w:p>
    <w:p w14:paraId="4EFC5A71" w14:textId="0AB95DB9" w:rsidR="005037F1" w:rsidRPr="00005482" w:rsidRDefault="4D9FEF8F">
      <w:pPr>
        <w:pStyle w:val="ListParagraph"/>
        <w:numPr>
          <w:ilvl w:val="0"/>
          <w:numId w:val="47"/>
        </w:numPr>
        <w:spacing w:before="120" w:after="120" w:line="240" w:lineRule="auto"/>
        <w:rPr>
          <w:rFonts w:ascii="Times New Roman" w:hAnsi="Times New Roman"/>
          <w:lang w:val="lv-LV" w:eastAsia="lv-LV"/>
        </w:rPr>
      </w:pPr>
      <w:r w:rsidRPr="4D9FEF8F">
        <w:rPr>
          <w:rFonts w:ascii="Times New Roman" w:hAnsi="Times New Roman"/>
          <w:lang w:val="lv-LV" w:eastAsia="lv-LV"/>
        </w:rPr>
        <w:t>Kopējais plānotais dūņu daudzums (bez anaerobās raudzēšanas apstrādes) 3096 kgSV/d jeb 310 m</w:t>
      </w:r>
      <w:r w:rsidRPr="4D9FEF8F">
        <w:rPr>
          <w:rFonts w:ascii="Times New Roman" w:hAnsi="Times New Roman"/>
          <w:vertAlign w:val="superscript"/>
          <w:lang w:val="lv-LV" w:eastAsia="lv-LV"/>
        </w:rPr>
        <w:t>3</w:t>
      </w:r>
      <w:r w:rsidRPr="4D9FEF8F">
        <w:rPr>
          <w:rFonts w:ascii="Times New Roman" w:hAnsi="Times New Roman"/>
          <w:lang w:val="lv-LV" w:eastAsia="lv-LV"/>
        </w:rPr>
        <w:t>/d pie 0,8% sausnas;</w:t>
      </w:r>
    </w:p>
    <w:p w14:paraId="1950239A" w14:textId="618A23DC" w:rsidR="0074784E" w:rsidRPr="00005482" w:rsidRDefault="0074784E">
      <w:pPr>
        <w:pStyle w:val="ListParagraph"/>
        <w:numPr>
          <w:ilvl w:val="0"/>
          <w:numId w:val="47"/>
        </w:numPr>
        <w:spacing w:before="120" w:after="120" w:line="240" w:lineRule="auto"/>
        <w:rPr>
          <w:rFonts w:ascii="Times New Roman" w:hAnsi="Times New Roman"/>
          <w:lang w:val="lv-LV" w:eastAsia="lv-LV"/>
        </w:rPr>
      </w:pPr>
      <w:r w:rsidRPr="00005482">
        <w:rPr>
          <w:rFonts w:ascii="Times New Roman" w:hAnsi="Times New Roman"/>
          <w:lang w:val="lv-LV" w:eastAsia="lv-LV"/>
        </w:rPr>
        <w:t>Pie</w:t>
      </w:r>
      <w:r w:rsidR="00A6084E" w:rsidRPr="00005482">
        <w:rPr>
          <w:rFonts w:ascii="Times New Roman" w:hAnsi="Times New Roman"/>
          <w:lang w:val="lv-LV" w:eastAsia="lv-LV"/>
        </w:rPr>
        <w:t>ņ</w:t>
      </w:r>
      <w:r w:rsidRPr="00005482">
        <w:rPr>
          <w:rFonts w:ascii="Times New Roman" w:hAnsi="Times New Roman"/>
          <w:lang w:val="lv-LV" w:eastAsia="lv-LV"/>
        </w:rPr>
        <w:t>emts, ka dūņu apstrāde notiek 10 stundas diennaktī</w:t>
      </w:r>
      <w:r w:rsidR="004739BA" w:rsidRPr="00005482">
        <w:rPr>
          <w:rFonts w:ascii="Times New Roman" w:hAnsi="Times New Roman"/>
          <w:lang w:val="lv-LV" w:eastAsia="lv-LV"/>
        </w:rPr>
        <w:t>, 7 dienas nedēļā;</w:t>
      </w:r>
    </w:p>
    <w:p w14:paraId="4226883A" w14:textId="198C63AE" w:rsidR="005037F1" w:rsidRPr="00005482" w:rsidRDefault="4D9FEF8F">
      <w:pPr>
        <w:pStyle w:val="ListParagraph"/>
        <w:numPr>
          <w:ilvl w:val="0"/>
          <w:numId w:val="47"/>
        </w:numPr>
        <w:spacing w:before="120" w:after="120" w:line="240" w:lineRule="auto"/>
        <w:rPr>
          <w:rFonts w:ascii="Times New Roman" w:hAnsi="Times New Roman"/>
          <w:lang w:val="lv-LV" w:eastAsia="lv-LV"/>
        </w:rPr>
      </w:pPr>
      <w:r w:rsidRPr="4D9FEF8F">
        <w:rPr>
          <w:rFonts w:ascii="Times New Roman" w:hAnsi="Times New Roman"/>
          <w:lang w:val="lv-LV" w:eastAsia="lv-LV"/>
        </w:rPr>
        <w:t>Dūņu atūdeņošana paredzēta, veicot dūņu iebiezināšanu, izmantojot esošo rotējošā cilindra tipa iebiezinātāju: 0,8%DS, 310 kgSV/h, 38 m</w:t>
      </w:r>
      <w:r w:rsidRPr="4D9FEF8F">
        <w:rPr>
          <w:rFonts w:ascii="Times New Roman" w:hAnsi="Times New Roman"/>
          <w:vertAlign w:val="superscript"/>
          <w:lang w:val="lv-LV" w:eastAsia="lv-LV"/>
        </w:rPr>
        <w:t>3</w:t>
      </w:r>
      <w:r w:rsidRPr="4D9FEF8F">
        <w:rPr>
          <w:rFonts w:ascii="Times New Roman" w:hAnsi="Times New Roman"/>
          <w:lang w:val="lv-LV" w:eastAsia="lv-LV"/>
        </w:rPr>
        <w:t>/h līdz 4%DS;</w:t>
      </w:r>
    </w:p>
    <w:p w14:paraId="5CE0B3F9" w14:textId="338A14E8" w:rsidR="004739BA" w:rsidRPr="00005482" w:rsidRDefault="00A6084E">
      <w:pPr>
        <w:pStyle w:val="ListParagraph"/>
        <w:numPr>
          <w:ilvl w:val="0"/>
          <w:numId w:val="47"/>
        </w:numPr>
        <w:spacing w:before="120" w:after="120" w:line="240" w:lineRule="auto"/>
        <w:rPr>
          <w:rFonts w:ascii="Times New Roman" w:hAnsi="Times New Roman"/>
          <w:lang w:val="lv-LV" w:eastAsia="lv-LV"/>
        </w:rPr>
      </w:pPr>
      <w:r w:rsidRPr="00005482">
        <w:rPr>
          <w:rFonts w:ascii="Times New Roman" w:hAnsi="Times New Roman"/>
          <w:lang w:val="lv-LV" w:eastAsia="lv-LV"/>
        </w:rPr>
        <w:t>Iebiezināto d</w:t>
      </w:r>
      <w:r w:rsidR="004739BA" w:rsidRPr="00005482">
        <w:rPr>
          <w:rFonts w:ascii="Times New Roman" w:hAnsi="Times New Roman"/>
          <w:lang w:val="lv-LV" w:eastAsia="lv-LV"/>
        </w:rPr>
        <w:t>ūņu atūdeņošana tiek veikta ar esošās decantcentrifūgas Alfalava</w:t>
      </w:r>
      <w:r w:rsidR="005C59DB" w:rsidRPr="00005482">
        <w:rPr>
          <w:rFonts w:ascii="Times New Roman" w:hAnsi="Times New Roman"/>
          <w:lang w:val="lv-LV" w:eastAsia="lv-LV"/>
        </w:rPr>
        <w:t>l</w:t>
      </w:r>
      <w:r w:rsidR="004739BA" w:rsidRPr="00005482">
        <w:rPr>
          <w:rFonts w:ascii="Times New Roman" w:hAnsi="Times New Roman"/>
          <w:lang w:val="lv-LV" w:eastAsia="lv-LV"/>
        </w:rPr>
        <w:t xml:space="preserve"> ALDEC G2 45 un jaunas papildus centrifūgas ar ražību </w:t>
      </w:r>
      <w:r w:rsidR="004472BE" w:rsidRPr="00005482">
        <w:rPr>
          <w:rFonts w:ascii="Times New Roman" w:hAnsi="Times New Roman"/>
          <w:lang w:val="lv-LV" w:eastAsia="lv-LV"/>
        </w:rPr>
        <w:t>155</w:t>
      </w:r>
      <w:r w:rsidR="004739BA" w:rsidRPr="00005482">
        <w:rPr>
          <w:rFonts w:ascii="Times New Roman" w:hAnsi="Times New Roman"/>
          <w:lang w:val="lv-LV" w:eastAsia="lv-LV"/>
        </w:rPr>
        <w:t xml:space="preserve"> kgSV/h, </w:t>
      </w:r>
      <w:r w:rsidR="00796A4E" w:rsidRPr="00005482">
        <w:rPr>
          <w:rFonts w:ascii="Times New Roman" w:hAnsi="Times New Roman"/>
          <w:lang w:val="lv-LV" w:eastAsia="lv-LV"/>
        </w:rPr>
        <w:t>5,3</w:t>
      </w:r>
      <w:r w:rsidR="004739BA" w:rsidRPr="00005482">
        <w:rPr>
          <w:rFonts w:ascii="Times New Roman" w:hAnsi="Times New Roman"/>
          <w:lang w:val="lv-LV" w:eastAsia="lv-LV"/>
        </w:rPr>
        <w:t> m</w:t>
      </w:r>
      <w:r w:rsidR="004739BA" w:rsidRPr="00005482">
        <w:rPr>
          <w:rFonts w:ascii="Times New Roman" w:hAnsi="Times New Roman"/>
          <w:vertAlign w:val="superscript"/>
          <w:lang w:val="lv-LV" w:eastAsia="lv-LV"/>
        </w:rPr>
        <w:t>3</w:t>
      </w:r>
      <w:r w:rsidR="004739BA" w:rsidRPr="00005482">
        <w:rPr>
          <w:rFonts w:ascii="Times New Roman" w:hAnsi="Times New Roman"/>
          <w:lang w:val="lv-LV" w:eastAsia="lv-LV"/>
        </w:rPr>
        <w:t>/h, 4 %</w:t>
      </w:r>
    </w:p>
    <w:p w14:paraId="5B44F77B" w14:textId="7932B40B" w:rsidR="005037F1" w:rsidRPr="00005482" w:rsidRDefault="005037F1">
      <w:pPr>
        <w:pStyle w:val="ListParagraph"/>
        <w:numPr>
          <w:ilvl w:val="0"/>
          <w:numId w:val="47"/>
        </w:numPr>
        <w:spacing w:before="120" w:after="120" w:line="240" w:lineRule="auto"/>
        <w:rPr>
          <w:rFonts w:ascii="Times New Roman" w:hAnsi="Times New Roman"/>
          <w:lang w:val="lv-LV" w:eastAsia="lv-LV"/>
        </w:rPr>
      </w:pPr>
      <w:r w:rsidRPr="00005482">
        <w:rPr>
          <w:rFonts w:ascii="Times New Roman" w:hAnsi="Times New Roman"/>
          <w:lang w:val="lv-LV" w:eastAsia="lv-LV"/>
        </w:rPr>
        <w:t xml:space="preserve">Pēc dūņu atūdeņošanas līdz </w:t>
      </w:r>
      <w:r w:rsidR="007A5DD7" w:rsidRPr="00005482">
        <w:rPr>
          <w:rFonts w:ascii="Times New Roman" w:hAnsi="Times New Roman"/>
          <w:lang w:val="lv-LV" w:eastAsia="lv-LV"/>
        </w:rPr>
        <w:t xml:space="preserve">vismaz </w:t>
      </w:r>
      <w:r w:rsidRPr="00005482">
        <w:rPr>
          <w:rFonts w:ascii="Times New Roman" w:hAnsi="Times New Roman"/>
          <w:lang w:val="lv-LV" w:eastAsia="lv-LV"/>
        </w:rPr>
        <w:t xml:space="preserve">18,5% sausnas dūņu apjoms samazināsies līdz </w:t>
      </w:r>
      <w:r w:rsidR="005C59DB" w:rsidRPr="00005482">
        <w:rPr>
          <w:rFonts w:ascii="Times New Roman" w:hAnsi="Times New Roman"/>
          <w:lang w:val="lv-LV" w:eastAsia="lv-LV"/>
        </w:rPr>
        <w:t>16,</w:t>
      </w:r>
      <w:r w:rsidR="00716403" w:rsidRPr="00005482">
        <w:rPr>
          <w:rFonts w:ascii="Times New Roman" w:hAnsi="Times New Roman"/>
          <w:lang w:val="lv-LV" w:eastAsia="lv-LV"/>
        </w:rPr>
        <w:t>4 </w:t>
      </w:r>
      <w:r w:rsidRPr="00005482">
        <w:rPr>
          <w:rFonts w:ascii="Times New Roman" w:hAnsi="Times New Roman"/>
          <w:lang w:val="lv-LV" w:eastAsia="lv-LV"/>
        </w:rPr>
        <w:t>m</w:t>
      </w:r>
      <w:r w:rsidRPr="00005482">
        <w:rPr>
          <w:rFonts w:ascii="Times New Roman" w:hAnsi="Times New Roman"/>
          <w:vertAlign w:val="superscript"/>
          <w:lang w:val="lv-LV" w:eastAsia="lv-LV"/>
        </w:rPr>
        <w:t>3</w:t>
      </w:r>
      <w:r w:rsidRPr="00005482">
        <w:rPr>
          <w:rFonts w:ascii="Times New Roman" w:hAnsi="Times New Roman"/>
          <w:lang w:val="lv-LV" w:eastAsia="lv-LV"/>
        </w:rPr>
        <w:t>/d;</w:t>
      </w:r>
    </w:p>
    <w:p w14:paraId="7FD6FE6D" w14:textId="6A00FA2F" w:rsidR="005037F1" w:rsidRPr="00005482" w:rsidRDefault="005037F1">
      <w:pPr>
        <w:pStyle w:val="ListParagraph"/>
        <w:numPr>
          <w:ilvl w:val="0"/>
          <w:numId w:val="47"/>
        </w:numPr>
        <w:spacing w:before="120" w:after="120" w:line="240" w:lineRule="auto"/>
        <w:rPr>
          <w:rFonts w:ascii="Times New Roman" w:hAnsi="Times New Roman"/>
          <w:lang w:val="lv-LV" w:eastAsia="lv-LV"/>
        </w:rPr>
      </w:pPr>
      <w:r w:rsidRPr="00005482">
        <w:rPr>
          <w:rFonts w:ascii="Times New Roman" w:hAnsi="Times New Roman"/>
          <w:lang w:val="lv-LV" w:eastAsia="lv-LV"/>
        </w:rPr>
        <w:t xml:space="preserve">Pēc dūņu </w:t>
      </w:r>
      <w:r w:rsidR="00F65C3F" w:rsidRPr="00005482">
        <w:rPr>
          <w:rFonts w:ascii="Times New Roman" w:hAnsi="Times New Roman"/>
          <w:lang w:val="lv-LV" w:eastAsia="lv-LV"/>
        </w:rPr>
        <w:t>mitruma samazināšanas</w:t>
      </w:r>
      <w:r w:rsidRPr="00005482">
        <w:rPr>
          <w:rFonts w:ascii="Times New Roman" w:hAnsi="Times New Roman"/>
          <w:lang w:val="lv-LV" w:eastAsia="lv-LV"/>
        </w:rPr>
        <w:t xml:space="preserve"> līdz 86% sausnas dūņu apjoms samazināsies līdz </w:t>
      </w:r>
      <w:r w:rsidR="005C59DB" w:rsidRPr="00005482">
        <w:rPr>
          <w:rFonts w:ascii="Times New Roman" w:hAnsi="Times New Roman"/>
          <w:lang w:val="lv-LV" w:eastAsia="lv-LV"/>
        </w:rPr>
        <w:t>3,5</w:t>
      </w:r>
      <w:r w:rsidRPr="00005482">
        <w:rPr>
          <w:rFonts w:ascii="Times New Roman" w:hAnsi="Times New Roman"/>
          <w:lang w:val="lv-LV" w:eastAsia="lv-LV"/>
        </w:rPr>
        <w:t> m</w:t>
      </w:r>
      <w:r w:rsidRPr="00005482">
        <w:rPr>
          <w:rFonts w:ascii="Times New Roman" w:hAnsi="Times New Roman"/>
          <w:vertAlign w:val="superscript"/>
          <w:lang w:val="lv-LV" w:eastAsia="lv-LV"/>
        </w:rPr>
        <w:t>3</w:t>
      </w:r>
      <w:r w:rsidRPr="00005482">
        <w:rPr>
          <w:rFonts w:ascii="Times New Roman" w:hAnsi="Times New Roman"/>
          <w:lang w:val="lv-LV" w:eastAsia="lv-LV"/>
        </w:rPr>
        <w:t>/d;</w:t>
      </w:r>
    </w:p>
    <w:p w14:paraId="6EAB2A80" w14:textId="77777777" w:rsidR="001115B1" w:rsidRPr="00005482" w:rsidRDefault="001115B1" w:rsidP="005037F1">
      <w:pPr>
        <w:pStyle w:val="Heading2"/>
        <w:keepLines/>
      </w:pPr>
      <w:bookmarkStart w:id="85" w:name="_Ref221003428"/>
      <w:bookmarkStart w:id="86" w:name="_Toc180416581"/>
      <w:r w:rsidRPr="00005482">
        <w:t>Elektroapgāde</w:t>
      </w:r>
      <w:bookmarkEnd w:id="85"/>
    </w:p>
    <w:p w14:paraId="1AA17AFB" w14:textId="38AE2326" w:rsidR="0037577B" w:rsidRDefault="4D9FEF8F" w:rsidP="0037577B">
      <w:pPr>
        <w:keepNext/>
        <w:keepLines/>
      </w:pPr>
      <w:r>
        <w:t>Ņemot vērā NAI iekārtu elektriskas jaudas palielināšanas iespēju, elektroapgādes nodrošināšanai ir paredzēts veikt esošā 10/0,4kV 630kVA transformatora nomaiņu pret 10/0,4kV 1000kVA transformatoru un jauna transformatora 0,8/0,4kV 1000kVA uzstādīšanu, paredzot jaunas kompaktas divu transformatoru apakšstacijas (KTA) ar metāla vai betona korpusu piegādi un uzstādīšanu blakus esošām KTA un veicot esošās 0,8kV KTA zemsprieguma slēgiekārtas modifikācijas (nodrošināt pieslēguma vietu jaunam 0,8/0,4kV 1000kVA transformatoram ar attiecīgo aizsardzības aparātu). Paredzēts veikt NAI galvenās 0,4kV sadalnes abu ievadu pārslēgšanu uz jaunās KTA 0,4kV kopnēm, veicot esošo ievadu automātslēdžu un sekcijas automātslēdža nomaiņu pret jauniem ar atbilstošo nominālu (nodrošinot selektivitāti ar KTA) un veicot 0,4kV GS un KTA ARI salāgošanu (transformatoru paralēlais darbs uz vienu kopņu sistēmu nav pieļaujams). Jaunajā KTA paredzēt rezerves pieslēgumu vietas potenciāliem nākotnes pieslēgumiem (t.sk. potenciāli elektroenerģijas uzkrāšanas iekārtai (-ām)).</w:t>
      </w:r>
    </w:p>
    <w:p w14:paraId="4028CFD5" w14:textId="5C08FB92" w:rsidR="001115B1" w:rsidRPr="00005482" w:rsidRDefault="001115B1" w:rsidP="001115B1">
      <w:pPr>
        <w:keepNext/>
        <w:keepLines/>
      </w:pPr>
      <w:r w:rsidRPr="00005482">
        <w:t>Papildus informācija dota A.pielikuma 5.daļā „Pasūtītāja sagatavotā informācija”.</w:t>
      </w:r>
    </w:p>
    <w:p w14:paraId="48308833" w14:textId="3B70BA63" w:rsidR="005037F1" w:rsidRPr="00005482" w:rsidRDefault="005037F1" w:rsidP="005037F1">
      <w:pPr>
        <w:pStyle w:val="Heading2"/>
        <w:keepLines/>
      </w:pPr>
      <w:r w:rsidRPr="00005482">
        <w:t>Esošo būvju atjaunošana</w:t>
      </w:r>
      <w:bookmarkEnd w:id="86"/>
    </w:p>
    <w:p w14:paraId="08E5ECD0" w14:textId="506DA588" w:rsidR="005037F1" w:rsidRPr="00005482" w:rsidRDefault="4D9FEF8F" w:rsidP="005037F1">
      <w:pPr>
        <w:keepNext/>
        <w:keepLines/>
      </w:pPr>
      <w:r>
        <w:t>Ņemot vērā NAI kalpošanas laiku un ekspluatācijas apstākļus esošajām ēkām un būvēm nepieciešama atjaunošana to starpā</w:t>
      </w:r>
    </w:p>
    <w:p w14:paraId="77BAAAB2" w14:textId="77777777" w:rsidR="005037F1" w:rsidRPr="00005482" w:rsidRDefault="005037F1">
      <w:pPr>
        <w:pStyle w:val="ListParagraph"/>
        <w:keepNext/>
        <w:keepLines/>
        <w:numPr>
          <w:ilvl w:val="0"/>
          <w:numId w:val="50"/>
        </w:numPr>
        <w:spacing w:before="120" w:after="120" w:line="240" w:lineRule="auto"/>
        <w:rPr>
          <w:rFonts w:ascii="Times New Roman" w:hAnsi="Times New Roman"/>
          <w:lang w:val="lv-LV"/>
        </w:rPr>
      </w:pPr>
      <w:r w:rsidRPr="00005482">
        <w:rPr>
          <w:rFonts w:ascii="Times New Roman" w:hAnsi="Times New Roman"/>
          <w:lang w:val="lv-LV"/>
        </w:rPr>
        <w:t>Priekšattīrīšanas ēkai nepieciešama ēkas konstrukciju atjaunošana;</w:t>
      </w:r>
    </w:p>
    <w:p w14:paraId="4F336546" w14:textId="77777777" w:rsidR="005037F1" w:rsidRPr="00005482" w:rsidRDefault="005037F1">
      <w:pPr>
        <w:pStyle w:val="ListParagraph"/>
        <w:keepNext/>
        <w:keepLines/>
        <w:numPr>
          <w:ilvl w:val="0"/>
          <w:numId w:val="50"/>
        </w:numPr>
        <w:spacing w:before="120" w:after="120" w:line="240" w:lineRule="auto"/>
        <w:rPr>
          <w:rFonts w:ascii="Times New Roman" w:hAnsi="Times New Roman"/>
          <w:lang w:val="lv-LV"/>
        </w:rPr>
      </w:pPr>
      <w:r w:rsidRPr="00005482">
        <w:rPr>
          <w:rFonts w:ascii="Times New Roman" w:hAnsi="Times New Roman"/>
          <w:lang w:val="lv-LV"/>
        </w:rPr>
        <w:t>Priekšattīrīšanas ēkas apkures un ventilācijas sistēma pārbūve;</w:t>
      </w:r>
    </w:p>
    <w:p w14:paraId="01C11CF4" w14:textId="77777777" w:rsidR="005037F1" w:rsidRPr="00005482" w:rsidRDefault="005037F1">
      <w:pPr>
        <w:pStyle w:val="ListParagraph"/>
        <w:keepNext/>
        <w:keepLines/>
        <w:numPr>
          <w:ilvl w:val="0"/>
          <w:numId w:val="50"/>
        </w:numPr>
        <w:spacing w:before="120" w:after="120" w:line="240" w:lineRule="auto"/>
        <w:rPr>
          <w:rFonts w:ascii="Times New Roman" w:hAnsi="Times New Roman"/>
          <w:lang w:val="lv-LV"/>
        </w:rPr>
      </w:pPr>
      <w:r w:rsidRPr="00005482">
        <w:rPr>
          <w:rFonts w:ascii="Times New Roman" w:hAnsi="Times New Roman"/>
          <w:lang w:val="lv-LV"/>
        </w:rPr>
        <w:t>Priekšattīrīšanas ēkas ventilācijas gaisa filtra ierīkošana;</w:t>
      </w:r>
    </w:p>
    <w:p w14:paraId="68806D0B" w14:textId="77777777" w:rsidR="005037F1" w:rsidRPr="00005482" w:rsidRDefault="005037F1">
      <w:pPr>
        <w:pStyle w:val="ListParagraph"/>
        <w:keepNext/>
        <w:keepLines/>
        <w:numPr>
          <w:ilvl w:val="0"/>
          <w:numId w:val="50"/>
        </w:numPr>
        <w:spacing w:before="120" w:after="120" w:line="240" w:lineRule="auto"/>
        <w:rPr>
          <w:rFonts w:ascii="Times New Roman" w:hAnsi="Times New Roman"/>
          <w:lang w:val="lv-LV"/>
        </w:rPr>
      </w:pPr>
      <w:r w:rsidRPr="00005482">
        <w:rPr>
          <w:rFonts w:ascii="Times New Roman" w:hAnsi="Times New Roman"/>
          <w:lang w:val="lv-LV"/>
        </w:rPr>
        <w:t>Dūņu recirkulācijas mezgla atjaunošana.</w:t>
      </w:r>
    </w:p>
    <w:p w14:paraId="7D358B61" w14:textId="1519144B" w:rsidR="005037F1" w:rsidRPr="00005482" w:rsidRDefault="005037F1" w:rsidP="005037F1">
      <w:pPr>
        <w:keepNext/>
        <w:keepLines/>
      </w:pPr>
      <w:r w:rsidRPr="00005482">
        <w:t>Īstermiņa programmā esošo būvju atjaunošanas nav paredzēta.</w:t>
      </w:r>
    </w:p>
    <w:p w14:paraId="14793A6A" w14:textId="4424CCF7" w:rsidR="002713C7" w:rsidRPr="00005482" w:rsidRDefault="00560B8C" w:rsidP="00B80790">
      <w:pPr>
        <w:pStyle w:val="Heading2"/>
      </w:pPr>
      <w:bookmarkStart w:id="87" w:name="_Toc180416582"/>
      <w:r w:rsidRPr="00005482">
        <w:t>Būvdar</w:t>
      </w:r>
      <w:r w:rsidR="00B80790" w:rsidRPr="00005482">
        <w:t>bu</w:t>
      </w:r>
      <w:r w:rsidRPr="00005482">
        <w:t xml:space="preserve"> </w:t>
      </w:r>
      <w:r w:rsidR="00B80790" w:rsidRPr="00005482">
        <w:t>realizācijas secība</w:t>
      </w:r>
      <w:bookmarkEnd w:id="87"/>
    </w:p>
    <w:p w14:paraId="0B0E9B46" w14:textId="44A01378" w:rsidR="00F04DCB" w:rsidRPr="00005482" w:rsidRDefault="00FE0B58" w:rsidP="00F04DCB">
      <w:pPr>
        <w:spacing w:before="60" w:after="60"/>
        <w:ind w:left="851"/>
        <w:jc w:val="both"/>
      </w:pPr>
      <w:bookmarkStart w:id="88" w:name="_Hlk179901563"/>
      <w:r w:rsidRPr="00005482">
        <w:t>Lai nodrošinātu ūdensapgādes pakalpojumus un mazinātu negatīvo ietekmi uz Slokas notekūdeņu attīrīšanas sistēmas darbību un ikdienas ekspluatāciju NAI darbības pārtraukumi</w:t>
      </w:r>
      <w:r w:rsidR="00CE6E05" w:rsidRPr="00005482">
        <w:t xml:space="preserve"> būvdarbu veikšanas laikā</w:t>
      </w:r>
      <w:r w:rsidRPr="00005482">
        <w:t xml:space="preserve"> ir samazināmi līdz minimumam</w:t>
      </w:r>
      <w:r w:rsidR="00CE6E05" w:rsidRPr="00005482">
        <w:t xml:space="preserve">. </w:t>
      </w:r>
      <w:r w:rsidR="006C2FF7" w:rsidRPr="00005482">
        <w:t>Plānotā</w:t>
      </w:r>
      <w:r w:rsidRPr="00005482">
        <w:t xml:space="preserve"> būvdarbu realizācijas secība ir sekojoša:</w:t>
      </w:r>
    </w:p>
    <w:p w14:paraId="2AA6929C" w14:textId="706235BC" w:rsidR="00FE0B58" w:rsidRPr="00005482" w:rsidRDefault="007B2A7D" w:rsidP="007B2A7D">
      <w:pPr>
        <w:pStyle w:val="Bullet"/>
        <w:numPr>
          <w:ilvl w:val="0"/>
          <w:numId w:val="6"/>
        </w:numPr>
        <w:rPr>
          <w:lang w:val="lv-LV"/>
        </w:rPr>
      </w:pPr>
      <w:r w:rsidRPr="00005482">
        <w:rPr>
          <w:lang w:val="lv-LV"/>
        </w:rPr>
        <w:t>Bioloģiskā procesa uzlabošanas darbu īstenošana vienā no procesa līnijām (aerācijas sistēmas, mikseru un gaisa padeves sistēmas pārbūve</w:t>
      </w:r>
      <w:r w:rsidR="00E974B8" w:rsidRPr="00005482">
        <w:rPr>
          <w:lang w:val="lv-LV"/>
        </w:rPr>
        <w:t>, sensoru un regulējošā aprīkojuma uzstādīšana</w:t>
      </w:r>
      <w:r w:rsidRPr="00005482">
        <w:rPr>
          <w:lang w:val="lv-LV"/>
        </w:rPr>
        <w:t>);</w:t>
      </w:r>
    </w:p>
    <w:p w14:paraId="4A3C65A5" w14:textId="6D9D5CA1" w:rsidR="00E974B8" w:rsidRPr="00005482" w:rsidRDefault="00E974B8" w:rsidP="00E974B8">
      <w:pPr>
        <w:pStyle w:val="Bullet"/>
        <w:numPr>
          <w:ilvl w:val="0"/>
          <w:numId w:val="6"/>
        </w:numPr>
        <w:rPr>
          <w:lang w:val="lv-LV"/>
        </w:rPr>
      </w:pPr>
      <w:r w:rsidRPr="00005482">
        <w:rPr>
          <w:lang w:val="lv-LV"/>
        </w:rPr>
        <w:t>Bioloģiskā procesa uzlabošanas darbu īstenošana otrā no procesa līnijām (aerācijas sistēmas, mikseru un gaisa padeves sistēmas pārbūve, sensoru un regulējošā aprīkojuma uzstādīšana);</w:t>
      </w:r>
    </w:p>
    <w:p w14:paraId="13C421E3" w14:textId="101243A8" w:rsidR="007B2A7D" w:rsidRPr="00005482" w:rsidRDefault="00702BD7" w:rsidP="007B2A7D">
      <w:pPr>
        <w:pStyle w:val="Bullet"/>
        <w:numPr>
          <w:ilvl w:val="0"/>
          <w:numId w:val="6"/>
        </w:numPr>
        <w:rPr>
          <w:lang w:val="lv-LV"/>
        </w:rPr>
      </w:pPr>
      <w:r w:rsidRPr="00005482">
        <w:rPr>
          <w:lang w:val="lv-LV"/>
        </w:rPr>
        <w:t>Gaisa pūtēju pārbūve</w:t>
      </w:r>
      <w:r w:rsidR="00A25F91" w:rsidRPr="00005482">
        <w:rPr>
          <w:lang w:val="lv-LV"/>
        </w:rPr>
        <w:t xml:space="preserve"> veicama</w:t>
      </w:r>
      <w:r w:rsidRPr="00005482">
        <w:rPr>
          <w:lang w:val="lv-LV"/>
        </w:rPr>
        <w:t xml:space="preserve"> secīgi mainot gaisa pūtējus un nodrošinot procesam nepieciešamā gaisa padeves nepārtrauktību;</w:t>
      </w:r>
    </w:p>
    <w:p w14:paraId="172BA6B7" w14:textId="407D8AD8" w:rsidR="00A25F91" w:rsidRPr="00005482" w:rsidRDefault="00A25F91" w:rsidP="007B2A7D">
      <w:pPr>
        <w:pStyle w:val="Bullet"/>
        <w:numPr>
          <w:ilvl w:val="0"/>
          <w:numId w:val="6"/>
        </w:numPr>
        <w:rPr>
          <w:lang w:val="lv-LV"/>
        </w:rPr>
      </w:pPr>
      <w:r w:rsidRPr="00005482">
        <w:rPr>
          <w:lang w:val="lv-LV"/>
        </w:rPr>
        <w:t xml:space="preserve">Paralēli iepriekš minētajiem darbiem var tikt veikti SCADA uzlabošanas un </w:t>
      </w:r>
      <w:r w:rsidR="00462968" w:rsidRPr="00005482">
        <w:rPr>
          <w:lang w:val="lv-LV"/>
        </w:rPr>
        <w:t>V</w:t>
      </w:r>
      <w:r w:rsidRPr="00005482">
        <w:rPr>
          <w:lang w:val="lv-LV"/>
        </w:rPr>
        <w:t>VS ierīkošanas darbi;</w:t>
      </w:r>
    </w:p>
    <w:p w14:paraId="0848D823" w14:textId="0D9F0A92" w:rsidR="00A25F91" w:rsidRPr="00005482" w:rsidRDefault="00A25F91" w:rsidP="007B2A7D">
      <w:pPr>
        <w:pStyle w:val="Bullet"/>
        <w:numPr>
          <w:ilvl w:val="0"/>
          <w:numId w:val="6"/>
        </w:numPr>
        <w:rPr>
          <w:lang w:val="lv-LV"/>
        </w:rPr>
      </w:pPr>
      <w:r w:rsidRPr="00005482">
        <w:rPr>
          <w:lang w:val="lv-LV"/>
        </w:rPr>
        <w:t>Paralēli iepriekš minētajiem darbiem var tikt veikta papildus dūņu atūdeņošanas centrifūgas un nepieciešamā papildaprīkojuma uzstādīšana;</w:t>
      </w:r>
    </w:p>
    <w:p w14:paraId="2DAC57D0" w14:textId="33A046AB" w:rsidR="00A25F91" w:rsidRPr="00005482" w:rsidRDefault="4D9FEF8F" w:rsidP="007B2A7D">
      <w:pPr>
        <w:pStyle w:val="Bullet"/>
        <w:numPr>
          <w:ilvl w:val="0"/>
          <w:numId w:val="6"/>
        </w:numPr>
        <w:rPr>
          <w:lang w:val="lv-LV"/>
        </w:rPr>
      </w:pPr>
      <w:r w:rsidRPr="4D9FEF8F">
        <w:rPr>
          <w:lang w:val="lv-LV"/>
        </w:rPr>
        <w:t>Paralēli iepriekš minētajiem darbiem var tikt veikta jaunās dūņu mitruma samazināšanai paredzētās ēkas izbūve un aprīkošana;</w:t>
      </w:r>
    </w:p>
    <w:p w14:paraId="0C533277" w14:textId="504644CF" w:rsidR="00E974B8" w:rsidRPr="00005482" w:rsidRDefault="00E974B8" w:rsidP="005178EC">
      <w:pPr>
        <w:pStyle w:val="Bullet"/>
        <w:numPr>
          <w:ilvl w:val="0"/>
          <w:numId w:val="6"/>
        </w:numPr>
        <w:rPr>
          <w:lang w:val="lv-LV"/>
        </w:rPr>
      </w:pPr>
      <w:r w:rsidRPr="00005482">
        <w:rPr>
          <w:lang w:val="lv-LV"/>
        </w:rPr>
        <w:t>Paralēli iepriekš minētajiem darbiem var tikt veikta dzelzs reaģenta dozēšanas tvertnes un aprīkojuma izbūve.</w:t>
      </w:r>
    </w:p>
    <w:p w14:paraId="2D5E7ED1" w14:textId="77777777" w:rsidR="00E04A79" w:rsidRPr="00005482" w:rsidRDefault="00E04A79" w:rsidP="00E04A79">
      <w:pPr>
        <w:pStyle w:val="Bullet"/>
        <w:numPr>
          <w:ilvl w:val="0"/>
          <w:numId w:val="6"/>
        </w:numPr>
        <w:rPr>
          <w:lang w:val="lv-LV"/>
        </w:rPr>
      </w:pPr>
      <w:r w:rsidRPr="00005482">
        <w:rPr>
          <w:lang w:val="lv-LV"/>
        </w:rPr>
        <w:t>Aktīvo dūņu granulācijas iekārtu īstenošana vienā no procesa līnijām;</w:t>
      </w:r>
    </w:p>
    <w:p w14:paraId="1D33D0E0" w14:textId="77777777" w:rsidR="00E04A79" w:rsidRPr="00005482" w:rsidRDefault="00E04A79" w:rsidP="00E04A79">
      <w:pPr>
        <w:pStyle w:val="Bullet"/>
        <w:numPr>
          <w:ilvl w:val="0"/>
          <w:numId w:val="6"/>
        </w:numPr>
        <w:rPr>
          <w:lang w:val="lv-LV"/>
        </w:rPr>
      </w:pPr>
      <w:r w:rsidRPr="00005482">
        <w:rPr>
          <w:lang w:val="lv-LV"/>
        </w:rPr>
        <w:t>Aktīvo dūņu granulācijas iekārtu īstenošana otrā procesa līnijā;</w:t>
      </w:r>
    </w:p>
    <w:p w14:paraId="67E0D6A6" w14:textId="77777777" w:rsidR="00E04A79" w:rsidRPr="00005482" w:rsidRDefault="00E04A79" w:rsidP="00E04A79">
      <w:pPr>
        <w:pStyle w:val="Bullet"/>
        <w:numPr>
          <w:ilvl w:val="0"/>
          <w:numId w:val="6"/>
        </w:numPr>
        <w:rPr>
          <w:lang w:val="lv-LV"/>
        </w:rPr>
      </w:pPr>
      <w:r w:rsidRPr="00005482">
        <w:rPr>
          <w:lang w:val="lv-LV"/>
        </w:rPr>
        <w:t>Restu pārbūve vienā no kanāliem;</w:t>
      </w:r>
    </w:p>
    <w:p w14:paraId="37977DC4" w14:textId="77777777" w:rsidR="00E04A79" w:rsidRPr="00005482" w:rsidRDefault="00E04A79" w:rsidP="00E04A79">
      <w:pPr>
        <w:pStyle w:val="Bullet"/>
        <w:numPr>
          <w:ilvl w:val="0"/>
          <w:numId w:val="6"/>
        </w:numPr>
        <w:rPr>
          <w:lang w:val="lv-LV"/>
        </w:rPr>
      </w:pPr>
      <w:r w:rsidRPr="00005482">
        <w:rPr>
          <w:lang w:val="lv-LV"/>
        </w:rPr>
        <w:t>Restu pārbūve otrā kanālā;</w:t>
      </w:r>
    </w:p>
    <w:p w14:paraId="49C08B6A" w14:textId="53A910E0" w:rsidR="00E04A79" w:rsidRPr="00005482" w:rsidRDefault="00E04A79" w:rsidP="00E04A79">
      <w:pPr>
        <w:pStyle w:val="Bullet"/>
        <w:numPr>
          <w:ilvl w:val="0"/>
          <w:numId w:val="6"/>
        </w:numPr>
        <w:rPr>
          <w:lang w:val="lv-LV"/>
        </w:rPr>
      </w:pPr>
      <w:r w:rsidRPr="00005482">
        <w:rPr>
          <w:lang w:val="lv-LV"/>
        </w:rPr>
        <w:t>Paralēli iepriekš minētajiem darbiem var tikt veikti smilšu apstrādes iekārtu pārbūves darbi;</w:t>
      </w:r>
    </w:p>
    <w:p w14:paraId="7AB138B9" w14:textId="77777777" w:rsidR="00E04A79" w:rsidRPr="00005482" w:rsidRDefault="00E04A79" w:rsidP="00E04A79">
      <w:pPr>
        <w:pStyle w:val="Bullet"/>
        <w:numPr>
          <w:ilvl w:val="0"/>
          <w:numId w:val="6"/>
        </w:numPr>
        <w:rPr>
          <w:lang w:val="lv-LV"/>
        </w:rPr>
      </w:pPr>
      <w:r w:rsidRPr="00005482">
        <w:rPr>
          <w:lang w:val="lv-LV"/>
        </w:rPr>
        <w:t>Paralēli iepriekš minētajiem darbiem var tikt veikti SCADA uzlabošanas darbi;</w:t>
      </w:r>
    </w:p>
    <w:p w14:paraId="5BDFDFFF" w14:textId="47AB9F7F" w:rsidR="00E04A79" w:rsidRPr="00005482" w:rsidRDefault="00E04A79" w:rsidP="005B211D">
      <w:pPr>
        <w:pStyle w:val="Bullet"/>
        <w:numPr>
          <w:ilvl w:val="0"/>
          <w:numId w:val="6"/>
        </w:numPr>
        <w:rPr>
          <w:lang w:val="lv-LV"/>
        </w:rPr>
      </w:pPr>
      <w:r w:rsidRPr="00005482">
        <w:rPr>
          <w:lang w:val="lv-LV"/>
        </w:rPr>
        <w:t>Paralēli iepriekš minētajiem darbiem var tikt veikta metanola dozēšanas tvertnes un aprīkojuma izbūve.</w:t>
      </w:r>
    </w:p>
    <w:p w14:paraId="30FD3162" w14:textId="77777777" w:rsidR="006C7F35" w:rsidRPr="00005482" w:rsidRDefault="006C7F35" w:rsidP="009730A0">
      <w:pPr>
        <w:pStyle w:val="Heading1"/>
      </w:pPr>
      <w:bookmarkStart w:id="89" w:name="_Toc246227289"/>
      <w:bookmarkStart w:id="90" w:name="_Toc164167184"/>
      <w:bookmarkStart w:id="91" w:name="_Toc180416583"/>
      <w:bookmarkEnd w:id="79"/>
      <w:bookmarkEnd w:id="88"/>
      <w:r w:rsidRPr="00005482">
        <w:t>Darbu sastāvs</w:t>
      </w:r>
      <w:bookmarkEnd w:id="89"/>
      <w:bookmarkEnd w:id="90"/>
      <w:bookmarkEnd w:id="91"/>
    </w:p>
    <w:p w14:paraId="7C5C370B" w14:textId="77777777" w:rsidR="006C7F35" w:rsidRPr="00005482" w:rsidRDefault="006C7F35" w:rsidP="006C7F35">
      <w:pPr>
        <w:spacing w:before="60" w:after="60"/>
        <w:ind w:left="851"/>
        <w:jc w:val="both"/>
      </w:pPr>
      <w:r w:rsidRPr="00005482">
        <w:t>Darbu sastāva apraksts nav uzskatāms par pilnīgu Darbu aprakstu un nemazina Uzņēmēja atbildību par projektēšana</w:t>
      </w:r>
      <w:r w:rsidR="00104D43" w:rsidRPr="00005482">
        <w:t>s</w:t>
      </w:r>
      <w:r w:rsidRPr="00005482">
        <w:t xml:space="preserve"> un būvniecības darbu pilnīgumu un funkcionalitāti saskaņā ar visām Līguma prasībām.</w:t>
      </w:r>
    </w:p>
    <w:p w14:paraId="78B894E8" w14:textId="013FE142" w:rsidR="006C7F35" w:rsidRPr="00005482" w:rsidRDefault="006C7F35" w:rsidP="003C152A">
      <w:pPr>
        <w:spacing w:before="60" w:after="60"/>
        <w:ind w:left="851"/>
        <w:jc w:val="both"/>
      </w:pPr>
      <w:r w:rsidRPr="00005482">
        <w:t>Darbu sastāvs ir sekojošs:</w:t>
      </w:r>
    </w:p>
    <w:p w14:paraId="473E2E19" w14:textId="0C82FE15" w:rsidR="006755A1" w:rsidRPr="00005482" w:rsidRDefault="006755A1" w:rsidP="00425519">
      <w:pPr>
        <w:pStyle w:val="Heading2"/>
        <w:tabs>
          <w:tab w:val="clear" w:pos="851"/>
        </w:tabs>
      </w:pPr>
      <w:bookmarkStart w:id="92" w:name="_Toc180416586"/>
      <w:r w:rsidRPr="00005482">
        <w:t>Tehnoloģiskais etaps Nr.1</w:t>
      </w:r>
    </w:p>
    <w:p w14:paraId="7B94FCDF" w14:textId="77777777" w:rsidR="0027186C" w:rsidRPr="00005482" w:rsidRDefault="0027186C" w:rsidP="0027186C">
      <w:pPr>
        <w:pStyle w:val="Heading3"/>
        <w:rPr>
          <w:lang w:val="lv-LV"/>
        </w:rPr>
      </w:pPr>
      <w:bookmarkStart w:id="93" w:name="_Ref351972124"/>
      <w:bookmarkStart w:id="94" w:name="_Toc180416584"/>
      <w:r w:rsidRPr="00005482">
        <w:rPr>
          <w:lang w:val="lv-LV"/>
        </w:rPr>
        <w:t>Vispārīgās prasības</w:t>
      </w:r>
      <w:bookmarkEnd w:id="93"/>
      <w:bookmarkEnd w:id="94"/>
    </w:p>
    <w:p w14:paraId="1DB5E6F5" w14:textId="77777777" w:rsidR="0027186C" w:rsidRPr="00005482" w:rsidRDefault="0027186C" w:rsidP="0027186C">
      <w:pPr>
        <w:pStyle w:val="Heading4"/>
        <w:rPr>
          <w:lang w:val="lv-LV"/>
        </w:rPr>
      </w:pPr>
      <w:r w:rsidRPr="00005482">
        <w:rPr>
          <w:lang w:val="lv-LV"/>
        </w:rPr>
        <w:t>Vispārīgi</w:t>
      </w:r>
    </w:p>
    <w:p w14:paraId="666A06DD" w14:textId="00AD7415" w:rsidR="0027186C" w:rsidRPr="00005482" w:rsidRDefault="0027186C" w:rsidP="0027186C">
      <w:pPr>
        <w:spacing w:before="60" w:after="60"/>
        <w:ind w:left="851"/>
        <w:jc w:val="both"/>
      </w:pPr>
      <w:r w:rsidRPr="00005482">
        <w:t>Uzņēmējam jānodrošina visas Pasūtītāja prasībās minētās vispārīgās prasības šī Tehnoloģiskā etapa Darbu uzsākšanai, veikšanai un pabeigšanai, tai skaitā apdrošināšanas, garantijas, būvtāfeļu uzstādīšana un uzturēšana, palīdzība Inženierim, inženiera būvkantora nodrošināšana un uzturēšana, darbu izpildes vietas apsardze utt.</w:t>
      </w:r>
    </w:p>
    <w:p w14:paraId="0C963F87" w14:textId="77777777" w:rsidR="0027186C" w:rsidRPr="00005482" w:rsidRDefault="0027186C" w:rsidP="0027186C">
      <w:pPr>
        <w:spacing w:before="60" w:after="60"/>
        <w:ind w:left="851"/>
        <w:jc w:val="both"/>
      </w:pPr>
      <w:bookmarkStart w:id="95" w:name="_Toc306375158"/>
      <w:bookmarkStart w:id="96" w:name="_Toc305681461"/>
      <w:bookmarkStart w:id="97" w:name="_Toc306375160"/>
      <w:r w:rsidRPr="00005482">
        <w:t xml:space="preserve">Līguma ietvaros Uzņēmējam jāizgatavo un jāuzstāda būvtāfeles, </w:t>
      </w:r>
      <w:bookmarkStart w:id="98" w:name="_Hlk213838553"/>
      <w:r w:rsidRPr="00005482">
        <w:t>lielformāta informatīvie stendi un pastāvīgās informatīvās plāksnes</w:t>
      </w:r>
      <w:bookmarkEnd w:id="98"/>
      <w:r w:rsidRPr="00005482">
        <w:t>.</w:t>
      </w:r>
    </w:p>
    <w:p w14:paraId="7B0FDF74" w14:textId="29C9C8EF" w:rsidR="0027186C" w:rsidRPr="00005482" w:rsidRDefault="4D9FEF8F" w:rsidP="0027186C">
      <w:pPr>
        <w:spacing w:before="60" w:after="60"/>
        <w:ind w:left="851"/>
        <w:jc w:val="both"/>
      </w:pPr>
      <w:r>
        <w:t>Būvtāfeļu, Informatīvo stendu un pastāvīgo informatīvo plākšņu dizainu un uzstādīšanas vietu, pirms to iesniegšanas izskatīšanai citām institūcijām, jāapstiprina Inženierim un Pasūtītājam. Stendi un plāksnes jāizstrādā, ievērojot ERAF finansēto projektu publicitātes prasības.</w:t>
      </w:r>
    </w:p>
    <w:p w14:paraId="2AFC54EF" w14:textId="443D9008" w:rsidR="0027186C" w:rsidRPr="00005482" w:rsidRDefault="4D9FEF8F" w:rsidP="0027186C">
      <w:pPr>
        <w:pStyle w:val="Heading4"/>
        <w:rPr>
          <w:lang w:val="lv-LV"/>
        </w:rPr>
      </w:pPr>
      <w:bookmarkStart w:id="99" w:name="_Ref349579672"/>
      <w:bookmarkStart w:id="100" w:name="_Ref227852210"/>
      <w:bookmarkEnd w:id="95"/>
      <w:bookmarkEnd w:id="96"/>
      <w:bookmarkEnd w:id="97"/>
      <w:r w:rsidRPr="4D9FEF8F">
        <w:rPr>
          <w:lang w:val="lv-LV"/>
        </w:rPr>
        <w:t xml:space="preserve">Skiču projekta </w:t>
      </w:r>
      <w:bookmarkEnd w:id="99"/>
      <w:r w:rsidRPr="4D9FEF8F">
        <w:rPr>
          <w:lang w:val="lv-LV"/>
        </w:rPr>
        <w:t>izstrāde</w:t>
      </w:r>
      <w:bookmarkEnd w:id="100"/>
    </w:p>
    <w:p w14:paraId="2D532EF7" w14:textId="0D9AE05A" w:rsidR="0027186C" w:rsidRPr="00005482" w:rsidRDefault="4D9FEF8F" w:rsidP="0027186C">
      <w:pPr>
        <w:spacing w:before="60" w:after="60"/>
        <w:ind w:left="851"/>
        <w:jc w:val="both"/>
      </w:pPr>
      <w:r>
        <w:t>Veikt projektēšanas darbus – izstrādāt šajā Tehnoloģiskajā etapā iekļautajām būvēm un Darbiem Skiču projekt</w:t>
      </w:r>
      <w:r w:rsidR="00C159EB">
        <w:t>u</w:t>
      </w:r>
      <w:r>
        <w:t xml:space="preserve"> saskaņā ar Pasūtītāja un Latvijas normatīvo aktu prasībām, ieskaitot tehnisko noteikumu un atļauju saņemšanu, topogrāfisko un ģeotehniskās izpētes un citus izpētes darbus, projekta saskaņošanu un autoruzraudzību. </w:t>
      </w:r>
    </w:p>
    <w:p w14:paraId="6B3D80E9" w14:textId="77777777" w:rsidR="0027186C" w:rsidRDefault="0027186C" w:rsidP="0027186C">
      <w:pPr>
        <w:spacing w:before="60" w:after="60"/>
        <w:ind w:left="851"/>
        <w:jc w:val="both"/>
      </w:pPr>
      <w:r w:rsidRPr="00005482">
        <w:t xml:space="preserve">Uzņēmējam jāņem vērā Pasūtītāja izstrādātais NAI attīstības risinājums, projektējot šajā Līgumā iekļautos NAI attīstības pasākumus un ņemot vērā ilgtermiņā plānotos pasākumus, kas nav šī Līguma sastāvdaļa. </w:t>
      </w:r>
    </w:p>
    <w:p w14:paraId="270CEE91" w14:textId="748455BA" w:rsidR="009333A1" w:rsidRPr="00005482" w:rsidRDefault="00DB1D9D" w:rsidP="0027186C">
      <w:pPr>
        <w:spacing w:before="60" w:after="60"/>
        <w:ind w:left="851"/>
        <w:jc w:val="both"/>
      </w:pPr>
      <w:r>
        <w:t>Skiču projektam Tehnoloģiskajam etapam Nr.1 un Nr.2 jābūt</w:t>
      </w:r>
      <w:r w:rsidR="003F0773">
        <w:t xml:space="preserve"> kopīgam, taču tā ietvaros izdalāmi </w:t>
      </w:r>
      <w:r w:rsidR="005F0231">
        <w:t>attiecīgā etapa Darbu apjomi un izmaksas.</w:t>
      </w:r>
    </w:p>
    <w:p w14:paraId="318759EA" w14:textId="73A95F81" w:rsidR="0027186C" w:rsidRPr="00005482" w:rsidRDefault="00E40AF3" w:rsidP="0027186C">
      <w:pPr>
        <w:pStyle w:val="Heading4"/>
        <w:rPr>
          <w:lang w:val="lv-LV"/>
        </w:rPr>
      </w:pPr>
      <w:bookmarkStart w:id="101" w:name="_Ref227852156"/>
      <w:r>
        <w:rPr>
          <w:lang w:val="lv-LV"/>
        </w:rPr>
        <w:t>Tehniskā projekta</w:t>
      </w:r>
      <w:r w:rsidR="0027186C" w:rsidRPr="00005482">
        <w:rPr>
          <w:lang w:val="lv-LV"/>
        </w:rPr>
        <w:t xml:space="preserve"> izstrāde</w:t>
      </w:r>
      <w:bookmarkEnd w:id="101"/>
    </w:p>
    <w:p w14:paraId="309135CF" w14:textId="34A50790" w:rsidR="0027186C" w:rsidRPr="00005482" w:rsidRDefault="4D9FEF8F" w:rsidP="0027186C">
      <w:pPr>
        <w:spacing w:before="60" w:after="60"/>
        <w:ind w:left="851"/>
        <w:jc w:val="both"/>
      </w:pPr>
      <w:r>
        <w:t xml:space="preserve">Veikt projektēšanas darbus – izstrādāt šajā Tehnoloģiskajā etapā iekļautajām būvēm un Darbiem </w:t>
      </w:r>
      <w:r w:rsidR="00C159EB">
        <w:t>tehnisko projektu</w:t>
      </w:r>
      <w:r>
        <w:t xml:space="preserve"> saskaņā ar Pasūtītāja un Latvijas normatīvo aktu prasībām, ieskaitot tehnisko noteikumu un atļauju saņemšanu, topogrāfisko un ģeotehniskās izpētes un citus izpētes darbus, projekta saskaņošanu un autoruzraudzību.</w:t>
      </w:r>
    </w:p>
    <w:p w14:paraId="4DCA0AD5" w14:textId="394B2BF3" w:rsidR="0027186C" w:rsidRPr="00005482" w:rsidRDefault="4D9FEF8F" w:rsidP="0027186C">
      <w:pPr>
        <w:spacing w:before="60" w:after="60"/>
        <w:ind w:left="851"/>
        <w:jc w:val="both"/>
      </w:pPr>
      <w:r>
        <w:t xml:space="preserve">Projektējamām NAI komponentēm jāatbilst drošības principiem saskaņā ar LVS EN 12255-10. </w:t>
      </w:r>
    </w:p>
    <w:p w14:paraId="76928AF1" w14:textId="31E664BD" w:rsidR="00F00631" w:rsidRDefault="4D9FEF8F" w:rsidP="0027186C">
      <w:pPr>
        <w:spacing w:before="60" w:after="60"/>
        <w:ind w:left="851"/>
        <w:jc w:val="both"/>
      </w:pPr>
      <w:r>
        <w:t>Uzņēmējam jāizstrādā arī būvniecības tāmes saskaņā ar LBN 501-17 “Būvizmaksu noteikšanas kārtība".</w:t>
      </w:r>
    </w:p>
    <w:p w14:paraId="41E8CAED" w14:textId="77777777" w:rsidR="004278A1" w:rsidRPr="00005482" w:rsidRDefault="004278A1" w:rsidP="004278A1">
      <w:pPr>
        <w:spacing w:before="60" w:after="60"/>
        <w:ind w:left="851"/>
        <w:jc w:val="both"/>
      </w:pPr>
      <w:r>
        <w:t>Tehniskajam projektam Tehnoloģiskajam etapam Nr.1 un Nr.2 jābūt kopīgam, taču tā ietvaros izdalāmi attiecīgā etapa Darbu apjomi un izmaksas.</w:t>
      </w:r>
    </w:p>
    <w:p w14:paraId="6D5DC8AF" w14:textId="77777777" w:rsidR="004278A1" w:rsidRPr="00005482" w:rsidRDefault="004278A1" w:rsidP="0027186C">
      <w:pPr>
        <w:spacing w:before="60" w:after="60"/>
        <w:ind w:left="851"/>
        <w:jc w:val="both"/>
      </w:pPr>
    </w:p>
    <w:p w14:paraId="5B0E75E7" w14:textId="77777777" w:rsidR="0027186C" w:rsidRPr="000416AE" w:rsidRDefault="0027186C" w:rsidP="0027186C">
      <w:pPr>
        <w:pStyle w:val="Heading4"/>
        <w:rPr>
          <w:lang w:val="lv-LV"/>
        </w:rPr>
      </w:pPr>
      <w:r w:rsidRPr="000416AE">
        <w:rPr>
          <w:lang w:val="lv-LV"/>
        </w:rPr>
        <w:t>Būvlaukuma sagatavošana</w:t>
      </w:r>
    </w:p>
    <w:p w14:paraId="37EB21FC" w14:textId="70844444" w:rsidR="00A56886" w:rsidRPr="000416AE" w:rsidRDefault="0027186C" w:rsidP="0027186C">
      <w:pPr>
        <w:spacing w:before="60" w:after="60"/>
        <w:ind w:left="851"/>
        <w:jc w:val="both"/>
      </w:pPr>
      <w:r w:rsidRPr="000416AE">
        <w:t>Uzņēmējam jāveic visi nepieciešamie būvlaukuma sagatavošanas darbi</w:t>
      </w:r>
      <w:r w:rsidR="008B21FD" w:rsidRPr="000416AE">
        <w:t xml:space="preserve"> šajā Tehnoloģiskajā etapā iekļautajām būvēm un Darbiem</w:t>
      </w:r>
      <w:r w:rsidRPr="000416AE">
        <w:t xml:space="preserve">, tai skaitā, </w:t>
      </w:r>
      <w:r w:rsidR="000858CB" w:rsidRPr="000416AE">
        <w:t xml:space="preserve">atļauju iegūšana, </w:t>
      </w:r>
      <w:r w:rsidR="00D032CE" w:rsidRPr="000416AE">
        <w:t>būvkantora</w:t>
      </w:r>
      <w:r w:rsidR="0089432C" w:rsidRPr="000416AE">
        <w:t>, sadzīves telpu</w:t>
      </w:r>
      <w:r w:rsidR="00E5710C" w:rsidRPr="000416AE">
        <w:t xml:space="preserve"> un būvlaukuma</w:t>
      </w:r>
      <w:r w:rsidR="00D032CE" w:rsidRPr="000416AE">
        <w:t xml:space="preserve"> ierīkošana</w:t>
      </w:r>
      <w:r w:rsidR="0056529C" w:rsidRPr="000416AE">
        <w:t xml:space="preserve"> </w:t>
      </w:r>
      <w:r w:rsidR="000416AE" w:rsidRPr="000416AE">
        <w:t xml:space="preserve">ģeodēzisko reperu ierīkošana </w:t>
      </w:r>
      <w:r w:rsidR="0056529C" w:rsidRPr="000416AE">
        <w:t>un uzturēšana</w:t>
      </w:r>
      <w:r w:rsidR="00E5710C" w:rsidRPr="000416AE">
        <w:t>.</w:t>
      </w:r>
    </w:p>
    <w:p w14:paraId="125C017D" w14:textId="15ADCA7F" w:rsidR="00425519" w:rsidRPr="00005482" w:rsidRDefault="00425519" w:rsidP="006755A1">
      <w:pPr>
        <w:pStyle w:val="Heading3"/>
        <w:rPr>
          <w:lang w:val="lv-LV"/>
        </w:rPr>
      </w:pPr>
      <w:r w:rsidRPr="00005482">
        <w:rPr>
          <w:lang w:val="lv-LV"/>
        </w:rPr>
        <w:t>Bioloģiskā procesa uzlabošana</w:t>
      </w:r>
      <w:r w:rsidR="006C5319" w:rsidRPr="00005482">
        <w:rPr>
          <w:lang w:val="lv-LV"/>
        </w:rPr>
        <w:t xml:space="preserve"> -</w:t>
      </w:r>
      <w:r w:rsidRPr="00005482">
        <w:rPr>
          <w:lang w:val="lv-LV"/>
        </w:rPr>
        <w:t xml:space="preserve"> mikseru, aerācijas un gaisa padeves sistēm</w:t>
      </w:r>
      <w:r w:rsidR="006C5319" w:rsidRPr="00005482">
        <w:rPr>
          <w:lang w:val="lv-LV"/>
        </w:rPr>
        <w:t>as</w:t>
      </w:r>
      <w:r w:rsidRPr="00005482">
        <w:rPr>
          <w:lang w:val="lv-LV"/>
        </w:rPr>
        <w:t xml:space="preserve"> un gaisa pūtēju</w:t>
      </w:r>
      <w:r w:rsidR="006C5319" w:rsidRPr="00005482">
        <w:rPr>
          <w:lang w:val="lv-LV"/>
        </w:rPr>
        <w:t xml:space="preserve"> pārbūve</w:t>
      </w:r>
      <w:bookmarkEnd w:id="92"/>
    </w:p>
    <w:p w14:paraId="41575F1F" w14:textId="6CFBE997" w:rsidR="00DB04B3" w:rsidRPr="00005482" w:rsidRDefault="00901F03" w:rsidP="003359B4">
      <w:pPr>
        <w:spacing w:before="60" w:after="60"/>
        <w:ind w:left="851"/>
      </w:pPr>
      <w:r w:rsidRPr="00005482">
        <w:t>Uzņēmējam</w:t>
      </w:r>
      <w:r w:rsidR="00FC098C" w:rsidRPr="00005482">
        <w:t xml:space="preserve"> jādemontē esošais aprīkojums un</w:t>
      </w:r>
      <w:r w:rsidRPr="00005482">
        <w:t xml:space="preserve"> jānodrošina jauna aerācijas sistēma, mikseru sistēma, gaisa padeves sistēma un atbilstošas ražības gaisa pūtēji, lai nodrošinātu nepieciešamā gaisa daudzumu bioloģiskajam procesam, kas nepieciešams nākotnē palielinoties piesārņojuma slodzei un attīrīšanas prasībām</w:t>
      </w:r>
      <w:r w:rsidR="00E36AE5" w:rsidRPr="00005482">
        <w:t>.</w:t>
      </w:r>
    </w:p>
    <w:p w14:paraId="6EB1DB8B" w14:textId="15FE7F08" w:rsidR="00425519" w:rsidRPr="00005482" w:rsidRDefault="00425519" w:rsidP="006755A1">
      <w:pPr>
        <w:pStyle w:val="Heading3"/>
        <w:rPr>
          <w:lang w:val="lv-LV"/>
        </w:rPr>
      </w:pPr>
      <w:bookmarkStart w:id="102" w:name="_Toc180416587"/>
      <w:r w:rsidRPr="00005482">
        <w:rPr>
          <w:lang w:val="lv-LV"/>
        </w:rPr>
        <w:t>Bioloģiskā procesa vadības uzlabošana</w:t>
      </w:r>
      <w:r w:rsidR="00DB04B3" w:rsidRPr="00005482">
        <w:rPr>
          <w:lang w:val="lv-LV"/>
        </w:rPr>
        <w:t xml:space="preserve"> -</w:t>
      </w:r>
      <w:r w:rsidR="004A050B" w:rsidRPr="00005482">
        <w:rPr>
          <w:lang w:val="lv-LV"/>
        </w:rPr>
        <w:t xml:space="preserve"> </w:t>
      </w:r>
      <w:r w:rsidRPr="00005482">
        <w:rPr>
          <w:lang w:val="lv-LV"/>
        </w:rPr>
        <w:t>ekspertu vadības sistēm</w:t>
      </w:r>
      <w:r w:rsidR="00DB04B3" w:rsidRPr="00005482">
        <w:rPr>
          <w:lang w:val="lv-LV"/>
        </w:rPr>
        <w:t>a</w:t>
      </w:r>
      <w:r w:rsidRPr="00005482">
        <w:rPr>
          <w:lang w:val="lv-LV"/>
        </w:rPr>
        <w:t xml:space="preserve"> un on-line sensor</w:t>
      </w:r>
      <w:r w:rsidR="00DB04B3" w:rsidRPr="00005482">
        <w:rPr>
          <w:lang w:val="lv-LV"/>
        </w:rPr>
        <w:t>i</w:t>
      </w:r>
      <w:bookmarkEnd w:id="102"/>
    </w:p>
    <w:p w14:paraId="60A6EFE2" w14:textId="77777777" w:rsidR="00856BCC" w:rsidRPr="00005482" w:rsidRDefault="00856BCC" w:rsidP="00856BCC">
      <w:pPr>
        <w:pStyle w:val="Heading4"/>
        <w:rPr>
          <w:lang w:val="lv-LV"/>
        </w:rPr>
      </w:pPr>
      <w:r w:rsidRPr="00005482">
        <w:rPr>
          <w:lang w:val="lv-LV"/>
        </w:rPr>
        <w:t>Bioloģiskā procesa vadības uzlabošana - ekspertu vadības sistēma un on-line sensori</w:t>
      </w:r>
    </w:p>
    <w:p w14:paraId="10BFAFB8" w14:textId="065AE131" w:rsidR="00146AD7" w:rsidRPr="00005482" w:rsidRDefault="00146AD7" w:rsidP="003359B4">
      <w:pPr>
        <w:ind w:left="851"/>
      </w:pPr>
      <w:r w:rsidRPr="00005482">
        <w:t xml:space="preserve">Uzņēmējam jānodrošina </w:t>
      </w:r>
      <w:r w:rsidR="00FC098C" w:rsidRPr="00005482">
        <w:t>Virs</w:t>
      </w:r>
      <w:r w:rsidRPr="00005482">
        <w:t>vadības sistēma (</w:t>
      </w:r>
      <w:r w:rsidR="00FC098C" w:rsidRPr="00005482">
        <w:t>V</w:t>
      </w:r>
      <w:r w:rsidRPr="00005482">
        <w:t xml:space="preserve">VS), integrējot to ar SCADA sistēmu un nodrošinot </w:t>
      </w:r>
      <w:r w:rsidR="00FC098C" w:rsidRPr="00005482">
        <w:t>V</w:t>
      </w:r>
      <w:r w:rsidRPr="00005482">
        <w:t>VS vismaz sekojošiem NAI procesiem:</w:t>
      </w:r>
    </w:p>
    <w:p w14:paraId="24C4E1A3" w14:textId="77777777" w:rsidR="00146AD7" w:rsidRPr="00005482" w:rsidRDefault="00146AD7">
      <w:pPr>
        <w:pStyle w:val="ListParagraph"/>
        <w:numPr>
          <w:ilvl w:val="0"/>
          <w:numId w:val="36"/>
        </w:numPr>
        <w:spacing w:before="60" w:after="60"/>
        <w:rPr>
          <w:rFonts w:ascii="Times New Roman" w:hAnsi="Times New Roman"/>
          <w:lang w:val="lv-LV"/>
        </w:rPr>
      </w:pPr>
      <w:r w:rsidRPr="00005482">
        <w:rPr>
          <w:rFonts w:ascii="Times New Roman" w:hAnsi="Times New Roman"/>
          <w:lang w:val="lv-LV"/>
        </w:rPr>
        <w:t>Gaisa pūtēju, gaisa padeves, aerācijas sistēmas un slāpekļa atdalīšanas vadība, izmantojot izšķīdušā skābekļa, nitrātu un amonija sensorus;</w:t>
      </w:r>
    </w:p>
    <w:p w14:paraId="3011021B" w14:textId="77777777" w:rsidR="00146AD7" w:rsidRPr="00005482" w:rsidRDefault="00146AD7">
      <w:pPr>
        <w:pStyle w:val="ListParagraph"/>
        <w:numPr>
          <w:ilvl w:val="0"/>
          <w:numId w:val="36"/>
        </w:numPr>
        <w:spacing w:before="60" w:after="60"/>
        <w:rPr>
          <w:rFonts w:ascii="Times New Roman" w:hAnsi="Times New Roman"/>
          <w:lang w:val="lv-LV"/>
        </w:rPr>
      </w:pPr>
      <w:r w:rsidRPr="00005482">
        <w:rPr>
          <w:rFonts w:ascii="Times New Roman" w:hAnsi="Times New Roman"/>
          <w:lang w:val="lv-LV"/>
        </w:rPr>
        <w:t>Mikseru vadībai procesa tvertnēs;</w:t>
      </w:r>
    </w:p>
    <w:p w14:paraId="178AA21F" w14:textId="77777777" w:rsidR="00146AD7" w:rsidRPr="00005482" w:rsidRDefault="00146AD7">
      <w:pPr>
        <w:pStyle w:val="ListParagraph"/>
        <w:numPr>
          <w:ilvl w:val="0"/>
          <w:numId w:val="36"/>
        </w:numPr>
        <w:spacing w:before="60" w:after="60"/>
        <w:rPr>
          <w:rFonts w:ascii="Times New Roman" w:hAnsi="Times New Roman"/>
          <w:lang w:val="lv-LV"/>
        </w:rPr>
      </w:pPr>
      <w:r w:rsidRPr="00005482">
        <w:rPr>
          <w:rFonts w:ascii="Times New Roman" w:hAnsi="Times New Roman"/>
          <w:lang w:val="lv-LV"/>
        </w:rPr>
        <w:t>Dūņu recirkulācijas, lieko dūņu noņemšanas un dūņu vecuma vadība, izmantojot dūņu koncentrācijas un dūņu slāņa biezuma sensorus nostādinātājos;</w:t>
      </w:r>
    </w:p>
    <w:p w14:paraId="3C7A50B6" w14:textId="77777777" w:rsidR="00146AD7" w:rsidRPr="00005482" w:rsidRDefault="00146AD7">
      <w:pPr>
        <w:pStyle w:val="ListParagraph"/>
        <w:numPr>
          <w:ilvl w:val="0"/>
          <w:numId w:val="36"/>
        </w:numPr>
        <w:spacing w:before="60" w:after="60"/>
        <w:jc w:val="both"/>
        <w:rPr>
          <w:rFonts w:ascii="Times New Roman" w:hAnsi="Times New Roman"/>
          <w:lang w:val="lv-LV"/>
        </w:rPr>
      </w:pPr>
      <w:r w:rsidRPr="00005482">
        <w:rPr>
          <w:rFonts w:ascii="Times New Roman" w:hAnsi="Times New Roman"/>
          <w:lang w:val="lv-LV"/>
        </w:rPr>
        <w:t>Dzelzs sāļu dozēšanas sistēmai fosfora atdalīšanas vadību, izmantojot fosfātu sensoru.</w:t>
      </w:r>
    </w:p>
    <w:p w14:paraId="20181CC6" w14:textId="6006A1B1" w:rsidR="00856BCC" w:rsidRPr="00005482" w:rsidRDefault="00856BCC" w:rsidP="00856BCC">
      <w:pPr>
        <w:pStyle w:val="Heading4"/>
        <w:rPr>
          <w:lang w:val="lv-LV"/>
        </w:rPr>
      </w:pPr>
      <w:r w:rsidRPr="00005482">
        <w:rPr>
          <w:lang w:val="lv-LV"/>
        </w:rPr>
        <w:t>Apvadlīnijas un izlaides plūsmas mērītāju nomaiņa</w:t>
      </w:r>
    </w:p>
    <w:p w14:paraId="1A5ADAAA" w14:textId="7E0EEBAB" w:rsidR="00856BCC" w:rsidRPr="00005482" w:rsidRDefault="00856BCC" w:rsidP="00856BCC">
      <w:pPr>
        <w:spacing w:before="60" w:after="60"/>
        <w:ind w:left="851"/>
      </w:pPr>
      <w:r w:rsidRPr="00005482">
        <w:t>Uzņēmējam jānodrošina esošo elektromagnētisko plūsmas mērītāju nomaiņa apvadlīnijas un izlaides cauruļvadiem. Š</w:t>
      </w:r>
      <w:r w:rsidR="007A5DD7" w:rsidRPr="00005482">
        <w:t>o</w:t>
      </w:r>
      <w:r w:rsidRPr="00005482">
        <w:t xml:space="preserve"> </w:t>
      </w:r>
      <w:r w:rsidR="00FF52F8" w:rsidRPr="00005482">
        <w:t xml:space="preserve">mērītāju </w:t>
      </w:r>
      <w:r w:rsidR="00F80218" w:rsidRPr="00005482">
        <w:t>nomaiņa netiek atbalstīta no SAM 2.2.1 programmas,</w:t>
      </w:r>
      <w:r w:rsidR="00FF52F8" w:rsidRPr="00005482">
        <w:t xml:space="preserve"> </w:t>
      </w:r>
      <w:r w:rsidR="00C24CE7" w:rsidRPr="00005482">
        <w:t>t</w:t>
      </w:r>
      <w:r w:rsidRPr="00005482">
        <w:t>āpēc tās izmaksas, tai skaitā vispārīgās šīs komponentes izmaksas, izdalāmas atsevišķi no pārējām Darbu izmaksām.</w:t>
      </w:r>
    </w:p>
    <w:p w14:paraId="38405A1C" w14:textId="7CC0DA82" w:rsidR="00425519" w:rsidRPr="00005482" w:rsidRDefault="00425519" w:rsidP="006755A1">
      <w:pPr>
        <w:pStyle w:val="Heading3"/>
        <w:rPr>
          <w:lang w:val="lv-LV"/>
        </w:rPr>
      </w:pPr>
      <w:bookmarkStart w:id="103" w:name="_Toc180416588"/>
      <w:r w:rsidRPr="00005482">
        <w:rPr>
          <w:lang w:val="lv-LV"/>
        </w:rPr>
        <w:t>Dūņu apstrādes sistēmas pārbūve</w:t>
      </w:r>
      <w:bookmarkEnd w:id="103"/>
    </w:p>
    <w:p w14:paraId="416F1648" w14:textId="77777777" w:rsidR="00464C8D" w:rsidRPr="00005482" w:rsidRDefault="00464C8D" w:rsidP="00464C8D">
      <w:pPr>
        <w:pStyle w:val="Heading4"/>
        <w:rPr>
          <w:lang w:val="lv-LV"/>
        </w:rPr>
      </w:pPr>
      <w:r w:rsidRPr="00005482">
        <w:rPr>
          <w:lang w:val="lv-LV"/>
        </w:rPr>
        <w:t>Dūņu apstrādes sistēmas pārbūve</w:t>
      </w:r>
    </w:p>
    <w:p w14:paraId="58597AD1" w14:textId="155804EA" w:rsidR="00477C3D" w:rsidRPr="00005482" w:rsidRDefault="00477C3D" w:rsidP="00464C8D">
      <w:pPr>
        <w:rPr>
          <w:lang w:eastAsia="lv-LV"/>
        </w:rPr>
      </w:pPr>
      <w:r w:rsidRPr="00005482">
        <w:rPr>
          <w:lang w:eastAsia="lv-LV"/>
        </w:rPr>
        <w:t>Ņemot vērā īstermiņā īstenošanai nepieciešamos priekšnoteikumus, konceptuālajā risinājumā, šajā līgumā plānots:</w:t>
      </w:r>
    </w:p>
    <w:p w14:paraId="7BC99584" w14:textId="77777777" w:rsidR="00477C3D" w:rsidRPr="00005482" w:rsidRDefault="00477C3D" w:rsidP="00464C8D">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demontēt esošo filtrpresi un esošo polimēra sagatavošanas iekārtu PolyRex 6.6;</w:t>
      </w:r>
    </w:p>
    <w:p w14:paraId="62B82FFD" w14:textId="3CCCF259" w:rsidR="00477C3D" w:rsidRPr="00005482" w:rsidRDefault="00477C3D" w:rsidP="00464C8D">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demontēt esošo dūņu atūdeņošanas filtrpresi;</w:t>
      </w:r>
    </w:p>
    <w:p w14:paraId="7F79D0E0" w14:textId="7F79E87B" w:rsidR="00477C3D" w:rsidRPr="00005482" w:rsidRDefault="4D9FEF8F" w:rsidP="00464C8D">
      <w:pPr>
        <w:pStyle w:val="ListParagraph"/>
        <w:numPr>
          <w:ilvl w:val="0"/>
          <w:numId w:val="48"/>
        </w:numPr>
        <w:spacing w:before="120" w:after="120" w:line="240" w:lineRule="auto"/>
        <w:rPr>
          <w:rFonts w:ascii="Times New Roman" w:hAnsi="Times New Roman"/>
          <w:lang w:val="lv-LV" w:eastAsia="lv-LV"/>
        </w:rPr>
      </w:pPr>
      <w:r w:rsidRPr="4D9FEF8F">
        <w:rPr>
          <w:rFonts w:ascii="Times New Roman" w:hAnsi="Times New Roman"/>
          <w:lang w:val="lv-LV" w:eastAsia="lv-LV"/>
        </w:rPr>
        <w:t>nodrošināt jaunu atbilstošas ražības polimēra sagatavošanas iekārtu abu (esošās un jaunās) dekantcentrifūgu darbībai uzstādot to esošā dūnu atūdeņošanas telpā;</w:t>
      </w:r>
    </w:p>
    <w:p w14:paraId="7F4F1F2D" w14:textId="16EF1AB8" w:rsidR="00477C3D" w:rsidRPr="00005482" w:rsidRDefault="00477C3D" w:rsidP="00464C8D">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pārveidot esošās polimēra sagatavošanas iekārtas SP</w:t>
      </w:r>
      <w:r w:rsidR="00986377" w:rsidRPr="00005482">
        <w:rPr>
          <w:rFonts w:ascii="Times New Roman" w:hAnsi="Times New Roman"/>
          <w:lang w:val="lv-LV" w:eastAsia="lv-LV"/>
        </w:rPr>
        <w:t> </w:t>
      </w:r>
      <w:r w:rsidRPr="00005482">
        <w:rPr>
          <w:rFonts w:ascii="Times New Roman" w:hAnsi="Times New Roman"/>
          <w:lang w:val="lv-LV" w:eastAsia="lv-LV"/>
        </w:rPr>
        <w:t>1500</w:t>
      </w:r>
      <w:r w:rsidR="00986377" w:rsidRPr="00005482">
        <w:rPr>
          <w:rFonts w:ascii="Times New Roman" w:hAnsi="Times New Roman"/>
          <w:lang w:val="lv-LV" w:eastAsia="lv-LV"/>
        </w:rPr>
        <w:t> </w:t>
      </w:r>
      <w:r w:rsidRPr="00005482">
        <w:rPr>
          <w:rFonts w:ascii="Times New Roman" w:hAnsi="Times New Roman"/>
          <w:lang w:val="lv-LV" w:eastAsia="lv-LV"/>
        </w:rPr>
        <w:t xml:space="preserve">SL darbību </w:t>
      </w:r>
      <w:r w:rsidR="00986377" w:rsidRPr="00005482">
        <w:rPr>
          <w:rFonts w:ascii="Times New Roman" w:hAnsi="Times New Roman"/>
          <w:lang w:val="lv-LV" w:eastAsia="lv-LV"/>
        </w:rPr>
        <w:t xml:space="preserve">esošās </w:t>
      </w:r>
      <w:r w:rsidRPr="00005482">
        <w:rPr>
          <w:rFonts w:ascii="Times New Roman" w:hAnsi="Times New Roman"/>
          <w:lang w:val="lv-LV" w:eastAsia="lv-LV"/>
        </w:rPr>
        <w:t>dūņu iebiezināšanas iekārtas vajadzībām.</w:t>
      </w:r>
    </w:p>
    <w:p w14:paraId="196C00A7" w14:textId="7155B05C" w:rsidR="00477C3D" w:rsidRPr="00005482" w:rsidRDefault="00477C3D" w:rsidP="00464C8D">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 xml:space="preserve">jaunu dūņu atūdeņošanas dekantcentrifūgu ar ražību 155 kgDS/h, </w:t>
      </w:r>
      <w:r w:rsidR="00BE0EF3">
        <w:rPr>
          <w:rFonts w:ascii="Times New Roman" w:hAnsi="Times New Roman"/>
          <w:lang w:val="lv-LV" w:eastAsia="lv-LV"/>
        </w:rPr>
        <w:t>19</w:t>
      </w:r>
      <w:r w:rsidRPr="00005482">
        <w:rPr>
          <w:rFonts w:ascii="Times New Roman" w:hAnsi="Times New Roman"/>
          <w:lang w:val="lv-LV" w:eastAsia="lv-LV"/>
        </w:rPr>
        <w:t> m</w:t>
      </w:r>
      <w:r w:rsidRPr="00005482">
        <w:rPr>
          <w:rFonts w:ascii="Times New Roman" w:hAnsi="Times New Roman"/>
          <w:vertAlign w:val="superscript"/>
          <w:lang w:val="lv-LV" w:eastAsia="lv-LV"/>
        </w:rPr>
        <w:t>3</w:t>
      </w:r>
      <w:r w:rsidRPr="00005482">
        <w:rPr>
          <w:rFonts w:ascii="Times New Roman" w:hAnsi="Times New Roman"/>
          <w:lang w:val="lv-LV" w:eastAsia="lv-LV"/>
        </w:rPr>
        <w:t xml:space="preserve">/h no </w:t>
      </w:r>
      <w:r w:rsidR="009A677D">
        <w:rPr>
          <w:rFonts w:ascii="Times New Roman" w:hAnsi="Times New Roman"/>
          <w:lang w:val="lv-LV" w:eastAsia="lv-LV"/>
        </w:rPr>
        <w:t>0,8</w:t>
      </w:r>
      <w:r w:rsidRPr="00005482">
        <w:rPr>
          <w:rFonts w:ascii="Times New Roman" w:hAnsi="Times New Roman"/>
          <w:lang w:val="lv-LV" w:eastAsia="lv-LV"/>
        </w:rPr>
        <w:t>%DS uz ≥18,5%DS</w:t>
      </w:r>
      <w:r w:rsidR="00A80624" w:rsidRPr="00005482">
        <w:rPr>
          <w:rFonts w:ascii="Times New Roman" w:hAnsi="Times New Roman"/>
          <w:lang w:val="lv-LV" w:eastAsia="lv-LV"/>
        </w:rPr>
        <w:t>.</w:t>
      </w:r>
    </w:p>
    <w:p w14:paraId="63E8F27B" w14:textId="5AF0D3C7" w:rsidR="00986377" w:rsidRPr="00005482" w:rsidRDefault="4D9FEF8F" w:rsidP="00464C8D">
      <w:pPr>
        <w:pStyle w:val="ListParagraph"/>
        <w:numPr>
          <w:ilvl w:val="0"/>
          <w:numId w:val="48"/>
        </w:numPr>
        <w:spacing w:before="120" w:after="120" w:line="240" w:lineRule="auto"/>
        <w:rPr>
          <w:rFonts w:ascii="Times New Roman" w:hAnsi="Times New Roman"/>
          <w:lang w:val="lv-LV" w:eastAsia="lv-LV"/>
        </w:rPr>
      </w:pPr>
      <w:r w:rsidRPr="4D9FEF8F">
        <w:rPr>
          <w:rFonts w:ascii="Times New Roman" w:hAnsi="Times New Roman"/>
          <w:lang w:val="lv-LV" w:eastAsia="lv-LV"/>
        </w:rPr>
        <w:t>jauna dūņu mitruma samazināšanas ēka, ieskaitot visu nepieciešamo aprīkojumu un infrastruktūru, izvietojot to uz dienvidiem blakus esošajai priekšattīrīšanas un dūņu apstrādes ēkai, kā tas konceptuāli parādīts A.pielikuma 5.daļā „Pasūtītāja sagatavotā informācija” rasējumā, tai skaitā, paredzot telpas mitruma samazināšanas iekārtai, sauso dūņu granulācijas iekārtai, kokskaidu granulu katlam, granulēto dūņu novietnei, kura nākotnē izmantojama dūņu pirolīzes aprīkojumam. Uzņēmējs var piedāvāt arī citu alternatīvu ēkas izvietojumu, ciktāl tas ir ekvivalents un nerada riskus citu būvju izvietošanai ilgtermiņā.</w:t>
      </w:r>
    </w:p>
    <w:p w14:paraId="5F61D185" w14:textId="4C81A277" w:rsidR="00477C3D" w:rsidRPr="00005482" w:rsidRDefault="00477C3D" w:rsidP="00464C8D">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 xml:space="preserve">dūņu mitruma samazināšanas iekārta vismaz </w:t>
      </w:r>
      <w:r w:rsidR="00CE707D" w:rsidRPr="00005482">
        <w:rPr>
          <w:rFonts w:ascii="Times New Roman" w:hAnsi="Times New Roman"/>
          <w:lang w:val="lv-LV" w:eastAsia="lv-LV"/>
        </w:rPr>
        <w:t>5000</w:t>
      </w:r>
      <w:r w:rsidRPr="00005482">
        <w:rPr>
          <w:rFonts w:ascii="Times New Roman" w:hAnsi="Times New Roman"/>
          <w:lang w:val="lv-LV" w:eastAsia="lv-LV"/>
        </w:rPr>
        <w:t> m</w:t>
      </w:r>
      <w:r w:rsidRPr="00005482">
        <w:rPr>
          <w:rFonts w:ascii="Times New Roman" w:hAnsi="Times New Roman"/>
          <w:vertAlign w:val="superscript"/>
          <w:lang w:val="lv-LV" w:eastAsia="lv-LV"/>
        </w:rPr>
        <w:t>3</w:t>
      </w:r>
      <w:r w:rsidRPr="00005482">
        <w:rPr>
          <w:rFonts w:ascii="Times New Roman" w:hAnsi="Times New Roman"/>
          <w:lang w:val="lv-LV" w:eastAsia="lv-LV"/>
        </w:rPr>
        <w:t>/</w:t>
      </w:r>
      <w:r w:rsidR="00CE707D" w:rsidRPr="00005482">
        <w:rPr>
          <w:rFonts w:ascii="Times New Roman" w:hAnsi="Times New Roman"/>
          <w:lang w:val="lv-LV" w:eastAsia="lv-LV"/>
        </w:rPr>
        <w:t xml:space="preserve">g </w:t>
      </w:r>
      <w:r w:rsidRPr="00005482">
        <w:rPr>
          <w:rFonts w:ascii="Times New Roman" w:hAnsi="Times New Roman"/>
          <w:lang w:val="lv-LV" w:eastAsia="lv-LV"/>
        </w:rPr>
        <w:t>@</w:t>
      </w:r>
      <w:r w:rsidR="00CE707D" w:rsidRPr="00005482">
        <w:rPr>
          <w:rFonts w:ascii="Times New Roman" w:hAnsi="Times New Roman"/>
          <w:lang w:val="lv-LV" w:eastAsia="lv-LV"/>
        </w:rPr>
        <w:t xml:space="preserve"> </w:t>
      </w:r>
      <w:r w:rsidRPr="00005482">
        <w:rPr>
          <w:rFonts w:ascii="Times New Roman" w:hAnsi="Times New Roman"/>
          <w:lang w:val="lv-LV" w:eastAsia="lv-LV"/>
        </w:rPr>
        <w:t>18,5%DS uz 86%DS;</w:t>
      </w:r>
    </w:p>
    <w:p w14:paraId="46AFC6C3" w14:textId="77777777" w:rsidR="00477C3D" w:rsidRPr="00005482" w:rsidRDefault="00477C3D" w:rsidP="00464C8D">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dūņu konveijerus, kas nodrošina atūdeņoto dūņu padevi uz dūņu mitruma samazināšanas iekārtu un uz konteineriem;</w:t>
      </w:r>
    </w:p>
    <w:p w14:paraId="606912CF" w14:textId="77777777" w:rsidR="00477C3D" w:rsidRPr="00005482" w:rsidRDefault="00477C3D" w:rsidP="00464C8D">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dūņu plūsmas mērītājus;</w:t>
      </w:r>
    </w:p>
    <w:p w14:paraId="3A038596" w14:textId="77777777" w:rsidR="00477C3D" w:rsidRPr="00005482" w:rsidRDefault="00477C3D" w:rsidP="00464C8D">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 xml:space="preserve">dūņu suspendēto vielu sensorus; </w:t>
      </w:r>
    </w:p>
    <w:p w14:paraId="3428A508" w14:textId="77777777" w:rsidR="00477C3D" w:rsidRPr="00005482" w:rsidRDefault="00477C3D" w:rsidP="00464C8D">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esošās iebiezināto dūņu tvertnes (40ST01) modificēšana divu dūņu padeves sūkņu pieslēgšanai;</w:t>
      </w:r>
    </w:p>
    <w:p w14:paraId="16500012" w14:textId="77777777" w:rsidR="00477C3D" w:rsidRPr="00005482" w:rsidRDefault="00477C3D" w:rsidP="00464C8D">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divi jauni dūņu padeves sūkņi;</w:t>
      </w:r>
    </w:p>
    <w:p w14:paraId="161F760D" w14:textId="77777777" w:rsidR="00477C3D" w:rsidRPr="00005482" w:rsidRDefault="00477C3D" w:rsidP="00464C8D">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divi jauni polimēra padeves sūkņi dekantcentrifūgām;</w:t>
      </w:r>
    </w:p>
    <w:p w14:paraId="50009D73" w14:textId="77777777" w:rsidR="00477C3D" w:rsidRPr="00005482" w:rsidRDefault="00477C3D" w:rsidP="00464C8D">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gaisa biofiltrs dūņu mitruma samazināšanas iekārtas telpām;</w:t>
      </w:r>
    </w:p>
    <w:p w14:paraId="53946512" w14:textId="77777777" w:rsidR="00477C3D" w:rsidRPr="00005482" w:rsidRDefault="00477C3D" w:rsidP="00464C8D">
      <w:pPr>
        <w:pStyle w:val="ListParagraph"/>
        <w:numPr>
          <w:ilvl w:val="0"/>
          <w:numId w:val="48"/>
        </w:numPr>
        <w:spacing w:before="120" w:after="120" w:line="240" w:lineRule="auto"/>
        <w:rPr>
          <w:rFonts w:ascii="Times New Roman" w:hAnsi="Times New Roman"/>
          <w:lang w:val="lv-LV" w:eastAsia="lv-LV"/>
        </w:rPr>
      </w:pPr>
      <w:r w:rsidRPr="00005482">
        <w:rPr>
          <w:rFonts w:ascii="Times New Roman" w:hAnsi="Times New Roman"/>
          <w:lang w:val="lv-LV" w:eastAsia="lv-LV"/>
        </w:rPr>
        <w:t>Pasūtītāja īpašumā esošā kokskaidu granulu katla uzstādīšana un integrēšana dūņu mitruma samazināšanas iekārtas siltumenerģijas ražošanai.</w:t>
      </w:r>
    </w:p>
    <w:p w14:paraId="4AE08535" w14:textId="68497E7B" w:rsidR="00464C8D" w:rsidRPr="00005482" w:rsidRDefault="00464C8D" w:rsidP="00856BCC">
      <w:pPr>
        <w:pStyle w:val="Heading4"/>
        <w:rPr>
          <w:lang w:val="lv-LV"/>
        </w:rPr>
      </w:pPr>
      <w:r w:rsidRPr="00005482">
        <w:rPr>
          <w:lang w:val="lv-LV"/>
        </w:rPr>
        <w:t>Sauso dūņu granulācijas iekārta</w:t>
      </w:r>
    </w:p>
    <w:p w14:paraId="26D5C5B7" w14:textId="0057C9B9" w:rsidR="00464C8D" w:rsidRPr="00005482" w:rsidRDefault="00464C8D" w:rsidP="00C538B7">
      <w:pPr>
        <w:spacing w:before="60" w:after="60"/>
        <w:ind w:left="851"/>
      </w:pPr>
      <w:r w:rsidRPr="00005482">
        <w:t>Uzņēmējam jānodro</w:t>
      </w:r>
      <w:r w:rsidR="007776AB" w:rsidRPr="00005482">
        <w:t>š</w:t>
      </w:r>
      <w:r w:rsidRPr="00005482">
        <w:t>ina un jāintegrē dūņu mitruma samazināšanas iekārtas kompleksā</w:t>
      </w:r>
      <w:r w:rsidR="007776AB" w:rsidRPr="00005482">
        <w:t xml:space="preserve"> s</w:t>
      </w:r>
      <w:r w:rsidRPr="00005482">
        <w:t xml:space="preserve">auso dūņu granulēšanas iekārta ar ražību </w:t>
      </w:r>
      <w:r w:rsidR="007776AB" w:rsidRPr="00005482">
        <w:t>kas atbilst mitruma samazināšanas iekārtas ražībai, bet ne mazāk kā</w:t>
      </w:r>
      <w:r w:rsidRPr="00005482">
        <w:t xml:space="preserve"> </w:t>
      </w:r>
      <w:r w:rsidR="000F1AE0" w:rsidRPr="00005482">
        <w:t>0,</w:t>
      </w:r>
      <w:r w:rsidRPr="00005482">
        <w:t>2 m</w:t>
      </w:r>
      <w:r w:rsidRPr="00005482">
        <w:rPr>
          <w:vertAlign w:val="superscript"/>
        </w:rPr>
        <w:t>3</w:t>
      </w:r>
      <w:r w:rsidRPr="00005482">
        <w:t>/h@86%DS.</w:t>
      </w:r>
    </w:p>
    <w:p w14:paraId="722D3ECB" w14:textId="6426BCA3" w:rsidR="00FF52F8" w:rsidRPr="00005482" w:rsidRDefault="4D9FEF8F" w:rsidP="00C538B7">
      <w:pPr>
        <w:spacing w:before="60" w:after="60"/>
        <w:ind w:left="851"/>
      </w:pPr>
      <w:r>
        <w:t>Atūdeņoto dūņu granulēšanas iekārta netiek atbalstīta no SAM 2.2.1 programmas, tāpēc tās izmaksas, tai skaitā vispārīgās šīs komponentes izmaksas, tāmē izdalītas atsevišķi no pārējām Darbu izmaksām.</w:t>
      </w:r>
    </w:p>
    <w:p w14:paraId="08BF6EB5" w14:textId="77777777" w:rsidR="006755A1" w:rsidRPr="00005482" w:rsidRDefault="006755A1" w:rsidP="006755A1">
      <w:pPr>
        <w:pStyle w:val="Heading3"/>
        <w:rPr>
          <w:lang w:val="lv-LV"/>
        </w:rPr>
      </w:pPr>
      <w:bookmarkStart w:id="104" w:name="_Toc180416585"/>
      <w:r w:rsidRPr="00005482">
        <w:rPr>
          <w:lang w:val="lv-LV"/>
        </w:rPr>
        <w:t>Ķimikāliju dozēšanas sistēmas izbūve fosfora atdalīšanai</w:t>
      </w:r>
      <w:bookmarkEnd w:id="104"/>
    </w:p>
    <w:p w14:paraId="3306D3DF" w14:textId="09AE0704" w:rsidR="006755A1" w:rsidRPr="00005482" w:rsidRDefault="006755A1" w:rsidP="006755A1">
      <w:pPr>
        <w:spacing w:before="60" w:after="60"/>
        <w:ind w:left="851"/>
      </w:pPr>
      <w:r w:rsidRPr="00005482">
        <w:t>Uzņēmējam jānodrošina dzelzs sāļu dozēšanas tvertne ar aprīkojumu</w:t>
      </w:r>
      <w:r w:rsidR="00E920B2" w:rsidRPr="00005482">
        <w:t>, cauruļvadi</w:t>
      </w:r>
      <w:r w:rsidRPr="00005482">
        <w:t xml:space="preserve"> un dozēšanas sistēma</w:t>
      </w:r>
      <w:r w:rsidR="00E920B2" w:rsidRPr="00005482">
        <w:t xml:space="preserve"> saskaņā ar Pasūtītāja prasībām</w:t>
      </w:r>
      <w:r w:rsidRPr="00005482">
        <w:t>, kas papildinātu bioloģisko fosfora attīrīšanas procesu.</w:t>
      </w:r>
    </w:p>
    <w:p w14:paraId="6F64E46C" w14:textId="77777777" w:rsidR="00B2334F" w:rsidRPr="00005482" w:rsidRDefault="00B2334F" w:rsidP="00B2334F">
      <w:pPr>
        <w:pStyle w:val="Heading3"/>
        <w:rPr>
          <w:lang w:val="lv-LV"/>
        </w:rPr>
      </w:pPr>
      <w:r w:rsidRPr="00005482">
        <w:rPr>
          <w:lang w:val="lv-LV"/>
        </w:rPr>
        <w:t>Teritorijas labiekārtošana</w:t>
      </w:r>
    </w:p>
    <w:p w14:paraId="0C9BF80D" w14:textId="77777777" w:rsidR="00B2334F" w:rsidRPr="00005482" w:rsidRDefault="00B2334F" w:rsidP="00B2334F">
      <w:pPr>
        <w:spacing w:before="60" w:after="60"/>
        <w:ind w:left="851"/>
      </w:pPr>
      <w:r w:rsidRPr="00005482">
        <w:t xml:space="preserve">Uzņēmējam jānodrošina NAI teritorijā teritorijas labiekārtošana ap šajā Tehnoloģiskajā etapā paredzēto Darbu būvdarbu zonām, kā arī jebkurā Uzņēmēja darbības skartajās vietās teritorijā vai cietajiem segumiem, saskaņā ar Pasūtītāja prasībām un Uzņēmēja izstrādātu un Pasūtītāja saskaņotu būvprojektu. </w:t>
      </w:r>
    </w:p>
    <w:p w14:paraId="5687C517" w14:textId="77777777" w:rsidR="00B2334F" w:rsidRPr="00005482" w:rsidRDefault="00B2334F" w:rsidP="00B2334F">
      <w:pPr>
        <w:spacing w:before="60" w:after="60"/>
        <w:ind w:left="851"/>
      </w:pPr>
      <w:r w:rsidRPr="00005482">
        <w:t xml:space="preserve">Pārējā Darbu veikšanas zonā ārpus NAI teritorijas Uzņēmējam jāveic teritorijas sakārtošanas un labiekārtošanas darbi, kas nodrošina teritorijas sakārtošanu stāvoklī līdz darbu sākšanai saskaņā ar Pasūtītāja prasībām vai stāvoklī, kuru noteiks ekspluatējošās iestādes. </w:t>
      </w:r>
    </w:p>
    <w:p w14:paraId="31A0F04D" w14:textId="77777777" w:rsidR="00B2334F" w:rsidRPr="00005482" w:rsidRDefault="00B2334F" w:rsidP="00B2334F">
      <w:pPr>
        <w:pStyle w:val="Heading3"/>
        <w:rPr>
          <w:lang w:val="lv-LV"/>
        </w:rPr>
      </w:pPr>
      <w:r w:rsidRPr="00005482">
        <w:rPr>
          <w:lang w:val="lv-LV"/>
        </w:rPr>
        <w:t>Ārējie cauruļvadi</w:t>
      </w:r>
    </w:p>
    <w:p w14:paraId="062F97DD" w14:textId="77777777" w:rsidR="00B2334F" w:rsidRPr="00005482" w:rsidRDefault="00B2334F" w:rsidP="00B2334F">
      <w:pPr>
        <w:spacing w:before="60" w:after="60"/>
        <w:ind w:left="851"/>
        <w:jc w:val="both"/>
      </w:pPr>
      <w:r w:rsidRPr="00005482">
        <w:t xml:space="preserve">Uzņēmējam jāizbūvē visi nepieciešamie ārējie cauruļvadi un to aprīkojums, akas, kameras un skatakas, kas nepieciešamas šajā Tehnoloģiskajā etapā paredzēto Darbu pilnīgai funkcionalitātei saskaņā ar Pasūtītāja prasībām. </w:t>
      </w:r>
    </w:p>
    <w:p w14:paraId="6AE19D40" w14:textId="77777777" w:rsidR="00B2334F" w:rsidRPr="00005482" w:rsidRDefault="00B2334F" w:rsidP="00B2334F">
      <w:pPr>
        <w:spacing w:before="60" w:after="60"/>
        <w:ind w:left="851"/>
        <w:jc w:val="both"/>
      </w:pPr>
      <w:r w:rsidRPr="00005482">
        <w:t>Esošie nevajadzīgie cauruļvadi ir demontējami.</w:t>
      </w:r>
    </w:p>
    <w:p w14:paraId="6C5A8148" w14:textId="4828092D" w:rsidR="00B2334F" w:rsidRPr="00005482" w:rsidRDefault="4D9FEF8F" w:rsidP="00B2334F">
      <w:pPr>
        <w:spacing w:before="60" w:after="60"/>
        <w:ind w:left="851"/>
        <w:jc w:val="both"/>
      </w:pPr>
      <w:r>
        <w:t>Demontētās cauruļvadu tērauda, krāsaino metālu un ķeta sastāvdaļas jāuzskaita demontāžas laikā, tās nogādājamas uz Pasūtītāja norādītu vietu NAI teritorijā un nododamas ar aktu. Būvgruži jānogādā piemērotā apsaimniekošanas vietā, saskaņā ar normatīvo aktu prasībām un ievērojot atbilstošu atkritumu apsaimniekošanu, tai skaitā, atkritumu šķirošanu, pārstrādi un atkalizmantošanas labo praksi.</w:t>
      </w:r>
    </w:p>
    <w:p w14:paraId="671E89AF" w14:textId="77777777" w:rsidR="00B2334F" w:rsidRPr="00005482" w:rsidRDefault="00B2334F" w:rsidP="00B2334F">
      <w:pPr>
        <w:pStyle w:val="Heading3"/>
        <w:rPr>
          <w:lang w:val="lv-LV"/>
        </w:rPr>
      </w:pPr>
      <w:r w:rsidRPr="00005482">
        <w:rPr>
          <w:lang w:val="lv-LV"/>
        </w:rPr>
        <w:t>Teritorijas apgaismojums</w:t>
      </w:r>
    </w:p>
    <w:p w14:paraId="1994F962" w14:textId="75A3730A" w:rsidR="00B2334F" w:rsidRPr="00005482" w:rsidRDefault="4D9FEF8F" w:rsidP="00B2334F">
      <w:pPr>
        <w:spacing w:before="60" w:after="60"/>
        <w:ind w:left="851"/>
        <w:jc w:val="both"/>
      </w:pPr>
      <w:r>
        <w:t>Uzņēmējam jānodrošina vispārējais teritorijas apgaismojums ar lokalizētu, papildus apgaismojumu pie šajā Tehnoloģiskajā etapā paredzēto Darbu projektējamajām NAI būvēm saskaņā ar darba drošības un Pasūtītāja prasībām:</w:t>
      </w:r>
    </w:p>
    <w:p w14:paraId="032FF348" w14:textId="77777777" w:rsidR="00B2334F" w:rsidRPr="00005482" w:rsidRDefault="00B2334F" w:rsidP="00B2334F">
      <w:pPr>
        <w:pStyle w:val="Heading3"/>
        <w:rPr>
          <w:lang w:val="lv-LV"/>
        </w:rPr>
      </w:pPr>
      <w:r w:rsidRPr="00005482">
        <w:rPr>
          <w:lang w:val="lv-LV"/>
        </w:rPr>
        <w:t>Pievadceļi un laukumi</w:t>
      </w:r>
    </w:p>
    <w:p w14:paraId="6194B9FE" w14:textId="77777777" w:rsidR="00B2334F" w:rsidRPr="00005482" w:rsidRDefault="00B2334F" w:rsidP="00B2334F">
      <w:pPr>
        <w:ind w:left="851"/>
        <w:jc w:val="both"/>
      </w:pPr>
      <w:r w:rsidRPr="00005482">
        <w:t xml:space="preserve">Uzņēmējam jānodrošina asfalta seguma piebraucamie ceļi NAI teritorijā uz visām šajā Tehnoloģiskajā etapā paredzēto Darbu (jauno iekārtu) vietām, kur nepieciešama piekļūšana ar transportu iekārtu, aprīkojuma un materiālu piegādei vai aizvešanai. Veicot pievedceļu projektēšanu un izbūvi ir jānodrošina esošo pazemes komunikāciju aizsardzība. </w:t>
      </w:r>
    </w:p>
    <w:p w14:paraId="21B01EE4" w14:textId="6F4D582D" w:rsidR="00B2334F" w:rsidRPr="00005482" w:rsidRDefault="4D9FEF8F" w:rsidP="00B2334F">
      <w:pPr>
        <w:ind w:left="851"/>
        <w:jc w:val="both"/>
      </w:pPr>
      <w:r>
        <w:t>Jānodrošina cietā seguma apkalpes laukumi un ietves ap jauno būvju un iekārtu vietā, analogi esošajiem risinājumiem vai kā saskaņots ar Pasūtītāju.</w:t>
      </w:r>
    </w:p>
    <w:p w14:paraId="7C9DE498" w14:textId="77777777" w:rsidR="00B2334F" w:rsidRPr="00005482" w:rsidRDefault="00B2334F" w:rsidP="00B2334F">
      <w:pPr>
        <w:ind w:left="851"/>
        <w:jc w:val="both"/>
      </w:pPr>
      <w:r w:rsidRPr="00005482">
        <w:t>Vietās, kur no ceļa nobraucoši transporta līdzekļi var radīt citu būvju daļu vai esošo instalāciju bojājumus, jānodrošina ietvju apmales.</w:t>
      </w:r>
    </w:p>
    <w:p w14:paraId="50579E45" w14:textId="77777777" w:rsidR="00B2334F" w:rsidRPr="00005482" w:rsidRDefault="00B2334F" w:rsidP="00B2334F">
      <w:pPr>
        <w:pStyle w:val="Heading3"/>
        <w:rPr>
          <w:lang w:val="lv-LV"/>
        </w:rPr>
      </w:pPr>
      <w:r w:rsidRPr="00005482">
        <w:rPr>
          <w:lang w:val="lv-LV"/>
        </w:rPr>
        <w:t>Iekšējā elektroapgāde un vājstrāvas tīkli</w:t>
      </w:r>
    </w:p>
    <w:p w14:paraId="4C5F8B11" w14:textId="61C21ACF" w:rsidR="00B2334F" w:rsidRPr="00005482" w:rsidRDefault="4D9FEF8F" w:rsidP="00B2334F">
      <w:pPr>
        <w:ind w:left="851"/>
        <w:jc w:val="both"/>
      </w:pPr>
      <w:r>
        <w:t xml:space="preserve">Uzņēmējam jānodrošina visu šajā Tehnoloģiskā etapa Darbu ietvaros paredzēto būvju iekšējās elektroapgādes sistēmas, apgaismojuma un vājstrāvas tīkli (tai skaitā, sakaru tīkli, pretielaušanās un ugunsdzēsības signalizācijas), kas nepieciešami Darbu pilnīgai funkcionalitātei. Pretielaušanās signalizācijai paredzams pieslēgums uz Pasūtītāja izvēlēta apsardzes uzņēmuma uzraudzības sistēmu. </w:t>
      </w:r>
    </w:p>
    <w:p w14:paraId="0866E864" w14:textId="77777777" w:rsidR="00B2334F" w:rsidRPr="00005482" w:rsidRDefault="00B2334F" w:rsidP="00B2334F">
      <w:pPr>
        <w:ind w:left="851"/>
        <w:jc w:val="both"/>
      </w:pPr>
      <w:r w:rsidRPr="00005482">
        <w:t>Uzņēmējam katrai no Darbu daļām un tehnoloģiskajiem procesiem paredzamas atsevišķas elektroenerģijas uzskaites mēriekārtas, tehnoloģisko procesu energopatēriņa analīzei. Mēriekārtu struktūra saskaņojama ar Inženieri.</w:t>
      </w:r>
    </w:p>
    <w:p w14:paraId="6EEDF64E" w14:textId="77777777" w:rsidR="00B2334F" w:rsidRPr="00005482" w:rsidRDefault="00B2334F" w:rsidP="00B2334F">
      <w:pPr>
        <w:pStyle w:val="Heading3"/>
        <w:rPr>
          <w:lang w:val="lv-LV"/>
        </w:rPr>
      </w:pPr>
      <w:r w:rsidRPr="00005482">
        <w:rPr>
          <w:lang w:val="lv-LV"/>
        </w:rPr>
        <w:t>Ārējā elektroapgāde</w:t>
      </w:r>
    </w:p>
    <w:p w14:paraId="730EEADB" w14:textId="489B76CC" w:rsidR="004C2B9A" w:rsidRPr="00005482" w:rsidRDefault="00B2334F" w:rsidP="00B2334F">
      <w:pPr>
        <w:ind w:left="851"/>
        <w:jc w:val="both"/>
      </w:pPr>
      <w:r w:rsidRPr="00005482">
        <w:t xml:space="preserve">Uzņēmējam saskaņā ar Pasūtītāja prasībām jānodrošina ārējā elektroapgāde šajā Tehnoloģiskajā etapā paredzētajām būvēm (Darbiem) saskaņā ar </w:t>
      </w:r>
      <w:r w:rsidRPr="00005482">
        <w:fldChar w:fldCharType="begin"/>
      </w:r>
      <w:r w:rsidRPr="00005482">
        <w:instrText xml:space="preserve"> REF _Ref167049971 \r \h  \* MERGEFORMAT </w:instrText>
      </w:r>
      <w:r w:rsidRPr="00005482">
        <w:fldChar w:fldCharType="separate"/>
      </w:r>
      <w:r w:rsidRPr="00005482">
        <w:t>8</w:t>
      </w:r>
      <w:r w:rsidRPr="00005482">
        <w:fldChar w:fldCharType="end"/>
      </w:r>
      <w:r w:rsidRPr="00005482">
        <w:t>.nodaļā aprakstīto koncepciju.</w:t>
      </w:r>
    </w:p>
    <w:p w14:paraId="3A0EEE18" w14:textId="7AAD2E97" w:rsidR="00B2334F" w:rsidRPr="00005482" w:rsidRDefault="004C2B9A" w:rsidP="00B2334F">
      <w:pPr>
        <w:ind w:left="851"/>
        <w:jc w:val="both"/>
      </w:pPr>
      <w:r w:rsidRPr="00005482">
        <w:t xml:space="preserve">Šajā </w:t>
      </w:r>
      <w:r w:rsidR="00607519" w:rsidRPr="00005482">
        <w:t>komponentē</w:t>
      </w:r>
      <w:r w:rsidRPr="00005482">
        <w:t xml:space="preserve"> iekļa</w:t>
      </w:r>
      <w:r w:rsidR="00607519">
        <w:t>u</w:t>
      </w:r>
      <w:r w:rsidRPr="00005482">
        <w:t xml:space="preserve">jama </w:t>
      </w:r>
      <w:r w:rsidR="001115B1" w:rsidRPr="00005482">
        <w:t xml:space="preserve">arī Pasūtītāja (lietotāja pusē) </w:t>
      </w:r>
      <w:r w:rsidR="002F47A3" w:rsidRPr="00005482">
        <w:t>100</w:t>
      </w:r>
      <w:r w:rsidRPr="00005482">
        <w:t>0 kVA, 0,8/0,4kV transformatora un kabeļu izbūve līdz galvenajai sadalei gaisa pūtēju ēkā</w:t>
      </w:r>
      <w:r w:rsidR="001115B1" w:rsidRPr="00005482">
        <w:t>, ar pieslēgumu pie esošās 2,5</w:t>
      </w:r>
      <w:r w:rsidR="00660188" w:rsidRPr="00005482">
        <w:t> MVA, 20/0,8 kV transformatora sistēmas,</w:t>
      </w:r>
      <w:r w:rsidR="002F47A3" w:rsidRPr="00005482">
        <w:t xml:space="preserve"> kā arī esošā 630 kVA 20kV/0,4kV jaudas palielināšana līdz 1000 kVA,</w:t>
      </w:r>
      <w:r w:rsidR="00660188" w:rsidRPr="00005482">
        <w:t xml:space="preserve"> ieskaitot nepieciešamo papildaprīkojumu optimālai sprieguma sadalei</w:t>
      </w:r>
      <w:r w:rsidRPr="00005482">
        <w:t>.</w:t>
      </w:r>
      <w:r w:rsidR="00B2334F" w:rsidRPr="00005482">
        <w:t xml:space="preserve"> </w:t>
      </w:r>
    </w:p>
    <w:p w14:paraId="69D0EDF3" w14:textId="77777777" w:rsidR="00B2334F" w:rsidRPr="00005482" w:rsidRDefault="00B2334F" w:rsidP="00B2334F">
      <w:pPr>
        <w:pStyle w:val="Heading3"/>
        <w:rPr>
          <w:lang w:val="lv-LV"/>
        </w:rPr>
      </w:pPr>
      <w:r w:rsidRPr="00005482">
        <w:rPr>
          <w:lang w:val="lv-LV"/>
        </w:rPr>
        <w:t>Procesa vadība un kontrole (SCADA)</w:t>
      </w:r>
    </w:p>
    <w:p w14:paraId="70481DB4" w14:textId="77777777" w:rsidR="00351F92" w:rsidRPr="00005482" w:rsidRDefault="00351F92" w:rsidP="00351F92">
      <w:pPr>
        <w:ind w:left="851"/>
        <w:jc w:val="both"/>
      </w:pPr>
      <w:r w:rsidRPr="00005482">
        <w:t>Uzņēmējam jānodrošina nepieciešamā SCADA sistēma šajā Tehnoloģiskajā etapā jaunbūvējamajām iekārtu daļām, kā arī Virsvadības sistēma (VVS) procesiem saskaņā ar Pasūtītāja un LVS EN 12255-12 prasībām, integrējot to ar esošo SCADA sistēmu.</w:t>
      </w:r>
    </w:p>
    <w:p w14:paraId="780B8047" w14:textId="77777777" w:rsidR="00B2334F" w:rsidRPr="00005482" w:rsidRDefault="00B2334F" w:rsidP="00B2334F">
      <w:pPr>
        <w:pStyle w:val="Heading3"/>
        <w:rPr>
          <w:lang w:val="lv-LV"/>
        </w:rPr>
      </w:pPr>
      <w:r w:rsidRPr="00005482">
        <w:rPr>
          <w:lang w:val="lv-LV"/>
        </w:rPr>
        <w:t>Ekspluatācijas rokasgrāmata un periodisko apkopes darbu plāns</w:t>
      </w:r>
    </w:p>
    <w:p w14:paraId="6C450CFD" w14:textId="77777777" w:rsidR="00B2334F" w:rsidRPr="00005482" w:rsidRDefault="00B2334F" w:rsidP="00B2334F">
      <w:pPr>
        <w:spacing w:before="60" w:after="60"/>
        <w:ind w:left="851"/>
        <w:jc w:val="both"/>
      </w:pPr>
      <w:r w:rsidRPr="00005482">
        <w:t>Uzņēmējam jānodrošina ekspluatācijas rokasgrāmatas un periodisko apkopes darbu plāni šajā Tehnoloģiskajā etapā paredzētajiem Darbiem saskaņā ar Vispārējām Pasūtītāja prasībām.</w:t>
      </w:r>
    </w:p>
    <w:p w14:paraId="30104703" w14:textId="77777777" w:rsidR="00B2334F" w:rsidRPr="00005482" w:rsidRDefault="00B2334F" w:rsidP="00B2334F">
      <w:pPr>
        <w:pStyle w:val="Heading3"/>
        <w:rPr>
          <w:lang w:val="lv-LV"/>
        </w:rPr>
      </w:pPr>
      <w:r w:rsidRPr="00005482">
        <w:rPr>
          <w:lang w:val="lv-LV"/>
        </w:rPr>
        <w:t>Apmācība</w:t>
      </w:r>
    </w:p>
    <w:p w14:paraId="7B8116BA" w14:textId="506DA4DD" w:rsidR="00B2334F" w:rsidRPr="00005482" w:rsidRDefault="4D9FEF8F" w:rsidP="00B2334F">
      <w:pPr>
        <w:spacing w:before="60" w:after="60"/>
        <w:ind w:left="851"/>
        <w:jc w:val="both"/>
      </w:pPr>
      <w:r>
        <w:t>Uzņēmējam ir jānodrošina SIA „Jūrmalas ūdens” struktūrvienību un NAI AVS apkalpojošas organizācijas personāla apmācības AVS, VVS un SCADA iekārtu apkalpošanā, diagnostikā, programmas korekciju veikšanā atbilstoši Vispārējām Pasūtītāja prasībām. Uzņēmējam ir jānodrošina apkalpojošo inženieru apmācība darbu izpildes vietās par visu šajā Tehnoloģiskajā etapā paredzēto Darbu ietvaros piegādāto jauno iekārtu ekspluatāciju, vispārējo ikdienas apkalpošanu, kā arī par būtiskāko kļūmju identifikāciju un labošanu, kā arī iekārtu un apkalpes un servisa iespējām, norādot katras iekārtas servisa organizāciju kontaktinformāciju.</w:t>
      </w:r>
    </w:p>
    <w:p w14:paraId="2251D934" w14:textId="77777777" w:rsidR="00B2334F" w:rsidRPr="00005482" w:rsidRDefault="00B2334F" w:rsidP="00B2334F">
      <w:pPr>
        <w:pStyle w:val="Heading3"/>
        <w:rPr>
          <w:lang w:val="lv-LV"/>
        </w:rPr>
      </w:pPr>
      <w:r w:rsidRPr="00005482">
        <w:rPr>
          <w:lang w:val="lv-LV"/>
        </w:rPr>
        <w:t>Ķimikālijas un materiāli pārbaudēm</w:t>
      </w:r>
    </w:p>
    <w:p w14:paraId="39066EA4" w14:textId="77777777" w:rsidR="00B2334F" w:rsidRPr="00005482" w:rsidRDefault="00B2334F" w:rsidP="00B2334F">
      <w:pPr>
        <w:ind w:left="851"/>
        <w:jc w:val="both"/>
      </w:pPr>
      <w:r w:rsidRPr="00005482">
        <w:t>Uzņēmējam jānodrošina visas ķimikālijas, materiāli, ūdens, ekspluatācijas aprīkojums un darbarīki, kas nepieciešami šajā Tehnoloģiskajā etapā paredzēto Darbu pārbaudēm pirms darbu nodošanas un pārbaudēm pēc nodošanas saskaņā ar Pasūtītāja prasībām. Pēc sekmīgām pārbaudēm pēc darbu nodošanas, Uzņēmējam jānodrošina visi materiālu, ekspluatācijas aprīkojums un darbarīki, kā arī ķimikālijas 30 dienu ekspluatācijas periodam.</w:t>
      </w:r>
    </w:p>
    <w:p w14:paraId="46CF5FBF" w14:textId="77777777" w:rsidR="00B2334F" w:rsidRPr="00005482" w:rsidRDefault="00B2334F" w:rsidP="00B2334F">
      <w:pPr>
        <w:pStyle w:val="Heading3"/>
        <w:rPr>
          <w:lang w:val="lv-LV"/>
        </w:rPr>
      </w:pPr>
      <w:r w:rsidRPr="00005482">
        <w:rPr>
          <w:lang w:val="lv-LV"/>
        </w:rPr>
        <w:t>Pārbaudes pirms Darbu nodošanas</w:t>
      </w:r>
    </w:p>
    <w:p w14:paraId="1C98F7E2" w14:textId="77777777" w:rsidR="00B2334F" w:rsidRPr="00005482" w:rsidRDefault="00B2334F" w:rsidP="00B2334F">
      <w:pPr>
        <w:spacing w:before="60" w:after="60"/>
        <w:ind w:left="851"/>
        <w:jc w:val="both"/>
      </w:pPr>
      <w:r w:rsidRPr="00005482">
        <w:t xml:space="preserve">Uzņēmējam jānodrošina šajā Tehnoloģiskajā etapā paredzēto Darbu pārbaudes pirms Darbu nodošanas saskaņā ar </w:t>
      </w:r>
      <w:r w:rsidRPr="00005482">
        <w:fldChar w:fldCharType="begin"/>
      </w:r>
      <w:r w:rsidRPr="00005482">
        <w:instrText xml:space="preserve"> REF _Ref180177653 \r \h </w:instrText>
      </w:r>
      <w:r w:rsidRPr="00005482">
        <w:fldChar w:fldCharType="separate"/>
      </w:r>
      <w:r w:rsidRPr="00005482">
        <w:t>19</w:t>
      </w:r>
      <w:r w:rsidRPr="00005482">
        <w:fldChar w:fldCharType="end"/>
      </w:r>
      <w:r w:rsidRPr="00005482">
        <w:t>. nodaļas prasībām.</w:t>
      </w:r>
    </w:p>
    <w:p w14:paraId="144B7ECD" w14:textId="196071CB" w:rsidR="006755A1" w:rsidRPr="00005482" w:rsidRDefault="006755A1" w:rsidP="006755A1">
      <w:pPr>
        <w:pStyle w:val="Heading2"/>
        <w:tabs>
          <w:tab w:val="clear" w:pos="851"/>
        </w:tabs>
      </w:pPr>
      <w:r w:rsidRPr="00005482">
        <w:t>Tehnoloģiskais etaps Nr.2</w:t>
      </w:r>
    </w:p>
    <w:p w14:paraId="061BA956" w14:textId="77777777" w:rsidR="00DD720F" w:rsidRPr="00005482" w:rsidRDefault="00DD720F" w:rsidP="00DD720F">
      <w:pPr>
        <w:pStyle w:val="Heading3"/>
        <w:rPr>
          <w:lang w:val="lv-LV"/>
        </w:rPr>
      </w:pPr>
      <w:bookmarkStart w:id="105" w:name="_Toc193886357"/>
      <w:r w:rsidRPr="00005482">
        <w:rPr>
          <w:lang w:val="lv-LV"/>
        </w:rPr>
        <w:t>Vispārīgās prasības</w:t>
      </w:r>
    </w:p>
    <w:p w14:paraId="6E3C0B3A" w14:textId="77777777" w:rsidR="00DD720F" w:rsidRPr="00005482" w:rsidRDefault="00DD720F" w:rsidP="00DD720F">
      <w:pPr>
        <w:pStyle w:val="Heading4"/>
        <w:rPr>
          <w:lang w:val="lv-LV"/>
        </w:rPr>
      </w:pPr>
      <w:r w:rsidRPr="00005482">
        <w:rPr>
          <w:lang w:val="lv-LV"/>
        </w:rPr>
        <w:t>Vispārīgi</w:t>
      </w:r>
    </w:p>
    <w:p w14:paraId="108798C0" w14:textId="77777777" w:rsidR="00DD720F" w:rsidRPr="00005482" w:rsidRDefault="00DD720F" w:rsidP="00DD720F">
      <w:pPr>
        <w:spacing w:before="60" w:after="60"/>
        <w:ind w:left="851"/>
        <w:jc w:val="both"/>
      </w:pPr>
      <w:r w:rsidRPr="00005482">
        <w:t>Uzņēmējam jānodrošina visas Pasūtītāja prasībās minētās vispārīgās prasības šī Tehnoloģiskā etapa Darbu uzsākšanai, veikšanai un pabeigšanai, tai skaitā apdrošināšanas, garantijas, būvtāfeļu uzstādīšana un uzturēšana, palīdzība Inženierim, inženiera būvkantora nodrošināšana un uzturēšana, darbu izpildes vietas apsardze utt.</w:t>
      </w:r>
    </w:p>
    <w:p w14:paraId="3CFBA7C9" w14:textId="77777777" w:rsidR="00DD720F" w:rsidRPr="00005482" w:rsidRDefault="00DD720F" w:rsidP="00DD720F">
      <w:pPr>
        <w:spacing w:before="60" w:after="60"/>
        <w:ind w:left="851"/>
        <w:jc w:val="both"/>
      </w:pPr>
      <w:r w:rsidRPr="00005482">
        <w:t>Līguma ietvaros Uzņēmējam jāizgatavo un jāuzstāda būvtāfeles, lielformāta informatīvie stendi un pastāvīgās informatīvās plāksnes.</w:t>
      </w:r>
    </w:p>
    <w:p w14:paraId="1D60A00A" w14:textId="77777777" w:rsidR="00DD720F" w:rsidRPr="00005482" w:rsidRDefault="00DD720F" w:rsidP="00DD720F">
      <w:pPr>
        <w:spacing w:before="60" w:after="60"/>
        <w:ind w:left="851"/>
        <w:jc w:val="both"/>
      </w:pPr>
      <w:r w:rsidRPr="00005482">
        <w:t>Būvtāfeļu, Informatīvo stendu un pastāvīgo informatīvo plākšņu dizainu un uzstādīšanas vietu, pirms to iesniegšanas izskatīšanai citām institūcijām, jāapstiprina Inženierim un Pasūtītājam.</w:t>
      </w:r>
    </w:p>
    <w:p w14:paraId="1EE86731" w14:textId="1479BD44" w:rsidR="00DD720F" w:rsidRPr="00005482" w:rsidRDefault="00E40AF3" w:rsidP="00DD720F">
      <w:pPr>
        <w:pStyle w:val="Heading4"/>
        <w:rPr>
          <w:lang w:val="lv-LV"/>
        </w:rPr>
      </w:pPr>
      <w:r>
        <w:rPr>
          <w:lang w:val="lv-LV"/>
        </w:rPr>
        <w:t>Skiču projekta</w:t>
      </w:r>
      <w:r w:rsidR="00DD720F" w:rsidRPr="00005482">
        <w:rPr>
          <w:lang w:val="lv-LV"/>
        </w:rPr>
        <w:t xml:space="preserve"> izstrāde</w:t>
      </w:r>
    </w:p>
    <w:p w14:paraId="50091A77" w14:textId="2CC359EC" w:rsidR="005F0231" w:rsidRPr="00005482" w:rsidRDefault="4D9FEF8F" w:rsidP="00DD720F">
      <w:pPr>
        <w:spacing w:before="60" w:after="60"/>
        <w:ind w:left="851"/>
        <w:jc w:val="both"/>
      </w:pPr>
      <w:r>
        <w:t xml:space="preserve">Veikt projektēšanas darbus – izstrādāt šajā Tehnoloģiskajā etapā iekļautajām būvēm un Darbiem </w:t>
      </w:r>
      <w:r w:rsidR="00C27FD3">
        <w:t>Skiču projektu</w:t>
      </w:r>
      <w:r>
        <w:t xml:space="preserve"> saskaņā ar</w:t>
      </w:r>
      <w:r w:rsidR="0001694E">
        <w:t xml:space="preserve"> </w:t>
      </w:r>
      <w:r w:rsidR="0001694E">
        <w:fldChar w:fldCharType="begin"/>
      </w:r>
      <w:r w:rsidR="0001694E">
        <w:instrText xml:space="preserve"> REF _Ref227852210 \r \h </w:instrText>
      </w:r>
      <w:r w:rsidR="0001694E">
        <w:fldChar w:fldCharType="separate"/>
      </w:r>
      <w:r w:rsidR="0001694E">
        <w:t>9.1.1.2</w:t>
      </w:r>
      <w:r w:rsidR="0001694E">
        <w:fldChar w:fldCharType="end"/>
      </w:r>
      <w:r w:rsidR="0001694E">
        <w:t>.punkta prasībām.</w:t>
      </w:r>
    </w:p>
    <w:p w14:paraId="359CB17D" w14:textId="078258B0" w:rsidR="00DD720F" w:rsidRPr="00005482" w:rsidRDefault="007E49DD" w:rsidP="00DD720F">
      <w:pPr>
        <w:pStyle w:val="Heading4"/>
        <w:rPr>
          <w:lang w:val="lv-LV"/>
        </w:rPr>
      </w:pPr>
      <w:r>
        <w:rPr>
          <w:lang w:val="lv-LV"/>
        </w:rPr>
        <w:t>Tehniskā projekta</w:t>
      </w:r>
      <w:r w:rsidR="00DD720F" w:rsidRPr="00005482">
        <w:rPr>
          <w:lang w:val="lv-LV"/>
        </w:rPr>
        <w:t xml:space="preserve"> izstrāde</w:t>
      </w:r>
    </w:p>
    <w:p w14:paraId="1591F468" w14:textId="77777777" w:rsidR="00C046D5" w:rsidRDefault="4D9FEF8F" w:rsidP="0001694E">
      <w:pPr>
        <w:spacing w:before="60" w:after="60"/>
        <w:ind w:left="851"/>
        <w:jc w:val="both"/>
      </w:pPr>
      <w:r>
        <w:t xml:space="preserve">Veikt projektēšanas darbus – izstrādāt šajā Tehnoloģiskajā etapā iekļautajām būvēm un Darbiem </w:t>
      </w:r>
      <w:r w:rsidR="00C27FD3">
        <w:t xml:space="preserve">tehnisko </w:t>
      </w:r>
      <w:r>
        <w:t xml:space="preserve">projektu saskaņā ar </w:t>
      </w:r>
      <w:r w:rsidR="0001694E">
        <w:fldChar w:fldCharType="begin"/>
      </w:r>
      <w:r w:rsidR="0001694E">
        <w:instrText xml:space="preserve"> REF _Ref227852156 \r \h </w:instrText>
      </w:r>
      <w:r w:rsidR="0001694E">
        <w:fldChar w:fldCharType="separate"/>
      </w:r>
      <w:r w:rsidR="0001694E">
        <w:t>9.1.1.3</w:t>
      </w:r>
      <w:r w:rsidR="0001694E">
        <w:fldChar w:fldCharType="end"/>
      </w:r>
      <w:r w:rsidR="0001694E">
        <w:t xml:space="preserve">.punkta prasībām. </w:t>
      </w:r>
    </w:p>
    <w:p w14:paraId="4B4F0F60" w14:textId="0B74A95C" w:rsidR="00DD720F" w:rsidRPr="00005482" w:rsidRDefault="00DD720F" w:rsidP="00C046D5">
      <w:pPr>
        <w:pStyle w:val="Heading4"/>
        <w:rPr>
          <w:lang w:val="lv-LV"/>
        </w:rPr>
      </w:pPr>
      <w:r w:rsidRPr="00005482">
        <w:rPr>
          <w:lang w:val="lv-LV"/>
        </w:rPr>
        <w:t>Būvlaukuma sagatavošana</w:t>
      </w:r>
    </w:p>
    <w:p w14:paraId="6A332D89" w14:textId="77777777" w:rsidR="000416AE" w:rsidRPr="000416AE" w:rsidRDefault="000416AE" w:rsidP="000416AE">
      <w:pPr>
        <w:spacing w:before="60" w:after="60"/>
        <w:ind w:left="851"/>
        <w:jc w:val="both"/>
      </w:pPr>
      <w:r w:rsidRPr="000416AE">
        <w:t>Uzņēmējam jāveic visi nepieciešamie būvlaukuma sagatavošanas darbi šajā Tehnoloģiskajā etapā iekļautajām būvēm un Darbiem, tai skaitā, atļauju iegūšana, būvkantora, sadzīves telpu un būvlaukuma ierīkošana ģeodēzisko reperu ierīkošana un uzturēšana.</w:t>
      </w:r>
    </w:p>
    <w:p w14:paraId="01960AFD" w14:textId="77777777" w:rsidR="006755A1" w:rsidRPr="00005482" w:rsidRDefault="006755A1" w:rsidP="006755A1">
      <w:pPr>
        <w:pStyle w:val="Heading3"/>
        <w:rPr>
          <w:lang w:val="lv-LV"/>
        </w:rPr>
      </w:pPr>
      <w:r w:rsidRPr="00005482">
        <w:rPr>
          <w:lang w:val="lv-LV"/>
        </w:rPr>
        <w:t>Restu atkritumu uztveršanas un apstrādes pārbūve</w:t>
      </w:r>
      <w:bookmarkEnd w:id="105"/>
    </w:p>
    <w:p w14:paraId="74303618" w14:textId="77777777" w:rsidR="006755A1" w:rsidRPr="00005482" w:rsidRDefault="006755A1" w:rsidP="006755A1">
      <w:pPr>
        <w:spacing w:before="60" w:after="60"/>
        <w:ind w:left="851"/>
        <w:jc w:val="both"/>
      </w:pPr>
      <w:r w:rsidRPr="00005482">
        <w:t>Uzņēmējam jāveic notekūdeņu restu atkritumu uztveršanas un apstrādes pārbūve saskaņā ar Pasūtītāja prasībām un konceptuālo risinājumu, to skaitā:</w:t>
      </w:r>
    </w:p>
    <w:p w14:paraId="78981AAC" w14:textId="77777777" w:rsidR="006755A1" w:rsidRPr="00005482" w:rsidRDefault="006755A1" w:rsidP="006755A1">
      <w:pPr>
        <w:pStyle w:val="Bullet"/>
        <w:numPr>
          <w:ilvl w:val="0"/>
          <w:numId w:val="6"/>
        </w:numPr>
        <w:rPr>
          <w:lang w:val="lv-LV"/>
        </w:rPr>
      </w:pPr>
      <w:r w:rsidRPr="00005482">
        <w:rPr>
          <w:lang w:val="lv-LV"/>
        </w:rPr>
        <w:t>Divu esošo mehānisko restu, šneka un to papildaprīkojuma demontāža;</w:t>
      </w:r>
    </w:p>
    <w:p w14:paraId="7E4429B3" w14:textId="6FA36FA4" w:rsidR="006755A1" w:rsidRPr="00005482" w:rsidRDefault="006755A1" w:rsidP="006755A1">
      <w:pPr>
        <w:pStyle w:val="Bullet"/>
        <w:numPr>
          <w:ilvl w:val="0"/>
          <w:numId w:val="6"/>
        </w:numPr>
        <w:rPr>
          <w:lang w:val="lv-LV"/>
        </w:rPr>
      </w:pPr>
      <w:r w:rsidRPr="00005482">
        <w:rPr>
          <w:lang w:val="lv-LV"/>
        </w:rPr>
        <w:t>Jaunu smalko mehānisko restu (q=1</w:t>
      </w:r>
      <w:r w:rsidR="00742055" w:rsidRPr="00005482">
        <w:rPr>
          <w:lang w:val="lv-LV"/>
        </w:rPr>
        <w:t>0</w:t>
      </w:r>
      <w:r w:rsidRPr="00005482">
        <w:rPr>
          <w:lang w:val="lv-LV"/>
        </w:rPr>
        <w:t>00 m</w:t>
      </w:r>
      <w:r w:rsidRPr="00005482">
        <w:rPr>
          <w:vertAlign w:val="superscript"/>
          <w:lang w:val="lv-LV"/>
        </w:rPr>
        <w:t>3</w:t>
      </w:r>
      <w:r w:rsidRPr="00005482">
        <w:rPr>
          <w:lang w:val="lv-LV"/>
        </w:rPr>
        <w:t>/h katrai) un atkritumu šneka piegāde un uzstādīšana, ieskaitot nepieciešamo papildaprīkojumu un konstrukcijām to pilnīgai funkcionalitātei, apkopei un remontam, pieslēgums pie esošās ventilācijas sistēmas;</w:t>
      </w:r>
    </w:p>
    <w:p w14:paraId="1800A38D" w14:textId="77777777" w:rsidR="006755A1" w:rsidRPr="00005482" w:rsidRDefault="006755A1" w:rsidP="006755A1">
      <w:pPr>
        <w:pStyle w:val="Bullet"/>
        <w:numPr>
          <w:ilvl w:val="0"/>
          <w:numId w:val="6"/>
        </w:numPr>
        <w:rPr>
          <w:lang w:val="lv-LV"/>
        </w:rPr>
      </w:pPr>
      <w:r w:rsidRPr="00005482">
        <w:rPr>
          <w:lang w:val="lv-LV"/>
        </w:rPr>
        <w:t>Esošo restu kanālu pārbūve un remonts;</w:t>
      </w:r>
    </w:p>
    <w:p w14:paraId="6B8F24DF" w14:textId="77777777" w:rsidR="006755A1" w:rsidRPr="00005482" w:rsidRDefault="006755A1" w:rsidP="006755A1">
      <w:pPr>
        <w:pStyle w:val="Bullet"/>
        <w:numPr>
          <w:ilvl w:val="0"/>
          <w:numId w:val="6"/>
        </w:numPr>
        <w:rPr>
          <w:lang w:val="lv-LV"/>
        </w:rPr>
      </w:pPr>
      <w:r w:rsidRPr="00005482">
        <w:rPr>
          <w:lang w:val="lv-LV"/>
        </w:rPr>
        <w:t>Hermētisku alumīnija sakausējumu segmentu vāku piegāde un montāža restu kanāliem atbilstoši jaunajam aprīkojumam;</w:t>
      </w:r>
    </w:p>
    <w:p w14:paraId="6D86783E" w14:textId="77777777" w:rsidR="006755A1" w:rsidRPr="00005482" w:rsidRDefault="006755A1" w:rsidP="006755A1">
      <w:pPr>
        <w:pStyle w:val="Bullet"/>
        <w:numPr>
          <w:ilvl w:val="0"/>
          <w:numId w:val="6"/>
        </w:numPr>
        <w:rPr>
          <w:lang w:val="lv-LV"/>
        </w:rPr>
      </w:pPr>
      <w:r w:rsidRPr="00005482">
        <w:rPr>
          <w:lang w:val="lv-LV"/>
        </w:rPr>
        <w:t>Esošās atkritumu preses un tās aprīkojuma demontāža;</w:t>
      </w:r>
    </w:p>
    <w:p w14:paraId="5ABFDED4" w14:textId="77777777" w:rsidR="006755A1" w:rsidRPr="00005482" w:rsidRDefault="006755A1" w:rsidP="006755A1">
      <w:pPr>
        <w:pStyle w:val="Bullet"/>
        <w:numPr>
          <w:ilvl w:val="0"/>
          <w:numId w:val="6"/>
        </w:numPr>
        <w:rPr>
          <w:lang w:val="lv-LV"/>
        </w:rPr>
      </w:pPr>
      <w:r w:rsidRPr="00005482">
        <w:rPr>
          <w:lang w:val="lv-LV"/>
        </w:rPr>
        <w:t>Jaunas atkritumu mazgātāja-preses ar atbilstošu ražību piegādes un uzstādīšana, ieskaitot nepieciešamo papildaprīkojumu un konstrukcijām to pilnīgai funkcionalitātei, paredzot atkritumu savākšanu Pasūtītāja konteineros.</w:t>
      </w:r>
    </w:p>
    <w:p w14:paraId="0DD4520C" w14:textId="77777777" w:rsidR="006755A1" w:rsidRPr="00005482" w:rsidRDefault="006755A1" w:rsidP="006755A1">
      <w:pPr>
        <w:pStyle w:val="Heading3"/>
        <w:rPr>
          <w:lang w:val="lv-LV"/>
        </w:rPr>
      </w:pPr>
      <w:bookmarkStart w:id="106" w:name="_Toc193886358"/>
      <w:r w:rsidRPr="00005482">
        <w:rPr>
          <w:lang w:val="lv-LV"/>
        </w:rPr>
        <w:t>Smilšu apstrādes pārbūve</w:t>
      </w:r>
      <w:bookmarkEnd w:id="106"/>
    </w:p>
    <w:p w14:paraId="255C4079" w14:textId="77777777" w:rsidR="006755A1" w:rsidRPr="00005482" w:rsidRDefault="006755A1" w:rsidP="006755A1">
      <w:pPr>
        <w:spacing w:before="60" w:after="60"/>
        <w:ind w:left="851"/>
        <w:jc w:val="both"/>
      </w:pPr>
      <w:r w:rsidRPr="00005482">
        <w:t>Uzņēmējam jāveic smilšu un peldvielu uztveršanas un apstrādes pārbūve saskaņā ar Pasūtītāja prasībām un konceptuālo risinājumu, to skaitā:</w:t>
      </w:r>
    </w:p>
    <w:p w14:paraId="5F221894" w14:textId="77777777" w:rsidR="006755A1" w:rsidRPr="00005482" w:rsidRDefault="006755A1" w:rsidP="006755A1">
      <w:pPr>
        <w:pStyle w:val="Bullet"/>
        <w:numPr>
          <w:ilvl w:val="0"/>
          <w:numId w:val="6"/>
        </w:numPr>
        <w:rPr>
          <w:lang w:val="lv-LV"/>
        </w:rPr>
      </w:pPr>
      <w:r w:rsidRPr="00005482">
        <w:rPr>
          <w:lang w:val="lv-LV"/>
        </w:rPr>
        <w:t>Esošā smilšu atdalītāja un tā papildaprīkojuma un konstrukciju demontāža;</w:t>
      </w:r>
    </w:p>
    <w:p w14:paraId="3A15CF91" w14:textId="50F6548F" w:rsidR="006755A1" w:rsidRPr="00005482" w:rsidRDefault="006755A1" w:rsidP="006755A1">
      <w:pPr>
        <w:pStyle w:val="Bullet"/>
        <w:numPr>
          <w:ilvl w:val="0"/>
          <w:numId w:val="6"/>
        </w:numPr>
        <w:rPr>
          <w:lang w:val="lv-LV"/>
        </w:rPr>
      </w:pPr>
      <w:r w:rsidRPr="00005482">
        <w:rPr>
          <w:lang w:val="lv-LV"/>
        </w:rPr>
        <w:t>Jauna smilšu mazgātāju un atdalītāju komplekta uzstādīšana un uzstādot smilšu mazgātāju un atūdeņotāju, ieskaitot nepieciešamo papildaprīkojumu un konstrukcijām to pilnīgai funkcionalitātei, apkopei un remontam, saskaņā ar konceptuālo risinājumu</w:t>
      </w:r>
      <w:r w:rsidR="007F2D26" w:rsidRPr="00005482">
        <w:rPr>
          <w:lang w:val="lv-LV"/>
        </w:rPr>
        <w:t xml:space="preserve"> q = ≥14 l/s</w:t>
      </w:r>
      <w:r w:rsidRPr="00005482">
        <w:rPr>
          <w:lang w:val="lv-LV"/>
        </w:rPr>
        <w:t>. Smilšu ūdeņu novadīšanu paredzot kanālā aiz restēm, bet atkritumu savākšanu Pasūtītāja konteineros.</w:t>
      </w:r>
    </w:p>
    <w:p w14:paraId="71C8B36E" w14:textId="77777777" w:rsidR="006755A1" w:rsidRPr="00005482" w:rsidRDefault="006755A1" w:rsidP="006755A1">
      <w:pPr>
        <w:pStyle w:val="Heading3"/>
        <w:rPr>
          <w:lang w:val="lv-LV"/>
        </w:rPr>
      </w:pPr>
      <w:bookmarkStart w:id="107" w:name="_Toc180099265"/>
      <w:bookmarkStart w:id="108" w:name="_Toc193886359"/>
      <w:r w:rsidRPr="00005482">
        <w:rPr>
          <w:lang w:val="lv-LV"/>
        </w:rPr>
        <w:t>Hidrodinamisko mašīnu satura pieņemšanas stacijas izbūve</w:t>
      </w:r>
      <w:bookmarkEnd w:id="107"/>
      <w:bookmarkEnd w:id="108"/>
      <w:r w:rsidRPr="00005482">
        <w:rPr>
          <w:lang w:val="lv-LV"/>
        </w:rPr>
        <w:t xml:space="preserve"> </w:t>
      </w:r>
    </w:p>
    <w:p w14:paraId="3B988749" w14:textId="77777777" w:rsidR="006755A1" w:rsidRPr="00005482" w:rsidRDefault="006755A1" w:rsidP="006755A1">
      <w:pPr>
        <w:spacing w:before="60" w:after="60"/>
        <w:ind w:left="851"/>
        <w:jc w:val="both"/>
      </w:pPr>
      <w:r w:rsidRPr="00005482">
        <w:t>Uzņēmējam jāveic hidrodinamisko mašīnu satura pieņemšanas stacijas izbūve saskaņā ar konceptuālo risinājumu A.pielikuma 5.daļā un Pasūtītāja prasībām, tai skaitā:</w:t>
      </w:r>
    </w:p>
    <w:p w14:paraId="658ACCF7" w14:textId="6BFED0F9" w:rsidR="006755A1" w:rsidRPr="00005482" w:rsidRDefault="006755A1" w:rsidP="006755A1">
      <w:pPr>
        <w:pStyle w:val="Bullet"/>
        <w:numPr>
          <w:ilvl w:val="0"/>
          <w:numId w:val="6"/>
        </w:numPr>
        <w:rPr>
          <w:lang w:val="lv-LV"/>
        </w:rPr>
      </w:pPr>
      <w:r w:rsidRPr="00005482">
        <w:rPr>
          <w:lang w:val="lv-LV"/>
        </w:rPr>
        <w:t>Jaunas ēkas izbūve, apmēram 300</w:t>
      </w:r>
      <w:r w:rsidR="00742055" w:rsidRPr="00005482">
        <w:rPr>
          <w:lang w:val="lv-LV"/>
        </w:rPr>
        <w:t> </w:t>
      </w:r>
      <w:r w:rsidRPr="00005482">
        <w:rPr>
          <w:lang w:val="lv-LV"/>
        </w:rPr>
        <w:t>m</w:t>
      </w:r>
      <w:r w:rsidRPr="00005482">
        <w:rPr>
          <w:vertAlign w:val="superscript"/>
          <w:lang w:val="lv-LV"/>
        </w:rPr>
        <w:t>2</w:t>
      </w:r>
      <w:r w:rsidRPr="00005482">
        <w:rPr>
          <w:lang w:val="lv-LV"/>
        </w:rPr>
        <w:t>, izbūvējot to esošā dīķa ziemeļaustrumu malā, ieskaitot nepieciešamos ģeotehniskās sagatavošanas darbus;</w:t>
      </w:r>
    </w:p>
    <w:p w14:paraId="18E60A95" w14:textId="77777777" w:rsidR="006755A1" w:rsidRPr="00005482" w:rsidRDefault="006755A1" w:rsidP="006755A1">
      <w:pPr>
        <w:pStyle w:val="Bullet"/>
        <w:numPr>
          <w:ilvl w:val="0"/>
          <w:numId w:val="6"/>
        </w:numPr>
        <w:rPr>
          <w:lang w:val="lv-LV"/>
        </w:rPr>
      </w:pPr>
      <w:r w:rsidRPr="00005482">
        <w:rPr>
          <w:lang w:val="lv-LV"/>
        </w:rPr>
        <w:t>Hidrodinamisko mašīnu pieņemšanas kamera ar resti, maksimālais mašīnas satura tilpums 9 m</w:t>
      </w:r>
      <w:r w:rsidRPr="00005482">
        <w:rPr>
          <w:vertAlign w:val="superscript"/>
          <w:lang w:val="lv-LV"/>
        </w:rPr>
        <w:t>3</w:t>
      </w:r>
      <w:r w:rsidRPr="00005482">
        <w:rPr>
          <w:lang w:val="lv-LV"/>
        </w:rPr>
        <w:t>;</w:t>
      </w:r>
    </w:p>
    <w:p w14:paraId="4C30AA5A" w14:textId="77777777" w:rsidR="006755A1" w:rsidRPr="00005482" w:rsidRDefault="006755A1" w:rsidP="006755A1">
      <w:pPr>
        <w:pStyle w:val="Bullet"/>
        <w:numPr>
          <w:ilvl w:val="0"/>
          <w:numId w:val="6"/>
        </w:numPr>
        <w:rPr>
          <w:lang w:val="lv-LV"/>
        </w:rPr>
      </w:pPr>
      <w:r w:rsidRPr="00005482">
        <w:rPr>
          <w:lang w:val="lv-LV"/>
        </w:rPr>
        <w:t>Akmeņu mazgātājs;</w:t>
      </w:r>
    </w:p>
    <w:p w14:paraId="02042FB1" w14:textId="77777777" w:rsidR="006755A1" w:rsidRPr="00005482" w:rsidRDefault="006755A1" w:rsidP="006755A1">
      <w:pPr>
        <w:pStyle w:val="Bullet"/>
        <w:numPr>
          <w:ilvl w:val="0"/>
          <w:numId w:val="6"/>
        </w:numPr>
        <w:rPr>
          <w:lang w:val="lv-LV"/>
        </w:rPr>
      </w:pPr>
      <w:r w:rsidRPr="00005482">
        <w:rPr>
          <w:lang w:val="lv-LV"/>
        </w:rPr>
        <w:t>Smilšu mazgātājs;</w:t>
      </w:r>
    </w:p>
    <w:p w14:paraId="075DC5A9" w14:textId="77777777" w:rsidR="006755A1" w:rsidRPr="00005482" w:rsidRDefault="006755A1" w:rsidP="006755A1">
      <w:pPr>
        <w:pStyle w:val="Bullet"/>
        <w:numPr>
          <w:ilvl w:val="0"/>
          <w:numId w:val="6"/>
        </w:numPr>
        <w:rPr>
          <w:lang w:val="lv-LV"/>
        </w:rPr>
      </w:pPr>
      <w:r w:rsidRPr="00005482">
        <w:rPr>
          <w:lang w:val="lv-LV"/>
        </w:rPr>
        <w:t>Atkritumu reste un mazgātājs ar atkritumu konteineru;</w:t>
      </w:r>
    </w:p>
    <w:p w14:paraId="3374A402" w14:textId="77777777" w:rsidR="006755A1" w:rsidRPr="00005482" w:rsidRDefault="006755A1" w:rsidP="006755A1">
      <w:pPr>
        <w:pStyle w:val="Bullet"/>
        <w:numPr>
          <w:ilvl w:val="0"/>
          <w:numId w:val="6"/>
        </w:numPr>
        <w:rPr>
          <w:lang w:val="lv-LV"/>
        </w:rPr>
      </w:pPr>
      <w:r w:rsidRPr="00005482">
        <w:rPr>
          <w:lang w:val="lv-LV"/>
        </w:rPr>
        <w:t>Pieņemtā satura rezervuārs 75 m</w:t>
      </w:r>
      <w:r w:rsidRPr="00005482">
        <w:rPr>
          <w:vertAlign w:val="superscript"/>
          <w:lang w:val="lv-LV"/>
        </w:rPr>
        <w:t>3</w:t>
      </w:r>
      <w:r w:rsidRPr="00005482">
        <w:rPr>
          <w:lang w:val="lv-LV"/>
        </w:rPr>
        <w:t xml:space="preserve"> ar mikseri un sūkņiem;</w:t>
      </w:r>
    </w:p>
    <w:p w14:paraId="1CC4C2BC" w14:textId="77777777" w:rsidR="006755A1" w:rsidRPr="00005482" w:rsidRDefault="006755A1" w:rsidP="006755A1">
      <w:pPr>
        <w:pStyle w:val="Bullet"/>
        <w:numPr>
          <w:ilvl w:val="0"/>
          <w:numId w:val="6"/>
        </w:numPr>
        <w:rPr>
          <w:lang w:val="lv-LV"/>
        </w:rPr>
      </w:pPr>
      <w:r w:rsidRPr="00005482">
        <w:rPr>
          <w:lang w:val="lv-LV"/>
        </w:rPr>
        <w:t>Notekūdeņu spiedvads uz Priekšattīrīšanas ēkas ieplūdes kanāliem;</w:t>
      </w:r>
    </w:p>
    <w:p w14:paraId="436F7040" w14:textId="77777777" w:rsidR="006755A1" w:rsidRPr="00005482" w:rsidRDefault="006755A1" w:rsidP="006755A1">
      <w:pPr>
        <w:pStyle w:val="Bullet"/>
        <w:numPr>
          <w:ilvl w:val="0"/>
          <w:numId w:val="6"/>
        </w:numPr>
        <w:rPr>
          <w:lang w:val="lv-LV"/>
        </w:rPr>
      </w:pPr>
      <w:r w:rsidRPr="00005482">
        <w:rPr>
          <w:lang w:val="lv-LV"/>
        </w:rPr>
        <w:t xml:space="preserve">Piesārņotā nosūces ventilācijas gaisa attīrīšanas sistēma. </w:t>
      </w:r>
    </w:p>
    <w:p w14:paraId="25322BCE" w14:textId="77777777" w:rsidR="006755A1" w:rsidRPr="00005482" w:rsidRDefault="006755A1" w:rsidP="006755A1">
      <w:pPr>
        <w:pStyle w:val="Heading3"/>
        <w:rPr>
          <w:lang w:val="lv-LV"/>
        </w:rPr>
      </w:pPr>
      <w:bookmarkStart w:id="109" w:name="_Toc193886360"/>
      <w:r w:rsidRPr="00005482">
        <w:rPr>
          <w:lang w:val="lv-LV"/>
        </w:rPr>
        <w:t>Ķimikāliju dozēšanas sistēmas izbūve slāpekļa atdalīšanai</w:t>
      </w:r>
      <w:bookmarkEnd w:id="109"/>
    </w:p>
    <w:p w14:paraId="10C74E89" w14:textId="5A9A4D03" w:rsidR="006755A1" w:rsidRPr="00005482" w:rsidRDefault="4D9FEF8F" w:rsidP="006755A1">
      <w:pPr>
        <w:spacing w:before="60" w:after="60"/>
        <w:ind w:left="851"/>
      </w:pPr>
      <w:r>
        <w:t>Uzņēmējam jānodrošina metanola dozēšanas tvertne ar aprīkojumu, cauruļvadi un dozēšanas sistēma saskaņā ar Pasūtītāja prasībām, kas papildinātu bioloģisko fosfora attīrīšanas procesu.</w:t>
      </w:r>
    </w:p>
    <w:p w14:paraId="491CA94C" w14:textId="77777777" w:rsidR="006755A1" w:rsidRPr="00005482" w:rsidRDefault="006755A1" w:rsidP="006755A1">
      <w:pPr>
        <w:pStyle w:val="Heading3"/>
        <w:rPr>
          <w:lang w:val="lv-LV"/>
        </w:rPr>
      </w:pPr>
      <w:bookmarkStart w:id="110" w:name="_Toc193886361"/>
      <w:r w:rsidRPr="00005482">
        <w:rPr>
          <w:lang w:val="lv-LV"/>
        </w:rPr>
        <w:t>Granulēto aktīvo dūņu sistēmas ieviešana</w:t>
      </w:r>
      <w:bookmarkEnd w:id="110"/>
    </w:p>
    <w:p w14:paraId="6B97A60B" w14:textId="61FF0737" w:rsidR="006755A1" w:rsidRPr="00005482" w:rsidRDefault="4D9FEF8F" w:rsidP="006755A1">
      <w:pPr>
        <w:spacing w:before="60" w:after="60"/>
        <w:ind w:left="851"/>
        <w:jc w:val="both"/>
      </w:pPr>
      <w:r>
        <w:t>Uzņēmējam jāveic granulēto aktīvo dūņu sistēmas ieviešana saskaņā ar konceptuālo risinājumu un Pasūtītāja prasībām, pārbūvējot un nomainot esošos dūņu recirkulācijas, nitrātu rekcirkulācijas un lieko dūņu sūkņus un to sistēmas atbilstoši jaunajām tehnoloģiskajām vajadzībām.</w:t>
      </w:r>
    </w:p>
    <w:p w14:paraId="40BB7098" w14:textId="77777777" w:rsidR="006C7F35" w:rsidRPr="00005482" w:rsidRDefault="006C7F35" w:rsidP="00B2334F">
      <w:pPr>
        <w:pStyle w:val="Heading3"/>
        <w:rPr>
          <w:lang w:val="lv-LV"/>
        </w:rPr>
      </w:pPr>
      <w:bookmarkStart w:id="111" w:name="_Toc180416589"/>
      <w:r w:rsidRPr="00005482">
        <w:rPr>
          <w:lang w:val="lv-LV"/>
        </w:rPr>
        <w:t>Teritorijas labiekārtošana</w:t>
      </w:r>
      <w:bookmarkEnd w:id="111"/>
    </w:p>
    <w:p w14:paraId="71DB4A9C" w14:textId="515E54D4" w:rsidR="004A7202" w:rsidRPr="00005482" w:rsidRDefault="006B0813" w:rsidP="003359B4">
      <w:pPr>
        <w:spacing w:before="60" w:after="60"/>
        <w:ind w:left="851"/>
      </w:pPr>
      <w:r w:rsidRPr="00005482">
        <w:t xml:space="preserve">Uzņēmējam jānodrošina </w:t>
      </w:r>
      <w:r w:rsidR="00895363" w:rsidRPr="00005482">
        <w:t>NAI</w:t>
      </w:r>
      <w:r w:rsidRPr="00005482">
        <w:t xml:space="preserve"> teritorijā teritorijas labiekārtošana</w:t>
      </w:r>
      <w:r w:rsidR="004E6161" w:rsidRPr="00005482">
        <w:t xml:space="preserve"> ap šajā </w:t>
      </w:r>
      <w:r w:rsidR="00B2334F" w:rsidRPr="00005482">
        <w:t>Tehnoloģiskajā etapā</w:t>
      </w:r>
      <w:r w:rsidR="004E6161" w:rsidRPr="00005482">
        <w:t xml:space="preserve"> paredzēto Darbu būvdarbu zonām</w:t>
      </w:r>
      <w:r w:rsidR="004A7202" w:rsidRPr="00005482">
        <w:t xml:space="preserve">, </w:t>
      </w:r>
      <w:r w:rsidR="00EB1F2E" w:rsidRPr="00005482">
        <w:t xml:space="preserve">kā arī jebkurā Uzņēmēja darbības skartajās vietās teritorijā vai cietajiem segumiem, </w:t>
      </w:r>
      <w:r w:rsidR="004A7202" w:rsidRPr="00005482">
        <w:t>saskaņā ar Pasūtītāja prasībām un Uzņēmēja izstrādātu</w:t>
      </w:r>
      <w:r w:rsidR="00EB1F2E" w:rsidRPr="00005482">
        <w:t xml:space="preserve"> un Pasūtītāja saskaņotu</w:t>
      </w:r>
      <w:r w:rsidR="004A7202" w:rsidRPr="00005482">
        <w:t xml:space="preserve"> </w:t>
      </w:r>
      <w:r w:rsidR="00EB1F2E" w:rsidRPr="00005482">
        <w:t>būv</w:t>
      </w:r>
      <w:r w:rsidR="004A7202" w:rsidRPr="00005482">
        <w:t xml:space="preserve">projektu. </w:t>
      </w:r>
    </w:p>
    <w:p w14:paraId="04CA493F" w14:textId="7BEF6EFD" w:rsidR="004A7202" w:rsidRPr="00005482" w:rsidRDefault="004A7202" w:rsidP="003359B4">
      <w:pPr>
        <w:spacing w:before="60" w:after="60"/>
        <w:ind w:left="851"/>
      </w:pPr>
      <w:r w:rsidRPr="00005482">
        <w:t xml:space="preserve">Pārējā Darbu veikšanas zonā ārpus </w:t>
      </w:r>
      <w:r w:rsidR="00895363" w:rsidRPr="00005482">
        <w:t>NAI</w:t>
      </w:r>
      <w:r w:rsidRPr="00005482">
        <w:t xml:space="preserve"> teritorijas Uzņēmējam jāveic teritorijas sakārtošanas un labiekārtošanas darbi, kas nodrošina teritorijas sakārtošanu stāvoklī līdz darbu sākšanai saskaņā ar Pasūtītāja prasībām</w:t>
      </w:r>
      <w:r w:rsidR="00EB1F2E" w:rsidRPr="00005482">
        <w:t xml:space="preserve"> vai stāvoklī, kuru noteiks ekspluatējošās iestādes</w:t>
      </w:r>
      <w:r w:rsidRPr="00005482">
        <w:t xml:space="preserve">. </w:t>
      </w:r>
    </w:p>
    <w:p w14:paraId="5F68B20D" w14:textId="77777777" w:rsidR="006C7F35" w:rsidRPr="00005482" w:rsidRDefault="006C7F35" w:rsidP="00B2334F">
      <w:pPr>
        <w:pStyle w:val="Heading3"/>
        <w:rPr>
          <w:lang w:val="lv-LV"/>
        </w:rPr>
      </w:pPr>
      <w:bookmarkStart w:id="112" w:name="_Toc180416590"/>
      <w:r w:rsidRPr="00005482">
        <w:rPr>
          <w:lang w:val="lv-LV"/>
        </w:rPr>
        <w:t>Ārējie cauruļvadi</w:t>
      </w:r>
      <w:bookmarkEnd w:id="112"/>
    </w:p>
    <w:p w14:paraId="2D04E4D4" w14:textId="1A5DF5EB" w:rsidR="00895363" w:rsidRPr="00005482" w:rsidRDefault="006C7F35" w:rsidP="00091B9D">
      <w:pPr>
        <w:spacing w:before="60" w:after="60"/>
        <w:ind w:left="851"/>
        <w:jc w:val="both"/>
      </w:pPr>
      <w:r w:rsidRPr="00005482">
        <w:t xml:space="preserve">Uzņēmējam jāizbūvē visi nepieciešamie ārējie cauruļvadi un to aprīkojums, akas, kameras un skatakas, kas nepieciešamas </w:t>
      </w:r>
      <w:r w:rsidR="00B2334F" w:rsidRPr="00005482">
        <w:t xml:space="preserve">šajā Tehnoloģiskajā etapā paredzēto Darbu </w:t>
      </w:r>
      <w:r w:rsidRPr="00005482">
        <w:t>pilnīgai funkcionalitātei saskaņā ar Pasūtītāja prasībām.</w:t>
      </w:r>
      <w:r w:rsidR="00FA7BF0" w:rsidRPr="00005482">
        <w:t xml:space="preserve"> </w:t>
      </w:r>
    </w:p>
    <w:p w14:paraId="2A1FE63C" w14:textId="1E43E069" w:rsidR="00A331FC" w:rsidRPr="00005482" w:rsidRDefault="00A331FC" w:rsidP="00A331FC">
      <w:pPr>
        <w:spacing w:before="60" w:after="60"/>
        <w:ind w:left="851"/>
        <w:jc w:val="both"/>
      </w:pPr>
      <w:r w:rsidRPr="00005482">
        <w:t>Esošie nevajadzīgie cauruļvadi ir demontējami.</w:t>
      </w:r>
    </w:p>
    <w:p w14:paraId="24D05DD8" w14:textId="32CE27DB" w:rsidR="00A331FC" w:rsidRPr="00005482" w:rsidRDefault="00A331FC" w:rsidP="00A331FC">
      <w:pPr>
        <w:spacing w:before="60" w:after="60"/>
        <w:ind w:left="851"/>
        <w:jc w:val="both"/>
      </w:pPr>
      <w:r w:rsidRPr="00005482">
        <w:t>Demontētās cauruļvadu</w:t>
      </w:r>
      <w:r w:rsidR="00EB1F2E" w:rsidRPr="00005482">
        <w:t xml:space="preserve"> tērauda, krāsaino metālu</w:t>
      </w:r>
      <w:r w:rsidRPr="00005482">
        <w:t xml:space="preserve"> </w:t>
      </w:r>
      <w:r w:rsidR="00EB1F2E" w:rsidRPr="00005482">
        <w:t xml:space="preserve">un ķeta sastāvdaļas jāuzskaita demontāžas laikā, tās </w:t>
      </w:r>
      <w:r w:rsidRPr="00005482">
        <w:t xml:space="preserve">nogādājamas uz Pasūtītāja norādītu vietu </w:t>
      </w:r>
      <w:r w:rsidR="00895363" w:rsidRPr="00005482">
        <w:t>NAI</w:t>
      </w:r>
      <w:r w:rsidRPr="00005482">
        <w:t xml:space="preserve"> teritorijā</w:t>
      </w:r>
      <w:r w:rsidR="00EB1F2E" w:rsidRPr="00005482">
        <w:t xml:space="preserve"> un nododamas ar aktu</w:t>
      </w:r>
      <w:r w:rsidRPr="00005482">
        <w:t>. Būvgruži jānogādā piemērotā apsaimniekošanas vietā, saskaņā ar normatīvo aktu prasībām.</w:t>
      </w:r>
    </w:p>
    <w:p w14:paraId="68ACFD56" w14:textId="7E756272" w:rsidR="00937EED" w:rsidRPr="00005482" w:rsidRDefault="00937EED" w:rsidP="00B2334F">
      <w:pPr>
        <w:pStyle w:val="Heading3"/>
        <w:rPr>
          <w:lang w:val="lv-LV"/>
        </w:rPr>
      </w:pPr>
      <w:bookmarkStart w:id="113" w:name="_Toc180416591"/>
      <w:r w:rsidRPr="00005482">
        <w:rPr>
          <w:lang w:val="lv-LV"/>
        </w:rPr>
        <w:t>Teritorijas apgaismojums</w:t>
      </w:r>
      <w:bookmarkEnd w:id="113"/>
    </w:p>
    <w:p w14:paraId="316518FA" w14:textId="65724B4B" w:rsidR="0094546E" w:rsidRPr="00005482" w:rsidRDefault="4D9FEF8F" w:rsidP="0094546E">
      <w:pPr>
        <w:spacing w:before="60" w:after="60"/>
        <w:ind w:left="851"/>
        <w:jc w:val="both"/>
      </w:pPr>
      <w:r>
        <w:t>Uzņēmējam jānodrošina vispārējais teritorijas apgaismojums ar lokalizētu, papildus apgaismojumu pie šajā Tehnoloģiskajā etapā paredzēto Darbu projektējamajām NAI būvēm saskaņā ar Pasūtītāja prasībām:</w:t>
      </w:r>
    </w:p>
    <w:p w14:paraId="6FFEFAB2" w14:textId="77777777" w:rsidR="006C7F35" w:rsidRPr="00005482" w:rsidRDefault="006C7F35" w:rsidP="00B2334F">
      <w:pPr>
        <w:pStyle w:val="Heading3"/>
        <w:rPr>
          <w:lang w:val="lv-LV"/>
        </w:rPr>
      </w:pPr>
      <w:bookmarkStart w:id="114" w:name="_Toc180416592"/>
      <w:r w:rsidRPr="00005482">
        <w:rPr>
          <w:lang w:val="lv-LV"/>
        </w:rPr>
        <w:t>Pievadceļi un laukumi</w:t>
      </w:r>
      <w:bookmarkEnd w:id="114"/>
    </w:p>
    <w:p w14:paraId="0B2C92B7" w14:textId="4A026F2F" w:rsidR="00047A3C" w:rsidRPr="00005482" w:rsidRDefault="006C7F35" w:rsidP="00574B60">
      <w:pPr>
        <w:ind w:left="851"/>
        <w:jc w:val="both"/>
      </w:pPr>
      <w:r w:rsidRPr="00005482">
        <w:t xml:space="preserve">Uzņēmējam jānodrošina </w:t>
      </w:r>
      <w:r w:rsidR="009730A0" w:rsidRPr="00005482">
        <w:t>a</w:t>
      </w:r>
      <w:r w:rsidR="00047A3C" w:rsidRPr="00005482">
        <w:t>sfalta seguma piebraucamie ceļi</w:t>
      </w:r>
      <w:r w:rsidR="009730A0" w:rsidRPr="00005482">
        <w:t xml:space="preserve"> </w:t>
      </w:r>
      <w:r w:rsidR="00895363" w:rsidRPr="00005482">
        <w:t>NAI</w:t>
      </w:r>
      <w:r w:rsidR="009730A0" w:rsidRPr="00005482">
        <w:t xml:space="preserve"> teritorijā</w:t>
      </w:r>
      <w:r w:rsidR="00047A3C" w:rsidRPr="00005482">
        <w:t xml:space="preserve"> uz visām </w:t>
      </w:r>
      <w:r w:rsidR="00B2334F" w:rsidRPr="00005482">
        <w:t xml:space="preserve">šajā Tehnoloģiskajā etapā paredzēto Darbu </w:t>
      </w:r>
      <w:r w:rsidR="00A4725D" w:rsidRPr="00005482">
        <w:t>(</w:t>
      </w:r>
      <w:r w:rsidR="00047A3C" w:rsidRPr="00005482">
        <w:t>jauno iekārtu</w:t>
      </w:r>
      <w:r w:rsidR="00A4725D" w:rsidRPr="00005482">
        <w:t>)</w:t>
      </w:r>
      <w:r w:rsidR="00047A3C" w:rsidRPr="00005482">
        <w:t xml:space="preserve"> vietām, kur nepieciešama piekļūšana ar transportu iekārtu, aprīkojuma un materiālu piegādei vai aizvešanai. Veicot pievedceļu projektēšanu un izbūvi ir jānodrošina esošo pazemes komunikāciju ai</w:t>
      </w:r>
      <w:r w:rsidR="00574B60" w:rsidRPr="00005482">
        <w:t>z</w:t>
      </w:r>
      <w:r w:rsidR="00047A3C" w:rsidRPr="00005482">
        <w:t xml:space="preserve">sardzība. </w:t>
      </w:r>
    </w:p>
    <w:p w14:paraId="7789AA06" w14:textId="58B08B90" w:rsidR="00EB1F2E" w:rsidRPr="00005482" w:rsidRDefault="00EB1F2E" w:rsidP="00574B60">
      <w:pPr>
        <w:ind w:left="851"/>
        <w:jc w:val="both"/>
      </w:pPr>
      <w:r w:rsidRPr="00005482">
        <w:t>Jānodrošina cietā seguma apkalpes laukumi un ietves ap jauno būvju un iekārtu vietā,</w:t>
      </w:r>
      <w:r w:rsidR="00895363" w:rsidRPr="00005482">
        <w:t xml:space="preserve"> </w:t>
      </w:r>
      <w:r w:rsidRPr="00005482">
        <w:t>analogi eso</w:t>
      </w:r>
      <w:r w:rsidR="00895363" w:rsidRPr="00005482">
        <w:t>ša</w:t>
      </w:r>
      <w:r w:rsidRPr="00005482">
        <w:t>jiem risinājumiem vai kā saskaņotas ar Pasūtītāju.</w:t>
      </w:r>
    </w:p>
    <w:p w14:paraId="480534F8" w14:textId="77777777" w:rsidR="00047A3C" w:rsidRPr="00005482" w:rsidRDefault="00047A3C" w:rsidP="00574B60">
      <w:pPr>
        <w:ind w:left="851"/>
        <w:jc w:val="both"/>
      </w:pPr>
      <w:r w:rsidRPr="00005482">
        <w:t>Vietās, kur no ceļa nobraucoši transporta līdzekļi var radīt citu būvju daļu vai esošo instalāciju bojājumus, jānodrošina ietvju apmales.</w:t>
      </w:r>
    </w:p>
    <w:p w14:paraId="3CCF8331" w14:textId="77777777" w:rsidR="00047A3C" w:rsidRPr="00005482" w:rsidRDefault="006C7F35" w:rsidP="00B2334F">
      <w:pPr>
        <w:pStyle w:val="Heading3"/>
        <w:rPr>
          <w:lang w:val="lv-LV"/>
        </w:rPr>
      </w:pPr>
      <w:bookmarkStart w:id="115" w:name="_Toc180416593"/>
      <w:r w:rsidRPr="00005482">
        <w:rPr>
          <w:lang w:val="lv-LV"/>
        </w:rPr>
        <w:t>Iekšējā elektroapgāde un vājstrāvas tīkli</w:t>
      </w:r>
      <w:bookmarkEnd w:id="115"/>
    </w:p>
    <w:p w14:paraId="7FE8CDF5" w14:textId="358B523F" w:rsidR="00EF6FEE" w:rsidRPr="00005482" w:rsidRDefault="4D9FEF8F" w:rsidP="00252069">
      <w:pPr>
        <w:ind w:left="851"/>
        <w:jc w:val="both"/>
      </w:pPr>
      <w:r>
        <w:t xml:space="preserve">Uzņēmējam jānodrošina visu šajā Tehnoloģiskajā etapa Darbu ietvaros paredzēto būvju iekšējās elektroapgādes sistēmas, apgaismojuma un vājstrāvas tīkli (tai skaitā, sakaru tīkli, pretielaušanās un ugunsdzēsības signalizācijas), kas nepieciešami Darbu pilnīgai funkcionalitātei. Pretielaušanās signalizācijai paredzams pieslēgums uz Pasūtītāja izvēlēta apsardzes uzņēmuma uzraudzības sistēmu. </w:t>
      </w:r>
    </w:p>
    <w:p w14:paraId="51517BC4" w14:textId="5ABE343B" w:rsidR="00290360" w:rsidRPr="00005482" w:rsidRDefault="00290360" w:rsidP="00252069">
      <w:pPr>
        <w:ind w:left="851"/>
        <w:jc w:val="both"/>
      </w:pPr>
      <w:r w:rsidRPr="00005482">
        <w:t>Uzņēmējam katrai no Darbu daļām un tehnoloģiskajiem procesiem paredzamas atsevišķas elektroenerģijas uzskaites mēriekārtas</w:t>
      </w:r>
      <w:r w:rsidR="001C726D" w:rsidRPr="00005482">
        <w:t>, tehnoloģisko procesu energopatēriņa analīzei</w:t>
      </w:r>
      <w:r w:rsidRPr="00005482">
        <w:t xml:space="preserve">. Mēriekārtu struktūra </w:t>
      </w:r>
      <w:r w:rsidR="00895363" w:rsidRPr="00005482">
        <w:t>saskaņojama</w:t>
      </w:r>
      <w:r w:rsidRPr="00005482">
        <w:t xml:space="preserve"> ar Inženieri.</w:t>
      </w:r>
    </w:p>
    <w:p w14:paraId="21322412" w14:textId="77777777" w:rsidR="006C7F35" w:rsidRPr="00005482" w:rsidRDefault="006C7F35" w:rsidP="00B2334F">
      <w:pPr>
        <w:pStyle w:val="Heading3"/>
        <w:rPr>
          <w:lang w:val="lv-LV"/>
        </w:rPr>
      </w:pPr>
      <w:bookmarkStart w:id="116" w:name="_Toc180416594"/>
      <w:r w:rsidRPr="00005482">
        <w:rPr>
          <w:lang w:val="lv-LV"/>
        </w:rPr>
        <w:t>Ārējā elektroapgāde</w:t>
      </w:r>
      <w:bookmarkEnd w:id="116"/>
    </w:p>
    <w:p w14:paraId="1B9E87F4" w14:textId="28AC33DF" w:rsidR="00662E3A" w:rsidRPr="00005482" w:rsidRDefault="4D9FEF8F" w:rsidP="009F155C">
      <w:pPr>
        <w:ind w:left="851"/>
        <w:jc w:val="both"/>
      </w:pPr>
      <w:r>
        <w:t xml:space="preserve">Uzņēmējam saskaņā ar Pasūtītāja prasībām jānodrošina ārējā elektroapgāde šajā Tehnoloģiskajā etapā paredzētajām būvēm (Darbiem) saskaņā ar </w:t>
      </w:r>
      <w:r w:rsidR="00C70BC0">
        <w:fldChar w:fldCharType="begin"/>
      </w:r>
      <w:r w:rsidR="00C70BC0">
        <w:instrText xml:space="preserve"> REF _Ref221003428 \r \h </w:instrText>
      </w:r>
      <w:r w:rsidR="00C70BC0">
        <w:fldChar w:fldCharType="separate"/>
      </w:r>
      <w:r>
        <w:t>8.6</w:t>
      </w:r>
      <w:r w:rsidR="00C70BC0">
        <w:fldChar w:fldCharType="end"/>
      </w:r>
      <w:r>
        <w:t xml:space="preserve">.nodaļā aprakstīto koncepciju. </w:t>
      </w:r>
    </w:p>
    <w:p w14:paraId="56570364" w14:textId="77777777" w:rsidR="006C7F35" w:rsidRPr="00005482" w:rsidRDefault="006C7F35" w:rsidP="00B2334F">
      <w:pPr>
        <w:pStyle w:val="Heading3"/>
        <w:rPr>
          <w:lang w:val="lv-LV"/>
        </w:rPr>
      </w:pPr>
      <w:bookmarkStart w:id="117" w:name="_Toc180416595"/>
      <w:r w:rsidRPr="00005482">
        <w:rPr>
          <w:lang w:val="lv-LV"/>
        </w:rPr>
        <w:t>Procesa vadība un kontrole (SCADA)</w:t>
      </w:r>
      <w:bookmarkEnd w:id="117"/>
    </w:p>
    <w:p w14:paraId="781227AD" w14:textId="77777777" w:rsidR="00351F92" w:rsidRPr="00005482" w:rsidRDefault="00351F92" w:rsidP="00351F92">
      <w:pPr>
        <w:ind w:left="851"/>
        <w:jc w:val="both"/>
      </w:pPr>
      <w:bookmarkStart w:id="118" w:name="_Toc180416596"/>
      <w:r w:rsidRPr="00005482">
        <w:t>Uzņēmējam jānodrošina nepieciešamā SCADA sistēma šajā Tehnoloģiskajā etapā jaunbūvējamajām iekārtu daļām, saskaņā ar Pasūtītāja un LVS EN 12255-12 prasībām, integrējot to ar esošo SCADA sistēmu.</w:t>
      </w:r>
    </w:p>
    <w:p w14:paraId="34FB0F6F" w14:textId="25A21D12" w:rsidR="006C7F35" w:rsidRPr="00005482" w:rsidRDefault="006C7F35" w:rsidP="00B2334F">
      <w:pPr>
        <w:pStyle w:val="Heading3"/>
        <w:rPr>
          <w:lang w:val="lv-LV"/>
        </w:rPr>
      </w:pPr>
      <w:r w:rsidRPr="00005482">
        <w:rPr>
          <w:lang w:val="lv-LV"/>
        </w:rPr>
        <w:t>Ekspluatācijas rokasgrāmata</w:t>
      </w:r>
      <w:r w:rsidR="00544D07" w:rsidRPr="00005482">
        <w:rPr>
          <w:lang w:val="lv-LV"/>
        </w:rPr>
        <w:t xml:space="preserve"> un periodisko apkopes darbu plāns</w:t>
      </w:r>
      <w:bookmarkEnd w:id="118"/>
    </w:p>
    <w:p w14:paraId="1E8BD757" w14:textId="33202C0C" w:rsidR="006C7F35" w:rsidRPr="00005482" w:rsidRDefault="006C7F35" w:rsidP="006C7F35">
      <w:pPr>
        <w:spacing w:before="60" w:after="60"/>
        <w:ind w:left="851"/>
        <w:jc w:val="both"/>
      </w:pPr>
      <w:r w:rsidRPr="00005482">
        <w:t>Uzņēmējam jānodrošina ekspluatācijas rokasgrāmata</w:t>
      </w:r>
      <w:r w:rsidR="00832B30" w:rsidRPr="00005482">
        <w:t>s</w:t>
      </w:r>
      <w:r w:rsidR="00544D07" w:rsidRPr="00005482">
        <w:t xml:space="preserve"> un periodisko apkopes darbu plān</w:t>
      </w:r>
      <w:r w:rsidR="00832B30" w:rsidRPr="00005482">
        <w:t xml:space="preserve">i </w:t>
      </w:r>
      <w:r w:rsidR="00B2334F" w:rsidRPr="00005482">
        <w:t xml:space="preserve">šajā Tehnoloģiskajā etapā </w:t>
      </w:r>
      <w:r w:rsidR="00832B30" w:rsidRPr="00005482">
        <w:t>paredzētajiem Darbiem</w:t>
      </w:r>
      <w:r w:rsidRPr="00005482">
        <w:t xml:space="preserve"> saskaņā ar </w:t>
      </w:r>
      <w:r w:rsidR="00D2285A" w:rsidRPr="00005482">
        <w:t xml:space="preserve">Vispārējām </w:t>
      </w:r>
      <w:r w:rsidRPr="00005482">
        <w:t>Pasūtītāja prasībām.</w:t>
      </w:r>
    </w:p>
    <w:p w14:paraId="75D0D90D" w14:textId="77777777" w:rsidR="006C7F35" w:rsidRPr="00005482" w:rsidRDefault="006C7F35" w:rsidP="00B2334F">
      <w:pPr>
        <w:pStyle w:val="Heading3"/>
        <w:rPr>
          <w:lang w:val="lv-LV"/>
        </w:rPr>
      </w:pPr>
      <w:bookmarkStart w:id="119" w:name="_Toc180416597"/>
      <w:r w:rsidRPr="00005482">
        <w:rPr>
          <w:lang w:val="lv-LV"/>
        </w:rPr>
        <w:t>Apmācība</w:t>
      </w:r>
      <w:bookmarkEnd w:id="119"/>
    </w:p>
    <w:p w14:paraId="6823CD9E" w14:textId="5360FF55" w:rsidR="006C7F35" w:rsidRPr="00005482" w:rsidRDefault="4D9FEF8F" w:rsidP="006C7F35">
      <w:pPr>
        <w:spacing w:before="60" w:after="60"/>
        <w:ind w:left="851"/>
        <w:jc w:val="both"/>
      </w:pPr>
      <w:r>
        <w:t>Uzņēmējam ir jānodrošina SIA „Jūrmalas ūdens” struktūrvienību un NAI AVS apkalpojošas organizācijas personāla apmācības AVS, VVS un SCADA iekārtu apkalpošanā, diagnostikā, programmas korekciju veikšanā atbilstoši Vispārējām Pasūtītāja prasībām. Uzņēmējam ir jānodrošina apkalpojošo inženieru apmācība darbu izpildes vietās par visu šajā Tehnoloģiskajā etapā paredzēto Darbu ietvaros piegādāto jauno iekārtu ekspluatāciju, vispārējo ikdienas apkalpošanu, kā arī par būtiskāko kļūmju identifikāciju un labošanu, kā arī iekārtu un apkalpes un servisa iespējām, norādot katras iekārtas servisa organizāciju kontaktinformāciju.</w:t>
      </w:r>
    </w:p>
    <w:p w14:paraId="40941704" w14:textId="77777777" w:rsidR="006C7F35" w:rsidRPr="00005482" w:rsidRDefault="006C7F35" w:rsidP="00B2334F">
      <w:pPr>
        <w:pStyle w:val="Heading3"/>
        <w:rPr>
          <w:lang w:val="lv-LV"/>
        </w:rPr>
      </w:pPr>
      <w:bookmarkStart w:id="120" w:name="_Toc180416598"/>
      <w:r w:rsidRPr="00005482">
        <w:rPr>
          <w:lang w:val="lv-LV"/>
        </w:rPr>
        <w:t>Ķimikālijas un materiāli pārbaudēm</w:t>
      </w:r>
      <w:bookmarkEnd w:id="120"/>
    </w:p>
    <w:p w14:paraId="0C43CE85" w14:textId="637B35DB" w:rsidR="00160E57" w:rsidRPr="00005482" w:rsidRDefault="4D9FEF8F" w:rsidP="00160E57">
      <w:pPr>
        <w:ind w:left="851"/>
        <w:jc w:val="both"/>
      </w:pPr>
      <w:r>
        <w:t>Uzņēmējam jānodrošina visas ķimikālijas, materiāli, ūdens, ekspluatācijas aprīkojums un darbarīki, kas nepieciešami šajā Tehnoloģiskajā etapā paredzēto Darbu pārbaudēm pirms darbu nodošanas un pārbaudēm pēc nodošanas saskaņā ar Pasūtītāja prasībām. Pēc sekmīgām pārbaudēm pēc darbu nodošanas, Uzņēmējam jānodrošina visi materiālu, ekspluatācijas aprīkojums un darbarīki, kā arī ķimikālijas 30 dienu ekspluatācijas periodam.</w:t>
      </w:r>
    </w:p>
    <w:p w14:paraId="20568488" w14:textId="77777777" w:rsidR="006C7F35" w:rsidRPr="00005482" w:rsidRDefault="006C7F35" w:rsidP="00B2334F">
      <w:pPr>
        <w:pStyle w:val="Heading3"/>
        <w:rPr>
          <w:lang w:val="lv-LV"/>
        </w:rPr>
      </w:pPr>
      <w:bookmarkStart w:id="121" w:name="_Toc180416599"/>
      <w:r w:rsidRPr="00005482">
        <w:rPr>
          <w:lang w:val="lv-LV"/>
        </w:rPr>
        <w:t xml:space="preserve">Pārbaudes pirms </w:t>
      </w:r>
      <w:r w:rsidR="00AB74D7" w:rsidRPr="00005482">
        <w:rPr>
          <w:lang w:val="lv-LV"/>
        </w:rPr>
        <w:t>D</w:t>
      </w:r>
      <w:r w:rsidRPr="00005482">
        <w:rPr>
          <w:lang w:val="lv-LV"/>
        </w:rPr>
        <w:t>arbu nodošanas</w:t>
      </w:r>
      <w:bookmarkEnd w:id="121"/>
    </w:p>
    <w:p w14:paraId="3227226F" w14:textId="771BE903" w:rsidR="006C7F35" w:rsidRPr="00005482" w:rsidRDefault="006C7F35" w:rsidP="006C7F35">
      <w:pPr>
        <w:spacing w:before="60" w:after="60"/>
        <w:ind w:left="851"/>
        <w:jc w:val="both"/>
      </w:pPr>
      <w:r w:rsidRPr="00005482">
        <w:t xml:space="preserve">Uzņēmējam jānodrošina </w:t>
      </w:r>
      <w:r w:rsidR="00B2334F" w:rsidRPr="00005482">
        <w:t xml:space="preserve">šajā Tehnoloģiskajā etapā paredzēto Darbu </w:t>
      </w:r>
      <w:r w:rsidRPr="00005482">
        <w:t>pārbaudes</w:t>
      </w:r>
      <w:r w:rsidR="00B2334F" w:rsidRPr="00005482">
        <w:t xml:space="preserve"> </w:t>
      </w:r>
      <w:r w:rsidRPr="00005482">
        <w:t xml:space="preserve">pirms </w:t>
      </w:r>
      <w:r w:rsidR="00AB74D7" w:rsidRPr="00005482">
        <w:t>D</w:t>
      </w:r>
      <w:r w:rsidRPr="00005482">
        <w:t>arbu nodošanas saskaņā ar</w:t>
      </w:r>
      <w:r w:rsidR="00393033" w:rsidRPr="00005482">
        <w:t xml:space="preserve"> </w:t>
      </w:r>
      <w:r w:rsidR="00393033" w:rsidRPr="00005482">
        <w:fldChar w:fldCharType="begin"/>
      </w:r>
      <w:r w:rsidR="00393033" w:rsidRPr="00005482">
        <w:instrText xml:space="preserve"> REF _Ref180177653 \r \h </w:instrText>
      </w:r>
      <w:r w:rsidR="00393033" w:rsidRPr="00005482">
        <w:fldChar w:fldCharType="separate"/>
      </w:r>
      <w:r w:rsidR="00167092" w:rsidRPr="00005482">
        <w:t>19</w:t>
      </w:r>
      <w:r w:rsidR="00393033" w:rsidRPr="00005482">
        <w:fldChar w:fldCharType="end"/>
      </w:r>
      <w:r w:rsidR="008F3B00" w:rsidRPr="00005482">
        <w:t xml:space="preserve">. nodaļas </w:t>
      </w:r>
      <w:r w:rsidRPr="00005482">
        <w:t>prasībām.</w:t>
      </w:r>
    </w:p>
    <w:p w14:paraId="2260CBAD" w14:textId="77777777" w:rsidR="006C7F35" w:rsidRPr="00005482" w:rsidRDefault="006C7F35" w:rsidP="002B7160">
      <w:pPr>
        <w:pStyle w:val="Heading2"/>
      </w:pPr>
      <w:bookmarkStart w:id="122" w:name="_Toc180416600"/>
      <w:r w:rsidRPr="00005482">
        <w:t xml:space="preserve">Pārbaudes pēc </w:t>
      </w:r>
      <w:r w:rsidR="00AB74D7" w:rsidRPr="00005482">
        <w:t>D</w:t>
      </w:r>
      <w:r w:rsidRPr="00005482">
        <w:t>arbu nodošanas</w:t>
      </w:r>
      <w:bookmarkEnd w:id="122"/>
    </w:p>
    <w:p w14:paraId="76726D08" w14:textId="7DF4F9E7" w:rsidR="006C7F35" w:rsidRPr="00005482" w:rsidRDefault="006C7F35" w:rsidP="006C7F35">
      <w:pPr>
        <w:spacing w:before="60" w:after="60"/>
        <w:ind w:left="851"/>
        <w:jc w:val="both"/>
      </w:pPr>
      <w:r w:rsidRPr="00005482">
        <w:t xml:space="preserve">Uzņēmējam jānodrošina pārbaudes pēc </w:t>
      </w:r>
      <w:r w:rsidR="00AB74D7" w:rsidRPr="00005482">
        <w:t>D</w:t>
      </w:r>
      <w:r w:rsidRPr="00005482">
        <w:t xml:space="preserve">arbu nodošanas saskaņā ar </w:t>
      </w:r>
      <w:r w:rsidR="006B7C2B" w:rsidRPr="00005482">
        <w:fldChar w:fldCharType="begin"/>
      </w:r>
      <w:r w:rsidR="009E4E99" w:rsidRPr="00005482">
        <w:instrText xml:space="preserve"> REF _Ref349553474 \r \h </w:instrText>
      </w:r>
      <w:r w:rsidR="005037F1" w:rsidRPr="00005482">
        <w:instrText xml:space="preserve"> \* MERGEFORMAT </w:instrText>
      </w:r>
      <w:r w:rsidR="006B7C2B" w:rsidRPr="00005482">
        <w:fldChar w:fldCharType="separate"/>
      </w:r>
      <w:r w:rsidR="00167092" w:rsidRPr="00005482">
        <w:t>20</w:t>
      </w:r>
      <w:r w:rsidR="006B7C2B" w:rsidRPr="00005482">
        <w:fldChar w:fldCharType="end"/>
      </w:r>
      <w:r w:rsidR="009E4E99" w:rsidRPr="00005482">
        <w:t>.</w:t>
      </w:r>
      <w:r w:rsidR="008F3B00" w:rsidRPr="00005482">
        <w:t xml:space="preserve"> nodaļas </w:t>
      </w:r>
      <w:r w:rsidRPr="00005482">
        <w:t>prasībām.</w:t>
      </w:r>
    </w:p>
    <w:p w14:paraId="1ECDCD29" w14:textId="1FBFC7DE" w:rsidR="006C7F35" w:rsidRPr="00005482" w:rsidRDefault="006C7F35" w:rsidP="002B7160">
      <w:pPr>
        <w:pStyle w:val="Heading1"/>
      </w:pPr>
      <w:bookmarkStart w:id="123" w:name="_Toc246227290"/>
      <w:bookmarkStart w:id="124" w:name="_Toc164167185"/>
      <w:bookmarkStart w:id="125" w:name="_Toc180416601"/>
      <w:r w:rsidRPr="00005482">
        <w:t>Darbu robeža</w:t>
      </w:r>
      <w:bookmarkEnd w:id="123"/>
      <w:bookmarkEnd w:id="124"/>
      <w:bookmarkEnd w:id="125"/>
    </w:p>
    <w:p w14:paraId="58445E1B" w14:textId="19EA9867" w:rsidR="006C7F35" w:rsidRPr="00005482" w:rsidRDefault="003A4B34" w:rsidP="006C7F35">
      <w:pPr>
        <w:spacing w:before="60" w:after="60"/>
        <w:ind w:left="851"/>
        <w:jc w:val="both"/>
      </w:pPr>
      <w:r w:rsidRPr="00005482">
        <w:t xml:space="preserve">Darbi veicami </w:t>
      </w:r>
      <w:r w:rsidR="00DC0AE2" w:rsidRPr="00005482">
        <w:t>NAI</w:t>
      </w:r>
      <w:r w:rsidRPr="00005482">
        <w:t xml:space="preserve"> </w:t>
      </w:r>
      <w:r w:rsidR="00BC15A9" w:rsidRPr="00005482">
        <w:t xml:space="preserve">teritorijā </w:t>
      </w:r>
      <w:r w:rsidRPr="00005482">
        <w:t xml:space="preserve">kā tas parādīts </w:t>
      </w:r>
      <w:r w:rsidR="00530E53" w:rsidRPr="00005482">
        <w:t>rasējumā</w:t>
      </w:r>
      <w:r w:rsidR="00C40B5D" w:rsidRPr="00005482">
        <w:t>,</w:t>
      </w:r>
      <w:r w:rsidR="00530E53" w:rsidRPr="00005482">
        <w:t xml:space="preserve"> </w:t>
      </w:r>
      <w:r w:rsidRPr="00005482">
        <w:t>A.pielikuma 5.daļā</w:t>
      </w:r>
      <w:r w:rsidR="009E4E99" w:rsidRPr="00005482">
        <w:t>, kā arī vietās, kur tas nepieciešamas inženier</w:t>
      </w:r>
      <w:r w:rsidR="00BC15A9" w:rsidRPr="00005482">
        <w:t>sistēmu</w:t>
      </w:r>
      <w:r w:rsidR="009E4E99" w:rsidRPr="00005482">
        <w:t xml:space="preserve"> un ceļu nodrošināšanai Darbu funkcionalitātei.</w:t>
      </w:r>
    </w:p>
    <w:p w14:paraId="51DB2533" w14:textId="77777777" w:rsidR="006C7F35" w:rsidRPr="00005482" w:rsidRDefault="006C7F35" w:rsidP="002B7160">
      <w:pPr>
        <w:pStyle w:val="Heading1"/>
      </w:pPr>
      <w:bookmarkStart w:id="126" w:name="_Toc246227291"/>
      <w:bookmarkStart w:id="127" w:name="_Toc164167186"/>
      <w:bookmarkStart w:id="128" w:name="_Toc180416602"/>
      <w:r w:rsidRPr="00005482">
        <w:t>Pasūtītāja prasības ekspluatācijai</w:t>
      </w:r>
      <w:bookmarkEnd w:id="126"/>
      <w:bookmarkEnd w:id="127"/>
      <w:bookmarkEnd w:id="128"/>
    </w:p>
    <w:p w14:paraId="5F2EE4E0" w14:textId="06E5A72A" w:rsidR="003A4B34" w:rsidRPr="00005482" w:rsidRDefault="4D9FEF8F" w:rsidP="003A4B34">
      <w:pPr>
        <w:ind w:left="851"/>
        <w:jc w:val="both"/>
      </w:pPr>
      <w:r>
        <w:t xml:space="preserve">Lai nodrošinātu ūdensapgādes pakalpojumus un mazinātu negatīvo ietekmi uz Slokas notekūdeņu attīrīšanas sistēmas darbību un ikdienas ekspluatāciju NAI darbības pārtraukumi ir samazināmi līdz minimumam un koordinējami ar </w:t>
      </w:r>
      <w:r w:rsidR="007377CC">
        <w:t>Pasūtītāju</w:t>
      </w:r>
      <w:r>
        <w:t xml:space="preserve"> un Inženieri.</w:t>
      </w:r>
    </w:p>
    <w:p w14:paraId="3F42EA5F" w14:textId="77777777" w:rsidR="003209F5" w:rsidRPr="00005482" w:rsidRDefault="003209F5" w:rsidP="003209F5">
      <w:pPr>
        <w:pStyle w:val="Heading1"/>
      </w:pPr>
      <w:bookmarkStart w:id="129" w:name="_Toc180416603"/>
      <w:bookmarkStart w:id="130" w:name="_Toc246227293"/>
      <w:bookmarkStart w:id="131" w:name="_Ref349553453"/>
      <w:bookmarkStart w:id="132" w:name="_Ref349580642"/>
      <w:bookmarkStart w:id="133" w:name="_Ref349656498"/>
      <w:bookmarkStart w:id="134" w:name="_Toc164167188"/>
      <w:r w:rsidRPr="00005482">
        <w:t>Projektēšanas kritēriji</w:t>
      </w:r>
      <w:bookmarkEnd w:id="129"/>
    </w:p>
    <w:p w14:paraId="6D979586" w14:textId="77777777" w:rsidR="007C5D06" w:rsidRPr="00005482" w:rsidRDefault="007C5D06" w:rsidP="007C5D06">
      <w:pPr>
        <w:pStyle w:val="Heading2"/>
      </w:pPr>
      <w:bookmarkStart w:id="135" w:name="_Toc180099288"/>
      <w:bookmarkStart w:id="136" w:name="_Toc180416604"/>
      <w:r w:rsidRPr="00005482">
        <w:t>Vispārīgi</w:t>
      </w:r>
      <w:bookmarkEnd w:id="135"/>
      <w:bookmarkEnd w:id="136"/>
    </w:p>
    <w:p w14:paraId="6B5036C7" w14:textId="7E8220A1" w:rsidR="007C5D06" w:rsidRPr="00005482" w:rsidRDefault="4D9FEF8F" w:rsidP="007C5D06">
      <w:pPr>
        <w:pStyle w:val="nums"/>
        <w:numPr>
          <w:ilvl w:val="0"/>
          <w:numId w:val="0"/>
        </w:numPr>
        <w:spacing w:before="120" w:after="120"/>
        <w:ind w:left="851"/>
        <w:jc w:val="both"/>
        <w:rPr>
          <w:rFonts w:ascii="Times New Roman" w:hAnsi="Times New Roman"/>
          <w:sz w:val="22"/>
          <w:szCs w:val="22"/>
          <w:lang w:val="lv-LV"/>
        </w:rPr>
      </w:pPr>
      <w:r w:rsidRPr="4D9FEF8F">
        <w:rPr>
          <w:rFonts w:ascii="Times New Roman" w:hAnsi="Times New Roman"/>
          <w:sz w:val="22"/>
          <w:szCs w:val="22"/>
          <w:lang w:val="lv-LV"/>
        </w:rPr>
        <w:t>NAI dokumentācijai ir jāiekļauj visu šajā Līgumā aprakstīto elementu pilnīgs visās atbildīgajās institūcijās, kā prasīts Tehniskajos noteikumos, saskaņots Skiču projekts un Tehniskais projekts, ieskaitot:</w:t>
      </w:r>
    </w:p>
    <w:p w14:paraId="7F526F4B" w14:textId="77777777" w:rsidR="007C5D06" w:rsidRPr="00005482" w:rsidRDefault="007C5D06" w:rsidP="007C5D06">
      <w:pPr>
        <w:pStyle w:val="Bullet"/>
        <w:numPr>
          <w:ilvl w:val="0"/>
          <w:numId w:val="6"/>
        </w:numPr>
        <w:rPr>
          <w:lang w:val="lv-LV"/>
        </w:rPr>
      </w:pPr>
      <w:r w:rsidRPr="00005482">
        <w:rPr>
          <w:lang w:val="lv-LV"/>
        </w:rPr>
        <w:t>NAI tehnoloģiskā procesa projektu, ieskaitot aprēķinus, PID un aprakstus;</w:t>
      </w:r>
    </w:p>
    <w:p w14:paraId="18848BF5" w14:textId="77777777" w:rsidR="007C5D06" w:rsidRPr="00005482" w:rsidRDefault="007C5D06" w:rsidP="007C5D06">
      <w:pPr>
        <w:pStyle w:val="Bullet"/>
        <w:numPr>
          <w:ilvl w:val="0"/>
          <w:numId w:val="6"/>
        </w:numPr>
        <w:rPr>
          <w:lang w:val="lv-LV"/>
        </w:rPr>
      </w:pPr>
      <w:r w:rsidRPr="00005482">
        <w:rPr>
          <w:lang w:val="lv-LV"/>
        </w:rPr>
        <w:t>NAI hidrauliskās darbības projektu, ieskaitot hidrauliskā profila izstrādi visam NAI tehnoloģiskajam procesam.</w:t>
      </w:r>
    </w:p>
    <w:p w14:paraId="2FF9E549" w14:textId="77777777" w:rsidR="007C5D06" w:rsidRPr="00005482" w:rsidRDefault="007C5D06" w:rsidP="007C5D06">
      <w:pPr>
        <w:pStyle w:val="nums"/>
        <w:numPr>
          <w:ilvl w:val="0"/>
          <w:numId w:val="0"/>
        </w:numPr>
        <w:spacing w:before="120" w:after="120"/>
        <w:ind w:left="851"/>
        <w:jc w:val="both"/>
        <w:rPr>
          <w:rFonts w:ascii="Times New Roman" w:hAnsi="Times New Roman"/>
          <w:sz w:val="22"/>
          <w:szCs w:val="22"/>
          <w:lang w:val="lv-LV"/>
        </w:rPr>
      </w:pPr>
      <w:r w:rsidRPr="00005482">
        <w:rPr>
          <w:rFonts w:ascii="Times New Roman" w:hAnsi="Times New Roman"/>
          <w:sz w:val="22"/>
          <w:szCs w:val="22"/>
          <w:lang w:val="lv-LV"/>
        </w:rPr>
        <w:t xml:space="preserve">NAI ir jābūt projektētām saskaņā ar Konceptuālo risinājumu un tajā dotajiem aprēķina kritērijiem. </w:t>
      </w:r>
    </w:p>
    <w:p w14:paraId="20DDEC9A" w14:textId="77777777" w:rsidR="007C5D06" w:rsidRPr="00005482" w:rsidRDefault="007C5D06" w:rsidP="007C5D06">
      <w:pPr>
        <w:pStyle w:val="nums"/>
        <w:numPr>
          <w:ilvl w:val="0"/>
          <w:numId w:val="0"/>
        </w:numPr>
        <w:spacing w:before="120" w:after="120"/>
        <w:ind w:left="851"/>
        <w:jc w:val="both"/>
        <w:rPr>
          <w:rFonts w:ascii="Times New Roman" w:hAnsi="Times New Roman"/>
          <w:sz w:val="22"/>
          <w:szCs w:val="22"/>
          <w:lang w:val="lv-LV"/>
        </w:rPr>
      </w:pPr>
      <w:r w:rsidRPr="00005482">
        <w:rPr>
          <w:rFonts w:ascii="Times New Roman" w:hAnsi="Times New Roman"/>
          <w:sz w:val="22"/>
          <w:szCs w:val="22"/>
          <w:lang w:val="lv-LV"/>
        </w:rPr>
        <w:t xml:space="preserve">Darbībā esošajām un rezerves iekārtām ir jābūt nodrošinātām ar atbilstošo aprīkojumu, lai notiktu automātiska pārslēgšanās no darbībā esošām uz rezerves iekārtām, ja darbībā esošās iekārtas sabojājas. </w:t>
      </w:r>
    </w:p>
    <w:p w14:paraId="7CCA8391" w14:textId="77777777" w:rsidR="007C5D06" w:rsidRPr="00005482" w:rsidRDefault="007C5D06" w:rsidP="007C5D06">
      <w:pPr>
        <w:pStyle w:val="nums"/>
        <w:numPr>
          <w:ilvl w:val="0"/>
          <w:numId w:val="0"/>
        </w:numPr>
        <w:spacing w:before="120" w:after="120"/>
        <w:ind w:left="851"/>
        <w:jc w:val="both"/>
        <w:rPr>
          <w:szCs w:val="22"/>
          <w:lang w:val="lv-LV"/>
        </w:rPr>
      </w:pPr>
      <w:r w:rsidRPr="00005482">
        <w:rPr>
          <w:rFonts w:ascii="Times New Roman" w:hAnsi="Times New Roman"/>
          <w:sz w:val="22"/>
          <w:szCs w:val="22"/>
          <w:lang w:val="lv-LV"/>
        </w:rPr>
        <w:t>Veicot NAI pārbūvi jāietver visas tās funkcionalitātes nodrošināšanai nepieciešamās komponentes.</w:t>
      </w:r>
      <w:r w:rsidRPr="00005482">
        <w:rPr>
          <w:szCs w:val="22"/>
          <w:lang w:val="lv-LV"/>
        </w:rPr>
        <w:t xml:space="preserve"> </w:t>
      </w:r>
    </w:p>
    <w:p w14:paraId="002657A7" w14:textId="77777777" w:rsidR="007C5D06" w:rsidRPr="00005482" w:rsidRDefault="007C5D06" w:rsidP="007C5D06">
      <w:pPr>
        <w:ind w:left="851"/>
        <w:jc w:val="both"/>
        <w:rPr>
          <w:szCs w:val="22"/>
        </w:rPr>
      </w:pPr>
      <w:r w:rsidRPr="00005482">
        <w:rPr>
          <w:szCs w:val="22"/>
        </w:rPr>
        <w:t>NAI tehnoloģiskajam procesam ir jābūt ekonomiskam ekspluatācijā, ar minimālu reaģentu, enerģijas un darbaspēka ieguldījumu un jānodrošina Pasūtītāja īpašajās prasībās noteiktā attīrītā ūdens kvalitāte. NAI tehnoloģisko komponenšu projektēšanā jāņem vērā attiecīgās LVS EN 12255 standartu saimes daļas.</w:t>
      </w:r>
    </w:p>
    <w:p w14:paraId="42E73A04" w14:textId="36698CB2" w:rsidR="00BD5917" w:rsidRPr="00005482" w:rsidRDefault="00BD5917" w:rsidP="00397CE5">
      <w:pPr>
        <w:pStyle w:val="Heading2"/>
      </w:pPr>
      <w:bookmarkStart w:id="137" w:name="_Toc180416605"/>
      <w:r w:rsidRPr="00005482">
        <w:t>Bioloģiskā procesa uzlabošana</w:t>
      </w:r>
      <w:bookmarkEnd w:id="137"/>
    </w:p>
    <w:p w14:paraId="1BC8A1B1" w14:textId="15CB0BB3" w:rsidR="00E3632B" w:rsidRPr="00005482" w:rsidRDefault="00E3632B" w:rsidP="00E3632B">
      <w:pPr>
        <w:pStyle w:val="Heading3"/>
        <w:rPr>
          <w:lang w:val="lv-LV"/>
        </w:rPr>
      </w:pPr>
      <w:r w:rsidRPr="00005482">
        <w:rPr>
          <w:lang w:val="lv-LV"/>
        </w:rPr>
        <w:t xml:space="preserve">Aerācijas </w:t>
      </w:r>
      <w:r w:rsidR="00DF219A" w:rsidRPr="00005482">
        <w:rPr>
          <w:lang w:val="lv-LV"/>
        </w:rPr>
        <w:t xml:space="preserve">un gaisa padeves </w:t>
      </w:r>
      <w:r w:rsidRPr="00005482">
        <w:rPr>
          <w:lang w:val="lv-LV"/>
        </w:rPr>
        <w:t>sistēmas pārbūve</w:t>
      </w:r>
    </w:p>
    <w:p w14:paraId="2A4C4C39" w14:textId="292E80BA" w:rsidR="00936E72" w:rsidRPr="00005482" w:rsidRDefault="00936E72" w:rsidP="00936E72">
      <w:pPr>
        <w:ind w:left="851"/>
        <w:jc w:val="both"/>
      </w:pPr>
      <w:r w:rsidRPr="00005482">
        <w:t xml:space="preserve">Uzņēmējam jāveic jaunas aerācijas sistēmas izbūve bioloģiskās attīrīšanas baseinos saskaņā ar </w:t>
      </w:r>
      <w:r w:rsidRPr="00005482">
        <w:fldChar w:fldCharType="begin"/>
      </w:r>
      <w:r w:rsidRPr="00005482">
        <w:instrText xml:space="preserve"> REF _Ref167049971 \r \h </w:instrText>
      </w:r>
      <w:r w:rsidR="005037F1" w:rsidRPr="00005482">
        <w:instrText xml:space="preserve"> \* MERGEFORMAT </w:instrText>
      </w:r>
      <w:r w:rsidRPr="00005482">
        <w:fldChar w:fldCharType="separate"/>
      </w:r>
      <w:r w:rsidR="00167092" w:rsidRPr="00005482">
        <w:t>8</w:t>
      </w:r>
      <w:r w:rsidRPr="00005482">
        <w:fldChar w:fldCharType="end"/>
      </w:r>
      <w:r w:rsidRPr="00005482">
        <w:t>.nodaļā doto jauno procesa koncepciju</w:t>
      </w:r>
      <w:r w:rsidR="00016524" w:rsidRPr="00005482">
        <w:t xml:space="preserve"> un LVS EN 12255-6 prasībām</w:t>
      </w:r>
      <w:r w:rsidR="00EC0FA3" w:rsidRPr="00005482">
        <w:t>, izmantojot smalko burbulīšu (</w:t>
      </w:r>
      <w:r w:rsidR="00EC0FA3" w:rsidRPr="00005482">
        <w:rPr>
          <w:i/>
          <w:iCs/>
        </w:rPr>
        <w:t>fine bubble</w:t>
      </w:r>
      <w:r w:rsidR="00EC0FA3" w:rsidRPr="00005482">
        <w:t>) difuzorus, lai nodrošinātu augstu energoefektivitāti</w:t>
      </w:r>
      <w:r w:rsidR="00016524" w:rsidRPr="00005482">
        <w:t>.</w:t>
      </w:r>
      <w:r w:rsidRPr="00005482">
        <w:t xml:space="preserve"> Tādejādi Uzņēmēja darbu apjoms ietver esošās aerācijas sistēmas demontāžu un izbūvi no jauna tādā apjomā, lai nodrošinātu nākotnē plānotās slodzes attīrīšanu saskaņā ar izvirzītajām prasībām. </w:t>
      </w:r>
    </w:p>
    <w:p w14:paraId="482DD022" w14:textId="1BA8A420" w:rsidR="00936E72" w:rsidRPr="00005482" w:rsidRDefault="00936E72" w:rsidP="00936E72">
      <w:pPr>
        <w:ind w:left="851"/>
        <w:jc w:val="both"/>
      </w:pPr>
      <w:r w:rsidRPr="00005482">
        <w:t>Pirms montāžas darbu uzsākšanas Uzņēmējam jāizstrādā un jāiesniedz Inženierim apstiprināšanai aerācijas sistēmas aprēķina dati</w:t>
      </w:r>
      <w:r w:rsidR="00016524" w:rsidRPr="00005482">
        <w:t xml:space="preserve"> aprēķinot sistēmas Standarta Aerācijas Efektivitāti (SAE, kg/kWh) saskaņā ar LVS EN 12255-15</w:t>
      </w:r>
      <w:r w:rsidRPr="00005482">
        <w:t>. Aerācijas sistēmas aprēķinam jābūt izstrādātam ar speciālu, piedāvāto difuzoru ražotājfirmas izstrādātu vai apstiprinātu programmu Tajos jāietver:</w:t>
      </w:r>
    </w:p>
    <w:p w14:paraId="20968B2F" w14:textId="43C33714" w:rsidR="00936E72" w:rsidRPr="00005482" w:rsidRDefault="00936E72">
      <w:pPr>
        <w:pStyle w:val="ListParagraph"/>
        <w:numPr>
          <w:ilvl w:val="0"/>
          <w:numId w:val="36"/>
        </w:numPr>
        <w:spacing w:before="60" w:after="60"/>
        <w:ind w:left="1276" w:hanging="425"/>
        <w:jc w:val="both"/>
        <w:rPr>
          <w:rFonts w:ascii="Times New Roman" w:hAnsi="Times New Roman"/>
          <w:lang w:val="lv-LV"/>
        </w:rPr>
      </w:pPr>
      <w:r w:rsidRPr="00005482">
        <w:rPr>
          <w:rFonts w:ascii="Times New Roman" w:hAnsi="Times New Roman"/>
          <w:lang w:val="lv-LV"/>
        </w:rPr>
        <w:t>standarta un faktiskā skābekļa pārneses ātruma aprēķinu</w:t>
      </w:r>
      <w:r w:rsidR="00281014" w:rsidRPr="00005482">
        <w:rPr>
          <w:rFonts w:ascii="Times New Roman" w:hAnsi="Times New Roman"/>
          <w:lang w:val="lv-LV"/>
        </w:rPr>
        <w:t>;</w:t>
      </w:r>
    </w:p>
    <w:p w14:paraId="4A6653F4" w14:textId="28E0EADA" w:rsidR="00936E72" w:rsidRPr="00005482" w:rsidRDefault="00936E72">
      <w:pPr>
        <w:pStyle w:val="ListParagraph"/>
        <w:numPr>
          <w:ilvl w:val="0"/>
          <w:numId w:val="36"/>
        </w:numPr>
        <w:spacing w:before="60" w:after="60"/>
        <w:ind w:left="1276" w:hanging="425"/>
        <w:jc w:val="both"/>
        <w:rPr>
          <w:rFonts w:ascii="Times New Roman" w:hAnsi="Times New Roman"/>
          <w:lang w:val="lv-LV"/>
        </w:rPr>
      </w:pPr>
      <w:r w:rsidRPr="00005482">
        <w:rPr>
          <w:rFonts w:ascii="Times New Roman" w:hAnsi="Times New Roman"/>
          <w:lang w:val="lv-LV"/>
        </w:rPr>
        <w:t>attīrīšanas slodzi, uz kuru tiek aprēķināta aerācija</w:t>
      </w:r>
      <w:r w:rsidR="00281014" w:rsidRPr="00005482">
        <w:rPr>
          <w:rFonts w:ascii="Times New Roman" w:hAnsi="Times New Roman"/>
          <w:lang w:val="lv-LV"/>
        </w:rPr>
        <w:t>;</w:t>
      </w:r>
    </w:p>
    <w:p w14:paraId="52AF953A" w14:textId="66D17C19" w:rsidR="00936E72" w:rsidRPr="00005482" w:rsidRDefault="4D9FEF8F">
      <w:pPr>
        <w:pStyle w:val="ListParagraph"/>
        <w:numPr>
          <w:ilvl w:val="0"/>
          <w:numId w:val="36"/>
        </w:numPr>
        <w:spacing w:before="60" w:after="60"/>
        <w:ind w:left="1276" w:hanging="425"/>
        <w:jc w:val="both"/>
        <w:rPr>
          <w:rFonts w:ascii="Times New Roman" w:hAnsi="Times New Roman"/>
          <w:lang w:val="lv-LV"/>
        </w:rPr>
      </w:pPr>
      <w:r w:rsidRPr="4D9FEF8F">
        <w:rPr>
          <w:rFonts w:ascii="Times New Roman" w:hAnsi="Times New Roman"/>
          <w:lang w:val="lv-LV"/>
        </w:rPr>
        <w:t>cauruļvadu sistēmas aprēķinu, ieskaitot cauruļvadu materiālu iz</w:t>
      </w:r>
      <w:r w:rsidR="003245FB">
        <w:rPr>
          <w:rFonts w:ascii="Times New Roman" w:hAnsi="Times New Roman"/>
          <w:lang w:val="lv-LV"/>
        </w:rPr>
        <w:t>v</w:t>
      </w:r>
      <w:r w:rsidRPr="4D9FEF8F">
        <w:rPr>
          <w:rFonts w:ascii="Times New Roman" w:hAnsi="Times New Roman"/>
          <w:lang w:val="lv-LV"/>
        </w:rPr>
        <w:t>ēli;</w:t>
      </w:r>
    </w:p>
    <w:p w14:paraId="34FCA6E4" w14:textId="77777777" w:rsidR="00936E72" w:rsidRPr="00005482" w:rsidRDefault="00936E72">
      <w:pPr>
        <w:pStyle w:val="ListParagraph"/>
        <w:numPr>
          <w:ilvl w:val="0"/>
          <w:numId w:val="36"/>
        </w:numPr>
        <w:spacing w:before="60" w:after="60"/>
        <w:ind w:left="1276" w:hanging="425"/>
        <w:jc w:val="both"/>
        <w:rPr>
          <w:rFonts w:ascii="Times New Roman" w:hAnsi="Times New Roman"/>
          <w:lang w:val="lv-LV"/>
        </w:rPr>
      </w:pPr>
      <w:r w:rsidRPr="00005482">
        <w:rPr>
          <w:rFonts w:ascii="Times New Roman" w:hAnsi="Times New Roman"/>
          <w:lang w:val="lv-LV"/>
        </w:rPr>
        <w:t>aerācijas sistēmas tehnisko risinājumu, ieskaitot difuzoru izvēli un sistēmas sekcionējumu, garantēto skābekļa pārneses ātrumu.</w:t>
      </w:r>
    </w:p>
    <w:p w14:paraId="5B9B43FB" w14:textId="77777777" w:rsidR="00936E72" w:rsidRPr="00005482" w:rsidRDefault="00936E72" w:rsidP="00936E72">
      <w:pPr>
        <w:ind w:left="851"/>
        <w:jc w:val="both"/>
      </w:pPr>
      <w:r w:rsidRPr="00005482">
        <w:t>Pie aprēķinu veikšanas Uzņēmējam jāņem vērā, ka ir paredzams arī režīms, kurā vienlaicīgi darbojas gan aerācijas sistēma, gan kanālā uzstādītie mikseri.</w:t>
      </w:r>
    </w:p>
    <w:p w14:paraId="057CA192" w14:textId="77777777" w:rsidR="00936E72" w:rsidRPr="00005482" w:rsidRDefault="00936E72" w:rsidP="00936E72">
      <w:pPr>
        <w:ind w:left="851"/>
        <w:jc w:val="both"/>
      </w:pPr>
      <w:r w:rsidRPr="00005482">
        <w:t>Uzņēmējam tāpat jāizstrādā un jāiesniedz Inženierim apstiprināšanai gaisa padeves regulēšanas risinājumi. Iesniedzamajos risinājumos jāietver:</w:t>
      </w:r>
    </w:p>
    <w:p w14:paraId="194F0946" w14:textId="77777777" w:rsidR="00936E72" w:rsidRPr="00005482" w:rsidRDefault="00936E72">
      <w:pPr>
        <w:pStyle w:val="ListParagraph"/>
        <w:numPr>
          <w:ilvl w:val="0"/>
          <w:numId w:val="36"/>
        </w:numPr>
        <w:spacing w:before="60" w:after="60"/>
        <w:ind w:left="1276" w:hanging="425"/>
        <w:jc w:val="both"/>
        <w:rPr>
          <w:rFonts w:ascii="Times New Roman" w:hAnsi="Times New Roman"/>
          <w:lang w:val="lv-LV"/>
        </w:rPr>
      </w:pPr>
      <w:r w:rsidRPr="00005482">
        <w:rPr>
          <w:rFonts w:ascii="Times New Roman" w:hAnsi="Times New Roman"/>
          <w:lang w:val="lv-LV"/>
        </w:rPr>
        <w:t>principiālais gaisa padeves regulēšanas algoritms. Algoritmam jāapskata principiālie gaisa padeves regulēšanas mehāniskie risinājumi: regulēšana ar gaisa pūtēju palīdzību, regulēšana ar regulējošajiem aizbīdņiem, regulēšana pa sekcijām;</w:t>
      </w:r>
    </w:p>
    <w:p w14:paraId="082394DB" w14:textId="77777777" w:rsidR="00936E72" w:rsidRPr="00005482" w:rsidRDefault="00936E72">
      <w:pPr>
        <w:pStyle w:val="ListParagraph"/>
        <w:numPr>
          <w:ilvl w:val="0"/>
          <w:numId w:val="36"/>
        </w:numPr>
        <w:spacing w:before="60" w:after="60"/>
        <w:ind w:left="1276" w:hanging="425"/>
        <w:jc w:val="both"/>
        <w:rPr>
          <w:rFonts w:ascii="Times New Roman" w:hAnsi="Times New Roman"/>
          <w:lang w:val="lv-LV"/>
        </w:rPr>
      </w:pPr>
      <w:r w:rsidRPr="00005482">
        <w:rPr>
          <w:rFonts w:ascii="Times New Roman" w:hAnsi="Times New Roman"/>
          <w:lang w:val="lv-LV"/>
        </w:rPr>
        <w:t xml:space="preserve">gaisa padeves regulēšanai izmantotais aprīkojums: vārsti, piedziņas, gaisa plūsmas un spiediena mēriekārtas; </w:t>
      </w:r>
    </w:p>
    <w:p w14:paraId="5812418A" w14:textId="77777777" w:rsidR="00936E72" w:rsidRPr="00005482" w:rsidRDefault="00936E72">
      <w:pPr>
        <w:pStyle w:val="ListParagraph"/>
        <w:numPr>
          <w:ilvl w:val="0"/>
          <w:numId w:val="36"/>
        </w:numPr>
        <w:spacing w:before="60" w:after="60"/>
        <w:ind w:left="1276" w:hanging="425"/>
        <w:jc w:val="both"/>
        <w:rPr>
          <w:rFonts w:ascii="Times New Roman" w:hAnsi="Times New Roman"/>
          <w:lang w:val="lv-LV"/>
        </w:rPr>
      </w:pPr>
      <w:r w:rsidRPr="00005482">
        <w:rPr>
          <w:rFonts w:ascii="Times New Roman" w:hAnsi="Times New Roman"/>
          <w:lang w:val="lv-LV"/>
        </w:rPr>
        <w:t>difuzoru aizsardzība pret pārspiedienu.</w:t>
      </w:r>
    </w:p>
    <w:p w14:paraId="78D0BC46" w14:textId="77777777" w:rsidR="007C4331" w:rsidRPr="00005482" w:rsidRDefault="007C4331" w:rsidP="007C4331">
      <w:pPr>
        <w:ind w:left="851"/>
        <w:jc w:val="both"/>
      </w:pPr>
      <w:r w:rsidRPr="00005482">
        <w:t>Visiem piedāvātajiem risinājumiem jāatbilst sekojošām prasībām:</w:t>
      </w:r>
    </w:p>
    <w:p w14:paraId="7AD3C176" w14:textId="00CDDB3E" w:rsidR="007C4331" w:rsidRPr="00005482" w:rsidRDefault="007C4331">
      <w:pPr>
        <w:pStyle w:val="ListParagraph"/>
        <w:numPr>
          <w:ilvl w:val="0"/>
          <w:numId w:val="36"/>
        </w:numPr>
        <w:spacing w:before="60" w:after="60"/>
        <w:ind w:left="1276" w:hanging="425"/>
        <w:jc w:val="both"/>
        <w:rPr>
          <w:rFonts w:ascii="Times New Roman" w:hAnsi="Times New Roman"/>
          <w:lang w:val="lv-LV"/>
        </w:rPr>
      </w:pPr>
      <w:r w:rsidRPr="00005482">
        <w:rPr>
          <w:rFonts w:ascii="Times New Roman" w:hAnsi="Times New Roman"/>
          <w:lang w:val="lv-LV"/>
        </w:rPr>
        <w:t>gaisa padeves sistēmas cauruļvadiem jābūt izgatavotiem no EN 1.430</w:t>
      </w:r>
      <w:r w:rsidR="003A7F2C" w:rsidRPr="00005482">
        <w:rPr>
          <w:rFonts w:ascii="Times New Roman" w:hAnsi="Times New Roman"/>
          <w:lang w:val="lv-LV"/>
        </w:rPr>
        <w:t>7</w:t>
      </w:r>
      <w:r w:rsidRPr="00005482">
        <w:rPr>
          <w:rFonts w:ascii="Times New Roman" w:hAnsi="Times New Roman"/>
          <w:lang w:val="lv-LV"/>
        </w:rPr>
        <w:t xml:space="preserve"> vai augstākas klases nerūsošā tērauda</w:t>
      </w:r>
      <w:r w:rsidR="00333468" w:rsidRPr="00005482">
        <w:rPr>
          <w:rFonts w:ascii="Times New Roman" w:hAnsi="Times New Roman"/>
          <w:lang w:val="lv-LV"/>
        </w:rPr>
        <w:t>;</w:t>
      </w:r>
    </w:p>
    <w:p w14:paraId="28B1CBC6" w14:textId="363C341D" w:rsidR="007C4331" w:rsidRPr="00005482" w:rsidRDefault="007C4331">
      <w:pPr>
        <w:pStyle w:val="ListParagraph"/>
        <w:numPr>
          <w:ilvl w:val="0"/>
          <w:numId w:val="36"/>
        </w:numPr>
        <w:spacing w:before="60" w:after="60"/>
        <w:ind w:left="1276" w:hanging="425"/>
        <w:jc w:val="both"/>
        <w:rPr>
          <w:rFonts w:ascii="Times New Roman" w:hAnsi="Times New Roman"/>
          <w:lang w:val="lv-LV"/>
        </w:rPr>
      </w:pPr>
      <w:r w:rsidRPr="00005482">
        <w:rPr>
          <w:rFonts w:ascii="Times New Roman" w:hAnsi="Times New Roman"/>
          <w:lang w:val="lv-LV"/>
        </w:rPr>
        <w:t xml:space="preserve">Iegremdējamajām difuzoru sekcijām jābūt komplektētām ar PVC, </w:t>
      </w:r>
      <w:r w:rsidR="003A7F2C" w:rsidRPr="00005482">
        <w:rPr>
          <w:rFonts w:ascii="Times New Roman" w:hAnsi="Times New Roman"/>
          <w:lang w:val="lv-LV"/>
        </w:rPr>
        <w:t xml:space="preserve">PP, </w:t>
      </w:r>
      <w:r w:rsidRPr="00005482">
        <w:rPr>
          <w:rFonts w:ascii="Times New Roman" w:hAnsi="Times New Roman"/>
          <w:lang w:val="lv-LV"/>
        </w:rPr>
        <w:t>PEX vai PE cauruļvadiem</w:t>
      </w:r>
      <w:r w:rsidR="00333468" w:rsidRPr="00005482">
        <w:rPr>
          <w:rFonts w:ascii="Times New Roman" w:hAnsi="Times New Roman"/>
          <w:lang w:val="lv-LV"/>
        </w:rPr>
        <w:t>;</w:t>
      </w:r>
    </w:p>
    <w:p w14:paraId="47E320CE" w14:textId="1D653E91" w:rsidR="00D66AA6" w:rsidRPr="00005482" w:rsidRDefault="007C4331">
      <w:pPr>
        <w:pStyle w:val="ListParagraph"/>
        <w:numPr>
          <w:ilvl w:val="0"/>
          <w:numId w:val="36"/>
        </w:numPr>
        <w:spacing w:before="60" w:after="60"/>
        <w:ind w:left="1276" w:hanging="425"/>
        <w:jc w:val="both"/>
        <w:rPr>
          <w:rFonts w:ascii="Times New Roman" w:hAnsi="Times New Roman"/>
          <w:lang w:val="lv-LV"/>
        </w:rPr>
      </w:pPr>
      <w:r w:rsidRPr="00005482">
        <w:rPr>
          <w:rFonts w:ascii="Times New Roman" w:hAnsi="Times New Roman"/>
          <w:lang w:val="lv-LV"/>
        </w:rPr>
        <w:t>Aerācijas sistēmai jābūt aprīkotai ar tauriņtipa vārstiem un to elektropiedziņu, gaisa plūsmas mērītājiem vismaz uz katru no procesa tvertnēm, gaisa plūsmas regulēšanas vārsti ar lineāri regulējamu atvērumu, spiediena devēji uz vismaz katru no procesa tvertņu gaisa vadiem</w:t>
      </w:r>
      <w:r w:rsidR="00D66AA6" w:rsidRPr="00005482">
        <w:rPr>
          <w:rFonts w:ascii="Times New Roman" w:hAnsi="Times New Roman"/>
          <w:lang w:val="lv-LV"/>
        </w:rPr>
        <w:t xml:space="preserve"> un galvenajā vadā.</w:t>
      </w:r>
    </w:p>
    <w:p w14:paraId="1DD6890D" w14:textId="1BCC5DDA" w:rsidR="007C4331" w:rsidRPr="00005482" w:rsidRDefault="007C4331" w:rsidP="00D66AA6">
      <w:pPr>
        <w:ind w:left="851"/>
        <w:jc w:val="both"/>
      </w:pPr>
      <w:r w:rsidRPr="00005482">
        <w:t>Uzņēmējam jāparedz ērtas piekļuves nodrošināšana pie visiem aizbīdņiem un citām struktūrām, kas var prasīt apkopi, izbūvējot jaunus tiltiņus un platformas, kur tas nepieciešams</w:t>
      </w:r>
      <w:r w:rsidR="00333468" w:rsidRPr="00005482">
        <w:t xml:space="preserve"> saskaņā ar LVS EN 12255-10</w:t>
      </w:r>
      <w:r w:rsidRPr="00005482">
        <w:t>. Tiltiņu un platformu platumam jābūt tādam, lai nodrošinātu visu potenciāli remontējamo konstrukciju ērtu montāžu/demontāžu un jebkādu rezerves daļu piegādi.</w:t>
      </w:r>
    </w:p>
    <w:p w14:paraId="72AA4200" w14:textId="77777777" w:rsidR="00687BCB" w:rsidRPr="00005482" w:rsidRDefault="006A0E9D" w:rsidP="000A7EE9">
      <w:pPr>
        <w:pStyle w:val="Heading3"/>
        <w:rPr>
          <w:lang w:val="lv-LV"/>
        </w:rPr>
      </w:pPr>
      <w:r w:rsidRPr="00005482">
        <w:rPr>
          <w:lang w:val="lv-LV"/>
        </w:rPr>
        <w:t>Gaisa pūtēj</w:t>
      </w:r>
      <w:r w:rsidR="00687BCB" w:rsidRPr="00005482">
        <w:rPr>
          <w:lang w:val="lv-LV"/>
        </w:rPr>
        <w:t>i</w:t>
      </w:r>
    </w:p>
    <w:p w14:paraId="1B9FCFBB" w14:textId="62CBCA2F" w:rsidR="006A0E9D" w:rsidRPr="00005482" w:rsidRDefault="4D9FEF8F" w:rsidP="00347926">
      <w:pPr>
        <w:ind w:left="851"/>
        <w:jc w:val="both"/>
      </w:pPr>
      <w:r>
        <w:t xml:space="preserve">Uzņēmējam jānomaina esošie gaisa pūtēji ar atbilstošas ražības gaisa pūtējiem saskaņā ar </w:t>
      </w:r>
      <w:r w:rsidR="00347926">
        <w:fldChar w:fldCharType="begin"/>
      </w:r>
      <w:r w:rsidR="00347926">
        <w:instrText xml:space="preserve"> REF _Ref167049971 \r \h  \* MERGEFORMAT </w:instrText>
      </w:r>
      <w:r w:rsidR="00347926">
        <w:fldChar w:fldCharType="separate"/>
      </w:r>
      <w:r>
        <w:t>8</w:t>
      </w:r>
      <w:r w:rsidR="00347926">
        <w:fldChar w:fldCharType="end"/>
      </w:r>
      <w:r>
        <w:t xml:space="preserve">.nodaļā doto jauno procesa koncepciju un LVS EN 12255-6 prasībām. Uzņēmējam jānodrošina viss nepieciešamais aprīkojums gaisa pūtēju darbībai, vadībai un regulēšanai, izmantojot vismaz trīs gaisa pūtējus, kur divas ir darba iekārtas, bet trešā ir rezerves: katru procesa tvertni apkalpo vismaz viens gaisa pūtējs, bet vienam jābūt rezerves. Uzņēmējam jānodrošina viss nepieciešamais gaisa padeves un sadales aprīkojums, lai operators var pārslēgt gaisa pūtējus attālināti. </w:t>
      </w:r>
    </w:p>
    <w:p w14:paraId="46B4B258" w14:textId="5DBE34F0" w:rsidR="00687D1E" w:rsidRPr="00005482" w:rsidRDefault="00687D1E" w:rsidP="00347926">
      <w:pPr>
        <w:ind w:left="851"/>
        <w:jc w:val="both"/>
        <w:rPr>
          <w:highlight w:val="yellow"/>
        </w:rPr>
      </w:pPr>
      <w:r w:rsidRPr="00005482">
        <w:t>Uzņēmējam, jāņem vērā, ka esošais lieko dūņu apstrādes process ar aerāciju tvertnēs var tikt modificēts un esošie gaisapūtēji, kas nodrošina gaisa padevi šim procesam var tikt demontēti un to vieta izmantota citu iekārtu izvietošanai.</w:t>
      </w:r>
    </w:p>
    <w:p w14:paraId="448C6949" w14:textId="77777777" w:rsidR="00687BCB" w:rsidRPr="00005482" w:rsidRDefault="00454487" w:rsidP="000A7EE9">
      <w:pPr>
        <w:pStyle w:val="Heading3"/>
        <w:rPr>
          <w:lang w:val="lv-LV"/>
        </w:rPr>
      </w:pPr>
      <w:r w:rsidRPr="00005482">
        <w:rPr>
          <w:lang w:val="lv-LV"/>
        </w:rPr>
        <w:t>Mikseri</w:t>
      </w:r>
    </w:p>
    <w:p w14:paraId="4124B477" w14:textId="5B1E629A" w:rsidR="00865C52" w:rsidRPr="00005482" w:rsidRDefault="4D9FEF8F" w:rsidP="00865C52">
      <w:pPr>
        <w:ind w:left="851"/>
        <w:jc w:val="both"/>
      </w:pPr>
      <w:r>
        <w:t xml:space="preserve">Uzņēmējam jāveic jaunu mikseru uzstādīšana bioloģiskās attīrīšanas procesa tvertnēs saskaņā ar </w:t>
      </w:r>
      <w:r w:rsidR="00865C52">
        <w:fldChar w:fldCharType="begin"/>
      </w:r>
      <w:r w:rsidR="00865C52">
        <w:instrText xml:space="preserve"> REF _Ref167049971 \r \h  \* MERGEFORMAT </w:instrText>
      </w:r>
      <w:r w:rsidR="00865C52">
        <w:fldChar w:fldCharType="separate"/>
      </w:r>
      <w:r>
        <w:t>8</w:t>
      </w:r>
      <w:r w:rsidR="00865C52">
        <w:fldChar w:fldCharType="end"/>
      </w:r>
      <w:r>
        <w:t>.nodaļā doto jauno procesa koncepciju un LVS EN 12255-6 prasībām. Uzņēmējam jāņem vērā ka ilgtermiņā paredzēts ieviest granulēto aktīvo dūņu sistēmu, kuras darbības rezultātā dūņu tilpuma indekss (SVI) var sasnieg 50 ml/g un zemāk, bet dūņu koncentrācija procesa tvertnē var sasniegt 6 g/l.</w:t>
      </w:r>
    </w:p>
    <w:p w14:paraId="382C0D3A" w14:textId="77777777" w:rsidR="00865C52" w:rsidRPr="00005482" w:rsidRDefault="00865C52" w:rsidP="00865C52">
      <w:pPr>
        <w:ind w:left="851"/>
        <w:jc w:val="both"/>
      </w:pPr>
      <w:r w:rsidRPr="00005482">
        <w:t>Pirms montāžas darbu uzsākšanas Uzņēmējam jāizstrādā un jāiesniedz Inženierim apstiprināšanai mikseru aprēķins. Mikseru aprēķinam jābūt izstrādātam ar speciālu, miksera ražotājfirmas izstrādātu vai apstiprinātu programmu. Tajos jāietver:</w:t>
      </w:r>
    </w:p>
    <w:p w14:paraId="0D04354D" w14:textId="4BB74B93" w:rsidR="00865C52" w:rsidRPr="00005482" w:rsidRDefault="00865C52">
      <w:pPr>
        <w:pStyle w:val="ListParagraph"/>
        <w:numPr>
          <w:ilvl w:val="0"/>
          <w:numId w:val="36"/>
        </w:numPr>
        <w:spacing w:before="60" w:after="60"/>
        <w:ind w:left="1276" w:hanging="425"/>
        <w:jc w:val="both"/>
        <w:rPr>
          <w:rFonts w:ascii="Times New Roman" w:hAnsi="Times New Roman"/>
          <w:lang w:val="lv-LV"/>
        </w:rPr>
      </w:pPr>
      <w:r w:rsidRPr="00005482">
        <w:rPr>
          <w:rFonts w:ascii="Times New Roman" w:hAnsi="Times New Roman"/>
          <w:lang w:val="lv-LV"/>
        </w:rPr>
        <w:t>mikseru tipa un skaita izvēle;</w:t>
      </w:r>
    </w:p>
    <w:p w14:paraId="757D8C88" w14:textId="6095C37E" w:rsidR="00865C52" w:rsidRPr="00005482" w:rsidRDefault="00865C52">
      <w:pPr>
        <w:pStyle w:val="ListParagraph"/>
        <w:numPr>
          <w:ilvl w:val="0"/>
          <w:numId w:val="36"/>
        </w:numPr>
        <w:spacing w:before="60" w:after="60"/>
        <w:ind w:left="1276" w:hanging="425"/>
        <w:jc w:val="both"/>
        <w:rPr>
          <w:rFonts w:ascii="Times New Roman" w:hAnsi="Times New Roman"/>
          <w:lang w:val="lv-LV"/>
        </w:rPr>
      </w:pPr>
      <w:r w:rsidRPr="00005482">
        <w:rPr>
          <w:rFonts w:ascii="Times New Roman" w:hAnsi="Times New Roman"/>
          <w:lang w:val="lv-LV"/>
        </w:rPr>
        <w:t>jaudas uz ass un motora jaudas dati;</w:t>
      </w:r>
    </w:p>
    <w:p w14:paraId="6C853B22" w14:textId="11AF238B" w:rsidR="00865C52" w:rsidRPr="00005482" w:rsidRDefault="00865C52">
      <w:pPr>
        <w:pStyle w:val="ListParagraph"/>
        <w:numPr>
          <w:ilvl w:val="0"/>
          <w:numId w:val="36"/>
        </w:numPr>
        <w:spacing w:before="60" w:after="60"/>
        <w:ind w:left="1276" w:hanging="425"/>
        <w:jc w:val="both"/>
        <w:rPr>
          <w:rFonts w:ascii="Times New Roman" w:hAnsi="Times New Roman"/>
          <w:lang w:val="lv-LV"/>
        </w:rPr>
      </w:pPr>
      <w:r w:rsidRPr="00005482">
        <w:rPr>
          <w:rFonts w:ascii="Times New Roman" w:hAnsi="Times New Roman"/>
          <w:lang w:val="lv-LV"/>
        </w:rPr>
        <w:t>miksera propellera dati: materiāls, izmēri, apgriezieni minūtē;</w:t>
      </w:r>
    </w:p>
    <w:p w14:paraId="4E3A7FC3" w14:textId="3D592168" w:rsidR="00865C52" w:rsidRPr="00005482" w:rsidRDefault="00865C52">
      <w:pPr>
        <w:pStyle w:val="ListParagraph"/>
        <w:numPr>
          <w:ilvl w:val="0"/>
          <w:numId w:val="36"/>
        </w:numPr>
        <w:spacing w:before="60" w:after="60"/>
        <w:ind w:left="1276" w:hanging="425"/>
        <w:jc w:val="both"/>
        <w:rPr>
          <w:rFonts w:ascii="Times New Roman" w:hAnsi="Times New Roman"/>
          <w:lang w:val="lv-LV"/>
        </w:rPr>
      </w:pPr>
      <w:r w:rsidRPr="00005482">
        <w:rPr>
          <w:rFonts w:ascii="Times New Roman" w:hAnsi="Times New Roman"/>
          <w:lang w:val="lv-LV"/>
        </w:rPr>
        <w:t>attīstītās maisīšanas jaudas aprēķins.</w:t>
      </w:r>
    </w:p>
    <w:p w14:paraId="354431C9" w14:textId="4CC998F6" w:rsidR="00865C52" w:rsidRPr="00005482" w:rsidRDefault="00865C52" w:rsidP="00865C52">
      <w:pPr>
        <w:ind w:left="851"/>
        <w:jc w:val="both"/>
      </w:pPr>
      <w:r w:rsidRPr="00005482">
        <w:t xml:space="preserve">Pie aprēķinu veikšanas Uzņēmējam jāņem vērā, ka ir paredzams arī režīms, kurā vienlaicīgi darbojas gan aerācijas sistēma, gan kanālā uzstādītie mikseri. Uzņēmējam savā modelī jāparedz tāds difuzoru izvietojums/sekcionējums, kāds ir piedāvāts aerācijas sistēmas izbūves risinājumā. </w:t>
      </w:r>
    </w:p>
    <w:p w14:paraId="1436AC9C" w14:textId="1F6075B3" w:rsidR="00865C52" w:rsidRPr="00005482" w:rsidRDefault="00865C52" w:rsidP="00865C52">
      <w:pPr>
        <w:ind w:left="851"/>
        <w:jc w:val="both"/>
      </w:pPr>
      <w:r w:rsidRPr="00005482">
        <w:t>Uzņēmējam aprēķinā jāizmanto tāda procesa tvertnes konfigurācija, kas atbilst faktiskajai kanāla konfigurācijai pēc pārbūves.</w:t>
      </w:r>
    </w:p>
    <w:p w14:paraId="1088A62E" w14:textId="77777777" w:rsidR="00865C52" w:rsidRPr="00005482" w:rsidRDefault="00865C52" w:rsidP="00865C52">
      <w:pPr>
        <w:ind w:left="851"/>
        <w:jc w:val="both"/>
      </w:pPr>
      <w:r w:rsidRPr="00005482">
        <w:t>Uzņēmējam tāpat jāizstrādā un jāiesniedz Inženierim apstiprināšanai mikseru regulēšanas risinājumi. Iesniedzamajos risinājumos jāietver:</w:t>
      </w:r>
    </w:p>
    <w:p w14:paraId="655BED74" w14:textId="269EF5EF" w:rsidR="00865C52" w:rsidRPr="00005482" w:rsidRDefault="00865C52">
      <w:pPr>
        <w:pStyle w:val="ListParagraph"/>
        <w:numPr>
          <w:ilvl w:val="0"/>
          <w:numId w:val="36"/>
        </w:numPr>
        <w:spacing w:before="60" w:after="60"/>
        <w:ind w:left="1276" w:hanging="425"/>
        <w:jc w:val="both"/>
        <w:rPr>
          <w:rFonts w:ascii="Times New Roman" w:hAnsi="Times New Roman"/>
          <w:lang w:val="lv-LV"/>
        </w:rPr>
      </w:pPr>
      <w:r w:rsidRPr="00005482">
        <w:rPr>
          <w:rFonts w:ascii="Times New Roman" w:hAnsi="Times New Roman"/>
          <w:lang w:val="lv-LV"/>
        </w:rPr>
        <w:t>algoritms, saskaņā ar kuru tiks ieslēgti vai izslēgti mikseri kādā no procesa tvertnes daļām.</w:t>
      </w:r>
    </w:p>
    <w:p w14:paraId="12B16491" w14:textId="77777777" w:rsidR="00865C52" w:rsidRPr="00005482" w:rsidRDefault="00865C52">
      <w:pPr>
        <w:pStyle w:val="ListParagraph"/>
        <w:numPr>
          <w:ilvl w:val="0"/>
          <w:numId w:val="36"/>
        </w:numPr>
        <w:spacing w:before="60" w:after="60"/>
        <w:ind w:left="1276" w:hanging="425"/>
        <w:jc w:val="both"/>
        <w:rPr>
          <w:rFonts w:ascii="Times New Roman" w:hAnsi="Times New Roman"/>
          <w:lang w:val="lv-LV"/>
        </w:rPr>
      </w:pPr>
      <w:smartTag w:uri="schemas-tilde-lv/tildestengine" w:element="veidnes">
        <w:smartTagPr>
          <w:attr w:name="text" w:val="paskaidrojums "/>
          <w:attr w:name="baseform" w:val="Paskaidrojums"/>
          <w:attr w:name="id" w:val="-1"/>
        </w:smartTagPr>
        <w:r w:rsidRPr="00005482">
          <w:rPr>
            <w:rFonts w:ascii="Times New Roman" w:hAnsi="Times New Roman"/>
            <w:lang w:val="lv-LV"/>
          </w:rPr>
          <w:t>paskaidrojums</w:t>
        </w:r>
      </w:smartTag>
      <w:r w:rsidRPr="00005482">
        <w:rPr>
          <w:rFonts w:ascii="Times New Roman" w:hAnsi="Times New Roman"/>
          <w:lang w:val="lv-LV"/>
        </w:rPr>
        <w:t xml:space="preserve"> par darba režīmu, kurā mikseri darbojas paralēli aerācijas sistēmai.</w:t>
      </w:r>
    </w:p>
    <w:p w14:paraId="3A6BD7F5" w14:textId="280BC823" w:rsidR="00865C52" w:rsidRPr="00005482" w:rsidRDefault="4D9FEF8F" w:rsidP="00865C52">
      <w:pPr>
        <w:ind w:left="851"/>
        <w:jc w:val="both"/>
      </w:pPr>
      <w:r>
        <w:t>Uzstādītiem mikseri jāaprīko ar sertificētām pacelšanas ķēdēm, vai trosēm no nerūsošā tērauda, kas atbilst pacelšanas iekārtu pielietojumam un drošam celšanas procesam.</w:t>
      </w:r>
    </w:p>
    <w:p w14:paraId="56489E34" w14:textId="3E16993D" w:rsidR="00865C52" w:rsidRPr="00005482" w:rsidRDefault="00865C52" w:rsidP="00865C52">
      <w:pPr>
        <w:ind w:left="851"/>
        <w:jc w:val="both"/>
      </w:pPr>
      <w:r w:rsidRPr="00005482">
        <w:t>Uzņēmējam jāparedz ērtas piekļuves nodrošināšana pie visiem mikseriem, izbūvējot jaunus tiltiņus un platformas, kur tas nepieciešams. Tiltiņu un platformu platumam jābūt tādam, lai nodrošinātu visu potenciāli remontējamo konstrukciju ērtu montāžu/demontāžu un jebkādu rezerves daļu piegādi.</w:t>
      </w:r>
      <w:r w:rsidR="009312D3" w:rsidRPr="00005482">
        <w:t xml:space="preserve"> Tiem jāatbilst LVS EN 12255-10 prasībām.</w:t>
      </w:r>
    </w:p>
    <w:p w14:paraId="55448810" w14:textId="631B94A3" w:rsidR="00865C52" w:rsidRPr="00005482" w:rsidRDefault="00865C52" w:rsidP="00865C52">
      <w:pPr>
        <w:ind w:left="851"/>
        <w:jc w:val="both"/>
      </w:pPr>
      <w:r w:rsidRPr="00005482">
        <w:t xml:space="preserve">Uzņēmējam pie katra miksera jānodrošina statne vinčas piestiprināšanai mikseru izcelšanai. Uzņēmējam jānodrošina vismaz vienas vinčas piegāde, kuru celtspēja atbilst mikseru izcelšanas prasībām un saderīgi ar celšanas ķēdēm vai celšanas trosēm, ar ko ir aprīkoti mikseri. </w:t>
      </w:r>
    </w:p>
    <w:p w14:paraId="552AC776" w14:textId="17D85B15" w:rsidR="000E6481" w:rsidRPr="00005482" w:rsidRDefault="000E6481" w:rsidP="00397CE5">
      <w:pPr>
        <w:pStyle w:val="Heading2"/>
      </w:pPr>
      <w:bookmarkStart w:id="138" w:name="_Toc180416606"/>
      <w:r w:rsidRPr="00005482">
        <w:t>Dzelzs sāļu dozēšanas sistēma ķīmiskai fosfora atdalīšanai</w:t>
      </w:r>
      <w:bookmarkEnd w:id="138"/>
    </w:p>
    <w:p w14:paraId="558E2E90" w14:textId="2012E72A" w:rsidR="000E6481" w:rsidRPr="00005482" w:rsidRDefault="4D9FEF8F" w:rsidP="000E6481">
      <w:pPr>
        <w:spacing w:before="60" w:after="60"/>
        <w:ind w:left="851"/>
      </w:pPr>
      <w:r>
        <w:t>Lai nodrošinātu papildus bioloģiskajai fosfora atdalīšanai nodrošinātu arī vienlaicīgu (</w:t>
      </w:r>
      <w:r w:rsidRPr="4D9FEF8F">
        <w:rPr>
          <w:i/>
          <w:iCs/>
        </w:rPr>
        <w:t>simultaneous precipitation</w:t>
      </w:r>
      <w:r>
        <w:t>) ķīmisko fosfora atdalīšanu, Uzņēmējam jānodrošina 25 m</w:t>
      </w:r>
      <w:r w:rsidRPr="4D9FEF8F">
        <w:rPr>
          <w:vertAlign w:val="superscript"/>
        </w:rPr>
        <w:t>3</w:t>
      </w:r>
      <w:r>
        <w:t xml:space="preserve"> tvertne ar nepieciešamo aprīkojumu šķidra veida dzelzs sulfāta (Fe</w:t>
      </w:r>
      <w:r w:rsidRPr="4D9FEF8F">
        <w:rPr>
          <w:vertAlign w:val="subscript"/>
        </w:rPr>
        <w:t>2</w:t>
      </w:r>
      <w:r>
        <w:t>(SO</w:t>
      </w:r>
      <w:r w:rsidRPr="4D9FEF8F">
        <w:rPr>
          <w:vertAlign w:val="subscript"/>
        </w:rPr>
        <w:t>4</w:t>
      </w:r>
      <w:r>
        <w:t>)</w:t>
      </w:r>
      <w:r w:rsidRPr="4D9FEF8F">
        <w:rPr>
          <w:vertAlign w:val="subscript"/>
        </w:rPr>
        <w:t>3</w:t>
      </w:r>
      <w:r>
        <w:t xml:space="preserve"> ) šķīduma (tirdzniecības nosaukums PIX115 (dzelzs saturs 11-12%) vai </w:t>
      </w:r>
      <w:r w:rsidR="00947712">
        <w:t>ekvivalentu</w:t>
      </w:r>
      <w:r>
        <w:t>) dozēšanai bioloģiskā procesa tvertnes sākotnējā un noslēdzošajā daļās un jāintegrē tā NAI procesa vadībai, sistēmai izmantojot fosfātu on-line sensoru NAI izplūdē un ekspertu vadības sistēmu.</w:t>
      </w:r>
    </w:p>
    <w:p w14:paraId="4A9D2ABF" w14:textId="77777777" w:rsidR="000E6481" w:rsidRPr="00005482" w:rsidRDefault="000E6481" w:rsidP="000E6481">
      <w:pPr>
        <w:spacing w:before="60" w:after="60"/>
        <w:ind w:left="851"/>
      </w:pPr>
      <w:r w:rsidRPr="00005482">
        <w:t>Tvertne izvietojama ārpus ēkas, taču tai jābūt atbilstošas konstrukcijas un aprīkotai ar palīgaprīkojumu, kas ļauj tās netraucētu ekspluatāciju dotajos klimatiskajos apstākļos.</w:t>
      </w:r>
    </w:p>
    <w:p w14:paraId="0A7DB276" w14:textId="3DFE09E1" w:rsidR="000E6481" w:rsidRPr="00005482" w:rsidRDefault="000E6481" w:rsidP="000E6481">
      <w:pPr>
        <w:spacing w:before="60" w:after="60"/>
        <w:ind w:left="851"/>
      </w:pPr>
      <w:r w:rsidRPr="00005482">
        <w:t xml:space="preserve">Sistēmai jāatbilst LVS EN 12255-13 </w:t>
      </w:r>
      <w:r w:rsidR="00687D1E" w:rsidRPr="00005482">
        <w:t xml:space="preserve">un Pasūtītāja </w:t>
      </w:r>
      <w:r w:rsidRPr="00005482">
        <w:t>prasībām.</w:t>
      </w:r>
    </w:p>
    <w:p w14:paraId="4D6502D3" w14:textId="410ED9DD" w:rsidR="009774D3" w:rsidRPr="00005482" w:rsidRDefault="009774D3" w:rsidP="009774D3">
      <w:pPr>
        <w:pStyle w:val="Heading2"/>
      </w:pPr>
      <w:bookmarkStart w:id="139" w:name="_Toc180099290"/>
      <w:bookmarkStart w:id="140" w:name="_Toc180416607"/>
      <w:r w:rsidRPr="00005482">
        <w:t>Procesa sūkņu optimizācija</w:t>
      </w:r>
      <w:bookmarkEnd w:id="139"/>
      <w:bookmarkEnd w:id="140"/>
    </w:p>
    <w:p w14:paraId="372A24A1" w14:textId="41C29140" w:rsidR="009774D3" w:rsidRPr="00005482" w:rsidRDefault="009774D3" w:rsidP="009774D3">
      <w:pPr>
        <w:ind w:left="851"/>
      </w:pPr>
      <w:r w:rsidRPr="00005482">
        <w:t>Uzņēmējam ir jāizvērtē nepieciešamās bioloģiskā attīrīšanas procesa sūkņu nepieciešamās ražības un spiedieni un jāveic to maiņa uz tādiem, kas nepieciešami procesam pie Konceptuālajā risinājumā noteiktajām slodzēm, nodrošinot optimālu enerģijas patēriņu un procesa regulēšanas iespējas. To skaitā:</w:t>
      </w:r>
    </w:p>
    <w:p w14:paraId="66CC155E" w14:textId="1354A952" w:rsidR="009774D3" w:rsidRPr="00005482" w:rsidRDefault="009774D3">
      <w:pPr>
        <w:pStyle w:val="ListParagraph"/>
        <w:numPr>
          <w:ilvl w:val="0"/>
          <w:numId w:val="37"/>
        </w:numPr>
        <w:ind w:left="1276"/>
        <w:rPr>
          <w:rFonts w:ascii="Times New Roman" w:hAnsi="Times New Roman"/>
          <w:lang w:val="lv-LV"/>
        </w:rPr>
      </w:pPr>
      <w:r w:rsidRPr="00005482">
        <w:rPr>
          <w:rFonts w:ascii="Times New Roman" w:hAnsi="Times New Roman"/>
          <w:lang w:val="lv-LV"/>
        </w:rPr>
        <w:t>Dūņu recirkulācijas sūkņi;</w:t>
      </w:r>
    </w:p>
    <w:p w14:paraId="3E5CB208" w14:textId="77777777" w:rsidR="009774D3" w:rsidRPr="00005482" w:rsidRDefault="009774D3">
      <w:pPr>
        <w:pStyle w:val="ListParagraph"/>
        <w:numPr>
          <w:ilvl w:val="0"/>
          <w:numId w:val="37"/>
        </w:numPr>
        <w:ind w:left="1276"/>
        <w:rPr>
          <w:rFonts w:ascii="Times New Roman" w:hAnsi="Times New Roman"/>
          <w:lang w:val="lv-LV"/>
        </w:rPr>
      </w:pPr>
      <w:r w:rsidRPr="00005482">
        <w:rPr>
          <w:rFonts w:ascii="Times New Roman" w:hAnsi="Times New Roman"/>
          <w:lang w:val="lv-LV"/>
        </w:rPr>
        <w:t>Iekšējās nitrātu recirkulācijas sūkņi;</w:t>
      </w:r>
    </w:p>
    <w:p w14:paraId="0526B28E" w14:textId="77777777" w:rsidR="009774D3" w:rsidRPr="00005482" w:rsidRDefault="009774D3">
      <w:pPr>
        <w:pStyle w:val="ListParagraph"/>
        <w:numPr>
          <w:ilvl w:val="0"/>
          <w:numId w:val="37"/>
        </w:numPr>
        <w:ind w:left="1276"/>
        <w:rPr>
          <w:rFonts w:ascii="Times New Roman" w:hAnsi="Times New Roman"/>
          <w:lang w:val="lv-LV"/>
        </w:rPr>
      </w:pPr>
      <w:r w:rsidRPr="00005482">
        <w:rPr>
          <w:rFonts w:ascii="Times New Roman" w:hAnsi="Times New Roman"/>
          <w:lang w:val="lv-LV"/>
        </w:rPr>
        <w:t>Lieko dūņu sūkņi.</w:t>
      </w:r>
    </w:p>
    <w:p w14:paraId="18A59079" w14:textId="77777777" w:rsidR="009774D3" w:rsidRPr="00005482" w:rsidRDefault="009774D3" w:rsidP="009774D3">
      <w:pPr>
        <w:pStyle w:val="Heading2"/>
        <w:rPr>
          <w:bCs/>
        </w:rPr>
      </w:pPr>
      <w:bookmarkStart w:id="141" w:name="_Ref180084383"/>
      <w:bookmarkStart w:id="142" w:name="_Toc180099292"/>
      <w:bookmarkStart w:id="143" w:name="_Toc180416608"/>
      <w:r w:rsidRPr="00005482">
        <w:rPr>
          <w:bCs/>
        </w:rPr>
        <w:t>Virsvadības sistēmas procesa optimizācijas funkcijas</w:t>
      </w:r>
      <w:bookmarkEnd w:id="141"/>
      <w:bookmarkEnd w:id="142"/>
      <w:bookmarkEnd w:id="143"/>
    </w:p>
    <w:p w14:paraId="22A420F0" w14:textId="449E32E7" w:rsidR="009774D3" w:rsidRPr="00005482" w:rsidRDefault="009774D3" w:rsidP="009774D3">
      <w:pPr>
        <w:tabs>
          <w:tab w:val="num" w:pos="720"/>
        </w:tabs>
        <w:ind w:left="851"/>
        <w:jc w:val="both"/>
      </w:pPr>
      <w:r w:rsidRPr="00005482">
        <w:t>Uzņēmējam jānodrošina virsvadības sistēmu, kas var nodrošināt vismaz sekojošas procesa optimizācijas funkcijas:</w:t>
      </w:r>
    </w:p>
    <w:p w14:paraId="0D906CC2" w14:textId="4DADE326" w:rsidR="009774D3" w:rsidRPr="00005482" w:rsidRDefault="009774D3" w:rsidP="009774D3">
      <w:pPr>
        <w:pStyle w:val="Heading3"/>
        <w:rPr>
          <w:lang w:val="lv-LV"/>
        </w:rPr>
      </w:pPr>
      <w:r w:rsidRPr="00005482">
        <w:rPr>
          <w:lang w:val="lv-LV"/>
        </w:rPr>
        <w:t>Izšķīdušā skābekļa un slāpekļa atdalīšanas optimizācija</w:t>
      </w:r>
    </w:p>
    <w:p w14:paraId="78A91295" w14:textId="77777777" w:rsidR="009774D3" w:rsidRPr="00005482" w:rsidRDefault="009774D3" w:rsidP="009774D3">
      <w:pPr>
        <w:ind w:left="851"/>
        <w:jc w:val="both"/>
      </w:pPr>
      <w:r w:rsidRPr="00005482">
        <w:t>Sistēmai izmantojot amonija un nitrātu reāllaika datus, dinamiski jāpielāgo izšķīdušā skābekļa (DO) iestatījumus, saskaņojoties ar slāpekļa atbilstības prasībām un veicinot efektīvas aerācijas stratēģijas.</w:t>
      </w:r>
    </w:p>
    <w:p w14:paraId="093AE29B" w14:textId="0AE9FD7A" w:rsidR="009774D3" w:rsidRPr="00005482" w:rsidRDefault="009774D3" w:rsidP="009774D3">
      <w:pPr>
        <w:pStyle w:val="Heading3"/>
        <w:rPr>
          <w:lang w:val="lv-LV"/>
        </w:rPr>
      </w:pPr>
      <w:r w:rsidRPr="00005482">
        <w:rPr>
          <w:lang w:val="lv-LV"/>
        </w:rPr>
        <w:t>Aktīvo dūņu recirkulācijas (RAS) optimizācija</w:t>
      </w:r>
    </w:p>
    <w:p w14:paraId="33140D2E" w14:textId="77777777" w:rsidR="009774D3" w:rsidRPr="00005482" w:rsidRDefault="009774D3" w:rsidP="009774D3">
      <w:pPr>
        <w:ind w:left="851"/>
        <w:jc w:val="both"/>
      </w:pPr>
      <w:r w:rsidRPr="00005482">
        <w:t>Jākontrolē dūņu līmenis otrējos nostādinātājos atkarībā no laika apstākļiem, uzlabojot hidraulisko un bioloģisko kapacitāti un samazinot OPEX caur optimizētu dūņu līdzsvaru.</w:t>
      </w:r>
    </w:p>
    <w:p w14:paraId="234A7262" w14:textId="4108D541" w:rsidR="009774D3" w:rsidRPr="00005482" w:rsidRDefault="009774D3" w:rsidP="009774D3">
      <w:pPr>
        <w:pStyle w:val="Heading3"/>
        <w:rPr>
          <w:lang w:val="lv-LV"/>
        </w:rPr>
      </w:pPr>
      <w:r w:rsidRPr="00005482">
        <w:rPr>
          <w:lang w:val="lv-LV"/>
        </w:rPr>
        <w:t>Dūņu vecuma kontrole</w:t>
      </w:r>
    </w:p>
    <w:p w14:paraId="7A12D6D1" w14:textId="77777777" w:rsidR="009774D3" w:rsidRPr="00005482" w:rsidRDefault="009774D3" w:rsidP="009774D3">
      <w:pPr>
        <w:tabs>
          <w:tab w:val="num" w:pos="720"/>
        </w:tabs>
        <w:ind w:left="851"/>
        <w:jc w:val="both"/>
      </w:pPr>
      <w:r w:rsidRPr="00005482">
        <w:t>Jānodrošina optimāls suspendēto vielu uzturēšanās laiks, pielāgojot iestatījumus, pamatojoties uz dūņu koncentrāciju (MLSS) un ūdens temperatūru, atbalstot normatīvo atbilstību un OPEX optimizāciju.</w:t>
      </w:r>
    </w:p>
    <w:p w14:paraId="3FC7F920" w14:textId="5FE899FE" w:rsidR="009774D3" w:rsidRPr="00005482" w:rsidRDefault="009774D3" w:rsidP="009774D3">
      <w:pPr>
        <w:pStyle w:val="Heading3"/>
        <w:rPr>
          <w:lang w:val="lv-LV"/>
        </w:rPr>
      </w:pPr>
      <w:r w:rsidRPr="00005482">
        <w:rPr>
          <w:lang w:val="lv-LV"/>
        </w:rPr>
        <w:t>Maisītāju Darbības Optimizācija</w:t>
      </w:r>
    </w:p>
    <w:p w14:paraId="75AD1B5C" w14:textId="77777777" w:rsidR="009774D3" w:rsidRPr="00005482" w:rsidRDefault="009774D3" w:rsidP="009774D3">
      <w:pPr>
        <w:tabs>
          <w:tab w:val="num" w:pos="720"/>
        </w:tabs>
        <w:ind w:left="851"/>
        <w:jc w:val="both"/>
      </w:pPr>
      <w:r w:rsidRPr="00005482">
        <w:t>Jāsamazina enerģijas patēriņu maisīšanā anaerobos un anoksajos rezervuāros, atbalstot bioloģisko fosfora izņemšanu un samazinot ķimikāliju patēriņu.</w:t>
      </w:r>
    </w:p>
    <w:p w14:paraId="0CFF975B" w14:textId="4F1E7E85" w:rsidR="009774D3" w:rsidRPr="00005482" w:rsidRDefault="009774D3" w:rsidP="009774D3">
      <w:pPr>
        <w:pStyle w:val="Heading3"/>
        <w:rPr>
          <w:lang w:val="lv-LV"/>
        </w:rPr>
      </w:pPr>
      <w:r w:rsidRPr="00005482">
        <w:rPr>
          <w:lang w:val="lv-LV"/>
        </w:rPr>
        <w:t>Fosfora atdalīšanas optimizācija</w:t>
      </w:r>
    </w:p>
    <w:p w14:paraId="445E2625" w14:textId="77777777" w:rsidR="009774D3" w:rsidRPr="00005482" w:rsidRDefault="009774D3" w:rsidP="009774D3">
      <w:pPr>
        <w:tabs>
          <w:tab w:val="num" w:pos="720"/>
        </w:tabs>
        <w:ind w:left="851"/>
        <w:jc w:val="both"/>
      </w:pPr>
      <w:r w:rsidRPr="00005482">
        <w:t>Jāsamazina ķīmisko vielu devu fosfora nogulsnēšanai, izmantojot reāllaika plūsmas un fosfāta monitoringu.</w:t>
      </w:r>
    </w:p>
    <w:p w14:paraId="01EEACF9" w14:textId="77777777" w:rsidR="009774D3" w:rsidRPr="00005482" w:rsidRDefault="009774D3" w:rsidP="009774D3">
      <w:pPr>
        <w:pStyle w:val="Heading2"/>
      </w:pPr>
      <w:bookmarkStart w:id="144" w:name="_Toc180099293"/>
      <w:bookmarkStart w:id="145" w:name="_Toc180416609"/>
      <w:r w:rsidRPr="00005482">
        <w:t>Plūsmas mērīšanas ierīces</w:t>
      </w:r>
      <w:bookmarkEnd w:id="144"/>
      <w:bookmarkEnd w:id="145"/>
    </w:p>
    <w:p w14:paraId="3C6E730C" w14:textId="77777777" w:rsidR="009774D3" w:rsidRPr="00005482" w:rsidRDefault="009774D3" w:rsidP="009774D3">
      <w:pPr>
        <w:ind w:left="851"/>
      </w:pPr>
      <w:r w:rsidRPr="00005482">
        <w:t>Uzņēmējam ir jāizvērtē nepieciešamās bioloģiskā attīrīšanas procesa nepieciešamās plūsmu mērīšanas ierīces un jāveic to maiņa uz tādiem, kas nepieciešami procesam pie Konceptuālajā risinājumā noteiktajām slodzēm, nodrošinot optimālu procesa kontroli. Ja nepieciešams, Uzņēmējam jānodrošina papildus plūsmas mērīšanas ierīces.</w:t>
      </w:r>
    </w:p>
    <w:p w14:paraId="13C432CA" w14:textId="37E56417" w:rsidR="009774D3" w:rsidRPr="00005482" w:rsidRDefault="4D9FEF8F" w:rsidP="009774D3">
      <w:pPr>
        <w:ind w:left="851"/>
      </w:pPr>
      <w:r>
        <w:t xml:space="preserve">Uzņēmējam jāpārliecinās par esošo plūsmas mērīšanas pārgāžu mērīšanas diapazonu un kā minimums jānomaina ultraskaņas līmeņa sensori ar integratoru plūsmas mērīšanai, kas atbilst paredzētajiem ekspluatācijas apstākļiem. Ja nepieciešams, Uzņēmējam jāveic nepieciešamo tiltiņu, kronšteinu un citu konstrukciju pārbūve. Plūsmas mērīšanas pārgāzēm jāatbilst ISO 1438:2017 standarta prasībām. </w:t>
      </w:r>
    </w:p>
    <w:p w14:paraId="7A57E2D2" w14:textId="7C0CF90A" w:rsidR="009774D3" w:rsidRPr="00005482" w:rsidRDefault="009774D3" w:rsidP="009774D3">
      <w:pPr>
        <w:ind w:left="851"/>
      </w:pPr>
      <w:r w:rsidRPr="00005482">
        <w:t>Uzņēmējam jāveic esošo elektromagnētisko plūsmas mērītāju nomaiņa priekšattīrīšanas ēkā uz attīrīto notekūdeņu cauruļvada (FIQ05) un uz apvadlīnijas cauruļvada (FIQ02).</w:t>
      </w:r>
      <w:r w:rsidR="00043F89" w:rsidRPr="00005482">
        <w:t xml:space="preserve"> </w:t>
      </w:r>
    </w:p>
    <w:p w14:paraId="3E2C81DD" w14:textId="77777777" w:rsidR="00A12ABF" w:rsidRPr="00005482" w:rsidRDefault="00A12ABF" w:rsidP="00A12ABF">
      <w:pPr>
        <w:pStyle w:val="Heading2"/>
      </w:pPr>
      <w:bookmarkStart w:id="146" w:name="_Toc180099294"/>
      <w:bookmarkStart w:id="147" w:name="_Toc180416610"/>
      <w:r w:rsidRPr="00005482">
        <w:t>Bioloģiskā procesa gaisa padeves kontrole</w:t>
      </w:r>
      <w:bookmarkEnd w:id="146"/>
      <w:bookmarkEnd w:id="147"/>
    </w:p>
    <w:p w14:paraId="4C7EE070" w14:textId="59D10473" w:rsidR="00A12ABF" w:rsidRPr="00005482" w:rsidRDefault="00A12ABF" w:rsidP="00A12ABF">
      <w:pPr>
        <w:ind w:left="851"/>
      </w:pPr>
      <w:r w:rsidRPr="00005482">
        <w:t xml:space="preserve">Uzņēmējam jāpiedāvā optimālākā bioloģiskā procesa gaisa vadības sistēma, paredzot optimālo skaitu sensoru, plūsmas mērītāju, vārstu un regulatoru, u.c., salāgojot tos ar plānoto VVS (skat. arī </w:t>
      </w:r>
      <w:r w:rsidRPr="00005482">
        <w:fldChar w:fldCharType="begin"/>
      </w:r>
      <w:r w:rsidRPr="00005482">
        <w:instrText xml:space="preserve"> REF _Ref180084383 \r \h  \* MERGEFORMAT </w:instrText>
      </w:r>
      <w:r w:rsidRPr="00005482">
        <w:fldChar w:fldCharType="separate"/>
      </w:r>
      <w:r w:rsidR="00167092" w:rsidRPr="00005482">
        <w:t>12.5</w:t>
      </w:r>
      <w:r w:rsidRPr="00005482">
        <w:fldChar w:fldCharType="end"/>
      </w:r>
      <w:r w:rsidRPr="00005482">
        <w:t>.nodaļu).</w:t>
      </w:r>
    </w:p>
    <w:p w14:paraId="3A750AC5" w14:textId="3DECBC50" w:rsidR="00A12ABF" w:rsidRPr="00005482" w:rsidRDefault="00A12ABF" w:rsidP="00A12ABF">
      <w:pPr>
        <w:ind w:left="851"/>
      </w:pPr>
      <w:r w:rsidRPr="00005482">
        <w:t xml:space="preserve">Kā minimums uzņēmējam jānodrošina </w:t>
      </w:r>
      <w:r w:rsidRPr="00005482">
        <w:fldChar w:fldCharType="begin"/>
      </w:r>
      <w:r w:rsidRPr="00005482">
        <w:instrText xml:space="preserve"> REF _Ref180084383 \r \h  \* MERGEFORMAT </w:instrText>
      </w:r>
      <w:r w:rsidRPr="00005482">
        <w:fldChar w:fldCharType="separate"/>
      </w:r>
      <w:r w:rsidR="00167092" w:rsidRPr="00005482">
        <w:t>12.5</w:t>
      </w:r>
      <w:r w:rsidRPr="00005482">
        <w:fldChar w:fldCharType="end"/>
      </w:r>
      <w:r w:rsidRPr="00005482">
        <w:t xml:space="preserve">.nodaļā dotās prasības, kā arī jāaprīko uz gaisa vadiem gaisa pūtēju telpā esošie aizbīdņi (AA227, AA228) vai to aizvietotāji ar elektrisko piedziņu, ar kuras palīdzību attālināti varētu pārslēgt rezerves gaisa pūtēja (30BL02) darbības iespēju uz vienu vai otru procesa tvertni. </w:t>
      </w:r>
    </w:p>
    <w:p w14:paraId="4D099132" w14:textId="77777777" w:rsidR="00D36A57" w:rsidRPr="00005482" w:rsidRDefault="00D36A57" w:rsidP="00D36A57">
      <w:pPr>
        <w:pStyle w:val="Heading2"/>
      </w:pPr>
      <w:bookmarkStart w:id="148" w:name="_Toc180099295"/>
      <w:bookmarkStart w:id="149" w:name="_Toc180416611"/>
      <w:r w:rsidRPr="00005482">
        <w:t>Notekūdeņu ieplūdes kontrole bioloģiskā procesa tvertnēs</w:t>
      </w:r>
      <w:bookmarkEnd w:id="148"/>
      <w:bookmarkEnd w:id="149"/>
    </w:p>
    <w:p w14:paraId="3321DCC0" w14:textId="56AB40C1" w:rsidR="00D36A57" w:rsidRPr="00005482" w:rsidRDefault="4D9FEF8F" w:rsidP="00AC21C0">
      <w:pPr>
        <w:ind w:left="851"/>
      </w:pPr>
      <w:r>
        <w:t>Uzņēmējam jānodrošina optimāla ienākošo notekūdeņu sadales sistēma starp bioloģiskā procesa tvertnēm. Kā minimums uzņēmējam jānodrošina esošo ieplūdes aizvaru elektropiedziņa un to attālinātā vadība diviem ieplūdes aizvariem pirms ieplūdes bioloģisk</w:t>
      </w:r>
      <w:r w:rsidR="004F166B">
        <w:t>ā</w:t>
      </w:r>
      <w:r>
        <w:t xml:space="preserve"> procesu tvertnēs.</w:t>
      </w:r>
    </w:p>
    <w:p w14:paraId="6E9EF6E2" w14:textId="77777777" w:rsidR="00D36A57" w:rsidRPr="00005482" w:rsidRDefault="00D36A57" w:rsidP="00D36A57">
      <w:pPr>
        <w:ind w:left="851"/>
      </w:pPr>
      <w:r w:rsidRPr="00005482">
        <w:t>Ja nepieciešams, Uzņēmējam jāveic nepieciešamo tiltiņu, kronšteinu un citu konstrukciju pārbūve.</w:t>
      </w:r>
    </w:p>
    <w:p w14:paraId="24F63365" w14:textId="70F07E50" w:rsidR="00397CE5" w:rsidRPr="00005482" w:rsidRDefault="00397CE5" w:rsidP="00397CE5">
      <w:pPr>
        <w:pStyle w:val="Heading2"/>
      </w:pPr>
      <w:bookmarkStart w:id="150" w:name="_Toc180416612"/>
      <w:r w:rsidRPr="00005482">
        <w:t>Bioloģiskā procesa vadības sistēmas uzlabošana</w:t>
      </w:r>
      <w:bookmarkEnd w:id="150"/>
    </w:p>
    <w:p w14:paraId="5E74DFD7" w14:textId="3E58B076" w:rsidR="00200C91" w:rsidRPr="00005482" w:rsidRDefault="00200C91" w:rsidP="00200C91">
      <w:pPr>
        <w:pStyle w:val="Heading3"/>
        <w:rPr>
          <w:lang w:val="lv-LV"/>
        </w:rPr>
      </w:pPr>
      <w:r w:rsidRPr="00005482">
        <w:rPr>
          <w:lang w:val="lv-LV"/>
        </w:rPr>
        <w:t>Procesa mēriekārtas</w:t>
      </w:r>
    </w:p>
    <w:p w14:paraId="66040467" w14:textId="3E69086C" w:rsidR="00397CE5" w:rsidRPr="00005482" w:rsidRDefault="00397CE5" w:rsidP="00397CE5">
      <w:pPr>
        <w:spacing w:before="60" w:after="60"/>
        <w:ind w:left="851"/>
        <w:jc w:val="both"/>
      </w:pPr>
      <w:r w:rsidRPr="00005482">
        <w:t xml:space="preserve">Procesa vadības sistēmai jābūt aprīkotai vismaz ar sekojošiem instrumentiem un integrētiem kopējā SCADA sistēmā ar iespēju sadarboties ar </w:t>
      </w:r>
      <w:r w:rsidR="00076558" w:rsidRPr="00005482">
        <w:t>V</w:t>
      </w:r>
      <w:r w:rsidRPr="00005482">
        <w:t>VS:</w:t>
      </w:r>
    </w:p>
    <w:p w14:paraId="4329C98C" w14:textId="5467CED6" w:rsidR="00397CE5" w:rsidRPr="00005482" w:rsidRDefault="00397CE5">
      <w:pPr>
        <w:pStyle w:val="ListParagraph"/>
        <w:numPr>
          <w:ilvl w:val="0"/>
          <w:numId w:val="37"/>
        </w:numPr>
        <w:ind w:left="1134"/>
        <w:rPr>
          <w:rFonts w:ascii="Times New Roman" w:hAnsi="Times New Roman"/>
          <w:lang w:val="lv-LV"/>
        </w:rPr>
      </w:pPr>
      <w:r w:rsidRPr="00005482">
        <w:rPr>
          <w:rFonts w:ascii="Times New Roman" w:hAnsi="Times New Roman"/>
          <w:lang w:val="lv-LV"/>
        </w:rPr>
        <w:t>Plūsmas mērītājiem katras procesa līnijas ieplūdē (esošs);</w:t>
      </w:r>
    </w:p>
    <w:p w14:paraId="3525C971" w14:textId="2C0AB24A" w:rsidR="00397CE5" w:rsidRPr="00005482" w:rsidRDefault="00397CE5">
      <w:pPr>
        <w:pStyle w:val="ListParagraph"/>
        <w:numPr>
          <w:ilvl w:val="0"/>
          <w:numId w:val="37"/>
        </w:numPr>
        <w:ind w:left="1134"/>
        <w:rPr>
          <w:rFonts w:ascii="Times New Roman" w:hAnsi="Times New Roman"/>
          <w:lang w:val="lv-LV"/>
        </w:rPr>
      </w:pPr>
      <w:r w:rsidRPr="00005482">
        <w:rPr>
          <w:rFonts w:ascii="Times New Roman" w:hAnsi="Times New Roman"/>
          <w:lang w:val="lv-LV"/>
        </w:rPr>
        <w:t>Amonija slāpekļa (NH</w:t>
      </w:r>
      <w:r w:rsidRPr="00005482">
        <w:rPr>
          <w:rFonts w:ascii="Times New Roman" w:hAnsi="Times New Roman"/>
          <w:vertAlign w:val="subscript"/>
          <w:lang w:val="lv-LV"/>
        </w:rPr>
        <w:t>4</w:t>
      </w:r>
      <w:r w:rsidRPr="00005482">
        <w:rPr>
          <w:rFonts w:ascii="Times New Roman" w:hAnsi="Times New Roman"/>
          <w:lang w:val="lv-LV"/>
        </w:rPr>
        <w:t>-N) analizators mērīšanai katrā no procesa līnijām</w:t>
      </w:r>
      <w:r w:rsidR="00A578E1" w:rsidRPr="00005482">
        <w:rPr>
          <w:rFonts w:ascii="Times New Roman" w:hAnsi="Times New Roman"/>
          <w:lang w:val="lv-LV"/>
        </w:rPr>
        <w:t xml:space="preserve"> (</w:t>
      </w:r>
      <w:r w:rsidR="006D4521" w:rsidRPr="00005482">
        <w:rPr>
          <w:rFonts w:ascii="Times New Roman" w:hAnsi="Times New Roman"/>
          <w:lang w:val="lv-LV"/>
        </w:rPr>
        <w:t>esošs, kas integrējams VVS saskaņā ar piedāvāto risinājumu</w:t>
      </w:r>
      <w:r w:rsidR="00A578E1" w:rsidRPr="00005482">
        <w:rPr>
          <w:rFonts w:ascii="Times New Roman" w:hAnsi="Times New Roman"/>
          <w:lang w:val="lv-LV"/>
        </w:rPr>
        <w:t>)</w:t>
      </w:r>
      <w:r w:rsidRPr="00005482">
        <w:rPr>
          <w:rFonts w:ascii="Times New Roman" w:hAnsi="Times New Roman"/>
          <w:lang w:val="lv-LV"/>
        </w:rPr>
        <w:t>;</w:t>
      </w:r>
    </w:p>
    <w:p w14:paraId="05ADB5C4" w14:textId="5BBE4272" w:rsidR="00397CE5" w:rsidRPr="00005482" w:rsidRDefault="00397CE5">
      <w:pPr>
        <w:pStyle w:val="ListParagraph"/>
        <w:numPr>
          <w:ilvl w:val="0"/>
          <w:numId w:val="37"/>
        </w:numPr>
        <w:ind w:left="1134"/>
        <w:rPr>
          <w:rFonts w:ascii="Times New Roman" w:hAnsi="Times New Roman"/>
          <w:lang w:val="lv-LV"/>
        </w:rPr>
      </w:pPr>
      <w:r w:rsidRPr="00005482">
        <w:rPr>
          <w:rFonts w:ascii="Times New Roman" w:hAnsi="Times New Roman"/>
          <w:lang w:val="lv-LV"/>
        </w:rPr>
        <w:t>Nitrātu slāpekļa (NO</w:t>
      </w:r>
      <w:r w:rsidRPr="00005482">
        <w:rPr>
          <w:rFonts w:ascii="Times New Roman" w:hAnsi="Times New Roman"/>
          <w:vertAlign w:val="subscript"/>
          <w:lang w:val="lv-LV"/>
        </w:rPr>
        <w:t>3</w:t>
      </w:r>
      <w:r w:rsidRPr="00005482">
        <w:rPr>
          <w:rFonts w:ascii="Times New Roman" w:hAnsi="Times New Roman"/>
          <w:lang w:val="lv-LV"/>
        </w:rPr>
        <w:t>-N) analizators katrā no procesa līnijām, ieskaitot paraugu sagatavošanas (filtrācijas) iekārtu</w:t>
      </w:r>
      <w:r w:rsidR="00A578E1" w:rsidRPr="00005482">
        <w:rPr>
          <w:rFonts w:ascii="Times New Roman" w:hAnsi="Times New Roman"/>
          <w:lang w:val="lv-LV"/>
        </w:rPr>
        <w:t xml:space="preserve"> (jauns)</w:t>
      </w:r>
      <w:r w:rsidRPr="00005482">
        <w:rPr>
          <w:rFonts w:ascii="Times New Roman" w:hAnsi="Times New Roman"/>
          <w:lang w:val="lv-LV"/>
        </w:rPr>
        <w:t>;</w:t>
      </w:r>
    </w:p>
    <w:p w14:paraId="7422DF24" w14:textId="622BD959" w:rsidR="00397CE5" w:rsidRPr="00005482" w:rsidRDefault="00397CE5">
      <w:pPr>
        <w:pStyle w:val="ListParagraph"/>
        <w:numPr>
          <w:ilvl w:val="0"/>
          <w:numId w:val="37"/>
        </w:numPr>
        <w:ind w:left="1134"/>
        <w:rPr>
          <w:rFonts w:ascii="Times New Roman" w:hAnsi="Times New Roman"/>
          <w:lang w:val="lv-LV"/>
        </w:rPr>
      </w:pPr>
      <w:r w:rsidRPr="00005482">
        <w:rPr>
          <w:rFonts w:ascii="Times New Roman" w:hAnsi="Times New Roman"/>
          <w:lang w:val="lv-LV"/>
        </w:rPr>
        <w:t>Fosfātu (PO</w:t>
      </w:r>
      <w:r w:rsidRPr="00005482">
        <w:rPr>
          <w:rFonts w:ascii="Times New Roman" w:hAnsi="Times New Roman"/>
          <w:vertAlign w:val="subscript"/>
          <w:lang w:val="lv-LV"/>
        </w:rPr>
        <w:t>4</w:t>
      </w:r>
      <w:r w:rsidRPr="00005482">
        <w:rPr>
          <w:rFonts w:ascii="Times New Roman" w:hAnsi="Times New Roman"/>
          <w:lang w:val="lv-LV"/>
        </w:rPr>
        <w:t xml:space="preserve">) analizators mērīšanai kopējā izplūdē </w:t>
      </w:r>
      <w:r w:rsidR="006D4521" w:rsidRPr="00005482">
        <w:rPr>
          <w:rFonts w:ascii="Times New Roman" w:hAnsi="Times New Roman"/>
          <w:lang w:val="lv-LV"/>
        </w:rPr>
        <w:t xml:space="preserve">kopīgs </w:t>
      </w:r>
      <w:r w:rsidRPr="00005482">
        <w:rPr>
          <w:rFonts w:ascii="Times New Roman" w:hAnsi="Times New Roman"/>
          <w:lang w:val="lv-LV"/>
        </w:rPr>
        <w:t>abām procesa līnijām, ieskaitot paraugu sagatavošanas (filtrācijas) iekārtu</w:t>
      </w:r>
      <w:r w:rsidR="00A578E1" w:rsidRPr="00005482">
        <w:rPr>
          <w:rFonts w:ascii="Times New Roman" w:hAnsi="Times New Roman"/>
          <w:lang w:val="lv-LV"/>
        </w:rPr>
        <w:t xml:space="preserve"> (jauns)</w:t>
      </w:r>
      <w:r w:rsidRPr="00005482">
        <w:rPr>
          <w:rFonts w:ascii="Times New Roman" w:hAnsi="Times New Roman"/>
          <w:lang w:val="lv-LV"/>
        </w:rPr>
        <w:t>;</w:t>
      </w:r>
    </w:p>
    <w:p w14:paraId="78D75818" w14:textId="7656AB4E" w:rsidR="00397CE5" w:rsidRPr="00005482" w:rsidRDefault="00397CE5">
      <w:pPr>
        <w:pStyle w:val="ListParagraph"/>
        <w:numPr>
          <w:ilvl w:val="0"/>
          <w:numId w:val="37"/>
        </w:numPr>
        <w:ind w:left="1134"/>
        <w:rPr>
          <w:rFonts w:ascii="Times New Roman" w:hAnsi="Times New Roman"/>
          <w:lang w:val="lv-LV"/>
        </w:rPr>
      </w:pPr>
      <w:r w:rsidRPr="00005482">
        <w:rPr>
          <w:rFonts w:ascii="Times New Roman" w:hAnsi="Times New Roman"/>
          <w:lang w:val="lv-LV"/>
        </w:rPr>
        <w:t>Paraugu ņemšanas/filtrēšanas iekārta abās procesa tvertnēs nepārtrauktai filtrāta padevei NO</w:t>
      </w:r>
      <w:r w:rsidRPr="00005482">
        <w:rPr>
          <w:rFonts w:ascii="Times New Roman" w:hAnsi="Times New Roman"/>
          <w:vertAlign w:val="subscript"/>
          <w:lang w:val="lv-LV"/>
        </w:rPr>
        <w:t>3</w:t>
      </w:r>
      <w:r w:rsidRPr="00005482">
        <w:rPr>
          <w:rFonts w:ascii="Times New Roman" w:hAnsi="Times New Roman"/>
          <w:lang w:val="lv-LV"/>
        </w:rPr>
        <w:t xml:space="preserve"> un PO</w:t>
      </w:r>
      <w:r w:rsidRPr="00005482">
        <w:rPr>
          <w:rFonts w:ascii="Times New Roman" w:hAnsi="Times New Roman"/>
          <w:vertAlign w:val="subscript"/>
          <w:lang w:val="lv-LV"/>
        </w:rPr>
        <w:t>4</w:t>
      </w:r>
      <w:r w:rsidRPr="00005482">
        <w:rPr>
          <w:rFonts w:ascii="Times New Roman" w:hAnsi="Times New Roman"/>
          <w:lang w:val="lv-LV"/>
        </w:rPr>
        <w:t xml:space="preserve"> analizatoriem ar apsildāmu filtrāta cauruļvadu starp paraugu ņemšanas vietu un analizatoru</w:t>
      </w:r>
      <w:r w:rsidR="00A578E1" w:rsidRPr="00005482">
        <w:rPr>
          <w:rFonts w:ascii="Times New Roman" w:hAnsi="Times New Roman"/>
          <w:lang w:val="lv-LV"/>
        </w:rPr>
        <w:t xml:space="preserve"> (jauns</w:t>
      </w:r>
      <w:r w:rsidR="006D4521" w:rsidRPr="00005482">
        <w:rPr>
          <w:rFonts w:ascii="Times New Roman" w:hAnsi="Times New Roman"/>
          <w:lang w:val="lv-LV"/>
        </w:rPr>
        <w:t>, ja nepieciešams</w:t>
      </w:r>
      <w:r w:rsidR="00A578E1" w:rsidRPr="00005482">
        <w:rPr>
          <w:rFonts w:ascii="Times New Roman" w:hAnsi="Times New Roman"/>
          <w:lang w:val="lv-LV"/>
        </w:rPr>
        <w:t>)</w:t>
      </w:r>
      <w:r w:rsidRPr="00005482">
        <w:rPr>
          <w:rFonts w:ascii="Times New Roman" w:hAnsi="Times New Roman"/>
          <w:lang w:val="lv-LV"/>
        </w:rPr>
        <w:t>.</w:t>
      </w:r>
    </w:p>
    <w:p w14:paraId="785B7FD6" w14:textId="14BC8512" w:rsidR="00397CE5" w:rsidRPr="00005482" w:rsidRDefault="00397CE5">
      <w:pPr>
        <w:pStyle w:val="ListParagraph"/>
        <w:numPr>
          <w:ilvl w:val="0"/>
          <w:numId w:val="37"/>
        </w:numPr>
        <w:ind w:left="1134"/>
        <w:rPr>
          <w:rFonts w:ascii="Times New Roman" w:hAnsi="Times New Roman"/>
          <w:lang w:val="lv-LV"/>
        </w:rPr>
      </w:pPr>
      <w:r w:rsidRPr="00005482">
        <w:rPr>
          <w:rFonts w:ascii="Times New Roman" w:hAnsi="Times New Roman"/>
          <w:lang w:val="lv-LV"/>
        </w:rPr>
        <w:t>Suspendēto vielu sensors ar pašattīrīšanas funkciju katrā no procesa līnijām</w:t>
      </w:r>
      <w:r w:rsidR="00A578E1" w:rsidRPr="00005482">
        <w:rPr>
          <w:rFonts w:ascii="Times New Roman" w:hAnsi="Times New Roman"/>
          <w:lang w:val="lv-LV"/>
        </w:rPr>
        <w:t xml:space="preserve"> (jauns)</w:t>
      </w:r>
      <w:r w:rsidRPr="00005482">
        <w:rPr>
          <w:rFonts w:ascii="Times New Roman" w:hAnsi="Times New Roman"/>
          <w:lang w:val="lv-LV"/>
        </w:rPr>
        <w:t>;</w:t>
      </w:r>
    </w:p>
    <w:p w14:paraId="69441CF7" w14:textId="14C206DA" w:rsidR="00397CE5" w:rsidRPr="00005482" w:rsidRDefault="00397CE5">
      <w:pPr>
        <w:pStyle w:val="ListParagraph"/>
        <w:numPr>
          <w:ilvl w:val="0"/>
          <w:numId w:val="37"/>
        </w:numPr>
        <w:ind w:left="1134"/>
        <w:rPr>
          <w:rFonts w:ascii="Times New Roman" w:hAnsi="Times New Roman"/>
          <w:lang w:val="lv-LV"/>
        </w:rPr>
      </w:pPr>
      <w:r w:rsidRPr="00005482">
        <w:rPr>
          <w:rFonts w:ascii="Times New Roman" w:hAnsi="Times New Roman"/>
          <w:lang w:val="lv-LV"/>
        </w:rPr>
        <w:t>Suspendēto vielu sensors ar pašattīrīšanas funkciju no katra nostādinātāja recirkulācijas dūņu plūsmām</w:t>
      </w:r>
      <w:r w:rsidR="00A578E1" w:rsidRPr="00005482">
        <w:rPr>
          <w:rFonts w:ascii="Times New Roman" w:hAnsi="Times New Roman"/>
          <w:lang w:val="lv-LV"/>
        </w:rPr>
        <w:t xml:space="preserve"> (jauns)</w:t>
      </w:r>
      <w:r w:rsidRPr="00005482">
        <w:rPr>
          <w:rFonts w:ascii="Times New Roman" w:hAnsi="Times New Roman"/>
          <w:lang w:val="lv-LV"/>
        </w:rPr>
        <w:t>;</w:t>
      </w:r>
    </w:p>
    <w:p w14:paraId="7518230B" w14:textId="77220CC9" w:rsidR="00397CE5" w:rsidRPr="00005482" w:rsidRDefault="00397CE5">
      <w:pPr>
        <w:pStyle w:val="ListParagraph"/>
        <w:numPr>
          <w:ilvl w:val="0"/>
          <w:numId w:val="37"/>
        </w:numPr>
        <w:ind w:left="1134"/>
        <w:rPr>
          <w:rFonts w:ascii="Times New Roman" w:hAnsi="Times New Roman"/>
          <w:lang w:val="lv-LV"/>
        </w:rPr>
      </w:pPr>
      <w:r w:rsidRPr="00005482">
        <w:rPr>
          <w:rFonts w:ascii="Times New Roman" w:hAnsi="Times New Roman"/>
          <w:lang w:val="lv-LV"/>
        </w:rPr>
        <w:t>Ultraskaņas dūņu segas līmeņu sensori ar pašattīrīšanas funkciju katrā no diviem otrējiem nostādinātājiem</w:t>
      </w:r>
      <w:r w:rsidR="00A578E1" w:rsidRPr="00005482">
        <w:rPr>
          <w:rFonts w:ascii="Times New Roman" w:hAnsi="Times New Roman"/>
          <w:lang w:val="lv-LV"/>
        </w:rPr>
        <w:t xml:space="preserve"> (jauns)</w:t>
      </w:r>
      <w:r w:rsidRPr="00005482">
        <w:rPr>
          <w:rFonts w:ascii="Times New Roman" w:hAnsi="Times New Roman"/>
          <w:lang w:val="lv-LV"/>
        </w:rPr>
        <w:t>;</w:t>
      </w:r>
    </w:p>
    <w:p w14:paraId="3A054BBE" w14:textId="176889F4" w:rsidR="00397CE5" w:rsidRPr="00005482" w:rsidRDefault="00397CE5">
      <w:pPr>
        <w:pStyle w:val="ListParagraph"/>
        <w:numPr>
          <w:ilvl w:val="0"/>
          <w:numId w:val="37"/>
        </w:numPr>
        <w:ind w:left="1134"/>
        <w:rPr>
          <w:rFonts w:ascii="Times New Roman" w:hAnsi="Times New Roman"/>
          <w:lang w:val="lv-LV"/>
        </w:rPr>
      </w:pPr>
      <w:r w:rsidRPr="00005482">
        <w:rPr>
          <w:rFonts w:ascii="Times New Roman" w:hAnsi="Times New Roman"/>
          <w:lang w:val="lv-LV"/>
        </w:rPr>
        <w:t xml:space="preserve">Izšķīdušā skābekļa sensoriem vismaz pa </w:t>
      </w:r>
      <w:r w:rsidR="00682EDD" w:rsidRPr="00005482">
        <w:rPr>
          <w:rFonts w:ascii="Times New Roman" w:hAnsi="Times New Roman"/>
          <w:lang w:val="lv-LV"/>
        </w:rPr>
        <w:t>trijiem (3)</w:t>
      </w:r>
      <w:r w:rsidRPr="00005482">
        <w:rPr>
          <w:rFonts w:ascii="Times New Roman" w:hAnsi="Times New Roman"/>
          <w:lang w:val="lv-LV"/>
        </w:rPr>
        <w:t xml:space="preserve"> katrā no divām procesa tvertnēm</w:t>
      </w:r>
      <w:r w:rsidR="00A578E1" w:rsidRPr="00005482">
        <w:rPr>
          <w:rFonts w:ascii="Times New Roman" w:hAnsi="Times New Roman"/>
          <w:lang w:val="lv-LV"/>
        </w:rPr>
        <w:t xml:space="preserve"> (</w:t>
      </w:r>
      <w:r w:rsidR="006D4521" w:rsidRPr="00005482">
        <w:rPr>
          <w:rFonts w:ascii="Times New Roman" w:hAnsi="Times New Roman"/>
          <w:lang w:val="lv-LV"/>
        </w:rPr>
        <w:t>Uzņēmējam jāizmanto un jāintegrē VVS arī esošie ižšķīdušā skābekļa sensori, kā arī jāpapildina ar jauniem, izmantojot tāda paša veida/modeļa sensorus</w:t>
      </w:r>
      <w:r w:rsidR="00A578E1" w:rsidRPr="00005482">
        <w:rPr>
          <w:rFonts w:ascii="Times New Roman" w:hAnsi="Times New Roman"/>
          <w:lang w:val="lv-LV"/>
        </w:rPr>
        <w:t>)</w:t>
      </w:r>
      <w:r w:rsidRPr="00005482">
        <w:rPr>
          <w:rFonts w:ascii="Times New Roman" w:hAnsi="Times New Roman"/>
          <w:lang w:val="lv-LV"/>
        </w:rPr>
        <w:t>;</w:t>
      </w:r>
    </w:p>
    <w:p w14:paraId="78377D7B" w14:textId="050DB2AD" w:rsidR="00397CE5" w:rsidRPr="00005482" w:rsidRDefault="4D9FEF8F">
      <w:pPr>
        <w:pStyle w:val="ListParagraph"/>
        <w:numPr>
          <w:ilvl w:val="0"/>
          <w:numId w:val="37"/>
        </w:numPr>
        <w:ind w:left="1134"/>
        <w:rPr>
          <w:rFonts w:ascii="Times New Roman" w:hAnsi="Times New Roman"/>
          <w:lang w:val="lv-LV"/>
        </w:rPr>
      </w:pPr>
      <w:r w:rsidRPr="4D9FEF8F">
        <w:rPr>
          <w:rFonts w:ascii="Times New Roman" w:hAnsi="Times New Roman"/>
          <w:lang w:val="lv-LV"/>
        </w:rPr>
        <w:t>pH sensoram katrā no divām procesa tvertnēm (Uzņēmējam jāizmanto un jāintegrē VVS arī esošie ORP/pH sensori, kā arī ja nepieciešams jāpārvieto tie nepieciešamajā lokācijā saskaņā ar piedāvāto VVD sistēmas risinājumu);</w:t>
      </w:r>
    </w:p>
    <w:p w14:paraId="03D5C023" w14:textId="0D914EB0" w:rsidR="00397CE5" w:rsidRPr="00005482" w:rsidRDefault="00397CE5">
      <w:pPr>
        <w:pStyle w:val="ListParagraph"/>
        <w:numPr>
          <w:ilvl w:val="0"/>
          <w:numId w:val="37"/>
        </w:numPr>
        <w:ind w:left="1134"/>
        <w:rPr>
          <w:rFonts w:ascii="Times New Roman" w:hAnsi="Times New Roman"/>
          <w:lang w:val="lv-LV"/>
        </w:rPr>
      </w:pPr>
      <w:r w:rsidRPr="00005482">
        <w:rPr>
          <w:rFonts w:ascii="Times New Roman" w:hAnsi="Times New Roman"/>
          <w:lang w:val="lv-LV"/>
        </w:rPr>
        <w:t>Ūdens temperatūras sensors vai dati no izšķīdušā skābekļa</w:t>
      </w:r>
      <w:r w:rsidR="00925B01" w:rsidRPr="00005482">
        <w:rPr>
          <w:rFonts w:ascii="Times New Roman" w:hAnsi="Times New Roman"/>
          <w:lang w:val="lv-LV"/>
        </w:rPr>
        <w:t xml:space="preserve">, RedOx </w:t>
      </w:r>
      <w:r w:rsidRPr="00005482">
        <w:rPr>
          <w:rFonts w:ascii="Times New Roman" w:hAnsi="Times New Roman"/>
          <w:lang w:val="lv-LV"/>
        </w:rPr>
        <w:t>vai pH sensora, katrā no divām procesa tvertnēm</w:t>
      </w:r>
      <w:r w:rsidR="00925B01" w:rsidRPr="00005482">
        <w:rPr>
          <w:rFonts w:ascii="Times New Roman" w:hAnsi="Times New Roman"/>
          <w:lang w:val="lv-LV"/>
        </w:rPr>
        <w:t xml:space="preserve"> (esošie sensori)</w:t>
      </w:r>
      <w:r w:rsidRPr="00005482">
        <w:rPr>
          <w:rFonts w:ascii="Times New Roman" w:hAnsi="Times New Roman"/>
          <w:lang w:val="lv-LV"/>
        </w:rPr>
        <w:t>;</w:t>
      </w:r>
    </w:p>
    <w:p w14:paraId="3A38BA49" w14:textId="007BB7F8" w:rsidR="00397CE5" w:rsidRPr="00005482" w:rsidRDefault="00397CE5">
      <w:pPr>
        <w:pStyle w:val="ListParagraph"/>
        <w:numPr>
          <w:ilvl w:val="0"/>
          <w:numId w:val="37"/>
        </w:numPr>
        <w:ind w:left="1134"/>
        <w:rPr>
          <w:rFonts w:ascii="Times New Roman" w:hAnsi="Times New Roman"/>
          <w:lang w:val="lv-LV"/>
        </w:rPr>
      </w:pPr>
      <w:r w:rsidRPr="00005482">
        <w:rPr>
          <w:rFonts w:ascii="Times New Roman" w:hAnsi="Times New Roman"/>
          <w:lang w:val="lv-LV"/>
        </w:rPr>
        <w:t>Gaisa plūsmas mērītājam katrā procesa tvertnē</w:t>
      </w:r>
      <w:r w:rsidR="00A578E1" w:rsidRPr="00005482">
        <w:rPr>
          <w:rFonts w:ascii="Times New Roman" w:hAnsi="Times New Roman"/>
          <w:lang w:val="lv-LV"/>
        </w:rPr>
        <w:t xml:space="preserve"> (jauns)</w:t>
      </w:r>
      <w:r w:rsidRPr="00005482">
        <w:rPr>
          <w:rFonts w:ascii="Times New Roman" w:hAnsi="Times New Roman"/>
          <w:lang w:val="lv-LV"/>
        </w:rPr>
        <w:t>;</w:t>
      </w:r>
    </w:p>
    <w:p w14:paraId="2D4F4582" w14:textId="6BE7EB16" w:rsidR="00397CE5" w:rsidRPr="00005482" w:rsidRDefault="4D9FEF8F">
      <w:pPr>
        <w:pStyle w:val="ListParagraph"/>
        <w:numPr>
          <w:ilvl w:val="0"/>
          <w:numId w:val="37"/>
        </w:numPr>
        <w:ind w:left="1134"/>
        <w:rPr>
          <w:rFonts w:ascii="Times New Roman" w:hAnsi="Times New Roman"/>
          <w:lang w:val="lv-LV"/>
        </w:rPr>
      </w:pPr>
      <w:r w:rsidRPr="4D9FEF8F">
        <w:rPr>
          <w:rFonts w:ascii="Times New Roman" w:hAnsi="Times New Roman"/>
          <w:lang w:val="lv-LV"/>
        </w:rPr>
        <w:t>Recirkulācijas dūņu plūsmas mērītājam no otrējiem nostādinātājiem katrā no procesa tvertnēm (esošs);</w:t>
      </w:r>
    </w:p>
    <w:p w14:paraId="552A4E8A" w14:textId="482E93B0" w:rsidR="00397CE5" w:rsidRPr="00005482" w:rsidRDefault="00397CE5">
      <w:pPr>
        <w:pStyle w:val="ListParagraph"/>
        <w:numPr>
          <w:ilvl w:val="0"/>
          <w:numId w:val="37"/>
        </w:numPr>
        <w:ind w:left="1134"/>
        <w:rPr>
          <w:rFonts w:ascii="Times New Roman" w:hAnsi="Times New Roman"/>
          <w:lang w:val="lv-LV"/>
        </w:rPr>
      </w:pPr>
      <w:r w:rsidRPr="00005482">
        <w:rPr>
          <w:rFonts w:ascii="Times New Roman" w:hAnsi="Times New Roman"/>
          <w:lang w:val="lv-LV"/>
        </w:rPr>
        <w:t xml:space="preserve">Lieko dūņu plūsmas mērītājam </w:t>
      </w:r>
      <w:r w:rsidR="00A03795" w:rsidRPr="00005482">
        <w:rPr>
          <w:rFonts w:ascii="Times New Roman" w:hAnsi="Times New Roman"/>
          <w:lang w:val="lv-LV"/>
        </w:rPr>
        <w:t xml:space="preserve">no katras </w:t>
      </w:r>
      <w:r w:rsidRPr="00005482">
        <w:rPr>
          <w:rFonts w:ascii="Times New Roman" w:hAnsi="Times New Roman"/>
          <w:lang w:val="lv-LV"/>
        </w:rPr>
        <w:t>procesa līnijas</w:t>
      </w:r>
      <w:r w:rsidR="00A03795" w:rsidRPr="00005482">
        <w:rPr>
          <w:rFonts w:ascii="Times New Roman" w:hAnsi="Times New Roman"/>
          <w:lang w:val="lv-LV"/>
        </w:rPr>
        <w:t xml:space="preserve"> (esošs)</w:t>
      </w:r>
      <w:r w:rsidRPr="00005482">
        <w:rPr>
          <w:rFonts w:ascii="Times New Roman" w:hAnsi="Times New Roman"/>
          <w:lang w:val="lv-LV"/>
        </w:rPr>
        <w:t>;</w:t>
      </w:r>
    </w:p>
    <w:p w14:paraId="5313D475" w14:textId="083F3811" w:rsidR="00397CE5" w:rsidRPr="00005482" w:rsidRDefault="00397CE5">
      <w:pPr>
        <w:pStyle w:val="ListParagraph"/>
        <w:numPr>
          <w:ilvl w:val="0"/>
          <w:numId w:val="37"/>
        </w:numPr>
        <w:ind w:left="1134"/>
        <w:rPr>
          <w:rFonts w:ascii="Times New Roman" w:hAnsi="Times New Roman"/>
          <w:lang w:val="lv-LV"/>
        </w:rPr>
      </w:pPr>
      <w:r w:rsidRPr="00005482">
        <w:rPr>
          <w:rFonts w:ascii="Times New Roman" w:hAnsi="Times New Roman"/>
          <w:lang w:val="lv-LV"/>
        </w:rPr>
        <w:t>Gaisa regulēšanas vārsta pozīcijas devējam katrā no divām procesa tvertnēm</w:t>
      </w:r>
      <w:r w:rsidR="00925B01" w:rsidRPr="00005482">
        <w:rPr>
          <w:rFonts w:ascii="Times New Roman" w:hAnsi="Times New Roman"/>
          <w:lang w:val="lv-LV"/>
        </w:rPr>
        <w:t xml:space="preserve"> (jauns)</w:t>
      </w:r>
      <w:r w:rsidRPr="00005482">
        <w:rPr>
          <w:rFonts w:ascii="Times New Roman" w:hAnsi="Times New Roman"/>
          <w:lang w:val="lv-LV"/>
        </w:rPr>
        <w:t>;</w:t>
      </w:r>
    </w:p>
    <w:p w14:paraId="3ACA5B8E" w14:textId="0A773975" w:rsidR="00397CE5" w:rsidRPr="00005482" w:rsidRDefault="00A03795">
      <w:pPr>
        <w:pStyle w:val="ListParagraph"/>
        <w:numPr>
          <w:ilvl w:val="0"/>
          <w:numId w:val="37"/>
        </w:numPr>
        <w:ind w:left="1134"/>
        <w:rPr>
          <w:rFonts w:ascii="Times New Roman" w:hAnsi="Times New Roman"/>
          <w:lang w:val="lv-LV"/>
        </w:rPr>
      </w:pPr>
      <w:r w:rsidRPr="00005482">
        <w:rPr>
          <w:rFonts w:ascii="Times New Roman" w:hAnsi="Times New Roman"/>
          <w:lang w:val="lv-LV"/>
        </w:rPr>
        <w:t>Dzelzs sāļu</w:t>
      </w:r>
      <w:r w:rsidR="00397CE5" w:rsidRPr="00005482">
        <w:rPr>
          <w:rFonts w:ascii="Times New Roman" w:hAnsi="Times New Roman"/>
          <w:lang w:val="lv-LV"/>
        </w:rPr>
        <w:t xml:space="preserve"> dozēšanas plūsmas mērītājam vai aprēķinātajiem datiem no PLC procesa līnijā</w:t>
      </w:r>
      <w:r w:rsidR="00A578E1" w:rsidRPr="00005482">
        <w:rPr>
          <w:rFonts w:ascii="Times New Roman" w:hAnsi="Times New Roman"/>
          <w:lang w:val="lv-LV"/>
        </w:rPr>
        <w:t xml:space="preserve"> (jauns)</w:t>
      </w:r>
      <w:r w:rsidR="00397CE5" w:rsidRPr="00005482">
        <w:rPr>
          <w:rFonts w:ascii="Times New Roman" w:hAnsi="Times New Roman"/>
          <w:lang w:val="lv-LV"/>
        </w:rPr>
        <w:t>;</w:t>
      </w:r>
    </w:p>
    <w:p w14:paraId="00272245" w14:textId="6A41B34D" w:rsidR="00397CE5" w:rsidRPr="00005482" w:rsidRDefault="00397CE5">
      <w:pPr>
        <w:pStyle w:val="ListParagraph"/>
        <w:numPr>
          <w:ilvl w:val="0"/>
          <w:numId w:val="37"/>
        </w:numPr>
        <w:ind w:left="1134"/>
        <w:rPr>
          <w:rFonts w:ascii="Times New Roman" w:hAnsi="Times New Roman"/>
          <w:lang w:val="lv-LV"/>
        </w:rPr>
      </w:pPr>
      <w:r w:rsidRPr="00005482">
        <w:rPr>
          <w:rFonts w:ascii="Times New Roman" w:hAnsi="Times New Roman"/>
          <w:lang w:val="lv-LV"/>
        </w:rPr>
        <w:t xml:space="preserve">Mikseru darbības signāliem katrā no divām </w:t>
      </w:r>
      <w:r w:rsidR="00A03795" w:rsidRPr="00005482">
        <w:rPr>
          <w:rFonts w:ascii="Times New Roman" w:hAnsi="Times New Roman"/>
          <w:lang w:val="lv-LV"/>
        </w:rPr>
        <w:t>procesa tvertnēm</w:t>
      </w:r>
      <w:r w:rsidR="00A578E1" w:rsidRPr="00005482">
        <w:rPr>
          <w:rFonts w:ascii="Times New Roman" w:hAnsi="Times New Roman"/>
          <w:lang w:val="lv-LV"/>
        </w:rPr>
        <w:t xml:space="preserve"> (jauns)</w:t>
      </w:r>
      <w:r w:rsidRPr="00005482">
        <w:rPr>
          <w:rFonts w:ascii="Times New Roman" w:hAnsi="Times New Roman"/>
          <w:lang w:val="lv-LV"/>
        </w:rPr>
        <w:t>.</w:t>
      </w:r>
    </w:p>
    <w:p w14:paraId="330B53E4" w14:textId="77777777" w:rsidR="00952D3B" w:rsidRPr="00005482" w:rsidRDefault="00952D3B" w:rsidP="00952D3B">
      <w:pPr>
        <w:pStyle w:val="Heading3"/>
        <w:rPr>
          <w:bCs/>
          <w:lang w:val="lv-LV"/>
        </w:rPr>
      </w:pPr>
      <w:r w:rsidRPr="00005482">
        <w:rPr>
          <w:bCs/>
          <w:lang w:val="lv-LV"/>
        </w:rPr>
        <w:t>Procesa optimizācijas funkcijas</w:t>
      </w:r>
    </w:p>
    <w:p w14:paraId="549E16C3" w14:textId="77777777" w:rsidR="00952D3B" w:rsidRPr="00005482" w:rsidRDefault="00952D3B" w:rsidP="00952D3B">
      <w:pPr>
        <w:tabs>
          <w:tab w:val="num" w:pos="720"/>
        </w:tabs>
        <w:ind w:left="851"/>
        <w:jc w:val="both"/>
      </w:pPr>
      <w:r w:rsidRPr="00005482">
        <w:t>Uzņēmējam jānodrošina sistēma, kas var nodrošināt sekojošas procesa optimizācijas funkcijas:</w:t>
      </w:r>
    </w:p>
    <w:p w14:paraId="4FDC14E0" w14:textId="4019139F" w:rsidR="00952D3B" w:rsidRPr="00005482" w:rsidRDefault="00952D3B" w:rsidP="00952D3B">
      <w:pPr>
        <w:pStyle w:val="Heading4"/>
        <w:rPr>
          <w:lang w:val="lv-LV"/>
        </w:rPr>
      </w:pPr>
      <w:r w:rsidRPr="00005482">
        <w:rPr>
          <w:lang w:val="lv-LV"/>
        </w:rPr>
        <w:t>Izšķīdušā skābekļa un slāpekļa atdalīšanas optimizācija</w:t>
      </w:r>
    </w:p>
    <w:p w14:paraId="4919ADA4" w14:textId="77777777" w:rsidR="00952D3B" w:rsidRPr="00005482" w:rsidRDefault="00952D3B" w:rsidP="00952D3B">
      <w:pPr>
        <w:ind w:left="851"/>
        <w:jc w:val="both"/>
      </w:pPr>
      <w:r w:rsidRPr="00005482">
        <w:t>Sistēmai izmantojot amonija un nitrātu reāllaika datus, dinamiski jāpielāgo izšķīdušā skābekļa (DO) iestatījumus, saskaņojoties ar slāpekļa atbilstības prasībām un veicinot efektīvas aerācijas stratēģijas.</w:t>
      </w:r>
    </w:p>
    <w:p w14:paraId="7927455D" w14:textId="2A52A88E" w:rsidR="00952D3B" w:rsidRPr="00005482" w:rsidRDefault="00952D3B" w:rsidP="00952D3B">
      <w:pPr>
        <w:pStyle w:val="Heading4"/>
        <w:rPr>
          <w:lang w:val="lv-LV"/>
        </w:rPr>
      </w:pPr>
      <w:r w:rsidRPr="00005482">
        <w:rPr>
          <w:lang w:val="lv-LV"/>
        </w:rPr>
        <w:t>Aktīvo dūņu recirkulācijas (RAS) optimizācija</w:t>
      </w:r>
    </w:p>
    <w:p w14:paraId="729D0A5A" w14:textId="77777777" w:rsidR="00952D3B" w:rsidRPr="00005482" w:rsidRDefault="00952D3B" w:rsidP="00952D3B">
      <w:pPr>
        <w:ind w:left="851"/>
        <w:jc w:val="both"/>
      </w:pPr>
      <w:r w:rsidRPr="00005482">
        <w:t>Jākontrolē dūņu līmenis otrējos nostādinātājos atkarībā no laika apstākļiem, uzlabojot hidraulisko un bioloģisko kapacitāti un samazinot OPEX caur optimizētu dūņu līdzsvaru.</w:t>
      </w:r>
    </w:p>
    <w:p w14:paraId="0DA30B6B" w14:textId="6548863C" w:rsidR="00952D3B" w:rsidRPr="00005482" w:rsidRDefault="00952D3B" w:rsidP="00952D3B">
      <w:pPr>
        <w:pStyle w:val="Heading4"/>
        <w:rPr>
          <w:lang w:val="lv-LV"/>
        </w:rPr>
      </w:pPr>
      <w:r w:rsidRPr="00005482">
        <w:rPr>
          <w:lang w:val="lv-LV"/>
        </w:rPr>
        <w:t>Dūņu vecuma kontrole</w:t>
      </w:r>
    </w:p>
    <w:p w14:paraId="42F9D0ED" w14:textId="77777777" w:rsidR="00952D3B" w:rsidRPr="00005482" w:rsidRDefault="00952D3B" w:rsidP="00952D3B">
      <w:pPr>
        <w:tabs>
          <w:tab w:val="num" w:pos="720"/>
        </w:tabs>
        <w:ind w:left="851"/>
        <w:jc w:val="both"/>
      </w:pPr>
      <w:r w:rsidRPr="00005482">
        <w:t>Jānodrošina optimāls suspendēto vielu uzturēšanās laiks, pielāgojot iestatījumus, pamatojoties uz dūņu koncentrāciju (MLSS) un ūdens temperatūru, atbalstot normatīvo atbilstību un OPEX optimizāciju.</w:t>
      </w:r>
    </w:p>
    <w:p w14:paraId="04D0F1C3" w14:textId="4DE8566E" w:rsidR="00952D3B" w:rsidRPr="00005482" w:rsidRDefault="00952D3B" w:rsidP="00952D3B">
      <w:pPr>
        <w:pStyle w:val="Heading4"/>
        <w:rPr>
          <w:lang w:val="lv-LV"/>
        </w:rPr>
      </w:pPr>
      <w:r w:rsidRPr="00005482">
        <w:rPr>
          <w:lang w:val="lv-LV"/>
        </w:rPr>
        <w:t xml:space="preserve">Maisītāju </w:t>
      </w:r>
      <w:r w:rsidR="001D5AE5" w:rsidRPr="00005482">
        <w:rPr>
          <w:lang w:val="lv-LV"/>
        </w:rPr>
        <w:t>d</w:t>
      </w:r>
      <w:r w:rsidRPr="00005482">
        <w:rPr>
          <w:lang w:val="lv-LV"/>
        </w:rPr>
        <w:t xml:space="preserve">arbības </w:t>
      </w:r>
      <w:r w:rsidR="001D5AE5" w:rsidRPr="00005482">
        <w:rPr>
          <w:lang w:val="lv-LV"/>
        </w:rPr>
        <w:t>o</w:t>
      </w:r>
      <w:r w:rsidRPr="00005482">
        <w:rPr>
          <w:lang w:val="lv-LV"/>
        </w:rPr>
        <w:t>ptimizācija</w:t>
      </w:r>
    </w:p>
    <w:p w14:paraId="5ED77B43" w14:textId="77777777" w:rsidR="00952D3B" w:rsidRPr="00005482" w:rsidRDefault="00952D3B" w:rsidP="00952D3B">
      <w:pPr>
        <w:tabs>
          <w:tab w:val="num" w:pos="720"/>
        </w:tabs>
        <w:ind w:left="851"/>
        <w:jc w:val="both"/>
      </w:pPr>
      <w:r w:rsidRPr="00005482">
        <w:t>Jāsamazina enerģijas patēriņu maisīšanā anaerobos un anoksajos rezervuāros, atbalstot bioloģisko fosfora izņemšanu un samazinot ķimikāliju patēriņu.</w:t>
      </w:r>
    </w:p>
    <w:p w14:paraId="0BA0A6BD" w14:textId="3887D44D" w:rsidR="00952D3B" w:rsidRPr="00005482" w:rsidRDefault="00952D3B" w:rsidP="00952D3B">
      <w:pPr>
        <w:pStyle w:val="Heading4"/>
        <w:rPr>
          <w:lang w:val="lv-LV"/>
        </w:rPr>
      </w:pPr>
      <w:r w:rsidRPr="00005482">
        <w:rPr>
          <w:lang w:val="lv-LV"/>
        </w:rPr>
        <w:t>Fosfora atdalīšanas optimizācija</w:t>
      </w:r>
    </w:p>
    <w:p w14:paraId="2D295BA1" w14:textId="77777777" w:rsidR="00952D3B" w:rsidRPr="00005482" w:rsidRDefault="00952D3B" w:rsidP="00952D3B">
      <w:pPr>
        <w:tabs>
          <w:tab w:val="num" w:pos="720"/>
        </w:tabs>
        <w:ind w:left="851"/>
        <w:jc w:val="both"/>
      </w:pPr>
      <w:r w:rsidRPr="00005482">
        <w:t>Jāsamazina ķīmisko vielu devu fosfora nogulsnēšanai, izmantojot reāllaika plūsmas un fosfāta monitoringu.</w:t>
      </w:r>
    </w:p>
    <w:p w14:paraId="4720CD3E" w14:textId="677D7891" w:rsidR="00455D91" w:rsidRPr="00005482" w:rsidRDefault="00455D91" w:rsidP="00455D91">
      <w:pPr>
        <w:pStyle w:val="Heading2"/>
        <w:tabs>
          <w:tab w:val="clear" w:pos="851"/>
        </w:tabs>
      </w:pPr>
      <w:bookmarkStart w:id="151" w:name="_Toc180416613"/>
      <w:r w:rsidRPr="00005482">
        <w:t xml:space="preserve">Dūņu apstrādes sistēmas pārbūve – dūņu </w:t>
      </w:r>
      <w:r w:rsidR="00462337" w:rsidRPr="00005482">
        <w:t>mitruma samazināšana</w:t>
      </w:r>
      <w:bookmarkEnd w:id="151"/>
    </w:p>
    <w:p w14:paraId="4F1B7BA8" w14:textId="140361AA" w:rsidR="00B26BF0" w:rsidRPr="00005482" w:rsidRDefault="00B26BF0" w:rsidP="00B26BF0">
      <w:pPr>
        <w:pStyle w:val="Heading3"/>
        <w:rPr>
          <w:lang w:val="lv-LV"/>
        </w:rPr>
      </w:pPr>
      <w:r w:rsidRPr="00005482">
        <w:rPr>
          <w:lang w:val="lv-LV"/>
        </w:rPr>
        <w:t>Dūņu atūdeņošana</w:t>
      </w:r>
    </w:p>
    <w:p w14:paraId="4BDE0725" w14:textId="2D4F1D15" w:rsidR="004D7A41" w:rsidRPr="00005482" w:rsidRDefault="00C64F3F" w:rsidP="00201606">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Dūņu apstrādes sistēmas pārbūve veicama saskaņā ar īstermiņa konceptuālo risinājumu paredzot vismaz sekojošo:</w:t>
      </w:r>
    </w:p>
    <w:p w14:paraId="720E506D" w14:textId="0383BEA5" w:rsidR="00C64F3F" w:rsidRPr="00005482" w:rsidRDefault="00B26BF0" w:rsidP="00201606">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Papildus d</w:t>
      </w:r>
      <w:r w:rsidR="00C64F3F" w:rsidRPr="00005482">
        <w:rPr>
          <w:rFonts w:ascii="Times New Roman" w:hAnsi="Times New Roman"/>
          <w:sz w:val="22"/>
          <w:szCs w:val="22"/>
          <w:lang w:val="lv-LV"/>
        </w:rPr>
        <w:t>ūņu atūdeņošana, izvietojama esošā priekšattīrīšanas un atūdeņošanas ēkā:</w:t>
      </w:r>
    </w:p>
    <w:p w14:paraId="4D1E071A" w14:textId="22FA0375" w:rsidR="00B26BF0" w:rsidRPr="00005482" w:rsidRDefault="00B26BF0">
      <w:pPr>
        <w:pStyle w:val="ListParagraph"/>
        <w:numPr>
          <w:ilvl w:val="0"/>
          <w:numId w:val="37"/>
        </w:numPr>
        <w:ind w:left="1134"/>
        <w:rPr>
          <w:rFonts w:ascii="Times New Roman" w:hAnsi="Times New Roman"/>
          <w:lang w:val="lv-LV"/>
        </w:rPr>
      </w:pPr>
      <w:r w:rsidRPr="00005482">
        <w:rPr>
          <w:rFonts w:ascii="Times New Roman" w:hAnsi="Times New Roman"/>
          <w:lang w:val="lv-LV"/>
        </w:rPr>
        <w:t>Jauna papildus dūņu atūdeņošanas centrifūga</w:t>
      </w:r>
      <w:r w:rsidR="00973A77" w:rsidRPr="00005482">
        <w:rPr>
          <w:rFonts w:ascii="Times New Roman" w:hAnsi="Times New Roman"/>
          <w:lang w:val="lv-LV"/>
        </w:rPr>
        <w:t xml:space="preserve"> ar ražību 155 kg/h</w:t>
      </w:r>
      <w:r w:rsidR="008B2CC5">
        <w:rPr>
          <w:rFonts w:ascii="Times New Roman" w:hAnsi="Times New Roman"/>
          <w:lang w:val="lv-LV"/>
        </w:rPr>
        <w:t xml:space="preserve"> sausnas</w:t>
      </w:r>
      <w:r w:rsidR="00973A77" w:rsidRPr="00005482">
        <w:rPr>
          <w:rFonts w:ascii="Times New Roman" w:hAnsi="Times New Roman"/>
          <w:lang w:val="lv-LV"/>
        </w:rPr>
        <w:t xml:space="preserve">, </w:t>
      </w:r>
      <w:r w:rsidR="00AB5682">
        <w:rPr>
          <w:rFonts w:ascii="Times New Roman" w:hAnsi="Times New Roman"/>
          <w:lang w:val="lv-LV"/>
        </w:rPr>
        <w:t xml:space="preserve">vismaz </w:t>
      </w:r>
      <w:r w:rsidR="00973A77" w:rsidRPr="00005482">
        <w:rPr>
          <w:rFonts w:ascii="Times New Roman" w:hAnsi="Times New Roman"/>
          <w:lang w:val="lv-LV"/>
        </w:rPr>
        <w:t>19 m</w:t>
      </w:r>
      <w:r w:rsidR="00973A77" w:rsidRPr="009105D6">
        <w:rPr>
          <w:rFonts w:ascii="Times New Roman" w:hAnsi="Times New Roman"/>
          <w:vertAlign w:val="superscript"/>
          <w:lang w:val="lv-LV"/>
        </w:rPr>
        <w:t>3</w:t>
      </w:r>
      <w:r w:rsidR="00973A77" w:rsidRPr="00005482">
        <w:rPr>
          <w:rFonts w:ascii="Times New Roman" w:hAnsi="Times New Roman"/>
          <w:lang w:val="lv-LV"/>
        </w:rPr>
        <w:t>/h@0,8% vai 2,5 m</w:t>
      </w:r>
      <w:r w:rsidR="00973A77" w:rsidRPr="00005482">
        <w:rPr>
          <w:rFonts w:ascii="Times New Roman" w:hAnsi="Times New Roman"/>
          <w:vertAlign w:val="superscript"/>
          <w:lang w:val="lv-LV"/>
        </w:rPr>
        <w:t>3</w:t>
      </w:r>
      <w:r w:rsidR="00973A77" w:rsidRPr="00005482">
        <w:rPr>
          <w:rFonts w:ascii="Times New Roman" w:hAnsi="Times New Roman"/>
          <w:lang w:val="lv-LV"/>
        </w:rPr>
        <w:t>/h@6%</w:t>
      </w:r>
      <w:r w:rsidR="00327A61">
        <w:rPr>
          <w:rFonts w:ascii="Times New Roman" w:hAnsi="Times New Roman"/>
          <w:lang w:val="lv-LV"/>
        </w:rPr>
        <w:t>,</w:t>
      </w:r>
      <w:r w:rsidR="00973A77" w:rsidRPr="00005482">
        <w:rPr>
          <w:rFonts w:ascii="Times New Roman" w:hAnsi="Times New Roman"/>
          <w:lang w:val="lv-LV"/>
        </w:rPr>
        <w:t xml:space="preserve"> izmantojot esošo dūņu blīvētāju Siljan RotoMaster SF</w:t>
      </w:r>
      <w:r w:rsidR="00052CC1" w:rsidRPr="00005482">
        <w:rPr>
          <w:rFonts w:ascii="Times New Roman" w:hAnsi="Times New Roman"/>
          <w:lang w:val="lv-LV"/>
        </w:rPr>
        <w:t> </w:t>
      </w:r>
      <w:r w:rsidR="00973A77" w:rsidRPr="00005482">
        <w:rPr>
          <w:rFonts w:ascii="Times New Roman" w:hAnsi="Times New Roman"/>
          <w:lang w:val="lv-LV"/>
        </w:rPr>
        <w:t>35</w:t>
      </w:r>
      <w:r w:rsidR="00901086">
        <w:rPr>
          <w:rFonts w:ascii="Times New Roman" w:hAnsi="Times New Roman"/>
          <w:lang w:val="lv-LV"/>
        </w:rPr>
        <w:t>, atkarībā no tehniski ekonomiskajiem apsvērumiem</w:t>
      </w:r>
      <w:r w:rsidR="00B84EA0" w:rsidRPr="00005482">
        <w:rPr>
          <w:rFonts w:ascii="Times New Roman" w:hAnsi="Times New Roman"/>
          <w:lang w:val="lv-LV"/>
        </w:rPr>
        <w:t xml:space="preserve">. </w:t>
      </w:r>
      <w:r w:rsidR="00B84EA0" w:rsidRPr="00005482">
        <w:rPr>
          <w:rFonts w:ascii="Times New Roman" w:hAnsi="Times New Roman"/>
          <w:lang w:val="lv-LV" w:eastAsia="lv-LV"/>
        </w:rPr>
        <w:t>Pēc dūņu atūdeņošanas sausnas saturam dūņās jābūt ≥18,5% sausnas</w:t>
      </w:r>
      <w:r w:rsidR="00052CC1" w:rsidRPr="00005482">
        <w:rPr>
          <w:rFonts w:ascii="Times New Roman" w:hAnsi="Times New Roman"/>
          <w:lang w:val="lv-LV" w:eastAsia="lv-LV"/>
        </w:rPr>
        <w:t>.</w:t>
      </w:r>
      <w:r w:rsidR="00E23E32">
        <w:rPr>
          <w:rFonts w:ascii="Times New Roman" w:hAnsi="Times New Roman"/>
          <w:lang w:val="lv-LV" w:eastAsia="lv-LV"/>
        </w:rPr>
        <w:t xml:space="preserve"> Maksimāl</w:t>
      </w:r>
      <w:r w:rsidR="00783D90">
        <w:rPr>
          <w:rFonts w:ascii="Times New Roman" w:hAnsi="Times New Roman"/>
          <w:lang w:val="lv-LV" w:eastAsia="lv-LV"/>
        </w:rPr>
        <w:t>ajam suspendēto vielu daudzumam dūņūdenī</w:t>
      </w:r>
      <w:r w:rsidR="00615BF4">
        <w:rPr>
          <w:rFonts w:ascii="Times New Roman" w:hAnsi="Times New Roman"/>
          <w:lang w:val="lv-LV" w:eastAsia="lv-LV"/>
        </w:rPr>
        <w:t xml:space="preserve"> (fugātā) jābūt ne vairāk 300</w:t>
      </w:r>
      <w:r w:rsidR="007C43D8">
        <w:rPr>
          <w:rFonts w:ascii="Times New Roman" w:hAnsi="Times New Roman"/>
          <w:lang w:val="lv-LV" w:eastAsia="lv-LV"/>
        </w:rPr>
        <w:t xml:space="preserve"> mg/l.</w:t>
      </w:r>
      <w:r w:rsidR="00783D90">
        <w:rPr>
          <w:rFonts w:ascii="Times New Roman" w:hAnsi="Times New Roman"/>
          <w:lang w:val="lv-LV" w:eastAsia="lv-LV"/>
        </w:rPr>
        <w:t xml:space="preserve"> </w:t>
      </w:r>
      <w:r w:rsidR="0082388B">
        <w:rPr>
          <w:rFonts w:ascii="Times New Roman" w:hAnsi="Times New Roman"/>
          <w:lang w:val="lv-LV" w:eastAsia="lv-LV"/>
        </w:rPr>
        <w:t>Kopēja</w:t>
      </w:r>
      <w:r w:rsidR="00BA456C">
        <w:rPr>
          <w:rFonts w:ascii="Times New Roman" w:hAnsi="Times New Roman"/>
          <w:lang w:val="lv-LV" w:eastAsia="lv-LV"/>
        </w:rPr>
        <w:t>is</w:t>
      </w:r>
      <w:r w:rsidR="0082388B">
        <w:rPr>
          <w:rFonts w:ascii="Times New Roman" w:hAnsi="Times New Roman"/>
          <w:lang w:val="lv-LV" w:eastAsia="lv-LV"/>
        </w:rPr>
        <w:t xml:space="preserve"> polimēra patēriņ</w:t>
      </w:r>
      <w:r w:rsidR="00BA456C">
        <w:rPr>
          <w:rFonts w:ascii="Times New Roman" w:hAnsi="Times New Roman"/>
          <w:lang w:val="lv-LV" w:eastAsia="lv-LV"/>
        </w:rPr>
        <w:t>š</w:t>
      </w:r>
      <w:r w:rsidR="0082388B">
        <w:rPr>
          <w:rFonts w:ascii="Times New Roman" w:hAnsi="Times New Roman"/>
          <w:lang w:val="lv-LV" w:eastAsia="lv-LV"/>
        </w:rPr>
        <w:t xml:space="preserve"> iebiezinātājā un atūdeņošanas centrifūgā </w:t>
      </w:r>
      <w:r w:rsidR="00BA456C">
        <w:rPr>
          <w:rFonts w:ascii="Times New Roman" w:hAnsi="Times New Roman"/>
          <w:lang w:val="lv-LV" w:eastAsia="lv-LV"/>
        </w:rPr>
        <w:t>ne</w:t>
      </w:r>
      <w:r w:rsidR="00480ADE">
        <w:rPr>
          <w:rFonts w:ascii="Times New Roman" w:hAnsi="Times New Roman"/>
          <w:lang w:val="lv-LV" w:eastAsia="lv-LV"/>
        </w:rPr>
        <w:t>drīkst pārsniegt</w:t>
      </w:r>
      <w:r w:rsidR="0082388B" w:rsidRPr="00005482">
        <w:rPr>
          <w:rFonts w:ascii="Times New Roman" w:hAnsi="Times New Roman"/>
          <w:lang w:val="lv-LV" w:eastAsia="lv-LV"/>
        </w:rPr>
        <w:t xml:space="preserve"> 10 kg/tDS</w:t>
      </w:r>
      <w:r w:rsidR="00480ADE">
        <w:rPr>
          <w:rFonts w:ascii="Times New Roman" w:hAnsi="Times New Roman"/>
          <w:lang w:val="lv-LV" w:eastAsia="lv-LV"/>
        </w:rPr>
        <w:t>.</w:t>
      </w:r>
    </w:p>
    <w:p w14:paraId="6C785282" w14:textId="70357031" w:rsidR="00C64F3F" w:rsidRPr="00005482" w:rsidRDefault="00C64F3F">
      <w:pPr>
        <w:pStyle w:val="ListParagraph"/>
        <w:numPr>
          <w:ilvl w:val="0"/>
          <w:numId w:val="37"/>
        </w:numPr>
        <w:ind w:left="1134"/>
        <w:rPr>
          <w:rFonts w:ascii="Times New Roman" w:hAnsi="Times New Roman"/>
          <w:lang w:val="lv-LV"/>
        </w:rPr>
      </w:pPr>
      <w:r w:rsidRPr="00005482">
        <w:rPr>
          <w:rFonts w:ascii="Times New Roman" w:hAnsi="Times New Roman"/>
          <w:lang w:val="lv-LV"/>
        </w:rPr>
        <w:t>Jaunus papildus sūkņus centrifūgu barošanai, kas atbilst esošās un jaunās centrifūgas ražībai;</w:t>
      </w:r>
    </w:p>
    <w:p w14:paraId="5EF61518" w14:textId="77777777" w:rsidR="004D1B80" w:rsidRPr="00005482" w:rsidRDefault="00C64F3F">
      <w:pPr>
        <w:pStyle w:val="ListParagraph"/>
        <w:numPr>
          <w:ilvl w:val="0"/>
          <w:numId w:val="37"/>
        </w:numPr>
        <w:ind w:left="1134"/>
        <w:rPr>
          <w:rFonts w:ascii="Times New Roman" w:hAnsi="Times New Roman"/>
          <w:lang w:val="lv-LV"/>
        </w:rPr>
      </w:pPr>
      <w:r w:rsidRPr="00005482">
        <w:rPr>
          <w:rFonts w:ascii="Times New Roman" w:hAnsi="Times New Roman"/>
          <w:lang w:val="lv-LV"/>
        </w:rPr>
        <w:t>Jaunus polimēra padeves sūkņus, kas atbilst nepieciešamajai ražībai;</w:t>
      </w:r>
      <w:r w:rsidR="004D1B80" w:rsidRPr="00005482">
        <w:rPr>
          <w:rFonts w:ascii="Times New Roman" w:hAnsi="Times New Roman"/>
          <w:lang w:val="lv-LV"/>
        </w:rPr>
        <w:t xml:space="preserve"> </w:t>
      </w:r>
    </w:p>
    <w:p w14:paraId="56B58A4C" w14:textId="217D1638" w:rsidR="004D1B80" w:rsidRPr="00005482" w:rsidRDefault="004D1B80">
      <w:pPr>
        <w:pStyle w:val="ListParagraph"/>
        <w:numPr>
          <w:ilvl w:val="0"/>
          <w:numId w:val="37"/>
        </w:numPr>
        <w:ind w:left="1134"/>
        <w:rPr>
          <w:rFonts w:ascii="Times New Roman" w:hAnsi="Times New Roman"/>
          <w:lang w:val="lv-LV"/>
        </w:rPr>
      </w:pPr>
      <w:r w:rsidRPr="00005482">
        <w:rPr>
          <w:rFonts w:ascii="Times New Roman" w:hAnsi="Times New Roman"/>
          <w:lang w:val="lv-LV"/>
        </w:rPr>
        <w:t>Dūņu plūsmas mērītājus uz katru iekārtu;</w:t>
      </w:r>
    </w:p>
    <w:p w14:paraId="0D876BBD" w14:textId="1491CB97" w:rsidR="004D1B80" w:rsidRPr="00005482" w:rsidRDefault="004D1B80">
      <w:pPr>
        <w:pStyle w:val="ListParagraph"/>
        <w:numPr>
          <w:ilvl w:val="0"/>
          <w:numId w:val="37"/>
        </w:numPr>
        <w:ind w:left="1134"/>
        <w:rPr>
          <w:rFonts w:ascii="Times New Roman" w:hAnsi="Times New Roman"/>
          <w:lang w:val="lv-LV"/>
        </w:rPr>
      </w:pPr>
      <w:r w:rsidRPr="00005482">
        <w:rPr>
          <w:rFonts w:ascii="Times New Roman" w:hAnsi="Times New Roman"/>
          <w:lang w:val="lv-LV"/>
        </w:rPr>
        <w:t xml:space="preserve">Dūņu suspendēto vielu sensorus katrai iekārtai; </w:t>
      </w:r>
    </w:p>
    <w:p w14:paraId="3BF71A0C" w14:textId="454B2CA1" w:rsidR="004D1B80" w:rsidRPr="00005482" w:rsidRDefault="004D1B80" w:rsidP="004D1B80">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Uzņēmējam jāizmanto esošā polimēra sagat</w:t>
      </w:r>
      <w:r w:rsidR="00A80624" w:rsidRPr="00005482">
        <w:rPr>
          <w:rFonts w:ascii="Times New Roman" w:hAnsi="Times New Roman"/>
          <w:sz w:val="22"/>
          <w:szCs w:val="22"/>
          <w:lang w:val="lv-LV"/>
        </w:rPr>
        <w:t>a</w:t>
      </w:r>
      <w:r w:rsidRPr="00005482">
        <w:rPr>
          <w:rFonts w:ascii="Times New Roman" w:hAnsi="Times New Roman"/>
          <w:sz w:val="22"/>
          <w:szCs w:val="22"/>
          <w:lang w:val="lv-LV"/>
        </w:rPr>
        <w:t>vošanas iekārta un jānodrošina šādas jaunas iekārtas:</w:t>
      </w:r>
    </w:p>
    <w:p w14:paraId="71004EDA" w14:textId="0A11A91F" w:rsidR="00973A77" w:rsidRPr="00005482" w:rsidRDefault="4D9FEF8F" w:rsidP="004D1B80">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Atūdeņotās dūņas padodamas uz mitruma samazināšanas iekārtu tālākai apstrādei.</w:t>
      </w:r>
    </w:p>
    <w:p w14:paraId="4E9A2D0F" w14:textId="23F5D52A" w:rsidR="00973A77" w:rsidRPr="00005482" w:rsidRDefault="00973A77" w:rsidP="00973A77">
      <w:pPr>
        <w:pStyle w:val="Heading3"/>
        <w:rPr>
          <w:lang w:val="lv-LV"/>
        </w:rPr>
      </w:pPr>
      <w:r w:rsidRPr="00005482">
        <w:rPr>
          <w:lang w:val="lv-LV"/>
        </w:rPr>
        <w:t>Dūņu mitruma samazināšanas iekārta</w:t>
      </w:r>
    </w:p>
    <w:p w14:paraId="33DC1FE2" w14:textId="0DA656B2" w:rsidR="00C64F3F" w:rsidRPr="00005482" w:rsidRDefault="00C64F3F" w:rsidP="00201606">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Dūņu </w:t>
      </w:r>
      <w:r w:rsidR="00462337" w:rsidRPr="00005482">
        <w:rPr>
          <w:rFonts w:ascii="Times New Roman" w:hAnsi="Times New Roman"/>
          <w:sz w:val="22"/>
          <w:szCs w:val="22"/>
          <w:lang w:val="lv-LV"/>
        </w:rPr>
        <w:t>mitruma samazināšanas iekārta</w:t>
      </w:r>
      <w:r w:rsidRPr="00005482">
        <w:rPr>
          <w:rFonts w:ascii="Times New Roman" w:hAnsi="Times New Roman"/>
          <w:sz w:val="22"/>
          <w:szCs w:val="22"/>
          <w:lang w:val="lv-LV"/>
        </w:rPr>
        <w:t xml:space="preserve">, izvietojama </w:t>
      </w:r>
      <w:r w:rsidR="0047078A" w:rsidRPr="00005482">
        <w:rPr>
          <w:rFonts w:ascii="Times New Roman" w:hAnsi="Times New Roman"/>
          <w:sz w:val="22"/>
          <w:szCs w:val="22"/>
          <w:lang w:val="lv-LV"/>
        </w:rPr>
        <w:t>p</w:t>
      </w:r>
      <w:r w:rsidRPr="00005482">
        <w:rPr>
          <w:rFonts w:ascii="Times New Roman" w:hAnsi="Times New Roman"/>
          <w:sz w:val="22"/>
          <w:szCs w:val="22"/>
          <w:lang w:val="lv-LV"/>
        </w:rPr>
        <w:t>riekšattīrīšanas un dūņu atūdeņošanas ēka</w:t>
      </w:r>
      <w:r w:rsidR="00FD566E">
        <w:rPr>
          <w:rFonts w:ascii="Times New Roman" w:hAnsi="Times New Roman"/>
          <w:sz w:val="22"/>
          <w:szCs w:val="22"/>
          <w:lang w:val="lv-LV"/>
        </w:rPr>
        <w:t xml:space="preserve">s tuvumā plānotajā </w:t>
      </w:r>
      <w:r w:rsidR="004D2115" w:rsidRPr="00005482">
        <w:rPr>
          <w:rFonts w:ascii="Times New Roman" w:hAnsi="Times New Roman"/>
          <w:sz w:val="22"/>
          <w:szCs w:val="22"/>
          <w:lang w:val="lv-LV"/>
        </w:rPr>
        <w:t>jaunbūvējamajā ēkā</w:t>
      </w:r>
      <w:r w:rsidRPr="00005482">
        <w:rPr>
          <w:rFonts w:ascii="Times New Roman" w:hAnsi="Times New Roman"/>
          <w:sz w:val="22"/>
          <w:szCs w:val="22"/>
          <w:lang w:val="lv-LV"/>
        </w:rPr>
        <w:t>:</w:t>
      </w:r>
    </w:p>
    <w:p w14:paraId="4D528363" w14:textId="6753E948" w:rsidR="00C64F3F" w:rsidRPr="00005482" w:rsidRDefault="00C64F3F">
      <w:pPr>
        <w:pStyle w:val="ListParagraph"/>
        <w:numPr>
          <w:ilvl w:val="0"/>
          <w:numId w:val="37"/>
        </w:numPr>
        <w:ind w:left="1134"/>
        <w:rPr>
          <w:rFonts w:ascii="Times New Roman" w:hAnsi="Times New Roman"/>
          <w:lang w:val="lv-LV"/>
        </w:rPr>
      </w:pPr>
      <w:r w:rsidRPr="00005482">
        <w:rPr>
          <w:rFonts w:ascii="Times New Roman" w:hAnsi="Times New Roman"/>
          <w:lang w:val="lv-LV"/>
        </w:rPr>
        <w:t>Kustīgās grīdas konteiners</w:t>
      </w:r>
      <w:r w:rsidR="00F9638D" w:rsidRPr="00005482">
        <w:rPr>
          <w:rFonts w:ascii="Times New Roman" w:hAnsi="Times New Roman"/>
          <w:lang w:val="lv-LV"/>
        </w:rPr>
        <w:t xml:space="preserve"> </w:t>
      </w:r>
      <w:r w:rsidR="0082285F">
        <w:rPr>
          <w:rFonts w:ascii="Times New Roman" w:hAnsi="Times New Roman"/>
          <w:lang w:val="lv-LV"/>
        </w:rPr>
        <w:t xml:space="preserve">vismaz </w:t>
      </w:r>
      <w:r w:rsidR="00F9638D" w:rsidRPr="00005482">
        <w:rPr>
          <w:rFonts w:ascii="Times New Roman" w:hAnsi="Times New Roman"/>
          <w:lang w:val="lv-LV"/>
        </w:rPr>
        <w:t>40 m</w:t>
      </w:r>
      <w:r w:rsidR="00F9638D" w:rsidRPr="00005482">
        <w:rPr>
          <w:rFonts w:ascii="Times New Roman" w:hAnsi="Times New Roman"/>
          <w:vertAlign w:val="superscript"/>
          <w:lang w:val="lv-LV"/>
        </w:rPr>
        <w:t>3</w:t>
      </w:r>
      <w:r w:rsidRPr="00005482">
        <w:rPr>
          <w:rFonts w:ascii="Times New Roman" w:hAnsi="Times New Roman"/>
          <w:lang w:val="lv-LV"/>
        </w:rPr>
        <w:t>;</w:t>
      </w:r>
    </w:p>
    <w:p w14:paraId="30C88606" w14:textId="0DBF5DD8" w:rsidR="001D5AE5" w:rsidRPr="00005482" w:rsidRDefault="4D9FEF8F" w:rsidP="001D5AE5">
      <w:pPr>
        <w:pStyle w:val="ListParagraph"/>
        <w:numPr>
          <w:ilvl w:val="0"/>
          <w:numId w:val="37"/>
        </w:numPr>
        <w:ind w:left="1134"/>
        <w:rPr>
          <w:rFonts w:ascii="Times New Roman" w:hAnsi="Times New Roman"/>
          <w:lang w:val="lv-LV"/>
        </w:rPr>
      </w:pPr>
      <w:r w:rsidRPr="4D9FEF8F">
        <w:rPr>
          <w:rFonts w:ascii="Times New Roman" w:hAnsi="Times New Roman"/>
          <w:lang w:val="lv-LV"/>
        </w:rPr>
        <w:t xml:space="preserve">Dūņu mitruma samazināšanas iekārta ar atgāzu attīrīšanas sistēmu un ražību vismaz 2165 kg/d sausnes un sausnes saturu apstrādātās dūņās ≥86%. Īstermiņā sagaidāmais dūņu daudzums 1908 kg/d sausnas ar sausnas saturu ≥18,5%, taču iekārtai ilgtermiņā jānodrošina ražība 2165 kg/d sausnas ar sasunes saturu ≥24 %; </w:t>
      </w:r>
    </w:p>
    <w:p w14:paraId="55A10D8B" w14:textId="61BB0AC7" w:rsidR="001D5AE5" w:rsidRPr="00005482" w:rsidRDefault="001D5AE5" w:rsidP="001D5AE5">
      <w:pPr>
        <w:pStyle w:val="ListParagraph"/>
        <w:numPr>
          <w:ilvl w:val="0"/>
          <w:numId w:val="37"/>
        </w:numPr>
        <w:ind w:left="1134"/>
        <w:rPr>
          <w:rFonts w:ascii="Times New Roman" w:hAnsi="Times New Roman"/>
          <w:lang w:val="lv-LV" w:eastAsia="lv-LV"/>
        </w:rPr>
      </w:pPr>
      <w:r w:rsidRPr="00005482">
        <w:rPr>
          <w:rFonts w:ascii="Times New Roman" w:hAnsi="Times New Roman"/>
          <w:lang w:val="lv-LV" w:eastAsia="lv-LV"/>
        </w:rPr>
        <w:t>Karsto gāzu avoti – sildītāji (elektriskais un kokskaidu granulu);</w:t>
      </w:r>
    </w:p>
    <w:p w14:paraId="7CD85481" w14:textId="292F2565" w:rsidR="00C64F3F" w:rsidRPr="00005482" w:rsidRDefault="001D5AE5">
      <w:pPr>
        <w:pStyle w:val="ListParagraph"/>
        <w:numPr>
          <w:ilvl w:val="0"/>
          <w:numId w:val="37"/>
        </w:numPr>
        <w:ind w:left="1134"/>
        <w:rPr>
          <w:rFonts w:ascii="Times New Roman" w:hAnsi="Times New Roman"/>
          <w:lang w:val="lv-LV"/>
        </w:rPr>
      </w:pPr>
      <w:r w:rsidRPr="00005482">
        <w:rPr>
          <w:rFonts w:ascii="Times New Roman" w:hAnsi="Times New Roman"/>
          <w:lang w:val="lv-LV"/>
        </w:rPr>
        <w:t>Sauso d</w:t>
      </w:r>
      <w:r w:rsidR="00C64F3F" w:rsidRPr="00005482">
        <w:rPr>
          <w:rFonts w:ascii="Times New Roman" w:hAnsi="Times New Roman"/>
          <w:lang w:val="lv-LV"/>
        </w:rPr>
        <w:t>ūņu granulēšanas iekārta</w:t>
      </w:r>
      <w:r w:rsidR="00F80218" w:rsidRPr="00005482">
        <w:rPr>
          <w:rFonts w:ascii="Times New Roman" w:hAnsi="Times New Roman"/>
          <w:lang w:val="lv-LV"/>
        </w:rPr>
        <w:t xml:space="preserve"> </w:t>
      </w:r>
      <w:r w:rsidR="00F9638D" w:rsidRPr="00005482">
        <w:rPr>
          <w:rFonts w:ascii="Times New Roman" w:hAnsi="Times New Roman"/>
          <w:lang w:val="lv-LV"/>
        </w:rPr>
        <w:t>ar atbilstošu ražību</w:t>
      </w:r>
      <w:r w:rsidR="00C64F3F" w:rsidRPr="00005482">
        <w:rPr>
          <w:rFonts w:ascii="Times New Roman" w:hAnsi="Times New Roman"/>
          <w:lang w:val="lv-LV"/>
        </w:rPr>
        <w:t>;</w:t>
      </w:r>
    </w:p>
    <w:p w14:paraId="2767162E" w14:textId="2A7F7649" w:rsidR="00C64F3F" w:rsidRPr="00005482" w:rsidRDefault="00C64F3F">
      <w:pPr>
        <w:pStyle w:val="ListParagraph"/>
        <w:numPr>
          <w:ilvl w:val="0"/>
          <w:numId w:val="37"/>
        </w:numPr>
        <w:ind w:left="1134"/>
        <w:rPr>
          <w:rFonts w:ascii="Times New Roman" w:hAnsi="Times New Roman"/>
          <w:lang w:val="lv-LV"/>
        </w:rPr>
      </w:pPr>
      <w:r w:rsidRPr="00005482">
        <w:rPr>
          <w:rFonts w:ascii="Times New Roman" w:hAnsi="Times New Roman"/>
          <w:lang w:val="lv-LV"/>
        </w:rPr>
        <w:t xml:space="preserve">Dūņu </w:t>
      </w:r>
      <w:r w:rsidR="00462337" w:rsidRPr="00005482">
        <w:rPr>
          <w:rFonts w:ascii="Times New Roman" w:hAnsi="Times New Roman"/>
          <w:lang w:val="lv-LV"/>
        </w:rPr>
        <w:t>mitruma samazināšanas iekārtas</w:t>
      </w:r>
      <w:r w:rsidRPr="00005482">
        <w:rPr>
          <w:rFonts w:ascii="Times New Roman" w:hAnsi="Times New Roman"/>
          <w:lang w:val="lv-LV"/>
        </w:rPr>
        <w:t xml:space="preserve"> piebūve, ietverot nepieciešamās telpas un granulēto dūņu noliktavu, kas nākotnē izmantojama dūņu pirolīzei;</w:t>
      </w:r>
    </w:p>
    <w:p w14:paraId="1C3C87A4" w14:textId="64190DD4" w:rsidR="001D5AE5" w:rsidRPr="00005482" w:rsidRDefault="00C64F3F" w:rsidP="001D5AE5">
      <w:pPr>
        <w:pStyle w:val="ListParagraph"/>
        <w:numPr>
          <w:ilvl w:val="0"/>
          <w:numId w:val="37"/>
        </w:numPr>
        <w:ind w:left="1134"/>
        <w:rPr>
          <w:rFonts w:ascii="Times New Roman" w:hAnsi="Times New Roman"/>
          <w:lang w:val="lv-LV" w:eastAsia="lv-LV"/>
        </w:rPr>
      </w:pPr>
      <w:r w:rsidRPr="00005482">
        <w:rPr>
          <w:rFonts w:ascii="Times New Roman" w:hAnsi="Times New Roman"/>
          <w:lang w:val="lv-LV"/>
        </w:rPr>
        <w:t>Gaisa attīrīšanas filtrs</w:t>
      </w:r>
      <w:r w:rsidR="001D5AE5" w:rsidRPr="00005482">
        <w:rPr>
          <w:rFonts w:ascii="Times New Roman" w:hAnsi="Times New Roman"/>
          <w:lang w:val="lv-LV"/>
        </w:rPr>
        <w:t>;</w:t>
      </w:r>
      <w:r w:rsidR="001D5AE5" w:rsidRPr="00005482">
        <w:rPr>
          <w:rFonts w:ascii="Times New Roman" w:hAnsi="Times New Roman"/>
          <w:lang w:val="lv-LV" w:eastAsia="lv-LV"/>
        </w:rPr>
        <w:t xml:space="preserve"> </w:t>
      </w:r>
    </w:p>
    <w:p w14:paraId="098A5D4C" w14:textId="648E0D8C" w:rsidR="001D5AE5" w:rsidRPr="00005482" w:rsidRDefault="001D5AE5" w:rsidP="001D5AE5">
      <w:pPr>
        <w:pStyle w:val="ListParagraph"/>
        <w:numPr>
          <w:ilvl w:val="0"/>
          <w:numId w:val="37"/>
        </w:numPr>
        <w:ind w:left="1134"/>
        <w:rPr>
          <w:rFonts w:ascii="Times New Roman" w:hAnsi="Times New Roman"/>
          <w:lang w:val="lv-LV" w:eastAsia="lv-LV"/>
        </w:rPr>
      </w:pPr>
      <w:r w:rsidRPr="00005482">
        <w:rPr>
          <w:rFonts w:ascii="Times New Roman" w:hAnsi="Times New Roman"/>
          <w:lang w:val="lv-LV" w:eastAsia="lv-LV"/>
        </w:rPr>
        <w:t>Vadības sistēma;</w:t>
      </w:r>
    </w:p>
    <w:p w14:paraId="575AD8E4" w14:textId="5AEA284E" w:rsidR="00C64F3F" w:rsidRPr="00005482" w:rsidRDefault="001D5AE5" w:rsidP="006E1513">
      <w:pPr>
        <w:pStyle w:val="ListParagraph"/>
        <w:numPr>
          <w:ilvl w:val="0"/>
          <w:numId w:val="37"/>
        </w:numPr>
        <w:ind w:left="1134"/>
        <w:rPr>
          <w:rFonts w:ascii="Times New Roman" w:hAnsi="Times New Roman"/>
          <w:lang w:val="lv-LV"/>
        </w:rPr>
      </w:pPr>
      <w:r w:rsidRPr="00005482">
        <w:rPr>
          <w:rFonts w:ascii="Times New Roman" w:hAnsi="Times New Roman"/>
          <w:lang w:val="lv-LV"/>
        </w:rPr>
        <w:t>Cits nepieciešamais papildaprīkojums</w:t>
      </w:r>
      <w:r w:rsidR="00C64F3F" w:rsidRPr="00005482">
        <w:rPr>
          <w:rFonts w:ascii="Times New Roman" w:hAnsi="Times New Roman"/>
          <w:lang w:val="lv-LV"/>
        </w:rPr>
        <w:t>.</w:t>
      </w:r>
    </w:p>
    <w:p w14:paraId="5D0CFCC2" w14:textId="1D340EF7" w:rsidR="006A0E9D" w:rsidRPr="00005482" w:rsidRDefault="00C64F3F" w:rsidP="00201606">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Uzņēmējam kā siltuma avoti jāizmanto elektroenerģija, </w:t>
      </w:r>
      <w:r w:rsidR="00462337" w:rsidRPr="00005482">
        <w:rPr>
          <w:rFonts w:ascii="Times New Roman" w:hAnsi="Times New Roman"/>
          <w:sz w:val="22"/>
          <w:szCs w:val="22"/>
          <w:lang w:val="lv-LV"/>
        </w:rPr>
        <w:t xml:space="preserve">kā arī </w:t>
      </w:r>
      <w:r w:rsidRPr="00005482">
        <w:rPr>
          <w:rFonts w:ascii="Times New Roman" w:hAnsi="Times New Roman"/>
          <w:sz w:val="22"/>
          <w:szCs w:val="22"/>
          <w:lang w:val="lv-LV"/>
        </w:rPr>
        <w:t xml:space="preserve">Pasūtītāja rīcībā esošais kokskaidu granulu katls, kuram paredzama vieta dūņu </w:t>
      </w:r>
      <w:r w:rsidR="00377248">
        <w:rPr>
          <w:rFonts w:ascii="Times New Roman" w:hAnsi="Times New Roman"/>
          <w:sz w:val="22"/>
          <w:szCs w:val="22"/>
          <w:lang w:val="lv-LV"/>
        </w:rPr>
        <w:t>mitruma samazināšanas</w:t>
      </w:r>
      <w:r w:rsidRPr="00005482">
        <w:rPr>
          <w:rFonts w:ascii="Times New Roman" w:hAnsi="Times New Roman"/>
          <w:sz w:val="22"/>
          <w:szCs w:val="22"/>
          <w:lang w:val="lv-LV"/>
        </w:rPr>
        <w:t xml:space="preserve"> piebūvē.</w:t>
      </w:r>
    </w:p>
    <w:p w14:paraId="70B728E5" w14:textId="160C76EA" w:rsidR="001D5AE5" w:rsidRPr="00005482" w:rsidRDefault="0098148D" w:rsidP="001D5AE5">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Iekārtai</w:t>
      </w:r>
      <w:r w:rsidR="001D5AE5" w:rsidRPr="00005482">
        <w:rPr>
          <w:rFonts w:ascii="Times New Roman" w:hAnsi="Times New Roman"/>
          <w:sz w:val="22"/>
          <w:szCs w:val="22"/>
          <w:lang w:val="lv-LV"/>
        </w:rPr>
        <w:t xml:space="preserve"> jābūt paredzētai liekām bioloģiskā procesa dūņām. Neorganisko vielu saturs sausnā ap 30%, dūņu mehāniskai atūdeņošanai tiek izmantoti </w:t>
      </w:r>
      <w:r w:rsidR="00650A0A">
        <w:rPr>
          <w:rFonts w:ascii="Times New Roman" w:hAnsi="Times New Roman"/>
          <w:sz w:val="22"/>
          <w:szCs w:val="22"/>
          <w:lang w:val="lv-LV"/>
        </w:rPr>
        <w:t>da</w:t>
      </w:r>
      <w:r w:rsidR="00B9385A">
        <w:rPr>
          <w:rFonts w:ascii="Times New Roman" w:hAnsi="Times New Roman"/>
          <w:sz w:val="22"/>
          <w:szCs w:val="22"/>
          <w:lang w:val="lv-LV"/>
        </w:rPr>
        <w:t>žāda veida polimēri</w:t>
      </w:r>
      <w:r w:rsidR="001D5AE5" w:rsidRPr="00005482">
        <w:rPr>
          <w:rFonts w:ascii="Times New Roman" w:hAnsi="Times New Roman"/>
          <w:sz w:val="22"/>
          <w:szCs w:val="22"/>
          <w:lang w:val="lv-LV"/>
        </w:rPr>
        <w:t>.</w:t>
      </w:r>
    </w:p>
    <w:p w14:paraId="0D8F98B8" w14:textId="77777777" w:rsidR="001D5AE5" w:rsidRPr="00005482" w:rsidRDefault="001D5AE5" w:rsidP="001D5AE5">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Gala produkts: Putekļu brīvas granulas.</w:t>
      </w:r>
    </w:p>
    <w:p w14:paraId="7B794978" w14:textId="64A92511" w:rsidR="001D5AE5" w:rsidRPr="00005482" w:rsidRDefault="4D9FEF8F" w:rsidP="001D5AE5">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Dūņu mitruma samazināšanas sistēmai ir jābūt paredzētai atūdeņotu notekūdeņu dūņu apstrādei, izmantojot siltumu no elektriskā sildītāja un kokskaidu granulu katla, kā arī ilgtermiņā no pirolīzes rezultātā iegūtā siltuma. Sistēmai efektīvi jāsamazina dūņu apjoms, atgūstot vērtīgas barības vielas. Sistēmai ir jābūt pilnībā automatizētai, bez emisijām, kas pārsniedz Pasūtītāja prasībās noteiktos lielumus un jāražo dūņu granulas, kas piemērotas atkārtotai izmantošanai enerģijas ražošanā vai lauksaimniecībā.</w:t>
      </w:r>
    </w:p>
    <w:p w14:paraId="77046FB6" w14:textId="77777777" w:rsidR="001D5AE5" w:rsidRPr="00005482" w:rsidRDefault="001D5AE5" w:rsidP="001D5AE5">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Mitruma samazināšanas princips: mitro dūņu mehāniska drupināšana un izkliedēšana karsto gāzu plūsmā (disperģēšana), nodrošinot intensīvu konvektīvo siltumapmaiņu un augstu kopējo termisko efektivitāti. Dūņās esošā ūdens iztvaicēšanai nepieciešamā enerģija nedrīkst pārsniegt 0,7 kWh/kg. Žūstošās dūņu masas temperatūra nedrīkst pārsniegt 80˚C.</w:t>
      </w:r>
    </w:p>
    <w:p w14:paraId="003E8159" w14:textId="77777777" w:rsidR="001D5AE5" w:rsidRPr="00005482" w:rsidRDefault="001D5AE5" w:rsidP="001D5AE5">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Ņemot vērā mainīgās mitro dūņu īpašības, dūņu mitruma samazināšanas sistēmas mitro un sauso dūņu transportēšanas kompleksam jāiever iekārtā apstrādātu dūņu atgriezeniskas piejaukšanas iespēja mitrajām dūņām pirms padeves mitruma samazināšanas iekārtā. Tādā veidā tiek nodrošināta mitro dūņu atbilstība disperģēšanas nosacījumiem visā mehāniski atūdeņoto dūņu sausnas satura diapazonā.</w:t>
      </w:r>
    </w:p>
    <w:p w14:paraId="78F4D9EB" w14:textId="2B19FB59" w:rsidR="001D5AE5" w:rsidRPr="00005482" w:rsidRDefault="001D5AE5" w:rsidP="001D5AE5">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Dūņu </w:t>
      </w:r>
      <w:r w:rsidR="00813B05">
        <w:rPr>
          <w:rFonts w:ascii="Times New Roman" w:hAnsi="Times New Roman"/>
          <w:sz w:val="22"/>
          <w:szCs w:val="22"/>
          <w:lang w:val="lv-LV"/>
        </w:rPr>
        <w:t>mitruma sama</w:t>
      </w:r>
      <w:r w:rsidR="00F71076">
        <w:rPr>
          <w:rFonts w:ascii="Times New Roman" w:hAnsi="Times New Roman"/>
          <w:sz w:val="22"/>
          <w:szCs w:val="22"/>
          <w:lang w:val="lv-LV"/>
        </w:rPr>
        <w:t>zināšanas</w:t>
      </w:r>
      <w:r w:rsidRPr="00005482">
        <w:rPr>
          <w:rFonts w:ascii="Times New Roman" w:hAnsi="Times New Roman"/>
          <w:sz w:val="22"/>
          <w:szCs w:val="22"/>
          <w:lang w:val="lv-LV"/>
        </w:rPr>
        <w:t xml:space="preserve"> sistēmā jāiekļauj atbilstošas jaudas elektriskais gaisa sildītājs. Sildītāja jauda un karstā gaisa temperatūra nosakāma atbilstoši iekārtas darbības parametriem. Piegādes komplektā tiek iekļauti arī attiecīgi ventilatori (gaisa pūtēji). </w:t>
      </w:r>
    </w:p>
    <w:p w14:paraId="6458FB1D" w14:textId="359D943B" w:rsidR="001D5AE5" w:rsidRPr="00005482" w:rsidRDefault="001D5AE5" w:rsidP="001D5AE5">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Jāparedz iespēja kā alternatīvu enerģijas avotu pievienot Pasūtītāja īpašumā esošo kokskaidu granulu gaisu sildošu apkures katlu (300kW), kā </w:t>
      </w:r>
      <w:r w:rsidR="00BB7180">
        <w:rPr>
          <w:rFonts w:ascii="Times New Roman" w:hAnsi="Times New Roman"/>
          <w:sz w:val="22"/>
          <w:szCs w:val="22"/>
          <w:lang w:val="lv-LV"/>
        </w:rPr>
        <w:t>siltumnesēju</w:t>
      </w:r>
      <w:r w:rsidRPr="00005482">
        <w:rPr>
          <w:rFonts w:ascii="Times New Roman" w:hAnsi="Times New Roman"/>
          <w:sz w:val="22"/>
          <w:szCs w:val="22"/>
          <w:lang w:val="lv-LV"/>
        </w:rPr>
        <w:t xml:space="preserve"> izmantojot dūmgāzu un karstā gaisa maisījumu. </w:t>
      </w:r>
    </w:p>
    <w:p w14:paraId="7188ACFD" w14:textId="77777777" w:rsidR="001D5AE5" w:rsidRPr="00005482" w:rsidRDefault="001D5AE5" w:rsidP="001D5AE5">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Uzņēmējam jāparedz viss nepieciešamais papildaprīkojums aprakstītā procesa efektīvai funkcionalitātei.</w:t>
      </w:r>
    </w:p>
    <w:p w14:paraId="2361642B" w14:textId="77777777" w:rsidR="001D5AE5" w:rsidRPr="00005482" w:rsidRDefault="001D5AE5" w:rsidP="001D5AE5">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Uzņēmējam jāveic dūņu mitruma samazināšanas iekārtas un tās ēkas sprādzienbīstamības novērtējums. Ja nepieciešamas jāparedz nepieciešamie pasākumi risku mazināšanai vai novēršanai, tai skaitā atbilstošu iekšējo un ārējo ugunsdzēsības sistēmu nodrošināšanu.</w:t>
      </w:r>
    </w:p>
    <w:p w14:paraId="6A1FDAA4" w14:textId="77777777" w:rsidR="001D5AE5" w:rsidRPr="00005482" w:rsidRDefault="001D5AE5" w:rsidP="00201606">
      <w:pPr>
        <w:pStyle w:val="nums"/>
        <w:numPr>
          <w:ilvl w:val="0"/>
          <w:numId w:val="0"/>
        </w:numPr>
        <w:spacing w:before="120" w:after="120"/>
        <w:ind w:left="902"/>
        <w:jc w:val="both"/>
        <w:rPr>
          <w:rFonts w:ascii="Times New Roman" w:hAnsi="Times New Roman"/>
          <w:sz w:val="22"/>
          <w:szCs w:val="22"/>
          <w:lang w:val="lv-LV"/>
        </w:rPr>
      </w:pPr>
    </w:p>
    <w:p w14:paraId="6F6AF2EC" w14:textId="6F091306" w:rsidR="003B2BAB" w:rsidRPr="00005482" w:rsidRDefault="003B2BAB" w:rsidP="003B2BAB">
      <w:pPr>
        <w:pStyle w:val="Heading2"/>
      </w:pPr>
      <w:bookmarkStart w:id="152" w:name="_Ref349580222"/>
      <w:bookmarkStart w:id="153" w:name="_Toc180099297"/>
      <w:bookmarkStart w:id="154" w:name="_Toc180416614"/>
      <w:bookmarkStart w:id="155" w:name="_Toc14433710"/>
      <w:bookmarkEnd w:id="16"/>
      <w:bookmarkEnd w:id="130"/>
      <w:bookmarkEnd w:id="131"/>
      <w:bookmarkEnd w:id="132"/>
      <w:bookmarkEnd w:id="133"/>
      <w:bookmarkEnd w:id="134"/>
      <w:r w:rsidRPr="00005482">
        <w:t xml:space="preserve">Dūņu </w:t>
      </w:r>
      <w:r w:rsidR="00462337" w:rsidRPr="00005482">
        <w:t xml:space="preserve">mitruma samazināšanas </w:t>
      </w:r>
      <w:r w:rsidRPr="00005482">
        <w:t>ēka</w:t>
      </w:r>
      <w:bookmarkEnd w:id="152"/>
      <w:bookmarkEnd w:id="153"/>
      <w:bookmarkEnd w:id="154"/>
    </w:p>
    <w:p w14:paraId="74F64529" w14:textId="77777777" w:rsidR="003B2BAB" w:rsidRPr="00005482" w:rsidRDefault="003B2BAB" w:rsidP="003B2BAB">
      <w:pPr>
        <w:pStyle w:val="Heading3"/>
        <w:rPr>
          <w:lang w:val="lv-LV"/>
        </w:rPr>
      </w:pPr>
      <w:bookmarkStart w:id="156" w:name="_Toc307564000"/>
      <w:bookmarkStart w:id="157" w:name="_Toc307571628"/>
      <w:r w:rsidRPr="00005482">
        <w:rPr>
          <w:lang w:val="lv-LV"/>
        </w:rPr>
        <w:t>Vispārīgi</w:t>
      </w:r>
      <w:bookmarkEnd w:id="156"/>
      <w:bookmarkEnd w:id="157"/>
    </w:p>
    <w:p w14:paraId="26C838CC" w14:textId="6BC833BC" w:rsidR="003B2BAB" w:rsidRPr="00005482" w:rsidRDefault="4D9FEF8F" w:rsidP="003B2BAB">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Jaunajai dūņu mitruma samazināšanas iekārtai izbūvējama ēka, kurai atbilstoši Pasūtītāja Prasībām ir jāietver telpas, kā uzskaitītas zemāk tabulā.</w:t>
      </w:r>
    </w:p>
    <w:p w14:paraId="2A1DFBE8" w14:textId="0D773C59" w:rsidR="00E509E8" w:rsidRPr="00E509E8" w:rsidRDefault="00F53DFD" w:rsidP="00E509E8">
      <w:pPr>
        <w:pStyle w:val="Caption"/>
        <w:rPr>
          <w:lang w:val="lv-LV"/>
        </w:rPr>
      </w:pPr>
      <w:r>
        <w:rPr>
          <w:lang w:val="lv-LV"/>
        </w:rPr>
        <w:fldChar w:fldCharType="begin"/>
      </w:r>
      <w:r>
        <w:rPr>
          <w:lang w:val="lv-LV"/>
        </w:rPr>
        <w:instrText xml:space="preserve"> STYLEREF 1 \s </w:instrText>
      </w:r>
      <w:r>
        <w:rPr>
          <w:lang w:val="lv-LV"/>
        </w:rPr>
        <w:fldChar w:fldCharType="separate"/>
      </w:r>
      <w:r>
        <w:rPr>
          <w:noProof/>
          <w:lang w:val="lv-LV"/>
        </w:rPr>
        <w:t>12</w:t>
      </w:r>
      <w:r>
        <w:rPr>
          <w:lang w:val="lv-LV"/>
        </w:rPr>
        <w:fldChar w:fldCharType="end"/>
      </w:r>
      <w:r>
        <w:rPr>
          <w:lang w:val="lv-LV"/>
        </w:rPr>
        <w:t>.</w:t>
      </w:r>
      <w:r>
        <w:rPr>
          <w:lang w:val="lv-LV"/>
        </w:rPr>
        <w:fldChar w:fldCharType="begin"/>
      </w:r>
      <w:r>
        <w:rPr>
          <w:lang w:val="lv-LV"/>
        </w:rPr>
        <w:instrText xml:space="preserve"> SEQ Tabula \* ARABIC \s 1 </w:instrText>
      </w:r>
      <w:r>
        <w:rPr>
          <w:lang w:val="lv-LV"/>
        </w:rPr>
        <w:fldChar w:fldCharType="separate"/>
      </w:r>
      <w:r>
        <w:rPr>
          <w:noProof/>
          <w:lang w:val="lv-LV"/>
        </w:rPr>
        <w:t>1</w:t>
      </w:r>
      <w:r>
        <w:rPr>
          <w:lang w:val="lv-LV"/>
        </w:rPr>
        <w:fldChar w:fldCharType="end"/>
      </w:r>
      <w:r w:rsidR="00E509E8" w:rsidRPr="00E509E8">
        <w:rPr>
          <w:lang w:val="lv-LV"/>
        </w:rPr>
        <w:t xml:space="preserve">.tabula: Telpu </w:t>
      </w:r>
      <w:r w:rsidR="00E509E8">
        <w:rPr>
          <w:lang w:val="lv-LV"/>
        </w:rPr>
        <w:t>uzskaitījums</w:t>
      </w:r>
    </w:p>
    <w:tbl>
      <w:tblPr>
        <w:tblW w:w="8222"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67"/>
        <w:gridCol w:w="767"/>
        <w:gridCol w:w="2292"/>
        <w:gridCol w:w="2796"/>
      </w:tblGrid>
      <w:tr w:rsidR="003B2BAB" w:rsidRPr="00005482" w14:paraId="1F738606" w14:textId="77777777" w:rsidTr="002668CD">
        <w:trPr>
          <w:trHeight w:val="549"/>
          <w:tblHeader/>
        </w:trPr>
        <w:tc>
          <w:tcPr>
            <w:tcW w:w="2367" w:type="dxa"/>
            <w:tcMar>
              <w:top w:w="0" w:type="dxa"/>
              <w:left w:w="108" w:type="dxa"/>
              <w:bottom w:w="0" w:type="dxa"/>
              <w:right w:w="108" w:type="dxa"/>
            </w:tcMar>
            <w:vAlign w:val="center"/>
            <w:hideMark/>
          </w:tcPr>
          <w:p w14:paraId="6A37AA2C" w14:textId="77777777" w:rsidR="003B2BAB" w:rsidRPr="00005482" w:rsidRDefault="003B2BAB" w:rsidP="00217E68">
            <w:pPr>
              <w:pStyle w:val="nums"/>
              <w:numPr>
                <w:ilvl w:val="0"/>
                <w:numId w:val="0"/>
              </w:numPr>
              <w:tabs>
                <w:tab w:val="left" w:pos="720"/>
              </w:tabs>
              <w:snapToGrid w:val="0"/>
              <w:jc w:val="center"/>
              <w:rPr>
                <w:rFonts w:ascii="Times New Roman" w:hAnsi="Times New Roman"/>
                <w:b/>
                <w:bCs/>
                <w:i/>
                <w:lang w:val="lv-LV"/>
              </w:rPr>
            </w:pPr>
            <w:r w:rsidRPr="00005482">
              <w:rPr>
                <w:rFonts w:ascii="Times New Roman" w:hAnsi="Times New Roman"/>
                <w:b/>
                <w:bCs/>
                <w:i/>
                <w:lang w:val="lv-LV"/>
              </w:rPr>
              <w:t>Telpu veids</w:t>
            </w:r>
          </w:p>
        </w:tc>
        <w:tc>
          <w:tcPr>
            <w:tcW w:w="767" w:type="dxa"/>
            <w:tcMar>
              <w:top w:w="0" w:type="dxa"/>
              <w:left w:w="108" w:type="dxa"/>
              <w:bottom w:w="0" w:type="dxa"/>
              <w:right w:w="108" w:type="dxa"/>
            </w:tcMar>
            <w:vAlign w:val="center"/>
            <w:hideMark/>
          </w:tcPr>
          <w:p w14:paraId="74883F6F" w14:textId="77777777" w:rsidR="003B2BAB" w:rsidRPr="00005482" w:rsidRDefault="003B2BAB" w:rsidP="00217E68">
            <w:pPr>
              <w:pStyle w:val="nums"/>
              <w:numPr>
                <w:ilvl w:val="0"/>
                <w:numId w:val="0"/>
              </w:numPr>
              <w:tabs>
                <w:tab w:val="left" w:pos="720"/>
              </w:tabs>
              <w:snapToGrid w:val="0"/>
              <w:jc w:val="center"/>
              <w:rPr>
                <w:rFonts w:ascii="Times New Roman" w:hAnsi="Times New Roman"/>
                <w:b/>
                <w:bCs/>
                <w:i/>
                <w:lang w:val="lv-LV"/>
              </w:rPr>
            </w:pPr>
            <w:r w:rsidRPr="00005482">
              <w:rPr>
                <w:rFonts w:ascii="Times New Roman" w:hAnsi="Times New Roman"/>
                <w:b/>
                <w:bCs/>
                <w:i/>
                <w:lang w:val="lv-LV"/>
              </w:rPr>
              <w:t>Telpu skaits</w:t>
            </w:r>
          </w:p>
        </w:tc>
        <w:tc>
          <w:tcPr>
            <w:tcW w:w="2292" w:type="dxa"/>
            <w:tcMar>
              <w:top w:w="0" w:type="dxa"/>
              <w:left w:w="108" w:type="dxa"/>
              <w:bottom w:w="0" w:type="dxa"/>
              <w:right w:w="108" w:type="dxa"/>
            </w:tcMar>
            <w:vAlign w:val="center"/>
            <w:hideMark/>
          </w:tcPr>
          <w:p w14:paraId="29F68348" w14:textId="77777777" w:rsidR="003B2BAB" w:rsidRPr="00005482" w:rsidRDefault="003B2BAB" w:rsidP="00217E68">
            <w:pPr>
              <w:pStyle w:val="nums"/>
              <w:numPr>
                <w:ilvl w:val="0"/>
                <w:numId w:val="0"/>
              </w:numPr>
              <w:tabs>
                <w:tab w:val="left" w:pos="720"/>
              </w:tabs>
              <w:snapToGrid w:val="0"/>
              <w:jc w:val="center"/>
              <w:rPr>
                <w:rFonts w:ascii="Times New Roman" w:hAnsi="Times New Roman"/>
                <w:b/>
                <w:bCs/>
                <w:i/>
                <w:vertAlign w:val="superscript"/>
                <w:lang w:val="lv-LV"/>
              </w:rPr>
            </w:pPr>
            <w:r w:rsidRPr="00005482">
              <w:rPr>
                <w:rFonts w:ascii="Times New Roman" w:hAnsi="Times New Roman"/>
                <w:b/>
                <w:bCs/>
                <w:i/>
                <w:lang w:val="lv-LV"/>
              </w:rPr>
              <w:t>Minimālā platība m</w:t>
            </w:r>
            <w:r w:rsidRPr="00005482">
              <w:rPr>
                <w:rFonts w:ascii="Times New Roman" w:hAnsi="Times New Roman"/>
                <w:b/>
                <w:bCs/>
                <w:i/>
                <w:vertAlign w:val="superscript"/>
                <w:lang w:val="lv-LV"/>
              </w:rPr>
              <w:t>2</w:t>
            </w:r>
          </w:p>
        </w:tc>
        <w:tc>
          <w:tcPr>
            <w:tcW w:w="2796" w:type="dxa"/>
            <w:tcMar>
              <w:top w:w="0" w:type="dxa"/>
              <w:left w:w="108" w:type="dxa"/>
              <w:bottom w:w="0" w:type="dxa"/>
              <w:right w:w="108" w:type="dxa"/>
            </w:tcMar>
            <w:vAlign w:val="center"/>
            <w:hideMark/>
          </w:tcPr>
          <w:p w14:paraId="711721AB" w14:textId="77777777" w:rsidR="003B2BAB" w:rsidRPr="00005482" w:rsidRDefault="003B2BAB" w:rsidP="00217E68">
            <w:pPr>
              <w:pStyle w:val="nums"/>
              <w:numPr>
                <w:ilvl w:val="0"/>
                <w:numId w:val="0"/>
              </w:numPr>
              <w:tabs>
                <w:tab w:val="left" w:pos="720"/>
              </w:tabs>
              <w:snapToGrid w:val="0"/>
              <w:jc w:val="center"/>
              <w:rPr>
                <w:rFonts w:ascii="Times New Roman" w:hAnsi="Times New Roman"/>
                <w:b/>
                <w:bCs/>
                <w:i/>
                <w:lang w:val="lv-LV"/>
              </w:rPr>
            </w:pPr>
            <w:r w:rsidRPr="00005482">
              <w:rPr>
                <w:rFonts w:ascii="Times New Roman" w:hAnsi="Times New Roman"/>
                <w:b/>
                <w:bCs/>
                <w:i/>
                <w:lang w:val="lv-LV"/>
              </w:rPr>
              <w:t>Apraksts</w:t>
            </w:r>
          </w:p>
        </w:tc>
      </w:tr>
      <w:tr w:rsidR="003B2BAB" w:rsidRPr="00005482" w14:paraId="701F26CF" w14:textId="77777777" w:rsidTr="002668CD">
        <w:tc>
          <w:tcPr>
            <w:tcW w:w="2367" w:type="dxa"/>
            <w:tcMar>
              <w:top w:w="0" w:type="dxa"/>
              <w:left w:w="108" w:type="dxa"/>
              <w:bottom w:w="0" w:type="dxa"/>
              <w:right w:w="108" w:type="dxa"/>
            </w:tcMar>
            <w:vAlign w:val="center"/>
            <w:hideMark/>
          </w:tcPr>
          <w:p w14:paraId="2DE9530C" w14:textId="77777777" w:rsidR="003B2BAB" w:rsidRPr="00005482" w:rsidRDefault="003B2BAB" w:rsidP="00217E68">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Tehnoloģiskā aprīkojuma telpa</w:t>
            </w:r>
          </w:p>
        </w:tc>
        <w:tc>
          <w:tcPr>
            <w:tcW w:w="767" w:type="dxa"/>
            <w:tcMar>
              <w:top w:w="0" w:type="dxa"/>
              <w:left w:w="108" w:type="dxa"/>
              <w:bottom w:w="0" w:type="dxa"/>
              <w:right w:w="108" w:type="dxa"/>
            </w:tcMar>
            <w:vAlign w:val="center"/>
            <w:hideMark/>
          </w:tcPr>
          <w:p w14:paraId="6B23B60B" w14:textId="77777777" w:rsidR="003B2BAB" w:rsidRPr="00005482" w:rsidRDefault="003B2BAB" w:rsidP="00217E68">
            <w:pPr>
              <w:pStyle w:val="nums"/>
              <w:numPr>
                <w:ilvl w:val="0"/>
                <w:numId w:val="0"/>
              </w:numPr>
              <w:tabs>
                <w:tab w:val="left" w:pos="720"/>
              </w:tabs>
              <w:snapToGrid w:val="0"/>
              <w:jc w:val="center"/>
              <w:rPr>
                <w:rFonts w:ascii="Times New Roman" w:hAnsi="Times New Roman"/>
                <w:lang w:val="lv-LV"/>
              </w:rPr>
            </w:pPr>
            <w:r w:rsidRPr="00005482">
              <w:rPr>
                <w:rFonts w:ascii="Times New Roman" w:hAnsi="Times New Roman"/>
                <w:lang w:val="lv-LV"/>
              </w:rPr>
              <w:t>1</w:t>
            </w:r>
          </w:p>
        </w:tc>
        <w:tc>
          <w:tcPr>
            <w:tcW w:w="2292" w:type="dxa"/>
            <w:tcMar>
              <w:top w:w="0" w:type="dxa"/>
              <w:left w:w="108" w:type="dxa"/>
              <w:bottom w:w="0" w:type="dxa"/>
              <w:right w:w="108" w:type="dxa"/>
            </w:tcMar>
            <w:vAlign w:val="center"/>
            <w:hideMark/>
          </w:tcPr>
          <w:p w14:paraId="540BB729" w14:textId="77777777" w:rsidR="003B2BAB" w:rsidRPr="00005482" w:rsidRDefault="003B2BAB" w:rsidP="00217E68">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Kā nepieciešams, lai izvietotu tehnoloģiskās iekārtas</w:t>
            </w:r>
          </w:p>
        </w:tc>
        <w:tc>
          <w:tcPr>
            <w:tcW w:w="2796" w:type="dxa"/>
            <w:tcMar>
              <w:top w:w="0" w:type="dxa"/>
              <w:left w:w="108" w:type="dxa"/>
              <w:bottom w:w="0" w:type="dxa"/>
              <w:right w:w="108" w:type="dxa"/>
            </w:tcMar>
            <w:vAlign w:val="center"/>
            <w:hideMark/>
          </w:tcPr>
          <w:p w14:paraId="607E80C6" w14:textId="5BD3CB3A" w:rsidR="003B2BAB" w:rsidRPr="00005482" w:rsidRDefault="00826941" w:rsidP="00217E68">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 xml:space="preserve">Kustīgās grīdas konteiners, dūņu </w:t>
            </w:r>
            <w:r w:rsidR="00462337" w:rsidRPr="00005482">
              <w:rPr>
                <w:rFonts w:ascii="Times New Roman" w:hAnsi="Times New Roman"/>
                <w:lang w:val="lv-LV"/>
              </w:rPr>
              <w:t>mitruma samazinātājs</w:t>
            </w:r>
            <w:r w:rsidRPr="00005482">
              <w:rPr>
                <w:rFonts w:ascii="Times New Roman" w:hAnsi="Times New Roman"/>
                <w:lang w:val="lv-LV"/>
              </w:rPr>
              <w:t xml:space="preserve">, granulators, kokskaidu granulu katls, šneki, kā arī jāparedz vieta nākotnē pirolīzes iekārtai </w:t>
            </w:r>
          </w:p>
        </w:tc>
      </w:tr>
      <w:tr w:rsidR="003B2BAB" w:rsidRPr="00005482" w14:paraId="0CF2F45F" w14:textId="77777777" w:rsidTr="002668CD">
        <w:tc>
          <w:tcPr>
            <w:tcW w:w="2367" w:type="dxa"/>
            <w:tcMar>
              <w:top w:w="0" w:type="dxa"/>
              <w:left w:w="108" w:type="dxa"/>
              <w:bottom w:w="0" w:type="dxa"/>
              <w:right w:w="108" w:type="dxa"/>
            </w:tcMar>
            <w:vAlign w:val="center"/>
            <w:hideMark/>
          </w:tcPr>
          <w:p w14:paraId="7620CF34" w14:textId="77777777" w:rsidR="003B2BAB" w:rsidRPr="00005482" w:rsidRDefault="003B2BAB" w:rsidP="00217E68">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Elektriskā aprīkojuma telpa</w:t>
            </w:r>
          </w:p>
        </w:tc>
        <w:tc>
          <w:tcPr>
            <w:tcW w:w="767" w:type="dxa"/>
            <w:tcMar>
              <w:top w:w="0" w:type="dxa"/>
              <w:left w:w="108" w:type="dxa"/>
              <w:bottom w:w="0" w:type="dxa"/>
              <w:right w:w="108" w:type="dxa"/>
            </w:tcMar>
            <w:vAlign w:val="center"/>
            <w:hideMark/>
          </w:tcPr>
          <w:p w14:paraId="63B9EF68" w14:textId="77777777" w:rsidR="003B2BAB" w:rsidRPr="00005482" w:rsidRDefault="003B2BAB" w:rsidP="00217E68">
            <w:pPr>
              <w:pStyle w:val="nums"/>
              <w:numPr>
                <w:ilvl w:val="0"/>
                <w:numId w:val="0"/>
              </w:numPr>
              <w:tabs>
                <w:tab w:val="left" w:pos="720"/>
              </w:tabs>
              <w:snapToGrid w:val="0"/>
              <w:jc w:val="center"/>
              <w:rPr>
                <w:rFonts w:ascii="Times New Roman" w:hAnsi="Times New Roman"/>
                <w:lang w:val="lv-LV"/>
              </w:rPr>
            </w:pPr>
            <w:r w:rsidRPr="00005482">
              <w:rPr>
                <w:rFonts w:ascii="Times New Roman" w:hAnsi="Times New Roman"/>
                <w:lang w:val="lv-LV"/>
              </w:rPr>
              <w:t>1</w:t>
            </w:r>
          </w:p>
        </w:tc>
        <w:tc>
          <w:tcPr>
            <w:tcW w:w="2292" w:type="dxa"/>
            <w:tcMar>
              <w:top w:w="0" w:type="dxa"/>
              <w:left w:w="108" w:type="dxa"/>
              <w:bottom w:w="0" w:type="dxa"/>
              <w:right w:w="108" w:type="dxa"/>
            </w:tcMar>
            <w:vAlign w:val="center"/>
            <w:hideMark/>
          </w:tcPr>
          <w:p w14:paraId="6F2249D0" w14:textId="77777777" w:rsidR="003B2BAB" w:rsidRPr="00005482" w:rsidRDefault="003B2BAB" w:rsidP="00217E68">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Kā nepieciešams, lai izvietotu elektriskās iekārtas</w:t>
            </w:r>
          </w:p>
        </w:tc>
        <w:tc>
          <w:tcPr>
            <w:tcW w:w="2796" w:type="dxa"/>
            <w:tcMar>
              <w:top w:w="0" w:type="dxa"/>
              <w:left w:w="108" w:type="dxa"/>
              <w:bottom w:w="0" w:type="dxa"/>
              <w:right w:w="108" w:type="dxa"/>
            </w:tcMar>
            <w:vAlign w:val="center"/>
            <w:hideMark/>
          </w:tcPr>
          <w:p w14:paraId="11769305" w14:textId="77777777" w:rsidR="003B2BAB" w:rsidRPr="00005482" w:rsidRDefault="003B2BAB" w:rsidP="00217E68">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Sadales skapis un slēdži</w:t>
            </w:r>
          </w:p>
        </w:tc>
      </w:tr>
      <w:tr w:rsidR="003B2BAB" w:rsidRPr="00005482" w14:paraId="077C13E2" w14:textId="77777777" w:rsidTr="002668CD">
        <w:trPr>
          <w:trHeight w:hRule="exact" w:val="834"/>
        </w:trPr>
        <w:tc>
          <w:tcPr>
            <w:tcW w:w="2367" w:type="dxa"/>
            <w:tcMar>
              <w:top w:w="0" w:type="dxa"/>
              <w:left w:w="108" w:type="dxa"/>
              <w:bottom w:w="0" w:type="dxa"/>
              <w:right w:w="108" w:type="dxa"/>
            </w:tcMar>
            <w:vAlign w:val="center"/>
            <w:hideMark/>
          </w:tcPr>
          <w:p w14:paraId="5F9593E9" w14:textId="77777777" w:rsidR="003B2BAB" w:rsidRPr="00005482" w:rsidRDefault="003B2BAB" w:rsidP="00217E68">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Apkures/ventilācijas aprīkojuma telpa</w:t>
            </w:r>
          </w:p>
        </w:tc>
        <w:tc>
          <w:tcPr>
            <w:tcW w:w="767" w:type="dxa"/>
            <w:tcMar>
              <w:top w:w="0" w:type="dxa"/>
              <w:left w:w="108" w:type="dxa"/>
              <w:bottom w:w="0" w:type="dxa"/>
              <w:right w:w="108" w:type="dxa"/>
            </w:tcMar>
            <w:vAlign w:val="center"/>
            <w:hideMark/>
          </w:tcPr>
          <w:p w14:paraId="085842B7" w14:textId="77777777" w:rsidR="003B2BAB" w:rsidRPr="00005482" w:rsidRDefault="003B2BAB" w:rsidP="00217E68">
            <w:pPr>
              <w:pStyle w:val="nums"/>
              <w:numPr>
                <w:ilvl w:val="0"/>
                <w:numId w:val="0"/>
              </w:numPr>
              <w:tabs>
                <w:tab w:val="left" w:pos="720"/>
              </w:tabs>
              <w:snapToGrid w:val="0"/>
              <w:jc w:val="center"/>
              <w:rPr>
                <w:rFonts w:ascii="Times New Roman" w:hAnsi="Times New Roman"/>
                <w:lang w:val="lv-LV"/>
              </w:rPr>
            </w:pPr>
            <w:r w:rsidRPr="00005482">
              <w:rPr>
                <w:rFonts w:ascii="Times New Roman" w:hAnsi="Times New Roman"/>
                <w:lang w:val="lv-LV"/>
              </w:rPr>
              <w:t>1</w:t>
            </w:r>
          </w:p>
        </w:tc>
        <w:tc>
          <w:tcPr>
            <w:tcW w:w="2292" w:type="dxa"/>
            <w:tcMar>
              <w:top w:w="0" w:type="dxa"/>
              <w:left w:w="108" w:type="dxa"/>
              <w:bottom w:w="0" w:type="dxa"/>
              <w:right w:w="108" w:type="dxa"/>
            </w:tcMar>
            <w:vAlign w:val="center"/>
            <w:hideMark/>
          </w:tcPr>
          <w:p w14:paraId="3D041DA1" w14:textId="77777777" w:rsidR="003B2BAB" w:rsidRPr="00005482" w:rsidRDefault="003B2BAB" w:rsidP="00217E68">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 xml:space="preserve">Kā nepieciešams, lai izvietotu iekārtas </w:t>
            </w:r>
          </w:p>
        </w:tc>
        <w:tc>
          <w:tcPr>
            <w:tcW w:w="2796" w:type="dxa"/>
            <w:tcMar>
              <w:top w:w="0" w:type="dxa"/>
              <w:left w:w="108" w:type="dxa"/>
              <w:bottom w:w="0" w:type="dxa"/>
              <w:right w:w="108" w:type="dxa"/>
            </w:tcMar>
            <w:vAlign w:val="center"/>
            <w:hideMark/>
          </w:tcPr>
          <w:p w14:paraId="61F17756" w14:textId="77777777" w:rsidR="003B2BAB" w:rsidRPr="00005482" w:rsidRDefault="003B2BAB" w:rsidP="00217E68">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Daļa iekārtu var tikt uzstādīta bēniņos</w:t>
            </w:r>
          </w:p>
        </w:tc>
      </w:tr>
    </w:tbl>
    <w:p w14:paraId="3E137F52"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Ēkai jābūt no galvanizētas tērauda karkasa konstrukcijas, kas uzstādīta uz betona pamatu plātnes ar siltumizolētu profilētu tērauda apšuvuma plākšņu pārklājumu. Šos materiālus drīkst variēt pēc saskaņošanas ar Inženieri. </w:t>
      </w:r>
    </w:p>
    <w:p w14:paraId="0D084BCD" w14:textId="1B331D19"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Ēkai ir jābūt apkurināmai, apgaismotai, ar logiem un aprīkotai ar ventilācijas sistēmu.</w:t>
      </w:r>
    </w:p>
    <w:p w14:paraId="1250B73D" w14:textId="71C44005" w:rsidR="003B2BAB" w:rsidRPr="00005482" w:rsidRDefault="002668CD"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Ēkas apkurei un v</w:t>
      </w:r>
      <w:r w:rsidR="003B2BAB" w:rsidRPr="00005482">
        <w:rPr>
          <w:rFonts w:ascii="Times New Roman" w:hAnsi="Times New Roman"/>
          <w:sz w:val="22"/>
          <w:szCs w:val="22"/>
          <w:lang w:val="lv-LV"/>
        </w:rPr>
        <w:t xml:space="preserve">entilācijas pieplūdes gaisa uzsildīšanai izmantojama </w:t>
      </w:r>
      <w:r w:rsidRPr="00005482">
        <w:rPr>
          <w:rFonts w:ascii="Times New Roman" w:hAnsi="Times New Roman"/>
          <w:sz w:val="22"/>
          <w:szCs w:val="22"/>
          <w:lang w:val="lv-LV"/>
        </w:rPr>
        <w:t>elektroenerģija</w:t>
      </w:r>
      <w:r w:rsidR="003B2BAB" w:rsidRPr="00005482">
        <w:rPr>
          <w:rFonts w:ascii="Times New Roman" w:hAnsi="Times New Roman"/>
          <w:sz w:val="22"/>
          <w:szCs w:val="22"/>
          <w:lang w:val="lv-LV"/>
        </w:rPr>
        <w:t>.</w:t>
      </w:r>
      <w:r w:rsidRPr="00005482">
        <w:rPr>
          <w:rFonts w:ascii="Times New Roman" w:hAnsi="Times New Roman"/>
          <w:sz w:val="22"/>
          <w:szCs w:val="22"/>
          <w:lang w:val="lv-LV"/>
        </w:rPr>
        <w:t xml:space="preserve"> Sagaidāms, ka darbojoties dūņu mitruma samazināšanas iekārtām ēkā radīsies pietiekams siltuma daudzums un ēkas apkure nepieciešama potenciāliem gadījumiem, kad iekārta nedarbojas. </w:t>
      </w:r>
    </w:p>
    <w:p w14:paraId="3D9268BD" w14:textId="77777777" w:rsidR="003B2BAB" w:rsidRPr="00005482" w:rsidRDefault="4D9FEF8F" w:rsidP="003B2BAB">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Telpu apdarei ēkā jābūt saskaņā ar tabulu zemāk.</w:t>
      </w:r>
    </w:p>
    <w:p w14:paraId="3EDC8298" w14:textId="3B9B879A" w:rsidR="00E509E8" w:rsidRPr="00E509E8" w:rsidRDefault="00F53DFD" w:rsidP="00E509E8">
      <w:pPr>
        <w:pStyle w:val="Caption"/>
        <w:rPr>
          <w:lang w:val="lv-LV"/>
        </w:rPr>
      </w:pPr>
      <w:r>
        <w:rPr>
          <w:lang w:val="lv-LV"/>
        </w:rPr>
        <w:fldChar w:fldCharType="begin"/>
      </w:r>
      <w:r>
        <w:rPr>
          <w:lang w:val="lv-LV"/>
        </w:rPr>
        <w:instrText xml:space="preserve"> STYLEREF 1 \s </w:instrText>
      </w:r>
      <w:r>
        <w:rPr>
          <w:lang w:val="lv-LV"/>
        </w:rPr>
        <w:fldChar w:fldCharType="separate"/>
      </w:r>
      <w:r>
        <w:rPr>
          <w:noProof/>
          <w:lang w:val="lv-LV"/>
        </w:rPr>
        <w:t>12</w:t>
      </w:r>
      <w:r>
        <w:rPr>
          <w:lang w:val="lv-LV"/>
        </w:rPr>
        <w:fldChar w:fldCharType="end"/>
      </w:r>
      <w:r>
        <w:rPr>
          <w:lang w:val="lv-LV"/>
        </w:rPr>
        <w:t>.</w:t>
      </w:r>
      <w:r>
        <w:rPr>
          <w:lang w:val="lv-LV"/>
        </w:rPr>
        <w:fldChar w:fldCharType="begin"/>
      </w:r>
      <w:r>
        <w:rPr>
          <w:lang w:val="lv-LV"/>
        </w:rPr>
        <w:instrText xml:space="preserve"> SEQ Tabula \* ARABIC \s 1 </w:instrText>
      </w:r>
      <w:r>
        <w:rPr>
          <w:lang w:val="lv-LV"/>
        </w:rPr>
        <w:fldChar w:fldCharType="separate"/>
      </w:r>
      <w:r>
        <w:rPr>
          <w:noProof/>
          <w:lang w:val="lv-LV"/>
        </w:rPr>
        <w:t>2</w:t>
      </w:r>
      <w:r>
        <w:rPr>
          <w:lang w:val="lv-LV"/>
        </w:rPr>
        <w:fldChar w:fldCharType="end"/>
      </w:r>
      <w:r w:rsidR="00E509E8" w:rsidRPr="00E509E8">
        <w:rPr>
          <w:lang w:val="lv-LV"/>
        </w:rPr>
        <w:t>.tabula: Telpu apdares prasības</w:t>
      </w:r>
    </w:p>
    <w:tbl>
      <w:tblPr>
        <w:tblStyle w:val="TableGrid"/>
        <w:tblW w:w="0" w:type="auto"/>
        <w:tblInd w:w="959" w:type="dxa"/>
        <w:tblLook w:val="04A0" w:firstRow="1" w:lastRow="0" w:firstColumn="1" w:lastColumn="0" w:noHBand="0" w:noVBand="1"/>
      </w:tblPr>
      <w:tblGrid>
        <w:gridCol w:w="2357"/>
        <w:gridCol w:w="2091"/>
        <w:gridCol w:w="2084"/>
        <w:gridCol w:w="1817"/>
      </w:tblGrid>
      <w:tr w:rsidR="003B2BAB" w:rsidRPr="00005482" w14:paraId="4E23434E" w14:textId="77777777" w:rsidTr="4D9FEF8F">
        <w:trPr>
          <w:trHeight w:val="567"/>
          <w:tblHeader/>
        </w:trPr>
        <w:tc>
          <w:tcPr>
            <w:tcW w:w="2357" w:type="dxa"/>
            <w:vAlign w:val="center"/>
          </w:tcPr>
          <w:p w14:paraId="34C902BD" w14:textId="77777777" w:rsidR="003B2BAB" w:rsidRPr="00005482" w:rsidRDefault="003B2BAB" w:rsidP="00217E68">
            <w:pPr>
              <w:pStyle w:val="nums"/>
              <w:numPr>
                <w:ilvl w:val="0"/>
                <w:numId w:val="0"/>
              </w:numPr>
              <w:snapToGrid w:val="0"/>
              <w:jc w:val="center"/>
              <w:rPr>
                <w:rFonts w:ascii="Times New Roman" w:hAnsi="Times New Roman"/>
                <w:b/>
                <w:i/>
                <w:sz w:val="22"/>
                <w:lang w:val="lv-LV"/>
              </w:rPr>
            </w:pPr>
            <w:r w:rsidRPr="00005482">
              <w:rPr>
                <w:rFonts w:ascii="Times New Roman" w:hAnsi="Times New Roman"/>
                <w:b/>
                <w:i/>
                <w:sz w:val="22"/>
                <w:lang w:val="lv-LV"/>
              </w:rPr>
              <w:t>Telpu veids</w:t>
            </w:r>
          </w:p>
        </w:tc>
        <w:tc>
          <w:tcPr>
            <w:tcW w:w="2091" w:type="dxa"/>
            <w:vAlign w:val="center"/>
          </w:tcPr>
          <w:p w14:paraId="1E7ACB9A" w14:textId="77777777" w:rsidR="003B2BAB" w:rsidRPr="00005482" w:rsidRDefault="003B2BAB" w:rsidP="00217E68">
            <w:pPr>
              <w:pStyle w:val="nums"/>
              <w:numPr>
                <w:ilvl w:val="0"/>
                <w:numId w:val="0"/>
              </w:numPr>
              <w:snapToGrid w:val="0"/>
              <w:jc w:val="center"/>
              <w:rPr>
                <w:rFonts w:ascii="Times New Roman" w:hAnsi="Times New Roman"/>
                <w:b/>
                <w:i/>
                <w:sz w:val="22"/>
                <w:lang w:val="lv-LV"/>
              </w:rPr>
            </w:pPr>
            <w:r w:rsidRPr="00005482">
              <w:rPr>
                <w:rFonts w:ascii="Times New Roman" w:hAnsi="Times New Roman"/>
                <w:b/>
                <w:i/>
                <w:sz w:val="22"/>
                <w:lang w:val="lv-LV"/>
              </w:rPr>
              <w:t>Grīda</w:t>
            </w:r>
          </w:p>
        </w:tc>
        <w:tc>
          <w:tcPr>
            <w:tcW w:w="2084" w:type="dxa"/>
            <w:vAlign w:val="center"/>
          </w:tcPr>
          <w:p w14:paraId="67E19C99" w14:textId="77777777" w:rsidR="003B2BAB" w:rsidRPr="00005482" w:rsidRDefault="003B2BAB" w:rsidP="00217E68">
            <w:pPr>
              <w:pStyle w:val="nums"/>
              <w:numPr>
                <w:ilvl w:val="0"/>
                <w:numId w:val="0"/>
              </w:numPr>
              <w:snapToGrid w:val="0"/>
              <w:jc w:val="center"/>
              <w:rPr>
                <w:rFonts w:ascii="Times New Roman" w:hAnsi="Times New Roman"/>
                <w:b/>
                <w:i/>
                <w:sz w:val="22"/>
                <w:vertAlign w:val="superscript"/>
                <w:lang w:val="lv-LV"/>
              </w:rPr>
            </w:pPr>
            <w:r w:rsidRPr="00005482">
              <w:rPr>
                <w:rFonts w:ascii="Times New Roman" w:hAnsi="Times New Roman"/>
                <w:b/>
                <w:i/>
                <w:sz w:val="22"/>
                <w:lang w:val="lv-LV"/>
              </w:rPr>
              <w:t>Sienas</w:t>
            </w:r>
          </w:p>
        </w:tc>
        <w:tc>
          <w:tcPr>
            <w:tcW w:w="1817" w:type="dxa"/>
            <w:vAlign w:val="center"/>
          </w:tcPr>
          <w:p w14:paraId="554188A0" w14:textId="77777777" w:rsidR="003B2BAB" w:rsidRPr="00005482" w:rsidRDefault="003B2BAB" w:rsidP="00217E68">
            <w:pPr>
              <w:pStyle w:val="nums"/>
              <w:numPr>
                <w:ilvl w:val="0"/>
                <w:numId w:val="0"/>
              </w:numPr>
              <w:snapToGrid w:val="0"/>
              <w:jc w:val="center"/>
              <w:rPr>
                <w:rFonts w:ascii="Times New Roman" w:hAnsi="Times New Roman"/>
                <w:b/>
                <w:i/>
                <w:sz w:val="22"/>
                <w:lang w:val="lv-LV"/>
              </w:rPr>
            </w:pPr>
            <w:r w:rsidRPr="00005482">
              <w:rPr>
                <w:rFonts w:ascii="Times New Roman" w:hAnsi="Times New Roman"/>
                <w:b/>
                <w:i/>
                <w:sz w:val="22"/>
                <w:lang w:val="lv-LV"/>
              </w:rPr>
              <w:t>Griesti</w:t>
            </w:r>
          </w:p>
        </w:tc>
      </w:tr>
      <w:tr w:rsidR="003B2BAB" w:rsidRPr="00005482" w14:paraId="4411393F" w14:textId="77777777" w:rsidTr="4D9FEF8F">
        <w:tc>
          <w:tcPr>
            <w:tcW w:w="2357" w:type="dxa"/>
            <w:vAlign w:val="center"/>
          </w:tcPr>
          <w:p w14:paraId="39D9F7BB" w14:textId="77777777" w:rsidR="003B2BAB" w:rsidRPr="00005482" w:rsidRDefault="003B2BAB" w:rsidP="00217E68">
            <w:pPr>
              <w:pStyle w:val="nums"/>
              <w:numPr>
                <w:ilvl w:val="0"/>
                <w:numId w:val="0"/>
              </w:numPr>
              <w:snapToGrid w:val="0"/>
              <w:rPr>
                <w:rFonts w:ascii="Times New Roman" w:hAnsi="Times New Roman"/>
                <w:lang w:val="lv-LV"/>
              </w:rPr>
            </w:pPr>
            <w:r w:rsidRPr="00005482">
              <w:rPr>
                <w:rFonts w:ascii="Times New Roman" w:hAnsi="Times New Roman"/>
                <w:lang w:val="lv-LV"/>
              </w:rPr>
              <w:t>Tehnoloģiskā aprīkojuma telpa</w:t>
            </w:r>
          </w:p>
        </w:tc>
        <w:tc>
          <w:tcPr>
            <w:tcW w:w="2091" w:type="dxa"/>
            <w:vAlign w:val="center"/>
          </w:tcPr>
          <w:p w14:paraId="7A018617" w14:textId="77777777" w:rsidR="003B2BAB" w:rsidRPr="00005482" w:rsidRDefault="003B2BAB" w:rsidP="00217E68">
            <w:pPr>
              <w:pStyle w:val="nums"/>
              <w:numPr>
                <w:ilvl w:val="0"/>
                <w:numId w:val="0"/>
              </w:numPr>
              <w:snapToGrid w:val="0"/>
              <w:jc w:val="center"/>
              <w:rPr>
                <w:rFonts w:ascii="Times New Roman" w:hAnsi="Times New Roman"/>
                <w:lang w:val="lv-LV"/>
              </w:rPr>
            </w:pPr>
            <w:r w:rsidRPr="00005482">
              <w:rPr>
                <w:rFonts w:ascii="Times New Roman" w:hAnsi="Times New Roman"/>
                <w:lang w:val="lv-LV"/>
              </w:rPr>
              <w:t>Slīpēts betons ar epoksīda pārklājumu</w:t>
            </w:r>
          </w:p>
        </w:tc>
        <w:tc>
          <w:tcPr>
            <w:tcW w:w="2084" w:type="dxa"/>
            <w:vAlign w:val="center"/>
          </w:tcPr>
          <w:p w14:paraId="2782134C" w14:textId="77777777" w:rsidR="003B2BAB" w:rsidRPr="00005482" w:rsidRDefault="003B2BAB" w:rsidP="00217E68">
            <w:pPr>
              <w:pStyle w:val="nums"/>
              <w:numPr>
                <w:ilvl w:val="0"/>
                <w:numId w:val="0"/>
              </w:numPr>
              <w:snapToGrid w:val="0"/>
              <w:jc w:val="center"/>
              <w:rPr>
                <w:rFonts w:ascii="Times New Roman" w:hAnsi="Times New Roman"/>
                <w:lang w:val="lv-LV"/>
              </w:rPr>
            </w:pPr>
            <w:r w:rsidRPr="00005482">
              <w:rPr>
                <w:rFonts w:ascii="Times New Roman" w:hAnsi="Times New Roman"/>
                <w:lang w:val="lv-LV"/>
              </w:rPr>
              <w:t>Betons vai profilētas tērauda loksnes</w:t>
            </w:r>
          </w:p>
        </w:tc>
        <w:tc>
          <w:tcPr>
            <w:tcW w:w="1817" w:type="dxa"/>
            <w:vAlign w:val="center"/>
          </w:tcPr>
          <w:p w14:paraId="442B16A9" w14:textId="77777777" w:rsidR="003B2BAB" w:rsidRPr="00005482" w:rsidRDefault="003B2BAB" w:rsidP="00217E68">
            <w:pPr>
              <w:pStyle w:val="nums"/>
              <w:numPr>
                <w:ilvl w:val="0"/>
                <w:numId w:val="0"/>
              </w:numPr>
              <w:snapToGrid w:val="0"/>
              <w:jc w:val="center"/>
              <w:rPr>
                <w:rFonts w:ascii="Times New Roman" w:hAnsi="Times New Roman"/>
                <w:lang w:val="lv-LV"/>
              </w:rPr>
            </w:pPr>
            <w:r w:rsidRPr="00005482">
              <w:rPr>
                <w:rFonts w:ascii="Times New Roman" w:hAnsi="Times New Roman"/>
                <w:lang w:val="lv-LV"/>
              </w:rPr>
              <w:t>Betons vai profilētas tērauda loksnes</w:t>
            </w:r>
          </w:p>
        </w:tc>
      </w:tr>
      <w:tr w:rsidR="003B2BAB" w:rsidRPr="00005482" w14:paraId="7E7ECAFF" w14:textId="77777777" w:rsidTr="4D9FEF8F">
        <w:tc>
          <w:tcPr>
            <w:tcW w:w="2357" w:type="dxa"/>
            <w:vAlign w:val="center"/>
          </w:tcPr>
          <w:p w14:paraId="63CDF648" w14:textId="77777777" w:rsidR="003B2BAB" w:rsidRPr="00005482" w:rsidRDefault="003B2BAB" w:rsidP="00217E68">
            <w:pPr>
              <w:pStyle w:val="nums"/>
              <w:numPr>
                <w:ilvl w:val="0"/>
                <w:numId w:val="0"/>
              </w:numPr>
              <w:snapToGrid w:val="0"/>
              <w:rPr>
                <w:rFonts w:ascii="Times New Roman" w:hAnsi="Times New Roman"/>
                <w:lang w:val="lv-LV"/>
              </w:rPr>
            </w:pPr>
            <w:r w:rsidRPr="00005482">
              <w:rPr>
                <w:rFonts w:ascii="Times New Roman" w:hAnsi="Times New Roman"/>
                <w:lang w:val="lv-LV"/>
              </w:rPr>
              <w:t>Elektriskā aprīkojuma telpa</w:t>
            </w:r>
          </w:p>
        </w:tc>
        <w:tc>
          <w:tcPr>
            <w:tcW w:w="2091" w:type="dxa"/>
            <w:vAlign w:val="center"/>
          </w:tcPr>
          <w:p w14:paraId="6F6E2489" w14:textId="77777777" w:rsidR="003B2BAB" w:rsidRPr="00005482" w:rsidRDefault="003B2BAB" w:rsidP="00217E68">
            <w:pPr>
              <w:pStyle w:val="nums"/>
              <w:numPr>
                <w:ilvl w:val="0"/>
                <w:numId w:val="0"/>
              </w:numPr>
              <w:snapToGrid w:val="0"/>
              <w:jc w:val="center"/>
              <w:rPr>
                <w:rFonts w:ascii="Times New Roman" w:hAnsi="Times New Roman"/>
                <w:lang w:val="lv-LV"/>
              </w:rPr>
            </w:pPr>
            <w:r w:rsidRPr="00005482">
              <w:rPr>
                <w:rFonts w:ascii="Times New Roman" w:hAnsi="Times New Roman"/>
                <w:lang w:val="lv-LV"/>
              </w:rPr>
              <w:t>Pacelta flīzēta grīda</w:t>
            </w:r>
          </w:p>
        </w:tc>
        <w:tc>
          <w:tcPr>
            <w:tcW w:w="2084" w:type="dxa"/>
            <w:vAlign w:val="center"/>
          </w:tcPr>
          <w:p w14:paraId="6F7C89B0" w14:textId="77777777" w:rsidR="003B2BAB" w:rsidRPr="00005482" w:rsidRDefault="003B2BAB" w:rsidP="00217E68">
            <w:pPr>
              <w:tabs>
                <w:tab w:val="left" w:pos="0"/>
                <w:tab w:val="num" w:pos="3600"/>
              </w:tabs>
              <w:suppressAutoHyphens/>
              <w:snapToGrid w:val="0"/>
              <w:spacing w:before="0" w:after="0"/>
              <w:ind w:left="-108"/>
              <w:jc w:val="center"/>
              <w:rPr>
                <w:rFonts w:ascii="Times New Roman" w:hAnsi="Times New Roman"/>
                <w:sz w:val="20"/>
                <w:lang w:val="lv-LV"/>
              </w:rPr>
            </w:pPr>
            <w:r w:rsidRPr="00005482">
              <w:rPr>
                <w:rFonts w:ascii="Times New Roman" w:hAnsi="Times New Roman"/>
                <w:sz w:val="20"/>
                <w:lang w:val="lv-LV"/>
              </w:rPr>
              <w:t>Krāsotas-putekļu saistviela</w:t>
            </w:r>
          </w:p>
        </w:tc>
        <w:tc>
          <w:tcPr>
            <w:tcW w:w="1817" w:type="dxa"/>
            <w:vAlign w:val="center"/>
          </w:tcPr>
          <w:p w14:paraId="17BB10C3" w14:textId="77777777" w:rsidR="003B2BAB" w:rsidRPr="00005482" w:rsidRDefault="4D9FEF8F" w:rsidP="00217E68">
            <w:pPr>
              <w:pStyle w:val="nums"/>
              <w:numPr>
                <w:ilvl w:val="0"/>
                <w:numId w:val="0"/>
              </w:numPr>
              <w:snapToGrid w:val="0"/>
              <w:jc w:val="center"/>
              <w:rPr>
                <w:rFonts w:ascii="Times New Roman" w:hAnsi="Times New Roman"/>
                <w:lang w:val="lv-LV"/>
              </w:rPr>
            </w:pPr>
            <w:r w:rsidRPr="4D9FEF8F">
              <w:rPr>
                <w:rFonts w:ascii="Times New Roman" w:hAnsi="Times New Roman"/>
                <w:lang w:val="lv-LV"/>
              </w:rPr>
              <w:t>Betons vai profilētas tērauda loksnes jeb krāsoti-putekļu saistviela</w:t>
            </w:r>
          </w:p>
        </w:tc>
      </w:tr>
      <w:tr w:rsidR="003B2BAB" w:rsidRPr="00005482" w14:paraId="0FEDA210" w14:textId="77777777" w:rsidTr="4D9FEF8F">
        <w:tc>
          <w:tcPr>
            <w:tcW w:w="2357" w:type="dxa"/>
            <w:vAlign w:val="center"/>
          </w:tcPr>
          <w:p w14:paraId="613EA7C0" w14:textId="77777777" w:rsidR="003B2BAB" w:rsidRPr="00005482" w:rsidRDefault="003B2BAB" w:rsidP="00217E68">
            <w:pPr>
              <w:pStyle w:val="nums"/>
              <w:numPr>
                <w:ilvl w:val="0"/>
                <w:numId w:val="0"/>
              </w:numPr>
              <w:snapToGrid w:val="0"/>
              <w:rPr>
                <w:rFonts w:ascii="Times New Roman" w:hAnsi="Times New Roman"/>
                <w:lang w:val="lv-LV"/>
              </w:rPr>
            </w:pPr>
            <w:r w:rsidRPr="00005482">
              <w:rPr>
                <w:rFonts w:ascii="Times New Roman" w:hAnsi="Times New Roman"/>
                <w:lang w:val="lv-LV"/>
              </w:rPr>
              <w:t>Apkures/ventilācijas aprīkojuma telpa</w:t>
            </w:r>
          </w:p>
        </w:tc>
        <w:tc>
          <w:tcPr>
            <w:tcW w:w="2091" w:type="dxa"/>
            <w:vAlign w:val="center"/>
          </w:tcPr>
          <w:p w14:paraId="3BB64831" w14:textId="77777777" w:rsidR="003B2BAB" w:rsidRPr="00005482" w:rsidRDefault="003B2BAB" w:rsidP="00217E68">
            <w:pPr>
              <w:pStyle w:val="nums"/>
              <w:numPr>
                <w:ilvl w:val="0"/>
                <w:numId w:val="0"/>
              </w:numPr>
              <w:snapToGrid w:val="0"/>
              <w:jc w:val="center"/>
              <w:rPr>
                <w:rFonts w:ascii="Times New Roman" w:hAnsi="Times New Roman"/>
                <w:lang w:val="lv-LV"/>
              </w:rPr>
            </w:pPr>
            <w:r w:rsidRPr="00005482">
              <w:rPr>
                <w:rFonts w:ascii="Times New Roman" w:hAnsi="Times New Roman"/>
                <w:lang w:val="lv-LV"/>
              </w:rPr>
              <w:t>Slīpēts betons un epoksīda krāsas pārklājums</w:t>
            </w:r>
          </w:p>
        </w:tc>
        <w:tc>
          <w:tcPr>
            <w:tcW w:w="2084" w:type="dxa"/>
            <w:vAlign w:val="center"/>
          </w:tcPr>
          <w:p w14:paraId="5AFC58AA" w14:textId="77777777" w:rsidR="003B2BAB" w:rsidRPr="00005482" w:rsidRDefault="003B2BAB" w:rsidP="00217E68">
            <w:pPr>
              <w:tabs>
                <w:tab w:val="left" w:pos="0"/>
                <w:tab w:val="num" w:pos="3600"/>
              </w:tabs>
              <w:suppressAutoHyphens/>
              <w:snapToGrid w:val="0"/>
              <w:spacing w:before="0" w:after="0"/>
              <w:ind w:left="0"/>
              <w:jc w:val="center"/>
              <w:rPr>
                <w:rFonts w:ascii="Times New Roman" w:hAnsi="Times New Roman"/>
                <w:sz w:val="20"/>
                <w:lang w:val="lv-LV"/>
              </w:rPr>
            </w:pPr>
            <w:r w:rsidRPr="00005482">
              <w:rPr>
                <w:rFonts w:ascii="Times New Roman" w:hAnsi="Times New Roman"/>
                <w:sz w:val="20"/>
                <w:lang w:val="lv-LV"/>
              </w:rPr>
              <w:t>Krāsotas</w:t>
            </w:r>
          </w:p>
        </w:tc>
        <w:tc>
          <w:tcPr>
            <w:tcW w:w="1817" w:type="dxa"/>
            <w:vAlign w:val="center"/>
          </w:tcPr>
          <w:p w14:paraId="1DE25BEF" w14:textId="77777777" w:rsidR="003B2BAB" w:rsidRPr="00005482" w:rsidRDefault="4D9FEF8F" w:rsidP="00217E68">
            <w:pPr>
              <w:pStyle w:val="nums"/>
              <w:numPr>
                <w:ilvl w:val="0"/>
                <w:numId w:val="0"/>
              </w:numPr>
              <w:snapToGrid w:val="0"/>
              <w:jc w:val="center"/>
              <w:rPr>
                <w:rFonts w:ascii="Times New Roman" w:hAnsi="Times New Roman"/>
                <w:lang w:val="lv-LV"/>
              </w:rPr>
            </w:pPr>
            <w:r w:rsidRPr="4D9FEF8F">
              <w:rPr>
                <w:rFonts w:ascii="Times New Roman" w:hAnsi="Times New Roman"/>
                <w:lang w:val="lv-LV"/>
              </w:rPr>
              <w:t>Betons vai profilētas tērauda loksnes jeb krāsoti-putekļu saistviela</w:t>
            </w:r>
          </w:p>
        </w:tc>
      </w:tr>
    </w:tbl>
    <w:p w14:paraId="2A6F092B"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p>
    <w:p w14:paraId="00BF89CC"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Visiem logiem ir jābūt divviru ar dubulto stiklu armētas plastmasas rāmī. </w:t>
      </w:r>
    </w:p>
    <w:p w14:paraId="4F15FC0C"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Visām ārējām durvīm un rāmjiem ir jābūt no metāla krāsotiem ar tērauda aizsardzības tipa krāsu un nodrošinātām ar piecu sviru drošības slēdzenēm un aizbultējamām. </w:t>
      </w:r>
    </w:p>
    <w:p w14:paraId="19734742"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Iekšējām durvīm un rāmjiem ir jābūt krāsotiem ar tērauda krāsu un aprīkotiem ar slēdzenēm un atslēgām atbilstoši paredzētajai ekspluatācijas videi.</w:t>
      </w:r>
    </w:p>
    <w:p w14:paraId="76816752"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Elektrisko iekārtu un kontroles/vadības telpu nedrīkst šķērsot nekādi apkalpes cauruļvadi.</w:t>
      </w:r>
    </w:p>
    <w:p w14:paraId="5D65A568" w14:textId="50B33B5E" w:rsidR="003B2BAB" w:rsidRPr="00005482" w:rsidRDefault="4D9FEF8F" w:rsidP="003B2BAB">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 xml:space="preserve">Ēka visās telpās ar elektriskajām iekārtām un elektriskajām sadales ietaisēm ir jāapgādā ar ugunsdzēšamajiem aparātiem elektrisko ugunsgrēku dzēšanai. Ūdens ugunsdzēšanas aparāti un šļūteņu ruļļi ir jānodrošina saskaņā ar Tehniskajiem noteikumiem un saskaņā ar Latvijas ugunsdzēsības normatīvu prasībām. </w:t>
      </w:r>
    </w:p>
    <w:p w14:paraId="1F8760EC" w14:textId="77777777" w:rsidR="003B2BAB" w:rsidRPr="00005482" w:rsidRDefault="003B2BAB" w:rsidP="003B2BAB">
      <w:pPr>
        <w:pStyle w:val="Heading3"/>
        <w:rPr>
          <w:lang w:val="lv-LV"/>
        </w:rPr>
      </w:pPr>
      <w:bookmarkStart w:id="158" w:name="_Toc307564001"/>
      <w:bookmarkStart w:id="159" w:name="_Toc307571629"/>
      <w:r w:rsidRPr="00005482">
        <w:rPr>
          <w:lang w:val="lv-LV"/>
        </w:rPr>
        <w:t>Ēkas iekšējās gaisa temperatūras un ventilācijas prasības</w:t>
      </w:r>
      <w:bookmarkEnd w:id="158"/>
      <w:bookmarkEnd w:id="159"/>
      <w:r w:rsidRPr="00005482">
        <w:rPr>
          <w:lang w:val="lv-LV"/>
        </w:rPr>
        <w:t xml:space="preserve"> </w:t>
      </w:r>
    </w:p>
    <w:p w14:paraId="279E04EB" w14:textId="77777777" w:rsidR="003B2BAB" w:rsidRPr="00005482" w:rsidRDefault="003B2BAB" w:rsidP="003B2BAB">
      <w:pPr>
        <w:pStyle w:val="nums"/>
        <w:numPr>
          <w:ilvl w:val="0"/>
          <w:numId w:val="0"/>
        </w:numPr>
        <w:spacing w:before="120" w:after="120"/>
        <w:ind w:left="902"/>
        <w:rPr>
          <w:rFonts w:ascii="Times New Roman" w:hAnsi="Times New Roman"/>
          <w:sz w:val="22"/>
          <w:szCs w:val="22"/>
          <w:lang w:val="lv-LV"/>
        </w:rPr>
      </w:pPr>
      <w:r w:rsidRPr="00005482">
        <w:rPr>
          <w:rFonts w:ascii="Times New Roman" w:hAnsi="Times New Roman"/>
          <w:sz w:val="22"/>
          <w:szCs w:val="22"/>
          <w:lang w:val="lv-LV"/>
        </w:rPr>
        <w:t>Projektēšanas kritērijiem izmantojami klimatiskie dati, kas doti LBN 003-19 „Būvklimataloģija”.</w:t>
      </w:r>
    </w:p>
    <w:p w14:paraId="742F7446"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Telpu ventilācijas un apkures prasības:</w:t>
      </w:r>
    </w:p>
    <w:p w14:paraId="7F8C5384" w14:textId="556D9525" w:rsidR="00F53DFD" w:rsidRPr="00F53DFD" w:rsidRDefault="00F53DFD" w:rsidP="00F53DFD">
      <w:pPr>
        <w:pStyle w:val="Caption"/>
        <w:rPr>
          <w:lang w:val="es-US"/>
        </w:rPr>
      </w:pPr>
      <w:r>
        <w:fldChar w:fldCharType="begin"/>
      </w:r>
      <w:r w:rsidRPr="00F53DFD">
        <w:rPr>
          <w:lang w:val="es-US"/>
        </w:rPr>
        <w:instrText xml:space="preserve"> STYLEREF 1 \s </w:instrText>
      </w:r>
      <w:r>
        <w:fldChar w:fldCharType="separate"/>
      </w:r>
      <w:r w:rsidRPr="00F53DFD">
        <w:rPr>
          <w:noProof/>
          <w:lang w:val="es-US"/>
        </w:rPr>
        <w:t>12</w:t>
      </w:r>
      <w:r>
        <w:fldChar w:fldCharType="end"/>
      </w:r>
      <w:r w:rsidRPr="00F53DFD">
        <w:rPr>
          <w:lang w:val="es-US"/>
        </w:rPr>
        <w:t>.</w:t>
      </w:r>
      <w:r>
        <w:fldChar w:fldCharType="begin"/>
      </w:r>
      <w:r w:rsidRPr="00F53DFD">
        <w:rPr>
          <w:lang w:val="es-US"/>
        </w:rPr>
        <w:instrText xml:space="preserve"> SEQ Tabula \* ARABIC \s 1 </w:instrText>
      </w:r>
      <w:r>
        <w:fldChar w:fldCharType="separate"/>
      </w:r>
      <w:r w:rsidRPr="00F53DFD">
        <w:rPr>
          <w:noProof/>
          <w:lang w:val="es-US"/>
        </w:rPr>
        <w:t>3</w:t>
      </w:r>
      <w:r>
        <w:fldChar w:fldCharType="end"/>
      </w:r>
      <w:r w:rsidRPr="00F53DFD">
        <w:rPr>
          <w:lang w:val="es-US"/>
        </w:rPr>
        <w:t>.</w:t>
      </w:r>
      <w:r>
        <w:rPr>
          <w:lang w:val="es-US"/>
        </w:rPr>
        <w:t>t</w:t>
      </w:r>
      <w:r w:rsidRPr="00F53DFD">
        <w:rPr>
          <w:lang w:val="es-US"/>
        </w:rPr>
        <w:t>abula:</w:t>
      </w:r>
      <w:r w:rsidRPr="00F53DFD">
        <w:rPr>
          <w:szCs w:val="22"/>
          <w:lang w:val="lv-LV"/>
        </w:rPr>
        <w:t xml:space="preserve"> </w:t>
      </w:r>
      <w:r w:rsidRPr="00005482">
        <w:rPr>
          <w:szCs w:val="22"/>
          <w:lang w:val="lv-LV"/>
        </w:rPr>
        <w:t>Telpu ventilācijas un apkures prasības</w:t>
      </w:r>
    </w:p>
    <w:tbl>
      <w:tblPr>
        <w:tblW w:w="8342" w:type="dxa"/>
        <w:tblInd w:w="959" w:type="dxa"/>
        <w:tblLayout w:type="fixed"/>
        <w:tblLook w:val="0000" w:firstRow="0" w:lastRow="0" w:firstColumn="0" w:lastColumn="0" w:noHBand="0" w:noVBand="0"/>
      </w:tblPr>
      <w:tblGrid>
        <w:gridCol w:w="2977"/>
        <w:gridCol w:w="2976"/>
        <w:gridCol w:w="2389"/>
      </w:tblGrid>
      <w:tr w:rsidR="003B2BAB" w:rsidRPr="00005482" w14:paraId="117AA865" w14:textId="77777777" w:rsidTr="00217E68">
        <w:trPr>
          <w:trHeight w:val="510"/>
          <w:tblHeader/>
        </w:trPr>
        <w:tc>
          <w:tcPr>
            <w:tcW w:w="2977" w:type="dxa"/>
            <w:tcBorders>
              <w:top w:val="single" w:sz="4" w:space="0" w:color="000000"/>
              <w:left w:val="single" w:sz="4" w:space="0" w:color="000000"/>
              <w:bottom w:val="single" w:sz="4" w:space="0" w:color="000000"/>
            </w:tcBorders>
            <w:vAlign w:val="center"/>
          </w:tcPr>
          <w:p w14:paraId="5B8C9784" w14:textId="77777777" w:rsidR="003B2BAB" w:rsidRPr="00005482" w:rsidRDefault="003B2BAB" w:rsidP="00217E68">
            <w:pPr>
              <w:pStyle w:val="nums"/>
              <w:numPr>
                <w:ilvl w:val="0"/>
                <w:numId w:val="0"/>
              </w:numPr>
              <w:snapToGrid w:val="0"/>
              <w:jc w:val="center"/>
              <w:rPr>
                <w:rFonts w:ascii="Times New Roman" w:hAnsi="Times New Roman"/>
                <w:b/>
                <w:i/>
                <w:lang w:val="lv-LV"/>
              </w:rPr>
            </w:pPr>
            <w:r w:rsidRPr="00005482">
              <w:rPr>
                <w:rFonts w:ascii="Times New Roman" w:hAnsi="Times New Roman"/>
                <w:b/>
                <w:i/>
                <w:lang w:val="lv-LV"/>
              </w:rPr>
              <w:t>Telpu veids</w:t>
            </w:r>
          </w:p>
        </w:tc>
        <w:tc>
          <w:tcPr>
            <w:tcW w:w="2976" w:type="dxa"/>
            <w:tcBorders>
              <w:top w:val="single" w:sz="4" w:space="0" w:color="000000"/>
              <w:left w:val="single" w:sz="4" w:space="0" w:color="000000"/>
              <w:bottom w:val="single" w:sz="4" w:space="0" w:color="000000"/>
            </w:tcBorders>
            <w:vAlign w:val="center"/>
          </w:tcPr>
          <w:p w14:paraId="3B9D86FC" w14:textId="77777777" w:rsidR="003B2BAB" w:rsidRPr="00005482" w:rsidRDefault="003B2BAB" w:rsidP="00217E68">
            <w:pPr>
              <w:pStyle w:val="nums"/>
              <w:numPr>
                <w:ilvl w:val="0"/>
                <w:numId w:val="0"/>
              </w:numPr>
              <w:snapToGrid w:val="0"/>
              <w:jc w:val="center"/>
              <w:rPr>
                <w:rFonts w:ascii="Times New Roman" w:hAnsi="Times New Roman"/>
                <w:b/>
                <w:i/>
                <w:lang w:val="lv-LV"/>
              </w:rPr>
            </w:pPr>
            <w:r w:rsidRPr="00005482">
              <w:rPr>
                <w:rFonts w:ascii="Times New Roman" w:hAnsi="Times New Roman"/>
                <w:b/>
                <w:i/>
                <w:lang w:val="lv-LV"/>
              </w:rPr>
              <w:t>Minimālās ventilācijas prasības</w:t>
            </w:r>
          </w:p>
        </w:tc>
        <w:tc>
          <w:tcPr>
            <w:tcW w:w="2389" w:type="dxa"/>
            <w:tcBorders>
              <w:top w:val="single" w:sz="4" w:space="0" w:color="000000"/>
              <w:left w:val="single" w:sz="4" w:space="0" w:color="000000"/>
              <w:bottom w:val="single" w:sz="4" w:space="0" w:color="000000"/>
              <w:right w:val="single" w:sz="4" w:space="0" w:color="000000"/>
            </w:tcBorders>
            <w:vAlign w:val="center"/>
          </w:tcPr>
          <w:p w14:paraId="255037D5" w14:textId="77777777" w:rsidR="003B2BAB" w:rsidRPr="00005482" w:rsidRDefault="003B2BAB" w:rsidP="00217E68">
            <w:pPr>
              <w:pStyle w:val="nums"/>
              <w:numPr>
                <w:ilvl w:val="0"/>
                <w:numId w:val="0"/>
              </w:numPr>
              <w:snapToGrid w:val="0"/>
              <w:jc w:val="center"/>
              <w:rPr>
                <w:rFonts w:ascii="Times New Roman" w:hAnsi="Times New Roman"/>
                <w:b/>
                <w:i/>
                <w:lang w:val="lv-LV"/>
              </w:rPr>
            </w:pPr>
            <w:r w:rsidRPr="00005482">
              <w:rPr>
                <w:rFonts w:ascii="Times New Roman" w:hAnsi="Times New Roman"/>
                <w:b/>
                <w:i/>
                <w:lang w:val="lv-LV"/>
              </w:rPr>
              <w:t>Min. telpas gaisa temperatūra ºC</w:t>
            </w:r>
          </w:p>
        </w:tc>
      </w:tr>
      <w:tr w:rsidR="003B2BAB" w:rsidRPr="00005482" w14:paraId="70163D13" w14:textId="77777777" w:rsidTr="00217E68">
        <w:trPr>
          <w:trHeight w:val="510"/>
        </w:trPr>
        <w:tc>
          <w:tcPr>
            <w:tcW w:w="2977" w:type="dxa"/>
            <w:tcBorders>
              <w:left w:val="single" w:sz="4" w:space="0" w:color="000000"/>
              <w:bottom w:val="single" w:sz="4" w:space="0" w:color="000000"/>
            </w:tcBorders>
            <w:vAlign w:val="center"/>
          </w:tcPr>
          <w:p w14:paraId="299ADF25" w14:textId="77777777" w:rsidR="003B2BAB" w:rsidRPr="00005482" w:rsidRDefault="003B2BAB" w:rsidP="00217E68">
            <w:pPr>
              <w:pStyle w:val="nums"/>
              <w:numPr>
                <w:ilvl w:val="0"/>
                <w:numId w:val="0"/>
              </w:numPr>
              <w:snapToGrid w:val="0"/>
              <w:rPr>
                <w:rFonts w:ascii="Times New Roman" w:hAnsi="Times New Roman"/>
                <w:lang w:val="lv-LV"/>
              </w:rPr>
            </w:pPr>
            <w:r w:rsidRPr="00005482">
              <w:rPr>
                <w:rFonts w:ascii="Times New Roman" w:hAnsi="Times New Roman"/>
                <w:lang w:val="lv-LV"/>
              </w:rPr>
              <w:t>Tehnoloģiskā aprīkojuma telpa</w:t>
            </w:r>
          </w:p>
        </w:tc>
        <w:tc>
          <w:tcPr>
            <w:tcW w:w="2976" w:type="dxa"/>
            <w:tcBorders>
              <w:left w:val="single" w:sz="4" w:space="0" w:color="000000"/>
              <w:bottom w:val="single" w:sz="4" w:space="0" w:color="000000"/>
            </w:tcBorders>
            <w:vAlign w:val="center"/>
          </w:tcPr>
          <w:p w14:paraId="356F479D" w14:textId="44619AB5" w:rsidR="003B2BAB" w:rsidRPr="00005482" w:rsidRDefault="003B2BAB" w:rsidP="00217E68">
            <w:pPr>
              <w:pStyle w:val="nums"/>
              <w:numPr>
                <w:ilvl w:val="0"/>
                <w:numId w:val="0"/>
              </w:numPr>
              <w:snapToGrid w:val="0"/>
              <w:jc w:val="center"/>
              <w:rPr>
                <w:rFonts w:ascii="Times New Roman" w:hAnsi="Times New Roman"/>
                <w:lang w:val="lv-LV"/>
              </w:rPr>
            </w:pPr>
            <w:r w:rsidRPr="00005482">
              <w:rPr>
                <w:rFonts w:ascii="Times New Roman" w:hAnsi="Times New Roman"/>
                <w:lang w:val="lv-LV"/>
              </w:rPr>
              <w:t>Kā paredzēts projektā liekā mitruma</w:t>
            </w:r>
            <w:r w:rsidR="00826941" w:rsidRPr="00005482">
              <w:rPr>
                <w:rFonts w:ascii="Times New Roman" w:hAnsi="Times New Roman"/>
                <w:lang w:val="lv-LV"/>
              </w:rPr>
              <w:t xml:space="preserve"> un siltuma</w:t>
            </w:r>
            <w:r w:rsidRPr="00005482">
              <w:rPr>
                <w:rFonts w:ascii="Times New Roman" w:hAnsi="Times New Roman"/>
                <w:lang w:val="lv-LV"/>
              </w:rPr>
              <w:t xml:space="preserve"> aizvadīšanas nodrošināšanai</w:t>
            </w:r>
          </w:p>
        </w:tc>
        <w:tc>
          <w:tcPr>
            <w:tcW w:w="2389" w:type="dxa"/>
            <w:tcBorders>
              <w:left w:val="single" w:sz="4" w:space="0" w:color="000000"/>
              <w:bottom w:val="single" w:sz="4" w:space="0" w:color="000000"/>
              <w:right w:val="single" w:sz="4" w:space="0" w:color="000000"/>
            </w:tcBorders>
            <w:vAlign w:val="center"/>
          </w:tcPr>
          <w:p w14:paraId="091B1C38" w14:textId="77777777" w:rsidR="003B2BAB" w:rsidRPr="00005482" w:rsidRDefault="003B2BAB" w:rsidP="00217E68">
            <w:pPr>
              <w:pStyle w:val="nums"/>
              <w:numPr>
                <w:ilvl w:val="0"/>
                <w:numId w:val="0"/>
              </w:numPr>
              <w:snapToGrid w:val="0"/>
              <w:jc w:val="center"/>
              <w:rPr>
                <w:rFonts w:ascii="Times New Roman" w:hAnsi="Times New Roman"/>
                <w:lang w:val="lv-LV"/>
              </w:rPr>
            </w:pPr>
            <w:r w:rsidRPr="00005482">
              <w:rPr>
                <w:rFonts w:ascii="Times New Roman" w:hAnsi="Times New Roman"/>
                <w:lang w:val="lv-LV"/>
              </w:rPr>
              <w:t>5</w:t>
            </w:r>
          </w:p>
        </w:tc>
      </w:tr>
      <w:tr w:rsidR="003B2BAB" w:rsidRPr="00005482" w14:paraId="567F73EF" w14:textId="77777777" w:rsidTr="00217E68">
        <w:trPr>
          <w:trHeight w:val="510"/>
        </w:trPr>
        <w:tc>
          <w:tcPr>
            <w:tcW w:w="2977" w:type="dxa"/>
            <w:tcBorders>
              <w:left w:val="single" w:sz="4" w:space="0" w:color="000000"/>
              <w:bottom w:val="single" w:sz="4" w:space="0" w:color="000000"/>
            </w:tcBorders>
            <w:vAlign w:val="center"/>
          </w:tcPr>
          <w:p w14:paraId="2031EC9A" w14:textId="77777777" w:rsidR="003B2BAB" w:rsidRPr="00005482" w:rsidRDefault="003B2BAB" w:rsidP="00217E68">
            <w:pPr>
              <w:pStyle w:val="nums"/>
              <w:numPr>
                <w:ilvl w:val="0"/>
                <w:numId w:val="0"/>
              </w:numPr>
              <w:snapToGrid w:val="0"/>
              <w:rPr>
                <w:rFonts w:ascii="Times New Roman" w:hAnsi="Times New Roman"/>
                <w:lang w:val="lv-LV"/>
              </w:rPr>
            </w:pPr>
            <w:r w:rsidRPr="00005482">
              <w:rPr>
                <w:rFonts w:ascii="Times New Roman" w:hAnsi="Times New Roman"/>
                <w:lang w:val="lv-LV"/>
              </w:rPr>
              <w:t>Elektriskā aprīkojuma telpa</w:t>
            </w:r>
          </w:p>
        </w:tc>
        <w:tc>
          <w:tcPr>
            <w:tcW w:w="2976" w:type="dxa"/>
            <w:tcBorders>
              <w:left w:val="single" w:sz="4" w:space="0" w:color="000000"/>
              <w:bottom w:val="single" w:sz="4" w:space="0" w:color="000000"/>
            </w:tcBorders>
            <w:vAlign w:val="center"/>
          </w:tcPr>
          <w:p w14:paraId="364E9C99" w14:textId="77777777" w:rsidR="003B2BAB" w:rsidRPr="00005482" w:rsidRDefault="003B2BAB" w:rsidP="00217E68">
            <w:pPr>
              <w:pStyle w:val="nums"/>
              <w:numPr>
                <w:ilvl w:val="0"/>
                <w:numId w:val="0"/>
              </w:numPr>
              <w:snapToGrid w:val="0"/>
              <w:jc w:val="center"/>
              <w:rPr>
                <w:rFonts w:ascii="Times New Roman" w:hAnsi="Times New Roman"/>
                <w:lang w:val="lv-LV"/>
              </w:rPr>
            </w:pPr>
            <w:r w:rsidRPr="00005482">
              <w:rPr>
                <w:rFonts w:ascii="Times New Roman" w:hAnsi="Times New Roman"/>
                <w:lang w:val="lv-LV"/>
              </w:rPr>
              <w:t>Kā paredzēts projektā, taču vismaz ar trīskāršu gaisa apmaiņu stundā</w:t>
            </w:r>
          </w:p>
        </w:tc>
        <w:tc>
          <w:tcPr>
            <w:tcW w:w="2389" w:type="dxa"/>
            <w:tcBorders>
              <w:left w:val="single" w:sz="4" w:space="0" w:color="000000"/>
              <w:bottom w:val="single" w:sz="4" w:space="0" w:color="000000"/>
              <w:right w:val="single" w:sz="4" w:space="0" w:color="000000"/>
            </w:tcBorders>
            <w:vAlign w:val="center"/>
          </w:tcPr>
          <w:p w14:paraId="00DA6C75" w14:textId="77777777" w:rsidR="003B2BAB" w:rsidRPr="00005482" w:rsidRDefault="003B2BAB" w:rsidP="00217E68">
            <w:pPr>
              <w:pStyle w:val="nums"/>
              <w:numPr>
                <w:ilvl w:val="0"/>
                <w:numId w:val="0"/>
              </w:numPr>
              <w:snapToGrid w:val="0"/>
              <w:jc w:val="center"/>
              <w:rPr>
                <w:rFonts w:ascii="Times New Roman" w:hAnsi="Times New Roman"/>
                <w:lang w:val="lv-LV"/>
              </w:rPr>
            </w:pPr>
            <w:r w:rsidRPr="00005482">
              <w:rPr>
                <w:rFonts w:ascii="Times New Roman" w:hAnsi="Times New Roman"/>
                <w:lang w:val="lv-LV"/>
              </w:rPr>
              <w:t>5 un maksimālā temperatūra saskaņā ar elektrisko iekārtu ražotāju ieteikumiem</w:t>
            </w:r>
          </w:p>
        </w:tc>
      </w:tr>
      <w:tr w:rsidR="003B2BAB" w:rsidRPr="00005482" w14:paraId="0EB31AF7" w14:textId="77777777" w:rsidTr="00A5363A">
        <w:trPr>
          <w:trHeight w:val="510"/>
        </w:trPr>
        <w:tc>
          <w:tcPr>
            <w:tcW w:w="2977" w:type="dxa"/>
            <w:tcBorders>
              <w:left w:val="single" w:sz="4" w:space="0" w:color="000000"/>
              <w:bottom w:val="single" w:sz="4" w:space="0" w:color="auto"/>
            </w:tcBorders>
            <w:vAlign w:val="center"/>
          </w:tcPr>
          <w:p w14:paraId="728F70D6" w14:textId="77777777" w:rsidR="003B2BAB" w:rsidRPr="00005482" w:rsidRDefault="003B2BAB" w:rsidP="00217E68">
            <w:pPr>
              <w:pStyle w:val="nums"/>
              <w:numPr>
                <w:ilvl w:val="0"/>
                <w:numId w:val="0"/>
              </w:numPr>
              <w:snapToGrid w:val="0"/>
              <w:rPr>
                <w:rFonts w:ascii="Times New Roman" w:hAnsi="Times New Roman"/>
                <w:lang w:val="lv-LV"/>
              </w:rPr>
            </w:pPr>
            <w:r w:rsidRPr="00005482">
              <w:rPr>
                <w:rFonts w:ascii="Times New Roman" w:hAnsi="Times New Roman"/>
                <w:lang w:val="lv-LV"/>
              </w:rPr>
              <w:t>Apkures/ventilācijas iekārtu telpa</w:t>
            </w:r>
          </w:p>
        </w:tc>
        <w:tc>
          <w:tcPr>
            <w:tcW w:w="2976" w:type="dxa"/>
            <w:tcBorders>
              <w:left w:val="single" w:sz="4" w:space="0" w:color="000000"/>
              <w:bottom w:val="single" w:sz="4" w:space="0" w:color="auto"/>
            </w:tcBorders>
            <w:vAlign w:val="center"/>
          </w:tcPr>
          <w:p w14:paraId="03E8C552" w14:textId="77777777" w:rsidR="003B2BAB" w:rsidRPr="00005482" w:rsidRDefault="003B2BAB" w:rsidP="00217E68">
            <w:pPr>
              <w:pStyle w:val="nums"/>
              <w:numPr>
                <w:ilvl w:val="0"/>
                <w:numId w:val="0"/>
              </w:numPr>
              <w:snapToGrid w:val="0"/>
              <w:jc w:val="center"/>
              <w:rPr>
                <w:rFonts w:ascii="Times New Roman" w:hAnsi="Times New Roman"/>
                <w:lang w:val="lv-LV"/>
              </w:rPr>
            </w:pPr>
            <w:r w:rsidRPr="00005482">
              <w:rPr>
                <w:rFonts w:ascii="Times New Roman" w:hAnsi="Times New Roman"/>
                <w:lang w:val="lv-LV"/>
              </w:rPr>
              <w:t>Divkārša gaisa apmaiņa/stundā</w:t>
            </w:r>
          </w:p>
        </w:tc>
        <w:tc>
          <w:tcPr>
            <w:tcW w:w="2389" w:type="dxa"/>
            <w:tcBorders>
              <w:left w:val="single" w:sz="4" w:space="0" w:color="000000"/>
              <w:bottom w:val="single" w:sz="4" w:space="0" w:color="auto"/>
              <w:right w:val="single" w:sz="4" w:space="0" w:color="000000"/>
            </w:tcBorders>
            <w:vAlign w:val="center"/>
          </w:tcPr>
          <w:p w14:paraId="13E68CC5" w14:textId="1A440202" w:rsidR="003B2BAB" w:rsidRPr="00005482" w:rsidRDefault="002668CD" w:rsidP="00217E68">
            <w:pPr>
              <w:pStyle w:val="nums"/>
              <w:numPr>
                <w:ilvl w:val="0"/>
                <w:numId w:val="0"/>
              </w:numPr>
              <w:snapToGrid w:val="0"/>
              <w:jc w:val="center"/>
              <w:rPr>
                <w:rFonts w:ascii="Times New Roman" w:hAnsi="Times New Roman"/>
                <w:lang w:val="lv-LV"/>
              </w:rPr>
            </w:pPr>
            <w:r w:rsidRPr="00005482">
              <w:rPr>
                <w:rFonts w:ascii="Times New Roman" w:hAnsi="Times New Roman"/>
                <w:lang w:val="lv-LV"/>
              </w:rPr>
              <w:t>10</w:t>
            </w:r>
          </w:p>
        </w:tc>
      </w:tr>
      <w:tr w:rsidR="00A5363A" w:rsidRPr="00005482" w14:paraId="0F644737" w14:textId="77777777" w:rsidTr="00A5363A">
        <w:trPr>
          <w:trHeight w:val="510"/>
        </w:trPr>
        <w:tc>
          <w:tcPr>
            <w:tcW w:w="2977" w:type="dxa"/>
            <w:tcBorders>
              <w:top w:val="single" w:sz="4" w:space="0" w:color="auto"/>
              <w:left w:val="single" w:sz="4" w:space="0" w:color="auto"/>
              <w:bottom w:val="single" w:sz="4" w:space="0" w:color="auto"/>
              <w:right w:val="single" w:sz="4" w:space="0" w:color="auto"/>
            </w:tcBorders>
            <w:vAlign w:val="center"/>
          </w:tcPr>
          <w:p w14:paraId="3CFB26D7" w14:textId="0798D0D8" w:rsidR="00A5363A" w:rsidRPr="00005482" w:rsidRDefault="00A5363A" w:rsidP="00217E68">
            <w:pPr>
              <w:pStyle w:val="nums"/>
              <w:numPr>
                <w:ilvl w:val="0"/>
                <w:numId w:val="0"/>
              </w:numPr>
              <w:snapToGrid w:val="0"/>
              <w:rPr>
                <w:rFonts w:ascii="Times New Roman" w:hAnsi="Times New Roman"/>
                <w:lang w:val="lv-LV"/>
              </w:rPr>
            </w:pPr>
            <w:r w:rsidRPr="00005482">
              <w:rPr>
                <w:rFonts w:ascii="Times New Roman" w:hAnsi="Times New Roman"/>
                <w:lang w:val="lv-LV"/>
              </w:rPr>
              <w:t>Tehnoloģiskais piesārņotais gaiss</w:t>
            </w:r>
          </w:p>
        </w:tc>
        <w:tc>
          <w:tcPr>
            <w:tcW w:w="2976" w:type="dxa"/>
            <w:tcBorders>
              <w:top w:val="single" w:sz="4" w:space="0" w:color="auto"/>
              <w:left w:val="single" w:sz="4" w:space="0" w:color="auto"/>
              <w:bottom w:val="single" w:sz="4" w:space="0" w:color="auto"/>
              <w:right w:val="single" w:sz="4" w:space="0" w:color="auto"/>
            </w:tcBorders>
            <w:vAlign w:val="center"/>
          </w:tcPr>
          <w:p w14:paraId="0A0DE485" w14:textId="77C659C5" w:rsidR="00A5363A" w:rsidRPr="00005482" w:rsidRDefault="00A5363A" w:rsidP="00217E68">
            <w:pPr>
              <w:pStyle w:val="nums"/>
              <w:numPr>
                <w:ilvl w:val="0"/>
                <w:numId w:val="0"/>
              </w:numPr>
              <w:snapToGrid w:val="0"/>
              <w:jc w:val="center"/>
              <w:rPr>
                <w:rFonts w:ascii="Times New Roman" w:hAnsi="Times New Roman"/>
                <w:lang w:val="lv-LV"/>
              </w:rPr>
            </w:pPr>
            <w:r w:rsidRPr="00005482">
              <w:rPr>
                <w:rFonts w:ascii="Times New Roman" w:hAnsi="Times New Roman"/>
                <w:lang w:val="lv-LV"/>
              </w:rPr>
              <w:t>Attīrīšana gaisa filtrā</w:t>
            </w:r>
          </w:p>
        </w:tc>
        <w:tc>
          <w:tcPr>
            <w:tcW w:w="2389" w:type="dxa"/>
            <w:tcBorders>
              <w:top w:val="single" w:sz="4" w:space="0" w:color="auto"/>
              <w:left w:val="single" w:sz="4" w:space="0" w:color="auto"/>
              <w:bottom w:val="single" w:sz="4" w:space="0" w:color="auto"/>
              <w:right w:val="single" w:sz="4" w:space="0" w:color="auto"/>
            </w:tcBorders>
            <w:vAlign w:val="center"/>
          </w:tcPr>
          <w:p w14:paraId="520470B2" w14:textId="0F6EDC1F" w:rsidR="00A5363A" w:rsidRPr="00005482" w:rsidRDefault="00A5363A" w:rsidP="00217E68">
            <w:pPr>
              <w:pStyle w:val="nums"/>
              <w:numPr>
                <w:ilvl w:val="0"/>
                <w:numId w:val="0"/>
              </w:numPr>
              <w:snapToGrid w:val="0"/>
              <w:jc w:val="center"/>
              <w:rPr>
                <w:rFonts w:ascii="Times New Roman" w:hAnsi="Times New Roman"/>
                <w:lang w:val="lv-LV"/>
              </w:rPr>
            </w:pPr>
            <w:r w:rsidRPr="00005482">
              <w:rPr>
                <w:rFonts w:ascii="Times New Roman" w:hAnsi="Times New Roman"/>
                <w:lang w:val="lv-LV"/>
              </w:rPr>
              <w:t>-</w:t>
            </w:r>
          </w:p>
        </w:tc>
      </w:tr>
    </w:tbl>
    <w:p w14:paraId="081E2E74" w14:textId="77777777" w:rsidR="003B2BAB" w:rsidRPr="00005482" w:rsidRDefault="003B2BAB" w:rsidP="003B2BAB">
      <w:pPr>
        <w:pStyle w:val="Heading3"/>
        <w:rPr>
          <w:szCs w:val="22"/>
          <w:lang w:val="lv-LV"/>
        </w:rPr>
      </w:pPr>
      <w:r w:rsidRPr="00005482">
        <w:rPr>
          <w:szCs w:val="22"/>
          <w:lang w:val="lv-LV"/>
        </w:rPr>
        <w:t>Ēkas vājstrāvu aprīkojums</w:t>
      </w:r>
    </w:p>
    <w:p w14:paraId="08E8DEE0"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Ēka ir jāaprīko ar ugunsgrēka trauksmes devējiem visās telpās, kas savienoti ar signalizācijas vadības centrālo bloku un SCADA sistēmu.</w:t>
      </w:r>
    </w:p>
    <w:p w14:paraId="68BAFCD5"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Ēkai ir jābūt aprīkotai ar pretielaušanās trauksmes sistēmu, kas savienota ar signalizācijas vadības centrālo bloku un SCADA sistēmu. Trauksmes signalizācijas sensoriem ir jābūt uzstādītiem visās ēkas telpās, uz ārējām durvīm un logiem.</w:t>
      </w:r>
    </w:p>
    <w:p w14:paraId="68825FD4"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Ārējie, ar kustību sensoriem aprīkoti prožektori ir jāpiestiprina ēkas visās pusēs. Ja nepieciešams teritorijas apgaismojumam jānodrošina masti ar gaismekļiem.</w:t>
      </w:r>
    </w:p>
    <w:p w14:paraId="6CA329CB" w14:textId="77777777" w:rsidR="003B2BAB" w:rsidRPr="00005482" w:rsidRDefault="003B2BAB" w:rsidP="003B2BAB">
      <w:pPr>
        <w:pStyle w:val="Heading3"/>
        <w:rPr>
          <w:szCs w:val="22"/>
          <w:lang w:val="lv-LV"/>
        </w:rPr>
      </w:pPr>
      <w:r w:rsidRPr="00005482">
        <w:rPr>
          <w:szCs w:val="22"/>
          <w:lang w:val="lv-LV"/>
        </w:rPr>
        <w:t xml:space="preserve">Ceļi un </w:t>
      </w:r>
      <w:r w:rsidRPr="00005482">
        <w:rPr>
          <w:lang w:val="lv-LV"/>
        </w:rPr>
        <w:t>laukumi</w:t>
      </w:r>
    </w:p>
    <w:p w14:paraId="4A875286"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Ir jānodrošina asfalta pievadceļi un laukumi satura piegādes automašīnu manevrēšanai, kas aprīkoti ar lietus ūdeņu novadīšanas sistēmu un norobežoti ar betona apmalēm. </w:t>
      </w:r>
    </w:p>
    <w:p w14:paraId="4475A93C" w14:textId="0A610203" w:rsidR="003B2BAB" w:rsidRPr="00005482" w:rsidRDefault="4D9FEF8F" w:rsidP="003B2BAB">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 xml:space="preserve">Jānodrošina piemērota nokrišņu ūdens </w:t>
      </w:r>
      <w:r w:rsidR="00F134C8" w:rsidRPr="4D9FEF8F">
        <w:rPr>
          <w:rFonts w:ascii="Times New Roman" w:hAnsi="Times New Roman"/>
          <w:sz w:val="22"/>
          <w:szCs w:val="22"/>
          <w:lang w:val="lv-LV"/>
        </w:rPr>
        <w:t xml:space="preserve">novadīšanas sistēma </w:t>
      </w:r>
      <w:r w:rsidRPr="4D9FEF8F">
        <w:rPr>
          <w:rFonts w:ascii="Times New Roman" w:hAnsi="Times New Roman"/>
          <w:sz w:val="22"/>
          <w:szCs w:val="22"/>
          <w:lang w:val="lv-LV"/>
        </w:rPr>
        <w:t xml:space="preserve">no pievadceļiem, laukumiem un no ēkas jumta. </w:t>
      </w:r>
    </w:p>
    <w:p w14:paraId="70EA325E"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Visapkārt ēkai ir jānodrošina 1 m plats bruģēts vai asfaltēts gājēju celiņš.</w:t>
      </w:r>
    </w:p>
    <w:p w14:paraId="639B3C9A" w14:textId="77777777" w:rsidR="003B2BAB" w:rsidRPr="00005482" w:rsidRDefault="003B2BAB" w:rsidP="003B2BAB">
      <w:pPr>
        <w:pStyle w:val="Heading3"/>
        <w:rPr>
          <w:lang w:val="lv-LV"/>
        </w:rPr>
      </w:pPr>
      <w:bookmarkStart w:id="160" w:name="_Toc307564002"/>
      <w:bookmarkStart w:id="161" w:name="_Toc307571630"/>
      <w:r w:rsidRPr="00005482">
        <w:rPr>
          <w:lang w:val="lv-LV"/>
        </w:rPr>
        <w:t>Ēkas elektroapgādes sistēma</w:t>
      </w:r>
      <w:bookmarkEnd w:id="160"/>
      <w:bookmarkEnd w:id="161"/>
      <w:r w:rsidRPr="00005482">
        <w:rPr>
          <w:lang w:val="lv-LV"/>
        </w:rPr>
        <w:t xml:space="preserve"> </w:t>
      </w:r>
    </w:p>
    <w:p w14:paraId="5570D4E8" w14:textId="77777777" w:rsidR="003B2BAB" w:rsidRPr="00005482" w:rsidRDefault="003B2BAB" w:rsidP="003B2BAB">
      <w:pPr>
        <w:pStyle w:val="Heading4"/>
        <w:rPr>
          <w:lang w:val="lv-LV"/>
        </w:rPr>
      </w:pPr>
      <w:r w:rsidRPr="00005482">
        <w:rPr>
          <w:lang w:val="lv-LV"/>
        </w:rPr>
        <w:t>Ārējā elektroapgāde</w:t>
      </w:r>
    </w:p>
    <w:p w14:paraId="64A4B6E0" w14:textId="4CB0A293" w:rsidR="003B2BAB" w:rsidRPr="00005482" w:rsidRDefault="4D9FEF8F" w:rsidP="003B2BAB">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 xml:space="preserve">Ārējā elektroapgāde Līgumā ietvertajiem objektiem ir jānodrošina saskaņā ar Pasūtītāja prasībām. Elektroenerģijas pievadlīnijas un pieslēguma izbūvi līdz dūņu mitruma samazināšanas ēkas patēriņa mērītājam no esošā transformatora jāveic Uzņēmējam. </w:t>
      </w:r>
    </w:p>
    <w:p w14:paraId="1E088D1D" w14:textId="77777777" w:rsidR="003B2BAB" w:rsidRPr="00005482" w:rsidRDefault="003B2BAB" w:rsidP="003B2BAB">
      <w:pPr>
        <w:pStyle w:val="nums"/>
        <w:numPr>
          <w:ilvl w:val="0"/>
          <w:numId w:val="0"/>
        </w:numPr>
        <w:spacing w:before="120" w:after="120"/>
        <w:ind w:left="902"/>
        <w:jc w:val="both"/>
        <w:rPr>
          <w:szCs w:val="22"/>
          <w:lang w:val="lv-LV"/>
        </w:rPr>
      </w:pPr>
      <w:r w:rsidRPr="00005482">
        <w:rPr>
          <w:rFonts w:ascii="Times New Roman" w:hAnsi="Times New Roman"/>
          <w:sz w:val="22"/>
          <w:szCs w:val="22"/>
          <w:lang w:val="lv-LV"/>
        </w:rPr>
        <w:t xml:space="preserve">400 V sadales skapis ir jāuzstāda ēkā. </w:t>
      </w:r>
    </w:p>
    <w:p w14:paraId="491A4DED" w14:textId="77777777" w:rsidR="003B2BAB" w:rsidRPr="00005482" w:rsidRDefault="003B2BAB" w:rsidP="003B2BAB">
      <w:pPr>
        <w:pStyle w:val="Heading4"/>
        <w:rPr>
          <w:lang w:val="lv-LV"/>
        </w:rPr>
      </w:pPr>
      <w:r w:rsidRPr="00005482">
        <w:rPr>
          <w:lang w:val="lv-LV"/>
        </w:rPr>
        <w:t>Mazas jaudas patēriņa elektroenerģijas apgāde un apgaismojums</w:t>
      </w:r>
    </w:p>
    <w:p w14:paraId="112C6660"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Ēka ir jānodrošina ar ārējo un iekšējo apgaismojumu un mazas jaudas patēriņa elektroenerģijas apgādes kontaktligzdām.</w:t>
      </w:r>
    </w:p>
    <w:p w14:paraId="6F602C37" w14:textId="77777777" w:rsidR="003B2BAB" w:rsidRPr="00005482" w:rsidRDefault="003B2BAB" w:rsidP="003B2BAB">
      <w:pPr>
        <w:pStyle w:val="Heading4"/>
        <w:rPr>
          <w:lang w:val="lv-LV"/>
        </w:rPr>
      </w:pPr>
      <w:r w:rsidRPr="00005482">
        <w:rPr>
          <w:lang w:val="lv-LV"/>
        </w:rPr>
        <w:t>Kabeļi</w:t>
      </w:r>
    </w:p>
    <w:p w14:paraId="578D34C9"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Šī Līguma ietvaros ir jānodrošina visi savienojošie kabeļi no elektroenerģijas apgādes avota līdz patērētājiem (iekārtām), ieskaitot kontroles instrumentu signālkabeļus. Uzņēmējs ir atbildīgs par kabeļu sistēmas projekta izstrādi, un tam ir jānodrošina atbilstošie aprēķini, kas apstiprina kabeļu izmēru un veidu izvēli. Tur, kur kabeļu detalizējums ir parādīts Inženiera un Pasūtītāja prasībās dotajos tehniskajos zīmējumos, tiem ir tikai informatīvs raksturs, un Uzņēmējs ir atbildīgs par pareizu kabeļu izvēli.</w:t>
      </w:r>
    </w:p>
    <w:p w14:paraId="5F2EF822" w14:textId="77777777" w:rsidR="003B2BAB" w:rsidRPr="00005482" w:rsidRDefault="003B2BAB" w:rsidP="003B2BAB">
      <w:pPr>
        <w:pStyle w:val="Heading4"/>
        <w:rPr>
          <w:lang w:val="lv-LV"/>
        </w:rPr>
      </w:pPr>
      <w:r w:rsidRPr="00005482">
        <w:rPr>
          <w:lang w:val="lv-LV"/>
        </w:rPr>
        <w:t>Zemējums</w:t>
      </w:r>
    </w:p>
    <w:p w14:paraId="27F20685" w14:textId="77777777" w:rsidR="003B2BAB" w:rsidRPr="00005482" w:rsidRDefault="003B2BAB" w:rsidP="003B2BAB">
      <w:pPr>
        <w:pStyle w:val="nums"/>
        <w:numPr>
          <w:ilvl w:val="0"/>
          <w:numId w:val="0"/>
        </w:numPr>
        <w:spacing w:before="120" w:after="120"/>
        <w:ind w:left="902"/>
        <w:jc w:val="both"/>
        <w:rPr>
          <w:rFonts w:ascii="Times New Roman" w:hAnsi="Times New Roman"/>
          <w:lang w:val="lv-LV"/>
        </w:rPr>
      </w:pPr>
      <w:r w:rsidRPr="00005482">
        <w:rPr>
          <w:rFonts w:ascii="Times New Roman" w:hAnsi="Times New Roman"/>
          <w:sz w:val="22"/>
          <w:szCs w:val="22"/>
          <w:lang w:val="lv-LV"/>
        </w:rPr>
        <w:t xml:space="preserve">Uzņēmējam ir jānodrošina pilnīga zemējuma sistēma visām ēkas elektroiekārtām, tai skaitā nodrošinot vietējos zemējuma elektrodus, aizsardzības iezemējumus un vienāda potenciāla saites. </w:t>
      </w:r>
    </w:p>
    <w:p w14:paraId="0AF0F1D0" w14:textId="77777777" w:rsidR="003B2BAB" w:rsidRPr="00005482" w:rsidRDefault="003B2BAB" w:rsidP="003B2BAB">
      <w:pPr>
        <w:pStyle w:val="Heading3"/>
        <w:rPr>
          <w:lang w:val="lv-LV"/>
        </w:rPr>
      </w:pPr>
      <w:bookmarkStart w:id="162" w:name="_Toc307564007"/>
      <w:bookmarkStart w:id="163" w:name="_Toc307571635"/>
      <w:r w:rsidRPr="00005482">
        <w:rPr>
          <w:lang w:val="lv-LV"/>
        </w:rPr>
        <w:t>Gaismas intensitāte ēkas telpās</w:t>
      </w:r>
      <w:bookmarkEnd w:id="162"/>
      <w:bookmarkEnd w:id="163"/>
    </w:p>
    <w:p w14:paraId="587975B4"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Gaismas intensitāte ir jāmēra saskaņā ar ISO 8995:2002 </w:t>
      </w:r>
    </w:p>
    <w:p w14:paraId="46A55C9F" w14:textId="77777777"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Ēkas telpām ir jābūt vismaz sekojošam minimālajam apgaismojuma līmenim:</w:t>
      </w:r>
    </w:p>
    <w:p w14:paraId="50DF1E9F" w14:textId="77777777" w:rsidR="003B2BAB" w:rsidRPr="00005482" w:rsidRDefault="003B2BAB">
      <w:pPr>
        <w:pStyle w:val="nums"/>
        <w:numPr>
          <w:ilvl w:val="0"/>
          <w:numId w:val="52"/>
        </w:numPr>
        <w:tabs>
          <w:tab w:val="left" w:pos="1256"/>
          <w:tab w:val="left" w:pos="1260"/>
        </w:tabs>
        <w:spacing w:before="60" w:after="60"/>
        <w:ind w:left="1256"/>
        <w:jc w:val="both"/>
        <w:rPr>
          <w:rFonts w:ascii="Times New Roman" w:hAnsi="Times New Roman"/>
          <w:sz w:val="22"/>
          <w:szCs w:val="22"/>
          <w:lang w:val="lv-LV"/>
        </w:rPr>
      </w:pPr>
      <w:r w:rsidRPr="00005482">
        <w:rPr>
          <w:rFonts w:ascii="Times New Roman" w:hAnsi="Times New Roman"/>
          <w:sz w:val="22"/>
          <w:szCs w:val="22"/>
          <w:lang w:val="lv-LV"/>
        </w:rPr>
        <w:t>Telpas, kas ietver elektriskās un mehāniskās ierīces</w:t>
      </w:r>
      <w:r w:rsidRPr="00005482">
        <w:rPr>
          <w:rFonts w:ascii="Times New Roman" w:hAnsi="Times New Roman"/>
          <w:sz w:val="22"/>
          <w:szCs w:val="22"/>
          <w:lang w:val="lv-LV"/>
        </w:rPr>
        <w:tab/>
      </w:r>
      <w:r w:rsidRPr="00005482">
        <w:rPr>
          <w:rFonts w:ascii="Times New Roman" w:hAnsi="Times New Roman"/>
          <w:sz w:val="22"/>
          <w:szCs w:val="22"/>
          <w:lang w:val="lv-LV"/>
        </w:rPr>
        <w:tab/>
      </w:r>
      <w:r w:rsidRPr="00005482">
        <w:rPr>
          <w:rFonts w:ascii="Times New Roman" w:hAnsi="Times New Roman"/>
          <w:sz w:val="22"/>
          <w:szCs w:val="22"/>
          <w:lang w:val="lv-LV"/>
        </w:rPr>
        <w:tab/>
        <w:t>300 luksi;</w:t>
      </w:r>
    </w:p>
    <w:p w14:paraId="1AA691F4" w14:textId="77777777" w:rsidR="003B2BAB" w:rsidRPr="00005482" w:rsidRDefault="003B2BAB">
      <w:pPr>
        <w:pStyle w:val="nums"/>
        <w:numPr>
          <w:ilvl w:val="0"/>
          <w:numId w:val="52"/>
        </w:numPr>
        <w:tabs>
          <w:tab w:val="left" w:pos="1256"/>
          <w:tab w:val="left" w:pos="1260"/>
        </w:tabs>
        <w:spacing w:before="60" w:after="60"/>
        <w:ind w:left="1256"/>
        <w:jc w:val="both"/>
        <w:rPr>
          <w:rFonts w:ascii="Times New Roman" w:hAnsi="Times New Roman"/>
          <w:sz w:val="22"/>
          <w:szCs w:val="22"/>
          <w:lang w:val="lv-LV"/>
        </w:rPr>
      </w:pPr>
      <w:r w:rsidRPr="00005482">
        <w:rPr>
          <w:rFonts w:ascii="Times New Roman" w:hAnsi="Times New Roman"/>
          <w:sz w:val="22"/>
          <w:szCs w:val="22"/>
          <w:lang w:val="lv-LV"/>
        </w:rPr>
        <w:t>Koridori un vispārējās izmantošanas telpas</w:t>
      </w:r>
      <w:r w:rsidRPr="00005482">
        <w:rPr>
          <w:rFonts w:ascii="Times New Roman" w:hAnsi="Times New Roman"/>
          <w:sz w:val="22"/>
          <w:szCs w:val="22"/>
          <w:lang w:val="lv-LV"/>
        </w:rPr>
        <w:tab/>
      </w:r>
      <w:r w:rsidRPr="00005482">
        <w:rPr>
          <w:rFonts w:ascii="Times New Roman" w:hAnsi="Times New Roman"/>
          <w:sz w:val="22"/>
          <w:szCs w:val="22"/>
          <w:lang w:val="lv-LV"/>
        </w:rPr>
        <w:tab/>
      </w:r>
      <w:r w:rsidRPr="00005482">
        <w:rPr>
          <w:rFonts w:ascii="Times New Roman" w:hAnsi="Times New Roman"/>
          <w:sz w:val="22"/>
          <w:szCs w:val="22"/>
          <w:lang w:val="lv-LV"/>
        </w:rPr>
        <w:tab/>
      </w:r>
      <w:r w:rsidRPr="00005482">
        <w:rPr>
          <w:rFonts w:ascii="Times New Roman" w:hAnsi="Times New Roman"/>
          <w:sz w:val="22"/>
          <w:szCs w:val="22"/>
          <w:lang w:val="lv-LV"/>
        </w:rPr>
        <w:tab/>
        <w:t>200 luksi.</w:t>
      </w:r>
    </w:p>
    <w:p w14:paraId="0C286926" w14:textId="77777777" w:rsidR="00EE1CA8" w:rsidRPr="00005482" w:rsidRDefault="00EE1CA8" w:rsidP="00EE1CA8">
      <w:pPr>
        <w:pStyle w:val="nums"/>
        <w:numPr>
          <w:ilvl w:val="0"/>
          <w:numId w:val="0"/>
        </w:numPr>
        <w:tabs>
          <w:tab w:val="left" w:pos="1256"/>
          <w:tab w:val="left" w:pos="1260"/>
        </w:tabs>
        <w:spacing w:before="60" w:after="60"/>
        <w:ind w:left="1713" w:hanging="720"/>
        <w:jc w:val="both"/>
        <w:rPr>
          <w:rFonts w:ascii="Times New Roman" w:hAnsi="Times New Roman"/>
          <w:sz w:val="22"/>
          <w:szCs w:val="22"/>
          <w:lang w:val="lv-LV"/>
        </w:rPr>
      </w:pPr>
    </w:p>
    <w:p w14:paraId="033A0F77" w14:textId="77777777" w:rsidR="003B2BAB" w:rsidRPr="00005482" w:rsidRDefault="003B2BAB" w:rsidP="003B2BAB">
      <w:pPr>
        <w:pStyle w:val="Heading3"/>
        <w:rPr>
          <w:lang w:val="lv-LV"/>
        </w:rPr>
      </w:pPr>
      <w:r w:rsidRPr="00005482">
        <w:rPr>
          <w:lang w:val="lv-LV"/>
        </w:rPr>
        <w:t>Tehnoloģiskais aprīkojums</w:t>
      </w:r>
    </w:p>
    <w:p w14:paraId="65700931" w14:textId="710F9BC8" w:rsidR="003B2BAB" w:rsidRPr="00005482" w:rsidRDefault="003B2BAB" w:rsidP="003B2BA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Ēkā jāizvieto pieņemamā satura priekšapstrādes iekārtas saskaņā ar Konceptuālo risinājumu, kas dots A.pielikuma 5.daļā</w:t>
      </w:r>
      <w:r w:rsidR="00A92F9A" w:rsidRPr="00005482">
        <w:rPr>
          <w:rFonts w:ascii="Times New Roman" w:hAnsi="Times New Roman"/>
          <w:sz w:val="22"/>
          <w:szCs w:val="22"/>
          <w:lang w:val="lv-LV"/>
        </w:rPr>
        <w:t>.</w:t>
      </w:r>
    </w:p>
    <w:p w14:paraId="0DEAA0BE" w14:textId="77777777" w:rsidR="00351F92" w:rsidRPr="00005482" w:rsidRDefault="00351F92" w:rsidP="00351F92">
      <w:pPr>
        <w:pStyle w:val="Heading2"/>
      </w:pPr>
      <w:bookmarkStart w:id="164" w:name="_Toc180099289"/>
      <w:bookmarkStart w:id="165" w:name="_Toc193886378"/>
      <w:bookmarkStart w:id="166" w:name="_Ref212574780"/>
      <w:r w:rsidRPr="00005482">
        <w:t>Granulēto aktīvo dūņu sistēma (GAS)</w:t>
      </w:r>
      <w:bookmarkEnd w:id="164"/>
      <w:bookmarkEnd w:id="165"/>
      <w:bookmarkEnd w:id="166"/>
    </w:p>
    <w:p w14:paraId="7D254082" w14:textId="439E1657" w:rsidR="00351F92" w:rsidRPr="00005482" w:rsidRDefault="00351F92" w:rsidP="00351F92">
      <w:pPr>
        <w:ind w:left="851"/>
      </w:pPr>
      <w:r w:rsidRPr="00005482">
        <w:t>Uzņēmējam jāpiedāvā optimāla dūņu gravimetriskās šķirošanas tehnoloģija (GAS), kas palielina dūņu blīvumu un nodrošina aktīvo dūņu tilpuma indeksa samazināšanos, nodrošinot, ka dūņu tilpuma indekss (SVI) nav lielāks par 80 ml/g, tādā veidā palielinot dūņu nogulsnēšanās īpašības.</w:t>
      </w:r>
    </w:p>
    <w:p w14:paraId="1928B0DE" w14:textId="77777777" w:rsidR="00351F92" w:rsidRPr="00005482" w:rsidRDefault="00351F92" w:rsidP="00351F92">
      <w:pPr>
        <w:ind w:left="851"/>
      </w:pPr>
      <w:r w:rsidRPr="00005482">
        <w:t>GAS sistēmai jābūt pilnā komplektācijā ietverot vismaz sekojošo:</w:t>
      </w:r>
    </w:p>
    <w:p w14:paraId="4915EF04" w14:textId="77777777" w:rsidR="00351F92" w:rsidRPr="00005482" w:rsidRDefault="00351F92">
      <w:pPr>
        <w:pStyle w:val="ListParagraph"/>
        <w:numPr>
          <w:ilvl w:val="0"/>
          <w:numId w:val="37"/>
        </w:numPr>
        <w:ind w:left="1276"/>
        <w:rPr>
          <w:rFonts w:ascii="Times New Roman" w:hAnsi="Times New Roman"/>
          <w:lang w:val="lv-LV"/>
        </w:rPr>
      </w:pPr>
      <w:r w:rsidRPr="00005482">
        <w:rPr>
          <w:rFonts w:ascii="Times New Roman" w:hAnsi="Times New Roman"/>
          <w:lang w:val="lv-LV"/>
        </w:rPr>
        <w:t>Būves un konstrukcijas, kas nepieciešamas aprīkojuma izvietošanai;</w:t>
      </w:r>
    </w:p>
    <w:p w14:paraId="697F5966" w14:textId="77777777" w:rsidR="00351F92" w:rsidRPr="00005482" w:rsidRDefault="00351F92">
      <w:pPr>
        <w:pStyle w:val="ListParagraph"/>
        <w:numPr>
          <w:ilvl w:val="0"/>
          <w:numId w:val="37"/>
        </w:numPr>
        <w:ind w:left="1276"/>
        <w:rPr>
          <w:rFonts w:ascii="Times New Roman" w:hAnsi="Times New Roman"/>
          <w:lang w:val="lv-LV"/>
        </w:rPr>
      </w:pPr>
      <w:r w:rsidRPr="00005482">
        <w:rPr>
          <w:rFonts w:ascii="Times New Roman" w:hAnsi="Times New Roman"/>
          <w:lang w:val="lv-LV"/>
        </w:rPr>
        <w:t>Sūkņu sistēma ar frekvenču pārveidotājiem gravimetrisko ierīču darbības un vadības nodrošināšanai;</w:t>
      </w:r>
    </w:p>
    <w:p w14:paraId="55957BF0" w14:textId="66627796" w:rsidR="00351F92" w:rsidRPr="00005482" w:rsidRDefault="4D9FEF8F">
      <w:pPr>
        <w:pStyle w:val="ListParagraph"/>
        <w:numPr>
          <w:ilvl w:val="0"/>
          <w:numId w:val="37"/>
        </w:numPr>
        <w:ind w:left="1276"/>
        <w:rPr>
          <w:rFonts w:ascii="Times New Roman" w:hAnsi="Times New Roman"/>
          <w:lang w:val="lv-LV"/>
        </w:rPr>
      </w:pPr>
      <w:r w:rsidRPr="4D9FEF8F">
        <w:rPr>
          <w:rFonts w:ascii="Times New Roman" w:hAnsi="Times New Roman"/>
          <w:lang w:val="lv-LV"/>
        </w:rPr>
        <w:t>Lieko dūņu sūkņiem ar frekvenču pārveidotājiem vieglajai un smagajai dūņu frakcijai;</w:t>
      </w:r>
    </w:p>
    <w:p w14:paraId="62C096E1" w14:textId="77777777" w:rsidR="00351F92" w:rsidRPr="00005482" w:rsidRDefault="00351F92">
      <w:pPr>
        <w:pStyle w:val="ListParagraph"/>
        <w:numPr>
          <w:ilvl w:val="0"/>
          <w:numId w:val="37"/>
        </w:numPr>
        <w:ind w:left="1276"/>
        <w:rPr>
          <w:rFonts w:ascii="Times New Roman" w:hAnsi="Times New Roman"/>
          <w:lang w:val="lv-LV"/>
        </w:rPr>
      </w:pPr>
      <w:r w:rsidRPr="00005482">
        <w:rPr>
          <w:rFonts w:ascii="Times New Roman" w:hAnsi="Times New Roman"/>
          <w:lang w:val="lv-LV"/>
        </w:rPr>
        <w:t>Gravimetriskās frakcionēšanas procesa kontrolei nepieciešamajiem instrumentiem.</w:t>
      </w:r>
    </w:p>
    <w:p w14:paraId="116916C6" w14:textId="77777777" w:rsidR="00351F92" w:rsidRPr="00005482" w:rsidRDefault="00351F92" w:rsidP="00351F92">
      <w:pPr>
        <w:ind w:left="851"/>
      </w:pPr>
      <w:r w:rsidRPr="00005482">
        <w:t>Piedāvātajam gravimetriskajam dūņu frakcionēšanas procesam jāstrādā bez papildus ķīmikāliju, vielu, vai dūņu masas nesēju dozēšanas vai lietošanas.</w:t>
      </w:r>
    </w:p>
    <w:p w14:paraId="079B6607" w14:textId="77777777" w:rsidR="00351F92" w:rsidRPr="00005482" w:rsidRDefault="00351F92" w:rsidP="00351F92">
      <w:pPr>
        <w:ind w:left="851"/>
      </w:pPr>
      <w:r w:rsidRPr="00005482">
        <w:t>Dūņu recirkulācijas sistēmai un lieko dūņu sūkņu sistēmai jāatbilst LVS EN 12255-6 prasībām.</w:t>
      </w:r>
    </w:p>
    <w:p w14:paraId="6FA5C194" w14:textId="77777777" w:rsidR="00351F92" w:rsidRPr="00005482" w:rsidRDefault="00351F92" w:rsidP="00351F92">
      <w:pPr>
        <w:ind w:left="851"/>
      </w:pPr>
      <w:r w:rsidRPr="00005482">
        <w:t>Procesa vadības sistēmai jābūt integrētai kopējā SCADA sistēmā ar iespēju sadarboties ar VVS:</w:t>
      </w:r>
    </w:p>
    <w:p w14:paraId="45003CF5" w14:textId="027AD487" w:rsidR="00351F92" w:rsidRPr="00005482" w:rsidRDefault="4D9FEF8F" w:rsidP="00351F92">
      <w:pPr>
        <w:ind w:left="851"/>
      </w:pPr>
      <w:r>
        <w:t>Dūņu gravimetriskā sistēma ir uztādāma speciāli šim nolūkam paredzētā ēkā (paviljonā) vai divos atsevišķos paviljon</w:t>
      </w:r>
      <w:r w:rsidR="0086704D">
        <w:t>o</w:t>
      </w:r>
      <w:r>
        <w:t>s katrai no līnijām, kurā, izmantojot elektroenerģiju nodrošināma vismaz 5°C temperatūra un kas piemērota sistēmas darbībai un ekspluatācijas darbu veikšanai. Uzņēmējam jāpārveido esošās dūņu minelarizācijas tvertnes, lai viņu vietā izvietotu gravimetriskajai separācijai un smagās un vieglās dūņu frakcijas noņemšanai paredzētos sūkņus un tvertnes.</w:t>
      </w:r>
    </w:p>
    <w:p w14:paraId="352F55F3" w14:textId="77777777" w:rsidR="00351F92" w:rsidRPr="00005482" w:rsidRDefault="00351F92" w:rsidP="00351F92">
      <w:pPr>
        <w:ind w:left="851"/>
      </w:pPr>
      <w:r w:rsidRPr="00005482">
        <w:t>Cauruļvadiem sistēmā jābūt no 1.4301 vai augstākas markas nerūsējošā tērauda.</w:t>
      </w:r>
    </w:p>
    <w:p w14:paraId="04F0C916" w14:textId="77777777" w:rsidR="00351F92" w:rsidRPr="00005482" w:rsidRDefault="00351F92" w:rsidP="00351F92">
      <w:pPr>
        <w:pStyle w:val="Heading2"/>
      </w:pPr>
      <w:bookmarkStart w:id="167" w:name="_Toc193886381"/>
      <w:r w:rsidRPr="00005482">
        <w:t>Hidrodinamisko mašīnu satura pieņemšanas ēka</w:t>
      </w:r>
      <w:bookmarkEnd w:id="167"/>
    </w:p>
    <w:p w14:paraId="245F0212" w14:textId="77777777" w:rsidR="00351F92" w:rsidRPr="00005482" w:rsidRDefault="00351F92" w:rsidP="00351F92">
      <w:pPr>
        <w:pStyle w:val="Heading3"/>
        <w:rPr>
          <w:lang w:val="lv-LV"/>
        </w:rPr>
      </w:pPr>
      <w:r w:rsidRPr="00005482">
        <w:rPr>
          <w:lang w:val="lv-LV"/>
        </w:rPr>
        <w:t>Vispārīgi</w:t>
      </w:r>
    </w:p>
    <w:p w14:paraId="6BDF4567" w14:textId="77777777" w:rsidR="00351F92" w:rsidRPr="00005482" w:rsidRDefault="4D9FEF8F" w:rsidP="00351F92">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Jaunajai hidrodinamisko mašīnu satura pieņemšanas stacijai izbūvējama ēka, kurai atbilstoši Pasūtītāja Prasībām ir jāietver telpas, kā uzskaitītas zemāk tabulā.</w:t>
      </w:r>
    </w:p>
    <w:p w14:paraId="7BD97238" w14:textId="67238A34" w:rsidR="00E509E8" w:rsidRPr="00E509E8" w:rsidRDefault="00F53DFD" w:rsidP="00E509E8">
      <w:pPr>
        <w:pStyle w:val="Caption"/>
        <w:rPr>
          <w:lang w:val="lv-LV"/>
        </w:rPr>
      </w:pPr>
      <w:r>
        <w:rPr>
          <w:lang w:val="lv-LV"/>
        </w:rPr>
        <w:fldChar w:fldCharType="begin"/>
      </w:r>
      <w:r>
        <w:rPr>
          <w:lang w:val="lv-LV"/>
        </w:rPr>
        <w:instrText xml:space="preserve"> STYLEREF 1 \s </w:instrText>
      </w:r>
      <w:r>
        <w:rPr>
          <w:lang w:val="lv-LV"/>
        </w:rPr>
        <w:fldChar w:fldCharType="separate"/>
      </w:r>
      <w:r>
        <w:rPr>
          <w:noProof/>
          <w:lang w:val="lv-LV"/>
        </w:rPr>
        <w:t>12</w:t>
      </w:r>
      <w:r>
        <w:rPr>
          <w:lang w:val="lv-LV"/>
        </w:rPr>
        <w:fldChar w:fldCharType="end"/>
      </w:r>
      <w:r>
        <w:rPr>
          <w:lang w:val="lv-LV"/>
        </w:rPr>
        <w:t>.</w:t>
      </w:r>
      <w:r>
        <w:rPr>
          <w:lang w:val="lv-LV"/>
        </w:rPr>
        <w:fldChar w:fldCharType="begin"/>
      </w:r>
      <w:r>
        <w:rPr>
          <w:lang w:val="lv-LV"/>
        </w:rPr>
        <w:instrText xml:space="preserve"> SEQ Tabula \* ARABIC \s 1 </w:instrText>
      </w:r>
      <w:r>
        <w:rPr>
          <w:lang w:val="lv-LV"/>
        </w:rPr>
        <w:fldChar w:fldCharType="separate"/>
      </w:r>
      <w:r>
        <w:rPr>
          <w:noProof/>
          <w:lang w:val="lv-LV"/>
        </w:rPr>
        <w:t>4</w:t>
      </w:r>
      <w:r>
        <w:rPr>
          <w:lang w:val="lv-LV"/>
        </w:rPr>
        <w:fldChar w:fldCharType="end"/>
      </w:r>
      <w:r w:rsidR="00E509E8" w:rsidRPr="00E509E8">
        <w:rPr>
          <w:lang w:val="lv-LV"/>
        </w:rPr>
        <w:t>.tabula: Telpu uzskaitījums</w:t>
      </w:r>
    </w:p>
    <w:tbl>
      <w:tblPr>
        <w:tblW w:w="8222"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67"/>
        <w:gridCol w:w="767"/>
        <w:gridCol w:w="2292"/>
        <w:gridCol w:w="2796"/>
      </w:tblGrid>
      <w:tr w:rsidR="00351F92" w:rsidRPr="00005482" w14:paraId="6E0EAD1D" w14:textId="77777777" w:rsidTr="00941843">
        <w:trPr>
          <w:trHeight w:val="549"/>
          <w:tblHeader/>
        </w:trPr>
        <w:tc>
          <w:tcPr>
            <w:tcW w:w="2367" w:type="dxa"/>
            <w:tcMar>
              <w:top w:w="0" w:type="dxa"/>
              <w:left w:w="108" w:type="dxa"/>
              <w:bottom w:w="0" w:type="dxa"/>
              <w:right w:w="108" w:type="dxa"/>
            </w:tcMar>
            <w:vAlign w:val="center"/>
            <w:hideMark/>
          </w:tcPr>
          <w:p w14:paraId="6F766A97" w14:textId="77777777" w:rsidR="00351F92" w:rsidRPr="00005482" w:rsidRDefault="00351F92" w:rsidP="00FA4806">
            <w:pPr>
              <w:pStyle w:val="nums"/>
              <w:numPr>
                <w:ilvl w:val="0"/>
                <w:numId w:val="0"/>
              </w:numPr>
              <w:tabs>
                <w:tab w:val="left" w:pos="720"/>
              </w:tabs>
              <w:snapToGrid w:val="0"/>
              <w:jc w:val="center"/>
              <w:rPr>
                <w:rFonts w:ascii="Times New Roman" w:hAnsi="Times New Roman"/>
                <w:b/>
                <w:bCs/>
                <w:i/>
                <w:lang w:val="lv-LV"/>
              </w:rPr>
            </w:pPr>
            <w:r w:rsidRPr="00005482">
              <w:rPr>
                <w:rFonts w:ascii="Times New Roman" w:hAnsi="Times New Roman"/>
                <w:b/>
                <w:bCs/>
                <w:i/>
                <w:lang w:val="lv-LV"/>
              </w:rPr>
              <w:t>Telpu veids</w:t>
            </w:r>
          </w:p>
        </w:tc>
        <w:tc>
          <w:tcPr>
            <w:tcW w:w="767" w:type="dxa"/>
            <w:tcMar>
              <w:top w:w="0" w:type="dxa"/>
              <w:left w:w="108" w:type="dxa"/>
              <w:bottom w:w="0" w:type="dxa"/>
              <w:right w:w="108" w:type="dxa"/>
            </w:tcMar>
            <w:vAlign w:val="center"/>
            <w:hideMark/>
          </w:tcPr>
          <w:p w14:paraId="2CE40B88" w14:textId="77777777" w:rsidR="00351F92" w:rsidRPr="00005482" w:rsidRDefault="00351F92" w:rsidP="00FA4806">
            <w:pPr>
              <w:pStyle w:val="nums"/>
              <w:numPr>
                <w:ilvl w:val="0"/>
                <w:numId w:val="0"/>
              </w:numPr>
              <w:tabs>
                <w:tab w:val="left" w:pos="720"/>
              </w:tabs>
              <w:snapToGrid w:val="0"/>
              <w:jc w:val="center"/>
              <w:rPr>
                <w:rFonts w:ascii="Times New Roman" w:hAnsi="Times New Roman"/>
                <w:b/>
                <w:bCs/>
                <w:i/>
                <w:lang w:val="lv-LV"/>
              </w:rPr>
            </w:pPr>
            <w:r w:rsidRPr="00005482">
              <w:rPr>
                <w:rFonts w:ascii="Times New Roman" w:hAnsi="Times New Roman"/>
                <w:b/>
                <w:bCs/>
                <w:i/>
                <w:lang w:val="lv-LV"/>
              </w:rPr>
              <w:t>Telpu skaits</w:t>
            </w:r>
          </w:p>
        </w:tc>
        <w:tc>
          <w:tcPr>
            <w:tcW w:w="2292" w:type="dxa"/>
            <w:tcMar>
              <w:top w:w="0" w:type="dxa"/>
              <w:left w:w="108" w:type="dxa"/>
              <w:bottom w:w="0" w:type="dxa"/>
              <w:right w:w="108" w:type="dxa"/>
            </w:tcMar>
            <w:vAlign w:val="center"/>
            <w:hideMark/>
          </w:tcPr>
          <w:p w14:paraId="439B30CE" w14:textId="77777777" w:rsidR="00351F92" w:rsidRPr="00005482" w:rsidRDefault="00351F92" w:rsidP="00FA4806">
            <w:pPr>
              <w:pStyle w:val="nums"/>
              <w:numPr>
                <w:ilvl w:val="0"/>
                <w:numId w:val="0"/>
              </w:numPr>
              <w:tabs>
                <w:tab w:val="left" w:pos="720"/>
              </w:tabs>
              <w:snapToGrid w:val="0"/>
              <w:jc w:val="center"/>
              <w:rPr>
                <w:rFonts w:ascii="Times New Roman" w:hAnsi="Times New Roman"/>
                <w:b/>
                <w:bCs/>
                <w:i/>
                <w:vertAlign w:val="superscript"/>
                <w:lang w:val="lv-LV"/>
              </w:rPr>
            </w:pPr>
            <w:r w:rsidRPr="00005482">
              <w:rPr>
                <w:rFonts w:ascii="Times New Roman" w:hAnsi="Times New Roman"/>
                <w:b/>
                <w:bCs/>
                <w:i/>
                <w:lang w:val="lv-LV"/>
              </w:rPr>
              <w:t>Minimālā platība m</w:t>
            </w:r>
            <w:r w:rsidRPr="00005482">
              <w:rPr>
                <w:rFonts w:ascii="Times New Roman" w:hAnsi="Times New Roman"/>
                <w:b/>
                <w:bCs/>
                <w:i/>
                <w:vertAlign w:val="superscript"/>
                <w:lang w:val="lv-LV"/>
              </w:rPr>
              <w:t>2</w:t>
            </w:r>
          </w:p>
        </w:tc>
        <w:tc>
          <w:tcPr>
            <w:tcW w:w="2796" w:type="dxa"/>
            <w:tcMar>
              <w:top w:w="0" w:type="dxa"/>
              <w:left w:w="108" w:type="dxa"/>
              <w:bottom w:w="0" w:type="dxa"/>
              <w:right w:w="108" w:type="dxa"/>
            </w:tcMar>
            <w:vAlign w:val="center"/>
            <w:hideMark/>
          </w:tcPr>
          <w:p w14:paraId="33AC24DB" w14:textId="77777777" w:rsidR="00351F92" w:rsidRPr="00005482" w:rsidRDefault="00351F92" w:rsidP="00FA4806">
            <w:pPr>
              <w:pStyle w:val="nums"/>
              <w:numPr>
                <w:ilvl w:val="0"/>
                <w:numId w:val="0"/>
              </w:numPr>
              <w:tabs>
                <w:tab w:val="left" w:pos="720"/>
              </w:tabs>
              <w:snapToGrid w:val="0"/>
              <w:jc w:val="center"/>
              <w:rPr>
                <w:rFonts w:ascii="Times New Roman" w:hAnsi="Times New Roman"/>
                <w:b/>
                <w:bCs/>
                <w:i/>
                <w:lang w:val="lv-LV"/>
              </w:rPr>
            </w:pPr>
            <w:r w:rsidRPr="00005482">
              <w:rPr>
                <w:rFonts w:ascii="Times New Roman" w:hAnsi="Times New Roman"/>
                <w:b/>
                <w:bCs/>
                <w:i/>
                <w:lang w:val="lv-LV"/>
              </w:rPr>
              <w:t>Apraksts</w:t>
            </w:r>
          </w:p>
        </w:tc>
      </w:tr>
      <w:tr w:rsidR="00351F92" w:rsidRPr="00005482" w14:paraId="1806E9AC" w14:textId="77777777" w:rsidTr="00941843">
        <w:tc>
          <w:tcPr>
            <w:tcW w:w="2367" w:type="dxa"/>
            <w:tcMar>
              <w:top w:w="0" w:type="dxa"/>
              <w:left w:w="108" w:type="dxa"/>
              <w:bottom w:w="0" w:type="dxa"/>
              <w:right w:w="108" w:type="dxa"/>
            </w:tcMar>
            <w:vAlign w:val="center"/>
            <w:hideMark/>
          </w:tcPr>
          <w:p w14:paraId="44141D48" w14:textId="77777777" w:rsidR="00351F92" w:rsidRPr="00005482" w:rsidRDefault="00351F92" w:rsidP="00FA4806">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Tehnoloģiskā aprīkojuma telpa</w:t>
            </w:r>
          </w:p>
        </w:tc>
        <w:tc>
          <w:tcPr>
            <w:tcW w:w="767" w:type="dxa"/>
            <w:tcMar>
              <w:top w:w="0" w:type="dxa"/>
              <w:left w:w="108" w:type="dxa"/>
              <w:bottom w:w="0" w:type="dxa"/>
              <w:right w:w="108" w:type="dxa"/>
            </w:tcMar>
            <w:vAlign w:val="center"/>
            <w:hideMark/>
          </w:tcPr>
          <w:p w14:paraId="52B434C9" w14:textId="77777777" w:rsidR="00351F92" w:rsidRPr="00005482" w:rsidRDefault="00351F92" w:rsidP="00FA4806">
            <w:pPr>
              <w:pStyle w:val="nums"/>
              <w:numPr>
                <w:ilvl w:val="0"/>
                <w:numId w:val="0"/>
              </w:numPr>
              <w:tabs>
                <w:tab w:val="left" w:pos="720"/>
              </w:tabs>
              <w:snapToGrid w:val="0"/>
              <w:jc w:val="center"/>
              <w:rPr>
                <w:rFonts w:ascii="Times New Roman" w:hAnsi="Times New Roman"/>
                <w:lang w:val="lv-LV"/>
              </w:rPr>
            </w:pPr>
            <w:r w:rsidRPr="00005482">
              <w:rPr>
                <w:rFonts w:ascii="Times New Roman" w:hAnsi="Times New Roman"/>
                <w:lang w:val="lv-LV"/>
              </w:rPr>
              <w:t>1</w:t>
            </w:r>
          </w:p>
        </w:tc>
        <w:tc>
          <w:tcPr>
            <w:tcW w:w="2292" w:type="dxa"/>
            <w:tcMar>
              <w:top w:w="0" w:type="dxa"/>
              <w:left w:w="108" w:type="dxa"/>
              <w:bottom w:w="0" w:type="dxa"/>
              <w:right w:w="108" w:type="dxa"/>
            </w:tcMar>
            <w:vAlign w:val="center"/>
            <w:hideMark/>
          </w:tcPr>
          <w:p w14:paraId="6659F6DB" w14:textId="77777777" w:rsidR="00351F92" w:rsidRPr="00005482" w:rsidRDefault="00351F92" w:rsidP="00FA4806">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Kā nepieciešams, lai izvietotu tehnoloģiskās iekārtas</w:t>
            </w:r>
          </w:p>
        </w:tc>
        <w:tc>
          <w:tcPr>
            <w:tcW w:w="2796" w:type="dxa"/>
            <w:tcMar>
              <w:top w:w="0" w:type="dxa"/>
              <w:left w:w="108" w:type="dxa"/>
              <w:bottom w:w="0" w:type="dxa"/>
              <w:right w:w="108" w:type="dxa"/>
            </w:tcMar>
            <w:vAlign w:val="center"/>
            <w:hideMark/>
          </w:tcPr>
          <w:p w14:paraId="246028B8" w14:textId="77777777" w:rsidR="00351F92" w:rsidRPr="00005482" w:rsidRDefault="00351F92" w:rsidP="00FA4806">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Restes, smilšu un atkritumu mazgātāji, konteineri sūkņu, izlietne roku mazgāšanai ar auksto un silto ūdeni, laistīšanas krāns telpu apkopei</w:t>
            </w:r>
          </w:p>
        </w:tc>
      </w:tr>
      <w:tr w:rsidR="00351F92" w:rsidRPr="00005482" w14:paraId="62B973A3" w14:textId="77777777" w:rsidTr="00941843">
        <w:tc>
          <w:tcPr>
            <w:tcW w:w="2367" w:type="dxa"/>
            <w:tcMar>
              <w:top w:w="0" w:type="dxa"/>
              <w:left w:w="108" w:type="dxa"/>
              <w:bottom w:w="0" w:type="dxa"/>
              <w:right w:w="108" w:type="dxa"/>
            </w:tcMar>
            <w:vAlign w:val="center"/>
            <w:hideMark/>
          </w:tcPr>
          <w:p w14:paraId="5C3F2241" w14:textId="77777777" w:rsidR="00351F92" w:rsidRPr="00005482" w:rsidRDefault="00351F92" w:rsidP="00FA4806">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Elektriskā aprīkojuma telpa</w:t>
            </w:r>
          </w:p>
        </w:tc>
        <w:tc>
          <w:tcPr>
            <w:tcW w:w="767" w:type="dxa"/>
            <w:tcMar>
              <w:top w:w="0" w:type="dxa"/>
              <w:left w:w="108" w:type="dxa"/>
              <w:bottom w:w="0" w:type="dxa"/>
              <w:right w:w="108" w:type="dxa"/>
            </w:tcMar>
            <w:vAlign w:val="center"/>
            <w:hideMark/>
          </w:tcPr>
          <w:p w14:paraId="7D120F58" w14:textId="77777777" w:rsidR="00351F92" w:rsidRPr="00005482" w:rsidRDefault="00351F92" w:rsidP="00FA4806">
            <w:pPr>
              <w:pStyle w:val="nums"/>
              <w:numPr>
                <w:ilvl w:val="0"/>
                <w:numId w:val="0"/>
              </w:numPr>
              <w:tabs>
                <w:tab w:val="left" w:pos="720"/>
              </w:tabs>
              <w:snapToGrid w:val="0"/>
              <w:jc w:val="center"/>
              <w:rPr>
                <w:rFonts w:ascii="Times New Roman" w:hAnsi="Times New Roman"/>
                <w:lang w:val="lv-LV"/>
              </w:rPr>
            </w:pPr>
            <w:r w:rsidRPr="00005482">
              <w:rPr>
                <w:rFonts w:ascii="Times New Roman" w:hAnsi="Times New Roman"/>
                <w:lang w:val="lv-LV"/>
              </w:rPr>
              <w:t>1</w:t>
            </w:r>
          </w:p>
        </w:tc>
        <w:tc>
          <w:tcPr>
            <w:tcW w:w="2292" w:type="dxa"/>
            <w:tcMar>
              <w:top w:w="0" w:type="dxa"/>
              <w:left w:w="108" w:type="dxa"/>
              <w:bottom w:w="0" w:type="dxa"/>
              <w:right w:w="108" w:type="dxa"/>
            </w:tcMar>
            <w:vAlign w:val="center"/>
            <w:hideMark/>
          </w:tcPr>
          <w:p w14:paraId="38E3AD36" w14:textId="77777777" w:rsidR="00351F92" w:rsidRPr="00005482" w:rsidRDefault="00351F92" w:rsidP="00FA4806">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Kā nepieciešams, lai izvietotu elektriskās iekārtas</w:t>
            </w:r>
          </w:p>
        </w:tc>
        <w:tc>
          <w:tcPr>
            <w:tcW w:w="2796" w:type="dxa"/>
            <w:tcMar>
              <w:top w:w="0" w:type="dxa"/>
              <w:left w:w="108" w:type="dxa"/>
              <w:bottom w:w="0" w:type="dxa"/>
              <w:right w:w="108" w:type="dxa"/>
            </w:tcMar>
            <w:vAlign w:val="center"/>
            <w:hideMark/>
          </w:tcPr>
          <w:p w14:paraId="1178CF68" w14:textId="77777777" w:rsidR="00351F92" w:rsidRPr="00005482" w:rsidRDefault="00351F92" w:rsidP="00FA4806">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Sadales skapis un slēdži</w:t>
            </w:r>
          </w:p>
        </w:tc>
      </w:tr>
      <w:tr w:rsidR="00351F92" w:rsidRPr="00005482" w14:paraId="07CD3BA7" w14:textId="77777777" w:rsidTr="00941843">
        <w:trPr>
          <w:trHeight w:hRule="exact" w:val="834"/>
        </w:trPr>
        <w:tc>
          <w:tcPr>
            <w:tcW w:w="2367" w:type="dxa"/>
            <w:tcMar>
              <w:top w:w="0" w:type="dxa"/>
              <w:left w:w="108" w:type="dxa"/>
              <w:bottom w:w="0" w:type="dxa"/>
              <w:right w:w="108" w:type="dxa"/>
            </w:tcMar>
            <w:vAlign w:val="center"/>
            <w:hideMark/>
          </w:tcPr>
          <w:p w14:paraId="7F963084" w14:textId="77777777" w:rsidR="00351F92" w:rsidRPr="00005482" w:rsidRDefault="00351F92" w:rsidP="00FA4806">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Apkures/ventilācijas aprīkojuma telpa</w:t>
            </w:r>
          </w:p>
        </w:tc>
        <w:tc>
          <w:tcPr>
            <w:tcW w:w="767" w:type="dxa"/>
            <w:tcMar>
              <w:top w:w="0" w:type="dxa"/>
              <w:left w:w="108" w:type="dxa"/>
              <w:bottom w:w="0" w:type="dxa"/>
              <w:right w:w="108" w:type="dxa"/>
            </w:tcMar>
            <w:vAlign w:val="center"/>
            <w:hideMark/>
          </w:tcPr>
          <w:p w14:paraId="3FD04545" w14:textId="77777777" w:rsidR="00351F92" w:rsidRPr="00005482" w:rsidRDefault="00351F92" w:rsidP="00FA4806">
            <w:pPr>
              <w:pStyle w:val="nums"/>
              <w:numPr>
                <w:ilvl w:val="0"/>
                <w:numId w:val="0"/>
              </w:numPr>
              <w:tabs>
                <w:tab w:val="left" w:pos="720"/>
              </w:tabs>
              <w:snapToGrid w:val="0"/>
              <w:jc w:val="center"/>
              <w:rPr>
                <w:rFonts w:ascii="Times New Roman" w:hAnsi="Times New Roman"/>
                <w:lang w:val="lv-LV"/>
              </w:rPr>
            </w:pPr>
            <w:r w:rsidRPr="00005482">
              <w:rPr>
                <w:rFonts w:ascii="Times New Roman" w:hAnsi="Times New Roman"/>
                <w:lang w:val="lv-LV"/>
              </w:rPr>
              <w:t>1</w:t>
            </w:r>
          </w:p>
        </w:tc>
        <w:tc>
          <w:tcPr>
            <w:tcW w:w="2292" w:type="dxa"/>
            <w:tcMar>
              <w:top w:w="0" w:type="dxa"/>
              <w:left w:w="108" w:type="dxa"/>
              <w:bottom w:w="0" w:type="dxa"/>
              <w:right w:w="108" w:type="dxa"/>
            </w:tcMar>
            <w:vAlign w:val="center"/>
            <w:hideMark/>
          </w:tcPr>
          <w:p w14:paraId="33FE31B9" w14:textId="77777777" w:rsidR="00351F92" w:rsidRPr="00005482" w:rsidRDefault="00351F92" w:rsidP="00FA4806">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 xml:space="preserve">Kā nepieciešams, lai izvietotu iekārtas </w:t>
            </w:r>
          </w:p>
        </w:tc>
        <w:tc>
          <w:tcPr>
            <w:tcW w:w="2796" w:type="dxa"/>
            <w:tcMar>
              <w:top w:w="0" w:type="dxa"/>
              <w:left w:w="108" w:type="dxa"/>
              <w:bottom w:w="0" w:type="dxa"/>
              <w:right w:w="108" w:type="dxa"/>
            </w:tcMar>
            <w:vAlign w:val="center"/>
            <w:hideMark/>
          </w:tcPr>
          <w:p w14:paraId="39C64EE3" w14:textId="77777777" w:rsidR="00351F92" w:rsidRPr="00005482" w:rsidRDefault="00351F92" w:rsidP="00FA4806">
            <w:pPr>
              <w:pStyle w:val="nums"/>
              <w:numPr>
                <w:ilvl w:val="0"/>
                <w:numId w:val="0"/>
              </w:numPr>
              <w:tabs>
                <w:tab w:val="left" w:pos="720"/>
              </w:tabs>
              <w:snapToGrid w:val="0"/>
              <w:rPr>
                <w:rFonts w:ascii="Times New Roman" w:hAnsi="Times New Roman"/>
                <w:lang w:val="lv-LV"/>
              </w:rPr>
            </w:pPr>
            <w:r w:rsidRPr="00005482">
              <w:rPr>
                <w:rFonts w:ascii="Times New Roman" w:hAnsi="Times New Roman"/>
                <w:lang w:val="lv-LV"/>
              </w:rPr>
              <w:t>Daļa iekārtu var tikt uzstādīta bēniņos</w:t>
            </w:r>
          </w:p>
        </w:tc>
      </w:tr>
    </w:tbl>
    <w:p w14:paraId="67761955"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Ēkai jābūt no galvanizētas tērauda karkasa konstrukcijas, kas uzstādīta uz betona pamatu plātnes ar siltumizolētu profilētu tērauda apšuvuma plākšņu pārklājumu. Šos materiālus drīkst variēt pēc saskaņošanas ar Inženieri. </w:t>
      </w:r>
    </w:p>
    <w:p w14:paraId="23473563" w14:textId="77777777" w:rsidR="00D950EA"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Ēkai ir jābūt apkurināmai, apgaismotai, ar logiem un aprīkotai ar ventilācijas sistēmu.</w:t>
      </w:r>
    </w:p>
    <w:p w14:paraId="7DD7E82F" w14:textId="245516D8" w:rsidR="00D950EA" w:rsidRPr="00005482" w:rsidRDefault="00941843" w:rsidP="00D950EA">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Ēkas apkurei izmantojams siltumsūknis ūdens-ūdens vai gaiss-ūdens. </w:t>
      </w:r>
      <w:r w:rsidR="00D950EA" w:rsidRPr="00005482">
        <w:rPr>
          <w:rFonts w:ascii="Times New Roman" w:hAnsi="Times New Roman"/>
          <w:sz w:val="22"/>
          <w:szCs w:val="22"/>
          <w:lang w:val="lv-LV"/>
        </w:rPr>
        <w:t xml:space="preserve">Ventilācijas pieplūdes gaisa uzsildīšanai izmantojama </w:t>
      </w:r>
      <w:r w:rsidRPr="00005482">
        <w:rPr>
          <w:rFonts w:ascii="Times New Roman" w:hAnsi="Times New Roman"/>
          <w:sz w:val="22"/>
          <w:szCs w:val="22"/>
          <w:lang w:val="lv-LV"/>
        </w:rPr>
        <w:t xml:space="preserve">elektroenerģija. </w:t>
      </w:r>
    </w:p>
    <w:p w14:paraId="1939D68B" w14:textId="77777777" w:rsidR="00351F92" w:rsidRPr="00005482" w:rsidRDefault="4D9FEF8F" w:rsidP="00351F92">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Telpu apdarei ēkā jābūt saskaņā ar tabulu zemāk.</w:t>
      </w:r>
    </w:p>
    <w:p w14:paraId="6F073DFC" w14:textId="64C8B554" w:rsidR="00E509E8" w:rsidRPr="00E509E8" w:rsidRDefault="00F53DFD" w:rsidP="00E509E8">
      <w:pPr>
        <w:pStyle w:val="Caption"/>
        <w:rPr>
          <w:lang w:val="lv-LV"/>
        </w:rPr>
      </w:pPr>
      <w:r>
        <w:rPr>
          <w:lang w:val="lv-LV"/>
        </w:rPr>
        <w:fldChar w:fldCharType="begin"/>
      </w:r>
      <w:r>
        <w:rPr>
          <w:lang w:val="lv-LV"/>
        </w:rPr>
        <w:instrText xml:space="preserve"> STYLEREF 1 \s </w:instrText>
      </w:r>
      <w:r>
        <w:rPr>
          <w:lang w:val="lv-LV"/>
        </w:rPr>
        <w:fldChar w:fldCharType="separate"/>
      </w:r>
      <w:r>
        <w:rPr>
          <w:noProof/>
          <w:lang w:val="lv-LV"/>
        </w:rPr>
        <w:t>12</w:t>
      </w:r>
      <w:r>
        <w:rPr>
          <w:lang w:val="lv-LV"/>
        </w:rPr>
        <w:fldChar w:fldCharType="end"/>
      </w:r>
      <w:r>
        <w:rPr>
          <w:lang w:val="lv-LV"/>
        </w:rPr>
        <w:t>.</w:t>
      </w:r>
      <w:r>
        <w:rPr>
          <w:lang w:val="lv-LV"/>
        </w:rPr>
        <w:fldChar w:fldCharType="begin"/>
      </w:r>
      <w:r>
        <w:rPr>
          <w:lang w:val="lv-LV"/>
        </w:rPr>
        <w:instrText xml:space="preserve"> SEQ Tabula \* ARABIC \s 1 </w:instrText>
      </w:r>
      <w:r>
        <w:rPr>
          <w:lang w:val="lv-LV"/>
        </w:rPr>
        <w:fldChar w:fldCharType="separate"/>
      </w:r>
      <w:r>
        <w:rPr>
          <w:noProof/>
          <w:lang w:val="lv-LV"/>
        </w:rPr>
        <w:t>5</w:t>
      </w:r>
      <w:r>
        <w:rPr>
          <w:lang w:val="lv-LV"/>
        </w:rPr>
        <w:fldChar w:fldCharType="end"/>
      </w:r>
      <w:r w:rsidR="00E509E8" w:rsidRPr="00E509E8">
        <w:rPr>
          <w:lang w:val="lv-LV"/>
        </w:rPr>
        <w:t>.tabula: Telpu apdares prasības</w:t>
      </w:r>
    </w:p>
    <w:tbl>
      <w:tblPr>
        <w:tblStyle w:val="TableGrid"/>
        <w:tblW w:w="0" w:type="auto"/>
        <w:tblInd w:w="959" w:type="dxa"/>
        <w:tblLook w:val="04A0" w:firstRow="1" w:lastRow="0" w:firstColumn="1" w:lastColumn="0" w:noHBand="0" w:noVBand="1"/>
      </w:tblPr>
      <w:tblGrid>
        <w:gridCol w:w="2357"/>
        <w:gridCol w:w="2091"/>
        <w:gridCol w:w="2084"/>
        <w:gridCol w:w="1817"/>
      </w:tblGrid>
      <w:tr w:rsidR="00351F92" w:rsidRPr="00005482" w14:paraId="665D755A" w14:textId="77777777" w:rsidTr="4D9FEF8F">
        <w:trPr>
          <w:trHeight w:val="567"/>
          <w:tblHeader/>
        </w:trPr>
        <w:tc>
          <w:tcPr>
            <w:tcW w:w="2357" w:type="dxa"/>
            <w:vAlign w:val="center"/>
          </w:tcPr>
          <w:p w14:paraId="5AE8460C" w14:textId="77777777" w:rsidR="00351F92" w:rsidRPr="00005482" w:rsidRDefault="00351F92" w:rsidP="00FA4806">
            <w:pPr>
              <w:pStyle w:val="nums"/>
              <w:numPr>
                <w:ilvl w:val="0"/>
                <w:numId w:val="0"/>
              </w:numPr>
              <w:snapToGrid w:val="0"/>
              <w:jc w:val="center"/>
              <w:rPr>
                <w:rFonts w:ascii="Times New Roman" w:hAnsi="Times New Roman"/>
                <w:b/>
                <w:i/>
                <w:sz w:val="22"/>
                <w:lang w:val="lv-LV"/>
              </w:rPr>
            </w:pPr>
            <w:r w:rsidRPr="00005482">
              <w:rPr>
                <w:rFonts w:ascii="Times New Roman" w:hAnsi="Times New Roman"/>
                <w:b/>
                <w:i/>
                <w:sz w:val="22"/>
                <w:lang w:val="lv-LV"/>
              </w:rPr>
              <w:t>Telpu veids</w:t>
            </w:r>
          </w:p>
        </w:tc>
        <w:tc>
          <w:tcPr>
            <w:tcW w:w="2091" w:type="dxa"/>
            <w:vAlign w:val="center"/>
          </w:tcPr>
          <w:p w14:paraId="1BD41301" w14:textId="77777777" w:rsidR="00351F92" w:rsidRPr="00005482" w:rsidRDefault="00351F92" w:rsidP="00FA4806">
            <w:pPr>
              <w:pStyle w:val="nums"/>
              <w:numPr>
                <w:ilvl w:val="0"/>
                <w:numId w:val="0"/>
              </w:numPr>
              <w:snapToGrid w:val="0"/>
              <w:jc w:val="center"/>
              <w:rPr>
                <w:rFonts w:ascii="Times New Roman" w:hAnsi="Times New Roman"/>
                <w:b/>
                <w:i/>
                <w:sz w:val="22"/>
                <w:lang w:val="lv-LV"/>
              </w:rPr>
            </w:pPr>
            <w:r w:rsidRPr="00005482">
              <w:rPr>
                <w:rFonts w:ascii="Times New Roman" w:hAnsi="Times New Roman"/>
                <w:b/>
                <w:i/>
                <w:sz w:val="22"/>
                <w:lang w:val="lv-LV"/>
              </w:rPr>
              <w:t>Grīda</w:t>
            </w:r>
          </w:p>
        </w:tc>
        <w:tc>
          <w:tcPr>
            <w:tcW w:w="2084" w:type="dxa"/>
            <w:vAlign w:val="center"/>
          </w:tcPr>
          <w:p w14:paraId="31E9BC45" w14:textId="77777777" w:rsidR="00351F92" w:rsidRPr="00005482" w:rsidRDefault="00351F92" w:rsidP="00FA4806">
            <w:pPr>
              <w:pStyle w:val="nums"/>
              <w:numPr>
                <w:ilvl w:val="0"/>
                <w:numId w:val="0"/>
              </w:numPr>
              <w:snapToGrid w:val="0"/>
              <w:jc w:val="center"/>
              <w:rPr>
                <w:rFonts w:ascii="Times New Roman" w:hAnsi="Times New Roman"/>
                <w:b/>
                <w:i/>
                <w:sz w:val="22"/>
                <w:vertAlign w:val="superscript"/>
                <w:lang w:val="lv-LV"/>
              </w:rPr>
            </w:pPr>
            <w:r w:rsidRPr="00005482">
              <w:rPr>
                <w:rFonts w:ascii="Times New Roman" w:hAnsi="Times New Roman"/>
                <w:b/>
                <w:i/>
                <w:sz w:val="22"/>
                <w:lang w:val="lv-LV"/>
              </w:rPr>
              <w:t>Sienas</w:t>
            </w:r>
          </w:p>
        </w:tc>
        <w:tc>
          <w:tcPr>
            <w:tcW w:w="1817" w:type="dxa"/>
            <w:vAlign w:val="center"/>
          </w:tcPr>
          <w:p w14:paraId="6EE871AA" w14:textId="77777777" w:rsidR="00351F92" w:rsidRPr="00005482" w:rsidRDefault="00351F92" w:rsidP="00FA4806">
            <w:pPr>
              <w:pStyle w:val="nums"/>
              <w:numPr>
                <w:ilvl w:val="0"/>
                <w:numId w:val="0"/>
              </w:numPr>
              <w:snapToGrid w:val="0"/>
              <w:jc w:val="center"/>
              <w:rPr>
                <w:rFonts w:ascii="Times New Roman" w:hAnsi="Times New Roman"/>
                <w:b/>
                <w:i/>
                <w:sz w:val="22"/>
                <w:lang w:val="lv-LV"/>
              </w:rPr>
            </w:pPr>
            <w:r w:rsidRPr="00005482">
              <w:rPr>
                <w:rFonts w:ascii="Times New Roman" w:hAnsi="Times New Roman"/>
                <w:b/>
                <w:i/>
                <w:sz w:val="22"/>
                <w:lang w:val="lv-LV"/>
              </w:rPr>
              <w:t>Griesti</w:t>
            </w:r>
          </w:p>
        </w:tc>
      </w:tr>
      <w:tr w:rsidR="00351F92" w:rsidRPr="00005482" w14:paraId="0C6323BD" w14:textId="77777777" w:rsidTr="4D9FEF8F">
        <w:tc>
          <w:tcPr>
            <w:tcW w:w="2357" w:type="dxa"/>
            <w:vAlign w:val="center"/>
          </w:tcPr>
          <w:p w14:paraId="2A6BDB6F" w14:textId="77777777" w:rsidR="00351F92" w:rsidRPr="00005482" w:rsidRDefault="00351F92" w:rsidP="00FA4806">
            <w:pPr>
              <w:pStyle w:val="nums"/>
              <w:numPr>
                <w:ilvl w:val="0"/>
                <w:numId w:val="0"/>
              </w:numPr>
              <w:snapToGrid w:val="0"/>
              <w:rPr>
                <w:rFonts w:ascii="Times New Roman" w:hAnsi="Times New Roman"/>
                <w:lang w:val="lv-LV"/>
              </w:rPr>
            </w:pPr>
            <w:r w:rsidRPr="00005482">
              <w:rPr>
                <w:rFonts w:ascii="Times New Roman" w:hAnsi="Times New Roman"/>
                <w:lang w:val="lv-LV"/>
              </w:rPr>
              <w:t>Tehnoloģiskā aprīkojuma telpa</w:t>
            </w:r>
          </w:p>
        </w:tc>
        <w:tc>
          <w:tcPr>
            <w:tcW w:w="2091" w:type="dxa"/>
            <w:vAlign w:val="center"/>
          </w:tcPr>
          <w:p w14:paraId="06CDEDB8" w14:textId="77777777" w:rsidR="00351F92" w:rsidRPr="00005482" w:rsidRDefault="00351F92" w:rsidP="00FA4806">
            <w:pPr>
              <w:pStyle w:val="nums"/>
              <w:numPr>
                <w:ilvl w:val="0"/>
                <w:numId w:val="0"/>
              </w:numPr>
              <w:snapToGrid w:val="0"/>
              <w:jc w:val="center"/>
              <w:rPr>
                <w:rFonts w:ascii="Times New Roman" w:hAnsi="Times New Roman"/>
                <w:lang w:val="lv-LV"/>
              </w:rPr>
            </w:pPr>
            <w:r w:rsidRPr="00005482">
              <w:rPr>
                <w:rFonts w:ascii="Times New Roman" w:hAnsi="Times New Roman"/>
                <w:lang w:val="lv-LV"/>
              </w:rPr>
              <w:t>Slīpēts betons ar epoksīda pārklājumu</w:t>
            </w:r>
          </w:p>
        </w:tc>
        <w:tc>
          <w:tcPr>
            <w:tcW w:w="2084" w:type="dxa"/>
            <w:vAlign w:val="center"/>
          </w:tcPr>
          <w:p w14:paraId="25256EC2" w14:textId="77777777" w:rsidR="00351F92" w:rsidRPr="00005482" w:rsidRDefault="00351F92" w:rsidP="00FA4806">
            <w:pPr>
              <w:pStyle w:val="nums"/>
              <w:numPr>
                <w:ilvl w:val="0"/>
                <w:numId w:val="0"/>
              </w:numPr>
              <w:snapToGrid w:val="0"/>
              <w:jc w:val="center"/>
              <w:rPr>
                <w:rFonts w:ascii="Times New Roman" w:hAnsi="Times New Roman"/>
                <w:lang w:val="lv-LV"/>
              </w:rPr>
            </w:pPr>
            <w:r w:rsidRPr="00005482">
              <w:rPr>
                <w:rFonts w:ascii="Times New Roman" w:hAnsi="Times New Roman"/>
                <w:lang w:val="lv-LV"/>
              </w:rPr>
              <w:t>Betons vai profilētas tērauda loksnes</w:t>
            </w:r>
          </w:p>
        </w:tc>
        <w:tc>
          <w:tcPr>
            <w:tcW w:w="1817" w:type="dxa"/>
            <w:vAlign w:val="center"/>
          </w:tcPr>
          <w:p w14:paraId="2816C3D2" w14:textId="77777777" w:rsidR="00351F92" w:rsidRPr="00005482" w:rsidRDefault="00351F92" w:rsidP="00FA4806">
            <w:pPr>
              <w:pStyle w:val="nums"/>
              <w:numPr>
                <w:ilvl w:val="0"/>
                <w:numId w:val="0"/>
              </w:numPr>
              <w:snapToGrid w:val="0"/>
              <w:jc w:val="center"/>
              <w:rPr>
                <w:rFonts w:ascii="Times New Roman" w:hAnsi="Times New Roman"/>
                <w:lang w:val="lv-LV"/>
              </w:rPr>
            </w:pPr>
            <w:r w:rsidRPr="00005482">
              <w:rPr>
                <w:rFonts w:ascii="Times New Roman" w:hAnsi="Times New Roman"/>
                <w:lang w:val="lv-LV"/>
              </w:rPr>
              <w:t>Betons vai profilētas tērauda loksnes</w:t>
            </w:r>
          </w:p>
        </w:tc>
      </w:tr>
      <w:tr w:rsidR="00351F92" w:rsidRPr="00005482" w14:paraId="2008734B" w14:textId="77777777" w:rsidTr="4D9FEF8F">
        <w:tc>
          <w:tcPr>
            <w:tcW w:w="2357" w:type="dxa"/>
            <w:vAlign w:val="center"/>
          </w:tcPr>
          <w:p w14:paraId="525EB1F9" w14:textId="77777777" w:rsidR="00351F92" w:rsidRPr="00005482" w:rsidRDefault="00351F92" w:rsidP="00FA4806">
            <w:pPr>
              <w:pStyle w:val="nums"/>
              <w:numPr>
                <w:ilvl w:val="0"/>
                <w:numId w:val="0"/>
              </w:numPr>
              <w:snapToGrid w:val="0"/>
              <w:rPr>
                <w:rFonts w:ascii="Times New Roman" w:hAnsi="Times New Roman"/>
                <w:lang w:val="lv-LV"/>
              </w:rPr>
            </w:pPr>
            <w:r w:rsidRPr="00005482">
              <w:rPr>
                <w:rFonts w:ascii="Times New Roman" w:hAnsi="Times New Roman"/>
                <w:lang w:val="lv-LV"/>
              </w:rPr>
              <w:t>Elektriskā aprīkojuma telpa</w:t>
            </w:r>
          </w:p>
        </w:tc>
        <w:tc>
          <w:tcPr>
            <w:tcW w:w="2091" w:type="dxa"/>
            <w:vAlign w:val="center"/>
          </w:tcPr>
          <w:p w14:paraId="15DE6CA9" w14:textId="77777777" w:rsidR="00351F92" w:rsidRPr="00005482" w:rsidRDefault="00351F92" w:rsidP="00FA4806">
            <w:pPr>
              <w:pStyle w:val="nums"/>
              <w:numPr>
                <w:ilvl w:val="0"/>
                <w:numId w:val="0"/>
              </w:numPr>
              <w:snapToGrid w:val="0"/>
              <w:jc w:val="center"/>
              <w:rPr>
                <w:rFonts w:ascii="Times New Roman" w:hAnsi="Times New Roman"/>
                <w:lang w:val="lv-LV"/>
              </w:rPr>
            </w:pPr>
            <w:r w:rsidRPr="00005482">
              <w:rPr>
                <w:rFonts w:ascii="Times New Roman" w:hAnsi="Times New Roman"/>
                <w:lang w:val="lv-LV"/>
              </w:rPr>
              <w:t>Pacelta flīzēta grīda</w:t>
            </w:r>
          </w:p>
        </w:tc>
        <w:tc>
          <w:tcPr>
            <w:tcW w:w="2084" w:type="dxa"/>
            <w:vAlign w:val="center"/>
          </w:tcPr>
          <w:p w14:paraId="10FB42A6" w14:textId="77777777" w:rsidR="00351F92" w:rsidRPr="00005482" w:rsidRDefault="00351F92" w:rsidP="00FA4806">
            <w:pPr>
              <w:tabs>
                <w:tab w:val="left" w:pos="0"/>
                <w:tab w:val="num" w:pos="3600"/>
              </w:tabs>
              <w:suppressAutoHyphens/>
              <w:snapToGrid w:val="0"/>
              <w:spacing w:before="0" w:after="0"/>
              <w:ind w:left="-108"/>
              <w:jc w:val="center"/>
              <w:rPr>
                <w:rFonts w:ascii="Times New Roman" w:hAnsi="Times New Roman"/>
                <w:sz w:val="20"/>
                <w:lang w:val="lv-LV"/>
              </w:rPr>
            </w:pPr>
            <w:r w:rsidRPr="00005482">
              <w:rPr>
                <w:rFonts w:ascii="Times New Roman" w:hAnsi="Times New Roman"/>
                <w:sz w:val="20"/>
                <w:lang w:val="lv-LV"/>
              </w:rPr>
              <w:t>Krāsotas-putekļu saistviela</w:t>
            </w:r>
          </w:p>
        </w:tc>
        <w:tc>
          <w:tcPr>
            <w:tcW w:w="1817" w:type="dxa"/>
            <w:vAlign w:val="center"/>
          </w:tcPr>
          <w:p w14:paraId="12389713" w14:textId="2434DF0C" w:rsidR="00351F92" w:rsidRPr="00005482" w:rsidRDefault="4D9FEF8F" w:rsidP="00FA4806">
            <w:pPr>
              <w:pStyle w:val="nums"/>
              <w:numPr>
                <w:ilvl w:val="0"/>
                <w:numId w:val="0"/>
              </w:numPr>
              <w:snapToGrid w:val="0"/>
              <w:jc w:val="center"/>
              <w:rPr>
                <w:rFonts w:ascii="Times New Roman" w:hAnsi="Times New Roman"/>
                <w:lang w:val="lv-LV"/>
              </w:rPr>
            </w:pPr>
            <w:r w:rsidRPr="4D9FEF8F">
              <w:rPr>
                <w:rFonts w:ascii="Times New Roman" w:hAnsi="Times New Roman"/>
                <w:lang w:val="lv-LV"/>
              </w:rPr>
              <w:t>Betons vai profilētas tērauda loksnes jeb krāsotas-putekļu saistviela</w:t>
            </w:r>
          </w:p>
        </w:tc>
      </w:tr>
      <w:tr w:rsidR="00351F92" w:rsidRPr="00005482" w14:paraId="0D8073EF" w14:textId="77777777" w:rsidTr="4D9FEF8F">
        <w:tc>
          <w:tcPr>
            <w:tcW w:w="2357" w:type="dxa"/>
            <w:vAlign w:val="center"/>
          </w:tcPr>
          <w:p w14:paraId="7F3BD158" w14:textId="77777777" w:rsidR="00351F92" w:rsidRPr="00005482" w:rsidRDefault="00351F92" w:rsidP="00FA4806">
            <w:pPr>
              <w:pStyle w:val="nums"/>
              <w:numPr>
                <w:ilvl w:val="0"/>
                <w:numId w:val="0"/>
              </w:numPr>
              <w:snapToGrid w:val="0"/>
              <w:rPr>
                <w:rFonts w:ascii="Times New Roman" w:hAnsi="Times New Roman"/>
                <w:lang w:val="lv-LV"/>
              </w:rPr>
            </w:pPr>
            <w:r w:rsidRPr="00005482">
              <w:rPr>
                <w:rFonts w:ascii="Times New Roman" w:hAnsi="Times New Roman"/>
                <w:lang w:val="lv-LV"/>
              </w:rPr>
              <w:t>Apkures/ventilācijas aprīkojuma telpa</w:t>
            </w:r>
          </w:p>
        </w:tc>
        <w:tc>
          <w:tcPr>
            <w:tcW w:w="2091" w:type="dxa"/>
            <w:vAlign w:val="center"/>
          </w:tcPr>
          <w:p w14:paraId="34DB19A7" w14:textId="77777777" w:rsidR="00351F92" w:rsidRPr="00005482" w:rsidRDefault="00351F92" w:rsidP="00FA4806">
            <w:pPr>
              <w:pStyle w:val="nums"/>
              <w:numPr>
                <w:ilvl w:val="0"/>
                <w:numId w:val="0"/>
              </w:numPr>
              <w:snapToGrid w:val="0"/>
              <w:jc w:val="center"/>
              <w:rPr>
                <w:rFonts w:ascii="Times New Roman" w:hAnsi="Times New Roman"/>
                <w:lang w:val="lv-LV"/>
              </w:rPr>
            </w:pPr>
            <w:r w:rsidRPr="00005482">
              <w:rPr>
                <w:rFonts w:ascii="Times New Roman" w:hAnsi="Times New Roman"/>
                <w:lang w:val="lv-LV"/>
              </w:rPr>
              <w:t>Slīpēts betons un epoksīda krāsas pārklājums</w:t>
            </w:r>
          </w:p>
        </w:tc>
        <w:tc>
          <w:tcPr>
            <w:tcW w:w="2084" w:type="dxa"/>
            <w:vAlign w:val="center"/>
          </w:tcPr>
          <w:p w14:paraId="5473D8BC" w14:textId="77777777" w:rsidR="00351F92" w:rsidRPr="00005482" w:rsidRDefault="00351F92" w:rsidP="00FA4806">
            <w:pPr>
              <w:tabs>
                <w:tab w:val="left" w:pos="0"/>
                <w:tab w:val="num" w:pos="3600"/>
              </w:tabs>
              <w:suppressAutoHyphens/>
              <w:snapToGrid w:val="0"/>
              <w:spacing w:before="0" w:after="0"/>
              <w:ind w:left="0"/>
              <w:jc w:val="center"/>
              <w:rPr>
                <w:rFonts w:ascii="Times New Roman" w:hAnsi="Times New Roman"/>
                <w:sz w:val="20"/>
                <w:lang w:val="lv-LV"/>
              </w:rPr>
            </w:pPr>
            <w:r w:rsidRPr="00005482">
              <w:rPr>
                <w:rFonts w:ascii="Times New Roman" w:hAnsi="Times New Roman"/>
                <w:sz w:val="20"/>
                <w:lang w:val="lv-LV"/>
              </w:rPr>
              <w:t>Krāsotas</w:t>
            </w:r>
          </w:p>
        </w:tc>
        <w:tc>
          <w:tcPr>
            <w:tcW w:w="1817" w:type="dxa"/>
            <w:vAlign w:val="center"/>
          </w:tcPr>
          <w:p w14:paraId="7B4E7F8E" w14:textId="6FCF6D64" w:rsidR="00351F92" w:rsidRPr="00005482" w:rsidRDefault="4D9FEF8F" w:rsidP="00FA4806">
            <w:pPr>
              <w:pStyle w:val="nums"/>
              <w:numPr>
                <w:ilvl w:val="0"/>
                <w:numId w:val="0"/>
              </w:numPr>
              <w:snapToGrid w:val="0"/>
              <w:jc w:val="center"/>
              <w:rPr>
                <w:rFonts w:ascii="Times New Roman" w:hAnsi="Times New Roman"/>
                <w:lang w:val="lv-LV"/>
              </w:rPr>
            </w:pPr>
            <w:r w:rsidRPr="4D9FEF8F">
              <w:rPr>
                <w:rFonts w:ascii="Times New Roman" w:hAnsi="Times New Roman"/>
                <w:lang w:val="lv-LV"/>
              </w:rPr>
              <w:t>Betons vai profilētas tērauda loksnes jeb krāsotas-putekļu saistviela</w:t>
            </w:r>
          </w:p>
        </w:tc>
      </w:tr>
    </w:tbl>
    <w:p w14:paraId="13EC495B"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p>
    <w:p w14:paraId="6AC6DE01"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Visiem logiem ir jābūt divviru ar dubulto stiklu armētas plastmasas rāmī. </w:t>
      </w:r>
    </w:p>
    <w:p w14:paraId="6A3FC42C"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Visām ārējām durvīm un rāmjiem ir jābūt no metāla krāsotiem ar tērauda aizsardzības tipa krāsu un nodrošinātām ar piecu sviru drošības slēdzenēm un aizbultējamām. </w:t>
      </w:r>
    </w:p>
    <w:p w14:paraId="2B55B6E9"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Iekšējām durvīm un rāmjiem ir jābūt krāsotiem ar tērauda krāsu un aprīkotiem ar slēdzenēm un atslēgām atbilstoši paredzētajai ekspluatācijas videi.</w:t>
      </w:r>
    </w:p>
    <w:p w14:paraId="1256C3D7"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Elektrisko iekārtu un kontroles/vadības telpu nedrīkst šķērsot nekādi apkalpes cauruļvadi.</w:t>
      </w:r>
    </w:p>
    <w:p w14:paraId="25A3D59D" w14:textId="66DDF07F" w:rsidR="00351F92" w:rsidRPr="00005482" w:rsidRDefault="4D9FEF8F" w:rsidP="00351F92">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 xml:space="preserve">Ēka visās telpas ar elektriskajām iekārtām un elektriskajām sadales ietaisēm ir jāapgādā ar ugunsdzēšamajiem aparātiem elektrisko ugunsgrēku dzēšanai. Ūdens ugunsdzēšanas aparāti un šļūteņu ruļļi ir jānodrošina saskaņā ar Tehniskajiem noteikumiem un saskaņā ar Latvijas ugunsdzēsības normatīvu prasībām. </w:t>
      </w:r>
    </w:p>
    <w:p w14:paraId="1946BEF4" w14:textId="77777777" w:rsidR="00351F92" w:rsidRPr="00005482" w:rsidRDefault="00351F92" w:rsidP="00351F92">
      <w:pPr>
        <w:pStyle w:val="Heading3"/>
        <w:rPr>
          <w:lang w:val="lv-LV"/>
        </w:rPr>
      </w:pPr>
      <w:r w:rsidRPr="00005482">
        <w:rPr>
          <w:lang w:val="lv-LV"/>
        </w:rPr>
        <w:t xml:space="preserve">Ēkas iekšējās gaisa temperatūras un ventilācijas prasības </w:t>
      </w:r>
    </w:p>
    <w:p w14:paraId="4A186517" w14:textId="77777777" w:rsidR="00351F92" w:rsidRPr="00005482" w:rsidRDefault="00351F92" w:rsidP="00351F92">
      <w:pPr>
        <w:pStyle w:val="nums"/>
        <w:numPr>
          <w:ilvl w:val="0"/>
          <w:numId w:val="0"/>
        </w:numPr>
        <w:spacing w:before="120" w:after="120"/>
        <w:ind w:left="902"/>
        <w:rPr>
          <w:rFonts w:ascii="Times New Roman" w:hAnsi="Times New Roman"/>
          <w:sz w:val="22"/>
          <w:szCs w:val="22"/>
          <w:lang w:val="lv-LV"/>
        </w:rPr>
      </w:pPr>
      <w:r w:rsidRPr="00005482">
        <w:rPr>
          <w:rFonts w:ascii="Times New Roman" w:hAnsi="Times New Roman"/>
          <w:sz w:val="22"/>
          <w:szCs w:val="22"/>
          <w:lang w:val="lv-LV"/>
        </w:rPr>
        <w:t>Projektēšanas kritērijiem izmantojami klimatiskie dati, kas doti LBN 003-19 „Būvklimataloģija”.</w:t>
      </w:r>
    </w:p>
    <w:p w14:paraId="1A6EEA2C" w14:textId="51EEFCC3" w:rsidR="00F53DFD" w:rsidRPr="00F53DFD" w:rsidRDefault="00F53DFD" w:rsidP="00F53DFD">
      <w:pPr>
        <w:pStyle w:val="Caption"/>
        <w:rPr>
          <w:lang w:val="es-US"/>
        </w:rPr>
      </w:pPr>
      <w:r>
        <w:fldChar w:fldCharType="begin"/>
      </w:r>
      <w:r w:rsidRPr="00F53DFD">
        <w:rPr>
          <w:lang w:val="es-US"/>
        </w:rPr>
        <w:instrText xml:space="preserve"> STYLEREF 1 \s </w:instrText>
      </w:r>
      <w:r>
        <w:fldChar w:fldCharType="separate"/>
      </w:r>
      <w:r w:rsidRPr="00F53DFD">
        <w:rPr>
          <w:noProof/>
          <w:lang w:val="es-US"/>
        </w:rPr>
        <w:t>12</w:t>
      </w:r>
      <w:r>
        <w:fldChar w:fldCharType="end"/>
      </w:r>
      <w:r w:rsidRPr="00F53DFD">
        <w:rPr>
          <w:lang w:val="es-US"/>
        </w:rPr>
        <w:t>.</w:t>
      </w:r>
      <w:r>
        <w:fldChar w:fldCharType="begin"/>
      </w:r>
      <w:r w:rsidRPr="00F53DFD">
        <w:rPr>
          <w:lang w:val="es-US"/>
        </w:rPr>
        <w:instrText xml:space="preserve"> SEQ Tabula \* ARABIC \s 1 </w:instrText>
      </w:r>
      <w:r>
        <w:fldChar w:fldCharType="separate"/>
      </w:r>
      <w:r w:rsidRPr="00F53DFD">
        <w:rPr>
          <w:noProof/>
          <w:lang w:val="es-US"/>
        </w:rPr>
        <w:t>6</w:t>
      </w:r>
      <w:r>
        <w:fldChar w:fldCharType="end"/>
      </w:r>
      <w:r w:rsidRPr="00F53DFD">
        <w:rPr>
          <w:lang w:val="es-US"/>
        </w:rPr>
        <w:t xml:space="preserve">.tabula: </w:t>
      </w:r>
      <w:r w:rsidRPr="00005482">
        <w:rPr>
          <w:szCs w:val="22"/>
          <w:lang w:val="lv-LV"/>
        </w:rPr>
        <w:t>Telpu ventilācijas un apkures prasības</w:t>
      </w:r>
    </w:p>
    <w:tbl>
      <w:tblPr>
        <w:tblW w:w="8342" w:type="dxa"/>
        <w:tblInd w:w="959" w:type="dxa"/>
        <w:tblLayout w:type="fixed"/>
        <w:tblLook w:val="0000" w:firstRow="0" w:lastRow="0" w:firstColumn="0" w:lastColumn="0" w:noHBand="0" w:noVBand="0"/>
      </w:tblPr>
      <w:tblGrid>
        <w:gridCol w:w="2977"/>
        <w:gridCol w:w="2976"/>
        <w:gridCol w:w="2389"/>
      </w:tblGrid>
      <w:tr w:rsidR="00351F92" w:rsidRPr="00005482" w14:paraId="1A78B119" w14:textId="77777777" w:rsidTr="00FA4806">
        <w:trPr>
          <w:trHeight w:val="510"/>
          <w:tblHeader/>
        </w:trPr>
        <w:tc>
          <w:tcPr>
            <w:tcW w:w="2977" w:type="dxa"/>
            <w:tcBorders>
              <w:top w:val="single" w:sz="4" w:space="0" w:color="000000"/>
              <w:left w:val="single" w:sz="4" w:space="0" w:color="000000"/>
              <w:bottom w:val="single" w:sz="4" w:space="0" w:color="000000"/>
            </w:tcBorders>
            <w:vAlign w:val="center"/>
          </w:tcPr>
          <w:p w14:paraId="6705CD11" w14:textId="77777777" w:rsidR="00351F92" w:rsidRPr="00005482" w:rsidRDefault="00351F92" w:rsidP="00FA4806">
            <w:pPr>
              <w:pStyle w:val="nums"/>
              <w:numPr>
                <w:ilvl w:val="0"/>
                <w:numId w:val="0"/>
              </w:numPr>
              <w:snapToGrid w:val="0"/>
              <w:jc w:val="center"/>
              <w:rPr>
                <w:rFonts w:ascii="Times New Roman" w:hAnsi="Times New Roman"/>
                <w:b/>
                <w:i/>
                <w:lang w:val="lv-LV"/>
              </w:rPr>
            </w:pPr>
            <w:r w:rsidRPr="00005482">
              <w:rPr>
                <w:rFonts w:ascii="Times New Roman" w:hAnsi="Times New Roman"/>
                <w:b/>
                <w:i/>
                <w:lang w:val="lv-LV"/>
              </w:rPr>
              <w:t>Telpu veids</w:t>
            </w:r>
          </w:p>
        </w:tc>
        <w:tc>
          <w:tcPr>
            <w:tcW w:w="2976" w:type="dxa"/>
            <w:tcBorders>
              <w:top w:val="single" w:sz="4" w:space="0" w:color="000000"/>
              <w:left w:val="single" w:sz="4" w:space="0" w:color="000000"/>
              <w:bottom w:val="single" w:sz="4" w:space="0" w:color="000000"/>
            </w:tcBorders>
            <w:vAlign w:val="center"/>
          </w:tcPr>
          <w:p w14:paraId="6498E72E" w14:textId="77777777" w:rsidR="00351F92" w:rsidRPr="00005482" w:rsidRDefault="00351F92" w:rsidP="00FA4806">
            <w:pPr>
              <w:pStyle w:val="nums"/>
              <w:numPr>
                <w:ilvl w:val="0"/>
                <w:numId w:val="0"/>
              </w:numPr>
              <w:snapToGrid w:val="0"/>
              <w:jc w:val="center"/>
              <w:rPr>
                <w:rFonts w:ascii="Times New Roman" w:hAnsi="Times New Roman"/>
                <w:b/>
                <w:i/>
                <w:lang w:val="lv-LV"/>
              </w:rPr>
            </w:pPr>
            <w:r w:rsidRPr="00005482">
              <w:rPr>
                <w:rFonts w:ascii="Times New Roman" w:hAnsi="Times New Roman"/>
                <w:b/>
                <w:i/>
                <w:lang w:val="lv-LV"/>
              </w:rPr>
              <w:t>Minimālās ventilācijas prasības</w:t>
            </w:r>
          </w:p>
        </w:tc>
        <w:tc>
          <w:tcPr>
            <w:tcW w:w="2389" w:type="dxa"/>
            <w:tcBorders>
              <w:top w:val="single" w:sz="4" w:space="0" w:color="000000"/>
              <w:left w:val="single" w:sz="4" w:space="0" w:color="000000"/>
              <w:bottom w:val="single" w:sz="4" w:space="0" w:color="000000"/>
              <w:right w:val="single" w:sz="4" w:space="0" w:color="000000"/>
            </w:tcBorders>
            <w:vAlign w:val="center"/>
          </w:tcPr>
          <w:p w14:paraId="58E9C007" w14:textId="77777777" w:rsidR="00351F92" w:rsidRPr="00005482" w:rsidRDefault="00351F92" w:rsidP="00FA4806">
            <w:pPr>
              <w:pStyle w:val="nums"/>
              <w:numPr>
                <w:ilvl w:val="0"/>
                <w:numId w:val="0"/>
              </w:numPr>
              <w:snapToGrid w:val="0"/>
              <w:jc w:val="center"/>
              <w:rPr>
                <w:rFonts w:ascii="Times New Roman" w:hAnsi="Times New Roman"/>
                <w:b/>
                <w:i/>
                <w:lang w:val="lv-LV"/>
              </w:rPr>
            </w:pPr>
            <w:r w:rsidRPr="00005482">
              <w:rPr>
                <w:rFonts w:ascii="Times New Roman" w:hAnsi="Times New Roman"/>
                <w:b/>
                <w:i/>
                <w:lang w:val="lv-LV"/>
              </w:rPr>
              <w:t>Min. telpas gaisa temperatūra ºC</w:t>
            </w:r>
          </w:p>
        </w:tc>
      </w:tr>
      <w:tr w:rsidR="00351F92" w:rsidRPr="00005482" w14:paraId="28DDE079" w14:textId="77777777" w:rsidTr="00FA4806">
        <w:trPr>
          <w:trHeight w:val="510"/>
        </w:trPr>
        <w:tc>
          <w:tcPr>
            <w:tcW w:w="2977" w:type="dxa"/>
            <w:tcBorders>
              <w:left w:val="single" w:sz="4" w:space="0" w:color="000000"/>
              <w:bottom w:val="single" w:sz="4" w:space="0" w:color="000000"/>
            </w:tcBorders>
            <w:vAlign w:val="center"/>
          </w:tcPr>
          <w:p w14:paraId="232EDCC8" w14:textId="77777777" w:rsidR="00351F92" w:rsidRPr="00005482" w:rsidRDefault="00351F92" w:rsidP="00FA4806">
            <w:pPr>
              <w:pStyle w:val="nums"/>
              <w:numPr>
                <w:ilvl w:val="0"/>
                <w:numId w:val="0"/>
              </w:numPr>
              <w:snapToGrid w:val="0"/>
              <w:rPr>
                <w:rFonts w:ascii="Times New Roman" w:hAnsi="Times New Roman"/>
                <w:lang w:val="lv-LV"/>
              </w:rPr>
            </w:pPr>
            <w:r w:rsidRPr="00005482">
              <w:rPr>
                <w:rFonts w:ascii="Times New Roman" w:hAnsi="Times New Roman"/>
                <w:lang w:val="lv-LV"/>
              </w:rPr>
              <w:t>Tehnoloģiskā aprīkojuma telpa</w:t>
            </w:r>
          </w:p>
        </w:tc>
        <w:tc>
          <w:tcPr>
            <w:tcW w:w="2976" w:type="dxa"/>
            <w:tcBorders>
              <w:left w:val="single" w:sz="4" w:space="0" w:color="000000"/>
              <w:bottom w:val="single" w:sz="4" w:space="0" w:color="000000"/>
            </w:tcBorders>
            <w:vAlign w:val="center"/>
          </w:tcPr>
          <w:p w14:paraId="57D8B02F" w14:textId="77777777" w:rsidR="00351F92" w:rsidRPr="00005482" w:rsidRDefault="00351F92" w:rsidP="00FA4806">
            <w:pPr>
              <w:pStyle w:val="nums"/>
              <w:numPr>
                <w:ilvl w:val="0"/>
                <w:numId w:val="0"/>
              </w:numPr>
              <w:snapToGrid w:val="0"/>
              <w:jc w:val="center"/>
              <w:rPr>
                <w:rFonts w:ascii="Times New Roman" w:hAnsi="Times New Roman"/>
                <w:lang w:val="lv-LV"/>
              </w:rPr>
            </w:pPr>
            <w:r w:rsidRPr="00005482">
              <w:rPr>
                <w:rFonts w:ascii="Times New Roman" w:hAnsi="Times New Roman"/>
                <w:lang w:val="lv-LV"/>
              </w:rPr>
              <w:t>Kā paredzēts projektā liekā mitruma aizvadīšanas nodrošināšanai</w:t>
            </w:r>
          </w:p>
        </w:tc>
        <w:tc>
          <w:tcPr>
            <w:tcW w:w="2389" w:type="dxa"/>
            <w:tcBorders>
              <w:left w:val="single" w:sz="4" w:space="0" w:color="000000"/>
              <w:bottom w:val="single" w:sz="4" w:space="0" w:color="000000"/>
              <w:right w:val="single" w:sz="4" w:space="0" w:color="000000"/>
            </w:tcBorders>
            <w:vAlign w:val="center"/>
          </w:tcPr>
          <w:p w14:paraId="2EEBD883" w14:textId="77777777" w:rsidR="00351F92" w:rsidRPr="00005482" w:rsidRDefault="00351F92" w:rsidP="00FA4806">
            <w:pPr>
              <w:pStyle w:val="nums"/>
              <w:numPr>
                <w:ilvl w:val="0"/>
                <w:numId w:val="0"/>
              </w:numPr>
              <w:snapToGrid w:val="0"/>
              <w:jc w:val="center"/>
              <w:rPr>
                <w:rFonts w:ascii="Times New Roman" w:hAnsi="Times New Roman"/>
                <w:lang w:val="lv-LV"/>
              </w:rPr>
            </w:pPr>
            <w:r w:rsidRPr="00005482">
              <w:rPr>
                <w:rFonts w:ascii="Times New Roman" w:hAnsi="Times New Roman"/>
                <w:lang w:val="lv-LV"/>
              </w:rPr>
              <w:t>5</w:t>
            </w:r>
          </w:p>
        </w:tc>
      </w:tr>
      <w:tr w:rsidR="00351F92" w:rsidRPr="00005482" w14:paraId="32447526" w14:textId="77777777" w:rsidTr="00FA4806">
        <w:trPr>
          <w:trHeight w:val="510"/>
        </w:trPr>
        <w:tc>
          <w:tcPr>
            <w:tcW w:w="2977" w:type="dxa"/>
            <w:tcBorders>
              <w:left w:val="single" w:sz="4" w:space="0" w:color="000000"/>
              <w:bottom w:val="single" w:sz="4" w:space="0" w:color="000000"/>
            </w:tcBorders>
            <w:vAlign w:val="center"/>
          </w:tcPr>
          <w:p w14:paraId="62F9555A" w14:textId="77777777" w:rsidR="00351F92" w:rsidRPr="00005482" w:rsidRDefault="00351F92" w:rsidP="00FA4806">
            <w:pPr>
              <w:pStyle w:val="nums"/>
              <w:numPr>
                <w:ilvl w:val="0"/>
                <w:numId w:val="0"/>
              </w:numPr>
              <w:snapToGrid w:val="0"/>
              <w:rPr>
                <w:rFonts w:ascii="Times New Roman" w:hAnsi="Times New Roman"/>
                <w:lang w:val="lv-LV"/>
              </w:rPr>
            </w:pPr>
            <w:r w:rsidRPr="00005482">
              <w:rPr>
                <w:rFonts w:ascii="Times New Roman" w:hAnsi="Times New Roman"/>
                <w:lang w:val="lv-LV"/>
              </w:rPr>
              <w:t>Elektriskā aprīkojuma telpa</w:t>
            </w:r>
          </w:p>
        </w:tc>
        <w:tc>
          <w:tcPr>
            <w:tcW w:w="2976" w:type="dxa"/>
            <w:tcBorders>
              <w:left w:val="single" w:sz="4" w:space="0" w:color="000000"/>
              <w:bottom w:val="single" w:sz="4" w:space="0" w:color="000000"/>
            </w:tcBorders>
            <w:vAlign w:val="center"/>
          </w:tcPr>
          <w:p w14:paraId="124C3DE8" w14:textId="77777777" w:rsidR="00351F92" w:rsidRPr="00005482" w:rsidRDefault="00351F92" w:rsidP="00FA4806">
            <w:pPr>
              <w:pStyle w:val="nums"/>
              <w:numPr>
                <w:ilvl w:val="0"/>
                <w:numId w:val="0"/>
              </w:numPr>
              <w:snapToGrid w:val="0"/>
              <w:jc w:val="center"/>
              <w:rPr>
                <w:rFonts w:ascii="Times New Roman" w:hAnsi="Times New Roman"/>
                <w:lang w:val="lv-LV"/>
              </w:rPr>
            </w:pPr>
            <w:r w:rsidRPr="00005482">
              <w:rPr>
                <w:rFonts w:ascii="Times New Roman" w:hAnsi="Times New Roman"/>
                <w:lang w:val="lv-LV"/>
              </w:rPr>
              <w:t>Kā paredzēts projektā, taču vismaz ar trīskāršu gaisa apmaiņu stundā</w:t>
            </w:r>
          </w:p>
        </w:tc>
        <w:tc>
          <w:tcPr>
            <w:tcW w:w="2389" w:type="dxa"/>
            <w:tcBorders>
              <w:left w:val="single" w:sz="4" w:space="0" w:color="000000"/>
              <w:bottom w:val="single" w:sz="4" w:space="0" w:color="000000"/>
              <w:right w:val="single" w:sz="4" w:space="0" w:color="000000"/>
            </w:tcBorders>
            <w:vAlign w:val="center"/>
          </w:tcPr>
          <w:p w14:paraId="11EFA974" w14:textId="77777777" w:rsidR="00351F92" w:rsidRPr="00005482" w:rsidRDefault="00351F92" w:rsidP="00FA4806">
            <w:pPr>
              <w:pStyle w:val="nums"/>
              <w:numPr>
                <w:ilvl w:val="0"/>
                <w:numId w:val="0"/>
              </w:numPr>
              <w:snapToGrid w:val="0"/>
              <w:jc w:val="center"/>
              <w:rPr>
                <w:rFonts w:ascii="Times New Roman" w:hAnsi="Times New Roman"/>
                <w:lang w:val="lv-LV"/>
              </w:rPr>
            </w:pPr>
            <w:r w:rsidRPr="00005482">
              <w:rPr>
                <w:rFonts w:ascii="Times New Roman" w:hAnsi="Times New Roman"/>
                <w:lang w:val="lv-LV"/>
              </w:rPr>
              <w:t>5 un maksimālā temperatūra saskaņā ar elektrisko iekārtu ražotāju ieteikumiem</w:t>
            </w:r>
          </w:p>
        </w:tc>
      </w:tr>
      <w:tr w:rsidR="00351F92" w:rsidRPr="00005482" w14:paraId="467491D4" w14:textId="77777777" w:rsidTr="00D950EA">
        <w:trPr>
          <w:trHeight w:val="510"/>
        </w:trPr>
        <w:tc>
          <w:tcPr>
            <w:tcW w:w="2977" w:type="dxa"/>
            <w:tcBorders>
              <w:left w:val="single" w:sz="4" w:space="0" w:color="000000"/>
            </w:tcBorders>
            <w:vAlign w:val="center"/>
          </w:tcPr>
          <w:p w14:paraId="074EFA84" w14:textId="77777777" w:rsidR="00351F92" w:rsidRPr="00005482" w:rsidRDefault="00351F92" w:rsidP="00FA4806">
            <w:pPr>
              <w:pStyle w:val="nums"/>
              <w:numPr>
                <w:ilvl w:val="0"/>
                <w:numId w:val="0"/>
              </w:numPr>
              <w:snapToGrid w:val="0"/>
              <w:rPr>
                <w:rFonts w:ascii="Times New Roman" w:hAnsi="Times New Roman"/>
                <w:lang w:val="lv-LV"/>
              </w:rPr>
            </w:pPr>
            <w:r w:rsidRPr="00005482">
              <w:rPr>
                <w:rFonts w:ascii="Times New Roman" w:hAnsi="Times New Roman"/>
                <w:lang w:val="lv-LV"/>
              </w:rPr>
              <w:t>Apkures/ventilācijas iekārtu telpa</w:t>
            </w:r>
          </w:p>
        </w:tc>
        <w:tc>
          <w:tcPr>
            <w:tcW w:w="2976" w:type="dxa"/>
            <w:tcBorders>
              <w:left w:val="single" w:sz="4" w:space="0" w:color="000000"/>
            </w:tcBorders>
            <w:vAlign w:val="center"/>
          </w:tcPr>
          <w:p w14:paraId="7BED46E8" w14:textId="77777777" w:rsidR="00351F92" w:rsidRPr="00005482" w:rsidRDefault="00351F92" w:rsidP="00FA4806">
            <w:pPr>
              <w:pStyle w:val="nums"/>
              <w:numPr>
                <w:ilvl w:val="0"/>
                <w:numId w:val="0"/>
              </w:numPr>
              <w:snapToGrid w:val="0"/>
              <w:jc w:val="center"/>
              <w:rPr>
                <w:rFonts w:ascii="Times New Roman" w:hAnsi="Times New Roman"/>
                <w:lang w:val="lv-LV"/>
              </w:rPr>
            </w:pPr>
            <w:r w:rsidRPr="00005482">
              <w:rPr>
                <w:rFonts w:ascii="Times New Roman" w:hAnsi="Times New Roman"/>
                <w:lang w:val="lv-LV"/>
              </w:rPr>
              <w:t>Divkārša gaisa apmaiņa/stundā</w:t>
            </w:r>
          </w:p>
        </w:tc>
        <w:tc>
          <w:tcPr>
            <w:tcW w:w="2389" w:type="dxa"/>
            <w:tcBorders>
              <w:left w:val="single" w:sz="4" w:space="0" w:color="000000"/>
              <w:right w:val="single" w:sz="4" w:space="0" w:color="000000"/>
            </w:tcBorders>
            <w:vAlign w:val="center"/>
          </w:tcPr>
          <w:p w14:paraId="58C631E2" w14:textId="77777777" w:rsidR="00351F92" w:rsidRPr="00005482" w:rsidRDefault="00351F92" w:rsidP="00FA4806">
            <w:pPr>
              <w:pStyle w:val="nums"/>
              <w:numPr>
                <w:ilvl w:val="0"/>
                <w:numId w:val="0"/>
              </w:numPr>
              <w:snapToGrid w:val="0"/>
              <w:jc w:val="center"/>
              <w:rPr>
                <w:rFonts w:ascii="Times New Roman" w:hAnsi="Times New Roman"/>
                <w:lang w:val="lv-LV"/>
              </w:rPr>
            </w:pPr>
            <w:r w:rsidRPr="00005482">
              <w:rPr>
                <w:rFonts w:ascii="Times New Roman" w:hAnsi="Times New Roman"/>
                <w:lang w:val="lv-LV"/>
              </w:rPr>
              <w:t>10</w:t>
            </w:r>
          </w:p>
        </w:tc>
      </w:tr>
      <w:tr w:rsidR="00D950EA" w:rsidRPr="00005482" w14:paraId="29010ABC" w14:textId="77777777" w:rsidTr="00FA4806">
        <w:trPr>
          <w:trHeight w:val="510"/>
        </w:trPr>
        <w:tc>
          <w:tcPr>
            <w:tcW w:w="2977" w:type="dxa"/>
            <w:tcBorders>
              <w:top w:val="single" w:sz="4" w:space="0" w:color="auto"/>
              <w:left w:val="single" w:sz="4" w:space="0" w:color="auto"/>
              <w:bottom w:val="single" w:sz="4" w:space="0" w:color="auto"/>
              <w:right w:val="single" w:sz="4" w:space="0" w:color="auto"/>
            </w:tcBorders>
            <w:vAlign w:val="center"/>
          </w:tcPr>
          <w:p w14:paraId="204BB9AF" w14:textId="77777777" w:rsidR="00D950EA" w:rsidRPr="00005482" w:rsidRDefault="00D950EA" w:rsidP="00FA4806">
            <w:pPr>
              <w:pStyle w:val="nums"/>
              <w:numPr>
                <w:ilvl w:val="0"/>
                <w:numId w:val="0"/>
              </w:numPr>
              <w:snapToGrid w:val="0"/>
              <w:rPr>
                <w:rFonts w:ascii="Times New Roman" w:hAnsi="Times New Roman"/>
                <w:lang w:val="lv-LV"/>
              </w:rPr>
            </w:pPr>
            <w:r w:rsidRPr="00005482">
              <w:rPr>
                <w:rFonts w:ascii="Times New Roman" w:hAnsi="Times New Roman"/>
                <w:lang w:val="lv-LV"/>
              </w:rPr>
              <w:t>Tehnoloģiskais piesārņotais gaiss</w:t>
            </w:r>
          </w:p>
        </w:tc>
        <w:tc>
          <w:tcPr>
            <w:tcW w:w="2976" w:type="dxa"/>
            <w:tcBorders>
              <w:top w:val="single" w:sz="4" w:space="0" w:color="auto"/>
              <w:left w:val="single" w:sz="4" w:space="0" w:color="auto"/>
              <w:bottom w:val="single" w:sz="4" w:space="0" w:color="auto"/>
              <w:right w:val="single" w:sz="4" w:space="0" w:color="auto"/>
            </w:tcBorders>
            <w:vAlign w:val="center"/>
          </w:tcPr>
          <w:p w14:paraId="141F38E8" w14:textId="77777777" w:rsidR="00D950EA" w:rsidRPr="00005482" w:rsidRDefault="00D950EA" w:rsidP="00FA4806">
            <w:pPr>
              <w:pStyle w:val="nums"/>
              <w:numPr>
                <w:ilvl w:val="0"/>
                <w:numId w:val="0"/>
              </w:numPr>
              <w:snapToGrid w:val="0"/>
              <w:jc w:val="center"/>
              <w:rPr>
                <w:rFonts w:ascii="Times New Roman" w:hAnsi="Times New Roman"/>
                <w:lang w:val="lv-LV"/>
              </w:rPr>
            </w:pPr>
            <w:r w:rsidRPr="00005482">
              <w:rPr>
                <w:rFonts w:ascii="Times New Roman" w:hAnsi="Times New Roman"/>
                <w:lang w:val="lv-LV"/>
              </w:rPr>
              <w:t>Attīrīšana gaisa filtrā</w:t>
            </w:r>
          </w:p>
        </w:tc>
        <w:tc>
          <w:tcPr>
            <w:tcW w:w="2389" w:type="dxa"/>
            <w:tcBorders>
              <w:top w:val="single" w:sz="4" w:space="0" w:color="auto"/>
              <w:left w:val="single" w:sz="4" w:space="0" w:color="auto"/>
              <w:bottom w:val="single" w:sz="4" w:space="0" w:color="auto"/>
              <w:right w:val="single" w:sz="4" w:space="0" w:color="auto"/>
            </w:tcBorders>
            <w:vAlign w:val="center"/>
          </w:tcPr>
          <w:p w14:paraId="0CD6D6F4" w14:textId="77777777" w:rsidR="00D950EA" w:rsidRPr="00005482" w:rsidRDefault="00D950EA" w:rsidP="00FA4806">
            <w:pPr>
              <w:pStyle w:val="nums"/>
              <w:numPr>
                <w:ilvl w:val="0"/>
                <w:numId w:val="0"/>
              </w:numPr>
              <w:snapToGrid w:val="0"/>
              <w:jc w:val="center"/>
              <w:rPr>
                <w:rFonts w:ascii="Times New Roman" w:hAnsi="Times New Roman"/>
                <w:lang w:val="lv-LV"/>
              </w:rPr>
            </w:pPr>
            <w:r w:rsidRPr="00005482">
              <w:rPr>
                <w:rFonts w:ascii="Times New Roman" w:hAnsi="Times New Roman"/>
                <w:lang w:val="lv-LV"/>
              </w:rPr>
              <w:t>-</w:t>
            </w:r>
          </w:p>
        </w:tc>
      </w:tr>
    </w:tbl>
    <w:p w14:paraId="010B4CFC" w14:textId="77777777" w:rsidR="00351F92" w:rsidRPr="00005482" w:rsidRDefault="00351F92" w:rsidP="00351F92">
      <w:pPr>
        <w:pStyle w:val="Heading3"/>
        <w:rPr>
          <w:szCs w:val="22"/>
          <w:lang w:val="lv-LV"/>
        </w:rPr>
      </w:pPr>
      <w:r w:rsidRPr="00005482">
        <w:rPr>
          <w:szCs w:val="22"/>
          <w:lang w:val="lv-LV"/>
        </w:rPr>
        <w:t>Ēkas vājstrāvu aprīkojums</w:t>
      </w:r>
    </w:p>
    <w:p w14:paraId="2995004B"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Ēka ir jāaprīko ar ugunsgrēka trauksmes devējiem visās telpās, kas savienoti ar signalizācijas vadības centrālo bloku un SCADA sistēmu.</w:t>
      </w:r>
    </w:p>
    <w:p w14:paraId="5438FF2F"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Ēkai ir jābūt aprīkotai ar pretielaušanās trauksmes sistēmu, kas savienota ar signalizācijas vadības centrālo bloku un SCADA sistēmu. Trauksmes signalizācijas sensoriem ir jābūt uzstādītiem visās ēkas telpās, uz ārējām durvīm un logiem.</w:t>
      </w:r>
    </w:p>
    <w:p w14:paraId="29A28D6C"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Ārējie, ar kustību sensoriem aprīkoti prožektori ir jāpiestiprina ēkas visās pusēs. Ja nepieciešams teritorijas apgaismojumam jānodrošina masti ar gaismekļiem.</w:t>
      </w:r>
    </w:p>
    <w:p w14:paraId="5C183436" w14:textId="77777777" w:rsidR="00351F92" w:rsidRPr="00005482" w:rsidRDefault="00351F92" w:rsidP="00351F92">
      <w:pPr>
        <w:pStyle w:val="Heading3"/>
        <w:rPr>
          <w:szCs w:val="22"/>
          <w:lang w:val="lv-LV"/>
        </w:rPr>
      </w:pPr>
      <w:r w:rsidRPr="00005482">
        <w:rPr>
          <w:szCs w:val="22"/>
          <w:lang w:val="lv-LV"/>
        </w:rPr>
        <w:t xml:space="preserve">Ceļi un </w:t>
      </w:r>
      <w:r w:rsidRPr="00005482">
        <w:rPr>
          <w:lang w:val="lv-LV"/>
        </w:rPr>
        <w:t>laukumi</w:t>
      </w:r>
    </w:p>
    <w:p w14:paraId="2797DC80"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Ir jānodrošina asfalta pievadceļi un laukumi satura piegādes automašīnu manevrēšanai, kas aprīkoti ar lietus ūdeņu novadīšanas sistēmu un norobežoti ar betona apmalēm. </w:t>
      </w:r>
    </w:p>
    <w:p w14:paraId="07F2EF06" w14:textId="073A9114" w:rsidR="00351F92" w:rsidRPr="00005482" w:rsidRDefault="4D9FEF8F" w:rsidP="00351F92">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 xml:space="preserve">Jānodrošina piemērota lietus ūdens </w:t>
      </w:r>
      <w:r w:rsidR="0086704D" w:rsidRPr="4D9FEF8F">
        <w:rPr>
          <w:rFonts w:ascii="Times New Roman" w:hAnsi="Times New Roman"/>
          <w:sz w:val="22"/>
          <w:szCs w:val="22"/>
          <w:lang w:val="lv-LV"/>
        </w:rPr>
        <w:t xml:space="preserve">novadīšanas sistēma </w:t>
      </w:r>
      <w:r w:rsidRPr="4D9FEF8F">
        <w:rPr>
          <w:rFonts w:ascii="Times New Roman" w:hAnsi="Times New Roman"/>
          <w:sz w:val="22"/>
          <w:szCs w:val="22"/>
          <w:lang w:val="lv-LV"/>
        </w:rPr>
        <w:t xml:space="preserve">no pievadceļiem, laukumiem un no ēkas jumta. </w:t>
      </w:r>
    </w:p>
    <w:p w14:paraId="0DC86876"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Visapkārt ēkai ir jānodrošina 1 m plats bruģēts vai asfaltēts gājēju celiņš.</w:t>
      </w:r>
    </w:p>
    <w:p w14:paraId="5C5C41F2" w14:textId="77777777" w:rsidR="00351F92" w:rsidRPr="00005482" w:rsidRDefault="00351F92" w:rsidP="00351F92">
      <w:pPr>
        <w:pStyle w:val="Heading3"/>
        <w:rPr>
          <w:lang w:val="lv-LV"/>
        </w:rPr>
      </w:pPr>
      <w:r w:rsidRPr="00005482">
        <w:rPr>
          <w:lang w:val="lv-LV"/>
        </w:rPr>
        <w:t xml:space="preserve">Ēkas elektroapgādes sistēma </w:t>
      </w:r>
    </w:p>
    <w:p w14:paraId="5A5ABAE7" w14:textId="77777777" w:rsidR="00351F92" w:rsidRPr="00005482" w:rsidRDefault="00351F92" w:rsidP="00351F92">
      <w:pPr>
        <w:pStyle w:val="Heading4"/>
        <w:rPr>
          <w:lang w:val="lv-LV"/>
        </w:rPr>
      </w:pPr>
      <w:r w:rsidRPr="00005482">
        <w:rPr>
          <w:lang w:val="lv-LV"/>
        </w:rPr>
        <w:t>Ārējā elektroapgāde</w:t>
      </w:r>
    </w:p>
    <w:p w14:paraId="65C10F86"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Ārējā elektroapgāde Līgumā ietvertajiem objektiem ir jānodrošina saskaņā ar Pasūtītāja prasībām. Elektroenerģijas pievadlīnijas un pieslēguma izbūvi līdz Hidrodinamisko mašīnu satura pieņemšanas ēkas patēriņa mērītājam no esošā transformatora jāveic Uzņēmējam. </w:t>
      </w:r>
    </w:p>
    <w:p w14:paraId="3A7D7F31" w14:textId="77777777" w:rsidR="00351F92" w:rsidRPr="00005482" w:rsidRDefault="00351F92" w:rsidP="00351F92">
      <w:pPr>
        <w:pStyle w:val="nums"/>
        <w:numPr>
          <w:ilvl w:val="0"/>
          <w:numId w:val="0"/>
        </w:numPr>
        <w:spacing w:before="120" w:after="120"/>
        <w:ind w:left="902"/>
        <w:jc w:val="both"/>
        <w:rPr>
          <w:szCs w:val="22"/>
          <w:lang w:val="lv-LV"/>
        </w:rPr>
      </w:pPr>
      <w:r w:rsidRPr="00005482">
        <w:rPr>
          <w:rFonts w:ascii="Times New Roman" w:hAnsi="Times New Roman"/>
          <w:sz w:val="22"/>
          <w:szCs w:val="22"/>
          <w:lang w:val="lv-LV"/>
        </w:rPr>
        <w:t xml:space="preserve">400 V sadales skapis ir jāuzstāda ēkā. </w:t>
      </w:r>
    </w:p>
    <w:p w14:paraId="7B8549C6" w14:textId="77777777" w:rsidR="00351F92" w:rsidRPr="00005482" w:rsidRDefault="00351F92" w:rsidP="00351F92">
      <w:pPr>
        <w:pStyle w:val="Heading4"/>
        <w:rPr>
          <w:lang w:val="lv-LV"/>
        </w:rPr>
      </w:pPr>
      <w:r w:rsidRPr="00005482">
        <w:rPr>
          <w:lang w:val="lv-LV"/>
        </w:rPr>
        <w:t>Mazas jaudas patēriņa elektroenerģijas apgāde un apgaismojums</w:t>
      </w:r>
    </w:p>
    <w:p w14:paraId="436C1C01"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Ēka ir jānodrošina ar ārējo un iekšējo apgaismojumu un mazas jaudas patēriņa elektroenerģijas apgādes kontaktligzdām.</w:t>
      </w:r>
    </w:p>
    <w:p w14:paraId="257B1B92" w14:textId="77777777" w:rsidR="00351F92" w:rsidRPr="00005482" w:rsidRDefault="00351F92" w:rsidP="00351F92">
      <w:pPr>
        <w:pStyle w:val="Heading4"/>
        <w:rPr>
          <w:lang w:val="lv-LV"/>
        </w:rPr>
      </w:pPr>
      <w:r w:rsidRPr="00005482">
        <w:rPr>
          <w:lang w:val="lv-LV"/>
        </w:rPr>
        <w:t>Kabeļi</w:t>
      </w:r>
    </w:p>
    <w:p w14:paraId="7EDD7545"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Šī Līguma ietvaros ir jānodrošina visi savienojošie kabeļi no elektroenerģijas apgādes avota līdz patērētājiem (iekārtām), ieskaitot kontroles instrumentu signālkabeļus. Uzņēmējs ir atbildīgs par kabeļu sistēmas projekta izstrādi, un tam ir jānodrošina atbilstošie aprēķini, kas apstiprina kabeļu izmēru un veidu izvēli. Tur, kur kabeļu detalizējums ir parādīts Inženiera un Pasūtītāja prasībās dotajos tehniskajos zīmējumos, tiem ir tikai informatīvs raksturs, un Uzņēmējs ir atbildīgs par pareizu kabeļu izvēli.</w:t>
      </w:r>
    </w:p>
    <w:p w14:paraId="10E8D1FA" w14:textId="77777777" w:rsidR="00351F92" w:rsidRPr="00005482" w:rsidRDefault="00351F92" w:rsidP="00351F92">
      <w:pPr>
        <w:pStyle w:val="Heading4"/>
        <w:rPr>
          <w:lang w:val="lv-LV"/>
        </w:rPr>
      </w:pPr>
      <w:r w:rsidRPr="00005482">
        <w:rPr>
          <w:lang w:val="lv-LV"/>
        </w:rPr>
        <w:t>Zemējums</w:t>
      </w:r>
    </w:p>
    <w:p w14:paraId="4ECC2BAD" w14:textId="77777777" w:rsidR="00351F92" w:rsidRPr="00005482" w:rsidRDefault="00351F92" w:rsidP="00351F92">
      <w:pPr>
        <w:pStyle w:val="nums"/>
        <w:numPr>
          <w:ilvl w:val="0"/>
          <w:numId w:val="0"/>
        </w:numPr>
        <w:spacing w:before="120" w:after="120"/>
        <w:ind w:left="902"/>
        <w:jc w:val="both"/>
        <w:rPr>
          <w:rFonts w:ascii="Times New Roman" w:hAnsi="Times New Roman"/>
          <w:lang w:val="lv-LV"/>
        </w:rPr>
      </w:pPr>
      <w:r w:rsidRPr="00005482">
        <w:rPr>
          <w:rFonts w:ascii="Times New Roman" w:hAnsi="Times New Roman"/>
          <w:sz w:val="22"/>
          <w:szCs w:val="22"/>
          <w:lang w:val="lv-LV"/>
        </w:rPr>
        <w:t xml:space="preserve">Uzņēmējam ir jānodrošina pilnīga zemējuma sistēma visām ēkas elektroiekārtām, tai skaitā nodrošinot vietējos zemējuma elektrodus, aizsardzības iezemējumus un vienāda potenciāla saites. </w:t>
      </w:r>
    </w:p>
    <w:p w14:paraId="09B46D1C" w14:textId="77777777" w:rsidR="00351F92" w:rsidRPr="00005482" w:rsidRDefault="00351F92" w:rsidP="00351F92">
      <w:pPr>
        <w:pStyle w:val="Heading3"/>
        <w:rPr>
          <w:lang w:val="lv-LV"/>
        </w:rPr>
      </w:pPr>
      <w:r w:rsidRPr="00005482">
        <w:rPr>
          <w:lang w:val="lv-LV"/>
        </w:rPr>
        <w:t>Gaismas intensitāte ēkas telpās</w:t>
      </w:r>
    </w:p>
    <w:p w14:paraId="69CA75CE"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Gaismas intensitāte ir jāmēra saskaņā ar ISO 8995:2002 </w:t>
      </w:r>
    </w:p>
    <w:p w14:paraId="1716473D"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Ēkas telpām ir jābūt vismaz sekojošam minimālajam apgaismojuma līmenim:</w:t>
      </w:r>
    </w:p>
    <w:p w14:paraId="4CB7BC1C" w14:textId="77777777" w:rsidR="00351F92" w:rsidRPr="00005482" w:rsidRDefault="00351F92">
      <w:pPr>
        <w:pStyle w:val="nums"/>
        <w:numPr>
          <w:ilvl w:val="0"/>
          <w:numId w:val="52"/>
        </w:numPr>
        <w:tabs>
          <w:tab w:val="left" w:pos="1256"/>
          <w:tab w:val="left" w:pos="1260"/>
        </w:tabs>
        <w:spacing w:before="60" w:after="60"/>
        <w:ind w:left="1256"/>
        <w:jc w:val="both"/>
        <w:rPr>
          <w:rFonts w:ascii="Times New Roman" w:hAnsi="Times New Roman"/>
          <w:sz w:val="22"/>
          <w:szCs w:val="22"/>
          <w:lang w:val="lv-LV"/>
        </w:rPr>
      </w:pPr>
      <w:r w:rsidRPr="00005482">
        <w:rPr>
          <w:rFonts w:ascii="Times New Roman" w:hAnsi="Times New Roman"/>
          <w:sz w:val="22"/>
          <w:szCs w:val="22"/>
          <w:lang w:val="lv-LV"/>
        </w:rPr>
        <w:t>Telpas, kas ietver elektriskās un mehāniskās ierīces</w:t>
      </w:r>
      <w:r w:rsidRPr="00005482">
        <w:rPr>
          <w:rFonts w:ascii="Times New Roman" w:hAnsi="Times New Roman"/>
          <w:sz w:val="22"/>
          <w:szCs w:val="22"/>
          <w:lang w:val="lv-LV"/>
        </w:rPr>
        <w:tab/>
      </w:r>
      <w:r w:rsidRPr="00005482">
        <w:rPr>
          <w:rFonts w:ascii="Times New Roman" w:hAnsi="Times New Roman"/>
          <w:sz w:val="22"/>
          <w:szCs w:val="22"/>
          <w:lang w:val="lv-LV"/>
        </w:rPr>
        <w:tab/>
      </w:r>
      <w:r w:rsidRPr="00005482">
        <w:rPr>
          <w:rFonts w:ascii="Times New Roman" w:hAnsi="Times New Roman"/>
          <w:sz w:val="22"/>
          <w:szCs w:val="22"/>
          <w:lang w:val="lv-LV"/>
        </w:rPr>
        <w:tab/>
        <w:t>300 luksi;</w:t>
      </w:r>
    </w:p>
    <w:p w14:paraId="3FB86CEB" w14:textId="77777777" w:rsidR="00351F92" w:rsidRPr="00005482" w:rsidRDefault="00351F92">
      <w:pPr>
        <w:pStyle w:val="nums"/>
        <w:numPr>
          <w:ilvl w:val="0"/>
          <w:numId w:val="52"/>
        </w:numPr>
        <w:tabs>
          <w:tab w:val="left" w:pos="1256"/>
          <w:tab w:val="left" w:pos="1260"/>
        </w:tabs>
        <w:spacing w:before="60" w:after="60"/>
        <w:ind w:left="1256"/>
        <w:jc w:val="both"/>
        <w:rPr>
          <w:rFonts w:ascii="Times New Roman" w:hAnsi="Times New Roman"/>
          <w:sz w:val="22"/>
          <w:szCs w:val="22"/>
          <w:lang w:val="lv-LV"/>
        </w:rPr>
      </w:pPr>
      <w:r w:rsidRPr="00005482">
        <w:rPr>
          <w:rFonts w:ascii="Times New Roman" w:hAnsi="Times New Roman"/>
          <w:sz w:val="22"/>
          <w:szCs w:val="22"/>
          <w:lang w:val="lv-LV"/>
        </w:rPr>
        <w:t>Koridori un vispārējās izmantošanas telpas</w:t>
      </w:r>
      <w:r w:rsidRPr="00005482">
        <w:rPr>
          <w:rFonts w:ascii="Times New Roman" w:hAnsi="Times New Roman"/>
          <w:sz w:val="22"/>
          <w:szCs w:val="22"/>
          <w:lang w:val="lv-LV"/>
        </w:rPr>
        <w:tab/>
      </w:r>
      <w:r w:rsidRPr="00005482">
        <w:rPr>
          <w:rFonts w:ascii="Times New Roman" w:hAnsi="Times New Roman"/>
          <w:sz w:val="22"/>
          <w:szCs w:val="22"/>
          <w:lang w:val="lv-LV"/>
        </w:rPr>
        <w:tab/>
      </w:r>
      <w:r w:rsidRPr="00005482">
        <w:rPr>
          <w:rFonts w:ascii="Times New Roman" w:hAnsi="Times New Roman"/>
          <w:sz w:val="22"/>
          <w:szCs w:val="22"/>
          <w:lang w:val="lv-LV"/>
        </w:rPr>
        <w:tab/>
      </w:r>
      <w:r w:rsidRPr="00005482">
        <w:rPr>
          <w:rFonts w:ascii="Times New Roman" w:hAnsi="Times New Roman"/>
          <w:sz w:val="22"/>
          <w:szCs w:val="22"/>
          <w:lang w:val="lv-LV"/>
        </w:rPr>
        <w:tab/>
        <w:t>200 luksi.</w:t>
      </w:r>
    </w:p>
    <w:p w14:paraId="213738AF" w14:textId="77777777" w:rsidR="00351F92" w:rsidRPr="00005482" w:rsidRDefault="00351F92" w:rsidP="00351F92">
      <w:pPr>
        <w:pStyle w:val="Heading3"/>
        <w:rPr>
          <w:lang w:val="lv-LV"/>
        </w:rPr>
      </w:pPr>
      <w:r w:rsidRPr="00005482">
        <w:rPr>
          <w:lang w:val="lv-LV"/>
        </w:rPr>
        <w:t>Tehnoloģiskais aprīkojums</w:t>
      </w:r>
    </w:p>
    <w:p w14:paraId="5E8645B9" w14:textId="77777777" w:rsidR="00351F92" w:rsidRPr="00005482" w:rsidRDefault="00351F92"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Ēkā jāizvieto pieņemamā satura priekšapstrādes iekārtas saskaņā ar Konceptuālo risinājumu, kas dots A.pielikuma 5.daļā:</w:t>
      </w:r>
    </w:p>
    <w:p w14:paraId="602DB43B" w14:textId="09E739B1" w:rsidR="00351F92" w:rsidRPr="00005482" w:rsidRDefault="00351F92" w:rsidP="00351F92">
      <w:pPr>
        <w:pStyle w:val="Bullet"/>
        <w:numPr>
          <w:ilvl w:val="0"/>
          <w:numId w:val="6"/>
        </w:numPr>
        <w:ind w:left="1211"/>
        <w:rPr>
          <w:lang w:val="lv-LV"/>
        </w:rPr>
      </w:pPr>
      <w:r w:rsidRPr="00005482">
        <w:rPr>
          <w:szCs w:val="22"/>
          <w:lang w:val="lv-LV"/>
        </w:rPr>
        <w:t>Hidrodinamisko</w:t>
      </w:r>
      <w:r w:rsidRPr="00005482">
        <w:rPr>
          <w:lang w:val="lv-LV"/>
        </w:rPr>
        <w:t xml:space="preserve"> mašīnu satura pieņemšanas tvertne, kas aprīkota ar 100 mm resti rupjo piemaisījumu uztveršanai ar tilpumu vismaz 9</w:t>
      </w:r>
      <w:r w:rsidR="0009386E" w:rsidRPr="00005482">
        <w:rPr>
          <w:lang w:val="lv-LV"/>
        </w:rPr>
        <w:t> </w:t>
      </w:r>
      <w:r w:rsidRPr="00005482">
        <w:rPr>
          <w:lang w:val="lv-LV"/>
        </w:rPr>
        <w:t>m</w:t>
      </w:r>
      <w:r w:rsidRPr="00005482">
        <w:rPr>
          <w:vertAlign w:val="superscript"/>
          <w:lang w:val="lv-LV"/>
        </w:rPr>
        <w:t>3</w:t>
      </w:r>
      <w:r w:rsidRPr="00005482">
        <w:rPr>
          <w:lang w:val="lv-LV"/>
        </w:rPr>
        <w:t xml:space="preserve"> un izvietota zem zemes līmeņa, kas ļauj iztukšot mašīnas saturu no piebraucamā ceļa līmeņa. Tvertne aprīkojama ar šneka konveijeri pieņemtā satura padošanai uz tālāku apstrādi. </w:t>
      </w:r>
    </w:p>
    <w:p w14:paraId="54681619" w14:textId="069CF8E5" w:rsidR="00351F92" w:rsidRPr="00005482" w:rsidRDefault="00351F92" w:rsidP="00351F92">
      <w:pPr>
        <w:pStyle w:val="Bullet"/>
        <w:numPr>
          <w:ilvl w:val="0"/>
          <w:numId w:val="6"/>
        </w:numPr>
        <w:ind w:left="1211"/>
        <w:rPr>
          <w:lang w:val="lv-LV"/>
        </w:rPr>
      </w:pPr>
      <w:r w:rsidRPr="00005482">
        <w:rPr>
          <w:lang w:val="lv-LV"/>
        </w:rPr>
        <w:t>Savāktais materiāls padodams uz rupjo piemaisījumu mazgāšanas rotējošo sietu ierīci, kas atdala cietvielas ar izmēru kas lielākas par 10</w:t>
      </w:r>
      <w:r w:rsidR="0009386E" w:rsidRPr="00005482">
        <w:rPr>
          <w:lang w:val="lv-LV"/>
        </w:rPr>
        <w:t> </w:t>
      </w:r>
      <w:r w:rsidRPr="00005482">
        <w:rPr>
          <w:lang w:val="lv-LV"/>
        </w:rPr>
        <w:t>mm. Mazgātais un atdalītais saturs uzkrājams konteinerā;</w:t>
      </w:r>
    </w:p>
    <w:p w14:paraId="38248EAE" w14:textId="77777777" w:rsidR="00351F92" w:rsidRPr="00005482" w:rsidRDefault="00351F92" w:rsidP="00351F92">
      <w:pPr>
        <w:pStyle w:val="Bullet"/>
        <w:numPr>
          <w:ilvl w:val="0"/>
          <w:numId w:val="6"/>
        </w:numPr>
        <w:ind w:left="1211"/>
        <w:rPr>
          <w:lang w:val="lv-LV"/>
        </w:rPr>
      </w:pPr>
      <w:r w:rsidRPr="00005482">
        <w:rPr>
          <w:lang w:val="lv-LV"/>
        </w:rPr>
        <w:t>Attīrītais ūdens tālāk tiek padots attīrīšanai uz smilšu mazgāšanas un atūdeņošanas iekārtu, kur uztvertās smiltis tiek mazgātas, atūdeņotas un uzkrātas atsevišķā konteinerā;</w:t>
      </w:r>
    </w:p>
    <w:p w14:paraId="6D827BA1" w14:textId="71DF9202" w:rsidR="00351F92" w:rsidRPr="00005482" w:rsidRDefault="00351F92" w:rsidP="00351F92">
      <w:pPr>
        <w:pStyle w:val="Bullet"/>
        <w:numPr>
          <w:ilvl w:val="0"/>
          <w:numId w:val="6"/>
        </w:numPr>
        <w:ind w:left="1211"/>
        <w:rPr>
          <w:lang w:val="lv-LV"/>
        </w:rPr>
      </w:pPr>
      <w:r w:rsidRPr="00005482">
        <w:rPr>
          <w:lang w:val="lv-LV"/>
        </w:rPr>
        <w:t>Tālāk ūdens tiek padots uz rotējošu resti ar 6</w:t>
      </w:r>
      <w:r w:rsidR="00941843" w:rsidRPr="00005482">
        <w:rPr>
          <w:lang w:val="lv-LV"/>
        </w:rPr>
        <w:t> </w:t>
      </w:r>
      <w:r w:rsidRPr="00005482">
        <w:rPr>
          <w:lang w:val="lv-LV"/>
        </w:rPr>
        <w:t>mm atvērumiem un kopā ar asenizācijas mašīnu pieņemtajiem ūdeņiem tiek novadīts uz uzkrāšanas rezervuāru, kas aprīkots ar mikseri un diviem sūkņiem satura pārsūknēšanai tālākai attīrīšanai uz NAI ieplūdes kanālu aiz restēm.</w:t>
      </w:r>
    </w:p>
    <w:p w14:paraId="764E9C88" w14:textId="430526BE" w:rsidR="008D0DA3" w:rsidRPr="00005482" w:rsidRDefault="008D0DA3" w:rsidP="00351F92">
      <w:pPr>
        <w:pStyle w:val="Bullet"/>
        <w:numPr>
          <w:ilvl w:val="0"/>
          <w:numId w:val="6"/>
        </w:numPr>
        <w:ind w:left="1211"/>
        <w:rPr>
          <w:lang w:val="lv-LV"/>
        </w:rPr>
      </w:pPr>
      <w:r w:rsidRPr="00005482">
        <w:rPr>
          <w:lang w:val="lv-LV"/>
        </w:rPr>
        <w:t xml:space="preserve">Ēka aprīkojama ar pieņemto ūdeņu rezervuāru ar tilpumu </w:t>
      </w:r>
      <w:r w:rsidR="008F6A45" w:rsidRPr="00005482">
        <w:rPr>
          <w:lang w:val="lv-LV"/>
        </w:rPr>
        <w:t>75</w:t>
      </w:r>
      <w:r w:rsidRPr="00005482">
        <w:rPr>
          <w:lang w:val="lv-LV"/>
        </w:rPr>
        <w:t> m3, kas aprīkota ar mikseri un dozēšanas sūkņiem, kas padod saņemto saturu uz priekšattīrīšanas ēku, pieslēdzoties ar spiedvadu pie esošās aseizācijas stacijas spiedvada priekšattīkrīšanas ēkā;</w:t>
      </w:r>
    </w:p>
    <w:p w14:paraId="1B3791BC" w14:textId="77777777" w:rsidR="008D0DA3" w:rsidRPr="00005482" w:rsidRDefault="008D0DA3" w:rsidP="008D0DA3">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Uzņēmējam jāparedz viss nepieciešamais papildaprīkojums aprakstītā procesa efektīvai funkcionalitātei.</w:t>
      </w:r>
    </w:p>
    <w:p w14:paraId="3DDEA473" w14:textId="77777777" w:rsidR="008D0DA3" w:rsidRPr="00005482" w:rsidRDefault="008D0DA3" w:rsidP="008D0DA3">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Aprīkojuma vadības sistēmai jāparedz iespēja uzstādīt pieņemtā satura dozēšanas uzstādījumu galvenajā notekūdeņu attīrīšanas procesā.</w:t>
      </w:r>
    </w:p>
    <w:p w14:paraId="41CDC833" w14:textId="688976D6" w:rsidR="00351F92" w:rsidRPr="00005482" w:rsidRDefault="00941843"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Uzņēmējam jāparedz vieta a</w:t>
      </w:r>
      <w:r w:rsidR="00351F92" w:rsidRPr="00005482">
        <w:rPr>
          <w:rFonts w:ascii="Times New Roman" w:hAnsi="Times New Roman"/>
          <w:sz w:val="22"/>
          <w:szCs w:val="22"/>
          <w:lang w:val="lv-LV"/>
        </w:rPr>
        <w:t>senizācijas mašīnu satura pieņemšana</w:t>
      </w:r>
      <w:r w:rsidRPr="00005482">
        <w:rPr>
          <w:rFonts w:ascii="Times New Roman" w:hAnsi="Times New Roman"/>
          <w:sz w:val="22"/>
          <w:szCs w:val="22"/>
          <w:lang w:val="lv-LV"/>
        </w:rPr>
        <w:t>s aprīkojuma pārvietošanai no esošās priekšattīrīšanas ēkas, kas sastāv no</w:t>
      </w:r>
      <w:r w:rsidR="00351F92" w:rsidRPr="00005482">
        <w:rPr>
          <w:rFonts w:ascii="Times New Roman" w:hAnsi="Times New Roman"/>
          <w:sz w:val="22"/>
          <w:szCs w:val="22"/>
          <w:lang w:val="lv-LV"/>
        </w:rPr>
        <w:t xml:space="preserve"> sekojoš</w:t>
      </w:r>
      <w:r w:rsidRPr="00005482">
        <w:rPr>
          <w:rFonts w:ascii="Times New Roman" w:hAnsi="Times New Roman"/>
          <w:sz w:val="22"/>
          <w:szCs w:val="22"/>
          <w:lang w:val="lv-LV"/>
        </w:rPr>
        <w:t>a</w:t>
      </w:r>
      <w:r w:rsidR="00351F92" w:rsidRPr="00005482">
        <w:rPr>
          <w:rFonts w:ascii="Times New Roman" w:hAnsi="Times New Roman"/>
          <w:sz w:val="22"/>
          <w:szCs w:val="22"/>
          <w:lang w:val="lv-LV"/>
        </w:rPr>
        <w:t xml:space="preserve"> aprīkojum</w:t>
      </w:r>
      <w:r w:rsidRPr="00005482">
        <w:rPr>
          <w:rFonts w:ascii="Times New Roman" w:hAnsi="Times New Roman"/>
          <w:sz w:val="22"/>
          <w:szCs w:val="22"/>
          <w:lang w:val="lv-LV"/>
        </w:rPr>
        <w:t>a</w:t>
      </w:r>
      <w:r w:rsidR="00351F92" w:rsidRPr="00005482">
        <w:rPr>
          <w:rFonts w:ascii="Times New Roman" w:hAnsi="Times New Roman"/>
          <w:sz w:val="22"/>
          <w:szCs w:val="22"/>
          <w:lang w:val="lv-LV"/>
        </w:rPr>
        <w:t>:</w:t>
      </w:r>
    </w:p>
    <w:p w14:paraId="0E8617FC" w14:textId="77777777" w:rsidR="00351F92" w:rsidRPr="00005482" w:rsidRDefault="00351F92" w:rsidP="00351F92">
      <w:pPr>
        <w:pStyle w:val="Bullet"/>
        <w:numPr>
          <w:ilvl w:val="0"/>
          <w:numId w:val="6"/>
        </w:numPr>
        <w:ind w:left="1211"/>
        <w:rPr>
          <w:lang w:val="lv-LV"/>
        </w:rPr>
      </w:pPr>
      <w:r w:rsidRPr="00005482">
        <w:rPr>
          <w:lang w:val="lv-LV"/>
        </w:rPr>
        <w:t>plūsmas uzskaites aprīkojums asenizācijas mašīnām, lai identificētu klientu un uzskaitītu tā ievadīto notekūdeņu daudzumu;</w:t>
      </w:r>
    </w:p>
    <w:p w14:paraId="4952CEA7" w14:textId="77777777" w:rsidR="00351F92" w:rsidRPr="00005482" w:rsidRDefault="00351F92" w:rsidP="00351F92">
      <w:pPr>
        <w:pStyle w:val="Bullet"/>
        <w:numPr>
          <w:ilvl w:val="0"/>
          <w:numId w:val="6"/>
        </w:numPr>
        <w:ind w:left="1211"/>
        <w:rPr>
          <w:lang w:val="lv-LV"/>
        </w:rPr>
      </w:pPr>
      <w:r w:rsidRPr="00005482">
        <w:rPr>
          <w:lang w:val="lv-LV"/>
        </w:rPr>
        <w:t>asenizācijas satura kvalitātes kontrole ar online pH un elektrovadīspējas sensoriem, kā arī automātisko paraugņēmēju.</w:t>
      </w:r>
    </w:p>
    <w:p w14:paraId="48EB1A33" w14:textId="77777777" w:rsidR="00941843" w:rsidRPr="00005482" w:rsidRDefault="00941843" w:rsidP="00351F92">
      <w:pPr>
        <w:pStyle w:val="Bullet"/>
        <w:numPr>
          <w:ilvl w:val="0"/>
          <w:numId w:val="6"/>
        </w:numPr>
        <w:ind w:left="1211"/>
        <w:rPr>
          <w:lang w:val="lv-LV"/>
        </w:rPr>
      </w:pPr>
      <w:r w:rsidRPr="00005482">
        <w:rPr>
          <w:lang w:val="lv-LV"/>
        </w:rPr>
        <w:t>Akmeņu uztvērēja;</w:t>
      </w:r>
    </w:p>
    <w:p w14:paraId="43DA3754" w14:textId="0D24AEB5" w:rsidR="00941843" w:rsidRPr="00005482" w:rsidRDefault="00941843" w:rsidP="00351F92">
      <w:pPr>
        <w:pStyle w:val="Bullet"/>
        <w:numPr>
          <w:ilvl w:val="0"/>
          <w:numId w:val="6"/>
        </w:numPr>
        <w:ind w:left="1211"/>
        <w:rPr>
          <w:lang w:val="lv-LV"/>
        </w:rPr>
      </w:pPr>
      <w:r w:rsidRPr="00005482">
        <w:rPr>
          <w:lang w:val="lv-LV"/>
        </w:rPr>
        <w:t>Drupinātāja;</w:t>
      </w:r>
    </w:p>
    <w:p w14:paraId="1BEDD96A" w14:textId="7AD12466" w:rsidR="00941843" w:rsidRPr="00005482" w:rsidRDefault="00941843" w:rsidP="00351F92">
      <w:pPr>
        <w:pStyle w:val="Bullet"/>
        <w:numPr>
          <w:ilvl w:val="0"/>
          <w:numId w:val="6"/>
        </w:numPr>
        <w:ind w:left="1211"/>
        <w:rPr>
          <w:lang w:val="lv-LV"/>
        </w:rPr>
      </w:pPr>
      <w:r w:rsidRPr="00005482">
        <w:rPr>
          <w:lang w:val="lv-LV"/>
        </w:rPr>
        <w:t>Plūsmas mērītāja;</w:t>
      </w:r>
    </w:p>
    <w:p w14:paraId="55FD012D" w14:textId="737C9F0B" w:rsidR="00941843" w:rsidRPr="00005482" w:rsidRDefault="00941843" w:rsidP="00351F92">
      <w:pPr>
        <w:pStyle w:val="Bullet"/>
        <w:numPr>
          <w:ilvl w:val="0"/>
          <w:numId w:val="6"/>
        </w:numPr>
        <w:ind w:left="1211"/>
        <w:rPr>
          <w:lang w:val="lv-LV"/>
        </w:rPr>
      </w:pPr>
      <w:r w:rsidRPr="00005482">
        <w:rPr>
          <w:lang w:val="lv-LV"/>
        </w:rPr>
        <w:t>Palīgaprīkojuma.</w:t>
      </w:r>
    </w:p>
    <w:p w14:paraId="2C92310B" w14:textId="73D0FE8C" w:rsidR="008D0DA3" w:rsidRPr="00005482" w:rsidRDefault="008D0DA3" w:rsidP="00351F92">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Asenizācijas saturu paredzēts novadīt kopējā rezervuārā ar hidrodinamisko mašīnu pieņemšanas ūdeņiem, dozēšana</w:t>
      </w:r>
      <w:r w:rsidR="00DA1D75" w:rsidRPr="00005482">
        <w:rPr>
          <w:rFonts w:ascii="Times New Roman" w:hAnsi="Times New Roman"/>
          <w:sz w:val="22"/>
          <w:szCs w:val="22"/>
          <w:lang w:val="lv-LV"/>
        </w:rPr>
        <w:t>i</w:t>
      </w:r>
      <w:r w:rsidRPr="00005482">
        <w:rPr>
          <w:rFonts w:ascii="Times New Roman" w:hAnsi="Times New Roman"/>
          <w:sz w:val="22"/>
          <w:szCs w:val="22"/>
          <w:lang w:val="lv-LV"/>
        </w:rPr>
        <w:t xml:space="preserve"> uz attīrīšanas procesu.</w:t>
      </w:r>
    </w:p>
    <w:p w14:paraId="08CEA7AD" w14:textId="4DDCECD3" w:rsidR="00351F92" w:rsidRPr="00005482" w:rsidRDefault="4D9FEF8F" w:rsidP="00351F92">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Tehnoloģiskajām iekārtām un to cauruļvadiem jābūt izgatavotiem no 1.4401 vai 1.4404 markas nerūsējošā tērauda.</w:t>
      </w:r>
    </w:p>
    <w:p w14:paraId="78EC5410" w14:textId="77777777" w:rsidR="00351F92" w:rsidRPr="00005482" w:rsidRDefault="00351F92" w:rsidP="00351F92">
      <w:pPr>
        <w:pStyle w:val="Heading2"/>
      </w:pPr>
      <w:bookmarkStart w:id="168" w:name="_Toc180099299"/>
      <w:bookmarkStart w:id="169" w:name="_Toc193886382"/>
      <w:r w:rsidRPr="00005482">
        <w:t>Aprīkojuma demontāža un uzstādīšana</w:t>
      </w:r>
      <w:bookmarkEnd w:id="168"/>
      <w:bookmarkEnd w:id="169"/>
    </w:p>
    <w:p w14:paraId="1D61E9A5" w14:textId="1CA4B05A" w:rsidR="00351F92" w:rsidRPr="00005482" w:rsidRDefault="4D9FEF8F" w:rsidP="0009386E">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Vietās, kur Uzņēmējs veic esošā aprīkojuma demontāžu darbi, bojātās konstrukcijas un virsmas ir jāatjauno par Uzņēmējalīdzekļiem.</w:t>
      </w:r>
    </w:p>
    <w:p w14:paraId="3A352864" w14:textId="77777777" w:rsidR="002E68DF" w:rsidRPr="00005482" w:rsidRDefault="002E68DF" w:rsidP="002E68DF">
      <w:pPr>
        <w:pStyle w:val="Heading1"/>
      </w:pPr>
      <w:bookmarkStart w:id="170" w:name="_Toc180416615"/>
      <w:r w:rsidRPr="00005482">
        <w:t>Pielietojamie materiāli un izstrādājumi</w:t>
      </w:r>
      <w:bookmarkEnd w:id="170"/>
      <w:r w:rsidRPr="00005482">
        <w:t xml:space="preserve"> </w:t>
      </w:r>
      <w:bookmarkEnd w:id="155"/>
    </w:p>
    <w:p w14:paraId="5B7FA7C0" w14:textId="30388429" w:rsidR="00C629B1" w:rsidRPr="00005482" w:rsidRDefault="4D9FEF8F" w:rsidP="00C629B1">
      <w:pPr>
        <w:ind w:left="851"/>
      </w:pPr>
      <w:bookmarkStart w:id="171" w:name="_Hlk179882512"/>
      <w:r>
        <w:t xml:space="preserve">Visiem objektā iebūvējamajiem būvizstrādājumiem un materiāliem jābūt jauniem, kā arī ražotiem un paredzētiem izmantošanai konkrētam pielietojumam esošajos vai prognozētajos apstākļos. Neviena kvalitātes parametra vai īpašības uzskaitījuma trūkums šajā aprakstā neatbrīvo Uzņēmēju no pienākuma projektēt un iebūvēt atbilstošus būvizstrādājumus un materiālus, kuru izmantošanu konkrēta veida darbiem un apstākļiem paredzējis un atbilstoši sertificējis būvizstrādājuma un materiāla ražotājs. </w:t>
      </w:r>
    </w:p>
    <w:p w14:paraId="7C860009" w14:textId="5DF95961" w:rsidR="008F0E00" w:rsidRPr="00005482" w:rsidRDefault="00E72AB7" w:rsidP="008F0E00">
      <w:pPr>
        <w:pStyle w:val="Heading1"/>
      </w:pPr>
      <w:bookmarkStart w:id="172" w:name="_Toc180416616"/>
      <w:bookmarkStart w:id="173" w:name="_Hlk180182675"/>
      <w:bookmarkEnd w:id="171"/>
      <w:r w:rsidRPr="00005482">
        <w:t>P</w:t>
      </w:r>
      <w:r w:rsidR="00A15114" w:rsidRPr="00005482">
        <w:t>rasības procesa mēriekārtām</w:t>
      </w:r>
      <w:bookmarkEnd w:id="172"/>
    </w:p>
    <w:p w14:paraId="4F52D4B0" w14:textId="77777777" w:rsidR="007633D2" w:rsidRPr="00005482" w:rsidRDefault="007633D2" w:rsidP="007633D2">
      <w:pPr>
        <w:pStyle w:val="Heading2"/>
      </w:pPr>
      <w:bookmarkStart w:id="174" w:name="_Toc167057242"/>
      <w:bookmarkStart w:id="175" w:name="_Toc180416617"/>
      <w:bookmarkStart w:id="176" w:name="_Hlk180182368"/>
      <w:r w:rsidRPr="00005482">
        <w:t>Vispārīgi</w:t>
      </w:r>
      <w:bookmarkEnd w:id="174"/>
      <w:bookmarkEnd w:id="175"/>
    </w:p>
    <w:p w14:paraId="37B648DE" w14:textId="5B640C09" w:rsidR="007633D2" w:rsidRPr="00005482" w:rsidRDefault="4D9FEF8F" w:rsidP="007633D2">
      <w:pPr>
        <w:ind w:left="851"/>
      </w:pPr>
      <w:r>
        <w:t>Uzņēmējam jānodrošina procesa mēriekārtas, kas atbilst LVS EN 12255-12 prasībām, kā arī droša un ērta pieeja pie visām procesa mērierīcēm, pēc nepieciešamības izbūvējot vai rekonstruējot kāpnes, tiltiņus, laukumus u.c. Tiltiņiem un platformām jāatbilst Pasūtītāja prasībām un LVS EN 12255-10 prasībām. Tiltiņu un platformu platumam jābūt tādam, lai nodrošinātu visu potenciāli remontējamo konstrukciju ērtu montāžu/demontāžu un jebkādu rezerves daļu piegādi. Tiltiņiem kāpnēm un laukumiem jābūt aprēķinātiem un izgatavotiem ar nestspēju visu iespējamo slodžu uzņemšanai.</w:t>
      </w:r>
    </w:p>
    <w:p w14:paraId="671639D3" w14:textId="77777777" w:rsidR="007633D2" w:rsidRPr="00005482" w:rsidRDefault="007633D2" w:rsidP="007633D2">
      <w:pPr>
        <w:ind w:left="851"/>
      </w:pPr>
      <w:r w:rsidRPr="00005482">
        <w:t>Izvēloties dažādu sensoru uzstādīšanas risinājumus, Uzņēmējam jāņem vērā, ka visos kanālos paredzēta ūdens cirkulācijas plūsma. Uzņēmējam jāizvēlas tādi stiprinājumi, kas šādos apstākļos nodrošina stabilu fiksāciju un izslēdz iespēju zondei u.c. detaļām sisties pret baseina sienām utml.</w:t>
      </w:r>
    </w:p>
    <w:p w14:paraId="5AB530F0" w14:textId="77777777" w:rsidR="007633D2" w:rsidRPr="00005482" w:rsidRDefault="4D9FEF8F" w:rsidP="007633D2">
      <w:pPr>
        <w:ind w:left="851"/>
      </w:pPr>
      <w:r>
        <w:t xml:space="preserve">Uzņēmējam jānodrošina elektriskā barošana visām procesa mēriekārtām saskaņā ar Pasūtītāja prasībām. </w:t>
      </w:r>
    </w:p>
    <w:p w14:paraId="7423467E" w14:textId="2F3818DB" w:rsidR="007633D2" w:rsidRPr="00005482" w:rsidRDefault="4D9FEF8F" w:rsidP="007633D2">
      <w:pPr>
        <w:ind w:left="851"/>
      </w:pPr>
      <w:r>
        <w:t>Uzņēmējam jānodrošina pie visām mēriekārtām pietiekams apgaismojums tehniskās apkopes veikšanai un citām darbībām gada un diennakts tumšajā laikā.</w:t>
      </w:r>
    </w:p>
    <w:p w14:paraId="085451C7" w14:textId="77777777" w:rsidR="007633D2" w:rsidRPr="00005482" w:rsidRDefault="007633D2" w:rsidP="007633D2">
      <w:pPr>
        <w:ind w:left="851"/>
      </w:pPr>
      <w:r w:rsidRPr="00005482">
        <w:t>Uzņēmējam jānodrošina komunikācija starp visām uzstādītajām procesa mēriekārtām, signālu koncentratoriem, PLC un Centrālo vadības sistēmu. Komunikāciju tīkls veidojams uz PROFIBUS protokola bāzes.</w:t>
      </w:r>
    </w:p>
    <w:p w14:paraId="25D1F877" w14:textId="77777777" w:rsidR="007633D2" w:rsidRPr="00005482" w:rsidRDefault="007633D2" w:rsidP="007633D2">
      <w:pPr>
        <w:pStyle w:val="Heading2"/>
      </w:pPr>
      <w:bookmarkStart w:id="177" w:name="_Toc167057243"/>
      <w:bookmarkStart w:id="178" w:name="_Toc180416618"/>
      <w:bookmarkEnd w:id="176"/>
      <w:r w:rsidRPr="00005482">
        <w:t>Elektromagnētiskie plūsmas mērītāji</w:t>
      </w:r>
      <w:bookmarkEnd w:id="177"/>
      <w:bookmarkEnd w:id="178"/>
    </w:p>
    <w:p w14:paraId="0335B76A" w14:textId="77777777" w:rsidR="007633D2" w:rsidRPr="00005482" w:rsidRDefault="007633D2" w:rsidP="007633D2">
      <w:pPr>
        <w:ind w:left="851"/>
      </w:pPr>
      <w:r w:rsidRPr="00005482">
        <w:t>Elektromagnētiskiem plūsmas mērītājiem jāatbilst LVS EN ISO 6817.</w:t>
      </w:r>
    </w:p>
    <w:p w14:paraId="3ECA0A3E" w14:textId="77777777" w:rsidR="007633D2" w:rsidRPr="00005482" w:rsidRDefault="007633D2" w:rsidP="007633D2">
      <w:pPr>
        <w:ind w:left="851"/>
      </w:pPr>
      <w:r w:rsidRPr="00005482">
        <w:t>Mērītājiem jābūt ar atlokiem, atbilstoši LVS EN 1092-3 PN10.</w:t>
      </w:r>
    </w:p>
    <w:p w14:paraId="67F7B0DC" w14:textId="1616BBB5" w:rsidR="007633D2" w:rsidRPr="00005482" w:rsidRDefault="007633D2" w:rsidP="007633D2">
      <w:pPr>
        <w:ind w:left="851"/>
      </w:pPr>
      <w:r w:rsidRPr="00005482">
        <w:t>Mērītāju un kontroles kārbu ūdensdrošībai jāatbilst</w:t>
      </w:r>
      <w:r w:rsidR="007117B0" w:rsidRPr="00005482">
        <w:t xml:space="preserve"> vismaz</w:t>
      </w:r>
      <w:r w:rsidRPr="00005482">
        <w:t xml:space="preserve"> IP67.</w:t>
      </w:r>
    </w:p>
    <w:p w14:paraId="2448CB94" w14:textId="77777777" w:rsidR="007633D2" w:rsidRPr="00005482" w:rsidRDefault="007633D2" w:rsidP="007633D2">
      <w:pPr>
        <w:ind w:left="851"/>
      </w:pPr>
      <w:r w:rsidRPr="00005482">
        <w:t>Mērot notekūdeņus, sensoriem jābūt aprīkotiem ar nerūsējoša tērauda mērīšanas cauruli un elektrību nevadošu starpliku vai jābūt pārklātam ar pārklājumu, kas atbilst izmantošanas videi, piemēram PTFE vai ekvivalents. Elektrodiem ir jābūt no vismaz 1.4401 nerūsējošā tērauda.</w:t>
      </w:r>
    </w:p>
    <w:p w14:paraId="17B6B693" w14:textId="77777777" w:rsidR="007633D2" w:rsidRPr="00005482" w:rsidRDefault="007633D2" w:rsidP="007633D2">
      <w:pPr>
        <w:ind w:left="851"/>
      </w:pPr>
      <w:r w:rsidRPr="00005482">
        <w:t>Mērītājiem jābūt nodrošinātiem ar nerūsošiem zemējuma gredzeniem.</w:t>
      </w:r>
    </w:p>
    <w:p w14:paraId="5786D5A8" w14:textId="55E8D98A" w:rsidR="007633D2" w:rsidRPr="00005482" w:rsidRDefault="4D9FEF8F" w:rsidP="007633D2">
      <w:pPr>
        <w:ind w:left="851"/>
      </w:pPr>
      <w:r>
        <w:t xml:space="preserve">Plūsmām starp 10 – 100% no diapazona precizitātei jābūt labākai vai līdzvērtīgai </w:t>
      </w:r>
      <w:r w:rsidR="007633D2">
        <w:br/>
      </w:r>
      <w:r>
        <w:t>+/- 1% no visa lieluma. Ierīces izejai jābūt izolētai 4-20mA no nulles līdz pilnapmēra plūsmai.</w:t>
      </w:r>
    </w:p>
    <w:p w14:paraId="6ABF66F8" w14:textId="7F8C7B4E" w:rsidR="007633D2" w:rsidRPr="00005482" w:rsidRDefault="4D9FEF8F" w:rsidP="007633D2">
      <w:pPr>
        <w:ind w:left="851"/>
      </w:pPr>
      <w:r>
        <w:t>Temperatūras iespaids uz izejas signāliem nedrīkst pārsniegt +/-0,02% uz ºC, un linearitātes kļūdai jābūt mazākai par +/-0,1%.</w:t>
      </w:r>
    </w:p>
    <w:p w14:paraId="4BDE293C" w14:textId="431FA71F" w:rsidR="007633D2" w:rsidRPr="00005482" w:rsidRDefault="4D9FEF8F" w:rsidP="007633D2">
      <w:pPr>
        <w:ind w:left="851"/>
      </w:pPr>
      <w:r>
        <w:t>Mērītājiem jābūt aprīkotiem ar vietējiem vadības paneļiem, kas rāda momentāno plūsmu un kopējo plūsmu, un uz SCADA sistēmu. Vietējiem vadības paneļiem jāatrodas tieši uz mērītāja vai jābūt piestiprinātiem pie sienas atbilstošā vietā. Instalācijā jābūt iekļautiem visiem kabeļiem un palīgdetaļām vietējā vadības paneļa un pārveidotāja instalācijai.</w:t>
      </w:r>
    </w:p>
    <w:p w14:paraId="24E0C747" w14:textId="2BDE1888" w:rsidR="007633D2" w:rsidRPr="00005482" w:rsidRDefault="4D9FEF8F" w:rsidP="007633D2">
      <w:pPr>
        <w:ind w:left="851"/>
      </w:pPr>
      <w:r>
        <w:t>Lai nodrošinātu precīzu plūsmas mērījumu saskaņā ar plūsmas mērītāja prasībām, plūsmas mērītājs jāuzstāda taisnos caurules posmosm pirms un pēc plūsmas mērītāja.</w:t>
      </w:r>
    </w:p>
    <w:p w14:paraId="5E49B885" w14:textId="77777777" w:rsidR="007633D2" w:rsidRPr="00005482" w:rsidRDefault="007633D2" w:rsidP="007633D2">
      <w:pPr>
        <w:pStyle w:val="Heading2"/>
      </w:pPr>
      <w:bookmarkStart w:id="179" w:name="_Ref247963951"/>
      <w:bookmarkStart w:id="180" w:name="Dunu_limenis_5_16_1"/>
      <w:bookmarkStart w:id="181" w:name="_Toc253391842"/>
      <w:bookmarkStart w:id="182" w:name="_Toc167057244"/>
      <w:bookmarkStart w:id="183" w:name="_Toc180416619"/>
      <w:r w:rsidRPr="00005482">
        <w:t>Dūņu līmeņa mērītāji</w:t>
      </w:r>
      <w:bookmarkEnd w:id="179"/>
      <w:bookmarkEnd w:id="180"/>
      <w:bookmarkEnd w:id="181"/>
      <w:bookmarkEnd w:id="182"/>
      <w:bookmarkEnd w:id="183"/>
    </w:p>
    <w:p w14:paraId="4D38BC54" w14:textId="77777777" w:rsidR="007633D2" w:rsidRPr="00005482" w:rsidRDefault="007633D2" w:rsidP="007633D2">
      <w:pPr>
        <w:ind w:left="851"/>
      </w:pPr>
      <w:r w:rsidRPr="00005482">
        <w:t>Dūņu līmeņa mērītājiem jāatbilst sekojošām minimālajām tehniskajām prasībām:</w:t>
      </w:r>
    </w:p>
    <w:tbl>
      <w:tblPr>
        <w:tblStyle w:val="TableGrid"/>
        <w:tblW w:w="7790" w:type="dxa"/>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4388"/>
      </w:tblGrid>
      <w:tr w:rsidR="007633D2" w:rsidRPr="00005482" w14:paraId="4E75689F" w14:textId="77777777" w:rsidTr="00A8783A">
        <w:tc>
          <w:tcPr>
            <w:tcW w:w="3402" w:type="dxa"/>
          </w:tcPr>
          <w:p w14:paraId="149DBF94"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princips</w:t>
            </w:r>
          </w:p>
        </w:tc>
        <w:tc>
          <w:tcPr>
            <w:tcW w:w="4388" w:type="dxa"/>
          </w:tcPr>
          <w:p w14:paraId="02CB5B2C"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Iegremdēts ultraskaņas mērītājs</w:t>
            </w:r>
          </w:p>
        </w:tc>
      </w:tr>
      <w:tr w:rsidR="007633D2" w:rsidRPr="00005482" w14:paraId="172FDE87" w14:textId="77777777" w:rsidTr="00A8783A">
        <w:tc>
          <w:tcPr>
            <w:tcW w:w="3402" w:type="dxa"/>
          </w:tcPr>
          <w:p w14:paraId="093B7A1A"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diapazons</w:t>
            </w:r>
          </w:p>
        </w:tc>
        <w:tc>
          <w:tcPr>
            <w:tcW w:w="4388" w:type="dxa"/>
          </w:tcPr>
          <w:p w14:paraId="49C7F5DC"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0 – 6 m vai plašāks</w:t>
            </w:r>
          </w:p>
        </w:tc>
      </w:tr>
      <w:tr w:rsidR="007633D2" w:rsidRPr="00005482" w14:paraId="074AE13F" w14:textId="77777777" w:rsidTr="00A8783A">
        <w:tc>
          <w:tcPr>
            <w:tcW w:w="3402" w:type="dxa"/>
          </w:tcPr>
          <w:p w14:paraId="2278A036"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Izšķirtspēja</w:t>
            </w:r>
          </w:p>
        </w:tc>
        <w:tc>
          <w:tcPr>
            <w:tcW w:w="4388" w:type="dxa"/>
          </w:tcPr>
          <w:p w14:paraId="08A6EFD1"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0,03 m vai labāka</w:t>
            </w:r>
          </w:p>
        </w:tc>
      </w:tr>
      <w:tr w:rsidR="007633D2" w:rsidRPr="00005482" w14:paraId="29C5E58A" w14:textId="77777777" w:rsidTr="00A8783A">
        <w:tc>
          <w:tcPr>
            <w:tcW w:w="3402" w:type="dxa"/>
          </w:tcPr>
          <w:p w14:paraId="5EAFE9D4"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precizitāte</w:t>
            </w:r>
          </w:p>
        </w:tc>
        <w:tc>
          <w:tcPr>
            <w:tcW w:w="4388" w:type="dxa"/>
          </w:tcPr>
          <w:p w14:paraId="1DAA4FD8"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±0,1 m vai labāka</w:t>
            </w:r>
          </w:p>
        </w:tc>
      </w:tr>
      <w:tr w:rsidR="007633D2" w:rsidRPr="00005482" w14:paraId="6F096C87" w14:textId="77777777" w:rsidTr="00A8783A">
        <w:tc>
          <w:tcPr>
            <w:tcW w:w="3402" w:type="dxa"/>
          </w:tcPr>
          <w:p w14:paraId="2803B155"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Ūdens temperatūra</w:t>
            </w:r>
          </w:p>
        </w:tc>
        <w:tc>
          <w:tcPr>
            <w:tcW w:w="4388" w:type="dxa"/>
          </w:tcPr>
          <w:p w14:paraId="30B6C752"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+2 - +40°C vai plašāks diapazons</w:t>
            </w:r>
          </w:p>
        </w:tc>
      </w:tr>
      <w:tr w:rsidR="007633D2" w:rsidRPr="00005482" w14:paraId="3E2A26CF" w14:textId="77777777" w:rsidTr="00A8783A">
        <w:tc>
          <w:tcPr>
            <w:tcW w:w="3402" w:type="dxa"/>
          </w:tcPr>
          <w:p w14:paraId="57956BC8"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Temperatūras kompensācija</w:t>
            </w:r>
          </w:p>
        </w:tc>
        <w:tc>
          <w:tcPr>
            <w:tcW w:w="4388" w:type="dxa"/>
          </w:tcPr>
          <w:p w14:paraId="1A54B17F"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Obligāta automātiska temperatūras kompensācija</w:t>
            </w:r>
          </w:p>
        </w:tc>
      </w:tr>
      <w:tr w:rsidR="007633D2" w:rsidRPr="00005482" w14:paraId="0A435063" w14:textId="77777777" w:rsidTr="00A8783A">
        <w:tc>
          <w:tcPr>
            <w:tcW w:w="3402" w:type="dxa"/>
          </w:tcPr>
          <w:p w14:paraId="721FAC96"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IP klase</w:t>
            </w:r>
          </w:p>
        </w:tc>
        <w:tc>
          <w:tcPr>
            <w:tcW w:w="4388" w:type="dxa"/>
          </w:tcPr>
          <w:p w14:paraId="442CEB15"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IP 68</w:t>
            </w:r>
          </w:p>
        </w:tc>
      </w:tr>
      <w:tr w:rsidR="007633D2" w:rsidRPr="00005482" w14:paraId="3C28EDD3" w14:textId="77777777" w:rsidTr="00A8783A">
        <w:tc>
          <w:tcPr>
            <w:tcW w:w="3402" w:type="dxa"/>
          </w:tcPr>
          <w:p w14:paraId="536F8B94"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Rekomendētais apkopes intervāls</w:t>
            </w:r>
          </w:p>
        </w:tc>
        <w:tc>
          <w:tcPr>
            <w:tcW w:w="4388" w:type="dxa"/>
          </w:tcPr>
          <w:p w14:paraId="794A8DA5"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Ne biežāk kā reizi mēnesī</w:t>
            </w:r>
          </w:p>
        </w:tc>
      </w:tr>
      <w:tr w:rsidR="007633D2" w:rsidRPr="00005482" w14:paraId="3A43A4ED" w14:textId="77777777" w:rsidTr="00A8783A">
        <w:tc>
          <w:tcPr>
            <w:tcW w:w="3402" w:type="dxa"/>
          </w:tcPr>
          <w:p w14:paraId="09388D4D"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Kontroliera komunikācijas protokols</w:t>
            </w:r>
          </w:p>
        </w:tc>
        <w:tc>
          <w:tcPr>
            <w:tcW w:w="4388" w:type="dxa"/>
          </w:tcPr>
          <w:p w14:paraId="599167B0"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Nepieciešama iespēja pieslēgt mērītāju lokālam, ar displeju aprīkotam kontrolierim, kas uztur PROFIBUS protokolu.</w:t>
            </w:r>
          </w:p>
        </w:tc>
      </w:tr>
    </w:tbl>
    <w:p w14:paraId="501AF7B5" w14:textId="77777777" w:rsidR="007633D2" w:rsidRPr="00005482" w:rsidRDefault="007633D2" w:rsidP="007633D2">
      <w:pPr>
        <w:ind w:left="851"/>
      </w:pPr>
      <w:r w:rsidRPr="00005482">
        <w:t>Līmeņa mērītāju jāpiegādā komplektā ar uzstādīšanas aprīkojumu, kas piemērots konkrētajai uzstādīšanas vietai.</w:t>
      </w:r>
    </w:p>
    <w:p w14:paraId="359DABE7" w14:textId="77777777" w:rsidR="007633D2" w:rsidRPr="00005482" w:rsidRDefault="007633D2" w:rsidP="007633D2">
      <w:pPr>
        <w:ind w:left="851"/>
      </w:pPr>
      <w:r w:rsidRPr="00005482">
        <w:t>Uzņēmējam jāpiedāvā mērītāja komplektācija (pats mērītājs, uzstādīšanas aprīkojums, slauķi) Inženierim apstiprināšanai.</w:t>
      </w:r>
    </w:p>
    <w:p w14:paraId="7CD88BE4" w14:textId="77777777" w:rsidR="007633D2" w:rsidRPr="00005482" w:rsidRDefault="007633D2" w:rsidP="007633D2">
      <w:pPr>
        <w:ind w:left="851"/>
      </w:pPr>
      <w:r w:rsidRPr="00005482">
        <w:t>Līmeņa mērītāju jāpiegādā kopā ar piemērotu kontrolieri. Kontrolierim jābūt aprīkotam ar lokālu displeju lokālai dūņu līmeņa atspoguļošanai. Pieļaujama viena kontroliera ar displeju izmantošana uz vairākiem līmeņa mērītājiem (t.i. uz vairākiem nostādinātājiem).</w:t>
      </w:r>
    </w:p>
    <w:p w14:paraId="1A7B94E7" w14:textId="77777777" w:rsidR="007633D2" w:rsidRPr="00005482" w:rsidRDefault="007633D2" w:rsidP="007633D2">
      <w:pPr>
        <w:ind w:left="851"/>
      </w:pPr>
      <w:r w:rsidRPr="00005482">
        <w:t>Šīs prasības ir spēkā arī dūņu līmeņa mērītājiem, kas uzstādāmi otrējos nostādinātājos.</w:t>
      </w:r>
    </w:p>
    <w:p w14:paraId="120C2B20" w14:textId="77777777" w:rsidR="007633D2" w:rsidRPr="00005482" w:rsidRDefault="007633D2" w:rsidP="007633D2">
      <w:pPr>
        <w:pStyle w:val="Heading2"/>
      </w:pPr>
      <w:bookmarkStart w:id="184" w:name="_Ref248030145"/>
      <w:bookmarkStart w:id="185" w:name="Suspendetas_vielas_5_16_2"/>
      <w:bookmarkStart w:id="186" w:name="_Toc253391843"/>
      <w:bookmarkStart w:id="187" w:name="_Toc167057245"/>
      <w:bookmarkStart w:id="188" w:name="_Toc180416620"/>
      <w:r w:rsidRPr="00005482">
        <w:t>Suspendēto vielu satura mērītāji</w:t>
      </w:r>
      <w:bookmarkEnd w:id="184"/>
      <w:bookmarkEnd w:id="185"/>
      <w:bookmarkEnd w:id="186"/>
      <w:bookmarkEnd w:id="187"/>
      <w:bookmarkEnd w:id="188"/>
    </w:p>
    <w:p w14:paraId="77DF2FDB" w14:textId="77777777" w:rsidR="007633D2" w:rsidRPr="00005482" w:rsidRDefault="007633D2" w:rsidP="007633D2">
      <w:pPr>
        <w:ind w:left="851"/>
      </w:pPr>
      <w:r w:rsidRPr="00005482">
        <w:t>Atkarībā no uzstādīšanas vietas, izmantojami vienkārši iegremdējami vai caurulē montējami suspendēto vielu satura mērītāji.</w:t>
      </w:r>
    </w:p>
    <w:tbl>
      <w:tblPr>
        <w:tblStyle w:val="TableGrid"/>
        <w:tblW w:w="7790" w:type="dxa"/>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4388"/>
      </w:tblGrid>
      <w:tr w:rsidR="007633D2" w:rsidRPr="00005482" w14:paraId="1224420A" w14:textId="77777777" w:rsidTr="00A8783A">
        <w:tc>
          <w:tcPr>
            <w:tcW w:w="3402" w:type="dxa"/>
          </w:tcPr>
          <w:p w14:paraId="483BDE77"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princips</w:t>
            </w:r>
          </w:p>
        </w:tc>
        <w:tc>
          <w:tcPr>
            <w:tcW w:w="4388" w:type="dxa"/>
          </w:tcPr>
          <w:p w14:paraId="3BD26973"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IS izkliedes fotometrija ar krāsas kompensāciju</w:t>
            </w:r>
          </w:p>
        </w:tc>
      </w:tr>
      <w:tr w:rsidR="007633D2" w:rsidRPr="00005482" w14:paraId="7D6AD4C2" w14:textId="77777777" w:rsidTr="00A8783A">
        <w:tc>
          <w:tcPr>
            <w:tcW w:w="3402" w:type="dxa"/>
          </w:tcPr>
          <w:p w14:paraId="14062445"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diapazons</w:t>
            </w:r>
          </w:p>
        </w:tc>
        <w:tc>
          <w:tcPr>
            <w:tcW w:w="4388" w:type="dxa"/>
          </w:tcPr>
          <w:p w14:paraId="4AAA2C1B"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0,001 – 20 g/L SV vai plašāks</w:t>
            </w:r>
          </w:p>
        </w:tc>
      </w:tr>
      <w:tr w:rsidR="007633D2" w:rsidRPr="00005482" w14:paraId="561F30B5" w14:textId="77777777" w:rsidTr="00A8783A">
        <w:tc>
          <w:tcPr>
            <w:tcW w:w="3402" w:type="dxa"/>
          </w:tcPr>
          <w:p w14:paraId="06710539"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precizitāte</w:t>
            </w:r>
          </w:p>
        </w:tc>
        <w:tc>
          <w:tcPr>
            <w:tcW w:w="4388" w:type="dxa"/>
          </w:tcPr>
          <w:p w14:paraId="38E2212B"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±1% vai labāka</w:t>
            </w:r>
          </w:p>
        </w:tc>
      </w:tr>
      <w:tr w:rsidR="007633D2" w:rsidRPr="00005482" w14:paraId="212885A1" w14:textId="77777777" w:rsidTr="00A8783A">
        <w:tc>
          <w:tcPr>
            <w:tcW w:w="3402" w:type="dxa"/>
          </w:tcPr>
          <w:p w14:paraId="059C718A"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Kalibrēšana</w:t>
            </w:r>
          </w:p>
        </w:tc>
        <w:tc>
          <w:tcPr>
            <w:tcW w:w="4388" w:type="dxa"/>
          </w:tcPr>
          <w:p w14:paraId="5DBC702E"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 xml:space="preserve">Pēc faktiskā suspendēto vielu satura, ar iespēju saglabāt atmiņā vairākas kalibrēšanas līknes </w:t>
            </w:r>
          </w:p>
        </w:tc>
      </w:tr>
      <w:tr w:rsidR="007633D2" w:rsidRPr="00005482" w14:paraId="445D0ACE" w14:textId="77777777" w:rsidTr="00A8783A">
        <w:tc>
          <w:tcPr>
            <w:tcW w:w="3402" w:type="dxa"/>
          </w:tcPr>
          <w:p w14:paraId="2A9B4110"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Ūdens temperatūra</w:t>
            </w:r>
          </w:p>
        </w:tc>
        <w:tc>
          <w:tcPr>
            <w:tcW w:w="4388" w:type="dxa"/>
          </w:tcPr>
          <w:p w14:paraId="211BD8E8"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+2 - +40°C vai plašāks diapazons</w:t>
            </w:r>
          </w:p>
        </w:tc>
      </w:tr>
      <w:tr w:rsidR="007633D2" w:rsidRPr="00005482" w14:paraId="22D09397" w14:textId="77777777" w:rsidTr="00A8783A">
        <w:tc>
          <w:tcPr>
            <w:tcW w:w="3402" w:type="dxa"/>
          </w:tcPr>
          <w:p w14:paraId="40746876"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Pieļaujamais iegremdēšanas dziļums</w:t>
            </w:r>
          </w:p>
        </w:tc>
        <w:tc>
          <w:tcPr>
            <w:tcW w:w="4388" w:type="dxa"/>
          </w:tcPr>
          <w:p w14:paraId="4CD858B9"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6 m vai lielāks</w:t>
            </w:r>
          </w:p>
        </w:tc>
      </w:tr>
      <w:tr w:rsidR="007633D2" w:rsidRPr="00005482" w14:paraId="13C109F4" w14:textId="77777777" w:rsidTr="00A8783A">
        <w:tc>
          <w:tcPr>
            <w:tcW w:w="3402" w:type="dxa"/>
          </w:tcPr>
          <w:p w14:paraId="36BACE4A"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Reakcijas ātrums</w:t>
            </w:r>
            <w:r w:rsidRPr="00005482">
              <w:rPr>
                <w:rFonts w:ascii="Times New Roman" w:hAnsi="Times New Roman"/>
                <w:lang w:val="lv-LV"/>
              </w:rPr>
              <w:footnoteReference w:id="2"/>
            </w:r>
          </w:p>
        </w:tc>
        <w:tc>
          <w:tcPr>
            <w:tcW w:w="4388" w:type="dxa"/>
          </w:tcPr>
          <w:p w14:paraId="3788BCD5"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1 s &lt; T90 &lt; 5 min, regulējams</w:t>
            </w:r>
          </w:p>
        </w:tc>
      </w:tr>
      <w:tr w:rsidR="007633D2" w:rsidRPr="00005482" w14:paraId="1FA3EE07" w14:textId="77777777" w:rsidTr="00A8783A">
        <w:tc>
          <w:tcPr>
            <w:tcW w:w="3402" w:type="dxa"/>
          </w:tcPr>
          <w:p w14:paraId="6FA78F8F"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intervāls</w:t>
            </w:r>
          </w:p>
        </w:tc>
        <w:tc>
          <w:tcPr>
            <w:tcW w:w="4388" w:type="dxa"/>
          </w:tcPr>
          <w:p w14:paraId="0A3B4A74"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0,5 s vai īsāks</w:t>
            </w:r>
          </w:p>
        </w:tc>
      </w:tr>
      <w:tr w:rsidR="007633D2" w:rsidRPr="00005482" w14:paraId="66E667CE" w14:textId="77777777" w:rsidTr="00A8783A">
        <w:tc>
          <w:tcPr>
            <w:tcW w:w="3402" w:type="dxa"/>
          </w:tcPr>
          <w:p w14:paraId="6EEF4A9F"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IP klase</w:t>
            </w:r>
          </w:p>
        </w:tc>
        <w:tc>
          <w:tcPr>
            <w:tcW w:w="4388" w:type="dxa"/>
          </w:tcPr>
          <w:p w14:paraId="6D0EABEC"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IP 68</w:t>
            </w:r>
          </w:p>
        </w:tc>
      </w:tr>
      <w:tr w:rsidR="007633D2" w:rsidRPr="00005482" w14:paraId="704F3CFF" w14:textId="77777777" w:rsidTr="00A8783A">
        <w:tc>
          <w:tcPr>
            <w:tcW w:w="3402" w:type="dxa"/>
          </w:tcPr>
          <w:p w14:paraId="30293968"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Rekomendētais apkopes intervāls</w:t>
            </w:r>
          </w:p>
        </w:tc>
        <w:tc>
          <w:tcPr>
            <w:tcW w:w="4388" w:type="dxa"/>
          </w:tcPr>
          <w:p w14:paraId="388C1004"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Ne biežāk kā reizi mēnesī</w:t>
            </w:r>
          </w:p>
        </w:tc>
      </w:tr>
      <w:tr w:rsidR="007633D2" w:rsidRPr="00005482" w14:paraId="5A1892C6" w14:textId="77777777" w:rsidTr="00A8783A">
        <w:tc>
          <w:tcPr>
            <w:tcW w:w="3402" w:type="dxa"/>
          </w:tcPr>
          <w:p w14:paraId="2AE3F0C8"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Kontroliera komunikācijas protokols</w:t>
            </w:r>
          </w:p>
        </w:tc>
        <w:tc>
          <w:tcPr>
            <w:tcW w:w="4388" w:type="dxa"/>
          </w:tcPr>
          <w:p w14:paraId="05990319"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Nepieciešama iespēja pieslēgt mērītāju lokālam, ar displeju aprīkotam kontrolierim, kas uztur PROFIBUS protokolu.</w:t>
            </w:r>
          </w:p>
        </w:tc>
      </w:tr>
    </w:tbl>
    <w:p w14:paraId="7BC394B6" w14:textId="77777777" w:rsidR="007633D2" w:rsidRPr="00005482" w:rsidRDefault="007633D2" w:rsidP="007633D2">
      <w:pPr>
        <w:ind w:left="851"/>
      </w:pPr>
      <w:r w:rsidRPr="00005482">
        <w:t xml:space="preserve">Suspendēto vielu satura mērītājus jāpiegādā komplektā ar uzstādīšanas aprīkojumu, kas piemērots konkrētajai uzstādīšanas vietai. Versijai, kas paredzēta suspendēto vielu satura mērīšanai caurulēs jābūt piegādātai komplektā ar uzstādīšanas aprīkojumu, kas ļauj izņemt devēju bez nepieciešamības apturēt ūdens padevi caurulē, kurā tas uzstādīts. </w:t>
      </w:r>
    </w:p>
    <w:p w14:paraId="192D01B5" w14:textId="77777777" w:rsidR="007633D2" w:rsidRPr="00005482" w:rsidRDefault="007633D2" w:rsidP="007633D2">
      <w:pPr>
        <w:ind w:left="851"/>
      </w:pPr>
      <w:r w:rsidRPr="00005482">
        <w:t xml:space="preserve">Kur nepieciešams, mērītāja zonde piegādājama komplektā ar automātiskiem slauķiem optikas tīrīšanai. </w:t>
      </w:r>
    </w:p>
    <w:p w14:paraId="6EA72C55" w14:textId="77777777" w:rsidR="007633D2" w:rsidRPr="00005482" w:rsidRDefault="007633D2" w:rsidP="007633D2">
      <w:pPr>
        <w:ind w:left="851"/>
      </w:pPr>
      <w:r w:rsidRPr="00005482">
        <w:t>Uzņēmējam jāpiedāvā mērītāja komplektācija (zondes tips, uzstādīšanas aprīkojums, slauķi) katrai uzstādīšanas vietai Inženierim apstiprināšanai.</w:t>
      </w:r>
    </w:p>
    <w:p w14:paraId="1E5C9FD5" w14:textId="5CCB1DB2" w:rsidR="007633D2" w:rsidRPr="00005482" w:rsidRDefault="007633D2" w:rsidP="007633D2">
      <w:pPr>
        <w:ind w:left="851"/>
      </w:pPr>
      <w:r w:rsidRPr="00005482">
        <w:t>Suspendēto vielu satura mērītājus jāpiegādā kopā ar piemērotiem kontrolieriem. Kontrolieriem jābūt aprīkotiem ar lokālu displeju lokālai suspendēto vielu satura atspoguļošanai. Pieļaujama viena kontroliera ar displeju izmantošana uz vairākiem suspendēto vielu satura vai citiem pie šī paša kontroliera pieslēgtiem mērītājiem.</w:t>
      </w:r>
    </w:p>
    <w:p w14:paraId="626C7808" w14:textId="77777777" w:rsidR="007633D2" w:rsidRPr="00005482" w:rsidRDefault="007633D2" w:rsidP="007633D2">
      <w:pPr>
        <w:pStyle w:val="Heading2"/>
      </w:pPr>
      <w:bookmarkStart w:id="189" w:name="_Ref248209320"/>
      <w:bookmarkStart w:id="190" w:name="_Toc253391844"/>
      <w:bookmarkStart w:id="191" w:name="_Toc167057246"/>
      <w:bookmarkStart w:id="192" w:name="_Toc180416621"/>
      <w:bookmarkStart w:id="193" w:name="NH4_N__V_5_16_3"/>
      <w:r w:rsidRPr="00005482">
        <w:t>Amonija slāpekļa koncentrācijas mērītāji</w:t>
      </w:r>
      <w:bookmarkEnd w:id="189"/>
      <w:bookmarkEnd w:id="190"/>
      <w:bookmarkEnd w:id="191"/>
      <w:bookmarkEnd w:id="192"/>
    </w:p>
    <w:bookmarkEnd w:id="193"/>
    <w:p w14:paraId="282E0473" w14:textId="2DA0D08E" w:rsidR="00243452" w:rsidRPr="00005482" w:rsidRDefault="007633D2" w:rsidP="00243452">
      <w:pPr>
        <w:ind w:left="851"/>
      </w:pPr>
      <w:r w:rsidRPr="00005482">
        <w:t>Amonija slāpekļa koncentrācijas mērīšanai izmatojam</w:t>
      </w:r>
      <w:r w:rsidR="00243452" w:rsidRPr="00005482">
        <w:t>i</w:t>
      </w:r>
      <w:r w:rsidRPr="00005482">
        <w:t xml:space="preserve"> </w:t>
      </w:r>
      <w:r w:rsidR="00243452" w:rsidRPr="00005482">
        <w:t>esošie amonija slāpekļa sensori WTW AmmoLyt Plus 700 IQ, kas integrējami SCADA un jaunajā VVS, kā arī, ja nepieciešams,  demontējami un uzstādāmi citā vietā paredzot nepieciešamos stiprinājumus.</w:t>
      </w:r>
    </w:p>
    <w:p w14:paraId="1FDE8C77" w14:textId="77777777" w:rsidR="007633D2" w:rsidRPr="00005482" w:rsidRDefault="007633D2" w:rsidP="007633D2">
      <w:pPr>
        <w:pStyle w:val="Heading2"/>
      </w:pPr>
      <w:bookmarkStart w:id="194" w:name="NO3_N_5_16_5"/>
      <w:bookmarkStart w:id="195" w:name="_Toc253391846"/>
      <w:bookmarkStart w:id="196" w:name="_Toc167057247"/>
      <w:bookmarkStart w:id="197" w:name="_Toc180416622"/>
      <w:r w:rsidRPr="00005482">
        <w:t>Nitrātu slāpekļa koncentrācija</w:t>
      </w:r>
      <w:bookmarkEnd w:id="194"/>
      <w:bookmarkEnd w:id="195"/>
      <w:r w:rsidRPr="00005482">
        <w:t>s mērītāji</w:t>
      </w:r>
      <w:bookmarkEnd w:id="196"/>
      <w:bookmarkEnd w:id="197"/>
      <w:r w:rsidRPr="00005482">
        <w:t xml:space="preserve"> </w:t>
      </w:r>
    </w:p>
    <w:p w14:paraId="37BF8500" w14:textId="77777777" w:rsidR="007633D2" w:rsidRPr="00005482" w:rsidRDefault="007633D2" w:rsidP="007633D2">
      <w:pPr>
        <w:ind w:left="851"/>
      </w:pPr>
      <w:r w:rsidRPr="00005482">
        <w:t>Nitrātu slāpekļa koncentrācijas mērīšanai izmatojama bezreaģentu fotometriska mērīšanas metode.</w:t>
      </w:r>
    </w:p>
    <w:p w14:paraId="495E2DB0" w14:textId="77777777" w:rsidR="007633D2" w:rsidRPr="00005482" w:rsidRDefault="007633D2" w:rsidP="007633D2">
      <w:pPr>
        <w:ind w:left="851"/>
      </w:pPr>
      <w:r w:rsidRPr="00005482">
        <w:t>Nitrātu slāpekļa mērītājiem jāatbilst sekojošām minimālajām prasībām:</w:t>
      </w:r>
    </w:p>
    <w:tbl>
      <w:tblPr>
        <w:tblStyle w:val="TableGrid"/>
        <w:tblW w:w="7790" w:type="dxa"/>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02"/>
        <w:gridCol w:w="4388"/>
      </w:tblGrid>
      <w:tr w:rsidR="007633D2" w:rsidRPr="00005482" w14:paraId="3704F181" w14:textId="77777777" w:rsidTr="00A8783A">
        <w:tc>
          <w:tcPr>
            <w:tcW w:w="3402" w:type="dxa"/>
          </w:tcPr>
          <w:p w14:paraId="3D0B86DD"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princips</w:t>
            </w:r>
          </w:p>
        </w:tc>
        <w:tc>
          <w:tcPr>
            <w:tcW w:w="4388" w:type="dxa"/>
          </w:tcPr>
          <w:p w14:paraId="7E41A286"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Fotometriska bezreaģentu metode, iegremdējot zondi tieši baseinā</w:t>
            </w:r>
          </w:p>
        </w:tc>
      </w:tr>
      <w:tr w:rsidR="007633D2" w:rsidRPr="00005482" w14:paraId="102840E5" w14:textId="77777777" w:rsidTr="00A8783A">
        <w:tc>
          <w:tcPr>
            <w:tcW w:w="3402" w:type="dxa"/>
          </w:tcPr>
          <w:p w14:paraId="53B1C165"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diapazons</w:t>
            </w:r>
          </w:p>
        </w:tc>
        <w:tc>
          <w:tcPr>
            <w:tcW w:w="4388" w:type="dxa"/>
          </w:tcPr>
          <w:p w14:paraId="6555303B"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0,1 – 50 mg/L NO</w:t>
            </w:r>
            <w:r w:rsidRPr="00005482">
              <w:rPr>
                <w:rFonts w:ascii="Times New Roman" w:hAnsi="Times New Roman"/>
                <w:vertAlign w:val="subscript"/>
                <w:lang w:val="lv-LV"/>
              </w:rPr>
              <w:t>2+3</w:t>
            </w:r>
            <w:r w:rsidRPr="00005482">
              <w:rPr>
                <w:rFonts w:ascii="Times New Roman" w:hAnsi="Times New Roman"/>
                <w:lang w:val="lv-LV"/>
              </w:rPr>
              <w:t>-N vai plašāks</w:t>
            </w:r>
          </w:p>
        </w:tc>
      </w:tr>
      <w:tr w:rsidR="007633D2" w:rsidRPr="00005482" w14:paraId="2572C79D" w14:textId="77777777" w:rsidTr="00A8783A">
        <w:tc>
          <w:tcPr>
            <w:tcW w:w="3402" w:type="dxa"/>
          </w:tcPr>
          <w:p w14:paraId="734E5586"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Izšķirtspēja</w:t>
            </w:r>
          </w:p>
        </w:tc>
        <w:tc>
          <w:tcPr>
            <w:tcW w:w="4388" w:type="dxa"/>
          </w:tcPr>
          <w:p w14:paraId="1F33E8B2"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0,1 mg/L</w:t>
            </w:r>
          </w:p>
        </w:tc>
      </w:tr>
      <w:tr w:rsidR="007633D2" w:rsidRPr="00005482" w14:paraId="53A63977" w14:textId="77777777" w:rsidTr="00A8783A">
        <w:tc>
          <w:tcPr>
            <w:tcW w:w="3402" w:type="dxa"/>
          </w:tcPr>
          <w:p w14:paraId="3F60886F"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precizitāte</w:t>
            </w:r>
          </w:p>
        </w:tc>
        <w:tc>
          <w:tcPr>
            <w:tcW w:w="4388" w:type="dxa"/>
          </w:tcPr>
          <w:p w14:paraId="755EDF37"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3 % + 0,5 mg/L</w:t>
            </w:r>
          </w:p>
        </w:tc>
      </w:tr>
      <w:tr w:rsidR="007633D2" w:rsidRPr="00005482" w14:paraId="7561F4A1" w14:textId="77777777" w:rsidTr="00A8783A">
        <w:tc>
          <w:tcPr>
            <w:tcW w:w="3402" w:type="dxa"/>
          </w:tcPr>
          <w:p w14:paraId="2AF76711"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Dūņu klātbūtnes kompensācija</w:t>
            </w:r>
          </w:p>
        </w:tc>
        <w:tc>
          <w:tcPr>
            <w:tcW w:w="4388" w:type="dxa"/>
          </w:tcPr>
          <w:p w14:paraId="7039D309"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Iebūvēta</w:t>
            </w:r>
          </w:p>
        </w:tc>
      </w:tr>
      <w:tr w:rsidR="007633D2" w:rsidRPr="00005482" w14:paraId="26608FB1" w14:textId="77777777" w:rsidTr="00A8783A">
        <w:tc>
          <w:tcPr>
            <w:tcW w:w="3402" w:type="dxa"/>
          </w:tcPr>
          <w:p w14:paraId="49F2C823"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intervāls</w:t>
            </w:r>
          </w:p>
        </w:tc>
        <w:tc>
          <w:tcPr>
            <w:tcW w:w="4388" w:type="dxa"/>
          </w:tcPr>
          <w:p w14:paraId="01F4C61A"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 xml:space="preserve">1 min </w:t>
            </w:r>
          </w:p>
        </w:tc>
      </w:tr>
      <w:tr w:rsidR="007633D2" w:rsidRPr="00005482" w14:paraId="494F5E3B" w14:textId="77777777" w:rsidTr="00A8783A">
        <w:tc>
          <w:tcPr>
            <w:tcW w:w="3402" w:type="dxa"/>
          </w:tcPr>
          <w:p w14:paraId="61752E47"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Ūdens temperatūra</w:t>
            </w:r>
          </w:p>
        </w:tc>
        <w:tc>
          <w:tcPr>
            <w:tcW w:w="4388" w:type="dxa"/>
          </w:tcPr>
          <w:p w14:paraId="677D3461"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+2 - +40°C vai plašāks diapazons</w:t>
            </w:r>
          </w:p>
        </w:tc>
      </w:tr>
      <w:tr w:rsidR="007633D2" w:rsidRPr="00005482" w14:paraId="34DA0DA6" w14:textId="77777777" w:rsidTr="00A8783A">
        <w:tc>
          <w:tcPr>
            <w:tcW w:w="3402" w:type="dxa"/>
          </w:tcPr>
          <w:p w14:paraId="04DED3FB"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Apkārtējā gaisa temperatūra</w:t>
            </w:r>
          </w:p>
        </w:tc>
        <w:tc>
          <w:tcPr>
            <w:tcW w:w="4388" w:type="dxa"/>
          </w:tcPr>
          <w:p w14:paraId="7376EFCA"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-20 - +45°C, bez mitruma kondensācijas</w:t>
            </w:r>
          </w:p>
        </w:tc>
      </w:tr>
      <w:tr w:rsidR="007633D2" w:rsidRPr="00005482" w14:paraId="1A0792D2" w14:textId="77777777" w:rsidTr="00A8783A">
        <w:tc>
          <w:tcPr>
            <w:tcW w:w="3402" w:type="dxa"/>
          </w:tcPr>
          <w:p w14:paraId="2C4A571F"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Reakcijas ātrums</w:t>
            </w:r>
          </w:p>
        </w:tc>
        <w:tc>
          <w:tcPr>
            <w:tcW w:w="4388" w:type="dxa"/>
          </w:tcPr>
          <w:p w14:paraId="3AFD147B"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 xml:space="preserve"> T100 = 1min</w:t>
            </w:r>
          </w:p>
        </w:tc>
      </w:tr>
      <w:tr w:rsidR="007633D2" w:rsidRPr="00005482" w14:paraId="6D97FB3F" w14:textId="77777777" w:rsidTr="00A8783A">
        <w:tc>
          <w:tcPr>
            <w:tcW w:w="3402" w:type="dxa"/>
          </w:tcPr>
          <w:p w14:paraId="2F98377D"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IP klase</w:t>
            </w:r>
          </w:p>
        </w:tc>
        <w:tc>
          <w:tcPr>
            <w:tcW w:w="4388" w:type="dxa"/>
          </w:tcPr>
          <w:p w14:paraId="7D958EE6"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IP 68</w:t>
            </w:r>
          </w:p>
        </w:tc>
      </w:tr>
      <w:tr w:rsidR="007633D2" w:rsidRPr="00005482" w14:paraId="052C8E41" w14:textId="77777777" w:rsidTr="00A8783A">
        <w:tc>
          <w:tcPr>
            <w:tcW w:w="3402" w:type="dxa"/>
          </w:tcPr>
          <w:p w14:paraId="7A8E9D17"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Kontroliera komunikācijas protokols</w:t>
            </w:r>
          </w:p>
        </w:tc>
        <w:tc>
          <w:tcPr>
            <w:tcW w:w="4388" w:type="dxa"/>
          </w:tcPr>
          <w:p w14:paraId="4C2D6946"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Nepieciešama iespēja pieslēgt mērītāju lokālam, ar displeju aprīkotam kontrolierim, kas uztur PROFIBUS protokolu.</w:t>
            </w:r>
          </w:p>
        </w:tc>
      </w:tr>
    </w:tbl>
    <w:p w14:paraId="195A15B4" w14:textId="77777777" w:rsidR="007633D2" w:rsidRPr="00005482" w:rsidRDefault="007633D2" w:rsidP="007633D2">
      <w:pPr>
        <w:ind w:left="851"/>
      </w:pPr>
      <w:r w:rsidRPr="00005482">
        <w:t>Uzņēmējam jāiekļauj piegādes komplektā slauķi sensora tīrīšanai un standarta rezerves daļu komplekts viena gada ekspluatācijai.</w:t>
      </w:r>
    </w:p>
    <w:p w14:paraId="2FFF55CF" w14:textId="77777777" w:rsidR="007633D2" w:rsidRPr="00005482" w:rsidRDefault="007633D2" w:rsidP="007633D2">
      <w:pPr>
        <w:ind w:left="851"/>
      </w:pPr>
      <w:r w:rsidRPr="00005482">
        <w:t xml:space="preserve">Uzņēmējam augstāk minētais aprīkojums jāpiegādā komplektā ar uzstādīšanas aprīkojumu, kas piemērots konkrētajai uzstādīšanas vietai. </w:t>
      </w:r>
    </w:p>
    <w:p w14:paraId="718BC19C" w14:textId="108BDDED" w:rsidR="007633D2" w:rsidRPr="00005482" w:rsidRDefault="007633D2" w:rsidP="007633D2">
      <w:pPr>
        <w:ind w:left="851"/>
      </w:pPr>
      <w:r w:rsidRPr="00005482">
        <w:t>Nitrātu slāpekļa mērītājus jāpiegādā kopā ar piemērotiem kontrolieriem. Kontrolieriem jābūt aprīkotiem ar lokālu displeju lokālai nitrātu slāpekļa koncentrācijas un citu parametru atspoguļošanai. Pieļaujama viena kontroliera ar displeju izmantošana uz vairākiem procesa parametru mērītājiem.</w:t>
      </w:r>
    </w:p>
    <w:p w14:paraId="198F6E97" w14:textId="77777777" w:rsidR="007633D2" w:rsidRPr="00005482" w:rsidRDefault="007633D2" w:rsidP="007633D2">
      <w:pPr>
        <w:pStyle w:val="Heading2"/>
      </w:pPr>
      <w:bookmarkStart w:id="198" w:name="PO4_P_5_16_6"/>
      <w:bookmarkStart w:id="199" w:name="_Toc253391847"/>
      <w:bookmarkStart w:id="200" w:name="_Toc167057248"/>
      <w:bookmarkStart w:id="201" w:name="_Toc180416623"/>
      <w:r w:rsidRPr="00005482">
        <w:t>Fosfātu fosfora koncentrācijas mērītāji</w:t>
      </w:r>
      <w:bookmarkEnd w:id="198"/>
      <w:bookmarkEnd w:id="199"/>
      <w:bookmarkEnd w:id="200"/>
      <w:bookmarkEnd w:id="201"/>
    </w:p>
    <w:p w14:paraId="2E926681" w14:textId="77777777" w:rsidR="007633D2" w:rsidRPr="00005482" w:rsidRDefault="007633D2" w:rsidP="007633D2">
      <w:pPr>
        <w:ind w:left="851"/>
      </w:pPr>
      <w:r w:rsidRPr="00005482">
        <w:t>Fosfātu fosfora koncentrācijas mērīšanai izmatojama fotometriska mērīšanas metode.</w:t>
      </w:r>
    </w:p>
    <w:p w14:paraId="41733FED" w14:textId="77777777" w:rsidR="007633D2" w:rsidRPr="00005482" w:rsidRDefault="007633D2" w:rsidP="007633D2">
      <w:pPr>
        <w:ind w:left="851"/>
      </w:pPr>
      <w:r w:rsidRPr="00005482">
        <w:t>Fosfātu fosfora mērītājiem jāatbilst sekojošām minimālajām prasībām:</w:t>
      </w:r>
    </w:p>
    <w:tbl>
      <w:tblPr>
        <w:tblStyle w:val="TableGrid"/>
        <w:tblW w:w="7790" w:type="dxa"/>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60"/>
        <w:gridCol w:w="4530"/>
      </w:tblGrid>
      <w:tr w:rsidR="007633D2" w:rsidRPr="00005482" w14:paraId="2B0783D6" w14:textId="77777777" w:rsidTr="00F53DFD">
        <w:tc>
          <w:tcPr>
            <w:tcW w:w="3260" w:type="dxa"/>
          </w:tcPr>
          <w:p w14:paraId="7D68317F"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princips</w:t>
            </w:r>
          </w:p>
        </w:tc>
        <w:tc>
          <w:tcPr>
            <w:tcW w:w="4530" w:type="dxa"/>
          </w:tcPr>
          <w:p w14:paraId="213FE381"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Fotometriska mērīšanas metode</w:t>
            </w:r>
          </w:p>
        </w:tc>
      </w:tr>
      <w:tr w:rsidR="007633D2" w:rsidRPr="00005482" w14:paraId="57667C77" w14:textId="77777777" w:rsidTr="00F53DFD">
        <w:tc>
          <w:tcPr>
            <w:tcW w:w="3260" w:type="dxa"/>
          </w:tcPr>
          <w:p w14:paraId="5A597684"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diapazons</w:t>
            </w:r>
          </w:p>
        </w:tc>
        <w:tc>
          <w:tcPr>
            <w:tcW w:w="4530" w:type="dxa"/>
          </w:tcPr>
          <w:p w14:paraId="352494A0"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0,05 - 15 mg/L PO</w:t>
            </w:r>
            <w:r w:rsidRPr="00005482">
              <w:rPr>
                <w:rFonts w:ascii="Times New Roman" w:hAnsi="Times New Roman"/>
                <w:vertAlign w:val="subscript"/>
                <w:lang w:val="lv-LV"/>
              </w:rPr>
              <w:t>4</w:t>
            </w:r>
            <w:r w:rsidRPr="00005482">
              <w:rPr>
                <w:rFonts w:ascii="Times New Roman" w:hAnsi="Times New Roman"/>
                <w:lang w:val="lv-LV"/>
              </w:rPr>
              <w:t>-P</w:t>
            </w:r>
          </w:p>
        </w:tc>
      </w:tr>
      <w:tr w:rsidR="007633D2" w:rsidRPr="00005482" w14:paraId="4C153102" w14:textId="77777777" w:rsidTr="00F53DFD">
        <w:tc>
          <w:tcPr>
            <w:tcW w:w="3260" w:type="dxa"/>
          </w:tcPr>
          <w:p w14:paraId="11C1BFDE"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precizitāte</w:t>
            </w:r>
          </w:p>
        </w:tc>
        <w:tc>
          <w:tcPr>
            <w:tcW w:w="4530" w:type="dxa"/>
          </w:tcPr>
          <w:p w14:paraId="50EA6AEF"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3 % + 0,05 mg/L</w:t>
            </w:r>
          </w:p>
        </w:tc>
      </w:tr>
      <w:tr w:rsidR="007633D2" w:rsidRPr="00005482" w14:paraId="64E416AE" w14:textId="77777777" w:rsidTr="00F53DFD">
        <w:tc>
          <w:tcPr>
            <w:tcW w:w="3260" w:type="dxa"/>
          </w:tcPr>
          <w:p w14:paraId="6405FFED"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Atkārtojamība</w:t>
            </w:r>
          </w:p>
        </w:tc>
        <w:tc>
          <w:tcPr>
            <w:tcW w:w="4530" w:type="dxa"/>
          </w:tcPr>
          <w:p w14:paraId="55381E02"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2 % + 0,05 mg/L</w:t>
            </w:r>
          </w:p>
        </w:tc>
      </w:tr>
      <w:tr w:rsidR="007633D2" w:rsidRPr="00005482" w14:paraId="5D340DCE" w14:textId="77777777" w:rsidTr="00F53DFD">
        <w:tc>
          <w:tcPr>
            <w:tcW w:w="3260" w:type="dxa"/>
          </w:tcPr>
          <w:p w14:paraId="1D46F6E4"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Mērīšanas intervāls</w:t>
            </w:r>
          </w:p>
        </w:tc>
        <w:tc>
          <w:tcPr>
            <w:tcW w:w="4530" w:type="dxa"/>
          </w:tcPr>
          <w:p w14:paraId="467A4EF6"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5 – 120 min vai plašāks</w:t>
            </w:r>
          </w:p>
        </w:tc>
      </w:tr>
      <w:tr w:rsidR="007633D2" w:rsidRPr="00005482" w14:paraId="4B946742" w14:textId="77777777" w:rsidTr="00F53DFD">
        <w:tc>
          <w:tcPr>
            <w:tcW w:w="3260" w:type="dxa"/>
          </w:tcPr>
          <w:p w14:paraId="31027AE4"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Ūdens temperatūra</w:t>
            </w:r>
          </w:p>
        </w:tc>
        <w:tc>
          <w:tcPr>
            <w:tcW w:w="4530" w:type="dxa"/>
          </w:tcPr>
          <w:p w14:paraId="47315B9D"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+4 - +40°C vai plašāks diapazons</w:t>
            </w:r>
          </w:p>
        </w:tc>
      </w:tr>
      <w:tr w:rsidR="007633D2" w:rsidRPr="00005482" w14:paraId="01D263A9" w14:textId="77777777" w:rsidTr="00F53DFD">
        <w:tc>
          <w:tcPr>
            <w:tcW w:w="3260" w:type="dxa"/>
          </w:tcPr>
          <w:p w14:paraId="174A24EC"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Apkārtējā gaisa temperatūra</w:t>
            </w:r>
          </w:p>
        </w:tc>
        <w:tc>
          <w:tcPr>
            <w:tcW w:w="4530" w:type="dxa"/>
          </w:tcPr>
          <w:p w14:paraId="12773253"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-20 - +45°C, bez mitruma kondensācijas</w:t>
            </w:r>
          </w:p>
        </w:tc>
      </w:tr>
      <w:tr w:rsidR="007633D2" w:rsidRPr="00005482" w14:paraId="7D45BA5C" w14:textId="77777777" w:rsidTr="00F53DFD">
        <w:tc>
          <w:tcPr>
            <w:tcW w:w="3260" w:type="dxa"/>
          </w:tcPr>
          <w:p w14:paraId="7F460523"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Reakcijas ātrums</w:t>
            </w:r>
          </w:p>
        </w:tc>
        <w:tc>
          <w:tcPr>
            <w:tcW w:w="4530" w:type="dxa"/>
          </w:tcPr>
          <w:p w14:paraId="3C3FF924"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 xml:space="preserve"> T90 &lt; 5 min (ieskaitot parauga paņemšanu)</w:t>
            </w:r>
          </w:p>
        </w:tc>
      </w:tr>
      <w:tr w:rsidR="007633D2" w:rsidRPr="00005482" w14:paraId="276D48B4" w14:textId="77777777" w:rsidTr="00F53DFD">
        <w:tc>
          <w:tcPr>
            <w:tcW w:w="3260" w:type="dxa"/>
          </w:tcPr>
          <w:p w14:paraId="770B44EB"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IP klase</w:t>
            </w:r>
          </w:p>
        </w:tc>
        <w:tc>
          <w:tcPr>
            <w:tcW w:w="4530" w:type="dxa"/>
          </w:tcPr>
          <w:p w14:paraId="065FE1FD" w14:textId="7A112DD2" w:rsidR="007633D2" w:rsidRPr="00005482" w:rsidRDefault="00B142B6" w:rsidP="003E18DB">
            <w:pPr>
              <w:pStyle w:val="Tabletext"/>
              <w:rPr>
                <w:rFonts w:ascii="Times New Roman" w:hAnsi="Times New Roman"/>
                <w:lang w:val="lv-LV"/>
              </w:rPr>
            </w:pPr>
            <w:r>
              <w:rPr>
                <w:rFonts w:ascii="Times New Roman" w:hAnsi="Times New Roman"/>
                <w:lang w:val="lv-LV"/>
              </w:rPr>
              <w:t xml:space="preserve">Vismaz </w:t>
            </w:r>
            <w:r w:rsidR="4D9FEF8F" w:rsidRPr="4D9FEF8F">
              <w:rPr>
                <w:rFonts w:ascii="Times New Roman" w:hAnsi="Times New Roman"/>
                <w:lang w:val="lv-LV"/>
              </w:rPr>
              <w:t>IP 55</w:t>
            </w:r>
          </w:p>
        </w:tc>
      </w:tr>
      <w:tr w:rsidR="007633D2" w:rsidRPr="00005482" w14:paraId="232C67AF" w14:textId="77777777" w:rsidTr="00F53DFD">
        <w:tc>
          <w:tcPr>
            <w:tcW w:w="3260" w:type="dxa"/>
          </w:tcPr>
          <w:p w14:paraId="268AF829"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Kontroliera komunikācijas protokols</w:t>
            </w:r>
          </w:p>
        </w:tc>
        <w:tc>
          <w:tcPr>
            <w:tcW w:w="4530" w:type="dxa"/>
          </w:tcPr>
          <w:p w14:paraId="3C5EFD69"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Nepieciešama iespēja pieslēgt mērītāju lokālam, ar displeju aprīkotam kontrolierim, kas uztur PROFIBUS protokolu.</w:t>
            </w:r>
          </w:p>
        </w:tc>
      </w:tr>
    </w:tbl>
    <w:p w14:paraId="79926370" w14:textId="3520A8D7" w:rsidR="007633D2" w:rsidRPr="00005482" w:rsidRDefault="007633D2" w:rsidP="007633D2">
      <w:pPr>
        <w:ind w:left="851"/>
      </w:pPr>
      <w:r w:rsidRPr="00005482">
        <w:t>Piegādes komplektā jāietilpst arī parauga sagatavošanas (filtrēšanas) aprīkojumam.</w:t>
      </w:r>
    </w:p>
    <w:p w14:paraId="7FFDA8BC" w14:textId="77777777" w:rsidR="007633D2" w:rsidRPr="00005482" w:rsidRDefault="007633D2" w:rsidP="007633D2">
      <w:pPr>
        <w:ind w:left="851"/>
      </w:pPr>
      <w:r w:rsidRPr="00005482">
        <w:t>Uzņēmējam jāizvieto procesa mēriekārtas tā, lai vairākas mēriekārtas būtu iespējams apkalpot ar vienu filtrēšanas moduli, pēc iespējas samazinot kopējo nepieciešamo filtrēšanas moduļu skaitu.</w:t>
      </w:r>
    </w:p>
    <w:p w14:paraId="413F279D" w14:textId="1E05E82A" w:rsidR="007633D2" w:rsidRPr="00005482" w:rsidRDefault="4D9FEF8F" w:rsidP="007633D2">
      <w:pPr>
        <w:ind w:left="851"/>
      </w:pPr>
      <w:r>
        <w:t>Fosfātu fosfora mērītājam jātiek piegādātam komplektā ar nepieciešamajiem reaģentiem 30 dienu ekspluatācijai pieņemot, ka mērīšanas biežums katrai iekārtai ir 1 reize 10 minūtēs. Gadījumā, ja reaģenti ir tādi, kas ātri bojājas, Uzņēmējam jāsašķeļ reaģentu piegāde vairākās daļās.</w:t>
      </w:r>
    </w:p>
    <w:p w14:paraId="2EDF7A7E" w14:textId="6DCC10EA" w:rsidR="007633D2" w:rsidRPr="00005482" w:rsidRDefault="007633D2" w:rsidP="007633D2">
      <w:pPr>
        <w:ind w:left="851"/>
      </w:pPr>
      <w:r w:rsidRPr="00005482">
        <w:t xml:space="preserve">Uzņēmējam tāpat jāiekļauj piegādes komplektā standarta rezerves daļu komplektu </w:t>
      </w:r>
      <w:r w:rsidR="00C3452B" w:rsidRPr="00005482">
        <w:t>30 dienu</w:t>
      </w:r>
      <w:r w:rsidRPr="00005482">
        <w:t xml:space="preserve"> ekspluatācijai, pieņemot, ka mērīšanas biežums katrai iekārtai ir 1 reize 10 minūtēs. </w:t>
      </w:r>
    </w:p>
    <w:p w14:paraId="4E6B000D" w14:textId="77777777" w:rsidR="007633D2" w:rsidRPr="00005482" w:rsidRDefault="007633D2" w:rsidP="007633D2">
      <w:pPr>
        <w:ind w:left="851"/>
      </w:pPr>
      <w:r w:rsidRPr="00005482">
        <w:t>Uzņēmējam jānodrošina tāds mērītāja saslēgums ar parauga sagatavošanas aprīkojumu, kas izslēdz paraugu sasalšanu šļūtenē vai jebkādā citā mezglā.</w:t>
      </w:r>
    </w:p>
    <w:p w14:paraId="79EDC91D" w14:textId="77777777" w:rsidR="007633D2" w:rsidRPr="00005482" w:rsidRDefault="007633D2" w:rsidP="007633D2">
      <w:pPr>
        <w:ind w:left="851"/>
      </w:pPr>
      <w:r w:rsidRPr="00005482">
        <w:t xml:space="preserve">Uzņēmējam jāuzstāda metāla skapis mērītāja un paraugu sagatavošanas aprīkojuma kontroliera pasargāšanai no atmosfēras iedarbības. Skapja konstrukcijai jābūt tādai, lai nodrošinātu ērtu pieeju visām aprīkojuma daļām, kas prasa apkopi vai inspekciju. Skapim jābūt piemērotam uzstādīšanai zem klajas debess, izslēdzot lietus, sniega u.c. ūdens nonākšanu tajā. </w:t>
      </w:r>
    </w:p>
    <w:p w14:paraId="324947EF" w14:textId="77777777" w:rsidR="007633D2" w:rsidRPr="00005482" w:rsidRDefault="007633D2" w:rsidP="007633D2">
      <w:pPr>
        <w:ind w:left="851"/>
      </w:pPr>
      <w:r w:rsidRPr="00005482">
        <w:t xml:space="preserve">Uzņēmējam viss augstāk minētais aprīkojums jāpiegādā komplektā ar uzstādīšanas aprīkojumu, kas piemērots konkrētajai uzstādīšanas vietai. </w:t>
      </w:r>
    </w:p>
    <w:p w14:paraId="405972F7" w14:textId="48B1D30C" w:rsidR="007633D2" w:rsidRPr="00005482" w:rsidRDefault="007633D2" w:rsidP="007633D2">
      <w:pPr>
        <w:ind w:left="851"/>
      </w:pPr>
      <w:r w:rsidRPr="00005482">
        <w:t>Fosfātu fosfora mērītājus jāpiegādā kopā ar piemērotiem kontrolieriem. Kontrolieriem jābūt aprīkotiem ar lokālu displeju lokālai fosfātu fosfora koncentrācijas un citu parametru atspoguļošanai. Pieļaujama viena kontroliera ar displeju izmantošana uz vairākiem procesa parametru mērītājiem.</w:t>
      </w:r>
    </w:p>
    <w:p w14:paraId="429C5116" w14:textId="77777777" w:rsidR="007633D2" w:rsidRPr="00005482" w:rsidRDefault="007633D2" w:rsidP="007633D2">
      <w:pPr>
        <w:pStyle w:val="Heading2"/>
      </w:pPr>
      <w:bookmarkStart w:id="202" w:name="DO_5_16_7"/>
      <w:bookmarkStart w:id="203" w:name="_Toc253391848"/>
      <w:bookmarkStart w:id="204" w:name="_Toc167057249"/>
      <w:bookmarkStart w:id="205" w:name="_Toc180416624"/>
      <w:r w:rsidRPr="00005482">
        <w:t>Izšķīdušā skābekļa koncentrācijas mērītāji</w:t>
      </w:r>
      <w:bookmarkEnd w:id="202"/>
      <w:bookmarkEnd w:id="203"/>
      <w:bookmarkEnd w:id="204"/>
      <w:bookmarkEnd w:id="205"/>
    </w:p>
    <w:p w14:paraId="01DF8D4A" w14:textId="591EB629" w:rsidR="007633D2" w:rsidRPr="00005482" w:rsidRDefault="007633D2" w:rsidP="007633D2">
      <w:pPr>
        <w:ind w:left="851"/>
      </w:pPr>
      <w:r w:rsidRPr="00005482">
        <w:t>Izšķīdušā skābekļa koncentrācijas mērīšanai izmatojam</w:t>
      </w:r>
      <w:r w:rsidR="00C37D81" w:rsidRPr="00005482">
        <w:t xml:space="preserve">i ekspluatācijā esošie </w:t>
      </w:r>
      <w:r w:rsidR="00C37D81" w:rsidRPr="00005482">
        <w:rPr>
          <w:lang w:eastAsia="lv-LV"/>
        </w:rPr>
        <w:t>WTW FDO 700 IQ sensori.</w:t>
      </w:r>
      <w:r w:rsidRPr="00005482">
        <w:t xml:space="preserve"> </w:t>
      </w:r>
    </w:p>
    <w:p w14:paraId="59316EC3" w14:textId="77777777" w:rsidR="007633D2" w:rsidRPr="00005482" w:rsidRDefault="007633D2" w:rsidP="007633D2">
      <w:pPr>
        <w:pStyle w:val="Heading2"/>
      </w:pPr>
      <w:bookmarkStart w:id="206" w:name="_Toc253391851"/>
      <w:bookmarkStart w:id="207" w:name="_Toc167057251"/>
      <w:bookmarkStart w:id="208" w:name="_Toc180416625"/>
      <w:r w:rsidRPr="00005482">
        <w:t>Signālu koncentratori</w:t>
      </w:r>
      <w:bookmarkEnd w:id="206"/>
      <w:bookmarkEnd w:id="207"/>
      <w:bookmarkEnd w:id="208"/>
    </w:p>
    <w:p w14:paraId="587303BC" w14:textId="537051C9" w:rsidR="007633D2" w:rsidRPr="00005482" w:rsidRDefault="007633D2" w:rsidP="007633D2">
      <w:pPr>
        <w:ind w:left="851"/>
      </w:pPr>
      <w:r w:rsidRPr="00005482">
        <w:t xml:space="preserve">Lai nodrošinātu signālu savākšanu no pieslēgtajām procesa mēriekārtām, Uzņēmējam jāizmanto signālu koncentratori. Koncentratoriem jānodrošina </w:t>
      </w:r>
      <w:r w:rsidR="003A2FD3" w:rsidRPr="00005482">
        <w:t>vairāku</w:t>
      </w:r>
      <w:r w:rsidRPr="00005482">
        <w:t xml:space="preserve"> iekārtu (amonija,</w:t>
      </w:r>
      <w:r w:rsidR="003A2FD3" w:rsidRPr="00005482">
        <w:t xml:space="preserve"> nitrātu, fosfātu,</w:t>
      </w:r>
      <w:r w:rsidRPr="00005482">
        <w:t xml:space="preserve"> suspendēto vielu un citu) pieslēgšana un savākto signālu padeve uz Vadības sistēmu, izmantojot PROFIBUS protokolu.</w:t>
      </w:r>
    </w:p>
    <w:p w14:paraId="4F63156B" w14:textId="77777777" w:rsidR="007633D2" w:rsidRPr="00005482" w:rsidRDefault="007633D2" w:rsidP="007633D2">
      <w:pPr>
        <w:ind w:left="851"/>
      </w:pPr>
      <w:r w:rsidRPr="00005482">
        <w:t>Signālu koncentratoriem jāatbilst sekojošām tehniskajām prasībām:</w:t>
      </w:r>
    </w:p>
    <w:tbl>
      <w:tblPr>
        <w:tblStyle w:val="TableGrid"/>
        <w:tblW w:w="7790" w:type="dxa"/>
        <w:tblInd w:w="8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410"/>
        <w:gridCol w:w="5380"/>
      </w:tblGrid>
      <w:tr w:rsidR="007633D2" w:rsidRPr="00005482" w14:paraId="2604E067" w14:textId="77777777" w:rsidTr="00F53DFD">
        <w:tc>
          <w:tcPr>
            <w:tcW w:w="2410" w:type="dxa"/>
          </w:tcPr>
          <w:p w14:paraId="273986B6"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Darbības princips</w:t>
            </w:r>
          </w:p>
        </w:tc>
        <w:tc>
          <w:tcPr>
            <w:tcW w:w="5380" w:type="dxa"/>
          </w:tcPr>
          <w:p w14:paraId="64F1A99D"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Digitālo signālu apkopošana no procesa mērierīcēm un padeve uz Vadības sistēmu, izmantojot PROFIBUS protokolu</w:t>
            </w:r>
          </w:p>
        </w:tc>
      </w:tr>
      <w:tr w:rsidR="007633D2" w:rsidRPr="00005482" w14:paraId="760300C0" w14:textId="77777777" w:rsidTr="00F53DFD">
        <w:tc>
          <w:tcPr>
            <w:tcW w:w="2410" w:type="dxa"/>
          </w:tcPr>
          <w:p w14:paraId="24218644"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Pieslēgto mērierīču skaits</w:t>
            </w:r>
          </w:p>
        </w:tc>
        <w:tc>
          <w:tcPr>
            <w:tcW w:w="5380" w:type="dxa"/>
          </w:tcPr>
          <w:p w14:paraId="3528B70B"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2 – 8, atkarībā no konkrētā mezgla</w:t>
            </w:r>
          </w:p>
        </w:tc>
      </w:tr>
      <w:tr w:rsidR="007633D2" w:rsidRPr="00005482" w14:paraId="4324F1BE" w14:textId="77777777" w:rsidTr="00F53DFD">
        <w:tc>
          <w:tcPr>
            <w:tcW w:w="2410" w:type="dxa"/>
          </w:tcPr>
          <w:p w14:paraId="6C40CB32"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Izejas protokols</w:t>
            </w:r>
          </w:p>
        </w:tc>
        <w:tc>
          <w:tcPr>
            <w:tcW w:w="5380" w:type="dxa"/>
          </w:tcPr>
          <w:p w14:paraId="0CC02A57"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PROFIBUS</w:t>
            </w:r>
          </w:p>
        </w:tc>
      </w:tr>
      <w:tr w:rsidR="007633D2" w:rsidRPr="00005482" w14:paraId="7C6DDAFD" w14:textId="77777777" w:rsidTr="00F53DFD">
        <w:tc>
          <w:tcPr>
            <w:tcW w:w="2410" w:type="dxa"/>
          </w:tcPr>
          <w:p w14:paraId="7B5AF151"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Papildus izejas</w:t>
            </w:r>
          </w:p>
        </w:tc>
        <w:tc>
          <w:tcPr>
            <w:tcW w:w="5380" w:type="dxa"/>
          </w:tcPr>
          <w:p w14:paraId="6AE8B4D2"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Vismaz 2 analogās (0/4 – 20 mA) un vismaz 3 programmējami releji</w:t>
            </w:r>
          </w:p>
        </w:tc>
      </w:tr>
      <w:tr w:rsidR="007633D2" w:rsidRPr="00005482" w14:paraId="68C1FFC4" w14:textId="77777777" w:rsidTr="00F53DFD">
        <w:tc>
          <w:tcPr>
            <w:tcW w:w="2410" w:type="dxa"/>
          </w:tcPr>
          <w:p w14:paraId="1D77221C"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IP klase</w:t>
            </w:r>
          </w:p>
        </w:tc>
        <w:tc>
          <w:tcPr>
            <w:tcW w:w="5380" w:type="dxa"/>
          </w:tcPr>
          <w:p w14:paraId="7E644BEF"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IP 65 vai augstāka</w:t>
            </w:r>
          </w:p>
        </w:tc>
      </w:tr>
      <w:tr w:rsidR="007633D2" w:rsidRPr="00005482" w14:paraId="191EDBAC" w14:textId="77777777" w:rsidTr="00F53DFD">
        <w:tc>
          <w:tcPr>
            <w:tcW w:w="2410" w:type="dxa"/>
          </w:tcPr>
          <w:p w14:paraId="757DEA6D"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Temperatūras diapazons</w:t>
            </w:r>
          </w:p>
        </w:tc>
        <w:tc>
          <w:tcPr>
            <w:tcW w:w="5380" w:type="dxa"/>
          </w:tcPr>
          <w:p w14:paraId="7A974AD6" w14:textId="77777777" w:rsidR="007633D2" w:rsidRPr="00005482" w:rsidRDefault="007633D2" w:rsidP="003E18DB">
            <w:pPr>
              <w:pStyle w:val="Tabletext"/>
              <w:rPr>
                <w:rFonts w:ascii="Times New Roman" w:hAnsi="Times New Roman"/>
                <w:lang w:val="lv-LV"/>
              </w:rPr>
            </w:pPr>
            <w:r w:rsidRPr="00005482">
              <w:rPr>
                <w:rFonts w:ascii="Times New Roman" w:hAnsi="Times New Roman"/>
                <w:lang w:val="lv-LV"/>
              </w:rPr>
              <w:t>-20 - +40°C vai plašāks</w:t>
            </w:r>
          </w:p>
        </w:tc>
      </w:tr>
    </w:tbl>
    <w:p w14:paraId="4FDE0690" w14:textId="77777777" w:rsidR="007633D2" w:rsidRPr="00005482" w:rsidRDefault="007633D2" w:rsidP="007633D2">
      <w:pPr>
        <w:ind w:left="851"/>
      </w:pPr>
      <w:r w:rsidRPr="00005482">
        <w:t xml:space="preserve">Uzņēmējam augstāk minētais aprīkojums jāpiegādā komplektā ar uzstādīšanas aprīkojumu, kas piemērots konkrētajai uzstādīšanas vietai. </w:t>
      </w:r>
    </w:p>
    <w:p w14:paraId="6A208110" w14:textId="77777777" w:rsidR="007633D2" w:rsidRPr="00005482" w:rsidRDefault="007633D2" w:rsidP="007633D2">
      <w:pPr>
        <w:pStyle w:val="Heading2"/>
      </w:pPr>
      <w:bookmarkStart w:id="209" w:name="_Toc107912946"/>
      <w:bookmarkStart w:id="210" w:name="_Toc143571664"/>
      <w:bookmarkStart w:id="211" w:name="_Toc253391854"/>
      <w:bookmarkStart w:id="212" w:name="_Toc167057254"/>
      <w:bookmarkStart w:id="213" w:name="_Toc180416626"/>
      <w:r w:rsidRPr="00005482">
        <w:t>Ultraskaņas līmeņa mērīšanas aprīkojums</w:t>
      </w:r>
      <w:bookmarkEnd w:id="209"/>
      <w:bookmarkEnd w:id="210"/>
      <w:bookmarkEnd w:id="211"/>
      <w:bookmarkEnd w:id="212"/>
      <w:bookmarkEnd w:id="213"/>
    </w:p>
    <w:p w14:paraId="7C044436" w14:textId="02EC720A" w:rsidR="007633D2" w:rsidRPr="00005482" w:rsidRDefault="007633D2" w:rsidP="007633D2">
      <w:pPr>
        <w:ind w:left="851"/>
      </w:pPr>
      <w:r w:rsidRPr="00005482">
        <w:t xml:space="preserve">Tur, kur ultraskaņas līmeņa mērīšanas aprīkojums ir paredzēts atbilstošajā pielietojuma punktā, līmeņa mērīšana jāveic ar bezkontaktu, atbalss laika mērīšanas </w:t>
      </w:r>
      <w:r w:rsidR="00BF1D21" w:rsidRPr="00005482">
        <w:t>aprīkojuma</w:t>
      </w:r>
      <w:r w:rsidRPr="00005482">
        <w:t xml:space="preserve"> izmantošanu, ar ultraskaņas frekvenci. Aprīkojumam jāpārveido pulsi, kas tiek atstaroti atpakaļ uz sensoru no šķidruma virsmas, kura līmeni mēra. </w:t>
      </w:r>
    </w:p>
    <w:p w14:paraId="4AB9C00E" w14:textId="77777777" w:rsidR="007633D2" w:rsidRPr="00005482" w:rsidRDefault="007633D2" w:rsidP="007633D2">
      <w:pPr>
        <w:ind w:left="851"/>
      </w:pPr>
      <w:r w:rsidRPr="00005482">
        <w:t>Aprīkojumam jāsastāv no sensora gan ar devēju un saņēmēju, un atsevišķu kontroles ierīci.</w:t>
      </w:r>
    </w:p>
    <w:p w14:paraId="5309BD6A" w14:textId="77777777" w:rsidR="007633D2" w:rsidRPr="00005482" w:rsidRDefault="007633D2" w:rsidP="007633D2">
      <w:pPr>
        <w:ind w:left="851"/>
      </w:pPr>
      <w:r w:rsidRPr="00005482">
        <w:t xml:space="preserve">Aprīkojumam jābūt aprīkotam ar automātisko temperatūras kompensāciju, kurai jābūt piemērotai darbībā noteiktos klimatiskajos apstākļos. </w:t>
      </w:r>
    </w:p>
    <w:p w14:paraId="37B46DAA" w14:textId="77777777" w:rsidR="007633D2" w:rsidRPr="00005482" w:rsidRDefault="007633D2" w:rsidP="007633D2">
      <w:pPr>
        <w:ind w:left="851"/>
      </w:pPr>
      <w:r w:rsidRPr="00005482">
        <w:t xml:space="preserve">Sensoram jābūt piemērotam montāžai atvērtā, vai ietvertā tvertnē un jāatbilst pilnībā IP 68. </w:t>
      </w:r>
    </w:p>
    <w:p w14:paraId="1FDFEAA7" w14:textId="77777777" w:rsidR="007633D2" w:rsidRPr="00005482" w:rsidRDefault="007633D2" w:rsidP="007633D2">
      <w:pPr>
        <w:ind w:left="851"/>
      </w:pPr>
      <w:r w:rsidRPr="00005482">
        <w:t xml:space="preserve">Kontroles ierīcei jāietver ierīces regulēšanai neatkarīgi gan nulli, gan garumu un jābūt izejai 0/4-20 mA vai 0-10 V proporcionāli līmenim. </w:t>
      </w:r>
    </w:p>
    <w:p w14:paraId="6C39BE9D" w14:textId="77777777" w:rsidR="007633D2" w:rsidRPr="00005482" w:rsidRDefault="007633D2" w:rsidP="007633D2">
      <w:pPr>
        <w:ind w:left="851"/>
      </w:pPr>
      <w:r w:rsidRPr="00005482">
        <w:t xml:space="preserve">Vispārējai līmeņa mērījuma precizitātei jābūt ± 1,0% no mērīšanas diapazona. </w:t>
      </w:r>
    </w:p>
    <w:p w14:paraId="7E5284D8" w14:textId="77777777" w:rsidR="007633D2" w:rsidRPr="00005482" w:rsidRDefault="007633D2" w:rsidP="007633D2">
      <w:pPr>
        <w:ind w:left="851"/>
      </w:pPr>
      <w:r w:rsidRPr="00005482">
        <w:t xml:space="preserve">Pievienojumam starp sensoru un kontroles ierīci jābūt caur komerciāli pieejamu ekranizētu kabeli un aprīkojumam jādarbojas ar </w:t>
      </w:r>
      <w:smartTag w:uri="schemas-tilde-lv/tildestengine" w:element="metric">
        <w:smartTagPr>
          <w:attr w:name="metric_value" w:val="150"/>
          <w:attr w:name="metric_text" w:val="metru"/>
        </w:smartTagPr>
        <w:smartTag w:uri="schemas-tilde-lv/tildestengine" w:element="metric2">
          <w:smartTagPr>
            <w:attr w:name="metric_text" w:val="metru"/>
            <w:attr w:name="metric_value" w:val="150"/>
          </w:smartTagPr>
          <w:r w:rsidRPr="00005482">
            <w:t>150 metru</w:t>
          </w:r>
        </w:smartTag>
      </w:smartTag>
      <w:r w:rsidRPr="00005482">
        <w:t xml:space="preserve"> garu kabeli.</w:t>
      </w:r>
    </w:p>
    <w:p w14:paraId="3EBF3D64" w14:textId="77777777" w:rsidR="007633D2" w:rsidRPr="00005482" w:rsidRDefault="007633D2" w:rsidP="007633D2">
      <w:pPr>
        <w:ind w:left="851"/>
      </w:pPr>
      <w:r w:rsidRPr="00005482">
        <w:t xml:space="preserve">Uzņēmējam jānodrošina, ka katrs aprīkojums ir piemērots pielietošanai, ņemot vērā bloķēšanas attālumu un sijas leņķi vai konusu. </w:t>
      </w:r>
    </w:p>
    <w:p w14:paraId="49A306F6" w14:textId="77777777" w:rsidR="007633D2" w:rsidRPr="00005482" w:rsidRDefault="007633D2" w:rsidP="007633D2">
      <w:pPr>
        <w:ind w:left="851"/>
      </w:pPr>
      <w:r w:rsidRPr="00005482">
        <w:t>Katrs ultraskaņas līmeņas sensors jāuzstāda uz stingras un nekustīgas konstrukcijas, kas speciāli paredzēta šīm vajadzībām. Konstrukcijai jāietver sensora izlīdzināšanas līdzekļi, tā kā raidīšanas sija ir perpendikulāra šķidruma virsmai un jānodrošina droša un viegla piekļuve pie sensora apkopei un apkalpošanai.</w:t>
      </w:r>
    </w:p>
    <w:p w14:paraId="0E4ED8D9" w14:textId="77777777" w:rsidR="007633D2" w:rsidRPr="00005482" w:rsidRDefault="007633D2" w:rsidP="007633D2">
      <w:pPr>
        <w:ind w:left="851"/>
      </w:pPr>
      <w:r w:rsidRPr="00005482">
        <w:t xml:space="preserve">Ja ir piemērojams, Uzņēmējam jānodrošina pārsegs virs sensora un/vai kontroles ierīces, lai nodrošinātu aizsardzību pret saules stariem. </w:t>
      </w:r>
    </w:p>
    <w:p w14:paraId="01E1A945" w14:textId="77777777" w:rsidR="007633D2" w:rsidRPr="00005482" w:rsidRDefault="007633D2" w:rsidP="007633D2">
      <w:pPr>
        <w:pStyle w:val="Heading2"/>
      </w:pPr>
      <w:bookmarkStart w:id="214" w:name="_Toc107912948"/>
      <w:bookmarkStart w:id="215" w:name="_Toc143571666"/>
      <w:bookmarkStart w:id="216" w:name="_Toc253391856"/>
      <w:bookmarkStart w:id="217" w:name="_Toc167057255"/>
      <w:bookmarkStart w:id="218" w:name="_Toc180416627"/>
      <w:r w:rsidRPr="00005482">
        <w:t>Ultraskaņas vaļējā kanāla plūsmas mērīšanas aprīkojums</w:t>
      </w:r>
      <w:bookmarkEnd w:id="214"/>
      <w:bookmarkEnd w:id="215"/>
      <w:bookmarkEnd w:id="216"/>
      <w:bookmarkEnd w:id="217"/>
      <w:bookmarkEnd w:id="218"/>
      <w:r w:rsidRPr="00005482">
        <w:t xml:space="preserve"> </w:t>
      </w:r>
    </w:p>
    <w:p w14:paraId="49276487" w14:textId="43DF8881" w:rsidR="007633D2" w:rsidRPr="00005482" w:rsidRDefault="4D9FEF8F" w:rsidP="007633D2">
      <w:pPr>
        <w:ind w:left="851"/>
      </w:pPr>
      <w:r>
        <w:t xml:space="preserve">Ja ultraskaņas aprīkojums ir norādīts pielietošanas punktos atvērto kanālu mērīšanai, aprīkojums jāpiegādā un jāuzstāda saskaņā ar augstāk minētajiem punktiem, izņemot to, ka šajā pielietojumā kontroles ierīcei  jābūt ar mikroprocesora algoritmiem, līmeņa pārvēršanai uz plūsmu saskaņā ar BS 3680 4A. daļu, 4B. daļu vai 4C. daļu un jānodrošina  0/4-20 mA vai 0 - 10 V vai Profibus izeja. Sistēmas precizitātei jābūt ne mazākai par ± 1,0% no ierīces robežas no 5% līdz 100% plūsmas. </w:t>
      </w:r>
    </w:p>
    <w:p w14:paraId="07486C2F" w14:textId="77777777" w:rsidR="007633D2" w:rsidRPr="00005482" w:rsidRDefault="007633D2" w:rsidP="007633D2">
      <w:pPr>
        <w:pStyle w:val="Heading2"/>
      </w:pPr>
      <w:bookmarkStart w:id="219" w:name="_Toc107912952"/>
      <w:bookmarkStart w:id="220" w:name="_Toc143571670"/>
      <w:bookmarkStart w:id="221" w:name="_Toc253391857"/>
      <w:bookmarkStart w:id="222" w:name="_Toc167057256"/>
      <w:bookmarkStart w:id="223" w:name="_Toc180416628"/>
      <w:r w:rsidRPr="00005482">
        <w:t>Elektroda līmeņa kontroles aprīkojums</w:t>
      </w:r>
      <w:bookmarkEnd w:id="219"/>
      <w:bookmarkEnd w:id="220"/>
      <w:bookmarkEnd w:id="221"/>
      <w:bookmarkEnd w:id="222"/>
      <w:bookmarkEnd w:id="223"/>
      <w:r w:rsidRPr="00005482">
        <w:t xml:space="preserve"> </w:t>
      </w:r>
    </w:p>
    <w:p w14:paraId="006B0917" w14:textId="77777777" w:rsidR="007633D2" w:rsidRPr="00005482" w:rsidRDefault="007633D2" w:rsidP="007633D2">
      <w:pPr>
        <w:ind w:left="851"/>
      </w:pPr>
      <w:r w:rsidRPr="00005482">
        <w:t xml:space="preserve">Elektroda līmeņa kontroles aprīkojumam jāietver kontroles ierīce vai ierīces un elektrodi kopā ar visiem kronšteiniem un stiprinājumiem, kas nepieciešami pilnīgai instalācijai. </w:t>
      </w:r>
    </w:p>
    <w:p w14:paraId="25486BCF" w14:textId="77777777" w:rsidR="007633D2" w:rsidRPr="00005482" w:rsidRDefault="007633D2" w:rsidP="007633D2">
      <w:pPr>
        <w:ind w:left="851"/>
      </w:pPr>
      <w:r w:rsidRPr="00005482">
        <w:t>Visiem pielietojumiem, pietiekami elektrodi un pievienotās kontroles jānodrošina, lai izvairītos no “svārstībām” starp diviem stāvokļiem.</w:t>
      </w:r>
    </w:p>
    <w:p w14:paraId="665C9D5E" w14:textId="77777777" w:rsidR="007633D2" w:rsidRPr="00005482" w:rsidRDefault="007633D2" w:rsidP="007633D2">
      <w:pPr>
        <w:ind w:left="851"/>
      </w:pPr>
      <w:r w:rsidRPr="00005482">
        <w:t>Kontroles ierīcei jābūt:</w:t>
      </w:r>
    </w:p>
    <w:p w14:paraId="0A0E1B32"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izejas relejam ar divpolu pārslēgšanas kontaktiem no izmantošanai piemērota materiāla;</w:t>
      </w:r>
    </w:p>
    <w:p w14:paraId="5A360882"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 xml:space="preserve">gaismas diodei iebūvētai uz priekšējā paneļa, lai parādītu, kad relejs ir nobarots; </w:t>
      </w:r>
    </w:p>
    <w:p w14:paraId="65F137AB"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 xml:space="preserve">saslēdzamam jūtības kontroles potenciometram; </w:t>
      </w:r>
    </w:p>
    <w:p w14:paraId="71F19028"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spējīgai darboties attālumā 100 m no elektrodiem;</w:t>
      </w:r>
    </w:p>
    <w:p w14:paraId="5B344418" w14:textId="27A2E49F" w:rsidR="007633D2" w:rsidRPr="00005482" w:rsidRDefault="4D9FEF8F">
      <w:pPr>
        <w:pStyle w:val="ListParagraph"/>
        <w:numPr>
          <w:ilvl w:val="0"/>
          <w:numId w:val="32"/>
        </w:numPr>
        <w:rPr>
          <w:rFonts w:ascii="Times New Roman" w:hAnsi="Times New Roman"/>
          <w:lang w:val="lv-LV"/>
        </w:rPr>
      </w:pPr>
      <w:r w:rsidRPr="4D9FEF8F">
        <w:rPr>
          <w:rFonts w:ascii="Times New Roman" w:hAnsi="Times New Roman"/>
          <w:lang w:val="lv-LV"/>
        </w:rPr>
        <w:t>ar spriegum</w:t>
      </w:r>
      <w:r w:rsidR="008A592F">
        <w:rPr>
          <w:rFonts w:ascii="Times New Roman" w:hAnsi="Times New Roman"/>
          <w:lang w:val="lv-LV"/>
        </w:rPr>
        <w:t>u</w:t>
      </w:r>
      <w:r w:rsidRPr="4D9FEF8F">
        <w:rPr>
          <w:rFonts w:ascii="Times New Roman" w:hAnsi="Times New Roman"/>
          <w:lang w:val="lv-LV"/>
        </w:rPr>
        <w:t xml:space="preserve"> uz elektrodiem, kas nepārsniedz 25 voltus;</w:t>
      </w:r>
    </w:p>
    <w:p w14:paraId="7F252668" w14:textId="77777777" w:rsidR="007633D2" w:rsidRPr="00005482" w:rsidRDefault="007633D2" w:rsidP="007633D2">
      <w:pPr>
        <w:spacing w:before="240"/>
        <w:ind w:left="851"/>
      </w:pPr>
      <w:r w:rsidRPr="00005482">
        <w:t>Elektrodam un turētājam jāatbilst sekojošajam:</w:t>
      </w:r>
    </w:p>
    <w:p w14:paraId="4F3F4DE1"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elektroda turētājam jābūt no smagā darba tipa, pilnībā ūdens izturīgam, izgatavotam no lieta alumīnija un nodrošinātam ar montāžas atloku ar minimālais 4 fiksējošiem caurumiem;</w:t>
      </w:r>
    </w:p>
    <w:p w14:paraId="4A9B925F"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elektroda turētājam jābūt būvētām, lai ļautu regulēt elektroda garumu vismaz 75 mm;</w:t>
      </w:r>
    </w:p>
    <w:p w14:paraId="4D4B13FD"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elektrodam jābūt no nerūsējošā tērauda kvalitātes klases 316 S31, ar minimālo OD25 mm, sienu biezumam ne mazākam par 2,6 mm; apakšējam elektroda galam jābūt blīvētam un augšējam galam noslēgtam pie izolatora ar vara skavu;</w:t>
      </w:r>
    </w:p>
    <w:p w14:paraId="544AA3B4"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 xml:space="preserve">kabeļa ievadam jābūt caur standarta skrūvējamu blīvslēga ieeju; </w:t>
      </w:r>
    </w:p>
    <w:p w14:paraId="4E772594"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katram elektrodam jābūt cieši nostiprinātam, lai izvairītos no jebkādas kustības dēļ turbulences vai plūsmas ātruma; stiprinājuma kronšteiniem jābūt no tā paša materiāla kā elektrods un jābūt uzstādītam virs augšējā ūdens līmeņa;</w:t>
      </w:r>
    </w:p>
    <w:p w14:paraId="4BE97BE7"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 xml:space="preserve">tur, kur elektrodi iet caur stiprinājuma kronšteiniem, tiem jābūt aizsargātiem ar uzmavu, kas izvirzīta no 300 mm virs kronšteina līdz 300 mm zem kronšteina. </w:t>
      </w:r>
    </w:p>
    <w:p w14:paraId="57431E4A" w14:textId="77777777" w:rsidR="007633D2" w:rsidRPr="00005482" w:rsidRDefault="007633D2" w:rsidP="007633D2">
      <w:pPr>
        <w:pStyle w:val="Heading2"/>
      </w:pPr>
      <w:bookmarkStart w:id="224" w:name="_Toc107912953"/>
      <w:bookmarkStart w:id="225" w:name="_Toc143571671"/>
      <w:bookmarkStart w:id="226" w:name="_Toc253391858"/>
      <w:bookmarkStart w:id="227" w:name="_Toc167057257"/>
      <w:bookmarkStart w:id="228" w:name="_Toc180416629"/>
      <w:r w:rsidRPr="00005482">
        <w:t>Pludiņa slēdži</w:t>
      </w:r>
      <w:bookmarkEnd w:id="224"/>
      <w:bookmarkEnd w:id="225"/>
      <w:bookmarkEnd w:id="226"/>
      <w:bookmarkEnd w:id="227"/>
      <w:bookmarkEnd w:id="228"/>
    </w:p>
    <w:p w14:paraId="44EDE0C3" w14:textId="77777777" w:rsidR="007633D2" w:rsidRPr="00005482" w:rsidRDefault="007633D2" w:rsidP="007633D2">
      <w:pPr>
        <w:ind w:left="851"/>
      </w:pPr>
      <w:r w:rsidRPr="00005482">
        <w:t>Pludiņa slēdžiem jābūt piekarveida ar pludiņu uzliktu uz lokana kabeļa tā, ka pludiņš un kabelis bez šķidruma karājas vertikāli, bet ar paceltu šķidrumu līmeni, pludiņš ir pacelts un stāv apgāzts.</w:t>
      </w:r>
    </w:p>
    <w:p w14:paraId="74D4778C" w14:textId="77777777" w:rsidR="007633D2" w:rsidRPr="00005482" w:rsidRDefault="007633D2" w:rsidP="007633D2">
      <w:pPr>
        <w:ind w:left="851"/>
      </w:pPr>
      <w:r w:rsidRPr="00005482">
        <w:t>Pludiņam jābūt no izturīgas konstrukcijas un jāietver slēdzis ar pārslēdzamiem kontaktiem, kas iekapsulēti cietā plastmasā un pievienots ar 3 dzīslu kabeli. Visai ierīcei ir jābūt pārklātai un hermetizētai.</w:t>
      </w:r>
    </w:p>
    <w:p w14:paraId="15FB267B" w14:textId="77777777" w:rsidR="007633D2" w:rsidRPr="00005482" w:rsidRDefault="007633D2" w:rsidP="007633D2">
      <w:pPr>
        <w:ind w:left="851"/>
      </w:pPr>
      <w:r w:rsidRPr="00005482">
        <w:t>Ar noliekšanās darbību, kas notiek pie pacelta līmeņa, kontaktiem jāpārslēdzas, bet ir jābūt “nejutības zonai” starp viena kontakta pieslēgšanu un otra atslēgšanu, kuras brīdī abiem kontaktiem jābūt atslēgtiem. Šai “nejutības zonai” jādarbojas ar leņķi aptuveni 20° uz abām pusēm no horizontāla stāvokļa</w:t>
      </w:r>
    </w:p>
    <w:p w14:paraId="5EFFF075" w14:textId="77777777" w:rsidR="007633D2" w:rsidRPr="00005482" w:rsidRDefault="007633D2" w:rsidP="007633D2">
      <w:pPr>
        <w:ind w:left="851"/>
      </w:pPr>
      <w:r w:rsidRPr="00005482">
        <w:t xml:space="preserve">Kontaktiem jābūt normētiem vismaz ar 5 Amp pie 230 V. Spriegums uz kontaktiem nedrīkst pārsniegt 55 voltus (nominālais) pret zemi. </w:t>
      </w:r>
    </w:p>
    <w:p w14:paraId="1BB8A60D" w14:textId="77777777" w:rsidR="007633D2" w:rsidRPr="00005482" w:rsidRDefault="007633D2" w:rsidP="007633D2">
      <w:pPr>
        <w:ind w:left="851"/>
      </w:pPr>
      <w:r w:rsidRPr="00005482">
        <w:t xml:space="preserve">Visos pielietojumos instalācija jāveic ar apstiprinātiem līdzekļiem, pasargājot pludiņu no kustībām vēja vai šķidruma turbulences ietekmē. </w:t>
      </w:r>
    </w:p>
    <w:p w14:paraId="15C709A1" w14:textId="2E60DA18" w:rsidR="007633D2" w:rsidRPr="00005482" w:rsidRDefault="4D9FEF8F" w:rsidP="007633D2">
      <w:pPr>
        <w:ind w:left="851"/>
      </w:pPr>
      <w:r>
        <w:t xml:space="preserve">Kad pludiņa slēdzis tiek izmantots tur, kur tie jāiemērc normālai darbībai (piemēram, sūkņu kontrolei un/vai zema līmeņa trauksmei), tie jāpievieno pie atsvērtas ķēdes, lai samazinātu kustības turbulences ietekmē un arī jānodrošina ar pacelšanas līdzekļiem apkalpošanai un apkopei. Ir jānodrošina visi nepieciešamie kronšteini un stiprinājumi pilnīgai instalācijai. Ķēdes/ pludiņa komplekts jāuzstāda tā, ka pārkare nav mazāka par 400 mm no jebkuras sienas malas. </w:t>
      </w:r>
    </w:p>
    <w:p w14:paraId="0FC93537" w14:textId="77777777" w:rsidR="007633D2" w:rsidRPr="00005482" w:rsidRDefault="007633D2" w:rsidP="007633D2">
      <w:pPr>
        <w:pStyle w:val="Heading2"/>
      </w:pPr>
      <w:bookmarkStart w:id="229" w:name="_Toc107912954"/>
      <w:bookmarkStart w:id="230" w:name="_Toc143571672"/>
      <w:bookmarkStart w:id="231" w:name="_Toc253391859"/>
      <w:bookmarkStart w:id="232" w:name="_Toc167057258"/>
      <w:bookmarkStart w:id="233" w:name="_Toc180416630"/>
      <w:r w:rsidRPr="00005482">
        <w:t>Plūsmas slēdži</w:t>
      </w:r>
      <w:bookmarkEnd w:id="229"/>
      <w:bookmarkEnd w:id="230"/>
      <w:bookmarkEnd w:id="231"/>
      <w:bookmarkEnd w:id="232"/>
      <w:bookmarkEnd w:id="233"/>
    </w:p>
    <w:p w14:paraId="350B3CA6" w14:textId="77777777" w:rsidR="007633D2" w:rsidRPr="00005482" w:rsidRDefault="007633D2" w:rsidP="007633D2">
      <w:pPr>
        <w:ind w:left="851"/>
      </w:pPr>
      <w:r w:rsidRPr="00005482">
        <w:t>Plūsmas slēdžiem uzstādīšanai caurulēs:</w:t>
      </w:r>
    </w:p>
    <w:p w14:paraId="0B227297" w14:textId="6C85D4CF" w:rsidR="007633D2" w:rsidRPr="00005482" w:rsidRDefault="4D9FEF8F">
      <w:pPr>
        <w:pStyle w:val="ListParagraph"/>
        <w:numPr>
          <w:ilvl w:val="0"/>
          <w:numId w:val="32"/>
        </w:numPr>
        <w:rPr>
          <w:rFonts w:ascii="Times New Roman" w:hAnsi="Times New Roman"/>
          <w:lang w:val="lv-LV"/>
        </w:rPr>
      </w:pPr>
      <w:r w:rsidRPr="4D9FEF8F">
        <w:rPr>
          <w:rFonts w:ascii="Times New Roman" w:hAnsi="Times New Roman"/>
          <w:lang w:val="lv-LV"/>
        </w:rPr>
        <w:t>jābūt piemērotiem maksimālām iespējamām caurplūdēm;</w:t>
      </w:r>
    </w:p>
    <w:p w14:paraId="4392CCDE"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jāiztur pretplūsmas bez paliekošiem bojājumiem;</w:t>
      </w:r>
    </w:p>
    <w:p w14:paraId="71CA3B75"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 xml:space="preserve">jābūt ar regulējamu darbības diapazonu no 20% līdz 100% no normālās plūsmas; </w:t>
      </w:r>
    </w:p>
    <w:p w14:paraId="7657FD66" w14:textId="59D2EC9F" w:rsidR="007633D2" w:rsidRPr="00005482" w:rsidRDefault="4D9FEF8F">
      <w:pPr>
        <w:pStyle w:val="ListParagraph"/>
        <w:numPr>
          <w:ilvl w:val="0"/>
          <w:numId w:val="32"/>
        </w:numPr>
        <w:rPr>
          <w:rFonts w:ascii="Times New Roman" w:hAnsi="Times New Roman"/>
          <w:lang w:val="lv-LV"/>
        </w:rPr>
      </w:pPr>
      <w:r w:rsidRPr="4D9FEF8F">
        <w:rPr>
          <w:rFonts w:ascii="Times New Roman" w:hAnsi="Times New Roman"/>
          <w:lang w:val="lv-LV"/>
        </w:rPr>
        <w:t xml:space="preserve">jābūt ar pārslēdzamiem kontaktiem pie 5 Amp 230 VAC (50 Hz) vai 1 Amp pie līdzstrāvas 24 V; </w:t>
      </w:r>
    </w:p>
    <w:p w14:paraId="28A122AC"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jābūt aprīkotiem ar visiem veidgabaliem, kas nepieciešami, lai veiktu uzstādīšanu caurulēs, ieskaitot ūdens izturīgu kabeļa blīvslēgu;</w:t>
      </w:r>
    </w:p>
    <w:p w14:paraId="48BBFA9F"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jābūt ar metāla ietvaru, savietojamu ar caurules materiālu un sistēmas temperatūru un spiedienu;</w:t>
      </w:r>
    </w:p>
    <w:p w14:paraId="6E8A934E" w14:textId="77777777" w:rsidR="007633D2" w:rsidRPr="00005482" w:rsidRDefault="007633D2">
      <w:pPr>
        <w:pStyle w:val="ListParagraph"/>
        <w:numPr>
          <w:ilvl w:val="0"/>
          <w:numId w:val="32"/>
        </w:numPr>
        <w:rPr>
          <w:rFonts w:ascii="Times New Roman" w:hAnsi="Times New Roman"/>
          <w:lang w:val="lv-LV"/>
        </w:rPr>
      </w:pPr>
      <w:r w:rsidRPr="00005482">
        <w:rPr>
          <w:rFonts w:ascii="Times New Roman" w:hAnsi="Times New Roman"/>
          <w:lang w:val="lv-LV"/>
        </w:rPr>
        <w:t>jābūt piemērotam pielietojumam un procesa šķidrumam.</w:t>
      </w:r>
    </w:p>
    <w:p w14:paraId="24EFD08F" w14:textId="0CC6D1DF" w:rsidR="00EF328F" w:rsidRPr="00005482" w:rsidRDefault="00EF328F" w:rsidP="00EF328F">
      <w:pPr>
        <w:pStyle w:val="Heading2"/>
      </w:pPr>
      <w:bookmarkStart w:id="234" w:name="_Toc180416631"/>
      <w:r w:rsidRPr="00005482">
        <w:t>Gaisa plūsmas mērītājs</w:t>
      </w:r>
      <w:bookmarkEnd w:id="234"/>
    </w:p>
    <w:p w14:paraId="4A344D9E" w14:textId="54F560A2" w:rsidR="000676AB" w:rsidRPr="00005482" w:rsidRDefault="000676AB" w:rsidP="000676AB">
      <w:pPr>
        <w:ind w:left="851"/>
      </w:pPr>
      <w:r w:rsidRPr="00005482">
        <w:t>Gaisa plūsmas mērītājam ir jābūt paredzētam gaisa plūsmas mērīšanai gaisa padevei notekūdeņu attīrīšanas iekārtās, izmantojot termiskās dispersijas tehnoloģiju, mēra gāzes plūsmas ātrumu standartapstākļos (DIN 1343) ar temperatūras kompensāciju. Ierīcei ir jādarbojas droši dažādos vides apstākļos un to var aprīkot ar papildu sensoriem vai plūsmas kondicionētājiem augstas precizitātes mērījumiem un sarežģītām cauruļvadu konfigurācijām.</w:t>
      </w:r>
    </w:p>
    <w:p w14:paraId="34742B2C" w14:textId="77777777" w:rsidR="000676AB" w:rsidRPr="00005482" w:rsidRDefault="000676AB">
      <w:pPr>
        <w:pStyle w:val="ListParagraph"/>
        <w:numPr>
          <w:ilvl w:val="0"/>
          <w:numId w:val="32"/>
        </w:numPr>
        <w:rPr>
          <w:rFonts w:ascii="Times New Roman" w:hAnsi="Times New Roman"/>
          <w:lang w:val="lv-LV"/>
        </w:rPr>
      </w:pPr>
      <w:r w:rsidRPr="00005482">
        <w:rPr>
          <w:rFonts w:ascii="Times New Roman" w:hAnsi="Times New Roman"/>
          <w:lang w:val="lv-LV"/>
        </w:rPr>
        <w:t>Mērīšanas Princips: Termiskās dispersijas tehnoloģija sausās gāzes plūsmas mērīšanai bez ārējas temperatūras un spiediena kompensācijas.</w:t>
      </w:r>
    </w:p>
    <w:p w14:paraId="045D086A" w14:textId="3D81DEC9" w:rsidR="00646AB1" w:rsidRPr="00005482" w:rsidRDefault="00646AB1">
      <w:pPr>
        <w:pStyle w:val="ListParagraph"/>
        <w:numPr>
          <w:ilvl w:val="0"/>
          <w:numId w:val="32"/>
        </w:numPr>
        <w:rPr>
          <w:rFonts w:ascii="Times New Roman" w:hAnsi="Times New Roman"/>
          <w:lang w:val="lv-LV"/>
        </w:rPr>
      </w:pPr>
      <w:r w:rsidRPr="00005482">
        <w:rPr>
          <w:rFonts w:ascii="Times New Roman" w:hAnsi="Times New Roman"/>
          <w:lang w:val="lv-LV"/>
        </w:rPr>
        <w:t>Mērāmais parametrs: Standarta tilpumplūsma, Nm</w:t>
      </w:r>
      <w:r w:rsidRPr="00005482">
        <w:rPr>
          <w:rFonts w:ascii="Times New Roman" w:hAnsi="Times New Roman"/>
          <w:vertAlign w:val="superscript"/>
          <w:lang w:val="lv-LV"/>
        </w:rPr>
        <w:t>3</w:t>
      </w:r>
      <w:r w:rsidRPr="00005482">
        <w:rPr>
          <w:rFonts w:ascii="Times New Roman" w:hAnsi="Times New Roman"/>
          <w:lang w:val="lv-LV"/>
        </w:rPr>
        <w:t>/h;</w:t>
      </w:r>
    </w:p>
    <w:p w14:paraId="76F4B154" w14:textId="24B073CE" w:rsidR="00820DA1" w:rsidRPr="00005482" w:rsidRDefault="00820DA1">
      <w:pPr>
        <w:pStyle w:val="ListParagraph"/>
        <w:numPr>
          <w:ilvl w:val="0"/>
          <w:numId w:val="32"/>
        </w:numPr>
        <w:rPr>
          <w:rFonts w:ascii="Times New Roman" w:hAnsi="Times New Roman"/>
          <w:lang w:val="lv-LV"/>
        </w:rPr>
      </w:pPr>
      <w:r w:rsidRPr="00005482">
        <w:rPr>
          <w:rFonts w:ascii="Times New Roman" w:hAnsi="Times New Roman"/>
          <w:lang w:val="lv-LV"/>
        </w:rPr>
        <w:t>Materiāls: Nerūsējošā tērauda korpuss;</w:t>
      </w:r>
    </w:p>
    <w:p w14:paraId="26D66259" w14:textId="12F3BF4B" w:rsidR="00646AB1" w:rsidRPr="00005482" w:rsidRDefault="00646AB1">
      <w:pPr>
        <w:pStyle w:val="ListParagraph"/>
        <w:numPr>
          <w:ilvl w:val="0"/>
          <w:numId w:val="32"/>
        </w:numPr>
        <w:rPr>
          <w:rFonts w:ascii="Times New Roman" w:hAnsi="Times New Roman"/>
          <w:lang w:val="lv-LV"/>
        </w:rPr>
      </w:pPr>
      <w:r w:rsidRPr="00005482">
        <w:rPr>
          <w:rFonts w:ascii="Times New Roman" w:hAnsi="Times New Roman"/>
          <w:lang w:val="lv-LV"/>
        </w:rPr>
        <w:t>Aizsardzības klase: IP68;</w:t>
      </w:r>
    </w:p>
    <w:p w14:paraId="36DB37AD" w14:textId="09DC2F4E" w:rsidR="00646AB1" w:rsidRPr="00005482" w:rsidRDefault="00646AB1">
      <w:pPr>
        <w:pStyle w:val="ListParagraph"/>
        <w:numPr>
          <w:ilvl w:val="0"/>
          <w:numId w:val="32"/>
        </w:numPr>
        <w:rPr>
          <w:rFonts w:ascii="Times New Roman" w:hAnsi="Times New Roman"/>
          <w:lang w:val="lv-LV"/>
        </w:rPr>
      </w:pPr>
      <w:r w:rsidRPr="00005482">
        <w:rPr>
          <w:rFonts w:ascii="Times New Roman" w:hAnsi="Times New Roman"/>
          <w:lang w:val="lv-LV"/>
        </w:rPr>
        <w:t>Ekspluatācijas temperatūra: -40°C līdz +80°C;</w:t>
      </w:r>
    </w:p>
    <w:p w14:paraId="5A50B355" w14:textId="32AA2A6E" w:rsidR="000676AB" w:rsidRPr="00005482" w:rsidRDefault="4D9FEF8F">
      <w:pPr>
        <w:pStyle w:val="ListParagraph"/>
        <w:numPr>
          <w:ilvl w:val="0"/>
          <w:numId w:val="32"/>
        </w:numPr>
        <w:rPr>
          <w:rFonts w:ascii="Times New Roman" w:hAnsi="Times New Roman"/>
          <w:lang w:val="lv-LV"/>
        </w:rPr>
      </w:pPr>
      <w:r w:rsidRPr="4D9FEF8F">
        <w:rPr>
          <w:rFonts w:ascii="Times New Roman" w:hAnsi="Times New Roman"/>
          <w:lang w:val="lv-LV"/>
        </w:rPr>
        <w:t>Signālu Apstrāde: Digitāla, mikroprocesoru bāzēta ar iespējām strāvas vai temperatūras konstantam darbības režīmam.</w:t>
      </w:r>
    </w:p>
    <w:p w14:paraId="64FCBB9D" w14:textId="7A8454D8" w:rsidR="000676AB" w:rsidRPr="00005482" w:rsidRDefault="4D9FEF8F">
      <w:pPr>
        <w:pStyle w:val="ListParagraph"/>
        <w:numPr>
          <w:ilvl w:val="0"/>
          <w:numId w:val="32"/>
        </w:numPr>
        <w:rPr>
          <w:rFonts w:ascii="Times New Roman" w:hAnsi="Times New Roman"/>
          <w:lang w:val="lv-LV"/>
        </w:rPr>
      </w:pPr>
      <w:r w:rsidRPr="4D9FEF8F">
        <w:rPr>
          <w:rFonts w:ascii="Times New Roman" w:hAnsi="Times New Roman"/>
          <w:lang w:val="lv-LV"/>
        </w:rPr>
        <w:t>Precizitāte: ±2% no rādījuma un ±0,2% no pilnas skalas; atkārtojamība 0,125% no rādījuma;</w:t>
      </w:r>
    </w:p>
    <w:p w14:paraId="4EB659EA" w14:textId="2D6B9590" w:rsidR="000676AB" w:rsidRPr="00005482" w:rsidRDefault="000676AB">
      <w:pPr>
        <w:pStyle w:val="ListParagraph"/>
        <w:numPr>
          <w:ilvl w:val="0"/>
          <w:numId w:val="32"/>
        </w:numPr>
        <w:rPr>
          <w:rFonts w:ascii="Times New Roman" w:hAnsi="Times New Roman"/>
          <w:lang w:val="lv-LV"/>
        </w:rPr>
      </w:pPr>
      <w:r w:rsidRPr="00005482">
        <w:rPr>
          <w:rFonts w:ascii="Times New Roman" w:hAnsi="Times New Roman"/>
          <w:lang w:val="lv-LV"/>
        </w:rPr>
        <w:t>Displejs: LED displejs uz vietas plūsmas ātruma un kopējās plūsmas attēlošanai ar iekļautu programmēšanas un kopējo datu funkciju.</w:t>
      </w:r>
    </w:p>
    <w:p w14:paraId="44A444B8" w14:textId="0B3DE2D7" w:rsidR="000676AB" w:rsidRPr="00005482" w:rsidRDefault="000676AB">
      <w:pPr>
        <w:pStyle w:val="ListParagraph"/>
        <w:numPr>
          <w:ilvl w:val="0"/>
          <w:numId w:val="32"/>
        </w:numPr>
        <w:rPr>
          <w:rFonts w:ascii="Times New Roman" w:hAnsi="Times New Roman"/>
          <w:lang w:val="lv-LV"/>
        </w:rPr>
      </w:pPr>
      <w:r w:rsidRPr="00005482">
        <w:rPr>
          <w:rFonts w:ascii="Times New Roman" w:hAnsi="Times New Roman"/>
          <w:lang w:val="lv-LV"/>
        </w:rPr>
        <w:t>Datu Pārsūtīšana: 4-20 mA analogo un digitālo izeju, savietojamību ar Modbus RTU, HART, Profibus DP un Ethernet IP.</w:t>
      </w:r>
    </w:p>
    <w:p w14:paraId="023ED8D2" w14:textId="139B8BE3" w:rsidR="00646AB1" w:rsidRPr="00005482" w:rsidRDefault="00646AB1" w:rsidP="00646AB1">
      <w:pPr>
        <w:ind w:left="851"/>
      </w:pPr>
      <w:r w:rsidRPr="00005482">
        <w:t>Gaisa plūsmas mērītājs jāizvēlas un jāuzstāda tā, lai tas atbilstu minimālajām taisnajiem cauruļvadu posmu attālumiem</w:t>
      </w:r>
      <w:r w:rsidR="00820DA1" w:rsidRPr="00005482">
        <w:t xml:space="preserve"> saskaņā ar </w:t>
      </w:r>
      <w:r w:rsidR="00AF2148" w:rsidRPr="00005482">
        <w:t>LVS EN </w:t>
      </w:r>
      <w:r w:rsidR="00820DA1" w:rsidRPr="00005482">
        <w:t>ISO 5167-1</w:t>
      </w:r>
      <w:r w:rsidRPr="00005482">
        <w:t>, vai arī tas jāaprīko ar speciāliem plūsmas kondicionētājiem</w:t>
      </w:r>
      <w:r w:rsidR="00820DA1" w:rsidRPr="00005482">
        <w:t>,</w:t>
      </w:r>
      <w:r w:rsidRPr="00005482">
        <w:t xml:space="preserve"> papildus sensoriem</w:t>
      </w:r>
      <w:r w:rsidR="00820DA1" w:rsidRPr="00005482">
        <w:t>, vai jāveic speciāla kalibrēšana</w:t>
      </w:r>
      <w:r w:rsidRPr="00005482">
        <w:t>.</w:t>
      </w:r>
    </w:p>
    <w:p w14:paraId="211BF8AB" w14:textId="5A16F062" w:rsidR="00E40724" w:rsidRPr="00005482" w:rsidRDefault="00E40724" w:rsidP="00E40724">
      <w:pPr>
        <w:pStyle w:val="Heading1"/>
      </w:pPr>
      <w:bookmarkStart w:id="235" w:name="_Toc180416632"/>
      <w:bookmarkEnd w:id="173"/>
      <w:r w:rsidRPr="00005482">
        <w:t>Tehniskās prasības procesa iekārtām</w:t>
      </w:r>
      <w:bookmarkEnd w:id="235"/>
    </w:p>
    <w:p w14:paraId="0BE2F600" w14:textId="77777777" w:rsidR="00EF328F" w:rsidRPr="00005482" w:rsidRDefault="00EF328F" w:rsidP="00EF328F">
      <w:pPr>
        <w:pStyle w:val="Heading2"/>
      </w:pPr>
      <w:bookmarkStart w:id="236" w:name="_Toc167057267"/>
      <w:bookmarkStart w:id="237" w:name="_Toc180416633"/>
      <w:r w:rsidRPr="00005482">
        <w:t>Aerācijas sistēma</w:t>
      </w:r>
      <w:bookmarkEnd w:id="236"/>
      <w:bookmarkEnd w:id="237"/>
    </w:p>
    <w:p w14:paraId="1D041081" w14:textId="77777777" w:rsidR="00EF328F" w:rsidRPr="00005482" w:rsidRDefault="00EF328F" w:rsidP="00EF328F">
      <w:pPr>
        <w:pStyle w:val="Heading3"/>
        <w:rPr>
          <w:lang w:val="lv-LV"/>
        </w:rPr>
      </w:pPr>
      <w:bookmarkStart w:id="238" w:name="_Toc107912746"/>
      <w:bookmarkStart w:id="239" w:name="_Toc143571465"/>
      <w:bookmarkStart w:id="240" w:name="Difuzori_5_14_1"/>
      <w:bookmarkStart w:id="241" w:name="_Toc253391836"/>
      <w:r w:rsidRPr="00005482">
        <w:rPr>
          <w:lang w:val="lv-LV"/>
        </w:rPr>
        <w:t>Difuzori</w:t>
      </w:r>
      <w:bookmarkEnd w:id="238"/>
      <w:bookmarkEnd w:id="239"/>
      <w:bookmarkEnd w:id="240"/>
      <w:bookmarkEnd w:id="241"/>
    </w:p>
    <w:p w14:paraId="3FF9E8AC" w14:textId="77777777" w:rsidR="00EF328F" w:rsidRPr="00005482" w:rsidRDefault="00EF328F" w:rsidP="00EF328F">
      <w:pPr>
        <w:ind w:left="851"/>
      </w:pPr>
      <w:r w:rsidRPr="00005482">
        <w:t xml:space="preserve">Uzņēmējs ir tiesīgs piedāvāt savu difuzoru izmēru un izvietojuma blīvumu. Uzņēmējam ar aprēķiniem jāpamato sava izvēle, veicot skābekļa pārneses aprēķinus un parādot, ka sistēma var nodrošināt ienākošajai piesārņojuma slodzei un plānotajai dūņu koncentrācijai atbilstošu skābekļa padevi arī nelabvēlīgos apstākļos, piemēram, vasarā, kad ūdens temperatūra ir augsta. </w:t>
      </w:r>
    </w:p>
    <w:p w14:paraId="715FF715" w14:textId="77777777" w:rsidR="00EF328F" w:rsidRPr="00005482" w:rsidRDefault="00EF328F" w:rsidP="00EF328F">
      <w:pPr>
        <w:ind w:left="851"/>
      </w:pPr>
      <w:r w:rsidRPr="00005482">
        <w:t>Pie aprēķiniem Uzņēmējam jāņem vērā nepieciešamība noturēt dūņas suspendētā stāvoklī. Uzņēmējs ir tiesīgs piedāvāt risinājumus, kur dūņu noturēšanai suspendētā stāvoklī tiek izmantota aerācijas – mikseru kombinācija. Nav pieļaujama situācija, kad jebkurā baseina vietā notiek dūņu uzkrāšanās baseina dibenā.</w:t>
      </w:r>
    </w:p>
    <w:p w14:paraId="0996D05A" w14:textId="77777777" w:rsidR="00EF328F" w:rsidRPr="00005482" w:rsidRDefault="00EF328F" w:rsidP="00EF328F">
      <w:pPr>
        <w:ind w:left="851"/>
      </w:pPr>
      <w:r w:rsidRPr="00005482">
        <w:t xml:space="preserve">Difuzoriem jābūt membrānas tipa. Difuzoriem jābūt pilnībā izjaucamiem, lai jebkuru to daļu varētu pēc vajadzības nomainīt. </w:t>
      </w:r>
    </w:p>
    <w:p w14:paraId="79C3B993" w14:textId="101E1741" w:rsidR="00EF328F" w:rsidRPr="00005482" w:rsidRDefault="00EF328F" w:rsidP="00EF328F">
      <w:pPr>
        <w:ind w:left="851"/>
      </w:pPr>
      <w:r w:rsidRPr="00005482">
        <w:t>Difuzoriem jāietver iekšējais pretvārsts, kuram jānovērš ūdens iekļūšana aerācijas sistēmas caurulēs gadījumā, ja gaisa padeve tiek atslēgta. Difuzora konstrukcijai jābūt tādai, lai novērstu gaisa izkļūšanu gar membrānas b</w:t>
      </w:r>
      <w:r w:rsidR="006F0CAB" w:rsidRPr="00005482">
        <w:t>l</w:t>
      </w:r>
      <w:r w:rsidRPr="00005482">
        <w:t xml:space="preserve">īvējumu – un ūdens iekļūšanu gar šo blīvējumu. </w:t>
      </w:r>
    </w:p>
    <w:p w14:paraId="64B33509" w14:textId="0A51B4B3" w:rsidR="00EF328F" w:rsidRPr="00005482" w:rsidRDefault="4D9FEF8F" w:rsidP="00EF328F">
      <w:pPr>
        <w:ind w:left="851"/>
      </w:pPr>
      <w:r>
        <w:t>Difuzoram jāietver atbalsta plāksne, kas nepieļauj membrānas deformāciju pretējā virzienā gadījumā, ja tiek atslēgta gaisa padeve. Membrānas stiprinājumam jābūt tādam, kas izslēdz patvaļīgu atskrūvēšanos vibrāciju ietekmē.</w:t>
      </w:r>
    </w:p>
    <w:p w14:paraId="4A068531" w14:textId="77777777" w:rsidR="00EF328F" w:rsidRPr="00005482" w:rsidRDefault="00EF328F" w:rsidP="00EF328F">
      <w:pPr>
        <w:ind w:left="851"/>
      </w:pPr>
      <w:r w:rsidRPr="00005482">
        <w:t>Difuzora konstrukcijai jānodrošina vienmērīgs gaisa burbuļu diametrs, kas atbilst sīkdispersai aerācijai (1 – 2 mm) un nodrošina maksimālu skābekļa pārneses efektivitāti pie minimāla enerģijas patēriņa.</w:t>
      </w:r>
    </w:p>
    <w:p w14:paraId="77308A5B" w14:textId="77777777" w:rsidR="00EF328F" w:rsidRPr="00005482" w:rsidRDefault="00EF328F" w:rsidP="00EF328F">
      <w:pPr>
        <w:ind w:left="851"/>
      </w:pPr>
      <w:r w:rsidRPr="00005482">
        <w:t>Visām difuzora komponentēm jābūt izgatavotām no materiāliem, kas ir korozijas noturīgi un piemēroti dotajam pielietojumam.</w:t>
      </w:r>
    </w:p>
    <w:p w14:paraId="1C38B1EF" w14:textId="77777777" w:rsidR="00EF328F" w:rsidRPr="00005482" w:rsidRDefault="00EF328F" w:rsidP="00EF328F">
      <w:pPr>
        <w:ind w:left="851"/>
      </w:pPr>
      <w:r w:rsidRPr="00005482">
        <w:t xml:space="preserve">Difuzoram jābūt droši piestiprinātam pie cauruļu sistēmas. Tam jāpaliek vietā visos apstākļos un tīrīšanas laikā (zema spiediena skalošana ar šļūteni), kā arī gadījumā, ja veselu cauruļu sekciju nepieciešams izcelt no baseina.  </w:t>
      </w:r>
    </w:p>
    <w:p w14:paraId="460ECE74" w14:textId="77777777" w:rsidR="00EF328F" w:rsidRPr="00005482" w:rsidRDefault="00EF328F" w:rsidP="00EF328F">
      <w:pPr>
        <w:pStyle w:val="Heading3"/>
        <w:rPr>
          <w:lang w:val="lv-LV"/>
        </w:rPr>
      </w:pPr>
      <w:bookmarkStart w:id="242" w:name="_Toc107912747"/>
      <w:bookmarkStart w:id="243" w:name="_Toc143571466"/>
      <w:bookmarkStart w:id="244" w:name="_Toc253391837"/>
      <w:r w:rsidRPr="00005482">
        <w:rPr>
          <w:lang w:val="lv-LV"/>
        </w:rPr>
        <w:t>Cauruļu uzstādīšana</w:t>
      </w:r>
      <w:bookmarkEnd w:id="242"/>
      <w:bookmarkEnd w:id="243"/>
      <w:bookmarkEnd w:id="244"/>
    </w:p>
    <w:p w14:paraId="41130D8F" w14:textId="77777777" w:rsidR="00EF328F" w:rsidRPr="00005482" w:rsidRDefault="00EF328F" w:rsidP="00EF328F">
      <w:pPr>
        <w:ind w:left="851"/>
      </w:pPr>
      <w:r w:rsidRPr="00005482">
        <w:t>Uzņēmējam jāizprojektē un jāizbūvē cauruļvadu sistēma, kas spēj nodrošināt nepieciešamo gaisa padevi uz jebkuru difuzoru sekciju.</w:t>
      </w:r>
    </w:p>
    <w:p w14:paraId="12FC037D" w14:textId="683F6B6C" w:rsidR="00EF328F" w:rsidRPr="00005482" w:rsidRDefault="00EF328F" w:rsidP="00EF328F">
      <w:pPr>
        <w:ind w:left="851"/>
      </w:pPr>
      <w:r w:rsidRPr="00005482">
        <w:t>Visiem maģistrālajiem un sadales gaisa cauruļvadiem jābūt izgatavotiem no EN 1.4301 vai augstvērtīgāka nerūsošā tērauda. Cauruļu sekcijas, pie kurām stiprinās difuzori, jāizgatavo no PVC</w:t>
      </w:r>
      <w:r w:rsidR="00AE0310" w:rsidRPr="00005482">
        <w:t>,</w:t>
      </w:r>
      <w:r w:rsidRPr="00005482">
        <w:t xml:space="preserve"> PE</w:t>
      </w:r>
      <w:r w:rsidR="00AE0310" w:rsidRPr="00005482">
        <w:t>, PEX vai PP</w:t>
      </w:r>
      <w:r w:rsidRPr="00005482">
        <w:t>.</w:t>
      </w:r>
    </w:p>
    <w:p w14:paraId="691E9266" w14:textId="77777777" w:rsidR="00EF328F" w:rsidRPr="00005482" w:rsidRDefault="00EF328F" w:rsidP="00EF328F">
      <w:pPr>
        <w:ind w:left="851"/>
      </w:pPr>
      <w:r w:rsidRPr="00005482">
        <w:t>Uzņēmējam visā gaisa cauruļvadu sistēmā (kā virsūdens tā zemūdens daļā) jānodrošina kondensāta izlaišanas iespēja.</w:t>
      </w:r>
    </w:p>
    <w:p w14:paraId="54E3318A" w14:textId="77777777" w:rsidR="00EF328F" w:rsidRPr="00005482" w:rsidRDefault="00EF328F" w:rsidP="00EF328F">
      <w:pPr>
        <w:ind w:left="851"/>
      </w:pPr>
      <w:r w:rsidRPr="00005482">
        <w:t xml:space="preserve">Caurules jākonstruē un jāuzstāda tā, lai nodrošinātu termālo izplešanos. </w:t>
      </w:r>
    </w:p>
    <w:p w14:paraId="2AF056D9" w14:textId="7F69B341" w:rsidR="00EF328F" w:rsidRPr="00005482" w:rsidRDefault="00EF328F" w:rsidP="00EF328F">
      <w:pPr>
        <w:ind w:left="851"/>
      </w:pPr>
      <w:r w:rsidRPr="00005482">
        <w:t>Cauruļu sekcijām, pie kurām stiprinās difuzori, jānodrošina tāda nostiprināšanas sistēma, kas pieļauj caurules augstuma virs grīdas re</w:t>
      </w:r>
      <w:r w:rsidR="006F0CAB" w:rsidRPr="00005482">
        <w:t>g</w:t>
      </w:r>
      <w:r w:rsidRPr="00005482">
        <w:t>ulēšanas iespēju, lai kompensētu iespējamos nelīdzenumus grīdā un radītu iespēju novietot cauruli strikti horizontāli.</w:t>
      </w:r>
    </w:p>
    <w:p w14:paraId="614082E5" w14:textId="77777777" w:rsidR="00EF328F" w:rsidRPr="00005482" w:rsidRDefault="00EF328F" w:rsidP="00EF328F">
      <w:pPr>
        <w:pStyle w:val="Heading3"/>
        <w:rPr>
          <w:lang w:val="lv-LV"/>
        </w:rPr>
      </w:pPr>
      <w:bookmarkStart w:id="245" w:name="_Toc107912748"/>
      <w:bookmarkStart w:id="246" w:name="_Toc143571467"/>
      <w:bookmarkStart w:id="247" w:name="_Toc253391838"/>
      <w:r w:rsidRPr="00005482">
        <w:rPr>
          <w:lang w:val="lv-LV"/>
        </w:rPr>
        <w:t>Berzes zudumi</w:t>
      </w:r>
      <w:bookmarkEnd w:id="245"/>
      <w:bookmarkEnd w:id="246"/>
      <w:bookmarkEnd w:id="247"/>
    </w:p>
    <w:p w14:paraId="02EA70A6" w14:textId="77777777" w:rsidR="00EF328F" w:rsidRPr="00005482" w:rsidRDefault="00EF328F" w:rsidP="00EF328F">
      <w:pPr>
        <w:ind w:left="851"/>
      </w:pPr>
      <w:r w:rsidRPr="00005482">
        <w:t>Berzes zudumi ir jāminimizē, samazinot šķērsgriezuma pārmaiņas un virziena maiņas un izmantojot liela rādiusa līkumus. Vārstu izmantošanai jāsamazina līdz minimumam, ciktāl to pieļauj specifikācija un regulēšanas prasības. Uzņēmējam rūpīgi jāaprēķina gaisa plūsmas ātrums caurulēs, lai izvairītos no pārmērīgi ātras gaisa plūsmas radītiem trokšņiem.</w:t>
      </w:r>
    </w:p>
    <w:p w14:paraId="76F04188" w14:textId="77777777" w:rsidR="00EF328F" w:rsidRPr="00005482" w:rsidRDefault="00EF328F" w:rsidP="00EF328F">
      <w:pPr>
        <w:ind w:left="851"/>
      </w:pPr>
      <w:r w:rsidRPr="00005482">
        <w:t>Caurules, tai skaitā visi vārsti, difūzeri un ierobežojumi, jākonstruē tā, lai noslodzes punktā pūtēju radītais hidrostatiskais spiediens nepārsniedz: statisko hidrostatisko spiedienu (ūdens dziļums virs difuzoriem) par vairāk kā 100 mbar.</w:t>
      </w:r>
    </w:p>
    <w:p w14:paraId="7A0EE535" w14:textId="77777777" w:rsidR="00EF328F" w:rsidRPr="00005482" w:rsidRDefault="00EF328F" w:rsidP="00EF328F">
      <w:pPr>
        <w:ind w:left="851"/>
      </w:pPr>
      <w:r w:rsidRPr="00005482">
        <w:t>Minētais spiediens jāmēra pie maksimālās projektētās gaisa plūsmas ar visiem kontrolvārstiem pilnībā atvērtiem. Uzņēmējam jānodrošina aprēķini kā daļa no projekta iesniegšanas, lai pierādītu atbilstību šai prasībai.</w:t>
      </w:r>
    </w:p>
    <w:p w14:paraId="287C1B44" w14:textId="77777777" w:rsidR="00EF328F" w:rsidRPr="00005482" w:rsidRDefault="00EF328F" w:rsidP="00EF328F">
      <w:pPr>
        <w:pStyle w:val="Heading3"/>
        <w:rPr>
          <w:lang w:val="lv-LV"/>
        </w:rPr>
      </w:pPr>
      <w:bookmarkStart w:id="248" w:name="_Toc107912749"/>
      <w:bookmarkStart w:id="249" w:name="_Toc143571468"/>
      <w:bookmarkStart w:id="250" w:name="_Toc253391839"/>
      <w:r w:rsidRPr="00005482">
        <w:rPr>
          <w:lang w:val="lv-LV"/>
        </w:rPr>
        <w:t>Gaisa plūsmas kontrole</w:t>
      </w:r>
      <w:bookmarkEnd w:id="248"/>
      <w:bookmarkEnd w:id="249"/>
      <w:bookmarkEnd w:id="250"/>
    </w:p>
    <w:p w14:paraId="3C2EC0AB" w14:textId="77777777" w:rsidR="00EF328F" w:rsidRPr="00005482" w:rsidRDefault="00EF328F" w:rsidP="00EF328F">
      <w:pPr>
        <w:ind w:left="851"/>
      </w:pPr>
      <w:r w:rsidRPr="00005482">
        <w:t>Gaisa plūsmas kontrolei jābūt divpakāpju: izmantojot gaisa pūtēju ražības kontroli un izmantojot regulējošos vārstus cauruļvados.</w:t>
      </w:r>
    </w:p>
    <w:p w14:paraId="68A2261A" w14:textId="77777777" w:rsidR="00EF328F" w:rsidRPr="00005482" w:rsidRDefault="00EF328F" w:rsidP="00EF328F">
      <w:pPr>
        <w:ind w:left="851"/>
      </w:pPr>
      <w:r w:rsidRPr="00005482">
        <w:t>Uzņēmējam ir jāpiedāvā Inženierim apstiprināšanai sava gaisa plūsmas regulēšanas koncepcija. Koncepcijā jābūt apskatītiem vismaz sekojošiem punktiem:</w:t>
      </w:r>
    </w:p>
    <w:p w14:paraId="2F9CA650" w14:textId="77777777" w:rsidR="00EF328F" w:rsidRPr="00005482" w:rsidRDefault="00EF328F">
      <w:pPr>
        <w:numPr>
          <w:ilvl w:val="0"/>
          <w:numId w:val="34"/>
        </w:numPr>
        <w:spacing w:before="0" w:after="0"/>
        <w:ind w:left="1208" w:hanging="357"/>
        <w:jc w:val="both"/>
      </w:pPr>
      <w:r w:rsidRPr="00005482">
        <w:t>gaisa cauruļvadu sistēma,</w:t>
      </w:r>
    </w:p>
    <w:p w14:paraId="27A51000" w14:textId="77777777" w:rsidR="00EF328F" w:rsidRPr="00005482" w:rsidRDefault="00EF328F">
      <w:pPr>
        <w:numPr>
          <w:ilvl w:val="0"/>
          <w:numId w:val="34"/>
        </w:numPr>
        <w:spacing w:before="0" w:after="0"/>
        <w:ind w:left="1208" w:hanging="357"/>
        <w:jc w:val="both"/>
      </w:pPr>
      <w:r w:rsidRPr="00005482">
        <w:t>gaisa pūtēju regulēšanas diapazons un principi,</w:t>
      </w:r>
    </w:p>
    <w:p w14:paraId="026387AD" w14:textId="77777777" w:rsidR="00EF328F" w:rsidRPr="00005482" w:rsidRDefault="00EF328F">
      <w:pPr>
        <w:numPr>
          <w:ilvl w:val="0"/>
          <w:numId w:val="34"/>
        </w:numPr>
        <w:spacing w:before="0" w:after="0"/>
        <w:ind w:left="1208" w:hanging="357"/>
        <w:jc w:val="both"/>
      </w:pPr>
      <w:r w:rsidRPr="00005482">
        <w:t>regulējošie vārsti,</w:t>
      </w:r>
    </w:p>
    <w:p w14:paraId="3F58A9C0" w14:textId="70B8ADA8" w:rsidR="00EF328F" w:rsidRPr="00005482" w:rsidRDefault="00EF328F">
      <w:pPr>
        <w:numPr>
          <w:ilvl w:val="0"/>
          <w:numId w:val="34"/>
        </w:numPr>
        <w:spacing w:before="0" w:after="0"/>
        <w:ind w:left="1208" w:hanging="357"/>
        <w:jc w:val="both"/>
      </w:pPr>
      <w:r w:rsidRPr="00005482">
        <w:t>drošības un monitoringa principi (gaisa plūsmas mērīšana, aizsardzība pret pē</w:t>
      </w:r>
      <w:r w:rsidR="006F0CAB" w:rsidRPr="00005482">
        <w:t>c</w:t>
      </w:r>
      <w:r w:rsidRPr="00005482">
        <w:t>spiedienu).</w:t>
      </w:r>
    </w:p>
    <w:p w14:paraId="4775038B" w14:textId="46935D5D" w:rsidR="00EF328F" w:rsidRPr="00005482" w:rsidRDefault="00EF328F" w:rsidP="00EF328F">
      <w:pPr>
        <w:ind w:left="851"/>
      </w:pPr>
      <w:r w:rsidRPr="00005482">
        <w:t>Koncepcijai jābūt pamatotai ar aprēķiniem, kas parāda sistēmas funkcionalitāti pie normālā, minimālā un maksimālā gaisa patēriņa. Koncepcijai jāietver gaisa plūsmu ātruma aprēķini caurulēs, demonstrējot, ka netiek pārsniegts rekomendējamais gaisa plūsmas ātrums (orientējoši 10</w:t>
      </w:r>
      <w:r w:rsidR="00AE0310" w:rsidRPr="00005482">
        <w:t> </w:t>
      </w:r>
      <w:r w:rsidRPr="00005482">
        <w:t>m/s).</w:t>
      </w:r>
    </w:p>
    <w:p w14:paraId="6F15BF57" w14:textId="77777777" w:rsidR="00EF328F" w:rsidRPr="00005482" w:rsidRDefault="00EF328F" w:rsidP="00EF328F">
      <w:pPr>
        <w:ind w:left="851"/>
      </w:pPr>
      <w:r w:rsidRPr="00005482">
        <w:t xml:space="preserve">Kontrolvārstiem jānodrošina pēc iespējas lineāra gaisa plūsmas regulēšana proporcionāli vārsta atvērumam. Kur tas nepieciešams optimālai gaisa plūsmas kontroles nodrošināšanai, vārstam ir jābūt ar mazāku diametru nekā caurulei, kurā tas uzstādīts. </w:t>
      </w:r>
    </w:p>
    <w:p w14:paraId="305A5043" w14:textId="2F3E9A57" w:rsidR="00EF328F" w:rsidRPr="00005482" w:rsidRDefault="4D9FEF8F" w:rsidP="00EF328F">
      <w:pPr>
        <w:ind w:left="851"/>
      </w:pPr>
      <w:r>
        <w:t>Regulēšanai izmantotajiem vārstiem jābūt aprīkotiem ar elektropiedziņu. Piedziņai jābūt piemērotai nepārtrauktai modulējošai noslodzei saskaņā ar Pasūtītāja prasībām. Tiem jābūt fiksējamiem jebkurā pozīcijā.</w:t>
      </w:r>
    </w:p>
    <w:p w14:paraId="6AE1B378" w14:textId="77777777" w:rsidR="00EF328F" w:rsidRPr="00005482" w:rsidRDefault="00EF328F" w:rsidP="00EF328F">
      <w:pPr>
        <w:pStyle w:val="Heading2"/>
      </w:pPr>
      <w:bookmarkStart w:id="251" w:name="_Toc167057260"/>
      <w:bookmarkStart w:id="252" w:name="_Toc180416634"/>
      <w:r w:rsidRPr="00005482">
        <w:t>Iegremdējamais mikseris notekūdeņiem un dūņām</w:t>
      </w:r>
      <w:bookmarkEnd w:id="251"/>
      <w:bookmarkEnd w:id="252"/>
    </w:p>
    <w:p w14:paraId="6FAEF887" w14:textId="77777777" w:rsidR="00EF328F" w:rsidRPr="00005482" w:rsidRDefault="00EF328F" w:rsidP="00EF328F">
      <w:pPr>
        <w:ind w:left="851"/>
      </w:pPr>
      <w:r w:rsidRPr="00005482">
        <w:t>Mikseri iegādājami tikai no ražotājiem, kuri ir oficiāli pārstāvēti Latvijā un kuri var garantēt adekvātu mikseru servisu.</w:t>
      </w:r>
    </w:p>
    <w:p w14:paraId="26814FA7" w14:textId="77777777" w:rsidR="00EF328F" w:rsidRPr="00005482" w:rsidRDefault="00EF328F" w:rsidP="00EF328F">
      <w:pPr>
        <w:ind w:left="851"/>
      </w:pPr>
      <w:r w:rsidRPr="00005482">
        <w:t>Pie mikseru izvēles Uzņēmējam jāņem vērā iespēja ekspluatēt mikserus arī aerācijas laikā. Aprēķinos attiecīgi ņemama vērā gaisa burbulīšu un pašas difuzoru sistēmas radītā pretestība.</w:t>
      </w:r>
    </w:p>
    <w:p w14:paraId="49D96FD7" w14:textId="0B16831B" w:rsidR="00EF328F" w:rsidRPr="00005482" w:rsidRDefault="00EF328F" w:rsidP="00EF328F">
      <w:pPr>
        <w:ind w:left="851"/>
      </w:pPr>
      <w:r w:rsidRPr="00005482">
        <w:t xml:space="preserve">Iegremdēto mikseru motoram ar blīvslēgiem, pārnesumu kārbām (ja tādas tiek izmantotas) un propellera </w:t>
      </w:r>
      <w:r w:rsidR="006F0CAB" w:rsidRPr="00005482">
        <w:t>l</w:t>
      </w:r>
      <w:r w:rsidRPr="00005482">
        <w:t xml:space="preserve">āpstiņām jāveido pilns integrāls komplekts, kas ir piemērots darbībai iegremdētā stāvoklī. </w:t>
      </w:r>
    </w:p>
    <w:p w14:paraId="35A47175" w14:textId="77777777" w:rsidR="00EF328F" w:rsidRPr="00005482" w:rsidRDefault="00EF328F" w:rsidP="00EF328F">
      <w:pPr>
        <w:ind w:left="851"/>
      </w:pPr>
      <w:r w:rsidRPr="00005482">
        <w:t>Mikserus jāizvēlas tā, lai kapitālā remonta laikā būtu iespējams nomainīt jebkuru miksera detaļu.</w:t>
      </w:r>
    </w:p>
    <w:p w14:paraId="00A173FE" w14:textId="77EAF06D" w:rsidR="00EF328F" w:rsidRPr="00005482" w:rsidRDefault="00EF328F" w:rsidP="00EF328F">
      <w:pPr>
        <w:ind w:left="851"/>
      </w:pPr>
      <w:r w:rsidRPr="00005482">
        <w:t>Visiem miksera komponentiem, kas nonāk saskarē ar maisāmo šķidrumu jābūt izgatavotiem no korozijas noturīgiem materiāliem vai arī pārklātiem ar speciālu pārklājumu, kas nodrošina pi</w:t>
      </w:r>
      <w:r w:rsidR="006F0CAB" w:rsidRPr="00005482">
        <w:t>e</w:t>
      </w:r>
      <w:r w:rsidRPr="00005482">
        <w:t>prasīto 15 gadu kalpošanas laiku. Miksera vārpstai jābūt veidotai no nerūsējošā tērauda.</w:t>
      </w:r>
    </w:p>
    <w:p w14:paraId="4CEB8C9F" w14:textId="77777777" w:rsidR="00EF328F" w:rsidRPr="00005482" w:rsidRDefault="00EF328F" w:rsidP="00EF328F">
      <w:pPr>
        <w:ind w:left="851"/>
      </w:pPr>
      <w:r w:rsidRPr="00005482">
        <w:t xml:space="preserve">Uzņēmējam projektēšanas laikā ir jāuztur sakari ar mikseru piegādātāju un jāapstiprina detalizētas mikseru prasības un specifikācija, lai nodrošinātu optimālo mikseru ar zemākajām kopējām izmaksām izvēli. </w:t>
      </w:r>
    </w:p>
    <w:p w14:paraId="037E9632" w14:textId="77777777" w:rsidR="00EF328F" w:rsidRPr="00005482" w:rsidRDefault="00EF328F" w:rsidP="00EF328F">
      <w:pPr>
        <w:ind w:left="851"/>
      </w:pPr>
      <w:r w:rsidRPr="00005482">
        <w:t xml:space="preserve">Mehāniskās vārpstas noslēgšanai ir jābūt diviem neatkarīgiem blīvslēgiem, lai iegūtu dubultu drošību. Visiem mikseriem jābūt aprīkotiem ar noplūdes detektoru un temperatūras sensoru statora tinumiem. Sensoriem ir jāapstādina mikseris, ja šķidrums iekļūs statora korpusā un ja notiek pārkaršana. </w:t>
      </w:r>
    </w:p>
    <w:p w14:paraId="2A54A05B" w14:textId="79B05FDF" w:rsidR="00EF328F" w:rsidRPr="00005482" w:rsidRDefault="00EF328F" w:rsidP="00EF328F">
      <w:pPr>
        <w:ind w:left="851"/>
      </w:pPr>
      <w:r w:rsidRPr="00005482">
        <w:t>Mikseriem un stiprinājuma elementiem jābūt ar nebojātu ražotājfirmas krāsojumu.</w:t>
      </w:r>
    </w:p>
    <w:p w14:paraId="0B9892A3" w14:textId="77777777" w:rsidR="00EF328F" w:rsidRPr="00005482" w:rsidRDefault="4D9FEF8F" w:rsidP="00EF328F">
      <w:pPr>
        <w:ind w:left="851"/>
      </w:pPr>
      <w:r>
        <w:t>Dzenskrūvēm jābūt pašattīroša tipa, nodrošinot plūsmas ātrumu tvertnē vismaz 0,3 m/s pie vai tvertnes grīdas rajonā, lai izvairītos no suspendēto vielu nogulsnēšanās.</w:t>
      </w:r>
    </w:p>
    <w:p w14:paraId="773E26F1" w14:textId="77777777" w:rsidR="00EF328F" w:rsidRPr="00005482" w:rsidRDefault="00EF328F" w:rsidP="00EF328F">
      <w:pPr>
        <w:ind w:left="851"/>
      </w:pPr>
      <w:r w:rsidRPr="00005482">
        <w:t>Jābūt diviem nesaistītiem mehāniskajiem ass blīvslēgiem. Ierīce jāaprīko ar noplūžu detektoru un statora temperatūras sensoru. Sensoriem jāaptur maisītājs, ja šķidrums iekļūst statora korpusā un pārkaršanas gadījumā.</w:t>
      </w:r>
    </w:p>
    <w:p w14:paraId="2668E071" w14:textId="77777777" w:rsidR="00EF328F" w:rsidRPr="00005482" w:rsidRDefault="00EF328F" w:rsidP="00EF328F">
      <w:pPr>
        <w:ind w:left="851"/>
      </w:pPr>
      <w:r w:rsidRPr="00005482">
        <w:t>Lai realizētu drošu un ilgstošu darbību, mikseriem jābūt piegādātiem ar visu ražotāja ieteikto aizsardzību.</w:t>
      </w:r>
    </w:p>
    <w:p w14:paraId="20771051" w14:textId="77777777" w:rsidR="00EF328F" w:rsidRPr="00005482" w:rsidRDefault="00EF328F" w:rsidP="00EF328F">
      <w:pPr>
        <w:ind w:left="851"/>
      </w:pPr>
      <w:r w:rsidRPr="00005482">
        <w:t>Iekārtas apkopes periodiskums nedrīkst būt biežāks nekā ik pēc 16 000 darba stundām.</w:t>
      </w:r>
    </w:p>
    <w:p w14:paraId="12B9AEEC" w14:textId="77777777" w:rsidR="00EF328F" w:rsidRPr="00005482" w:rsidRDefault="00EF328F" w:rsidP="00EF328F">
      <w:pPr>
        <w:ind w:left="851"/>
      </w:pPr>
      <w:r w:rsidRPr="00005482">
        <w:t xml:space="preserve">Mikseriem jābūt: </w:t>
      </w:r>
    </w:p>
    <w:p w14:paraId="78784FC0"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Apgriezienu kontroles sistēmai;</w:t>
      </w:r>
    </w:p>
    <w:p w14:paraId="3A98658C"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Motora korpuss no ķeta EN-GJL-250 vai nerūsējošā tērauda 1.4404;</w:t>
      </w:r>
    </w:p>
    <w:p w14:paraId="037C7BD0"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Dzenskrūve un tās riņķis (jet ring) no nerūsējošā tērauda 1.4404 vai stiegrotas poliuretāna plastikas;</w:t>
      </w:r>
    </w:p>
    <w:p w14:paraId="59A686C5"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Izmantošanas videi piemērots virsmas aizsardzības pārklājums;</w:t>
      </w:r>
    </w:p>
    <w:p w14:paraId="648D13D9"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Spriegums 380-415V, 3-fāzes, 50Hz</w:t>
      </w:r>
    </w:p>
    <w:p w14:paraId="133F5556"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Motora apgriezieni ne vairāk par 2 800 rpm;</w:t>
      </w:r>
    </w:p>
    <w:p w14:paraId="7FB96E20"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 xml:space="preserve">Ar ūdensnecaurlaidīgu hermētisku dzinēju; </w:t>
      </w:r>
    </w:p>
    <w:p w14:paraId="07C2B013"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Primārais vārpstas blīvslēgs - SiC/SiC;</w:t>
      </w:r>
    </w:p>
    <w:p w14:paraId="52E9727D"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Sekundārais vārpstas blīvslēgs - CARBON/CERAMICS;</w:t>
      </w:r>
    </w:p>
    <w:p w14:paraId="60D9F7FB"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Izolācijas klase vismaz F (155°C);</w:t>
      </w:r>
    </w:p>
    <w:p w14:paraId="250B3878" w14:textId="77777777" w:rsidR="00EF328F" w:rsidRPr="00005482" w:rsidRDefault="4D9FEF8F" w:rsidP="00EF328F">
      <w:pPr>
        <w:pStyle w:val="Bullet"/>
        <w:numPr>
          <w:ilvl w:val="0"/>
          <w:numId w:val="7"/>
        </w:numPr>
        <w:tabs>
          <w:tab w:val="left" w:pos="1713"/>
        </w:tabs>
        <w:spacing w:before="60" w:after="60"/>
        <w:ind w:left="1701" w:hanging="567"/>
        <w:jc w:val="both"/>
        <w:rPr>
          <w:lang w:val="lv-LV"/>
        </w:rPr>
      </w:pPr>
      <w:r w:rsidRPr="4D9FEF8F">
        <w:rPr>
          <w:lang w:val="lv-LV"/>
        </w:rPr>
        <w:t xml:space="preserve">Aizsardzības klase IP68; </w:t>
      </w:r>
    </w:p>
    <w:p w14:paraId="3A8216BB"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Termiskā aizsardzība – termiskais slēdzis;</w:t>
      </w:r>
    </w:p>
    <w:p w14:paraId="2BAED42F"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Motora kabeļa pievienojums – spraudņa tipa.</w:t>
      </w:r>
    </w:p>
    <w:p w14:paraId="6D0ED727" w14:textId="77777777" w:rsidR="00EF328F" w:rsidRPr="00005482" w:rsidRDefault="00EF328F" w:rsidP="00EF328F">
      <w:pPr>
        <w:ind w:left="851"/>
      </w:pPr>
      <w:r w:rsidRPr="00005482">
        <w:t>Katram mikserim jābūt pilnībā nokomplektētam ar atbilstoša garuma iegremdējamu kabeli. Kabeļa garumam ir jābūt tādam, lai būtu iespējams to savienot ar kabeļu ievada kasti netālu no rezervuāra. Iegremdējamam kabelim jābūt daudz-dzīslu, lokanam, pārklātam ar izturīgas vulkanizētas gumijas izolāciju un ārējo PCP pārklājumu. Lai novērstu ūdens iekļūšanu, kabelim jābūt ar atbilstošu aizsardzību.</w:t>
      </w:r>
    </w:p>
    <w:p w14:paraId="6D60E954" w14:textId="77777777" w:rsidR="00EF328F" w:rsidRPr="00005482" w:rsidRDefault="00EF328F" w:rsidP="00EF328F">
      <w:pPr>
        <w:ind w:left="851"/>
      </w:pPr>
      <w:r w:rsidRPr="00005482">
        <w:t>Katram mikserim jābūt piestiprinātai atbilstošai korozijas izturīgai pacelšanas ķēdei (vismaz 1.4401 nerūsējošais tērauds), lai personāls mikseri varētu pacelt un nomontēt bez nepieciešamības iekļūt rezervuārā.</w:t>
      </w:r>
    </w:p>
    <w:p w14:paraId="7CDCE3D2" w14:textId="77777777" w:rsidR="00EF328F" w:rsidRPr="00005482" w:rsidRDefault="00EF328F" w:rsidP="00EF328F">
      <w:pPr>
        <w:pStyle w:val="Heading2"/>
      </w:pPr>
      <w:bookmarkStart w:id="253" w:name="_Toc167057261"/>
      <w:bookmarkStart w:id="254" w:name="_Toc180416635"/>
      <w:r w:rsidRPr="00005482">
        <w:t>Centrbēdzes sūkņi notekūdeņiem un dūņām</w:t>
      </w:r>
      <w:bookmarkEnd w:id="253"/>
      <w:bookmarkEnd w:id="254"/>
    </w:p>
    <w:p w14:paraId="411CDD5C" w14:textId="77777777" w:rsidR="00EF328F" w:rsidRPr="00005482" w:rsidRDefault="00EF328F" w:rsidP="00EF328F">
      <w:pPr>
        <w:ind w:left="851"/>
      </w:pPr>
      <w:r w:rsidRPr="00005482">
        <w:t>Centrbēdzes sūkņi notekūdeņiem un dūņām ir jābūt piemērotiem konkrēta šķidruma pārsūknēšanai. Cieto pārsūknējamo daļiņu izmēram jābūt līdz 80mm.</w:t>
      </w:r>
    </w:p>
    <w:p w14:paraId="0B64E5D2" w14:textId="77777777" w:rsidR="00EF328F" w:rsidRPr="00005482" w:rsidRDefault="00EF328F" w:rsidP="00EF328F">
      <w:pPr>
        <w:ind w:left="851"/>
      </w:pPr>
      <w:r w:rsidRPr="00005482">
        <w:t>Minimālajai hidrauliskajai efektivitātei jābūt vismaz 45%.</w:t>
      </w:r>
    </w:p>
    <w:p w14:paraId="38D16322" w14:textId="77777777" w:rsidR="00EF328F" w:rsidRPr="00005482" w:rsidRDefault="00EF328F" w:rsidP="00EF328F">
      <w:pPr>
        <w:ind w:left="851"/>
      </w:pPr>
      <w:r w:rsidRPr="00005482">
        <w:t xml:space="preserve">Sūknim jābūt sūkņa/dzinēja viengabala modelim. Tam jābūt vertikāla tipa, vienpakāpes centrbēdzes tipa sūknim. </w:t>
      </w:r>
    </w:p>
    <w:p w14:paraId="53D4F1E2" w14:textId="77777777" w:rsidR="00EF328F" w:rsidRPr="00005482" w:rsidRDefault="00EF328F" w:rsidP="00EF328F">
      <w:pPr>
        <w:ind w:left="851"/>
      </w:pPr>
      <w:r w:rsidRPr="00005482">
        <w:t>Sūkņa dzinējam jābūt ilgstoši spējīgam darboties gan sausā, gan daļēji vai pilnīgi iegremdētā veidā. Sūkņa konstrukcijas neatņemama sastāvdaļa ir dzesēšanas sistēma, tā nevar balstīties uz atsevišķu izvietotu vai pievadītu dzesēšanu.</w:t>
      </w:r>
    </w:p>
    <w:p w14:paraId="2B503F79" w14:textId="77777777" w:rsidR="00EF328F" w:rsidRPr="00005482" w:rsidRDefault="00EF328F" w:rsidP="00EF328F">
      <w:pPr>
        <w:ind w:left="851"/>
      </w:pPr>
      <w:r w:rsidRPr="00005482">
        <w:t>Lai realizētu drošu un ilgstošu darbību, sūkņiem jābūt piegādātiem ar visu ražotāja ieteikto aizsardzību.</w:t>
      </w:r>
    </w:p>
    <w:p w14:paraId="409FCCAA" w14:textId="77777777" w:rsidR="00EF328F" w:rsidRPr="00005482" w:rsidRDefault="00EF328F" w:rsidP="00EF328F">
      <w:pPr>
        <w:ind w:left="851"/>
      </w:pPr>
      <w:r w:rsidRPr="00005482">
        <w:t>Pēc sūkņa apstāšanās tam jābūt spējīgam izturēt īslaicīgu pretējas rotācijas ietekmi, kura var sekot pēc sūkņa apstādināšanas.</w:t>
      </w:r>
    </w:p>
    <w:p w14:paraId="4D7B6914" w14:textId="77777777" w:rsidR="00EF328F" w:rsidRPr="00005482" w:rsidRDefault="00EF328F" w:rsidP="00EF328F">
      <w:pPr>
        <w:ind w:left="851"/>
      </w:pPr>
      <w:r w:rsidRPr="00005482">
        <w:t xml:space="preserve">Sūkņiem jābūt: </w:t>
      </w:r>
    </w:p>
    <w:p w14:paraId="127AFD82"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Sūkņa korpuss no ķeta EN-GJL-250;</w:t>
      </w:r>
    </w:p>
    <w:p w14:paraId="135C2485"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Motora korpuss no ķeta vai nerūsējošā tērauda;</w:t>
      </w:r>
    </w:p>
    <w:p w14:paraId="50F1AFF2"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Darba rats no ķeta EN-GJL-250;</w:t>
      </w:r>
    </w:p>
    <w:p w14:paraId="62F7C881"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Virsmas aizsardzības pārklājums korpusa iekšpusē / darba ratam - 300 µm;</w:t>
      </w:r>
    </w:p>
    <w:p w14:paraId="56D3E4CA"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Primārais vārpstas blīvslēgs - SiC/SiC;</w:t>
      </w:r>
    </w:p>
    <w:p w14:paraId="19FCF0C0"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Sekundārais vārpstas blīvslēgs - CARBON/CERAMICS;</w:t>
      </w:r>
    </w:p>
    <w:p w14:paraId="17ACC7A6"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Spriegums 380-415V, 3-fāzes, 50Hz</w:t>
      </w:r>
    </w:p>
    <w:p w14:paraId="5A73F33C"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Motora apgriezieni ne vairāk par 1500 rpm;</w:t>
      </w:r>
    </w:p>
    <w:p w14:paraId="2D472D06"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 xml:space="preserve">Ar ūdensnecaurlaidīgu hermētisku dzinēju; </w:t>
      </w:r>
    </w:p>
    <w:p w14:paraId="1E970C0F"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Izolācijas klase vismaz F (155°C);</w:t>
      </w:r>
    </w:p>
    <w:p w14:paraId="23B65CDD" w14:textId="77777777" w:rsidR="00EF328F" w:rsidRPr="00005482" w:rsidRDefault="4D9FEF8F" w:rsidP="00EF328F">
      <w:pPr>
        <w:pStyle w:val="Bullet"/>
        <w:numPr>
          <w:ilvl w:val="0"/>
          <w:numId w:val="7"/>
        </w:numPr>
        <w:tabs>
          <w:tab w:val="left" w:pos="1713"/>
        </w:tabs>
        <w:spacing w:before="60" w:after="60"/>
        <w:ind w:left="1701" w:hanging="567"/>
        <w:jc w:val="both"/>
        <w:rPr>
          <w:lang w:val="lv-LV"/>
        </w:rPr>
      </w:pPr>
      <w:r w:rsidRPr="4D9FEF8F">
        <w:rPr>
          <w:lang w:val="lv-LV"/>
        </w:rPr>
        <w:t xml:space="preserve">Aizsardzības klase IP68; </w:t>
      </w:r>
    </w:p>
    <w:p w14:paraId="261553B7" w14:textId="6EA3DED9" w:rsidR="00EF328F" w:rsidRPr="00005482" w:rsidRDefault="00C60F05" w:rsidP="00EF328F">
      <w:pPr>
        <w:pStyle w:val="Bullet"/>
        <w:numPr>
          <w:ilvl w:val="0"/>
          <w:numId w:val="7"/>
        </w:numPr>
        <w:tabs>
          <w:tab w:val="left" w:pos="1713"/>
        </w:tabs>
        <w:spacing w:before="60" w:after="60"/>
        <w:ind w:left="1701" w:hanging="567"/>
        <w:jc w:val="both"/>
        <w:rPr>
          <w:lang w:val="lv-LV"/>
        </w:rPr>
      </w:pPr>
      <w:r w:rsidRPr="00005482">
        <w:rPr>
          <w:lang w:val="lv-LV"/>
        </w:rPr>
        <w:t>Termiskā</w:t>
      </w:r>
      <w:r w:rsidR="00EF328F" w:rsidRPr="00005482">
        <w:rPr>
          <w:lang w:val="lv-LV"/>
        </w:rPr>
        <w:t xml:space="preserve"> aizsardzība – termiskais slēdzis;</w:t>
      </w:r>
    </w:p>
    <w:p w14:paraId="1B396D9F"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Motora kabeļa pievienojums – spraudņa tipa.</w:t>
      </w:r>
    </w:p>
    <w:p w14:paraId="052F33F3" w14:textId="77777777" w:rsidR="00EF328F" w:rsidRPr="00005482" w:rsidRDefault="00EF328F" w:rsidP="00EF328F">
      <w:pPr>
        <w:ind w:left="851"/>
      </w:pPr>
      <w:r w:rsidRPr="00005482">
        <w:t>Katram sūknim jābūt pilnībā nokomplektētam ar atbilstoša garuma iegremdējamu kabeli. Kabeļa garumam ir jābūt tādam, lai būtu iespējams to savienot ar kabeļu ievada kasti netālu no pieņemšanas rezervuāra. Iegremdējamam kabelim jābūt daudz-dzīslu, lokanam, pārklātam ar izturīgas vulkanizētas gumijas izolāciju un ārējo PCP pārklājumu. Lai novērstu ūdens iekļūšanu, kabelim jābūt ar atbilstošu aizsardzību.</w:t>
      </w:r>
    </w:p>
    <w:p w14:paraId="7EE893D1" w14:textId="77777777" w:rsidR="00EF328F" w:rsidRPr="00005482" w:rsidRDefault="4D9FEF8F" w:rsidP="00EF328F">
      <w:pPr>
        <w:ind w:left="851"/>
      </w:pPr>
      <w:r>
        <w:t>Iegremdējamiem sūkņiem jābūt komplektētiem un pilnībā uzstādītiem ar pašcentrējošos bez-skrūvju sūkņu pēdu, kura nodrošina automātisku pievienošanos un cauruļvadu rezervuāra augšpusē.</w:t>
      </w:r>
    </w:p>
    <w:p w14:paraId="3B7BAF03" w14:textId="77777777" w:rsidR="00EF328F" w:rsidRPr="00005482" w:rsidRDefault="00EF328F" w:rsidP="00EF328F">
      <w:pPr>
        <w:ind w:left="851"/>
      </w:pPr>
      <w:r w:rsidRPr="00005482">
        <w:t>Katram sūknim jābūt piestiprinātai atbilstošai korozijas izturīgai pacelšanas ķēdei (vismaz 1.4401 nerūsējošais tērauds), lai personāls sūkni varētu pacelt un nomontēt bez nepieciešamības iekļūt rezervuārā.</w:t>
      </w:r>
    </w:p>
    <w:p w14:paraId="02402012" w14:textId="77777777" w:rsidR="00EF328F" w:rsidRPr="00005482" w:rsidRDefault="00EF328F" w:rsidP="00EF328F">
      <w:pPr>
        <w:pStyle w:val="Heading2"/>
      </w:pPr>
      <w:bookmarkStart w:id="255" w:name="_Toc167057262"/>
      <w:bookmarkStart w:id="256" w:name="_Toc180416636"/>
      <w:r w:rsidRPr="00005482">
        <w:t>Ekscentriskās vārpstas dūņu sūknis</w:t>
      </w:r>
      <w:bookmarkEnd w:id="255"/>
      <w:bookmarkEnd w:id="256"/>
    </w:p>
    <w:p w14:paraId="711AF24E" w14:textId="77777777" w:rsidR="00EF328F" w:rsidRPr="00005482" w:rsidRDefault="00EF328F" w:rsidP="00EF328F">
      <w:pPr>
        <w:ind w:left="851"/>
      </w:pPr>
      <w:r w:rsidRPr="00005482">
        <w:t xml:space="preserve">Sūknim ir jābūt piemērotam konkrētā šķidruma veida pārsūknēšanai. </w:t>
      </w:r>
    </w:p>
    <w:p w14:paraId="31CE9B24" w14:textId="77777777" w:rsidR="00EF328F" w:rsidRPr="00005482" w:rsidRDefault="00EF328F" w:rsidP="00EF328F">
      <w:pPr>
        <w:ind w:left="851"/>
      </w:pPr>
      <w:r w:rsidRPr="00005482">
        <w:t>Sūknim jābūt komplektā ar sajūgu ar aizsargu, motorreduktoru, kas montēti uz kopējas pamatnes ar sekojošiem parametriem:</w:t>
      </w:r>
    </w:p>
    <w:tbl>
      <w:tblPr>
        <w:tblW w:w="6946" w:type="dxa"/>
        <w:tblInd w:w="846" w:type="dxa"/>
        <w:tblLook w:val="01E0" w:firstRow="1" w:lastRow="1" w:firstColumn="1" w:lastColumn="1" w:noHBand="0" w:noVBand="0"/>
      </w:tblPr>
      <w:tblGrid>
        <w:gridCol w:w="2410"/>
        <w:gridCol w:w="4536"/>
      </w:tblGrid>
      <w:tr w:rsidR="00EF328F" w:rsidRPr="00005482" w14:paraId="68838E59" w14:textId="77777777" w:rsidTr="00F53DFD">
        <w:trPr>
          <w:trHeight w:val="20"/>
        </w:trPr>
        <w:tc>
          <w:tcPr>
            <w:tcW w:w="2410" w:type="dxa"/>
            <w:vAlign w:val="center"/>
            <w:hideMark/>
          </w:tcPr>
          <w:p w14:paraId="5E2287C6" w14:textId="77777777" w:rsidR="00EF328F" w:rsidRPr="00005482" w:rsidRDefault="00EF328F" w:rsidP="003E18DB">
            <w:pPr>
              <w:spacing w:before="0" w:after="0"/>
              <w:ind w:left="176"/>
            </w:pPr>
            <w:r w:rsidRPr="00005482">
              <w:t>Sūkņa korpuss:</w:t>
            </w:r>
          </w:p>
        </w:tc>
        <w:tc>
          <w:tcPr>
            <w:tcW w:w="4536" w:type="dxa"/>
            <w:vAlign w:val="center"/>
            <w:hideMark/>
          </w:tcPr>
          <w:p w14:paraId="6DBF8CA5" w14:textId="77777777" w:rsidR="00EF328F" w:rsidRPr="00005482" w:rsidRDefault="00EF328F" w:rsidP="003E18DB">
            <w:pPr>
              <w:spacing w:before="0" w:after="0"/>
              <w:ind w:left="176"/>
            </w:pPr>
            <w:r w:rsidRPr="00005482">
              <w:t>EN-GJL-250</w:t>
            </w:r>
          </w:p>
        </w:tc>
      </w:tr>
      <w:tr w:rsidR="00EF328F" w:rsidRPr="00005482" w14:paraId="41D0E720" w14:textId="77777777" w:rsidTr="00F53DFD">
        <w:trPr>
          <w:trHeight w:val="20"/>
        </w:trPr>
        <w:tc>
          <w:tcPr>
            <w:tcW w:w="2410" w:type="dxa"/>
            <w:vAlign w:val="center"/>
            <w:hideMark/>
          </w:tcPr>
          <w:p w14:paraId="19F8E8A4" w14:textId="77777777" w:rsidR="00EF328F" w:rsidRPr="00005482" w:rsidRDefault="00EF328F" w:rsidP="003E18DB">
            <w:pPr>
              <w:spacing w:before="0" w:after="0"/>
              <w:ind w:left="176"/>
            </w:pPr>
            <w:r w:rsidRPr="00005482">
              <w:t>Rotors:</w:t>
            </w:r>
          </w:p>
        </w:tc>
        <w:tc>
          <w:tcPr>
            <w:tcW w:w="4536" w:type="dxa"/>
            <w:vAlign w:val="center"/>
            <w:hideMark/>
          </w:tcPr>
          <w:p w14:paraId="7D019C2A" w14:textId="77777777" w:rsidR="00EF328F" w:rsidRPr="00005482" w:rsidRDefault="00EF328F" w:rsidP="003E18DB">
            <w:pPr>
              <w:spacing w:before="0" w:after="0"/>
              <w:ind w:left="176"/>
            </w:pPr>
            <w:r w:rsidRPr="00005482">
              <w:t>Cietināts tērauds 1.2436 elastīgs</w:t>
            </w:r>
          </w:p>
        </w:tc>
      </w:tr>
      <w:tr w:rsidR="00EF328F" w:rsidRPr="00005482" w14:paraId="7E225E97" w14:textId="77777777" w:rsidTr="00F53DFD">
        <w:trPr>
          <w:trHeight w:val="20"/>
        </w:trPr>
        <w:tc>
          <w:tcPr>
            <w:tcW w:w="2410" w:type="dxa"/>
            <w:vAlign w:val="center"/>
            <w:hideMark/>
          </w:tcPr>
          <w:p w14:paraId="063F97D0" w14:textId="77777777" w:rsidR="00EF328F" w:rsidRPr="00005482" w:rsidRDefault="00EF328F" w:rsidP="003E18DB">
            <w:pPr>
              <w:spacing w:before="0" w:after="0"/>
              <w:ind w:left="176"/>
            </w:pPr>
            <w:r w:rsidRPr="00005482">
              <w:t>Rotora pārklājums:</w:t>
            </w:r>
          </w:p>
        </w:tc>
        <w:tc>
          <w:tcPr>
            <w:tcW w:w="4536" w:type="dxa"/>
            <w:vAlign w:val="center"/>
            <w:hideMark/>
          </w:tcPr>
          <w:p w14:paraId="50AFAA3A" w14:textId="77777777" w:rsidR="00EF328F" w:rsidRPr="00005482" w:rsidRDefault="00EF328F" w:rsidP="003E18DB">
            <w:pPr>
              <w:spacing w:before="0" w:after="0"/>
              <w:ind w:left="176"/>
            </w:pPr>
            <w:r w:rsidRPr="00005482">
              <w:t>Dubultais hroma pārklājums paaugstinātai nodilumizturībai</w:t>
            </w:r>
          </w:p>
        </w:tc>
      </w:tr>
      <w:tr w:rsidR="00EF328F" w:rsidRPr="00005482" w14:paraId="735973BE" w14:textId="77777777" w:rsidTr="00F53DFD">
        <w:trPr>
          <w:trHeight w:val="20"/>
        </w:trPr>
        <w:tc>
          <w:tcPr>
            <w:tcW w:w="2410" w:type="dxa"/>
            <w:vAlign w:val="center"/>
            <w:hideMark/>
          </w:tcPr>
          <w:p w14:paraId="0793B9CD" w14:textId="77777777" w:rsidR="00EF328F" w:rsidRPr="00005482" w:rsidRDefault="00EF328F" w:rsidP="003E18DB">
            <w:pPr>
              <w:spacing w:before="0" w:after="0"/>
              <w:ind w:left="176"/>
            </w:pPr>
            <w:r w:rsidRPr="00005482">
              <w:t>Stators:</w:t>
            </w:r>
          </w:p>
        </w:tc>
        <w:tc>
          <w:tcPr>
            <w:tcW w:w="4536" w:type="dxa"/>
            <w:vAlign w:val="center"/>
            <w:hideMark/>
          </w:tcPr>
          <w:p w14:paraId="494B9329" w14:textId="77777777" w:rsidR="00EF328F" w:rsidRPr="00005482" w:rsidRDefault="00EF328F" w:rsidP="003E18DB">
            <w:pPr>
              <w:spacing w:before="0" w:after="0"/>
              <w:ind w:left="176"/>
            </w:pPr>
            <w:r w:rsidRPr="00005482">
              <w:t>Perbunan P</w:t>
            </w:r>
          </w:p>
        </w:tc>
      </w:tr>
      <w:tr w:rsidR="00EF328F" w:rsidRPr="00005482" w14:paraId="011C8E10" w14:textId="77777777" w:rsidTr="00F53DFD">
        <w:trPr>
          <w:trHeight w:val="20"/>
        </w:trPr>
        <w:tc>
          <w:tcPr>
            <w:tcW w:w="2410" w:type="dxa"/>
            <w:vAlign w:val="center"/>
            <w:hideMark/>
          </w:tcPr>
          <w:p w14:paraId="49BA36C9" w14:textId="77777777" w:rsidR="00EF328F" w:rsidRPr="00005482" w:rsidRDefault="00EF328F" w:rsidP="003E18DB">
            <w:pPr>
              <w:spacing w:before="0" w:after="0"/>
              <w:ind w:left="176"/>
            </w:pPr>
            <w:r w:rsidRPr="00005482">
              <w:t>Rotējošās daļas:</w:t>
            </w:r>
          </w:p>
        </w:tc>
        <w:tc>
          <w:tcPr>
            <w:tcW w:w="4536" w:type="dxa"/>
            <w:vAlign w:val="center"/>
            <w:hideMark/>
          </w:tcPr>
          <w:p w14:paraId="07D4931E" w14:textId="77777777" w:rsidR="00EF328F" w:rsidRPr="00005482" w:rsidRDefault="00EF328F" w:rsidP="003E18DB">
            <w:pPr>
              <w:spacing w:before="0" w:after="0"/>
              <w:ind w:left="176"/>
            </w:pPr>
            <w:r w:rsidRPr="00005482">
              <w:t xml:space="preserve">Nerūsošs tērauds 1.4571  </w:t>
            </w:r>
          </w:p>
        </w:tc>
      </w:tr>
      <w:tr w:rsidR="00EF328F" w:rsidRPr="00005482" w14:paraId="2BABF753" w14:textId="77777777" w:rsidTr="00F53DFD">
        <w:trPr>
          <w:trHeight w:val="20"/>
        </w:trPr>
        <w:tc>
          <w:tcPr>
            <w:tcW w:w="2410" w:type="dxa"/>
            <w:vAlign w:val="center"/>
            <w:hideMark/>
          </w:tcPr>
          <w:p w14:paraId="3F82BD13" w14:textId="77777777" w:rsidR="00EF328F" w:rsidRPr="00005482" w:rsidRDefault="00EF328F" w:rsidP="003E18DB">
            <w:pPr>
              <w:spacing w:before="0" w:after="0"/>
              <w:ind w:left="176"/>
            </w:pPr>
            <w:r w:rsidRPr="00005482">
              <w:t>Vārpstas blīvējums:</w:t>
            </w:r>
          </w:p>
        </w:tc>
        <w:tc>
          <w:tcPr>
            <w:tcW w:w="4536" w:type="dxa"/>
            <w:vAlign w:val="center"/>
            <w:hideMark/>
          </w:tcPr>
          <w:p w14:paraId="159C63C3" w14:textId="77777777" w:rsidR="00EF328F" w:rsidRPr="00005482" w:rsidRDefault="00EF328F" w:rsidP="003E18DB">
            <w:pPr>
              <w:spacing w:before="0" w:after="0"/>
              <w:ind w:left="176"/>
            </w:pPr>
            <w:r w:rsidRPr="00005482">
              <w:t xml:space="preserve">Mehāniskais blīvslēgs SiC/SiC/Viton  </w:t>
            </w:r>
          </w:p>
        </w:tc>
      </w:tr>
      <w:tr w:rsidR="00EF328F" w:rsidRPr="00005482" w14:paraId="127A9A53" w14:textId="77777777" w:rsidTr="00F53DFD">
        <w:trPr>
          <w:trHeight w:val="20"/>
        </w:trPr>
        <w:tc>
          <w:tcPr>
            <w:tcW w:w="2410" w:type="dxa"/>
            <w:vAlign w:val="center"/>
            <w:hideMark/>
          </w:tcPr>
          <w:p w14:paraId="7F3BE990" w14:textId="77777777" w:rsidR="00EF328F" w:rsidRPr="00005482" w:rsidRDefault="00EF328F" w:rsidP="003E18DB">
            <w:pPr>
              <w:spacing w:before="0" w:after="0"/>
              <w:ind w:left="176"/>
            </w:pPr>
            <w:r w:rsidRPr="00005482">
              <w:t>Spiediena klase</w:t>
            </w:r>
          </w:p>
        </w:tc>
        <w:tc>
          <w:tcPr>
            <w:tcW w:w="4536" w:type="dxa"/>
            <w:vAlign w:val="center"/>
            <w:hideMark/>
          </w:tcPr>
          <w:p w14:paraId="387C4548" w14:textId="77777777" w:rsidR="00EF328F" w:rsidRPr="00005482" w:rsidRDefault="00EF328F" w:rsidP="003E18DB">
            <w:pPr>
              <w:spacing w:before="0" w:after="0"/>
              <w:ind w:left="176"/>
            </w:pPr>
            <w:r w:rsidRPr="00005482">
              <w:t>PN16</w:t>
            </w:r>
          </w:p>
        </w:tc>
      </w:tr>
      <w:tr w:rsidR="00EF328F" w:rsidRPr="00005482" w14:paraId="1C077466" w14:textId="77777777" w:rsidTr="00F53DFD">
        <w:trPr>
          <w:trHeight w:val="20"/>
        </w:trPr>
        <w:tc>
          <w:tcPr>
            <w:tcW w:w="2410" w:type="dxa"/>
            <w:vAlign w:val="center"/>
            <w:hideMark/>
          </w:tcPr>
          <w:p w14:paraId="047F1A5A" w14:textId="77777777" w:rsidR="00EF328F" w:rsidRPr="00005482" w:rsidRDefault="00EF328F" w:rsidP="003E18DB">
            <w:pPr>
              <w:spacing w:before="0" w:after="0"/>
              <w:ind w:left="176"/>
            </w:pPr>
            <w:r w:rsidRPr="00005482">
              <w:t>Spriegums</w:t>
            </w:r>
          </w:p>
        </w:tc>
        <w:tc>
          <w:tcPr>
            <w:tcW w:w="4536" w:type="dxa"/>
            <w:vAlign w:val="center"/>
            <w:hideMark/>
          </w:tcPr>
          <w:p w14:paraId="1B22AB04" w14:textId="77777777" w:rsidR="00EF328F" w:rsidRPr="00005482" w:rsidRDefault="00EF328F" w:rsidP="003E18DB">
            <w:pPr>
              <w:spacing w:before="0" w:after="0"/>
              <w:ind w:left="176"/>
            </w:pPr>
            <w:r w:rsidRPr="00005482">
              <w:t>380/400V, 50Hz</w:t>
            </w:r>
          </w:p>
        </w:tc>
      </w:tr>
      <w:tr w:rsidR="00EF328F" w:rsidRPr="00005482" w14:paraId="407DAE29" w14:textId="77777777" w:rsidTr="00F53DFD">
        <w:trPr>
          <w:trHeight w:val="20"/>
        </w:trPr>
        <w:tc>
          <w:tcPr>
            <w:tcW w:w="2410" w:type="dxa"/>
            <w:vAlign w:val="center"/>
            <w:hideMark/>
          </w:tcPr>
          <w:p w14:paraId="65092C84" w14:textId="77777777" w:rsidR="00EF328F" w:rsidRPr="00005482" w:rsidRDefault="00EF328F" w:rsidP="003E18DB">
            <w:pPr>
              <w:spacing w:before="0" w:after="0"/>
              <w:ind w:left="176"/>
            </w:pPr>
            <w:r w:rsidRPr="00005482">
              <w:t>Korpuss</w:t>
            </w:r>
          </w:p>
        </w:tc>
        <w:tc>
          <w:tcPr>
            <w:tcW w:w="4536" w:type="dxa"/>
            <w:vAlign w:val="center"/>
            <w:hideMark/>
          </w:tcPr>
          <w:p w14:paraId="2BFDBE63" w14:textId="77777777" w:rsidR="00EF328F" w:rsidRPr="00005482" w:rsidRDefault="00EF328F" w:rsidP="003E18DB">
            <w:pPr>
              <w:spacing w:before="0" w:after="0"/>
              <w:ind w:left="176"/>
            </w:pPr>
            <w:r w:rsidRPr="00005482">
              <w:t>IP55, 3 termistors</w:t>
            </w:r>
          </w:p>
        </w:tc>
      </w:tr>
    </w:tbl>
    <w:p w14:paraId="308F3EB3" w14:textId="77777777" w:rsidR="00EF328F" w:rsidRPr="00005482" w:rsidRDefault="00EF328F" w:rsidP="00EF328F">
      <w:pPr>
        <w:ind w:left="851"/>
      </w:pPr>
      <w:r w:rsidRPr="00005482">
        <w:t>Sūkņa rotācijas frekvencei atkarībā no sūkņa ražības jābūt:</w:t>
      </w:r>
    </w:p>
    <w:tbl>
      <w:tblPr>
        <w:tblW w:w="6946" w:type="dxa"/>
        <w:tblInd w:w="846" w:type="dxa"/>
        <w:tblLook w:val="01E0" w:firstRow="1" w:lastRow="1" w:firstColumn="1" w:lastColumn="1" w:noHBand="0" w:noVBand="0"/>
      </w:tblPr>
      <w:tblGrid>
        <w:gridCol w:w="2410"/>
        <w:gridCol w:w="4536"/>
      </w:tblGrid>
      <w:tr w:rsidR="00EF328F" w:rsidRPr="00005482" w14:paraId="27C5CE3E" w14:textId="77777777" w:rsidTr="00F53DFD">
        <w:trPr>
          <w:trHeight w:val="227"/>
        </w:trPr>
        <w:tc>
          <w:tcPr>
            <w:tcW w:w="2410" w:type="dxa"/>
            <w:vAlign w:val="center"/>
            <w:hideMark/>
          </w:tcPr>
          <w:p w14:paraId="026530C6" w14:textId="77777777" w:rsidR="00EF328F" w:rsidRPr="00005482" w:rsidRDefault="00EF328F" w:rsidP="003E18DB">
            <w:pPr>
              <w:spacing w:before="0" w:after="0"/>
              <w:ind w:left="176"/>
            </w:pPr>
            <w:r w:rsidRPr="00005482">
              <w:t>&lt; 5m</w:t>
            </w:r>
            <w:r w:rsidRPr="00005482">
              <w:rPr>
                <w:vertAlign w:val="superscript"/>
              </w:rPr>
              <w:t>3</w:t>
            </w:r>
            <w:r w:rsidRPr="00005482">
              <w:t>/h</w:t>
            </w:r>
          </w:p>
        </w:tc>
        <w:tc>
          <w:tcPr>
            <w:tcW w:w="4536" w:type="dxa"/>
            <w:vAlign w:val="center"/>
            <w:hideMark/>
          </w:tcPr>
          <w:p w14:paraId="7F0CC3F0" w14:textId="77777777" w:rsidR="00EF328F" w:rsidRPr="00005482" w:rsidRDefault="00EF328F" w:rsidP="003E18DB">
            <w:pPr>
              <w:spacing w:before="0" w:after="0"/>
              <w:ind w:left="176"/>
            </w:pPr>
            <w:r w:rsidRPr="00005482">
              <w:t>&lt; 400 rpm</w:t>
            </w:r>
          </w:p>
        </w:tc>
      </w:tr>
      <w:tr w:rsidR="00EF328F" w:rsidRPr="00005482" w14:paraId="2A8CBF95" w14:textId="77777777" w:rsidTr="00F53DFD">
        <w:trPr>
          <w:trHeight w:val="227"/>
        </w:trPr>
        <w:tc>
          <w:tcPr>
            <w:tcW w:w="2410" w:type="dxa"/>
            <w:vAlign w:val="center"/>
          </w:tcPr>
          <w:p w14:paraId="6A85FB42" w14:textId="77777777" w:rsidR="00EF328F" w:rsidRPr="00005482" w:rsidRDefault="00EF328F" w:rsidP="003E18DB">
            <w:pPr>
              <w:spacing w:before="0" w:after="0"/>
              <w:ind w:left="176"/>
            </w:pPr>
            <w:r w:rsidRPr="00005482">
              <w:t>5 ≤ 20 m</w:t>
            </w:r>
            <w:r w:rsidRPr="00005482">
              <w:rPr>
                <w:vertAlign w:val="superscript"/>
              </w:rPr>
              <w:t>3</w:t>
            </w:r>
            <w:r w:rsidRPr="00005482">
              <w:t>/h</w:t>
            </w:r>
          </w:p>
        </w:tc>
        <w:tc>
          <w:tcPr>
            <w:tcW w:w="4536" w:type="dxa"/>
            <w:vAlign w:val="center"/>
          </w:tcPr>
          <w:p w14:paraId="310511E8" w14:textId="77777777" w:rsidR="00EF328F" w:rsidRPr="00005482" w:rsidRDefault="00EF328F" w:rsidP="003E18DB">
            <w:pPr>
              <w:spacing w:before="0" w:after="0"/>
              <w:ind w:left="176"/>
            </w:pPr>
            <w:r w:rsidRPr="00005482">
              <w:t>&lt; 350 rpm</w:t>
            </w:r>
          </w:p>
        </w:tc>
      </w:tr>
      <w:tr w:rsidR="00EF328F" w:rsidRPr="00005482" w14:paraId="0C422C0F" w14:textId="77777777" w:rsidTr="00F53DFD">
        <w:trPr>
          <w:trHeight w:val="227"/>
        </w:trPr>
        <w:tc>
          <w:tcPr>
            <w:tcW w:w="2410" w:type="dxa"/>
            <w:vAlign w:val="center"/>
          </w:tcPr>
          <w:p w14:paraId="749E89D9" w14:textId="77777777" w:rsidR="00EF328F" w:rsidRPr="00005482" w:rsidRDefault="00EF328F" w:rsidP="003E18DB">
            <w:pPr>
              <w:spacing w:before="0" w:after="0"/>
              <w:ind w:left="176"/>
            </w:pPr>
            <w:r w:rsidRPr="00005482">
              <w:t>20 m</w:t>
            </w:r>
            <w:r w:rsidRPr="00005482">
              <w:rPr>
                <w:vertAlign w:val="superscript"/>
              </w:rPr>
              <w:t>3</w:t>
            </w:r>
            <w:r w:rsidRPr="00005482">
              <w:t xml:space="preserve">/h &lt; </w:t>
            </w:r>
          </w:p>
        </w:tc>
        <w:tc>
          <w:tcPr>
            <w:tcW w:w="4536" w:type="dxa"/>
            <w:vAlign w:val="center"/>
          </w:tcPr>
          <w:p w14:paraId="011B380E" w14:textId="77777777" w:rsidR="00EF328F" w:rsidRPr="00005482" w:rsidRDefault="00EF328F" w:rsidP="003E18DB">
            <w:pPr>
              <w:spacing w:before="0" w:after="0"/>
              <w:ind w:left="176"/>
            </w:pPr>
            <w:r w:rsidRPr="00005482">
              <w:t>&lt;300 rpm</w:t>
            </w:r>
          </w:p>
        </w:tc>
      </w:tr>
    </w:tbl>
    <w:p w14:paraId="61A0ED0D" w14:textId="77777777" w:rsidR="00EF328F" w:rsidRPr="00005482" w:rsidRDefault="00EF328F" w:rsidP="00EF328F">
      <w:pPr>
        <w:pStyle w:val="Heading2"/>
      </w:pPr>
      <w:bookmarkStart w:id="257" w:name="_Toc167057263"/>
      <w:bookmarkStart w:id="258" w:name="_Toc180416637"/>
      <w:r w:rsidRPr="00005482">
        <w:t>Rotējošu daivu dūņu sūknis</w:t>
      </w:r>
      <w:bookmarkEnd w:id="257"/>
      <w:bookmarkEnd w:id="258"/>
    </w:p>
    <w:p w14:paraId="75B2FA80" w14:textId="77777777" w:rsidR="00EF328F" w:rsidRPr="00005482" w:rsidRDefault="00EF328F" w:rsidP="00EF328F">
      <w:pPr>
        <w:ind w:left="851"/>
      </w:pPr>
      <w:r w:rsidRPr="00005482">
        <w:t>Rotējošo daivu tipa sūknim ir jābūt piemērotam konkrētā šķidruma veida pārsūknēšanai. Tā rotācijas ātrums nedrīkst pārsniegt 800 rpm.</w:t>
      </w:r>
    </w:p>
    <w:p w14:paraId="6E4102DF" w14:textId="77777777" w:rsidR="00EF328F" w:rsidRPr="00005482" w:rsidRDefault="00EF328F" w:rsidP="00EF328F">
      <w:pPr>
        <w:ind w:left="851"/>
      </w:pPr>
      <w:r w:rsidRPr="00005482">
        <w:t>Sūkņa korpusam jābūt izgatavotam no ķeta. Rotējošajām daivām jābūt izgatavotām no ķeta, kas pārklātas ar NBR gumiju.</w:t>
      </w:r>
    </w:p>
    <w:p w14:paraId="4F182750" w14:textId="77777777" w:rsidR="00EF328F" w:rsidRPr="00005482" w:rsidRDefault="00EF328F" w:rsidP="00EF328F">
      <w:pPr>
        <w:ind w:left="851"/>
      </w:pPr>
      <w:r w:rsidRPr="00005482">
        <w:t>Mehāniskajam vārpstas blīvējumam jābūt silikona karbīda tipa.</w:t>
      </w:r>
    </w:p>
    <w:p w14:paraId="6CA8FD1B" w14:textId="77777777" w:rsidR="00EF328F" w:rsidRPr="00005482" w:rsidRDefault="00EF328F" w:rsidP="00EF328F">
      <w:pPr>
        <w:ind w:left="851"/>
      </w:pPr>
      <w:r w:rsidRPr="00005482">
        <w:t>Sūknim jābūt komplektā ar sajūgu ar aizsargu, motorreduktors, kas montēti uz kopējas pamatnes ar sekojošiem parametriem:</w:t>
      </w:r>
    </w:p>
    <w:tbl>
      <w:tblPr>
        <w:tblW w:w="6946" w:type="dxa"/>
        <w:tblInd w:w="846" w:type="dxa"/>
        <w:tblLook w:val="01E0" w:firstRow="1" w:lastRow="1" w:firstColumn="1" w:lastColumn="1" w:noHBand="0" w:noVBand="0"/>
      </w:tblPr>
      <w:tblGrid>
        <w:gridCol w:w="2410"/>
        <w:gridCol w:w="4536"/>
      </w:tblGrid>
      <w:tr w:rsidR="00EF328F" w:rsidRPr="00005482" w14:paraId="114D6FE1" w14:textId="77777777" w:rsidTr="00F53DFD">
        <w:trPr>
          <w:trHeight w:val="227"/>
        </w:trPr>
        <w:tc>
          <w:tcPr>
            <w:tcW w:w="2410" w:type="dxa"/>
            <w:vAlign w:val="center"/>
            <w:hideMark/>
          </w:tcPr>
          <w:p w14:paraId="2A02D4DE" w14:textId="77777777" w:rsidR="00EF328F" w:rsidRPr="00005482" w:rsidRDefault="00EF328F" w:rsidP="003E18DB">
            <w:pPr>
              <w:spacing w:before="0" w:after="0"/>
              <w:ind w:left="176"/>
            </w:pPr>
            <w:r w:rsidRPr="00005482">
              <w:t>Spriegums</w:t>
            </w:r>
          </w:p>
        </w:tc>
        <w:tc>
          <w:tcPr>
            <w:tcW w:w="4536" w:type="dxa"/>
            <w:vAlign w:val="center"/>
            <w:hideMark/>
          </w:tcPr>
          <w:p w14:paraId="49AD1D64" w14:textId="77777777" w:rsidR="00EF328F" w:rsidRPr="00005482" w:rsidRDefault="00EF328F" w:rsidP="003E18DB">
            <w:pPr>
              <w:spacing w:before="0" w:after="0"/>
              <w:ind w:left="176"/>
            </w:pPr>
            <w:r w:rsidRPr="00005482">
              <w:t>380/400V, 50Hz</w:t>
            </w:r>
          </w:p>
        </w:tc>
      </w:tr>
      <w:tr w:rsidR="00EF328F" w:rsidRPr="00005482" w14:paraId="72F48CA7" w14:textId="77777777" w:rsidTr="00F53DFD">
        <w:trPr>
          <w:trHeight w:val="227"/>
        </w:trPr>
        <w:tc>
          <w:tcPr>
            <w:tcW w:w="2410" w:type="dxa"/>
            <w:vAlign w:val="center"/>
            <w:hideMark/>
          </w:tcPr>
          <w:p w14:paraId="62C9C974" w14:textId="77777777" w:rsidR="00EF328F" w:rsidRPr="00005482" w:rsidRDefault="00EF328F" w:rsidP="003E18DB">
            <w:pPr>
              <w:spacing w:before="0" w:after="0"/>
              <w:ind w:left="176"/>
            </w:pPr>
            <w:r w:rsidRPr="00005482">
              <w:t>Korpuss</w:t>
            </w:r>
          </w:p>
        </w:tc>
        <w:tc>
          <w:tcPr>
            <w:tcW w:w="4536" w:type="dxa"/>
            <w:vAlign w:val="center"/>
            <w:hideMark/>
          </w:tcPr>
          <w:p w14:paraId="72424240" w14:textId="77777777" w:rsidR="00EF328F" w:rsidRPr="00005482" w:rsidRDefault="00EF328F" w:rsidP="003E18DB">
            <w:pPr>
              <w:spacing w:before="0" w:after="0"/>
              <w:ind w:left="176"/>
            </w:pPr>
            <w:r w:rsidRPr="00005482">
              <w:t>IP55</w:t>
            </w:r>
          </w:p>
        </w:tc>
      </w:tr>
    </w:tbl>
    <w:p w14:paraId="2AC4E92A" w14:textId="77777777" w:rsidR="00EF328F" w:rsidRPr="00005482" w:rsidRDefault="00EF328F" w:rsidP="00EF328F">
      <w:pPr>
        <w:pStyle w:val="Heading2"/>
      </w:pPr>
      <w:bookmarkStart w:id="259" w:name="_Toc167057264"/>
      <w:bookmarkStart w:id="260" w:name="_Toc180416638"/>
      <w:r w:rsidRPr="00005482">
        <w:t>Ūdensapgādes spiediena paaugstināšanas sūknis</w:t>
      </w:r>
      <w:bookmarkEnd w:id="259"/>
      <w:bookmarkEnd w:id="260"/>
    </w:p>
    <w:p w14:paraId="5F31CBE5" w14:textId="403AA2F8" w:rsidR="00EF328F" w:rsidRPr="00005482" w:rsidRDefault="4D9FEF8F" w:rsidP="00EF328F">
      <w:pPr>
        <w:ind w:left="851"/>
      </w:pPr>
      <w:r>
        <w:t>Ūdensapgādes spiediena paaugstināšanas sūknim vai sūkņu bloka sūkņiem jāatbilst LVS EN 806 prasībām.</w:t>
      </w:r>
    </w:p>
    <w:p w14:paraId="1467EFA7" w14:textId="02E7BDEE" w:rsidR="00EF328F" w:rsidRPr="00005482" w:rsidRDefault="000005A5" w:rsidP="00EF328F">
      <w:pPr>
        <w:ind w:left="851"/>
      </w:pPr>
      <w:r>
        <w:t xml:space="preserve">Sūknim </w:t>
      </w:r>
      <w:r w:rsidR="4D9FEF8F">
        <w:t xml:space="preserve">jābūt ar sekojošiem parametriem: </w:t>
      </w:r>
    </w:p>
    <w:tbl>
      <w:tblPr>
        <w:tblW w:w="6804" w:type="dxa"/>
        <w:tblInd w:w="988" w:type="dxa"/>
        <w:tblLook w:val="01E0" w:firstRow="1" w:lastRow="1" w:firstColumn="1" w:lastColumn="1" w:noHBand="0" w:noVBand="0"/>
      </w:tblPr>
      <w:tblGrid>
        <w:gridCol w:w="2556"/>
        <w:gridCol w:w="4248"/>
      </w:tblGrid>
      <w:tr w:rsidR="00EF328F" w:rsidRPr="00005482" w14:paraId="26FE8CF7" w14:textId="77777777" w:rsidTr="00F53DFD">
        <w:trPr>
          <w:trHeight w:val="227"/>
        </w:trPr>
        <w:tc>
          <w:tcPr>
            <w:tcW w:w="2556" w:type="dxa"/>
            <w:vAlign w:val="center"/>
            <w:hideMark/>
          </w:tcPr>
          <w:p w14:paraId="72619CE0" w14:textId="77777777" w:rsidR="00EF328F" w:rsidRPr="00005482" w:rsidRDefault="00EF328F" w:rsidP="003E18DB">
            <w:pPr>
              <w:spacing w:before="0" w:after="0"/>
              <w:ind w:left="176"/>
            </w:pPr>
            <w:r w:rsidRPr="00005482">
              <w:t>Tips:</w:t>
            </w:r>
          </w:p>
        </w:tc>
        <w:tc>
          <w:tcPr>
            <w:tcW w:w="4248" w:type="dxa"/>
            <w:vAlign w:val="center"/>
            <w:hideMark/>
          </w:tcPr>
          <w:p w14:paraId="25CC3AF5" w14:textId="77777777" w:rsidR="00EF328F" w:rsidRPr="00005482" w:rsidRDefault="00EF328F" w:rsidP="003E18DB">
            <w:pPr>
              <w:spacing w:before="0" w:after="0"/>
              <w:ind w:left="176"/>
            </w:pPr>
            <w:r w:rsidRPr="00005482">
              <w:t>Centrbēdzes, daudzpakāpju</w:t>
            </w:r>
          </w:p>
        </w:tc>
      </w:tr>
      <w:tr w:rsidR="00EF328F" w:rsidRPr="00005482" w14:paraId="1D5BAE9D" w14:textId="77777777" w:rsidTr="00F53DFD">
        <w:trPr>
          <w:trHeight w:val="227"/>
        </w:trPr>
        <w:tc>
          <w:tcPr>
            <w:tcW w:w="2556" w:type="dxa"/>
            <w:vAlign w:val="center"/>
            <w:hideMark/>
          </w:tcPr>
          <w:p w14:paraId="0E72AFE8" w14:textId="77777777" w:rsidR="00EF328F" w:rsidRPr="00005482" w:rsidRDefault="00EF328F" w:rsidP="003E18DB">
            <w:pPr>
              <w:spacing w:before="0" w:after="0"/>
              <w:ind w:left="176"/>
            </w:pPr>
            <w:r w:rsidRPr="00005482">
              <w:t>Izpildījums:</w:t>
            </w:r>
          </w:p>
        </w:tc>
        <w:tc>
          <w:tcPr>
            <w:tcW w:w="4248" w:type="dxa"/>
            <w:vAlign w:val="center"/>
            <w:hideMark/>
          </w:tcPr>
          <w:p w14:paraId="60D31864" w14:textId="77777777" w:rsidR="00EF328F" w:rsidRPr="00005482" w:rsidRDefault="00EF328F" w:rsidP="003E18DB">
            <w:pPr>
              <w:spacing w:before="0" w:after="0"/>
              <w:ind w:left="176"/>
            </w:pPr>
            <w:r w:rsidRPr="00005482">
              <w:t>Sausais, vertikālais</w:t>
            </w:r>
          </w:p>
        </w:tc>
      </w:tr>
      <w:tr w:rsidR="00EF328F" w:rsidRPr="00005482" w14:paraId="358D423D" w14:textId="77777777" w:rsidTr="00F53DFD">
        <w:trPr>
          <w:trHeight w:val="227"/>
        </w:trPr>
        <w:tc>
          <w:tcPr>
            <w:tcW w:w="2556" w:type="dxa"/>
            <w:vAlign w:val="center"/>
            <w:hideMark/>
          </w:tcPr>
          <w:p w14:paraId="6146814B" w14:textId="77777777" w:rsidR="00EF328F" w:rsidRPr="00005482" w:rsidRDefault="00EF328F" w:rsidP="003E18DB">
            <w:pPr>
              <w:spacing w:before="0" w:after="0"/>
              <w:ind w:left="176"/>
            </w:pPr>
            <w:r w:rsidRPr="00005482">
              <w:t>Spiediena klase:</w:t>
            </w:r>
          </w:p>
        </w:tc>
        <w:tc>
          <w:tcPr>
            <w:tcW w:w="4248" w:type="dxa"/>
            <w:vAlign w:val="center"/>
            <w:hideMark/>
          </w:tcPr>
          <w:p w14:paraId="68DB064A" w14:textId="77777777" w:rsidR="00EF328F" w:rsidRPr="00005482" w:rsidRDefault="00EF328F" w:rsidP="003E18DB">
            <w:pPr>
              <w:spacing w:before="0" w:after="0"/>
              <w:ind w:left="176"/>
            </w:pPr>
            <w:r w:rsidRPr="00005482">
              <w:t>PN16</w:t>
            </w:r>
          </w:p>
        </w:tc>
      </w:tr>
      <w:tr w:rsidR="00EF328F" w:rsidRPr="00005482" w14:paraId="3BB6DD53" w14:textId="77777777" w:rsidTr="00F53DFD">
        <w:trPr>
          <w:trHeight w:val="227"/>
        </w:trPr>
        <w:tc>
          <w:tcPr>
            <w:tcW w:w="2556" w:type="dxa"/>
            <w:vAlign w:val="center"/>
            <w:hideMark/>
          </w:tcPr>
          <w:p w14:paraId="0732F395" w14:textId="77777777" w:rsidR="00EF328F" w:rsidRPr="00005482" w:rsidRDefault="00EF328F" w:rsidP="003E18DB">
            <w:pPr>
              <w:spacing w:before="0" w:after="0"/>
              <w:ind w:left="176"/>
            </w:pPr>
            <w:r w:rsidRPr="00005482">
              <w:t>Sūkņa korpuss:</w:t>
            </w:r>
          </w:p>
        </w:tc>
        <w:tc>
          <w:tcPr>
            <w:tcW w:w="4248" w:type="dxa"/>
            <w:vAlign w:val="center"/>
            <w:hideMark/>
          </w:tcPr>
          <w:p w14:paraId="48B7514D" w14:textId="77777777" w:rsidR="00EF328F" w:rsidRPr="00005482" w:rsidRDefault="00EF328F" w:rsidP="003E18DB">
            <w:pPr>
              <w:spacing w:before="0" w:after="0"/>
              <w:ind w:left="176"/>
            </w:pPr>
            <w:r w:rsidRPr="00005482">
              <w:t>Čuguns EN-JS-1050 vai nerūsējošais tērauds 1.4301</w:t>
            </w:r>
          </w:p>
        </w:tc>
      </w:tr>
      <w:tr w:rsidR="00EF328F" w:rsidRPr="00005482" w14:paraId="561A2186" w14:textId="77777777" w:rsidTr="00F53DFD">
        <w:trPr>
          <w:trHeight w:val="227"/>
        </w:trPr>
        <w:tc>
          <w:tcPr>
            <w:tcW w:w="2556" w:type="dxa"/>
            <w:vAlign w:val="center"/>
          </w:tcPr>
          <w:p w14:paraId="715597A2" w14:textId="77777777" w:rsidR="00EF328F" w:rsidRPr="00005482" w:rsidRDefault="00EF328F" w:rsidP="003E18DB">
            <w:pPr>
              <w:spacing w:before="0" w:after="0"/>
              <w:ind w:left="176"/>
            </w:pPr>
            <w:r w:rsidRPr="00005482">
              <w:t>Blīvējums:</w:t>
            </w:r>
          </w:p>
        </w:tc>
        <w:tc>
          <w:tcPr>
            <w:tcW w:w="4248" w:type="dxa"/>
            <w:vAlign w:val="center"/>
          </w:tcPr>
          <w:p w14:paraId="7BA723EC" w14:textId="77777777" w:rsidR="00EF328F" w:rsidRPr="00005482" w:rsidRDefault="00EF328F" w:rsidP="003E18DB">
            <w:pPr>
              <w:spacing w:before="0" w:after="0"/>
              <w:ind w:left="176"/>
            </w:pPr>
            <w:r w:rsidRPr="00005482">
              <w:t>EPDM</w:t>
            </w:r>
          </w:p>
        </w:tc>
      </w:tr>
      <w:tr w:rsidR="00EF328F" w:rsidRPr="00005482" w14:paraId="7F36303D" w14:textId="77777777" w:rsidTr="00F53DFD">
        <w:trPr>
          <w:trHeight w:val="227"/>
        </w:trPr>
        <w:tc>
          <w:tcPr>
            <w:tcW w:w="2556" w:type="dxa"/>
            <w:vAlign w:val="center"/>
            <w:hideMark/>
          </w:tcPr>
          <w:p w14:paraId="4384F735" w14:textId="77777777" w:rsidR="00EF328F" w:rsidRPr="00005482" w:rsidRDefault="00EF328F" w:rsidP="003E18DB">
            <w:pPr>
              <w:spacing w:before="0" w:after="0"/>
              <w:ind w:left="176"/>
            </w:pPr>
            <w:r w:rsidRPr="00005482">
              <w:t>Darba rata materiāls:</w:t>
            </w:r>
          </w:p>
        </w:tc>
        <w:tc>
          <w:tcPr>
            <w:tcW w:w="4248" w:type="dxa"/>
            <w:vAlign w:val="center"/>
            <w:hideMark/>
          </w:tcPr>
          <w:p w14:paraId="5F0C8AD0" w14:textId="77777777" w:rsidR="00EF328F" w:rsidRPr="00005482" w:rsidRDefault="00EF328F" w:rsidP="003E18DB">
            <w:pPr>
              <w:spacing w:before="0" w:after="0"/>
              <w:ind w:left="176"/>
            </w:pPr>
            <w:r w:rsidRPr="00005482">
              <w:t>Nerūsošais tērauds 1.4301</w:t>
            </w:r>
          </w:p>
        </w:tc>
      </w:tr>
      <w:tr w:rsidR="00EF328F" w:rsidRPr="00005482" w14:paraId="74167089" w14:textId="77777777" w:rsidTr="00F53DFD">
        <w:trPr>
          <w:trHeight w:val="227"/>
        </w:trPr>
        <w:tc>
          <w:tcPr>
            <w:tcW w:w="2556" w:type="dxa"/>
            <w:vAlign w:val="center"/>
            <w:hideMark/>
          </w:tcPr>
          <w:p w14:paraId="5CE59CD4" w14:textId="77777777" w:rsidR="00EF328F" w:rsidRPr="00005482" w:rsidRDefault="00EF328F" w:rsidP="003E18DB">
            <w:pPr>
              <w:spacing w:before="0" w:after="0"/>
              <w:ind w:left="176"/>
            </w:pPr>
            <w:r w:rsidRPr="00005482">
              <w:t>Komplektācija:</w:t>
            </w:r>
          </w:p>
        </w:tc>
        <w:tc>
          <w:tcPr>
            <w:tcW w:w="4248" w:type="dxa"/>
            <w:vAlign w:val="center"/>
            <w:hideMark/>
          </w:tcPr>
          <w:p w14:paraId="6FBE56D7" w14:textId="77777777" w:rsidR="00EF328F" w:rsidRPr="00005482" w:rsidRDefault="00EF328F" w:rsidP="003E18DB">
            <w:pPr>
              <w:spacing w:before="0" w:after="0"/>
              <w:ind w:left="176"/>
            </w:pPr>
            <w:r w:rsidRPr="00005482">
              <w:t>Sūknis ar elektromotoru</w:t>
            </w:r>
          </w:p>
        </w:tc>
      </w:tr>
      <w:tr w:rsidR="00EF328F" w:rsidRPr="00005482" w14:paraId="3CC3D72F" w14:textId="77777777" w:rsidTr="00F53DFD">
        <w:trPr>
          <w:trHeight w:val="227"/>
        </w:trPr>
        <w:tc>
          <w:tcPr>
            <w:tcW w:w="2556" w:type="dxa"/>
            <w:vAlign w:val="center"/>
            <w:hideMark/>
          </w:tcPr>
          <w:p w14:paraId="1BE8307B" w14:textId="77777777" w:rsidR="00EF328F" w:rsidRPr="00005482" w:rsidRDefault="00EF328F" w:rsidP="003E18DB">
            <w:pPr>
              <w:spacing w:before="0" w:after="0"/>
              <w:ind w:left="176"/>
            </w:pPr>
            <w:r w:rsidRPr="00005482">
              <w:t>Rotācijas ātrums:</w:t>
            </w:r>
          </w:p>
        </w:tc>
        <w:tc>
          <w:tcPr>
            <w:tcW w:w="4248" w:type="dxa"/>
            <w:vAlign w:val="center"/>
            <w:hideMark/>
          </w:tcPr>
          <w:p w14:paraId="3598AA23" w14:textId="77777777" w:rsidR="00EF328F" w:rsidRPr="00005482" w:rsidRDefault="00EF328F" w:rsidP="003E18DB">
            <w:pPr>
              <w:spacing w:before="0" w:after="0"/>
              <w:ind w:left="176"/>
            </w:pPr>
            <w:r w:rsidRPr="00005482">
              <w:t>&lt;3000rpm</w:t>
            </w:r>
          </w:p>
        </w:tc>
      </w:tr>
      <w:tr w:rsidR="00EF328F" w:rsidRPr="00005482" w14:paraId="3F5F5740" w14:textId="77777777" w:rsidTr="00F53DFD">
        <w:trPr>
          <w:trHeight w:val="227"/>
        </w:trPr>
        <w:tc>
          <w:tcPr>
            <w:tcW w:w="2556" w:type="dxa"/>
            <w:vAlign w:val="center"/>
            <w:hideMark/>
          </w:tcPr>
          <w:p w14:paraId="4022F114" w14:textId="77777777" w:rsidR="00EF328F" w:rsidRPr="00005482" w:rsidRDefault="00EF328F" w:rsidP="003E18DB">
            <w:pPr>
              <w:spacing w:before="0" w:after="0"/>
              <w:ind w:left="176"/>
            </w:pPr>
            <w:r w:rsidRPr="00005482">
              <w:t>Nominālais spriegums:</w:t>
            </w:r>
          </w:p>
        </w:tc>
        <w:tc>
          <w:tcPr>
            <w:tcW w:w="4248" w:type="dxa"/>
            <w:vAlign w:val="center"/>
            <w:hideMark/>
          </w:tcPr>
          <w:p w14:paraId="17875F4A" w14:textId="77777777" w:rsidR="00EF328F" w:rsidRPr="00005482" w:rsidRDefault="00EF328F" w:rsidP="003E18DB">
            <w:pPr>
              <w:spacing w:before="0" w:after="0"/>
              <w:ind w:left="176"/>
            </w:pPr>
            <w:r w:rsidRPr="00005482">
              <w:t>400 V, 50Hz</w:t>
            </w:r>
          </w:p>
        </w:tc>
      </w:tr>
      <w:tr w:rsidR="00EF328F" w:rsidRPr="00005482" w14:paraId="4DA6F929" w14:textId="77777777" w:rsidTr="00F53DFD">
        <w:trPr>
          <w:trHeight w:val="227"/>
        </w:trPr>
        <w:tc>
          <w:tcPr>
            <w:tcW w:w="2556" w:type="dxa"/>
            <w:vAlign w:val="center"/>
            <w:hideMark/>
          </w:tcPr>
          <w:p w14:paraId="47A30306" w14:textId="77777777" w:rsidR="00EF328F" w:rsidRPr="00005482" w:rsidRDefault="00EF328F" w:rsidP="003E18DB">
            <w:pPr>
              <w:spacing w:before="0" w:after="0"/>
              <w:ind w:left="176"/>
            </w:pPr>
            <w:r w:rsidRPr="00005482">
              <w:t>Aizsardzības klase:</w:t>
            </w:r>
          </w:p>
        </w:tc>
        <w:tc>
          <w:tcPr>
            <w:tcW w:w="4248" w:type="dxa"/>
            <w:vAlign w:val="center"/>
            <w:hideMark/>
          </w:tcPr>
          <w:p w14:paraId="53B7CFAD" w14:textId="1597D09D" w:rsidR="00EF328F" w:rsidRPr="00005482" w:rsidRDefault="000005A5" w:rsidP="003E18DB">
            <w:pPr>
              <w:spacing w:before="0" w:after="0"/>
              <w:ind w:left="176"/>
            </w:pPr>
            <w:r>
              <w:t xml:space="preserve">Vismaz </w:t>
            </w:r>
            <w:r w:rsidR="4D9FEF8F">
              <w:t>IP 55</w:t>
            </w:r>
          </w:p>
        </w:tc>
      </w:tr>
    </w:tbl>
    <w:p w14:paraId="19B18784" w14:textId="77777777" w:rsidR="00EF328F" w:rsidRPr="00005482" w:rsidRDefault="00EF328F" w:rsidP="00EF328F">
      <w:pPr>
        <w:ind w:left="851"/>
      </w:pPr>
      <w:r w:rsidRPr="00005482">
        <w:t>Blokam jābūt aprīkotam ar kontrolieri un frekvenču pārveidotāju, kas jānodrošina agregāta darbības regulēšanu atkarībā no uzstādītajiem kontroles parametriem.</w:t>
      </w:r>
    </w:p>
    <w:p w14:paraId="4AA8A2D4" w14:textId="77777777" w:rsidR="00EF328F" w:rsidRPr="00005482" w:rsidRDefault="00EF328F" w:rsidP="00EF328F">
      <w:pPr>
        <w:pStyle w:val="Heading2"/>
      </w:pPr>
      <w:bookmarkStart w:id="261" w:name="_Toc167057265"/>
      <w:bookmarkStart w:id="262" w:name="_Toc180416639"/>
      <w:r w:rsidRPr="00005482">
        <w:t>Iegremdējamo mikseru un sūkņu celšanas iekārtas</w:t>
      </w:r>
      <w:bookmarkEnd w:id="261"/>
      <w:bookmarkEnd w:id="262"/>
    </w:p>
    <w:p w14:paraId="427B6A9E" w14:textId="77777777" w:rsidR="00EF328F" w:rsidRPr="00005482" w:rsidRDefault="00EF328F" w:rsidP="00EF328F">
      <w:pPr>
        <w:ind w:left="851"/>
      </w:pPr>
      <w:r w:rsidRPr="00005482">
        <w:t>Iegremdējamā miksera vai sūkņa nolaišanai vai pacelšanai, izmantojamas no nerūsējošā tērauda 1.4401 caurulēm ar vismaz 4mm biezām sienām izgatavotas vadulas. Nolaižot agregātu, tam automātiski jānofiksējas iepriekš noteiktajā pozīcijā.</w:t>
      </w:r>
    </w:p>
    <w:p w14:paraId="13B613CE" w14:textId="77777777" w:rsidR="00EF328F" w:rsidRPr="00005482" w:rsidRDefault="00EF328F" w:rsidP="00EF328F">
      <w:pPr>
        <w:ind w:left="851"/>
      </w:pPr>
      <w:r w:rsidRPr="00005482">
        <w:t>Pacelšanai pa vadulām, nodrošināmas nerūsējošā tērauda 1.4401 ķēdes, kas piestiprinātas pie iekārtas augšējās daļas, lai tos paceltu un nolaistu. Pie vadulas tvertnes augšdaļā piestiprināma vieta agregāta celšanas mehānisma (konsoles) uzstādīšanai. Konsole aprīkojama ar piemērotas celtspējas ķēdes bloku, kas nav mazāka par 500 kg. Celšanas konsole izgatavojama vismaz no nerūsējošā tērauda 1.4301.</w:t>
      </w:r>
    </w:p>
    <w:p w14:paraId="4B228899" w14:textId="77777777" w:rsidR="00EF328F" w:rsidRPr="00005482" w:rsidRDefault="00EF328F" w:rsidP="00EF328F">
      <w:pPr>
        <w:pStyle w:val="Heading2"/>
      </w:pPr>
      <w:bookmarkStart w:id="263" w:name="_Toc167057266"/>
      <w:bookmarkStart w:id="264" w:name="_Toc180416640"/>
      <w:r w:rsidRPr="00005482">
        <w:t>Iegremdējamais drenāžas sūknis</w:t>
      </w:r>
      <w:bookmarkEnd w:id="263"/>
      <w:bookmarkEnd w:id="264"/>
    </w:p>
    <w:p w14:paraId="06DF295B" w14:textId="01B0271D" w:rsidR="00EF328F" w:rsidRPr="00005482" w:rsidRDefault="4D9FEF8F" w:rsidP="00EF328F">
      <w:pPr>
        <w:ind w:left="851"/>
      </w:pPr>
      <w:r>
        <w:t>Drenāžas sūkņiem jābūt ar centrbēdzes tipa ar atvērtu darba ratu, vertikāli novietotam un cieši savienotam ar pilnībā iegremdējamu elektrisko dzinēju. Tā vadība nodrošināma ar pludiņa slēdža palīdzību.</w:t>
      </w:r>
    </w:p>
    <w:p w14:paraId="3A423E62" w14:textId="77777777" w:rsidR="00EF328F" w:rsidRPr="00005482" w:rsidRDefault="00EF328F" w:rsidP="00EF328F">
      <w:pPr>
        <w:ind w:left="851"/>
      </w:pPr>
      <w:r w:rsidRPr="00005482">
        <w:t xml:space="preserve">Sūkņiem jābūt: </w:t>
      </w:r>
    </w:p>
    <w:p w14:paraId="1A600388"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Sūkņa un motora korpuss no ķeta vai nerūsējošā tērauda;</w:t>
      </w:r>
    </w:p>
    <w:p w14:paraId="70742848"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Darba rats no ķeta vai nerūsējošā tērauda;</w:t>
      </w:r>
    </w:p>
    <w:p w14:paraId="333A54FB"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Dubultais vārpstas blīvslēgs - SiC/SiC;</w:t>
      </w:r>
    </w:p>
    <w:p w14:paraId="5FDB00B7"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Spriegums 230V, 50Hz</w:t>
      </w:r>
    </w:p>
    <w:p w14:paraId="6FB75D05"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Motora apgriezieni ne vairāk par 3500 rpm;</w:t>
      </w:r>
    </w:p>
    <w:p w14:paraId="68788246"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 xml:space="preserve">Ar ūdensnecaurlaidīgu hermētisku dzinēju; </w:t>
      </w:r>
    </w:p>
    <w:p w14:paraId="722AA233"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 xml:space="preserve">Aizsardzības klase IP68; </w:t>
      </w:r>
    </w:p>
    <w:p w14:paraId="689D7882" w14:textId="77777777" w:rsidR="00EF328F" w:rsidRPr="00005482" w:rsidRDefault="00EF328F" w:rsidP="00EF328F">
      <w:pPr>
        <w:pStyle w:val="Bullet"/>
        <w:numPr>
          <w:ilvl w:val="0"/>
          <w:numId w:val="7"/>
        </w:numPr>
        <w:tabs>
          <w:tab w:val="left" w:pos="1713"/>
        </w:tabs>
        <w:spacing w:before="60" w:after="60"/>
        <w:ind w:left="1701" w:hanging="567"/>
        <w:jc w:val="both"/>
        <w:rPr>
          <w:lang w:val="lv-LV"/>
        </w:rPr>
      </w:pPr>
      <w:r w:rsidRPr="00005482">
        <w:rPr>
          <w:lang w:val="lv-LV"/>
        </w:rPr>
        <w:t>Termiskā aizsardzība.</w:t>
      </w:r>
    </w:p>
    <w:p w14:paraId="7D3E9518" w14:textId="7FAF884C" w:rsidR="00166437" w:rsidRPr="00005482" w:rsidRDefault="00166437" w:rsidP="00166437">
      <w:pPr>
        <w:pStyle w:val="Heading2"/>
      </w:pPr>
      <w:bookmarkStart w:id="265" w:name="_Toc180416641"/>
      <w:r w:rsidRPr="00005482">
        <w:t>Gaisapūtēji</w:t>
      </w:r>
      <w:r w:rsidR="009249CB" w:rsidRPr="00005482">
        <w:t xml:space="preserve"> bioloģiskā procesa aerācijai</w:t>
      </w:r>
      <w:bookmarkEnd w:id="265"/>
    </w:p>
    <w:p w14:paraId="201D7075" w14:textId="247008C1" w:rsidR="009249CB" w:rsidRPr="00005482" w:rsidRDefault="009249CB" w:rsidP="009249CB">
      <w:pPr>
        <w:pStyle w:val="Heading3"/>
        <w:rPr>
          <w:lang w:val="lv-LV"/>
        </w:rPr>
      </w:pPr>
      <w:r w:rsidRPr="00005482">
        <w:rPr>
          <w:lang w:val="lv-LV"/>
        </w:rPr>
        <w:t>Vispārīgās prasības</w:t>
      </w:r>
    </w:p>
    <w:p w14:paraId="5685750A" w14:textId="0A15A7F3" w:rsidR="009249CB" w:rsidRPr="00005482" w:rsidRDefault="009249CB" w:rsidP="009249CB">
      <w:pPr>
        <w:ind w:left="851"/>
      </w:pPr>
      <w:r w:rsidRPr="00005482">
        <w:t xml:space="preserve">Bioloģiskā procesa aerācijai izmantojami turbokompresori, kas nodrošina augstas efektivitātes </w:t>
      </w:r>
      <w:r w:rsidR="00F64455" w:rsidRPr="00005482">
        <w:t xml:space="preserve">gaisa padevi </w:t>
      </w:r>
      <w:r w:rsidRPr="00005482">
        <w:t>notekūdeņu attīrīšanas proces</w:t>
      </w:r>
      <w:r w:rsidR="00F64455" w:rsidRPr="00005482">
        <w:t>u aerācijai</w:t>
      </w:r>
      <w:r w:rsidRPr="00005482">
        <w:t>. Iekārtai jābūt bez eļļas, jāizmanto magnētiskie vai gaisa gultņi, kā arī tai jānodrošina nepārtraukta, energoefektīva darbība ar minimālām apkopes prasībām. Turbokompresoram jā</w:t>
      </w:r>
      <w:r w:rsidR="007A3892" w:rsidRPr="00005482">
        <w:t>būt aprīkotam visu nepieciešamo pap</w:t>
      </w:r>
      <w:r w:rsidR="00005015" w:rsidRPr="00005482">
        <w:t>il</w:t>
      </w:r>
      <w:r w:rsidR="007A3892" w:rsidRPr="00005482">
        <w:t>daprīkojumu tā efektīvai darbībai.</w:t>
      </w:r>
    </w:p>
    <w:p w14:paraId="58E7E76F" w14:textId="5D160D5D" w:rsidR="009249CB" w:rsidRPr="00005482" w:rsidRDefault="009249CB" w:rsidP="009249CB">
      <w:pPr>
        <w:pStyle w:val="Heading3"/>
        <w:rPr>
          <w:lang w:val="lv-LV"/>
        </w:rPr>
      </w:pPr>
      <w:r w:rsidRPr="00005482">
        <w:rPr>
          <w:lang w:val="lv-LV"/>
        </w:rPr>
        <w:t>Galvenie darbības parametri</w:t>
      </w:r>
    </w:p>
    <w:p w14:paraId="53A66F41" w14:textId="5F00843A" w:rsidR="009249CB" w:rsidRPr="00005482" w:rsidRDefault="009249CB" w:rsidP="009249CB">
      <w:pPr>
        <w:tabs>
          <w:tab w:val="num" w:pos="720"/>
        </w:tabs>
        <w:ind w:left="851"/>
      </w:pPr>
      <w:r w:rsidRPr="00005482">
        <w:t>Pielietojums:</w:t>
      </w:r>
      <w:r w:rsidRPr="00005482">
        <w:tab/>
      </w:r>
      <w:r w:rsidR="00F54781" w:rsidRPr="00005482">
        <w:tab/>
      </w:r>
      <w:r w:rsidR="00F54781" w:rsidRPr="00005482">
        <w:tab/>
      </w:r>
      <w:r w:rsidRPr="00005482">
        <w:t>Notekūdeņu bioloģiskā procesa aerācija</w:t>
      </w:r>
    </w:p>
    <w:p w14:paraId="3306F9F7" w14:textId="2F827466" w:rsidR="009249CB" w:rsidRPr="00005482" w:rsidRDefault="009249CB" w:rsidP="009249CB">
      <w:pPr>
        <w:tabs>
          <w:tab w:val="num" w:pos="720"/>
        </w:tabs>
        <w:ind w:left="851"/>
      </w:pPr>
      <w:r w:rsidRPr="00005482">
        <w:t>Tips:</w:t>
      </w:r>
      <w:r w:rsidRPr="00005482">
        <w:tab/>
        <w:t xml:space="preserve"> </w:t>
      </w:r>
      <w:r w:rsidR="00F54781" w:rsidRPr="00005482">
        <w:tab/>
      </w:r>
      <w:r w:rsidR="00F54781" w:rsidRPr="00005482">
        <w:tab/>
      </w:r>
      <w:r w:rsidR="00F54781" w:rsidRPr="00005482">
        <w:tab/>
      </w:r>
      <w:r w:rsidRPr="00005482">
        <w:t>Bezeļļas, augsta ātruma turbokompresors</w:t>
      </w:r>
    </w:p>
    <w:p w14:paraId="2DB03B0B" w14:textId="0486AB5D" w:rsidR="009249CB" w:rsidRPr="00005482" w:rsidRDefault="009249CB" w:rsidP="009249CB">
      <w:pPr>
        <w:tabs>
          <w:tab w:val="num" w:pos="720"/>
        </w:tabs>
        <w:ind w:left="851"/>
      </w:pPr>
      <w:r w:rsidRPr="00005482">
        <w:t xml:space="preserve">Darbības vide: </w:t>
      </w:r>
      <w:r w:rsidRPr="00005482">
        <w:tab/>
      </w:r>
      <w:r w:rsidR="00F54781" w:rsidRPr="00005482">
        <w:tab/>
      </w:r>
      <w:r w:rsidR="00F54781" w:rsidRPr="00005482">
        <w:tab/>
      </w:r>
      <w:r w:rsidRPr="00005482">
        <w:t>Iekštelpās</w:t>
      </w:r>
    </w:p>
    <w:p w14:paraId="5CD5E551" w14:textId="30F681FB" w:rsidR="009249CB" w:rsidRPr="00005482" w:rsidRDefault="009249CB" w:rsidP="009249CB">
      <w:pPr>
        <w:tabs>
          <w:tab w:val="num" w:pos="720"/>
        </w:tabs>
        <w:ind w:left="851"/>
      </w:pPr>
      <w:r w:rsidRPr="00005482">
        <w:t xml:space="preserve">Darbības temperatūras diapazons: </w:t>
      </w:r>
      <w:r w:rsidRPr="00005482">
        <w:tab/>
        <w:t>-</w:t>
      </w:r>
      <w:r w:rsidR="0090050F" w:rsidRPr="00005482">
        <w:t>2</w:t>
      </w:r>
      <w:r w:rsidRPr="00005482">
        <w:t>0°C līdz +45°C</w:t>
      </w:r>
    </w:p>
    <w:p w14:paraId="2B880801" w14:textId="1E71A0DD" w:rsidR="009249CB" w:rsidRPr="00005482" w:rsidRDefault="009249CB" w:rsidP="009249CB">
      <w:pPr>
        <w:tabs>
          <w:tab w:val="num" w:pos="720"/>
        </w:tabs>
        <w:ind w:left="851"/>
      </w:pPr>
      <w:r w:rsidRPr="00005482">
        <w:t xml:space="preserve">Efektivitāte: </w:t>
      </w:r>
      <w:r w:rsidRPr="00005482">
        <w:tab/>
      </w:r>
      <w:r w:rsidR="00F54781" w:rsidRPr="00005482">
        <w:tab/>
      </w:r>
      <w:r w:rsidR="00AE0310" w:rsidRPr="00005482">
        <w:tab/>
      </w:r>
      <w:r w:rsidRPr="00005482">
        <w:t>Minimālā efektivitāte 70%</w:t>
      </w:r>
    </w:p>
    <w:p w14:paraId="706A05B9" w14:textId="0834FD3B" w:rsidR="009249CB" w:rsidRPr="00005482" w:rsidRDefault="009249CB" w:rsidP="009249CB">
      <w:pPr>
        <w:tabs>
          <w:tab w:val="num" w:pos="720"/>
        </w:tabs>
        <w:ind w:left="851"/>
      </w:pPr>
      <w:r w:rsidRPr="00005482">
        <w:t xml:space="preserve">Trokšņa līmenis: </w:t>
      </w:r>
      <w:r w:rsidRPr="00005482">
        <w:tab/>
      </w:r>
      <w:r w:rsidR="00F54781" w:rsidRPr="00005482">
        <w:tab/>
      </w:r>
      <w:r w:rsidR="00AE0310" w:rsidRPr="00005482">
        <w:tab/>
      </w:r>
      <w:r w:rsidRPr="00005482">
        <w:t>Maksimāli 80 dB(A) 1 metra attālumā</w:t>
      </w:r>
    </w:p>
    <w:p w14:paraId="2E6A88B0" w14:textId="7EF96E99" w:rsidR="009249CB" w:rsidRPr="00005482" w:rsidRDefault="009249CB" w:rsidP="009249CB">
      <w:pPr>
        <w:pStyle w:val="Heading3"/>
        <w:rPr>
          <w:lang w:val="lv-LV"/>
        </w:rPr>
      </w:pPr>
      <w:r w:rsidRPr="00005482">
        <w:rPr>
          <w:lang w:val="lv-LV"/>
        </w:rPr>
        <w:t>Motora specifikācija</w:t>
      </w:r>
    </w:p>
    <w:p w14:paraId="480A92CA" w14:textId="73E363B9" w:rsidR="009249CB" w:rsidRPr="00005482" w:rsidRDefault="009249CB" w:rsidP="009249CB">
      <w:pPr>
        <w:tabs>
          <w:tab w:val="num" w:pos="720"/>
        </w:tabs>
        <w:ind w:left="851"/>
      </w:pPr>
      <w:r w:rsidRPr="00005482">
        <w:t>Tips:</w:t>
      </w:r>
      <w:r w:rsidRPr="00005482">
        <w:tab/>
      </w:r>
      <w:r w:rsidR="00F54781" w:rsidRPr="00005482">
        <w:tab/>
      </w:r>
      <w:r w:rsidR="00F54781" w:rsidRPr="00005482">
        <w:tab/>
      </w:r>
      <w:r w:rsidR="00AE0310" w:rsidRPr="00005482">
        <w:tab/>
      </w:r>
      <w:r w:rsidRPr="00005482">
        <w:t>Pastāvīgo magnētu augstas ātruma motors</w:t>
      </w:r>
    </w:p>
    <w:p w14:paraId="58AE3AD4" w14:textId="75759F3F" w:rsidR="009249CB" w:rsidRPr="00005482" w:rsidRDefault="009249CB" w:rsidP="009249CB">
      <w:pPr>
        <w:tabs>
          <w:tab w:val="num" w:pos="720"/>
        </w:tabs>
        <w:ind w:left="851"/>
      </w:pPr>
      <w:r w:rsidRPr="00005482">
        <w:t xml:space="preserve">Barošanas spriegums: </w:t>
      </w:r>
      <w:r w:rsidR="00F54781" w:rsidRPr="00005482">
        <w:tab/>
      </w:r>
      <w:r w:rsidR="00AE0310" w:rsidRPr="00005482">
        <w:tab/>
      </w:r>
      <w:r w:rsidRPr="00005482">
        <w:t xml:space="preserve">3 fāzes, 400V, 50 Hz </w:t>
      </w:r>
    </w:p>
    <w:p w14:paraId="242C33F0" w14:textId="78D99B2B" w:rsidR="009249CB" w:rsidRPr="00005482" w:rsidRDefault="009249CB" w:rsidP="009249CB">
      <w:pPr>
        <w:tabs>
          <w:tab w:val="num" w:pos="720"/>
        </w:tabs>
        <w:ind w:left="851"/>
      </w:pPr>
      <w:r w:rsidRPr="00005482">
        <w:t xml:space="preserve">Ātruma diapazons: </w:t>
      </w:r>
      <w:r w:rsidR="00F54781" w:rsidRPr="00005482">
        <w:tab/>
      </w:r>
      <w:r w:rsidR="00AE0310" w:rsidRPr="00005482">
        <w:tab/>
      </w:r>
      <w:r w:rsidR="00F54781" w:rsidRPr="00005482">
        <w:t>l</w:t>
      </w:r>
      <w:r w:rsidRPr="00005482">
        <w:t>īdz 40</w:t>
      </w:r>
      <w:r w:rsidR="00F54781" w:rsidRPr="00005482">
        <w:t> </w:t>
      </w:r>
      <w:r w:rsidRPr="00005482">
        <w:t>000 apgr./min</w:t>
      </w:r>
    </w:p>
    <w:p w14:paraId="4ED1315D" w14:textId="4F22AADE" w:rsidR="009249CB" w:rsidRPr="00005482" w:rsidRDefault="009249CB" w:rsidP="009249CB">
      <w:pPr>
        <w:tabs>
          <w:tab w:val="num" w:pos="720"/>
        </w:tabs>
        <w:ind w:left="851"/>
      </w:pPr>
      <w:r w:rsidRPr="00005482">
        <w:t xml:space="preserve">Dzesēšana: </w:t>
      </w:r>
      <w:r w:rsidR="00F54781" w:rsidRPr="00005482">
        <w:tab/>
      </w:r>
      <w:r w:rsidR="00F54781" w:rsidRPr="00005482">
        <w:tab/>
      </w:r>
      <w:r w:rsidR="00AE0310" w:rsidRPr="00005482">
        <w:tab/>
      </w:r>
      <w:r w:rsidRPr="00005482">
        <w:t>Integrēta gaisa dzesēšanas sistēma</w:t>
      </w:r>
    </w:p>
    <w:p w14:paraId="4E67811B" w14:textId="5CDDC1B2" w:rsidR="00F54781" w:rsidRPr="00005482" w:rsidRDefault="009249CB" w:rsidP="00F54781">
      <w:pPr>
        <w:pStyle w:val="Heading3"/>
        <w:rPr>
          <w:lang w:val="lv-LV"/>
        </w:rPr>
      </w:pPr>
      <w:r w:rsidRPr="00005482">
        <w:rPr>
          <w:lang w:val="lv-LV"/>
        </w:rPr>
        <w:t>Vadības sistēma</w:t>
      </w:r>
    </w:p>
    <w:p w14:paraId="4A5F98F2" w14:textId="17DE665B" w:rsidR="009249CB" w:rsidRPr="00005482" w:rsidRDefault="009249CB" w:rsidP="00F54781">
      <w:pPr>
        <w:tabs>
          <w:tab w:val="num" w:pos="720"/>
        </w:tabs>
        <w:ind w:left="851"/>
      </w:pPr>
      <w:r w:rsidRPr="00005482">
        <w:t>Kompresoram jābūt aprīkotam ar integrētu</w:t>
      </w:r>
      <w:r w:rsidR="0090050F" w:rsidRPr="00005482">
        <w:t xml:space="preserve"> frekvenču pārveidotāju un</w:t>
      </w:r>
      <w:r w:rsidRPr="00005482">
        <w:t xml:space="preserve"> progresīvu vadības sistēmu, kas spēj pielāgot gaisa plūsmu, balstoties uz reālām procesa vajadzībām.</w:t>
      </w:r>
    </w:p>
    <w:p w14:paraId="507B65C9" w14:textId="77777777" w:rsidR="009249CB" w:rsidRPr="00005482" w:rsidRDefault="009249CB" w:rsidP="00F54781">
      <w:pPr>
        <w:tabs>
          <w:tab w:val="num" w:pos="720"/>
        </w:tabs>
        <w:ind w:left="851"/>
      </w:pPr>
      <w:r w:rsidRPr="00005482">
        <w:t>Vadības interfeiss: Skārienjutīgs HMI (cilvēka-mašīnas interfeiss)</w:t>
      </w:r>
    </w:p>
    <w:p w14:paraId="28FCC31C" w14:textId="77777777" w:rsidR="009249CB" w:rsidRPr="00005482" w:rsidRDefault="009249CB" w:rsidP="00F54781">
      <w:pPr>
        <w:tabs>
          <w:tab w:val="num" w:pos="720"/>
        </w:tabs>
        <w:ind w:left="851"/>
      </w:pPr>
      <w:r w:rsidRPr="00005482">
        <w:t>Komunikācijas protokoli: Savietojams ar standartizētiem rūpniecības protokoliem (piemēram, MODBUS, PROFIBUS, Ethernet IP)</w:t>
      </w:r>
    </w:p>
    <w:p w14:paraId="03D5E304" w14:textId="77777777" w:rsidR="009249CB" w:rsidRPr="00005482" w:rsidRDefault="009249CB" w:rsidP="00F54781">
      <w:pPr>
        <w:tabs>
          <w:tab w:val="num" w:pos="720"/>
        </w:tabs>
        <w:ind w:left="851"/>
      </w:pPr>
      <w:r w:rsidRPr="00005482">
        <w:t>Regulējamība: Bezpakāpju (frekvenču pārveidotājs) mainīga vadība precīzai gaisa piegādei</w:t>
      </w:r>
    </w:p>
    <w:p w14:paraId="3F72BBC3" w14:textId="77777777" w:rsidR="009249CB" w:rsidRPr="00005482" w:rsidRDefault="009249CB" w:rsidP="00F54781">
      <w:pPr>
        <w:tabs>
          <w:tab w:val="num" w:pos="720"/>
        </w:tabs>
        <w:ind w:left="851"/>
      </w:pPr>
      <w:r w:rsidRPr="00005482">
        <w:t>Monitorings: Datu reģistrēšana reālajā laikā, attālinātas piekļuves iespēja un trauksmes paziņojumi</w:t>
      </w:r>
    </w:p>
    <w:p w14:paraId="2474A3E6" w14:textId="3BD7D71B" w:rsidR="00F54781" w:rsidRPr="00005482" w:rsidRDefault="009249CB" w:rsidP="00F54781">
      <w:pPr>
        <w:pStyle w:val="Heading3"/>
        <w:rPr>
          <w:lang w:val="lv-LV"/>
        </w:rPr>
      </w:pPr>
      <w:r w:rsidRPr="00005482">
        <w:rPr>
          <w:lang w:val="lv-LV"/>
        </w:rPr>
        <w:t>Gultņi</w:t>
      </w:r>
    </w:p>
    <w:p w14:paraId="2F9A013B" w14:textId="7FA93FF5" w:rsidR="009249CB" w:rsidRPr="00005482" w:rsidRDefault="009249CB" w:rsidP="00F54781">
      <w:pPr>
        <w:tabs>
          <w:tab w:val="num" w:pos="720"/>
        </w:tabs>
        <w:ind w:left="851"/>
      </w:pPr>
      <w:r w:rsidRPr="00005482">
        <w:t>Kompresoram jādarbojas uz bezkontakta magnētiskajiem vai gaisa gultņiem, kas samazina berzi un palielina ekspluatācijas laiku.</w:t>
      </w:r>
    </w:p>
    <w:p w14:paraId="422E02A9" w14:textId="51AA0AF7" w:rsidR="009249CB" w:rsidRPr="00005482" w:rsidRDefault="4D9FEF8F" w:rsidP="00F54781">
      <w:pPr>
        <w:tabs>
          <w:tab w:val="num" w:pos="720"/>
        </w:tabs>
        <w:ind w:left="851"/>
      </w:pPr>
      <w:r>
        <w:t>Gultņu tips: Aktīvie magnētiskie vai gaisa gultņi, kas paredzēti nepārtrauktai augsta</w:t>
      </w:r>
      <w:r w:rsidR="00832C0A">
        <w:t>i</w:t>
      </w:r>
      <w:r>
        <w:t xml:space="preserve"> ātruma darbībai</w:t>
      </w:r>
    </w:p>
    <w:p w14:paraId="7A28D925" w14:textId="3ED93408" w:rsidR="009249CB" w:rsidRPr="00005482" w:rsidRDefault="4D9FEF8F" w:rsidP="00F54781">
      <w:pPr>
        <w:tabs>
          <w:tab w:val="num" w:pos="720"/>
        </w:tabs>
        <w:ind w:left="851"/>
      </w:pPr>
      <w:r>
        <w:t>Apkalpošanas intervāls: vismaz 20 000 darba stundas bez plānotās apkopes un vismaz 80 000 stundas līdz kapitālremontam.</w:t>
      </w:r>
    </w:p>
    <w:p w14:paraId="0C1F52C9" w14:textId="0AEF2522" w:rsidR="009249CB" w:rsidRPr="00005482" w:rsidRDefault="009249CB" w:rsidP="00F54781">
      <w:pPr>
        <w:pStyle w:val="Heading3"/>
        <w:rPr>
          <w:lang w:val="lv-LV"/>
        </w:rPr>
      </w:pPr>
      <w:r w:rsidRPr="00005482">
        <w:rPr>
          <w:lang w:val="lv-LV"/>
        </w:rPr>
        <w:t>Konstrukcija un materiāli</w:t>
      </w:r>
    </w:p>
    <w:p w14:paraId="28B7A3B1" w14:textId="508B3B4D" w:rsidR="009249CB" w:rsidRPr="00005482" w:rsidRDefault="4D9FEF8F" w:rsidP="00F54781">
      <w:pPr>
        <w:tabs>
          <w:tab w:val="num" w:pos="720"/>
        </w:tabs>
        <w:ind w:left="851"/>
      </w:pPr>
      <w:r>
        <w:t>Kompresora korpuss: Alumīnijs vai augstas stiprības, korozijizturīgs materiāls;</w:t>
      </w:r>
    </w:p>
    <w:p w14:paraId="280F7965" w14:textId="2D1AE3CA" w:rsidR="009249CB" w:rsidRPr="00005482" w:rsidRDefault="4D9FEF8F" w:rsidP="00F54781">
      <w:pPr>
        <w:tabs>
          <w:tab w:val="num" w:pos="720"/>
        </w:tabs>
        <w:ind w:left="851"/>
      </w:pPr>
      <w:r>
        <w:t>Darba rats: Augstas kvalitātes nerūsējošais tērauds vai sakausējums, kas piemērots ilgstošai darbībai;</w:t>
      </w:r>
    </w:p>
    <w:p w14:paraId="74B0E517" w14:textId="1CEE56DD" w:rsidR="009249CB" w:rsidRPr="00005482" w:rsidRDefault="4D9FEF8F" w:rsidP="00F54781">
      <w:pPr>
        <w:tabs>
          <w:tab w:val="num" w:pos="720"/>
        </w:tabs>
        <w:ind w:left="851"/>
      </w:pPr>
      <w:r>
        <w:t>Montāža: ar vibrāciju slāpējošiem stiprinājumiem.</w:t>
      </w:r>
    </w:p>
    <w:p w14:paraId="4E6572D2" w14:textId="172EC125" w:rsidR="00F54781" w:rsidRPr="00005482" w:rsidRDefault="009249CB" w:rsidP="00F54781">
      <w:pPr>
        <w:pStyle w:val="Heading3"/>
        <w:rPr>
          <w:lang w:val="lv-LV"/>
        </w:rPr>
      </w:pPr>
      <w:r w:rsidRPr="00005482">
        <w:rPr>
          <w:lang w:val="lv-LV"/>
        </w:rPr>
        <w:t>Vides un drošības standarti</w:t>
      </w:r>
    </w:p>
    <w:p w14:paraId="4151958C" w14:textId="3BC0E256" w:rsidR="009249CB" w:rsidRPr="00005482" w:rsidRDefault="009249CB" w:rsidP="00F54781">
      <w:pPr>
        <w:tabs>
          <w:tab w:val="num" w:pos="720"/>
        </w:tabs>
        <w:ind w:left="851"/>
      </w:pPr>
      <w:r w:rsidRPr="00005482">
        <w:t>Turbokompresoram jāatbilst šādiem standartiem:</w:t>
      </w:r>
    </w:p>
    <w:p w14:paraId="71E2EECD" w14:textId="02D12EA8" w:rsidR="009249CB" w:rsidRPr="00005482" w:rsidRDefault="009249CB" w:rsidP="00F54781">
      <w:pPr>
        <w:tabs>
          <w:tab w:val="num" w:pos="720"/>
        </w:tabs>
        <w:ind w:left="851"/>
      </w:pPr>
      <w:r w:rsidRPr="00005482">
        <w:t>CE Marķējums: Atbilstība ES direktīvām (Mašīnu direktīva</w:t>
      </w:r>
      <w:r w:rsidR="00F54781" w:rsidRPr="00005482">
        <w:t xml:space="preserve"> 2006/42/EC, 2009/127/EC;</w:t>
      </w:r>
      <w:r w:rsidRPr="00005482">
        <w:t xml:space="preserve"> EMC direktīva</w:t>
      </w:r>
      <w:r w:rsidR="00F54781" w:rsidRPr="00005482">
        <w:t xml:space="preserve"> 2004/108/EC;</w:t>
      </w:r>
      <w:r w:rsidRPr="00005482">
        <w:t xml:space="preserve"> Zemsprieguma direktīva</w:t>
      </w:r>
      <w:r w:rsidR="00F54781" w:rsidRPr="00005482">
        <w:t xml:space="preserve"> 2006/95/EC</w:t>
      </w:r>
      <w:r w:rsidRPr="00005482">
        <w:t>)</w:t>
      </w:r>
      <w:r w:rsidR="00A43129" w:rsidRPr="00005482">
        <w:t>.</w:t>
      </w:r>
    </w:p>
    <w:p w14:paraId="3E3A0416" w14:textId="2DF7A771" w:rsidR="00F54781" w:rsidRPr="00005482" w:rsidRDefault="009C09D7" w:rsidP="00F54781">
      <w:pPr>
        <w:tabs>
          <w:tab w:val="num" w:pos="720"/>
        </w:tabs>
        <w:ind w:left="851"/>
      </w:pPr>
      <w:r w:rsidRPr="00005482">
        <w:t xml:space="preserve">Uzbūve un izpildījums saskaņā ar </w:t>
      </w:r>
      <w:r w:rsidR="00F54781" w:rsidRPr="00005482">
        <w:t>LVS EN IEC 61800-3 prasībām</w:t>
      </w:r>
      <w:r w:rsidR="00A43129" w:rsidRPr="00005482">
        <w:t>.</w:t>
      </w:r>
    </w:p>
    <w:p w14:paraId="46BE04F6" w14:textId="77777777" w:rsidR="00A43129" w:rsidRPr="00005482" w:rsidRDefault="00A43129" w:rsidP="00A43129">
      <w:pPr>
        <w:tabs>
          <w:tab w:val="num" w:pos="720"/>
        </w:tabs>
        <w:ind w:left="851"/>
      </w:pPr>
      <w:r w:rsidRPr="00005482">
        <w:t>Iekārtu veiktspējai ir jābūt pārbaudītai rūpnīcā saskaņā ar ISO 5389.</w:t>
      </w:r>
    </w:p>
    <w:p w14:paraId="3A7D9EA5" w14:textId="092FA8E7" w:rsidR="008018A1" w:rsidRPr="00005482" w:rsidRDefault="008018A1" w:rsidP="00E750C7">
      <w:pPr>
        <w:pStyle w:val="Heading2"/>
        <w:rPr>
          <w:lang w:eastAsia="lv-LV"/>
        </w:rPr>
      </w:pPr>
      <w:bookmarkStart w:id="266" w:name="_Toc180099308"/>
      <w:bookmarkStart w:id="267" w:name="_Toc180416642"/>
      <w:r w:rsidRPr="00005482">
        <w:rPr>
          <w:lang w:eastAsia="lv-LV"/>
        </w:rPr>
        <w:t>Dūņu dekantcentrifūga</w:t>
      </w:r>
    </w:p>
    <w:p w14:paraId="16C991D8" w14:textId="7C4A241E" w:rsidR="00005482" w:rsidRDefault="4D9FEF8F" w:rsidP="00005482">
      <w:pPr>
        <w:tabs>
          <w:tab w:val="num" w:pos="720"/>
        </w:tabs>
        <w:ind w:left="851"/>
      </w:pPr>
      <w:r>
        <w:t>Dūņu dekantcentrifūgas ar dūņām saskarē esošām rotējošām un static</w:t>
      </w:r>
      <w:r w:rsidR="00832C0A">
        <w:t>i</w:t>
      </w:r>
      <w:r>
        <w:t>onārām daļām jābūt izgatavotam vismaz no 1.4401 vai augstākas markas nerūsējošais tērauda. Pārējām detaļām jābūt no piemērotas markas tērauda, kas nodrošināts ar LVS EN ISO 12944, C3 kategorijas aizsargpārklājumu.</w:t>
      </w:r>
    </w:p>
    <w:p w14:paraId="3CF97F33" w14:textId="4D7BCE91" w:rsidR="006A1059" w:rsidRPr="006A1059" w:rsidRDefault="4D9FEF8F" w:rsidP="006A1059">
      <w:pPr>
        <w:ind w:left="851"/>
      </w:pPr>
      <w:r>
        <w:t>Nodiluma aizsardzības mērķiem izmantojami:</w:t>
      </w:r>
    </w:p>
    <w:p w14:paraId="4A91A63D" w14:textId="635BA115" w:rsidR="006A1059" w:rsidRPr="006A1059" w:rsidRDefault="006A1059" w:rsidP="000416AE">
      <w:pPr>
        <w:numPr>
          <w:ilvl w:val="0"/>
          <w:numId w:val="55"/>
        </w:numPr>
        <w:tabs>
          <w:tab w:val="num" w:pos="720"/>
        </w:tabs>
      </w:pPr>
      <w:r w:rsidRPr="006A1059">
        <w:t>Konveijera spirāle: tungstena karbīda pārklājums (sprayed/plasma arc)</w:t>
      </w:r>
      <w:r>
        <w:t>;</w:t>
      </w:r>
    </w:p>
    <w:p w14:paraId="50A33C6A" w14:textId="4D3F7DF7" w:rsidR="006A1059" w:rsidRPr="006A1059" w:rsidRDefault="006A1059" w:rsidP="000416AE">
      <w:pPr>
        <w:numPr>
          <w:ilvl w:val="0"/>
          <w:numId w:val="55"/>
        </w:numPr>
        <w:tabs>
          <w:tab w:val="num" w:pos="720"/>
        </w:tabs>
      </w:pPr>
      <w:r w:rsidRPr="006A1059">
        <w:t>Izbērtuves zona: sinterēta tungstena karbīda ieliktņi</w:t>
      </w:r>
      <w:r>
        <w:t>;</w:t>
      </w:r>
    </w:p>
    <w:p w14:paraId="21518893" w14:textId="77777777" w:rsidR="006A1059" w:rsidRPr="006A1059" w:rsidRDefault="006A1059" w:rsidP="000416AE">
      <w:pPr>
        <w:numPr>
          <w:ilvl w:val="0"/>
          <w:numId w:val="55"/>
        </w:numPr>
        <w:tabs>
          <w:tab w:val="num" w:pos="720"/>
        </w:tabs>
      </w:pPr>
      <w:r w:rsidRPr="006A1059">
        <w:t xml:space="preserve">Barošanas zonas ieliktņi: nerūsējošais tērauds / poliuretāns ar nodiluma uzlikām </w:t>
      </w:r>
    </w:p>
    <w:p w14:paraId="5242B0F1" w14:textId="17D056AF" w:rsidR="00A66141" w:rsidRDefault="00A66141" w:rsidP="00005482">
      <w:pPr>
        <w:tabs>
          <w:tab w:val="num" w:pos="720"/>
        </w:tabs>
        <w:ind w:left="851"/>
      </w:pPr>
      <w:r w:rsidRPr="00A66141">
        <w:t>Centrifūga</w:t>
      </w:r>
      <w:r>
        <w:t>i jābūt</w:t>
      </w:r>
      <w:r w:rsidRPr="00A66141">
        <w:t xml:space="preserve"> aprīkota</w:t>
      </w:r>
      <w:r>
        <w:t>i</w:t>
      </w:r>
      <w:r w:rsidRPr="00A66141">
        <w:t xml:space="preserve"> ar piedziņu, kas nodrošina automātisku diferenciālo ātruma kontroli un griezes momenta monitoringu.</w:t>
      </w:r>
    </w:p>
    <w:p w14:paraId="3C1F133A" w14:textId="345A958C" w:rsidR="00A66141" w:rsidRPr="00A66141" w:rsidRDefault="00A66141" w:rsidP="00A66141">
      <w:pPr>
        <w:tabs>
          <w:tab w:val="num" w:pos="720"/>
        </w:tabs>
        <w:ind w:left="851"/>
      </w:pPr>
      <w:r w:rsidRPr="00A66141">
        <w:t>Dekantcentrifūgas vadības sistēmai jānodrošina vismaz sekojošas funkcijas:</w:t>
      </w:r>
    </w:p>
    <w:p w14:paraId="0F316E04" w14:textId="623A2CF9" w:rsidR="00A66141" w:rsidRPr="00A66141" w:rsidRDefault="00A66141" w:rsidP="000416AE">
      <w:pPr>
        <w:numPr>
          <w:ilvl w:val="0"/>
          <w:numId w:val="55"/>
        </w:numPr>
        <w:tabs>
          <w:tab w:val="num" w:pos="720"/>
        </w:tabs>
      </w:pPr>
      <w:r>
        <w:t>Rotora</w:t>
      </w:r>
      <w:r w:rsidRPr="00A66141">
        <w:t xml:space="preserve"> un konveijera ātruma kontrole</w:t>
      </w:r>
      <w:r>
        <w:t>;</w:t>
      </w:r>
    </w:p>
    <w:p w14:paraId="7656500A" w14:textId="6CDC3F3F" w:rsidR="00A66141" w:rsidRPr="00A66141" w:rsidRDefault="00A66141" w:rsidP="000416AE">
      <w:pPr>
        <w:numPr>
          <w:ilvl w:val="0"/>
          <w:numId w:val="55"/>
        </w:numPr>
        <w:tabs>
          <w:tab w:val="num" w:pos="720"/>
        </w:tabs>
      </w:pPr>
      <w:r w:rsidRPr="00A66141">
        <w:t>Griezes momenta kontrole</w:t>
      </w:r>
      <w:r>
        <w:t>;</w:t>
      </w:r>
    </w:p>
    <w:p w14:paraId="68497F80" w14:textId="58733837" w:rsidR="00A66141" w:rsidRPr="00A66141" w:rsidRDefault="00A66141" w:rsidP="000416AE">
      <w:pPr>
        <w:numPr>
          <w:ilvl w:val="0"/>
          <w:numId w:val="55"/>
        </w:numPr>
        <w:tabs>
          <w:tab w:val="num" w:pos="720"/>
        </w:tabs>
      </w:pPr>
      <w:r w:rsidRPr="00A66141">
        <w:t>Barošanas sūkņa vadība</w:t>
      </w:r>
      <w:r>
        <w:t>;</w:t>
      </w:r>
    </w:p>
    <w:p w14:paraId="66AD32AE" w14:textId="57407836" w:rsidR="00A66141" w:rsidRPr="00A66141" w:rsidRDefault="00A66141" w:rsidP="000416AE">
      <w:pPr>
        <w:numPr>
          <w:ilvl w:val="0"/>
          <w:numId w:val="55"/>
        </w:numPr>
        <w:tabs>
          <w:tab w:val="num" w:pos="720"/>
        </w:tabs>
      </w:pPr>
      <w:r w:rsidRPr="00A66141">
        <w:t>Polimēra sūkņa vadība</w:t>
      </w:r>
      <w:r>
        <w:t>;</w:t>
      </w:r>
    </w:p>
    <w:p w14:paraId="1D7E2D9B" w14:textId="5F508E7A" w:rsidR="00A66141" w:rsidRPr="00A66141" w:rsidRDefault="00A66141" w:rsidP="000416AE">
      <w:pPr>
        <w:numPr>
          <w:ilvl w:val="0"/>
          <w:numId w:val="55"/>
        </w:numPr>
        <w:tabs>
          <w:tab w:val="num" w:pos="720"/>
        </w:tabs>
      </w:pPr>
      <w:r w:rsidRPr="00A66141">
        <w:t>Vibrācijas monitorings</w:t>
      </w:r>
      <w:r>
        <w:t>;</w:t>
      </w:r>
    </w:p>
    <w:p w14:paraId="0CA85879" w14:textId="3076B683" w:rsidR="00A66141" w:rsidRPr="00A66141" w:rsidRDefault="00A66141" w:rsidP="000416AE">
      <w:pPr>
        <w:numPr>
          <w:ilvl w:val="0"/>
          <w:numId w:val="55"/>
        </w:numPr>
        <w:tabs>
          <w:tab w:val="num" w:pos="720"/>
        </w:tabs>
      </w:pPr>
      <w:r w:rsidRPr="00A66141">
        <w:t>Gultņu temperatūras monitorings</w:t>
      </w:r>
      <w:r>
        <w:t>;</w:t>
      </w:r>
    </w:p>
    <w:p w14:paraId="3156C02C" w14:textId="55449169" w:rsidR="00A66141" w:rsidRPr="00A66141" w:rsidRDefault="00A66141" w:rsidP="000416AE">
      <w:pPr>
        <w:numPr>
          <w:ilvl w:val="0"/>
          <w:numId w:val="55"/>
        </w:numPr>
        <w:tabs>
          <w:tab w:val="num" w:pos="720"/>
        </w:tabs>
      </w:pPr>
      <w:r w:rsidRPr="00A66141">
        <w:t>Eļļošanas sistēmas uzraudzība</w:t>
      </w:r>
      <w:r>
        <w:t>;</w:t>
      </w:r>
    </w:p>
    <w:p w14:paraId="681723E2" w14:textId="7C2AB580" w:rsidR="00A66141" w:rsidRPr="00A66141" w:rsidRDefault="006A1059" w:rsidP="000416AE">
      <w:pPr>
        <w:numPr>
          <w:ilvl w:val="0"/>
          <w:numId w:val="55"/>
        </w:numPr>
        <w:tabs>
          <w:tab w:val="num" w:pos="720"/>
        </w:tabs>
      </w:pPr>
      <w:r>
        <w:t>Aizbīdņu</w:t>
      </w:r>
      <w:r w:rsidR="00A66141" w:rsidRPr="00A66141">
        <w:t xml:space="preserve"> vadība</w:t>
      </w:r>
      <w:r w:rsidR="00A66141">
        <w:t>;</w:t>
      </w:r>
    </w:p>
    <w:p w14:paraId="5AC89561" w14:textId="759AF7F0" w:rsidR="00A66141" w:rsidRPr="00A66141" w:rsidRDefault="00A66141" w:rsidP="000416AE">
      <w:pPr>
        <w:numPr>
          <w:ilvl w:val="0"/>
          <w:numId w:val="55"/>
        </w:numPr>
        <w:tabs>
          <w:tab w:val="num" w:pos="720"/>
        </w:tabs>
      </w:pPr>
      <w:r w:rsidRPr="00A66141">
        <w:t>Pārspiediena un sauso gājienu aizsardzība sūkņiem</w:t>
      </w:r>
      <w:r>
        <w:t>.</w:t>
      </w:r>
    </w:p>
    <w:p w14:paraId="0868280A" w14:textId="202B5C38" w:rsidR="00E750C7" w:rsidRPr="00005482" w:rsidRDefault="00E750C7" w:rsidP="00E750C7">
      <w:pPr>
        <w:pStyle w:val="Heading2"/>
        <w:rPr>
          <w:lang w:eastAsia="lv-LV"/>
        </w:rPr>
      </w:pPr>
      <w:r w:rsidRPr="00005482">
        <w:rPr>
          <w:lang w:eastAsia="lv-LV"/>
        </w:rPr>
        <w:t>Dūņu konveijers</w:t>
      </w:r>
      <w:bookmarkEnd w:id="266"/>
      <w:bookmarkEnd w:id="267"/>
    </w:p>
    <w:p w14:paraId="1ED4C933" w14:textId="5EFC3700" w:rsidR="00E750C7" w:rsidRPr="00005482" w:rsidRDefault="00E750C7" w:rsidP="00E750C7">
      <w:pPr>
        <w:ind w:left="851"/>
      </w:pPr>
      <w:r w:rsidRPr="00005482">
        <w:rPr>
          <w:lang w:eastAsia="lv-LV"/>
        </w:rPr>
        <w:t xml:space="preserve">Konveijera korpusam jābūt </w:t>
      </w:r>
      <w:r w:rsidRPr="00005482">
        <w:t>izgatavotam no 1.4401 vai 1.4404 markas nerūsējošā tērauda. Tam jānodrošina dūņu transportēšana starp dūņu apstrādes iekārtām.</w:t>
      </w:r>
    </w:p>
    <w:p w14:paraId="511ACA34" w14:textId="46C56E49" w:rsidR="00385C51" w:rsidRPr="00005482" w:rsidRDefault="00385C51" w:rsidP="00E750C7">
      <w:pPr>
        <w:ind w:left="851"/>
        <w:rPr>
          <w:lang w:eastAsia="lv-LV"/>
        </w:rPr>
      </w:pPr>
      <w:r w:rsidRPr="00005482">
        <w:t>Uzstādot konveijerus ārpus ēkām, tiem jābūt piemērotiem uzstādīšanai un ekspluatācijai dotajos klimatiskajos apstākļos. Šķērsojot ceļus tiem jābūt vismaz 4,5 m augstumā virs ceļa.</w:t>
      </w:r>
    </w:p>
    <w:p w14:paraId="1D0BBF77" w14:textId="46B7D76A" w:rsidR="00660861" w:rsidRPr="00005482" w:rsidRDefault="00BB3941" w:rsidP="00BB3941">
      <w:pPr>
        <w:pStyle w:val="Heading2"/>
        <w:rPr>
          <w:lang w:eastAsia="lv-LV"/>
        </w:rPr>
      </w:pPr>
      <w:bookmarkStart w:id="268" w:name="_Toc180416643"/>
      <w:r w:rsidRPr="00005482">
        <w:rPr>
          <w:lang w:eastAsia="lv-LV"/>
        </w:rPr>
        <w:t xml:space="preserve">Dūņu </w:t>
      </w:r>
      <w:r w:rsidR="0009386E" w:rsidRPr="00005482">
        <w:rPr>
          <w:lang w:eastAsia="lv-LV"/>
        </w:rPr>
        <w:t xml:space="preserve">mitruma samazināšanas </w:t>
      </w:r>
      <w:r w:rsidRPr="00005482">
        <w:rPr>
          <w:lang w:eastAsia="lv-LV"/>
        </w:rPr>
        <w:t>sistēma</w:t>
      </w:r>
      <w:bookmarkEnd w:id="268"/>
    </w:p>
    <w:p w14:paraId="22796A6C" w14:textId="1D3D0991" w:rsidR="00BB3941" w:rsidRPr="00005482" w:rsidRDefault="00BB3941" w:rsidP="00BB3941">
      <w:pPr>
        <w:pStyle w:val="Heading3"/>
        <w:rPr>
          <w:lang w:val="lv-LV"/>
        </w:rPr>
      </w:pPr>
      <w:r w:rsidRPr="00005482">
        <w:rPr>
          <w:lang w:val="lv-LV"/>
        </w:rPr>
        <w:t>Sistēmas komponentes</w:t>
      </w:r>
    </w:p>
    <w:p w14:paraId="26F47F9C" w14:textId="1BA7517C" w:rsidR="00BB3941" w:rsidRPr="00005482" w:rsidRDefault="00AE1F04" w:rsidP="00EF61EF">
      <w:pPr>
        <w:pStyle w:val="Heading4"/>
        <w:rPr>
          <w:lang w:val="lv-LV"/>
        </w:rPr>
      </w:pPr>
      <w:r w:rsidRPr="00005482">
        <w:rPr>
          <w:lang w:val="lv-LV"/>
        </w:rPr>
        <w:t>Kustīgas</w:t>
      </w:r>
      <w:r w:rsidR="00BB3941" w:rsidRPr="00005482">
        <w:rPr>
          <w:lang w:val="lv-LV"/>
        </w:rPr>
        <w:t xml:space="preserve"> grīdas konteiners</w:t>
      </w:r>
    </w:p>
    <w:p w14:paraId="309A7C86" w14:textId="7ECF1A3D" w:rsidR="00BB3941" w:rsidRPr="00005482" w:rsidRDefault="00BB3941" w:rsidP="00BB3941">
      <w:pPr>
        <w:tabs>
          <w:tab w:val="num" w:pos="720"/>
        </w:tabs>
        <w:ind w:left="851"/>
      </w:pPr>
      <w:r w:rsidRPr="00005482">
        <w:t xml:space="preserve">Funkcija: Saņem atūdeņotas dūņas un nodrošina vienmērīgu, kontrolētu devu </w:t>
      </w:r>
      <w:r w:rsidR="0009386E" w:rsidRPr="00005482">
        <w:t>mitruma samazināšanas</w:t>
      </w:r>
      <w:r w:rsidRPr="00005482">
        <w:t xml:space="preserve"> sistēmā caur gliemežtransportieri.</w:t>
      </w:r>
      <w:r w:rsidR="00F9638D" w:rsidRPr="00005482">
        <w:t xml:space="preserve"> Tā materiālam jābūt paredzētam noteiktajiem ekspluatācijas apstākļiem.</w:t>
      </w:r>
    </w:p>
    <w:p w14:paraId="31A7DBF3" w14:textId="4B43C735" w:rsidR="00BB3941" w:rsidRPr="00005482" w:rsidRDefault="0009386E" w:rsidP="00EF61EF">
      <w:pPr>
        <w:pStyle w:val="Heading4"/>
        <w:rPr>
          <w:lang w:val="lv-LV"/>
        </w:rPr>
      </w:pPr>
      <w:r w:rsidRPr="00005482">
        <w:rPr>
          <w:lang w:val="lv-LV"/>
        </w:rPr>
        <w:t>Mitruma samazinašanas kameras</w:t>
      </w:r>
    </w:p>
    <w:p w14:paraId="0FADC6C2" w14:textId="77777777" w:rsidR="00BB3941" w:rsidRPr="00005482" w:rsidRDefault="00BB3941" w:rsidP="00EF61EF">
      <w:pPr>
        <w:tabs>
          <w:tab w:val="num" w:pos="720"/>
        </w:tabs>
        <w:ind w:left="851"/>
      </w:pPr>
      <w:r w:rsidRPr="00005482">
        <w:t>Konfigurācija: Vairākas kameras, kas savienotas sērijveidā ar pneimatiskām atlokām, lai nodrošinātu kontrolētu dūņu pārvietošanu.</w:t>
      </w:r>
    </w:p>
    <w:p w14:paraId="18AEACE9" w14:textId="72D83845" w:rsidR="00BB3941" w:rsidRPr="00005482" w:rsidRDefault="0009386E" w:rsidP="00EF61EF">
      <w:pPr>
        <w:tabs>
          <w:tab w:val="num" w:pos="720"/>
        </w:tabs>
        <w:ind w:left="851"/>
      </w:pPr>
      <w:r w:rsidRPr="00005482">
        <w:t>Mitruma samazināšanas</w:t>
      </w:r>
      <w:r w:rsidR="00BB3941" w:rsidRPr="00005482">
        <w:t xml:space="preserve"> process: Rotējoš</w:t>
      </w:r>
      <w:r w:rsidR="00AE1F04" w:rsidRPr="00005482">
        <w:t>ās</w:t>
      </w:r>
      <w:r w:rsidR="00BB3941" w:rsidRPr="00005482">
        <w:t xml:space="preserve"> lāpstiņ</w:t>
      </w:r>
      <w:r w:rsidR="00AE1F04" w:rsidRPr="00005482">
        <w:t>as, kas</w:t>
      </w:r>
      <w:r w:rsidR="00BB3941" w:rsidRPr="00005482">
        <w:t xml:space="preserve"> uztur dūņas virpuļojošā mākoņveidīgā stāvoklī, palielinot virsmas laukumu un nodrošinot ātru </w:t>
      </w:r>
      <w:r w:rsidRPr="00005482">
        <w:t>mitruma samazināšanu</w:t>
      </w:r>
      <w:r w:rsidR="00BB3941" w:rsidRPr="00005482">
        <w:t>.</w:t>
      </w:r>
    </w:p>
    <w:p w14:paraId="002C3579" w14:textId="409956FE" w:rsidR="00BB3941" w:rsidRPr="00005482" w:rsidRDefault="0009386E" w:rsidP="00EF61EF">
      <w:pPr>
        <w:tabs>
          <w:tab w:val="num" w:pos="720"/>
        </w:tabs>
        <w:ind w:left="851"/>
      </w:pPr>
      <w:r w:rsidRPr="00005482">
        <w:t>Mitruma samazināšanas</w:t>
      </w:r>
      <w:r w:rsidR="00BB3941" w:rsidRPr="00005482">
        <w:t xml:space="preserve"> laiks: Mazāks par 5 minūtēm vienā partijā, atkarībā no dūņu īpašībām.</w:t>
      </w:r>
    </w:p>
    <w:p w14:paraId="5A43EC4E" w14:textId="6E287A28" w:rsidR="00BB3941" w:rsidRPr="00005482" w:rsidRDefault="00BB3941" w:rsidP="00AE1F04">
      <w:pPr>
        <w:pStyle w:val="Heading4"/>
        <w:rPr>
          <w:lang w:val="lv-LV"/>
        </w:rPr>
      </w:pPr>
      <w:r w:rsidRPr="00005482">
        <w:rPr>
          <w:lang w:val="lv-LV"/>
        </w:rPr>
        <w:t>Siltuma avot</w:t>
      </w:r>
      <w:r w:rsidR="00087E42" w:rsidRPr="00005482">
        <w:rPr>
          <w:lang w:val="lv-LV"/>
        </w:rPr>
        <w:t>i</w:t>
      </w:r>
    </w:p>
    <w:p w14:paraId="7ACD5E99" w14:textId="39FCAA39" w:rsidR="00BB3941" w:rsidRPr="00005482" w:rsidRDefault="00AE1F04" w:rsidP="00AE1F04">
      <w:pPr>
        <w:tabs>
          <w:tab w:val="num" w:pos="720"/>
        </w:tabs>
        <w:ind w:left="851"/>
      </w:pPr>
      <w:r w:rsidRPr="00005482">
        <w:t xml:space="preserve">Siltuma avots: </w:t>
      </w:r>
      <w:r w:rsidR="0009386E" w:rsidRPr="00005482">
        <w:t>Mitruma samazināšanai</w:t>
      </w:r>
      <w:r w:rsidR="00087E42" w:rsidRPr="00005482">
        <w:t xml:space="preserve"> i</w:t>
      </w:r>
      <w:r w:rsidRPr="00005482">
        <w:t>zma</w:t>
      </w:r>
      <w:r w:rsidR="00BB3941" w:rsidRPr="00005482">
        <w:t>nto</w:t>
      </w:r>
      <w:r w:rsidRPr="00005482">
        <w:t>jamas</w:t>
      </w:r>
      <w:r w:rsidR="00BB3941" w:rsidRPr="00005482">
        <w:t xml:space="preserve"> izplūdes gāzes no </w:t>
      </w:r>
      <w:r w:rsidR="00B26B64" w:rsidRPr="00005482">
        <w:t xml:space="preserve">elektroenerģijas (elektroapgādes tīkla, saules elektroenerģijas parka un nākotnē no </w:t>
      </w:r>
      <w:r w:rsidR="00BB3941" w:rsidRPr="00005482">
        <w:t>koģenerācijas stacijas</w:t>
      </w:r>
      <w:r w:rsidR="00B26B64" w:rsidRPr="00005482">
        <w:t>)</w:t>
      </w:r>
      <w:r w:rsidR="00BB3941" w:rsidRPr="00005482">
        <w:t xml:space="preserve"> </w:t>
      </w:r>
      <w:r w:rsidRPr="00005482">
        <w:t xml:space="preserve">vai kokskaidu granulu katla, </w:t>
      </w:r>
      <w:r w:rsidR="00BB3941" w:rsidRPr="00005482">
        <w:t xml:space="preserve">kas tiek sajauktas ar svaigu gaisu, lai sasniegtu optimālo </w:t>
      </w:r>
      <w:r w:rsidR="0009386E" w:rsidRPr="00005482">
        <w:t>mitruma samazināšanas</w:t>
      </w:r>
      <w:r w:rsidR="00BB3941" w:rsidRPr="00005482">
        <w:t xml:space="preserve"> temperatūru.</w:t>
      </w:r>
    </w:p>
    <w:p w14:paraId="780DB78F" w14:textId="74284286" w:rsidR="00BB3941" w:rsidRPr="00005482" w:rsidRDefault="00BB3941" w:rsidP="00AE1F04">
      <w:pPr>
        <w:pStyle w:val="Heading4"/>
        <w:rPr>
          <w:lang w:val="lv-LV"/>
        </w:rPr>
      </w:pPr>
      <w:r w:rsidRPr="00005482">
        <w:rPr>
          <w:lang w:val="lv-LV"/>
        </w:rPr>
        <w:t>Amonjaka apstrāde</w:t>
      </w:r>
    </w:p>
    <w:p w14:paraId="4147E495" w14:textId="30CA1E38" w:rsidR="00BB3941" w:rsidRPr="00005482" w:rsidRDefault="00BB3941" w:rsidP="00AE1F04">
      <w:pPr>
        <w:tabs>
          <w:tab w:val="num" w:pos="720"/>
        </w:tabs>
        <w:ind w:left="851"/>
      </w:pPr>
      <w:r w:rsidRPr="00005482">
        <w:t xml:space="preserve">Process: </w:t>
      </w:r>
      <w:r w:rsidR="0009386E" w:rsidRPr="00005482">
        <w:t xml:space="preserve">Mitruma samazināšanas </w:t>
      </w:r>
      <w:r w:rsidRPr="00005482">
        <w:t xml:space="preserve">laikā amonjaks </w:t>
      </w:r>
      <w:r w:rsidR="00657F93" w:rsidRPr="00005482">
        <w:t>apstrādājams</w:t>
      </w:r>
      <w:r w:rsidRPr="00005482">
        <w:t>, pievienojot sērskābi</w:t>
      </w:r>
      <w:r w:rsidR="00657F93" w:rsidRPr="00005482">
        <w:t>, lai veidotos</w:t>
      </w:r>
      <w:r w:rsidRPr="00005482">
        <w:t xml:space="preserve"> amonija sulfāt</w:t>
      </w:r>
      <w:r w:rsidR="00657F93" w:rsidRPr="00005482">
        <w:t>s</w:t>
      </w:r>
      <w:r w:rsidRPr="00005482">
        <w:t>.</w:t>
      </w:r>
    </w:p>
    <w:p w14:paraId="7E18F6E0" w14:textId="2A695562" w:rsidR="00BB3941" w:rsidRPr="00005482" w:rsidRDefault="00BB3941" w:rsidP="00AE1F04">
      <w:pPr>
        <w:pStyle w:val="Heading4"/>
        <w:rPr>
          <w:lang w:val="lv-LV"/>
        </w:rPr>
      </w:pPr>
      <w:r w:rsidRPr="00005482">
        <w:rPr>
          <w:lang w:val="lv-LV"/>
        </w:rPr>
        <w:t>Izplūdes gāzu apstrāde</w:t>
      </w:r>
    </w:p>
    <w:p w14:paraId="1EC3EBE8" w14:textId="42DDC139" w:rsidR="00BB3941" w:rsidRPr="00005482" w:rsidRDefault="00BB3941" w:rsidP="0063657A">
      <w:pPr>
        <w:tabs>
          <w:tab w:val="num" w:pos="720"/>
        </w:tabs>
        <w:ind w:left="851"/>
      </w:pPr>
      <w:r w:rsidRPr="00005482">
        <w:t xml:space="preserve">Smalkfiltru sistēma: </w:t>
      </w:r>
      <w:r w:rsidR="00657F93" w:rsidRPr="00005482">
        <w:t>Iekārtai jābūt i</w:t>
      </w:r>
      <w:r w:rsidRPr="00005482">
        <w:t>ntegrēta</w:t>
      </w:r>
      <w:r w:rsidR="00657F93" w:rsidRPr="00005482">
        <w:t>i</w:t>
      </w:r>
      <w:r w:rsidRPr="00005482">
        <w:t xml:space="preserve"> sistēma</w:t>
      </w:r>
      <w:r w:rsidR="00657F93" w:rsidRPr="00005482">
        <w:t>i</w:t>
      </w:r>
      <w:r w:rsidRPr="00005482">
        <w:t>, kas attīra izplūdes gāzes no putekļiem.</w:t>
      </w:r>
    </w:p>
    <w:p w14:paraId="5EBCB86E" w14:textId="270BBCF1" w:rsidR="00AE1F04" w:rsidRPr="00005482" w:rsidRDefault="00E00A70" w:rsidP="00AE1F04">
      <w:pPr>
        <w:ind w:left="851"/>
      </w:pPr>
      <w:r w:rsidRPr="00005482">
        <w:t>Mitruma samazināšanas</w:t>
      </w:r>
      <w:r w:rsidR="00AE1F04" w:rsidRPr="00005482">
        <w:t xml:space="preserve"> procesā radušās atgāzes attīrāmas filtrā nodrošinot sekojošas robežvērtības:</w:t>
      </w:r>
    </w:p>
    <w:p w14:paraId="08FC397E" w14:textId="77777777" w:rsidR="00AE1F04" w:rsidRPr="00005482" w:rsidRDefault="00AE1F04">
      <w:pPr>
        <w:pStyle w:val="Bullet"/>
        <w:numPr>
          <w:ilvl w:val="0"/>
          <w:numId w:val="51"/>
        </w:numPr>
        <w:tabs>
          <w:tab w:val="left" w:pos="1713"/>
        </w:tabs>
        <w:spacing w:before="60" w:after="60"/>
        <w:jc w:val="both"/>
        <w:rPr>
          <w:lang w:val="lv-LV"/>
        </w:rPr>
      </w:pPr>
      <w:r w:rsidRPr="00005482">
        <w:rPr>
          <w:lang w:val="lv-LV"/>
        </w:rPr>
        <w:t xml:space="preserve">Putekļi:  </w:t>
      </w:r>
      <w:r w:rsidRPr="00005482">
        <w:rPr>
          <w:lang w:val="lv-LV"/>
        </w:rPr>
        <w:tab/>
      </w:r>
      <w:r w:rsidRPr="00005482">
        <w:rPr>
          <w:lang w:val="lv-LV"/>
        </w:rPr>
        <w:tab/>
        <w:t>&lt; 10 mg/Nm</w:t>
      </w:r>
      <w:r w:rsidRPr="00005482">
        <w:rPr>
          <w:vertAlign w:val="superscript"/>
          <w:lang w:val="lv-LV"/>
        </w:rPr>
        <w:t>3</w:t>
      </w:r>
      <w:r w:rsidRPr="00005482">
        <w:rPr>
          <w:lang w:val="lv-LV"/>
        </w:rPr>
        <w:t>;</w:t>
      </w:r>
    </w:p>
    <w:p w14:paraId="4F364EF8" w14:textId="6DB580DB" w:rsidR="00AE1F04" w:rsidRPr="00005482" w:rsidRDefault="00AE1F04">
      <w:pPr>
        <w:pStyle w:val="Bullet"/>
        <w:numPr>
          <w:ilvl w:val="0"/>
          <w:numId w:val="51"/>
        </w:numPr>
        <w:tabs>
          <w:tab w:val="left" w:pos="1713"/>
        </w:tabs>
        <w:spacing w:before="60" w:after="60"/>
        <w:jc w:val="both"/>
        <w:rPr>
          <w:lang w:val="lv-LV"/>
        </w:rPr>
      </w:pPr>
      <w:r w:rsidRPr="00005482">
        <w:rPr>
          <w:lang w:val="lv-LV"/>
        </w:rPr>
        <w:t>Amonjaks:</w:t>
      </w:r>
      <w:r w:rsidR="006573BB" w:rsidRPr="00005482">
        <w:rPr>
          <w:lang w:val="lv-LV"/>
        </w:rPr>
        <w:tab/>
      </w:r>
      <w:r w:rsidRPr="00005482">
        <w:rPr>
          <w:lang w:val="lv-LV"/>
        </w:rPr>
        <w:tab/>
        <w:t>&lt; 20 mg/Nm</w:t>
      </w:r>
      <w:r w:rsidRPr="00005482">
        <w:rPr>
          <w:vertAlign w:val="superscript"/>
          <w:lang w:val="lv-LV"/>
        </w:rPr>
        <w:t>3</w:t>
      </w:r>
      <w:r w:rsidRPr="00005482">
        <w:rPr>
          <w:lang w:val="lv-LV"/>
        </w:rPr>
        <w:t>;</w:t>
      </w:r>
    </w:p>
    <w:p w14:paraId="718062C6" w14:textId="77777777" w:rsidR="00AE1F04" w:rsidRPr="00005482" w:rsidRDefault="00AE1F04">
      <w:pPr>
        <w:pStyle w:val="Bullet"/>
        <w:numPr>
          <w:ilvl w:val="0"/>
          <w:numId w:val="51"/>
        </w:numPr>
        <w:tabs>
          <w:tab w:val="left" w:pos="1713"/>
        </w:tabs>
        <w:spacing w:before="60" w:after="60"/>
        <w:jc w:val="both"/>
        <w:rPr>
          <w:lang w:val="lv-LV"/>
        </w:rPr>
      </w:pPr>
      <w:r w:rsidRPr="00005482">
        <w:rPr>
          <w:lang w:val="lv-LV"/>
        </w:rPr>
        <w:t>Smaka:</w:t>
      </w:r>
      <w:r w:rsidRPr="00005482">
        <w:rPr>
          <w:lang w:val="lv-LV"/>
        </w:rPr>
        <w:tab/>
      </w:r>
      <w:r w:rsidRPr="00005482">
        <w:rPr>
          <w:lang w:val="lv-LV"/>
        </w:rPr>
        <w:tab/>
        <w:t>&lt; 500 OU/Nm</w:t>
      </w:r>
      <w:r w:rsidRPr="00005482">
        <w:rPr>
          <w:vertAlign w:val="superscript"/>
          <w:lang w:val="lv-LV"/>
        </w:rPr>
        <w:t>3</w:t>
      </w:r>
      <w:r w:rsidRPr="00005482">
        <w:rPr>
          <w:lang w:val="lv-LV"/>
        </w:rPr>
        <w:t>.</w:t>
      </w:r>
    </w:p>
    <w:p w14:paraId="2D83672D" w14:textId="34D478A3" w:rsidR="00BB3941" w:rsidRPr="00005482" w:rsidRDefault="00BB3941" w:rsidP="0063657A">
      <w:pPr>
        <w:pStyle w:val="Heading4"/>
        <w:rPr>
          <w:lang w:val="lv-LV"/>
        </w:rPr>
      </w:pPr>
      <w:r w:rsidRPr="00005482">
        <w:rPr>
          <w:lang w:val="lv-LV"/>
        </w:rPr>
        <w:t>Granulēšanas sistēma:</w:t>
      </w:r>
    </w:p>
    <w:p w14:paraId="251A0357" w14:textId="06D55795" w:rsidR="00BB3941" w:rsidRPr="00005482" w:rsidRDefault="00BB3941" w:rsidP="0063657A">
      <w:pPr>
        <w:tabs>
          <w:tab w:val="num" w:pos="720"/>
        </w:tabs>
        <w:ind w:left="851"/>
      </w:pPr>
      <w:r w:rsidRPr="00005482">
        <w:t xml:space="preserve">Granulētājs: </w:t>
      </w:r>
      <w:r w:rsidR="00886A56" w:rsidRPr="00005482">
        <w:t>Sistēmas sastāvā jābūt s</w:t>
      </w:r>
      <w:r w:rsidRPr="00005482">
        <w:t>peciāli izstrādāt</w:t>
      </w:r>
      <w:r w:rsidR="00886A56" w:rsidRPr="00005482">
        <w:t>ai</w:t>
      </w:r>
      <w:r w:rsidRPr="00005482">
        <w:t xml:space="preserve"> dūņu granulēšana</w:t>
      </w:r>
      <w:r w:rsidR="00886A56" w:rsidRPr="00005482">
        <w:t>s iekārtai</w:t>
      </w:r>
      <w:r w:rsidRPr="00005482">
        <w:t>,</w:t>
      </w:r>
      <w:r w:rsidR="00886A56" w:rsidRPr="00005482">
        <w:t xml:space="preserve"> kas</w:t>
      </w:r>
      <w:r w:rsidRPr="00005482">
        <w:t xml:space="preserve"> ražo putekļu brīvas, izturīgas granulas ar saspiešanas attiecību </w:t>
      </w:r>
      <w:r w:rsidR="00886A56" w:rsidRPr="00005482">
        <w:t xml:space="preserve">vismaz </w:t>
      </w:r>
      <w:r w:rsidRPr="00005482">
        <w:t>1:2.</w:t>
      </w:r>
    </w:p>
    <w:p w14:paraId="71FED9D9" w14:textId="21154FB3" w:rsidR="00BB3941" w:rsidRPr="00005482" w:rsidRDefault="00886A56" w:rsidP="0063657A">
      <w:pPr>
        <w:tabs>
          <w:tab w:val="num" w:pos="720"/>
        </w:tabs>
        <w:ind w:left="851"/>
      </w:pPr>
      <w:r w:rsidRPr="00005482">
        <w:t>Gala produkts izejā</w:t>
      </w:r>
      <w:r w:rsidR="00BB3941" w:rsidRPr="00005482">
        <w:t>: Granulas</w:t>
      </w:r>
      <w:r w:rsidRPr="00005482">
        <w:t>, kuras</w:t>
      </w:r>
      <w:r w:rsidR="00BB3941" w:rsidRPr="00005482">
        <w:t xml:space="preserve"> var uzglabāt un transportēt, izmantojot standarta beztaras loģistiku. </w:t>
      </w:r>
    </w:p>
    <w:p w14:paraId="58F85157" w14:textId="3EAA9F08" w:rsidR="00BB3941" w:rsidRPr="00005482" w:rsidRDefault="00BB3941" w:rsidP="00D621CD">
      <w:pPr>
        <w:pStyle w:val="Heading3"/>
        <w:rPr>
          <w:lang w:val="lv-LV"/>
        </w:rPr>
      </w:pPr>
      <w:r w:rsidRPr="00005482">
        <w:rPr>
          <w:lang w:val="lv-LV"/>
        </w:rPr>
        <w:t>Kontrole un automatizācija</w:t>
      </w:r>
    </w:p>
    <w:p w14:paraId="49556C05" w14:textId="7EA7D2B6" w:rsidR="00BB3941" w:rsidRPr="00005482" w:rsidRDefault="00BB3941" w:rsidP="00D621CD">
      <w:pPr>
        <w:tabs>
          <w:tab w:val="num" w:pos="720"/>
        </w:tabs>
        <w:ind w:left="851"/>
      </w:pPr>
      <w:r w:rsidRPr="00005482">
        <w:t>Vadības sistēma:</w:t>
      </w:r>
      <w:r w:rsidR="001B239C" w:rsidRPr="00005482">
        <w:t xml:space="preserve"> Sistēmai jābūt aprīkotai ar </w:t>
      </w:r>
      <w:r w:rsidRPr="00005482">
        <w:t xml:space="preserve">PLC, kas atbild par pilnībā automatizētu procesa kontroli, tostarp materiāla padevi, </w:t>
      </w:r>
      <w:r w:rsidR="00F71076">
        <w:t>mitruma samazināšana</w:t>
      </w:r>
      <w:r w:rsidRPr="00005482">
        <w:t>, amonjaka apstrādi un granulēšanu.</w:t>
      </w:r>
      <w:r w:rsidR="00164379" w:rsidRPr="00005482">
        <w:t xml:space="preserve"> </w:t>
      </w:r>
      <w:r w:rsidR="001B239C" w:rsidRPr="00005482">
        <w:t>Tai jābūt s</w:t>
      </w:r>
      <w:r w:rsidR="00164379" w:rsidRPr="00005482">
        <w:t>avietojama</w:t>
      </w:r>
      <w:r w:rsidR="001B239C" w:rsidRPr="00005482">
        <w:t>i</w:t>
      </w:r>
      <w:r w:rsidR="00164379" w:rsidRPr="00005482">
        <w:t xml:space="preserve"> ar NAI SCADA sistēmu.</w:t>
      </w:r>
    </w:p>
    <w:p w14:paraId="6D1DC77E" w14:textId="1A9E78EE" w:rsidR="00BB3941" w:rsidRPr="00005482" w:rsidRDefault="4D9FEF8F" w:rsidP="00D621CD">
      <w:pPr>
        <w:tabs>
          <w:tab w:val="num" w:pos="720"/>
        </w:tabs>
        <w:ind w:left="851"/>
      </w:pPr>
      <w:r>
        <w:t>Monitorings: Sistēmai jābūt nepārtrauktai reāllaika temperatūras, spiediena un dzinēju slodzes uzraudzībai. Kļūmju noteikšanai automātiski jāizslēdz sistēmu un jānosūta brīdinājumus uz NAI SCADA sistēmu.</w:t>
      </w:r>
    </w:p>
    <w:p w14:paraId="2A7B1826" w14:textId="1D15C9EA" w:rsidR="00BB3941" w:rsidRPr="00005482" w:rsidRDefault="4D9FEF8F" w:rsidP="00D621CD">
      <w:pPr>
        <w:tabs>
          <w:tab w:val="num" w:pos="720"/>
        </w:tabs>
        <w:ind w:left="851"/>
      </w:pPr>
      <w:r>
        <w:t>Lietotāja saskarne: HMI (Cilvēka-mašīnas interfeiss) ar skārienjutīgu displeju sistēmas darbības, kontroles un procesa vizualizēšanai.</w:t>
      </w:r>
    </w:p>
    <w:p w14:paraId="4F5A2885" w14:textId="60447E35" w:rsidR="00BB3941" w:rsidRPr="00005482" w:rsidRDefault="00BB3941" w:rsidP="00164379">
      <w:pPr>
        <w:pStyle w:val="Heading3"/>
        <w:rPr>
          <w:lang w:val="lv-LV"/>
        </w:rPr>
      </w:pPr>
      <w:r w:rsidRPr="00005482">
        <w:rPr>
          <w:lang w:val="lv-LV"/>
        </w:rPr>
        <w:t>Drošības funkcijas</w:t>
      </w:r>
    </w:p>
    <w:p w14:paraId="50D1516E" w14:textId="1D9D3C27" w:rsidR="00BB3941" w:rsidRPr="00005482" w:rsidRDefault="00BB3941" w:rsidP="00164379">
      <w:pPr>
        <w:tabs>
          <w:tab w:val="num" w:pos="720"/>
        </w:tabs>
        <w:ind w:left="851"/>
      </w:pPr>
      <w:r w:rsidRPr="00005482">
        <w:t>Ugunsdzēšanas sistēma: Sistēmai</w:t>
      </w:r>
      <w:r w:rsidR="001B239C" w:rsidRPr="00005482">
        <w:t xml:space="preserve"> jābūt aprīkotai ar</w:t>
      </w:r>
      <w:r w:rsidRPr="00005482">
        <w:t xml:space="preserve"> neatkarīg</w:t>
      </w:r>
      <w:r w:rsidR="001B239C" w:rsidRPr="00005482">
        <w:t>u</w:t>
      </w:r>
      <w:r w:rsidRPr="00005482">
        <w:t xml:space="preserve"> sprinkleru sistēm</w:t>
      </w:r>
      <w:r w:rsidR="001B239C" w:rsidRPr="00005482">
        <w:t>u, kas uzstādīta</w:t>
      </w:r>
      <w:r w:rsidRPr="00005482">
        <w:t xml:space="preserve"> kritiskos punktos, tostarp katrā </w:t>
      </w:r>
      <w:r w:rsidR="00E00A70" w:rsidRPr="00005482">
        <w:t>mitruma samazināšanas</w:t>
      </w:r>
      <w:r w:rsidRPr="00005482">
        <w:t xml:space="preserve"> kamerā. Sprinklerus </w:t>
      </w:r>
      <w:r w:rsidR="001B239C" w:rsidRPr="00005482">
        <w:t>jā</w:t>
      </w:r>
      <w:r w:rsidRPr="00005482">
        <w:t>aktivizē temperatūras jutīgi</w:t>
      </w:r>
      <w:r w:rsidR="001B239C" w:rsidRPr="00005482">
        <w:t>em</w:t>
      </w:r>
      <w:r w:rsidRPr="00005482">
        <w:t xml:space="preserve"> stikla cilindri</w:t>
      </w:r>
      <w:r w:rsidR="001B239C" w:rsidRPr="00005482">
        <w:t>em</w:t>
      </w:r>
      <w:r w:rsidRPr="00005482">
        <w:t>, kas izplata dzesējošo ūdeni ugunsgrēka gadījumā.</w:t>
      </w:r>
    </w:p>
    <w:p w14:paraId="092DBE02" w14:textId="0A60F937" w:rsidR="00BB3941" w:rsidRPr="00005482" w:rsidRDefault="00BB3941" w:rsidP="00164379">
      <w:pPr>
        <w:tabs>
          <w:tab w:val="num" w:pos="720"/>
        </w:tabs>
        <w:ind w:left="851"/>
      </w:pPr>
      <w:r w:rsidRPr="00005482">
        <w:t>Temperatūras monitorings:</w:t>
      </w:r>
      <w:r w:rsidR="001B239C" w:rsidRPr="00005482">
        <w:t xml:space="preserve"> Sistēmai jābūt</w:t>
      </w:r>
      <w:r w:rsidRPr="00005482">
        <w:t xml:space="preserve"> </w:t>
      </w:r>
      <w:r w:rsidR="001B239C" w:rsidRPr="00005482">
        <w:t>v</w:t>
      </w:r>
      <w:r w:rsidRPr="00005482">
        <w:t>airāki</w:t>
      </w:r>
      <w:r w:rsidR="001B239C" w:rsidRPr="00005482">
        <w:t>em</w:t>
      </w:r>
      <w:r w:rsidRPr="00005482">
        <w:t xml:space="preserve"> sensori</w:t>
      </w:r>
      <w:r w:rsidR="001B239C" w:rsidRPr="00005482">
        <w:t>em, kas</w:t>
      </w:r>
      <w:r w:rsidRPr="00005482">
        <w:t xml:space="preserve"> izvietoti visā sistēmā, lai uzraudzītu izplūdes gāzes un </w:t>
      </w:r>
      <w:r w:rsidR="00E00A70" w:rsidRPr="00005482">
        <w:t>mitruma samazināšanas</w:t>
      </w:r>
      <w:r w:rsidRPr="00005482">
        <w:t xml:space="preserve"> kameras. Sistēma automātiski izslēdzas, ja kāds parametrs pārsniedz noteiktās robežas.</w:t>
      </w:r>
    </w:p>
    <w:p w14:paraId="3ADF0C6C" w14:textId="717CDC25" w:rsidR="00BB3941" w:rsidRPr="00005482" w:rsidRDefault="00BB3941" w:rsidP="00164379">
      <w:pPr>
        <w:tabs>
          <w:tab w:val="num" w:pos="720"/>
        </w:tabs>
        <w:ind w:left="851"/>
      </w:pPr>
      <w:r w:rsidRPr="00005482">
        <w:t>Spiediena kontrole: Izplūdes ventilatori</w:t>
      </w:r>
      <w:r w:rsidR="00A93546" w:rsidRPr="00005482">
        <w:t>em jā</w:t>
      </w:r>
      <w:r w:rsidRPr="00005482">
        <w:t xml:space="preserve">uztur </w:t>
      </w:r>
      <w:r w:rsidR="00A93546" w:rsidRPr="00005482">
        <w:t>negatīvs</w:t>
      </w:r>
      <w:r w:rsidRPr="00005482">
        <w:t xml:space="preserve"> spiedien</w:t>
      </w:r>
      <w:r w:rsidR="00A93546" w:rsidRPr="00005482">
        <w:t>s</w:t>
      </w:r>
      <w:r w:rsidRPr="00005482">
        <w:t xml:space="preserve"> sistēmā, lai novērstu emisiju noplūdi.</w:t>
      </w:r>
    </w:p>
    <w:p w14:paraId="19EC5FD5" w14:textId="5B017935" w:rsidR="00BB3941" w:rsidRPr="00005482" w:rsidRDefault="00BB3941" w:rsidP="00164379">
      <w:pPr>
        <w:tabs>
          <w:tab w:val="num" w:pos="720"/>
        </w:tabs>
        <w:ind w:left="851"/>
      </w:pPr>
      <w:r w:rsidRPr="00005482">
        <w:t xml:space="preserve">Dzinēju monitorings: Katram dzinējam </w:t>
      </w:r>
      <w:r w:rsidR="00A93546" w:rsidRPr="00005482">
        <w:t>jābūt</w:t>
      </w:r>
      <w:r w:rsidRPr="00005482">
        <w:t xml:space="preserve"> atsevišķ</w:t>
      </w:r>
      <w:r w:rsidR="00A93546" w:rsidRPr="00005482">
        <w:t>am</w:t>
      </w:r>
      <w:r w:rsidRPr="00005482">
        <w:t xml:space="preserve"> frekvences pārveidotāj</w:t>
      </w:r>
      <w:r w:rsidR="00A93546" w:rsidRPr="00005482">
        <w:t>am</w:t>
      </w:r>
      <w:r w:rsidRPr="00005482">
        <w:t>, kas uzrauga tā darbību. Pārslodzes gadījumā strāvas padeve</w:t>
      </w:r>
      <w:r w:rsidR="00A93546" w:rsidRPr="00005482">
        <w:t xml:space="preserve"> </w:t>
      </w:r>
      <w:r w:rsidRPr="00005482">
        <w:t xml:space="preserve">nekavējoties </w:t>
      </w:r>
      <w:r w:rsidR="00A93546" w:rsidRPr="00005482">
        <w:t>jā</w:t>
      </w:r>
      <w:r w:rsidRPr="00005482">
        <w:t>pārtrau</w:t>
      </w:r>
      <w:r w:rsidR="00A93546" w:rsidRPr="00005482">
        <w:t>c</w:t>
      </w:r>
      <w:r w:rsidRPr="00005482">
        <w:t>.</w:t>
      </w:r>
    </w:p>
    <w:p w14:paraId="31633025" w14:textId="3D7B51B1" w:rsidR="00BB3941" w:rsidRPr="00005482" w:rsidRDefault="00164379" w:rsidP="00164379">
      <w:pPr>
        <w:pStyle w:val="Heading3"/>
        <w:rPr>
          <w:lang w:val="lv-LV"/>
        </w:rPr>
      </w:pPr>
      <w:r w:rsidRPr="00005482">
        <w:rPr>
          <w:lang w:val="lv-LV"/>
        </w:rPr>
        <w:t>Konstrukcijas</w:t>
      </w:r>
      <w:r w:rsidR="00BB3941" w:rsidRPr="00005482">
        <w:rPr>
          <w:lang w:val="lv-LV"/>
        </w:rPr>
        <w:t xml:space="preserve"> </w:t>
      </w:r>
      <w:r w:rsidRPr="00005482">
        <w:rPr>
          <w:lang w:val="lv-LV"/>
        </w:rPr>
        <w:t>m</w:t>
      </w:r>
      <w:r w:rsidR="00BB3941" w:rsidRPr="00005482">
        <w:rPr>
          <w:lang w:val="lv-LV"/>
        </w:rPr>
        <w:t>ateriāl</w:t>
      </w:r>
      <w:r w:rsidRPr="00005482">
        <w:rPr>
          <w:lang w:val="lv-LV"/>
        </w:rPr>
        <w:t>i</w:t>
      </w:r>
    </w:p>
    <w:p w14:paraId="453ACC4A" w14:textId="6E041DFE" w:rsidR="00BB3941" w:rsidRPr="00005482" w:rsidRDefault="00BB3941" w:rsidP="00164379">
      <w:pPr>
        <w:tabs>
          <w:tab w:val="num" w:pos="720"/>
        </w:tabs>
        <w:ind w:left="851"/>
      </w:pPr>
      <w:r w:rsidRPr="00005482">
        <w:t>Materiāli: Vis</w:t>
      </w:r>
      <w:r w:rsidR="00164379" w:rsidRPr="00005482">
        <w:t>ām</w:t>
      </w:r>
      <w:r w:rsidRPr="00005482">
        <w:t xml:space="preserve"> komponent</w:t>
      </w:r>
      <w:r w:rsidR="00164379" w:rsidRPr="00005482">
        <w:t>ēm</w:t>
      </w:r>
      <w:r w:rsidRPr="00005482">
        <w:t xml:space="preserve">, kas nonāk saskarē ar dūņām, tostarp </w:t>
      </w:r>
      <w:r w:rsidR="00E00A70" w:rsidRPr="00005482">
        <w:t>mitruam samazināšanas</w:t>
      </w:r>
      <w:r w:rsidRPr="00005482">
        <w:t xml:space="preserve"> kamer</w:t>
      </w:r>
      <w:r w:rsidR="00164379" w:rsidRPr="00005482">
        <w:t>ām</w:t>
      </w:r>
      <w:r w:rsidRPr="00005482">
        <w:t xml:space="preserve"> un konveijeri</w:t>
      </w:r>
      <w:r w:rsidR="00164379" w:rsidRPr="00005482">
        <w:t>em</w:t>
      </w:r>
      <w:r w:rsidRPr="00005482">
        <w:t xml:space="preserve">, ir </w:t>
      </w:r>
      <w:r w:rsidR="00164379" w:rsidRPr="00005482">
        <w:t xml:space="preserve">jābūt </w:t>
      </w:r>
      <w:r w:rsidRPr="00005482">
        <w:t>izgatavot</w:t>
      </w:r>
      <w:r w:rsidR="00164379" w:rsidRPr="00005482">
        <w:t>iem</w:t>
      </w:r>
      <w:r w:rsidRPr="00005482">
        <w:t xml:space="preserve"> no augstas kvalitātes korozijas izturīga nerūsējošā tērauda.</w:t>
      </w:r>
    </w:p>
    <w:p w14:paraId="7BBC0C58" w14:textId="1DB6E6DA" w:rsidR="00BB3941" w:rsidRPr="00005482" w:rsidRDefault="00BB3941" w:rsidP="00164379">
      <w:pPr>
        <w:tabs>
          <w:tab w:val="num" w:pos="720"/>
        </w:tabs>
        <w:ind w:left="851"/>
      </w:pPr>
      <w:r w:rsidRPr="00005482">
        <w:t>Izolācija: Ārēj</w:t>
      </w:r>
      <w:r w:rsidR="00164379" w:rsidRPr="00005482">
        <w:t>ai</w:t>
      </w:r>
      <w:r w:rsidRPr="00005482">
        <w:t xml:space="preserve"> apdare</w:t>
      </w:r>
      <w:r w:rsidR="00164379" w:rsidRPr="00005482">
        <w:t xml:space="preserve">i ir jābūt izgatavotai no </w:t>
      </w:r>
      <w:r w:rsidRPr="00005482">
        <w:t xml:space="preserve">nerūsējošā tērauda profiliem ar </w:t>
      </w:r>
      <w:r w:rsidR="00164379" w:rsidRPr="00005482">
        <w:t>vismaz 5</w:t>
      </w:r>
      <w:r w:rsidRPr="00005482">
        <w:t>0</w:t>
      </w:r>
      <w:r w:rsidR="00164379" w:rsidRPr="00005482">
        <w:t> </w:t>
      </w:r>
      <w:r w:rsidRPr="00005482">
        <w:t>mm minerālvates izolāciju, lai nodrošinātu siltuma saglabāšanu un trokšņu samazināšanu.</w:t>
      </w:r>
    </w:p>
    <w:p w14:paraId="78328786" w14:textId="115E05F1" w:rsidR="00BB3941" w:rsidRPr="00005482" w:rsidRDefault="00BB3941" w:rsidP="00164379">
      <w:pPr>
        <w:tabs>
          <w:tab w:val="num" w:pos="720"/>
        </w:tabs>
        <w:ind w:left="851"/>
      </w:pPr>
      <w:r w:rsidRPr="00005482">
        <w:t>Sprādziena drošība: Sistēma</w:t>
      </w:r>
      <w:r w:rsidR="00164379" w:rsidRPr="00005482">
        <w:t>i ir jābūt</w:t>
      </w:r>
      <w:r w:rsidRPr="00005482">
        <w:t xml:space="preserve"> sprādziendroša</w:t>
      </w:r>
      <w:r w:rsidR="00333F10" w:rsidRPr="00005482">
        <w:t>i</w:t>
      </w:r>
      <w:r w:rsidRPr="00005482">
        <w:t>, ar izturīgu konstrukciju, kas spēj izturēt augstas temperatūras un spiediena apstākļus.</w:t>
      </w:r>
    </w:p>
    <w:p w14:paraId="45860DC0" w14:textId="3566C395" w:rsidR="00BB3941" w:rsidRPr="00005482" w:rsidRDefault="00BB3941" w:rsidP="00164379">
      <w:pPr>
        <w:pStyle w:val="Heading3"/>
        <w:rPr>
          <w:lang w:val="lv-LV"/>
        </w:rPr>
      </w:pPr>
      <w:r w:rsidRPr="00005482">
        <w:rPr>
          <w:lang w:val="lv-LV"/>
        </w:rPr>
        <w:t>Uzstādīšana un nodošana ekspluatācijā</w:t>
      </w:r>
    </w:p>
    <w:p w14:paraId="42CA5225" w14:textId="11F09A3F" w:rsidR="00BB3941" w:rsidRPr="00005482" w:rsidRDefault="4D9FEF8F" w:rsidP="4D9FEF8F">
      <w:pPr>
        <w:tabs>
          <w:tab w:val="num" w:pos="720"/>
        </w:tabs>
        <w:ind w:left="851"/>
      </w:pPr>
      <w:r>
        <w:t>Uzņēmējs ir atbildīgs par pilnīgu sistēmas piegādi objektā, uzstādīšanu un nodošanu ekspluatācijā . Uzstādīšana ietver visus nepieciešamos būvdarbus, elektriskos savienojumus un integrāciju ar esošo vadības infrastruktūru.</w:t>
      </w:r>
    </w:p>
    <w:p w14:paraId="66BE35A6" w14:textId="17E63229" w:rsidR="00BB3941" w:rsidRPr="00005482" w:rsidRDefault="4D9FEF8F" w:rsidP="00164379">
      <w:pPr>
        <w:tabs>
          <w:tab w:val="num" w:pos="720"/>
        </w:tabs>
        <w:ind w:left="851"/>
      </w:pPr>
      <w:r>
        <w:t>Uzņēmējam jānodrošina pilna operatoru apmācība un detalizēta ekspluatācijas rokasgrāmatas iesniegšana Pasūtītājam.</w:t>
      </w:r>
    </w:p>
    <w:p w14:paraId="7A172948" w14:textId="5C9044C1" w:rsidR="00C0345F" w:rsidRPr="00005482" w:rsidRDefault="00C0345F" w:rsidP="002C6B28">
      <w:pPr>
        <w:pStyle w:val="Heading2"/>
      </w:pPr>
      <w:bookmarkStart w:id="269" w:name="_Toc180416644"/>
      <w:bookmarkStart w:id="270" w:name="_Hlk179985767"/>
      <w:r w:rsidRPr="00005482">
        <w:t>Procesa gaisa attīrīšanas filtri</w:t>
      </w:r>
      <w:bookmarkEnd w:id="269"/>
    </w:p>
    <w:p w14:paraId="6F84FAC1" w14:textId="05785E78" w:rsidR="000A2E91" w:rsidRPr="00005482" w:rsidRDefault="4D9FEF8F" w:rsidP="4D9FEF8F">
      <w:pPr>
        <w:tabs>
          <w:tab w:val="num" w:pos="720"/>
        </w:tabs>
        <w:ind w:left="851"/>
      </w:pPr>
      <w:r>
        <w:t>Uzņēmējam jānodrošina procesa gaisa attīrīšanas filtri vietās kur tas norādīts Pasūtītāja prasībās. Gaisa attīrīšanas filtru galvenais uzdevums ir nodrošināt smaku un gaistošo vielu noārdīšanu par vismaz 90% no notekūdeņu attīrīšanas un notekūdeņu dūņu apstrādes tehnoloģiskajiem procesiem .</w:t>
      </w:r>
    </w:p>
    <w:p w14:paraId="3B274D7A" w14:textId="7EEF2771" w:rsidR="000A2E91" w:rsidRPr="00005482" w:rsidRDefault="000A2E91" w:rsidP="000A2E91">
      <w:pPr>
        <w:tabs>
          <w:tab w:val="num" w:pos="720"/>
        </w:tabs>
        <w:ind w:left="851"/>
      </w:pPr>
      <w:r w:rsidRPr="00005482">
        <w:t>Uzņēmējs var piedāvāt sekojošus gaisa attīrīšanas principa filtrus:</w:t>
      </w:r>
    </w:p>
    <w:p w14:paraId="39B33958" w14:textId="5350EB22" w:rsidR="000A2E91" w:rsidRPr="00005482" w:rsidRDefault="000A2E91">
      <w:pPr>
        <w:pStyle w:val="ListParagraph"/>
        <w:numPr>
          <w:ilvl w:val="0"/>
          <w:numId w:val="35"/>
        </w:numPr>
        <w:jc w:val="both"/>
        <w:rPr>
          <w:rFonts w:ascii="Times New Roman" w:hAnsi="Times New Roman"/>
          <w:lang w:val="lv-LV"/>
        </w:rPr>
      </w:pPr>
      <w:r w:rsidRPr="00005482">
        <w:rPr>
          <w:rFonts w:ascii="Times New Roman" w:hAnsi="Times New Roman"/>
          <w:lang w:val="lv-LV"/>
        </w:rPr>
        <w:t>Biofiltrs;</w:t>
      </w:r>
    </w:p>
    <w:p w14:paraId="5AA0E1E2" w14:textId="43E92773" w:rsidR="000A2E91" w:rsidRPr="00005482" w:rsidRDefault="000A2E91">
      <w:pPr>
        <w:pStyle w:val="ListParagraph"/>
        <w:numPr>
          <w:ilvl w:val="0"/>
          <w:numId w:val="35"/>
        </w:numPr>
        <w:jc w:val="both"/>
        <w:rPr>
          <w:rFonts w:ascii="Times New Roman" w:hAnsi="Times New Roman"/>
          <w:lang w:val="lv-LV"/>
        </w:rPr>
      </w:pPr>
      <w:r w:rsidRPr="00005482">
        <w:rPr>
          <w:rFonts w:ascii="Times New Roman" w:hAnsi="Times New Roman"/>
          <w:lang w:val="lv-LV"/>
        </w:rPr>
        <w:t>Aukstās oksidācijas filtrs</w:t>
      </w:r>
      <w:r w:rsidR="005427B0" w:rsidRPr="00005482">
        <w:rPr>
          <w:rFonts w:ascii="Times New Roman" w:hAnsi="Times New Roman"/>
          <w:lang w:val="lv-LV"/>
        </w:rPr>
        <w:t xml:space="preserve"> ar vai bez ultravioletās gaismas gaisa apstrādes</w:t>
      </w:r>
      <w:r w:rsidRPr="00005482">
        <w:rPr>
          <w:rFonts w:ascii="Times New Roman" w:hAnsi="Times New Roman"/>
          <w:lang w:val="lv-LV"/>
        </w:rPr>
        <w:t>.</w:t>
      </w:r>
    </w:p>
    <w:p w14:paraId="426F8644" w14:textId="029E48D9" w:rsidR="000A2E91" w:rsidRPr="00005482" w:rsidRDefault="00221443" w:rsidP="00221443">
      <w:pPr>
        <w:tabs>
          <w:tab w:val="num" w:pos="720"/>
        </w:tabs>
        <w:ind w:left="851"/>
      </w:pPr>
      <w:r w:rsidRPr="00005482">
        <w:t>Uzņēmējam jānovērtē esošie apstākļi un jāpiedāvā optimālākais no risinājumiem gaisa attīrīšanā no smakām un gaistošajiem savienojumiem</w:t>
      </w:r>
      <w:r w:rsidR="006A07E9" w:rsidRPr="00005482">
        <w:t xml:space="preserve"> saskaņā ar LVS EN 12255-9</w:t>
      </w:r>
      <w:r w:rsidRPr="00005482">
        <w:t>, ņemot vērā gan izbūves izmaksas, gan ekspluatācijas izmaksas. Pasūtītājs dod priekšroku filtra veidam bez ķimikāliju un liela enerģijas patēriņa.</w:t>
      </w:r>
    </w:p>
    <w:p w14:paraId="0153EF5F" w14:textId="5857A0DE" w:rsidR="002242DA" w:rsidRPr="00005482" w:rsidRDefault="002242DA" w:rsidP="00221443">
      <w:pPr>
        <w:tabs>
          <w:tab w:val="num" w:pos="720"/>
        </w:tabs>
        <w:ind w:left="851"/>
      </w:pPr>
      <w:r w:rsidRPr="00005482">
        <w:t>Filtriem jābūt pilnā komplektācijā ar vadības paneli, kas seko līdz galvenajiem filtra darbības parametriem.</w:t>
      </w:r>
    </w:p>
    <w:p w14:paraId="0D723D53" w14:textId="77777777" w:rsidR="0009386E" w:rsidRPr="00005482" w:rsidRDefault="0009386E" w:rsidP="0009386E">
      <w:pPr>
        <w:pStyle w:val="Heading2"/>
        <w:jc w:val="both"/>
        <w:rPr>
          <w:lang w:eastAsia="lv-LV"/>
        </w:rPr>
      </w:pPr>
      <w:bookmarkStart w:id="271" w:name="_Toc185357496"/>
      <w:bookmarkStart w:id="272" w:name="_Toc193886386"/>
      <w:r w:rsidRPr="00005482">
        <w:rPr>
          <w:lang w:eastAsia="lv-LV"/>
        </w:rPr>
        <w:t>Mehāniskās restes</w:t>
      </w:r>
      <w:bookmarkEnd w:id="271"/>
      <w:bookmarkEnd w:id="272"/>
    </w:p>
    <w:p w14:paraId="72A7510C" w14:textId="77777777" w:rsidR="0009386E" w:rsidRPr="00005482" w:rsidRDefault="0009386E" w:rsidP="0009386E">
      <w:pPr>
        <w:ind w:left="851"/>
        <w:jc w:val="both"/>
      </w:pPr>
      <w:r w:rsidRPr="00005482">
        <w:t>Iekārtai jānodrošina efektīva atsiju (atkritumu) uztveršana no notekūdeņiem. Tai jābūt pakāpienveida mehāniskajai restei, kas darbojas automātiskā režīmā atkarībā no plūsmas līmeņa rādījumiem pirms restēm.</w:t>
      </w:r>
    </w:p>
    <w:p w14:paraId="17DD2688" w14:textId="77777777" w:rsidR="0009386E" w:rsidRPr="00005482" w:rsidRDefault="0009386E" w:rsidP="0009386E">
      <w:pPr>
        <w:ind w:left="851"/>
        <w:jc w:val="both"/>
      </w:pPr>
      <w:r w:rsidRPr="00005482">
        <w:t>Attālumam starp restu stieņiem jābūt 3 mm. Restei jābūt ar pašattīrīšanās efektu, neizmantojot ķēdes piedziņu, pilnībā slēgta konstrukcija virs tekņu noslēgvākiem.</w:t>
      </w:r>
    </w:p>
    <w:p w14:paraId="1A1BFBE9" w14:textId="77777777" w:rsidR="0009386E" w:rsidRPr="00005482" w:rsidRDefault="0009386E" w:rsidP="0009386E">
      <w:pPr>
        <w:ind w:left="851"/>
        <w:jc w:val="both"/>
      </w:pPr>
      <w:r w:rsidRPr="00005482">
        <w:t>Iekārtas elementiem jābūt izgatavotiem no 1.4401 vai 1.4404 markas nerūsējošā tērauda.</w:t>
      </w:r>
    </w:p>
    <w:p w14:paraId="3E9BDE94" w14:textId="77777777" w:rsidR="0009386E" w:rsidRPr="00005482" w:rsidRDefault="0009386E" w:rsidP="0009386E">
      <w:pPr>
        <w:ind w:left="851"/>
        <w:jc w:val="both"/>
        <w:rPr>
          <w:lang w:eastAsia="lv-LV"/>
        </w:rPr>
      </w:pPr>
      <w:r w:rsidRPr="00005482">
        <w:t>Iekārtām jānodrošina pilns papildaprīkojuma komplekts, kas nepieciešams restu pilnīgai funkcionalitātei un  efektīvai darbībai.</w:t>
      </w:r>
    </w:p>
    <w:p w14:paraId="7CB6B1CC" w14:textId="77777777" w:rsidR="0009386E" w:rsidRPr="00005482" w:rsidRDefault="0009386E" w:rsidP="0009386E">
      <w:pPr>
        <w:pStyle w:val="Heading2"/>
        <w:rPr>
          <w:lang w:eastAsia="lv-LV"/>
        </w:rPr>
      </w:pPr>
      <w:bookmarkStart w:id="273" w:name="_Toc185357497"/>
      <w:bookmarkStart w:id="274" w:name="_Toc193886387"/>
      <w:bookmarkStart w:id="275" w:name="_Hlk180182792"/>
      <w:r w:rsidRPr="00005482">
        <w:rPr>
          <w:lang w:eastAsia="lv-LV"/>
        </w:rPr>
        <w:t>Atkritumu konveijers</w:t>
      </w:r>
      <w:bookmarkEnd w:id="273"/>
      <w:bookmarkEnd w:id="274"/>
    </w:p>
    <w:p w14:paraId="07CFDDBE" w14:textId="77777777" w:rsidR="0009386E" w:rsidRPr="00005482" w:rsidRDefault="0009386E" w:rsidP="0009386E">
      <w:pPr>
        <w:ind w:left="851"/>
        <w:jc w:val="both"/>
        <w:rPr>
          <w:lang w:eastAsia="lv-LV"/>
        </w:rPr>
      </w:pPr>
      <w:r w:rsidRPr="00005482">
        <w:rPr>
          <w:lang w:eastAsia="lv-LV"/>
        </w:rPr>
        <w:t xml:space="preserve">Atkritumu konveijera korpusam jābūt </w:t>
      </w:r>
      <w:r w:rsidRPr="00005482">
        <w:t>izgatavotam no 1.4401 vai 1.4404 markas nerūsējošā tērauda. Tam jānodrošina restu uztverto atsiju transportēšana uz atsiju mazgāšanas un atūdeņošanas iekārtu.</w:t>
      </w:r>
    </w:p>
    <w:p w14:paraId="4C7A7499" w14:textId="77777777" w:rsidR="0009386E" w:rsidRPr="00005482" w:rsidRDefault="0009386E" w:rsidP="0009386E">
      <w:pPr>
        <w:pStyle w:val="Heading2"/>
        <w:jc w:val="both"/>
        <w:rPr>
          <w:lang w:eastAsia="lv-LV"/>
        </w:rPr>
      </w:pPr>
      <w:bookmarkStart w:id="276" w:name="_Toc185357498"/>
      <w:bookmarkStart w:id="277" w:name="_Toc193886388"/>
      <w:bookmarkEnd w:id="275"/>
      <w:r w:rsidRPr="00005482">
        <w:rPr>
          <w:lang w:eastAsia="lv-LV"/>
        </w:rPr>
        <w:t>Atkritumu mazgātājs un atūdeņotājs</w:t>
      </w:r>
      <w:bookmarkEnd w:id="276"/>
      <w:bookmarkEnd w:id="277"/>
    </w:p>
    <w:p w14:paraId="10D802BA" w14:textId="77777777" w:rsidR="0009386E" w:rsidRPr="00005482" w:rsidRDefault="0009386E" w:rsidP="0009386E">
      <w:pPr>
        <w:ind w:left="851"/>
        <w:jc w:val="both"/>
      </w:pPr>
      <w:r w:rsidRPr="00005482">
        <w:t>Uzņēmējam jānodrošina iekārta nepārtrauktai suspendēto vielu (fekāliju) izskalošanai no restu atsijātā materiāla ar sekojošu atsijātā materiāla atūdeņošanu, sablīvēšanu un transportēšanu vienā sistēmā.</w:t>
      </w:r>
    </w:p>
    <w:p w14:paraId="49ED57B0" w14:textId="77777777" w:rsidR="0009386E" w:rsidRPr="00005482" w:rsidRDefault="0009386E" w:rsidP="0009386E">
      <w:pPr>
        <w:ind w:left="851"/>
        <w:jc w:val="both"/>
      </w:pPr>
      <w:r w:rsidRPr="00005482">
        <w:t>Iekārtas elementiem jābūt izgatavotiem no 1.4401 vai 1.4404 markas nerūsējošā tērauda.</w:t>
      </w:r>
    </w:p>
    <w:p w14:paraId="3149C4AB" w14:textId="77777777" w:rsidR="0009386E" w:rsidRPr="00005482" w:rsidRDefault="0009386E" w:rsidP="0009386E">
      <w:pPr>
        <w:ind w:left="851"/>
        <w:jc w:val="both"/>
      </w:pPr>
      <w:r w:rsidRPr="00005482">
        <w:t>Iekārtai jānodrošina, ka sausnes saturs atsijās ir ≥35%. Iekārta var izmantot tehnisko ūdeni (nav jāizmanto dzeramais ūdens). Mazgāšanas intensitāte un mazgāšanas cikli ir regulējami. Automātiska presēšanas šneka nodiluma noteikšana.</w:t>
      </w:r>
    </w:p>
    <w:p w14:paraId="760AA3C4" w14:textId="77777777" w:rsidR="0009386E" w:rsidRPr="00005482" w:rsidRDefault="0009386E" w:rsidP="0009386E">
      <w:pPr>
        <w:pStyle w:val="Heading2"/>
        <w:jc w:val="both"/>
        <w:rPr>
          <w:lang w:eastAsia="lv-LV"/>
        </w:rPr>
      </w:pPr>
      <w:bookmarkStart w:id="278" w:name="_Toc185357499"/>
      <w:bookmarkStart w:id="279" w:name="_Toc193886389"/>
      <w:r w:rsidRPr="00005482">
        <w:rPr>
          <w:lang w:eastAsia="lv-LV"/>
        </w:rPr>
        <w:t>Smilšu mazgātājs un atūdeņotājs</w:t>
      </w:r>
      <w:bookmarkEnd w:id="278"/>
      <w:bookmarkEnd w:id="279"/>
    </w:p>
    <w:p w14:paraId="113999A1" w14:textId="77777777" w:rsidR="0009386E" w:rsidRPr="00005482" w:rsidRDefault="0009386E" w:rsidP="0009386E">
      <w:pPr>
        <w:ind w:left="851"/>
        <w:jc w:val="both"/>
      </w:pPr>
      <w:r w:rsidRPr="00005482">
        <w:t xml:space="preserve">Smilšu mazgāšanas un atūdeņošanas funkcijām jābūt apvienotām vienā iekārtā, kas nodrošina optimālu piesārņoto smilšu atdalīšanu un atdalītā materiāla skalošanu. </w:t>
      </w:r>
    </w:p>
    <w:p w14:paraId="69C7800A" w14:textId="77777777" w:rsidR="0009386E" w:rsidRPr="00005482" w:rsidRDefault="0009386E" w:rsidP="0009386E">
      <w:pPr>
        <w:ind w:left="851"/>
        <w:jc w:val="both"/>
      </w:pPr>
      <w:r w:rsidRPr="00005482">
        <w:t>Iekārtas elementiem jābūt izgatavotiem no 1.4401 vai 1.4404 markas nerūsējošā tērauda.</w:t>
      </w:r>
    </w:p>
    <w:p w14:paraId="2587F592" w14:textId="0840D016" w:rsidR="0009386E" w:rsidRPr="00005482" w:rsidRDefault="0009386E" w:rsidP="0009386E">
      <w:pPr>
        <w:ind w:left="851"/>
        <w:jc w:val="both"/>
      </w:pPr>
      <w:r w:rsidRPr="00005482">
        <w:t>Iekārtai jānodrošina smilšu atdalīšanas efektivitāte (sausnas saturs) ≥95% un organiskas saturs ≤3%. Vienas uzstādāmās iekārtas ražība vismaz 1</w:t>
      </w:r>
      <w:r w:rsidR="00275CC8" w:rsidRPr="00005482">
        <w:t>6</w:t>
      </w:r>
      <w:r w:rsidRPr="00005482">
        <w:t xml:space="preserve"> l/s.</w:t>
      </w:r>
    </w:p>
    <w:p w14:paraId="6BE4B821" w14:textId="77777777" w:rsidR="0009386E" w:rsidRPr="00005482" w:rsidRDefault="0009386E" w:rsidP="0009386E">
      <w:pPr>
        <w:ind w:left="851"/>
        <w:jc w:val="both"/>
      </w:pPr>
      <w:r w:rsidRPr="00005482">
        <w:t>Gan smilšu ķērājā uztverto smilšu mazgāšanas un atūdeņošanas iekārta, gan hidrodinamisko mašīnu pieņemšanas punktā uzstādītā iekārta ir viena ražotāja.</w:t>
      </w:r>
    </w:p>
    <w:p w14:paraId="4078BEE0" w14:textId="77777777" w:rsidR="0009386E" w:rsidRPr="00005482" w:rsidRDefault="0009386E" w:rsidP="0009386E">
      <w:pPr>
        <w:ind w:left="851"/>
        <w:jc w:val="both"/>
      </w:pPr>
      <w:r w:rsidRPr="00005482">
        <w:t>Iekārtas kontrolieriem jānodrošina sekojošas funkcijas:</w:t>
      </w:r>
    </w:p>
    <w:p w14:paraId="733F7EFF" w14:textId="77777777" w:rsidR="0009386E" w:rsidRPr="00005482" w:rsidRDefault="0009386E" w:rsidP="0009386E">
      <w:pPr>
        <w:pStyle w:val="Bullet"/>
        <w:numPr>
          <w:ilvl w:val="0"/>
          <w:numId w:val="6"/>
        </w:numPr>
        <w:jc w:val="both"/>
        <w:rPr>
          <w:lang w:val="lv-LV"/>
        </w:rPr>
      </w:pPr>
      <w:r w:rsidRPr="00005482">
        <w:rPr>
          <w:lang w:val="lv-LV"/>
        </w:rPr>
        <w:t>Smilšu noņemšanas skrūves piedziņas motora vadība;</w:t>
      </w:r>
    </w:p>
    <w:p w14:paraId="65F804DB" w14:textId="77777777" w:rsidR="0009386E" w:rsidRPr="00005482" w:rsidRDefault="0009386E" w:rsidP="0009386E">
      <w:pPr>
        <w:pStyle w:val="Bullet"/>
        <w:numPr>
          <w:ilvl w:val="0"/>
          <w:numId w:val="6"/>
        </w:numPr>
        <w:jc w:val="both"/>
        <w:rPr>
          <w:lang w:val="lv-LV"/>
        </w:rPr>
      </w:pPr>
      <w:r w:rsidRPr="00005482">
        <w:rPr>
          <w:lang w:val="lv-LV"/>
        </w:rPr>
        <w:t>Starta signāls caur ārēju bezpotenciāla kontaktu (klienta piegādes vienums: starta signāla kabeļa novietošana vadības panelī);</w:t>
      </w:r>
    </w:p>
    <w:p w14:paraId="76DF2816" w14:textId="77777777" w:rsidR="0009386E" w:rsidRPr="00005482" w:rsidRDefault="0009386E" w:rsidP="0009386E">
      <w:pPr>
        <w:pStyle w:val="Bullet"/>
        <w:numPr>
          <w:ilvl w:val="0"/>
          <w:numId w:val="6"/>
        </w:numPr>
        <w:jc w:val="both"/>
        <w:rPr>
          <w:lang w:val="lv-LV"/>
        </w:rPr>
      </w:pPr>
      <w:r w:rsidRPr="00005482">
        <w:rPr>
          <w:lang w:val="lv-LV"/>
        </w:rPr>
        <w:t>Maisītāja piedziņas motora vadība;</w:t>
      </w:r>
    </w:p>
    <w:p w14:paraId="6A11CEB9" w14:textId="77777777" w:rsidR="0009386E" w:rsidRPr="00005482" w:rsidRDefault="0009386E" w:rsidP="0009386E">
      <w:pPr>
        <w:pStyle w:val="Bullet"/>
        <w:numPr>
          <w:ilvl w:val="0"/>
          <w:numId w:val="6"/>
        </w:numPr>
        <w:jc w:val="both"/>
        <w:rPr>
          <w:lang w:val="lv-LV"/>
        </w:rPr>
      </w:pPr>
      <w:r w:rsidRPr="00005482">
        <w:rPr>
          <w:lang w:val="lv-LV"/>
        </w:rPr>
        <w:t>Smilšu līmeņa kontrole;</w:t>
      </w:r>
    </w:p>
    <w:p w14:paraId="48347D6D" w14:textId="77777777" w:rsidR="0009386E" w:rsidRPr="00005482" w:rsidRDefault="0009386E" w:rsidP="0009386E">
      <w:pPr>
        <w:pStyle w:val="Bullet"/>
        <w:numPr>
          <w:ilvl w:val="0"/>
          <w:numId w:val="6"/>
        </w:numPr>
        <w:jc w:val="both"/>
        <w:rPr>
          <w:lang w:val="lv-LV"/>
        </w:rPr>
      </w:pPr>
      <w:r w:rsidRPr="00005482">
        <w:rPr>
          <w:lang w:val="lv-LV"/>
        </w:rPr>
        <w:t>Elektriskā vārsta vadība ar taimera funkciju;</w:t>
      </w:r>
    </w:p>
    <w:p w14:paraId="20BC9FDB" w14:textId="77777777" w:rsidR="0009386E" w:rsidRPr="00005482" w:rsidRDefault="0009386E" w:rsidP="0009386E">
      <w:pPr>
        <w:pStyle w:val="Bullet"/>
        <w:numPr>
          <w:ilvl w:val="0"/>
          <w:numId w:val="6"/>
        </w:numPr>
        <w:jc w:val="both"/>
        <w:rPr>
          <w:lang w:val="lv-LV"/>
        </w:rPr>
      </w:pPr>
      <w:r w:rsidRPr="00005482">
        <w:rPr>
          <w:lang w:val="lv-LV"/>
        </w:rPr>
        <w:t>Solenoīda vārsta ūdens plūsmas kontrole.</w:t>
      </w:r>
    </w:p>
    <w:p w14:paraId="2700638C" w14:textId="77777777" w:rsidR="000E0480" w:rsidRPr="00005482" w:rsidRDefault="000E0480" w:rsidP="000E0480">
      <w:pPr>
        <w:pStyle w:val="Heading1"/>
      </w:pPr>
      <w:bookmarkStart w:id="280" w:name="_Toc180416645"/>
      <w:bookmarkStart w:id="281" w:name="_Hlk180190192"/>
      <w:bookmarkEnd w:id="270"/>
      <w:r w:rsidRPr="00005482">
        <w:t>Prasības elektroapgādes un vājstrāvu sistēmām</w:t>
      </w:r>
      <w:bookmarkEnd w:id="280"/>
    </w:p>
    <w:p w14:paraId="2CF745C3" w14:textId="7D47E5BA" w:rsidR="008018A1" w:rsidRPr="00005482" w:rsidRDefault="008018A1" w:rsidP="000E0480">
      <w:pPr>
        <w:pStyle w:val="Heading2"/>
      </w:pPr>
      <w:bookmarkStart w:id="282" w:name="_Toc180416646"/>
      <w:r w:rsidRPr="00005482">
        <w:t>Elektroapgādes transformators</w:t>
      </w:r>
    </w:p>
    <w:p w14:paraId="2719D6D4" w14:textId="658404CB" w:rsidR="005B7284" w:rsidRDefault="005B7284" w:rsidP="002217C4">
      <w:pPr>
        <w:ind w:left="851"/>
        <w:jc w:val="both"/>
      </w:pPr>
      <w:r>
        <w:t xml:space="preserve">Transformatoriem jāatbilst </w:t>
      </w:r>
      <w:r w:rsidR="00B85707">
        <w:t>sekojošiem</w:t>
      </w:r>
      <w:r>
        <w:t xml:space="preserve"> piemērojamajiem standartiem un prasībām (vai to LVS/EN ekvivalentiem):</w:t>
      </w:r>
    </w:p>
    <w:p w14:paraId="073590BB" w14:textId="77777777" w:rsidR="005B7284" w:rsidRPr="002217C4" w:rsidRDefault="005B7284" w:rsidP="002217C4">
      <w:pPr>
        <w:pStyle w:val="ListParagraph"/>
        <w:numPr>
          <w:ilvl w:val="0"/>
          <w:numId w:val="35"/>
        </w:numPr>
        <w:jc w:val="both"/>
        <w:rPr>
          <w:rFonts w:ascii="Times New Roman" w:hAnsi="Times New Roman"/>
          <w:lang w:val="lv-LV"/>
        </w:rPr>
      </w:pPr>
      <w:r w:rsidRPr="002217C4">
        <w:rPr>
          <w:rFonts w:ascii="Times New Roman" w:hAnsi="Times New Roman"/>
          <w:lang w:val="lv-LV"/>
        </w:rPr>
        <w:t>IEC/EN 60076 sērija (Power transformers) – vispārīgās prasības, pārbaudes, izolācija, temperatūras pieaugums u.c.</w:t>
      </w:r>
    </w:p>
    <w:p w14:paraId="27A4FF5D" w14:textId="77777777" w:rsidR="005B7284" w:rsidRPr="002217C4" w:rsidRDefault="005B7284" w:rsidP="002217C4">
      <w:pPr>
        <w:pStyle w:val="ListParagraph"/>
        <w:numPr>
          <w:ilvl w:val="0"/>
          <w:numId w:val="35"/>
        </w:numPr>
        <w:jc w:val="both"/>
        <w:rPr>
          <w:rFonts w:ascii="Times New Roman" w:hAnsi="Times New Roman"/>
          <w:lang w:val="lv-LV"/>
        </w:rPr>
      </w:pPr>
      <w:r w:rsidRPr="002217C4">
        <w:rPr>
          <w:rFonts w:ascii="Times New Roman" w:hAnsi="Times New Roman"/>
          <w:lang w:val="lv-LV"/>
        </w:rPr>
        <w:t>EN 50588-1 (vidējas jaudas sadales transformatori – konstrukcijas/elektriskās prasības).</w:t>
      </w:r>
    </w:p>
    <w:p w14:paraId="0368AD8B" w14:textId="1659EA05" w:rsidR="008018A1" w:rsidRDefault="005B7284" w:rsidP="00B85707">
      <w:pPr>
        <w:pStyle w:val="ListParagraph"/>
        <w:numPr>
          <w:ilvl w:val="0"/>
          <w:numId w:val="35"/>
        </w:numPr>
        <w:jc w:val="both"/>
        <w:rPr>
          <w:rFonts w:ascii="Times New Roman" w:hAnsi="Times New Roman"/>
          <w:lang w:val="lv-LV"/>
        </w:rPr>
      </w:pPr>
      <w:r w:rsidRPr="002217C4">
        <w:rPr>
          <w:rFonts w:ascii="Times New Roman" w:hAnsi="Times New Roman"/>
          <w:lang w:val="lv-LV"/>
        </w:rPr>
        <w:t>Ecodesign (energoefektivitāte): Regula (ES) Nr. 548/2014 un grozījumi (ES) 2019/1783 – minimālās energoefektivitātes prasības.</w:t>
      </w:r>
    </w:p>
    <w:p w14:paraId="68A8FE3C" w14:textId="21ED322C" w:rsidR="00DD5243" w:rsidRDefault="00DD5243" w:rsidP="00DD5243">
      <w:pPr>
        <w:jc w:val="both"/>
      </w:pPr>
      <w:r>
        <w:t>Transformatora tips - eļļas transformators (hermētisks, bez konservatora) vai sausais (cast-resin) – atkarībā no uzstādīšanas vietas ugunsdrošības un ekspluatācijas prasībām.</w:t>
      </w:r>
    </w:p>
    <w:p w14:paraId="239557FB" w14:textId="3ACD0A85" w:rsidR="00DD5243" w:rsidRDefault="00DD5243" w:rsidP="00DD5243">
      <w:pPr>
        <w:jc w:val="both"/>
      </w:pPr>
      <w:r>
        <w:t>Dzesēšana</w:t>
      </w:r>
      <w:r w:rsidR="00C72BDB">
        <w:t>:</w:t>
      </w:r>
    </w:p>
    <w:p w14:paraId="335D0968" w14:textId="77777777" w:rsidR="00DD5243" w:rsidRPr="00C72BDB" w:rsidRDefault="00DD5243" w:rsidP="00C72BDB">
      <w:pPr>
        <w:pStyle w:val="ListParagraph"/>
        <w:numPr>
          <w:ilvl w:val="0"/>
          <w:numId w:val="35"/>
        </w:numPr>
        <w:jc w:val="both"/>
        <w:rPr>
          <w:rFonts w:ascii="Times New Roman" w:hAnsi="Times New Roman"/>
          <w:lang w:val="lv-LV"/>
        </w:rPr>
      </w:pPr>
      <w:r w:rsidRPr="00C72BDB">
        <w:rPr>
          <w:rFonts w:ascii="Times New Roman" w:hAnsi="Times New Roman"/>
          <w:lang w:val="lv-LV"/>
        </w:rPr>
        <w:t>Eļļas transformatoram: ONAN (dabiskā eļļas + gaisa cirkulācija).</w:t>
      </w:r>
    </w:p>
    <w:p w14:paraId="670E9028" w14:textId="0368EB16" w:rsidR="00DD5243" w:rsidRPr="00C72BDB" w:rsidRDefault="00DD5243" w:rsidP="00C72BDB">
      <w:pPr>
        <w:pStyle w:val="ListParagraph"/>
        <w:numPr>
          <w:ilvl w:val="0"/>
          <w:numId w:val="35"/>
        </w:numPr>
        <w:jc w:val="both"/>
        <w:rPr>
          <w:rFonts w:ascii="Times New Roman" w:hAnsi="Times New Roman"/>
          <w:lang w:val="lv-LV"/>
        </w:rPr>
      </w:pPr>
      <w:r w:rsidRPr="00C72BDB">
        <w:rPr>
          <w:rFonts w:ascii="Times New Roman" w:hAnsi="Times New Roman"/>
          <w:lang w:val="lv-LV"/>
        </w:rPr>
        <w:t>Sausajam: AN (dabiskā gaisa dzesēšana) vai ar</w:t>
      </w:r>
      <w:r w:rsidR="00C72BDB" w:rsidRPr="00C72BDB">
        <w:rPr>
          <w:rFonts w:ascii="Times New Roman" w:hAnsi="Times New Roman"/>
          <w:lang w:val="lv-LV"/>
        </w:rPr>
        <w:t xml:space="preserve"> piespied</w:t>
      </w:r>
      <w:r w:rsidRPr="00C72BDB">
        <w:rPr>
          <w:rFonts w:ascii="Times New Roman" w:hAnsi="Times New Roman"/>
          <w:lang w:val="lv-LV"/>
        </w:rPr>
        <w:t>ventilāciju, ja to prasa aprēķins.</w:t>
      </w:r>
    </w:p>
    <w:p w14:paraId="5B0FB029" w14:textId="52097F41" w:rsidR="00DD5243" w:rsidRDefault="00DD5243" w:rsidP="00DD5243">
      <w:pPr>
        <w:jc w:val="both"/>
      </w:pPr>
      <w:r>
        <w:t>Korpuss un aizsardzība</w:t>
      </w:r>
      <w:r w:rsidR="00C72BDB">
        <w:t>:</w:t>
      </w:r>
    </w:p>
    <w:p w14:paraId="295A5912" w14:textId="77777777" w:rsidR="00DD5243" w:rsidRPr="00C72BDB" w:rsidRDefault="00DD5243" w:rsidP="00C72BDB">
      <w:pPr>
        <w:pStyle w:val="ListParagraph"/>
        <w:numPr>
          <w:ilvl w:val="0"/>
          <w:numId w:val="35"/>
        </w:numPr>
        <w:jc w:val="both"/>
        <w:rPr>
          <w:rFonts w:ascii="Times New Roman" w:hAnsi="Times New Roman"/>
          <w:lang w:val="lv-LV"/>
        </w:rPr>
      </w:pPr>
      <w:r w:rsidRPr="00C72BDB">
        <w:rPr>
          <w:rFonts w:ascii="Times New Roman" w:hAnsi="Times New Roman"/>
          <w:lang w:val="lv-LV"/>
        </w:rPr>
        <w:t>Uzstādīšanai iekštelpās: IP klase un pieskāriena aizsardzība atbilstoši telpas risinājumam (min. IP2X/IK pēc projekta).</w:t>
      </w:r>
    </w:p>
    <w:p w14:paraId="34EFE116" w14:textId="4F22EF72" w:rsidR="002217C4" w:rsidRDefault="00DD5243" w:rsidP="00C72BDB">
      <w:pPr>
        <w:pStyle w:val="ListParagraph"/>
        <w:numPr>
          <w:ilvl w:val="0"/>
          <w:numId w:val="35"/>
        </w:numPr>
        <w:jc w:val="both"/>
        <w:rPr>
          <w:rFonts w:ascii="Times New Roman" w:hAnsi="Times New Roman"/>
          <w:lang w:val="lv-LV"/>
        </w:rPr>
      </w:pPr>
      <w:r w:rsidRPr="00C72BDB">
        <w:rPr>
          <w:rFonts w:ascii="Times New Roman" w:hAnsi="Times New Roman"/>
          <w:lang w:val="lv-LV"/>
        </w:rPr>
        <w:t>Uzstādīšanai ārā: UV/korozijas noturība, nokrišņu aizsardzība, ventilācija/pretkondensāta risinājumi.</w:t>
      </w:r>
    </w:p>
    <w:p w14:paraId="1B8F65AB" w14:textId="77777777" w:rsidR="00E83C93" w:rsidRDefault="00E83C93" w:rsidP="00E83C93">
      <w:pPr>
        <w:jc w:val="both"/>
      </w:pPr>
      <w:r>
        <w:t>Piegādātājam jānodrošina atbilstība spēkā esošajām Ecodesign prasībām transformatoriem (minimālie efektivitātes/zaudējumu līmeņi atbilstošajai kategorijai).</w:t>
      </w:r>
    </w:p>
    <w:p w14:paraId="045B3554" w14:textId="7BF36F23" w:rsidR="00E83C93" w:rsidRDefault="00E83C93" w:rsidP="00E83C93">
      <w:pPr>
        <w:jc w:val="both"/>
      </w:pPr>
      <w:r>
        <w:t>Obligāti jānorāda (katram transformatoram):</w:t>
      </w:r>
    </w:p>
    <w:p w14:paraId="7F46D757" w14:textId="092A1477" w:rsidR="00E83C93" w:rsidRPr="00631B7C" w:rsidRDefault="00E83C93" w:rsidP="00631B7C">
      <w:pPr>
        <w:pStyle w:val="ListParagraph"/>
        <w:numPr>
          <w:ilvl w:val="0"/>
          <w:numId w:val="35"/>
        </w:numPr>
        <w:jc w:val="both"/>
        <w:rPr>
          <w:rFonts w:ascii="Times New Roman" w:hAnsi="Times New Roman"/>
          <w:lang w:val="lv-LV"/>
        </w:rPr>
      </w:pPr>
      <w:r w:rsidRPr="00631B7C">
        <w:rPr>
          <w:rFonts w:ascii="Times New Roman" w:hAnsi="Times New Roman"/>
          <w:lang w:val="lv-LV"/>
        </w:rPr>
        <w:t>tukšgaitas zudumi P0</w:t>
      </w:r>
      <w:r w:rsidR="006B13C0">
        <w:rPr>
          <w:rFonts w:ascii="Times New Roman" w:hAnsi="Times New Roman"/>
          <w:lang w:val="lv-LV"/>
        </w:rPr>
        <w:t>;</w:t>
      </w:r>
    </w:p>
    <w:p w14:paraId="75E66438" w14:textId="1F9E771E" w:rsidR="00E83C93" w:rsidRPr="00631B7C" w:rsidRDefault="00E83C93" w:rsidP="00631B7C">
      <w:pPr>
        <w:pStyle w:val="ListParagraph"/>
        <w:numPr>
          <w:ilvl w:val="0"/>
          <w:numId w:val="35"/>
        </w:numPr>
        <w:jc w:val="both"/>
        <w:rPr>
          <w:rFonts w:ascii="Times New Roman" w:hAnsi="Times New Roman"/>
          <w:lang w:val="lv-LV"/>
        </w:rPr>
      </w:pPr>
      <w:r w:rsidRPr="00631B7C">
        <w:rPr>
          <w:rFonts w:ascii="Times New Roman" w:hAnsi="Times New Roman"/>
          <w:lang w:val="lv-LV"/>
        </w:rPr>
        <w:t>slodzes zudumi Pk (pie noteiktas references temperatūras)</w:t>
      </w:r>
      <w:r w:rsidR="006B13C0">
        <w:rPr>
          <w:rFonts w:ascii="Times New Roman" w:hAnsi="Times New Roman"/>
          <w:lang w:val="lv-LV"/>
        </w:rPr>
        <w:t>;</w:t>
      </w:r>
    </w:p>
    <w:p w14:paraId="6213603A" w14:textId="0EBAB44F" w:rsidR="00E83C93" w:rsidRPr="00631B7C" w:rsidRDefault="00E83C93" w:rsidP="00631B7C">
      <w:pPr>
        <w:pStyle w:val="ListParagraph"/>
        <w:numPr>
          <w:ilvl w:val="0"/>
          <w:numId w:val="35"/>
        </w:numPr>
        <w:jc w:val="both"/>
        <w:rPr>
          <w:rFonts w:ascii="Times New Roman" w:hAnsi="Times New Roman"/>
          <w:lang w:val="lv-LV"/>
        </w:rPr>
      </w:pPr>
      <w:r w:rsidRPr="00631B7C">
        <w:rPr>
          <w:rFonts w:ascii="Times New Roman" w:hAnsi="Times New Roman"/>
          <w:lang w:val="lv-LV"/>
        </w:rPr>
        <w:t>īsslēguma spriegums uk (%)</w:t>
      </w:r>
      <w:r w:rsidR="006B13C0">
        <w:rPr>
          <w:rFonts w:ascii="Times New Roman" w:hAnsi="Times New Roman"/>
          <w:lang w:val="lv-LV"/>
        </w:rPr>
        <w:t>;</w:t>
      </w:r>
    </w:p>
    <w:p w14:paraId="2AB992F9" w14:textId="14EB4EEE" w:rsidR="00E83C93" w:rsidRDefault="00E83C93" w:rsidP="00E83C93">
      <w:pPr>
        <w:pStyle w:val="ListParagraph"/>
        <w:numPr>
          <w:ilvl w:val="0"/>
          <w:numId w:val="35"/>
        </w:numPr>
        <w:jc w:val="both"/>
        <w:rPr>
          <w:rFonts w:ascii="Times New Roman" w:hAnsi="Times New Roman"/>
          <w:lang w:val="lv-LV"/>
        </w:rPr>
      </w:pPr>
      <w:r w:rsidRPr="00631B7C">
        <w:rPr>
          <w:rFonts w:ascii="Times New Roman" w:hAnsi="Times New Roman"/>
          <w:lang w:val="lv-LV"/>
        </w:rPr>
        <w:t>efektivitātes dati atbilstoši ražotāja testiem/sertifikācijai.</w:t>
      </w:r>
    </w:p>
    <w:p w14:paraId="0F1286E3" w14:textId="77777777" w:rsidR="00693A5F" w:rsidRDefault="00693A5F" w:rsidP="00693A5F">
      <w:pPr>
        <w:jc w:val="both"/>
      </w:pPr>
      <w:r>
        <w:t>Nominālie spriegumi, jauda un frekvence</w:t>
      </w:r>
    </w:p>
    <w:p w14:paraId="68A6EAE2" w14:textId="2401BF26" w:rsidR="00693A5F" w:rsidRPr="00631B7C" w:rsidRDefault="00693A5F" w:rsidP="00631B7C">
      <w:pPr>
        <w:pStyle w:val="ListParagraph"/>
        <w:numPr>
          <w:ilvl w:val="0"/>
          <w:numId w:val="35"/>
        </w:numPr>
        <w:jc w:val="both"/>
        <w:rPr>
          <w:rFonts w:ascii="Times New Roman" w:hAnsi="Times New Roman"/>
          <w:lang w:val="lv-LV"/>
        </w:rPr>
      </w:pPr>
      <w:r w:rsidRPr="00631B7C">
        <w:rPr>
          <w:rFonts w:ascii="Times New Roman" w:hAnsi="Times New Roman"/>
          <w:lang w:val="lv-LV"/>
        </w:rPr>
        <w:t>Nominālā jauda: 1000 kVA</w:t>
      </w:r>
      <w:r w:rsidR="006B13C0">
        <w:rPr>
          <w:rFonts w:ascii="Times New Roman" w:hAnsi="Times New Roman"/>
          <w:lang w:val="lv-LV"/>
        </w:rPr>
        <w:t>;</w:t>
      </w:r>
    </w:p>
    <w:p w14:paraId="67A732C3" w14:textId="0B264949" w:rsidR="00693A5F" w:rsidRPr="00631B7C" w:rsidRDefault="00693A5F" w:rsidP="00631B7C">
      <w:pPr>
        <w:pStyle w:val="ListParagraph"/>
        <w:numPr>
          <w:ilvl w:val="0"/>
          <w:numId w:val="35"/>
        </w:numPr>
        <w:jc w:val="both"/>
        <w:rPr>
          <w:rFonts w:ascii="Times New Roman" w:hAnsi="Times New Roman"/>
          <w:lang w:val="lv-LV"/>
        </w:rPr>
      </w:pPr>
      <w:r w:rsidRPr="00631B7C">
        <w:rPr>
          <w:rFonts w:ascii="Times New Roman" w:hAnsi="Times New Roman"/>
          <w:lang w:val="lv-LV"/>
        </w:rPr>
        <w:t>Frekvence: 50 Hz</w:t>
      </w:r>
      <w:r w:rsidR="006B13C0">
        <w:rPr>
          <w:rFonts w:ascii="Times New Roman" w:hAnsi="Times New Roman"/>
          <w:lang w:val="lv-LV"/>
        </w:rPr>
        <w:t>;</w:t>
      </w:r>
    </w:p>
    <w:p w14:paraId="2E0F129D" w14:textId="2ED67709" w:rsidR="00631B7C" w:rsidRPr="00631B7C" w:rsidRDefault="00631B7C" w:rsidP="00631B7C">
      <w:pPr>
        <w:pStyle w:val="ListParagraph"/>
        <w:numPr>
          <w:ilvl w:val="0"/>
          <w:numId w:val="35"/>
        </w:numPr>
        <w:jc w:val="both"/>
        <w:rPr>
          <w:rFonts w:ascii="Times New Roman" w:hAnsi="Times New Roman"/>
          <w:lang w:val="lv-LV"/>
        </w:rPr>
      </w:pPr>
      <w:r>
        <w:rPr>
          <w:rFonts w:ascii="Times New Roman" w:hAnsi="Times New Roman"/>
          <w:lang w:val="lv-LV"/>
        </w:rPr>
        <w:t>Spriegums p</w:t>
      </w:r>
      <w:r w:rsidRPr="00631B7C">
        <w:rPr>
          <w:rFonts w:ascii="Times New Roman" w:hAnsi="Times New Roman"/>
          <w:lang w:val="lv-LV"/>
        </w:rPr>
        <w:t>rimārā puse: 0,80 kV</w:t>
      </w:r>
      <w:r>
        <w:rPr>
          <w:rFonts w:ascii="Times New Roman" w:hAnsi="Times New Roman"/>
          <w:lang w:val="lv-LV"/>
        </w:rPr>
        <w:t xml:space="preserve"> / 20kV</w:t>
      </w:r>
      <w:r w:rsidR="006B13C0">
        <w:rPr>
          <w:rFonts w:ascii="Times New Roman" w:hAnsi="Times New Roman"/>
          <w:lang w:val="lv-LV"/>
        </w:rPr>
        <w:t>;</w:t>
      </w:r>
    </w:p>
    <w:p w14:paraId="14534F57" w14:textId="04136B7E" w:rsidR="00693A5F" w:rsidRPr="00631B7C" w:rsidRDefault="00631B7C" w:rsidP="00631B7C">
      <w:pPr>
        <w:pStyle w:val="ListParagraph"/>
        <w:numPr>
          <w:ilvl w:val="0"/>
          <w:numId w:val="35"/>
        </w:numPr>
        <w:jc w:val="both"/>
        <w:rPr>
          <w:rFonts w:ascii="Times New Roman" w:hAnsi="Times New Roman"/>
          <w:lang w:val="lv-LV"/>
        </w:rPr>
      </w:pPr>
      <w:r>
        <w:rPr>
          <w:rFonts w:ascii="Times New Roman" w:hAnsi="Times New Roman"/>
          <w:lang w:val="lv-LV"/>
        </w:rPr>
        <w:t>Spriegums s</w:t>
      </w:r>
      <w:r w:rsidRPr="00631B7C">
        <w:rPr>
          <w:rFonts w:ascii="Times New Roman" w:hAnsi="Times New Roman"/>
          <w:lang w:val="lv-LV"/>
        </w:rPr>
        <w:t>ekundārā puse: 0,40 kV</w:t>
      </w:r>
      <w:r w:rsidR="006B13C0">
        <w:rPr>
          <w:rFonts w:ascii="Times New Roman" w:hAnsi="Times New Roman"/>
          <w:lang w:val="lv-LV"/>
        </w:rPr>
        <w:t>.</w:t>
      </w:r>
    </w:p>
    <w:p w14:paraId="26B5FDCC" w14:textId="77777777" w:rsidR="00693A5F" w:rsidRDefault="00693A5F" w:rsidP="00693A5F">
      <w:pPr>
        <w:jc w:val="both"/>
      </w:pPr>
      <w:r>
        <w:t>Izolācijas līmeņi jāizvēlas atbilstoši tīkla klasei un IEC/EN 60076 (t.sk. 60076-3) prasībām.</w:t>
      </w:r>
    </w:p>
    <w:p w14:paraId="6BBD0B88" w14:textId="77777777" w:rsidR="00693A5F" w:rsidRDefault="00693A5F" w:rsidP="00693A5F">
      <w:pPr>
        <w:jc w:val="both"/>
      </w:pPr>
      <w:r>
        <w:t>Jānorāda: Um, AC izturības pārbaudes spriegums un (ja piemērojams) impulsa izturība (BIL/LI).</w:t>
      </w:r>
    </w:p>
    <w:p w14:paraId="41B6FA80" w14:textId="77777777" w:rsidR="00693A5F" w:rsidRDefault="00693A5F" w:rsidP="00693A5F">
      <w:pPr>
        <w:jc w:val="both"/>
      </w:pPr>
      <w:r>
        <w:t>Jānorāda īsslēguma spriegums uk (%) un tam atbilstošie slodzes zudumi Pk.</w:t>
      </w:r>
    </w:p>
    <w:p w14:paraId="6A997F40" w14:textId="77777777" w:rsidR="00693A5F" w:rsidRDefault="00693A5F" w:rsidP="00693A5F">
      <w:pPr>
        <w:jc w:val="both"/>
      </w:pPr>
      <w:r>
        <w:t>Termiskā izturība (Ith, 1 s) un dinamiskā izturība (Idyn) – saskaņā ar IEC/EN 60076; nedrīkst būt mazāka par aprēķināto īsslēguma strāvu uzstādīšanas vietā (pēc tīkla aprēķina un aizsardzības selektivitātes).</w:t>
      </w:r>
    </w:p>
    <w:p w14:paraId="1DB3B762" w14:textId="77777777" w:rsidR="00693A5F" w:rsidRDefault="00693A5F" w:rsidP="00693A5F">
      <w:pPr>
        <w:jc w:val="both"/>
      </w:pPr>
    </w:p>
    <w:p w14:paraId="6490834C" w14:textId="08B59314" w:rsidR="00E83C93" w:rsidRDefault="00693A5F" w:rsidP="00631B7C">
      <w:pPr>
        <w:jc w:val="both"/>
      </w:pPr>
      <w:r>
        <w:t>Trokšņa līmenis jānorāda un jāsaskaņo atbilstoši IEC/EN 60076-10 (mērīšanas/metodikas principi), ņemot vērā uzstādīšanas vietas akustiskās prasības.</w:t>
      </w:r>
    </w:p>
    <w:p w14:paraId="3F65E49B" w14:textId="6D1547D2" w:rsidR="00FA3F9A" w:rsidRDefault="00FA3F9A" w:rsidP="00FA3F9A">
      <w:pPr>
        <w:jc w:val="both"/>
      </w:pPr>
      <w:r>
        <w:t>Aizsardzība, signalizācija un monitorings:</w:t>
      </w:r>
    </w:p>
    <w:p w14:paraId="6C2F65DB" w14:textId="77777777" w:rsidR="00FA3F9A" w:rsidRPr="00FA3F9A" w:rsidRDefault="00FA3F9A" w:rsidP="00FA3F9A">
      <w:pPr>
        <w:pStyle w:val="ListParagraph"/>
        <w:numPr>
          <w:ilvl w:val="0"/>
          <w:numId w:val="35"/>
        </w:numPr>
        <w:jc w:val="both"/>
        <w:rPr>
          <w:rFonts w:ascii="Times New Roman" w:hAnsi="Times New Roman"/>
          <w:lang w:val="lv-LV"/>
        </w:rPr>
      </w:pPr>
      <w:r w:rsidRPr="00FA3F9A">
        <w:rPr>
          <w:rFonts w:ascii="Times New Roman" w:hAnsi="Times New Roman"/>
          <w:lang w:val="lv-LV"/>
        </w:rPr>
        <w:t>Eļļas transformatoram (hermētiskam) – minimāli:</w:t>
      </w:r>
    </w:p>
    <w:p w14:paraId="110C8B0E" w14:textId="2FC74931" w:rsidR="00FA3F9A" w:rsidRPr="00FA3F9A" w:rsidRDefault="00FA3F9A" w:rsidP="00FA3F9A">
      <w:pPr>
        <w:pStyle w:val="ListParagraph"/>
        <w:numPr>
          <w:ilvl w:val="1"/>
          <w:numId w:val="35"/>
        </w:numPr>
        <w:jc w:val="both"/>
        <w:rPr>
          <w:rFonts w:ascii="Times New Roman" w:hAnsi="Times New Roman"/>
          <w:lang w:val="lv-LV"/>
        </w:rPr>
      </w:pPr>
      <w:r w:rsidRPr="00FA3F9A">
        <w:rPr>
          <w:rFonts w:ascii="Times New Roman" w:hAnsi="Times New Roman"/>
          <w:lang w:val="lv-LV"/>
        </w:rPr>
        <w:t>spiediena atslodzes ierīce / drošības vārsts</w:t>
      </w:r>
      <w:r w:rsidR="00A552FA">
        <w:rPr>
          <w:rFonts w:ascii="Times New Roman" w:hAnsi="Times New Roman"/>
          <w:lang w:val="lv-LV"/>
        </w:rPr>
        <w:t>;</w:t>
      </w:r>
    </w:p>
    <w:p w14:paraId="7F61C107" w14:textId="54E3A60D" w:rsidR="00FA3F9A" w:rsidRPr="00FA3F9A" w:rsidRDefault="00FA3F9A" w:rsidP="00FA3F9A">
      <w:pPr>
        <w:pStyle w:val="ListParagraph"/>
        <w:numPr>
          <w:ilvl w:val="1"/>
          <w:numId w:val="35"/>
        </w:numPr>
        <w:jc w:val="both"/>
        <w:rPr>
          <w:rFonts w:ascii="Times New Roman" w:hAnsi="Times New Roman"/>
          <w:lang w:val="lv-LV"/>
        </w:rPr>
      </w:pPr>
      <w:r w:rsidRPr="00FA3F9A">
        <w:rPr>
          <w:rFonts w:ascii="Times New Roman" w:hAnsi="Times New Roman"/>
          <w:lang w:val="lv-LV"/>
        </w:rPr>
        <w:t>temperatūras indikācija (eļļas/aptuvenā tinuma)</w:t>
      </w:r>
      <w:r w:rsidR="00A552FA">
        <w:rPr>
          <w:rFonts w:ascii="Times New Roman" w:hAnsi="Times New Roman"/>
          <w:lang w:val="lv-LV"/>
        </w:rPr>
        <w:t>;</w:t>
      </w:r>
    </w:p>
    <w:p w14:paraId="34014DDC" w14:textId="77777777" w:rsidR="00FA3F9A" w:rsidRPr="00FA3F9A" w:rsidRDefault="00FA3F9A" w:rsidP="00FA3F9A">
      <w:pPr>
        <w:pStyle w:val="ListParagraph"/>
        <w:numPr>
          <w:ilvl w:val="1"/>
          <w:numId w:val="35"/>
        </w:numPr>
        <w:jc w:val="both"/>
        <w:rPr>
          <w:rFonts w:ascii="Times New Roman" w:hAnsi="Times New Roman"/>
          <w:lang w:val="lv-LV"/>
        </w:rPr>
      </w:pPr>
      <w:r w:rsidRPr="00FA3F9A">
        <w:rPr>
          <w:rFonts w:ascii="Times New Roman" w:hAnsi="Times New Roman"/>
          <w:lang w:val="lv-LV"/>
        </w:rPr>
        <w:t>signalizācijas kontakti (trauksme/atvienošana) – ja paredzēts.</w:t>
      </w:r>
    </w:p>
    <w:p w14:paraId="01A5BB34" w14:textId="77777777" w:rsidR="00FA3F9A" w:rsidRPr="00FA3F9A" w:rsidRDefault="00FA3F9A" w:rsidP="00FA3F9A">
      <w:pPr>
        <w:pStyle w:val="ListParagraph"/>
        <w:numPr>
          <w:ilvl w:val="0"/>
          <w:numId w:val="35"/>
        </w:numPr>
        <w:jc w:val="both"/>
        <w:rPr>
          <w:rFonts w:ascii="Times New Roman" w:hAnsi="Times New Roman"/>
          <w:lang w:val="lv-LV"/>
        </w:rPr>
      </w:pPr>
      <w:r w:rsidRPr="00FA3F9A">
        <w:rPr>
          <w:rFonts w:ascii="Times New Roman" w:hAnsi="Times New Roman"/>
          <w:lang w:val="lv-LV"/>
        </w:rPr>
        <w:t>Sausajam (cast-resin) – minimāli:</w:t>
      </w:r>
    </w:p>
    <w:p w14:paraId="0B82F1DF" w14:textId="26197037" w:rsidR="00FA3F9A" w:rsidRPr="00E83C93" w:rsidRDefault="00FA3F9A" w:rsidP="00FA3F9A">
      <w:pPr>
        <w:pStyle w:val="ListParagraph"/>
        <w:numPr>
          <w:ilvl w:val="1"/>
          <w:numId w:val="35"/>
        </w:numPr>
        <w:jc w:val="both"/>
        <w:rPr>
          <w:rFonts w:ascii="Times New Roman" w:hAnsi="Times New Roman"/>
          <w:lang w:val="lv-LV"/>
        </w:rPr>
      </w:pPr>
      <w:r w:rsidRPr="00FA3F9A">
        <w:rPr>
          <w:rFonts w:ascii="Times New Roman" w:hAnsi="Times New Roman"/>
          <w:lang w:val="lv-LV"/>
        </w:rPr>
        <w:t>tinumu temperatūras sensori (PTC/PT100) un temperatūras relejs ar kontaktiem (trauksme/atvienošana).</w:t>
      </w:r>
    </w:p>
    <w:p w14:paraId="5565ED5E" w14:textId="007F4143" w:rsidR="000E0480" w:rsidRPr="00005482" w:rsidRDefault="000E0480" w:rsidP="000E0480">
      <w:pPr>
        <w:pStyle w:val="Heading2"/>
      </w:pPr>
      <w:r w:rsidRPr="00005482">
        <w:t xml:space="preserve">Tehniskas prasības 0,4kV sadales </w:t>
      </w:r>
      <w:r w:rsidR="00952D3B" w:rsidRPr="00005482">
        <w:t>ietaisēm</w:t>
      </w:r>
      <w:bookmarkEnd w:id="282"/>
    </w:p>
    <w:p w14:paraId="425009D0" w14:textId="77777777" w:rsidR="000E0480" w:rsidRPr="00005482" w:rsidRDefault="000E0480" w:rsidP="000E0480">
      <w:pPr>
        <w:ind w:left="851"/>
        <w:jc w:val="both"/>
      </w:pPr>
      <w:r w:rsidRPr="00005482">
        <w:t xml:space="preserve">0,4kV GS paredzēt divsekciju zemsprieguma 0,4 kV sadalni. Jaunās zemsprieguma 0,4 kV elektrosadalnes iekārtas izvietot slēgtā korpusā IP54 ar durvīm (durvis jāaprīko ar slēdzeni). </w:t>
      </w:r>
    </w:p>
    <w:p w14:paraId="1395422A" w14:textId="77777777" w:rsidR="000E0480" w:rsidRPr="00005482" w:rsidRDefault="000E0480" w:rsidP="000E0480">
      <w:pPr>
        <w:ind w:left="851"/>
        <w:jc w:val="both"/>
      </w:pPr>
      <w:r w:rsidRPr="00005482">
        <w:t>Ievadus aprīkot ar sprieguma kontroles relejiem. Ievadu un sekcijas automātslēdžus aprīkot ar elektriskām piedziņām un nodrošināt programmējamo ARI funkcijas izpildi, par ARI pamatu izmantojot programmējamo kontrolieri. ARI kontrolierim jābūt savietojamam ar esošo 800xA SCADA sistēmu. Ievadu un sekcijas automātslēdžiem jābūt izvelkamā izpildījumā ar elektroniskajiem aizsardzības relejiem.</w:t>
      </w:r>
    </w:p>
    <w:p w14:paraId="6017F150" w14:textId="77777777" w:rsidR="000E0480" w:rsidRPr="00005482" w:rsidRDefault="000E0480" w:rsidP="000E0480">
      <w:pPr>
        <w:ind w:left="851"/>
        <w:jc w:val="both"/>
      </w:pPr>
      <w:r w:rsidRPr="00005482">
        <w:t>Nodrošināt kopņu aizsardzību pret pārspriegumu.</w:t>
      </w:r>
    </w:p>
    <w:p w14:paraId="119182C6" w14:textId="77777777" w:rsidR="000E0480" w:rsidRPr="00005482" w:rsidRDefault="000E0480" w:rsidP="000E0480">
      <w:pPr>
        <w:ind w:left="851"/>
        <w:jc w:val="both"/>
      </w:pPr>
      <w:r w:rsidRPr="00005482">
        <w:t xml:space="preserve">Ievadus aprīkot ar multimetriem (caur strāvmaiņiem) elektrotehnisko parametru mērīšanai, nodrošinot multimetriem Modbus TCP komunikāciju un pieslēdzot tos esošai 800xA SCADA sistēmai. Veicot multimetru pieslēgšanu, jānodrošina to rādījumu uzglabāšana datu bāzē. Jānodrošina veco multimetru rādījumu datu pārnešana no esošas datu bāzes, nodrošinot uzskaites datu nezūdamību. </w:t>
      </w:r>
    </w:p>
    <w:p w14:paraId="1652B14F" w14:textId="77777777" w:rsidR="000E0480" w:rsidRPr="00005482" w:rsidRDefault="000E0480" w:rsidP="000E0480">
      <w:pPr>
        <w:ind w:left="851"/>
        <w:jc w:val="both"/>
      </w:pPr>
      <w:r w:rsidRPr="00005482">
        <w:t>Visiem atejošajiem fīderiem nodrošināt digitālās elektroenerģijas uzskaites uzstādīšanu (caur strāvmaiņiem vai tieša pieslēguma), uzskaites ierīcēm nodrošinot Modbus TCP komunikāciju un pieslēdzot tos esošai 800xA SCADA sistēmai. Transformācijas koeficientu aprēķināt projektā, saskaņā ar slodzi.</w:t>
      </w:r>
    </w:p>
    <w:p w14:paraId="7D68F332" w14:textId="77777777" w:rsidR="000E0480" w:rsidRPr="00005482" w:rsidRDefault="000E0480" w:rsidP="000E0480">
      <w:pPr>
        <w:ind w:left="851"/>
        <w:jc w:val="both"/>
      </w:pPr>
      <w:r w:rsidRPr="00005482">
        <w:t>Aizsardzības un elektroenerģijas uzskaites ierīcēm jābūt integrētām SCADA sistēmā.</w:t>
      </w:r>
    </w:p>
    <w:p w14:paraId="3E46BAA7" w14:textId="77777777" w:rsidR="000E0480" w:rsidRPr="00005482" w:rsidRDefault="000E0480" w:rsidP="000E0480">
      <w:pPr>
        <w:ind w:left="851"/>
        <w:jc w:val="both"/>
      </w:pPr>
      <w:r w:rsidRPr="00005482">
        <w:t>Galvenie elektriskie parametri:</w:t>
      </w:r>
    </w:p>
    <w:p w14:paraId="3A736B51"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nominālais spriegums – 0,4 kV;</w:t>
      </w:r>
    </w:p>
    <w:p w14:paraId="78E8C34F"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nominālā frekvence – 50 Hz.</w:t>
      </w:r>
    </w:p>
    <w:p w14:paraId="1499B972"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nominālā ievadu un sekcijas slēdžu strāva – atbilstoši uzstādāmam slodzēm, ar 20% rezervi,</w:t>
      </w:r>
    </w:p>
    <w:p w14:paraId="686BF4BF"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nominālā slēdžu strāva – atbilstoši uzstādāmam slodzēm;</w:t>
      </w:r>
    </w:p>
    <w:p w14:paraId="10993548"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aizsardzības aparāts – automātslēdzis ar elektronisko regulējamo atslēdzi, piem. Tmax vai analogs, aprīkots ar stāvokļa (opened/closed/tripped) kontaktiem;</w:t>
      </w:r>
    </w:p>
    <w:p w14:paraId="609DC23A"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nominālā kopnes strāva – atbilstoši uzstādāmam slodzēm, ar 20% rezervi;</w:t>
      </w:r>
    </w:p>
    <w:p w14:paraId="1F311851" w14:textId="77777777" w:rsidR="000E0480" w:rsidRPr="00005482" w:rsidRDefault="000E0480" w:rsidP="000E0480">
      <w:pPr>
        <w:ind w:left="851"/>
        <w:jc w:val="both"/>
      </w:pPr>
      <w:r w:rsidRPr="00005482">
        <w:t>Telemērījumu un monitoringa sistēma:</w:t>
      </w:r>
    </w:p>
    <w:p w14:paraId="397EAED2"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0,4 kV slēdžu stāvokļa kontrole, atsevišķi katram slēdzim;</w:t>
      </w:r>
    </w:p>
    <w:p w14:paraId="4C058E7F"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0,4 kV sprieguma kontrole;</w:t>
      </w:r>
    </w:p>
    <w:p w14:paraId="0C3880AC"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ARI stāvokļa kontrole;</w:t>
      </w:r>
    </w:p>
    <w:p w14:paraId="6EACF47D"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0,4kV elektrotehnisko parametru un uzskaišu datu savākšana un priekšapstrāde.</w:t>
      </w:r>
    </w:p>
    <w:p w14:paraId="7C2C4D7A" w14:textId="77777777" w:rsidR="000E0480" w:rsidRPr="00005482" w:rsidRDefault="000E0480" w:rsidP="000E0480">
      <w:pPr>
        <w:pStyle w:val="Heading2"/>
      </w:pPr>
      <w:bookmarkStart w:id="283" w:name="_Toc457976342"/>
      <w:bookmarkStart w:id="284" w:name="_Toc458784992"/>
      <w:bookmarkStart w:id="285" w:name="_Toc180416647"/>
      <w:r w:rsidRPr="00005482">
        <w:t>Kabeļi</w:t>
      </w:r>
      <w:bookmarkEnd w:id="283"/>
      <w:bookmarkEnd w:id="284"/>
      <w:bookmarkEnd w:id="285"/>
    </w:p>
    <w:p w14:paraId="4AA53B14" w14:textId="1C0F5EA9" w:rsidR="000E0480" w:rsidRPr="00005482" w:rsidRDefault="4D9FEF8F" w:rsidP="000E0480">
      <w:pPr>
        <w:ind w:left="851"/>
        <w:jc w:val="both"/>
      </w:pPr>
      <w:r>
        <w:t>Zemsprieguma kabeli, kontroles kabeli – vara (Cu) kabeli, ar izolāciju līdz 1kV, izolācijas materiāls atbilstoši pielietojuma un montāžas veidam:</w:t>
      </w:r>
    </w:p>
    <w:p w14:paraId="3FD84E8C" w14:textId="27458EC4"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Montāžai iekštelpas –</w:t>
      </w:r>
      <w:r w:rsidR="00A552FA">
        <w:rPr>
          <w:rFonts w:ascii="Times New Roman" w:hAnsi="Times New Roman"/>
          <w:lang w:val="lv-LV"/>
        </w:rPr>
        <w:t xml:space="preserve"> </w:t>
      </w:r>
      <w:r w:rsidR="00395CC0" w:rsidRPr="00395CC0">
        <w:rPr>
          <w:rFonts w:ascii="Times New Roman" w:hAnsi="Times New Roman"/>
          <w:lang w:val="lv-LV"/>
        </w:rPr>
        <w:t>halogēnbrīvi, zema dūmu blīvuma (LSZH/LSHF) kabeļi. Halogēnskābju gāzu emisijas un korozivitātes rādītāji – pēc IEC 60754-1/-2, dūmu blīvums – pēc IEC 61034-2 (prasības/robežvērtības – pēc projekta un kabeļu tipa)</w:t>
      </w:r>
      <w:r w:rsidRPr="00005482">
        <w:rPr>
          <w:rFonts w:ascii="Times New Roman" w:hAnsi="Times New Roman"/>
          <w:lang w:val="lv-LV"/>
        </w:rPr>
        <w:t>;</w:t>
      </w:r>
    </w:p>
    <w:p w14:paraId="684A3A5B" w14:textId="0395C2B5"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 xml:space="preserve">Montāžai zemē – </w:t>
      </w:r>
      <w:r w:rsidR="00394E19" w:rsidRPr="00394E19">
        <w:rPr>
          <w:rFonts w:ascii="Times New Roman" w:hAnsi="Times New Roman"/>
          <w:lang w:val="lv-LV"/>
        </w:rPr>
        <w:t xml:space="preserve">kabeļi ar ārējo apvalku, kas piemērots mitrai videi un mehāniskai iedarbībai (PVC/PE atkarībā no projekta risinājuma), kabeļus ieguldot aizsargcaurulēs/kanālos. Aizsargcauruļu sistēmām </w:t>
      </w:r>
      <w:r w:rsidR="00394E19">
        <w:rPr>
          <w:rFonts w:ascii="Times New Roman" w:hAnsi="Times New Roman"/>
          <w:lang w:val="lv-LV"/>
        </w:rPr>
        <w:t>jāpielieto</w:t>
      </w:r>
      <w:r w:rsidR="00394E19" w:rsidRPr="00394E19">
        <w:rPr>
          <w:rFonts w:ascii="Times New Roman" w:hAnsi="Times New Roman"/>
          <w:lang w:val="lv-LV"/>
        </w:rPr>
        <w:t xml:space="preserve"> EN 61386 sērijas principi (instalācijas cauruļu sistēmas).</w:t>
      </w:r>
      <w:r w:rsidRPr="00005482">
        <w:rPr>
          <w:rFonts w:ascii="Times New Roman" w:hAnsi="Times New Roman"/>
          <w:lang w:val="lv-LV"/>
        </w:rPr>
        <w:t>;</w:t>
      </w:r>
    </w:p>
    <w:p w14:paraId="02ADABAD" w14:textId="03E5C7DD"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Montāžai ārpus telpām, uz konstrukcijām –</w:t>
      </w:r>
      <w:r w:rsidR="00A552FA">
        <w:rPr>
          <w:rFonts w:ascii="Times New Roman" w:hAnsi="Times New Roman"/>
          <w:lang w:val="lv-LV"/>
        </w:rPr>
        <w:t xml:space="preserve"> </w:t>
      </w:r>
      <w:r w:rsidR="00287D0A" w:rsidRPr="00287D0A">
        <w:rPr>
          <w:rFonts w:ascii="Times New Roman" w:hAnsi="Times New Roman"/>
          <w:lang w:val="lv-LV"/>
        </w:rPr>
        <w:t>kabeļi ar UV un laikapstākļu iedarbībai noturīgu ārējo apvalku (piem., PE/TPU), paredzot atbilstošu mehānisko aizsardzību (stiprinājumi, aizsargprofilējumi, ievadi)</w:t>
      </w:r>
      <w:r w:rsidRPr="00005482">
        <w:rPr>
          <w:rFonts w:ascii="Times New Roman" w:hAnsi="Times New Roman"/>
          <w:lang w:val="lv-LV"/>
        </w:rPr>
        <w:t xml:space="preserve">. </w:t>
      </w:r>
    </w:p>
    <w:p w14:paraId="5B9FAD90" w14:textId="693FF909" w:rsidR="000E0480" w:rsidRPr="00005482" w:rsidRDefault="4D9FEF8F" w:rsidP="000E0480">
      <w:pPr>
        <w:ind w:left="851"/>
        <w:jc w:val="both"/>
      </w:pPr>
      <w:r>
        <w:t>Vidsprieguma kabeļi – vara (Cu) vai alumīnija (Al) kabeli, ar līdz 10(20)kV XLPE izolāciju.</w:t>
      </w:r>
    </w:p>
    <w:p w14:paraId="17D2637B" w14:textId="1EBD3C46" w:rsidR="000E0480" w:rsidRPr="00005482" w:rsidRDefault="00FA5017" w:rsidP="000E0480">
      <w:pPr>
        <w:ind w:left="851"/>
        <w:jc w:val="both"/>
      </w:pPr>
      <w:r w:rsidRPr="00FA5017">
        <w:t>Frekvenču pārveidotāju pieslēgšanai jāpielieto VFD/EMC kabeļi ar ekrānu (zema impedances 360° ekrāna terminācija pie iekārtu ievadiem; atbilstošas EMC kabeļu ievadblīves/uzgaļi), lai nodrošinātu paaugstinātu EMC saderību. EMC prasības piedziņas sistēmām – pēc IEC 61800-3 (vai EN ekvivalenta).</w:t>
      </w:r>
    </w:p>
    <w:p w14:paraId="7D3F1AF4" w14:textId="5D22AB89" w:rsidR="000E0480" w:rsidRDefault="4D9FEF8F" w:rsidP="000E0480">
      <w:pPr>
        <w:ind w:left="851"/>
        <w:jc w:val="both"/>
      </w:pPr>
      <w:r>
        <w:t>Analogo signālu (0..10V, (0)4..20mA u.c.) pārraidei pielietot ekr</w:t>
      </w:r>
      <w:r w:rsidR="00832C0A">
        <w:t>a</w:t>
      </w:r>
      <w:r>
        <w:t>n</w:t>
      </w:r>
      <w:r w:rsidR="00832C0A">
        <w:t>ē</w:t>
      </w:r>
      <w:r>
        <w:t>tus kabeļus.</w:t>
      </w:r>
    </w:p>
    <w:p w14:paraId="32AB2038" w14:textId="6BE43862" w:rsidR="00587010" w:rsidRPr="00005482" w:rsidRDefault="00587010" w:rsidP="000E0480">
      <w:pPr>
        <w:ind w:left="851"/>
        <w:jc w:val="both"/>
      </w:pPr>
      <w:r w:rsidRPr="00587010">
        <w:t>Kabeļu izvēle un montāža jāveic atbilstoši LVS HD 60364 sērijas prasībām</w:t>
      </w:r>
      <w:r>
        <w:t xml:space="preserve">. </w:t>
      </w:r>
      <w:r w:rsidR="0043340F" w:rsidRPr="0043340F">
        <w:t>Kabeļi, kas paredzēti izmantošanai būvēs, jāizvēlas un jāpiegādā ar CE marķējumu un Ekspluatācijas īpašību deklarāciju (DoP) saskaņā ar CPR Regulu (ES) Nr. 305/2011 un harmonizēto standartu EN 50575, ar ugunsreakcijas klasifikāciju pēc EN 13501-6 (Euroclass: B2ca/Cca/Dca… ar papildklasēm s, d, a). Konkrētā CPR klase jānosaka ugunsdrošības risinājumā/projektā (ēkas funkcija, evakuācijas ceļi, dūmu kontrole u.c.).</w:t>
      </w:r>
    </w:p>
    <w:p w14:paraId="78FA0876" w14:textId="77777777" w:rsidR="000E0480" w:rsidRPr="00005482" w:rsidRDefault="000E0480" w:rsidP="000E0480">
      <w:pPr>
        <w:pStyle w:val="Heading2"/>
      </w:pPr>
      <w:bookmarkStart w:id="286" w:name="_Toc457976343"/>
      <w:bookmarkStart w:id="287" w:name="_Toc458784993"/>
      <w:bookmarkStart w:id="288" w:name="_Toc180416648"/>
      <w:r w:rsidRPr="00005482">
        <w:t>Kabeļu nesošas konstrukcijās</w:t>
      </w:r>
      <w:bookmarkEnd w:id="286"/>
      <w:bookmarkEnd w:id="287"/>
      <w:bookmarkEnd w:id="288"/>
      <w:r w:rsidRPr="00005482">
        <w:t xml:space="preserve"> </w:t>
      </w:r>
    </w:p>
    <w:p w14:paraId="678062CA" w14:textId="74E2723E" w:rsidR="006C198C" w:rsidRDefault="006C198C" w:rsidP="000E0480">
      <w:pPr>
        <w:ind w:left="851"/>
        <w:jc w:val="both"/>
      </w:pPr>
      <w:r w:rsidRPr="006C198C">
        <w:t>Kabeļu trepēm jāatbilst IEC/EN 61537 (mehāniskā nestspēja, drošība, testēšana u.c.).</w:t>
      </w:r>
    </w:p>
    <w:p w14:paraId="2B238098" w14:textId="741695D8" w:rsidR="000E0480" w:rsidRPr="00005482" w:rsidRDefault="4D9FEF8F" w:rsidP="000E0480">
      <w:pPr>
        <w:ind w:left="851"/>
        <w:jc w:val="both"/>
      </w:pPr>
      <w:r>
        <w:t xml:space="preserve">Montāžai iekštelpas – karsti cinkotās atbilstoši EN ISO 1461 kabeļu trepes, pielietojuma klase C4. </w:t>
      </w:r>
    </w:p>
    <w:p w14:paraId="0C090616" w14:textId="1D221CBC" w:rsidR="000E0480" w:rsidRDefault="4D9FEF8F" w:rsidP="000E0480">
      <w:pPr>
        <w:ind w:left="851"/>
        <w:jc w:val="both"/>
      </w:pPr>
      <w:r>
        <w:t xml:space="preserve">Montāžai ārā, uz būvēm un konstrukcijām – karsti cinkotās un pārklātas ar epoksīda krāsu vai nerūsoša tērauda, pielietojuma klase C5-I. </w:t>
      </w:r>
    </w:p>
    <w:p w14:paraId="289B22CE" w14:textId="07B8BF5F" w:rsidR="00A505A4" w:rsidRDefault="00A505A4" w:rsidP="000E0480">
      <w:pPr>
        <w:ind w:left="851"/>
        <w:jc w:val="both"/>
      </w:pPr>
      <w:r w:rsidRPr="00A505A4">
        <w:t>Korozijas aizsardzības sistēmu izvēli balstīt uz ISO 12944 principiem.</w:t>
      </w:r>
    </w:p>
    <w:p w14:paraId="2E0F2586" w14:textId="745A6268" w:rsidR="005D54C6" w:rsidRPr="00005482" w:rsidRDefault="005D54C6" w:rsidP="000E0480">
      <w:pPr>
        <w:ind w:left="851"/>
        <w:jc w:val="both"/>
      </w:pPr>
      <w:r w:rsidRPr="005D54C6">
        <w:t>Visām metāla kabeļu nesošajām konstrukcijām jānodrošina potenciālu izlīdzināšana un aizsargvadītāja nepārtrauktība saskaņā ar elektroinstalācijas prasībām (LVS HD 60364 sērija).</w:t>
      </w:r>
    </w:p>
    <w:p w14:paraId="513B3CAD" w14:textId="77777777" w:rsidR="000E0480" w:rsidRPr="00005482" w:rsidRDefault="000E0480" w:rsidP="000E0480">
      <w:pPr>
        <w:pStyle w:val="Heading2"/>
      </w:pPr>
      <w:bookmarkStart w:id="289" w:name="_Toc457976345"/>
      <w:bookmarkStart w:id="290" w:name="_Toc458784995"/>
      <w:bookmarkStart w:id="291" w:name="_Toc180416649"/>
      <w:r w:rsidRPr="00005482">
        <w:t>Elektroenerģijas uzskaite</w:t>
      </w:r>
      <w:bookmarkEnd w:id="289"/>
      <w:bookmarkEnd w:id="290"/>
      <w:bookmarkEnd w:id="291"/>
    </w:p>
    <w:p w14:paraId="6893AC03" w14:textId="77777777" w:rsidR="000E0480" w:rsidRPr="00005482" w:rsidRDefault="000E0480" w:rsidP="000E0480">
      <w:pPr>
        <w:ind w:left="851"/>
        <w:jc w:val="both"/>
      </w:pPr>
      <w:r w:rsidRPr="00005482">
        <w:t xml:space="preserve">Iecirkņa elektroapgādes sistēmas ievadiem, galvenās sadalnes fideriem un galvenajiem tehnoloģiskiem patērētajiem (centrifūgas, elektriskas piedziņas ar nominālo jaudu virs 18kW) nodrošināt katrai atsevišķas elektroenerģijas uzskaites ierīces. Paredzēt multimetru vai skaitītāju uzstādīšana uz siltumapgādes un AVK iekārtu; apgaismojuma barojošam elektroapgādes sadales grupām (atsevišķi, ISO 50001 standarta prasību nodrošināšanai). Uzskaites ierīces integrēt SCADA sistēmā, pieslēgumam izmantojot atvērta standarta (piem., Modbus) komunikācijas protokols. </w:t>
      </w:r>
    </w:p>
    <w:p w14:paraId="043ACFE7" w14:textId="77777777" w:rsidR="000E0480" w:rsidRPr="00005482" w:rsidRDefault="000E0480" w:rsidP="000E0480">
      <w:pPr>
        <w:ind w:left="851"/>
        <w:jc w:val="both"/>
      </w:pPr>
      <w:r w:rsidRPr="00005482">
        <w:t>Jāizveido elektroenerģijas uzskaites datu kopējā uzskaites sistēma ar atskaišu izveidošanu 1 stundas, 24 stundu, 7 dienu, 1 mēneša, 1 ceturkšņa un 1 gada periodiem.</w:t>
      </w:r>
    </w:p>
    <w:p w14:paraId="5F46781B" w14:textId="77777777" w:rsidR="000E0480" w:rsidRPr="00005482" w:rsidRDefault="000E0480" w:rsidP="000E0480">
      <w:pPr>
        <w:ind w:left="851"/>
        <w:jc w:val="both"/>
      </w:pPr>
      <w:r w:rsidRPr="00005482">
        <w:t xml:space="preserve">Jānodrošina piekļuve elektrotehnisko mērījumu un uzskaites datu īstermiņa (līdz 1 gadam) un ilgtermiņa (līdz 5 gadiem) arhīviem, nodrošinot datu vizualizēšanu grafiskajā un tabulu formā, datu statistiskā analīze (normālais sadalījums, standartnovirze, mainīgais vidējais u.c.). </w:t>
      </w:r>
    </w:p>
    <w:p w14:paraId="2D7A7D93" w14:textId="77777777" w:rsidR="000E0480" w:rsidRPr="00005482" w:rsidRDefault="000E0480" w:rsidP="000E0480">
      <w:pPr>
        <w:pStyle w:val="Heading2"/>
      </w:pPr>
      <w:bookmarkStart w:id="292" w:name="_Toc180416650"/>
      <w:r w:rsidRPr="00005482">
        <w:t>Servisa rozetes</w:t>
      </w:r>
      <w:bookmarkEnd w:id="292"/>
    </w:p>
    <w:p w14:paraId="4F303B1B" w14:textId="2FE149E7" w:rsidR="000E0480" w:rsidRPr="00005482" w:rsidRDefault="4D9FEF8F" w:rsidP="000E0480">
      <w:pPr>
        <w:ind w:left="851"/>
        <w:jc w:val="both"/>
      </w:pPr>
      <w:r>
        <w:t xml:space="preserve">Telpās un ārējas darba zonās, kurās ir uzstādītas tehnoloģiskas iekārtas, paredzēt 1f 230V AC 16A un 3f 400V AC 32A servisa rozetes pietiekošā skaitā, kas ļautu veikt tvertņu pagaidu vai avārijas atsūknēšanu ar pārvietojamiem sūkņiem, tehnoloģisko iekārtu apkopes un remontdarbus, t.sk – metināšanu. Telpās un ārējas darba zonās sprādzienbīstamajā vidē uzstādīt </w:t>
      </w:r>
    </w:p>
    <w:p w14:paraId="08585853" w14:textId="468681FE" w:rsidR="000E0480" w:rsidRPr="00005482" w:rsidRDefault="4D9FEF8F" w:rsidP="000E0480">
      <w:pPr>
        <w:ind w:left="851"/>
        <w:jc w:val="both"/>
      </w:pPr>
      <w:r>
        <w:t xml:space="preserve">Servisa rozešu IP klase iekštelpas – IP54 vai labāka, servisa rozešu IP klase ārējas darba zonās – IP65 vai labāka. Sprādzienbīstamajā vidē uzstādīt rozetes ar atbilstošu Ex klasi, saskaņā ar IEC/EN 60079 standarta prasībām. </w:t>
      </w:r>
    </w:p>
    <w:p w14:paraId="40410FA4" w14:textId="58D3F38E" w:rsidR="000E0480" w:rsidRPr="00005482" w:rsidRDefault="4D9FEF8F" w:rsidP="000E0480">
      <w:pPr>
        <w:ind w:left="851"/>
        <w:jc w:val="both"/>
      </w:pPr>
      <w:r>
        <w:t xml:space="preserve">Saskaņojot ar Pasūtītāju, paredzēt sprādzienbīstamajā vidē pazemināta sprieguma 12 V vai 36 V servisa rozetes. </w:t>
      </w:r>
    </w:p>
    <w:p w14:paraId="1B01D5DB" w14:textId="77777777" w:rsidR="000E0480" w:rsidRPr="00005482" w:rsidRDefault="000E0480" w:rsidP="000E0480">
      <w:pPr>
        <w:pStyle w:val="Heading2"/>
      </w:pPr>
      <w:bookmarkStart w:id="293" w:name="_Toc180416651"/>
      <w:r w:rsidRPr="00005482">
        <w:t>Zemējums un zibens aizsardzība</w:t>
      </w:r>
      <w:bookmarkEnd w:id="293"/>
    </w:p>
    <w:p w14:paraId="3075ECC7" w14:textId="58280998" w:rsidR="000E0480" w:rsidRPr="00005482" w:rsidRDefault="4D9FEF8F" w:rsidP="000E0480">
      <w:pPr>
        <w:ind w:left="851"/>
        <w:jc w:val="both"/>
      </w:pPr>
      <w:r>
        <w:t xml:space="preserve">Visām jaunceļamām būvēm jāieprojektē un jāierīko zemējuma kontūrs ar pretestību ≤4Ω un zibens aizsardzības sistēma, atbilstoši LEK 048, LEK 078, LBN 261-07 un LBN 201-07 prasībām. </w:t>
      </w:r>
    </w:p>
    <w:p w14:paraId="37096D4E" w14:textId="0BB0CA72" w:rsidR="000E0480" w:rsidRPr="00005482" w:rsidRDefault="4D9FEF8F" w:rsidP="000E0480">
      <w:pPr>
        <w:ind w:left="851"/>
        <w:jc w:val="both"/>
      </w:pPr>
      <w:r>
        <w:t xml:space="preserve">Visām zemsprieguma elektroiekārtām un tehnoloģiskām iekārtam ir jābūt sazemētām atbilstoši augstākminēto normatīvu prasībām, kā arī atbilstoši ražotāju rekomendācijām. </w:t>
      </w:r>
    </w:p>
    <w:p w14:paraId="7FB30919" w14:textId="5E037169" w:rsidR="000E0480" w:rsidRPr="00005482" w:rsidRDefault="4D9FEF8F" w:rsidP="000E0480">
      <w:pPr>
        <w:ind w:left="851"/>
        <w:jc w:val="both"/>
      </w:pPr>
      <w:r>
        <w:t>Jaunceļamām būvēm izveidot potenciālu izlīdzināšanas sistēmas. Galveno elektrosadaļu ievadiem, vadības sadaļu ievadiem nodrošināt pārsprieguma aizsardzību. Ārā izvietoto iekārtu kontroles un mērījumu ķēdēm nodrošināt pārsprieguma aizsardzību.</w:t>
      </w:r>
    </w:p>
    <w:p w14:paraId="1270F407" w14:textId="37641987" w:rsidR="000E0480" w:rsidRPr="00005482" w:rsidRDefault="4D9FEF8F" w:rsidP="000E0480">
      <w:pPr>
        <w:ind w:left="851"/>
        <w:jc w:val="both"/>
      </w:pPr>
      <w:r>
        <w:t xml:space="preserve">Aizsardzības ķēžu vadiem un to savienojošiem vadiem ir jābūt nepārtrauktiem visā to garumā. Savienojumiem ar zemēšanas iekārtam jābūt viegli pieejamiem profilaktisko pārbaužu veikšanai. </w:t>
      </w:r>
    </w:p>
    <w:p w14:paraId="124E7268" w14:textId="1C173D9C" w:rsidR="000E0480" w:rsidRPr="00005482" w:rsidRDefault="4D9FEF8F" w:rsidP="000E0480">
      <w:pPr>
        <w:pStyle w:val="Heading2"/>
      </w:pPr>
      <w:bookmarkStart w:id="294" w:name="_Toc180416652"/>
      <w:r>
        <w:t>Frekvences pārveidotāji</w:t>
      </w:r>
      <w:bookmarkEnd w:id="294"/>
    </w:p>
    <w:p w14:paraId="6687CCA8" w14:textId="77777777" w:rsidR="000E0480" w:rsidRPr="00005482" w:rsidRDefault="000E0480" w:rsidP="000E0480">
      <w:pPr>
        <w:ind w:left="851"/>
        <w:jc w:val="both"/>
      </w:pPr>
      <w:r w:rsidRPr="00005482">
        <w:t>Frekvenču pārveidotājiem jābūt rūpnieciski ražotiem, ar IP klasi ne zemāk par IP55, ar specifikāciju ne sliktāku par:</w:t>
      </w:r>
    </w:p>
    <w:tbl>
      <w:tblPr>
        <w:tblW w:w="0" w:type="auto"/>
        <w:jc w:val="center"/>
        <w:tblLook w:val="01E0" w:firstRow="1" w:lastRow="1" w:firstColumn="1" w:lastColumn="1" w:noHBand="0" w:noVBand="0"/>
      </w:tblPr>
      <w:tblGrid>
        <w:gridCol w:w="2556"/>
        <w:gridCol w:w="5098"/>
      </w:tblGrid>
      <w:tr w:rsidR="000E0480" w:rsidRPr="00005482" w14:paraId="105380A2" w14:textId="77777777" w:rsidTr="00F53DFD">
        <w:trPr>
          <w:jc w:val="center"/>
        </w:trPr>
        <w:tc>
          <w:tcPr>
            <w:tcW w:w="2556" w:type="dxa"/>
            <w:hideMark/>
          </w:tcPr>
          <w:p w14:paraId="02C330D0" w14:textId="77777777" w:rsidR="000E0480" w:rsidRPr="00005482" w:rsidRDefault="000E0480" w:rsidP="00922DFF">
            <w:pPr>
              <w:spacing w:before="0" w:after="0"/>
              <w:ind w:left="34"/>
              <w:jc w:val="both"/>
              <w:rPr>
                <w:sz w:val="20"/>
              </w:rPr>
            </w:pPr>
            <w:r w:rsidRPr="00005482">
              <w:rPr>
                <w:sz w:val="20"/>
              </w:rPr>
              <w:t>Vadības panelis</w:t>
            </w:r>
          </w:p>
        </w:tc>
        <w:tc>
          <w:tcPr>
            <w:tcW w:w="5098" w:type="dxa"/>
          </w:tcPr>
          <w:p w14:paraId="15343EA2" w14:textId="77777777" w:rsidR="000E0480" w:rsidRPr="00005482" w:rsidRDefault="000E0480" w:rsidP="00922DFF">
            <w:pPr>
              <w:spacing w:before="0" w:after="0"/>
              <w:ind w:left="34"/>
              <w:jc w:val="both"/>
              <w:rPr>
                <w:sz w:val="20"/>
              </w:rPr>
            </w:pPr>
            <w:r w:rsidRPr="00005482">
              <w:rPr>
                <w:sz w:val="20"/>
              </w:rPr>
              <w:t>Grafiskais vadības panelis</w:t>
            </w:r>
          </w:p>
        </w:tc>
      </w:tr>
      <w:tr w:rsidR="000E0480" w:rsidRPr="00005482" w14:paraId="64EE9A7C" w14:textId="77777777" w:rsidTr="00F53DFD">
        <w:trPr>
          <w:jc w:val="center"/>
        </w:trPr>
        <w:tc>
          <w:tcPr>
            <w:tcW w:w="2556" w:type="dxa"/>
            <w:hideMark/>
          </w:tcPr>
          <w:p w14:paraId="6E7A7EAC" w14:textId="77777777" w:rsidR="000E0480" w:rsidRPr="00005482" w:rsidRDefault="000E0480" w:rsidP="00922DFF">
            <w:pPr>
              <w:spacing w:before="0" w:after="0"/>
              <w:ind w:left="34"/>
              <w:jc w:val="both"/>
              <w:rPr>
                <w:sz w:val="20"/>
              </w:rPr>
            </w:pPr>
            <w:r w:rsidRPr="00005482">
              <w:rPr>
                <w:sz w:val="20"/>
              </w:rPr>
              <w:t xml:space="preserve">Analogās ieejas  </w:t>
            </w:r>
          </w:p>
        </w:tc>
        <w:tc>
          <w:tcPr>
            <w:tcW w:w="5098" w:type="dxa"/>
          </w:tcPr>
          <w:p w14:paraId="6C5A72AF" w14:textId="77777777" w:rsidR="000E0480" w:rsidRPr="00005482" w:rsidRDefault="000E0480" w:rsidP="00922DFF">
            <w:pPr>
              <w:spacing w:before="0" w:after="0"/>
              <w:ind w:left="34"/>
              <w:jc w:val="both"/>
              <w:rPr>
                <w:sz w:val="20"/>
              </w:rPr>
            </w:pPr>
            <w:r w:rsidRPr="00005482">
              <w:rPr>
                <w:sz w:val="20"/>
              </w:rPr>
              <w:t>2 gab.; -10…10 V, Rin &gt; 200 k ohm; -20… 20 mA, Rin = 100 ohm, programmējamas</w:t>
            </w:r>
          </w:p>
        </w:tc>
      </w:tr>
      <w:tr w:rsidR="000E0480" w:rsidRPr="00005482" w14:paraId="651E773C" w14:textId="77777777" w:rsidTr="00F53DFD">
        <w:trPr>
          <w:jc w:val="center"/>
        </w:trPr>
        <w:tc>
          <w:tcPr>
            <w:tcW w:w="2556" w:type="dxa"/>
          </w:tcPr>
          <w:p w14:paraId="30A96B14" w14:textId="77777777" w:rsidR="000E0480" w:rsidRPr="00005482" w:rsidRDefault="000E0480" w:rsidP="00922DFF">
            <w:pPr>
              <w:spacing w:before="0" w:after="0"/>
              <w:ind w:left="34"/>
              <w:jc w:val="both"/>
              <w:rPr>
                <w:sz w:val="20"/>
              </w:rPr>
            </w:pPr>
            <w:r w:rsidRPr="00005482">
              <w:rPr>
                <w:sz w:val="20"/>
              </w:rPr>
              <w:t>Analogās izejas</w:t>
            </w:r>
          </w:p>
        </w:tc>
        <w:tc>
          <w:tcPr>
            <w:tcW w:w="5098" w:type="dxa"/>
          </w:tcPr>
          <w:p w14:paraId="6E7DA48C" w14:textId="77777777" w:rsidR="000E0480" w:rsidRPr="00005482" w:rsidRDefault="000E0480" w:rsidP="00922DFF">
            <w:pPr>
              <w:spacing w:before="0" w:after="0"/>
              <w:ind w:left="34"/>
              <w:jc w:val="both"/>
              <w:rPr>
                <w:sz w:val="20"/>
              </w:rPr>
            </w:pPr>
            <w:r w:rsidRPr="00005482">
              <w:rPr>
                <w:sz w:val="20"/>
              </w:rPr>
              <w:t>2gab., 0…20mA, Rslodze&lt;500 ohm, frekvences izeja 0…300Hz, programmējamas</w:t>
            </w:r>
          </w:p>
        </w:tc>
      </w:tr>
      <w:tr w:rsidR="000E0480" w:rsidRPr="00005482" w14:paraId="2F355053" w14:textId="77777777" w:rsidTr="00F53DFD">
        <w:trPr>
          <w:jc w:val="center"/>
        </w:trPr>
        <w:tc>
          <w:tcPr>
            <w:tcW w:w="2556" w:type="dxa"/>
            <w:hideMark/>
          </w:tcPr>
          <w:p w14:paraId="5CD113AF" w14:textId="77777777" w:rsidR="000E0480" w:rsidRPr="00005482" w:rsidRDefault="000E0480" w:rsidP="00922DFF">
            <w:pPr>
              <w:spacing w:before="0" w:after="0"/>
              <w:ind w:left="34"/>
              <w:jc w:val="both"/>
              <w:rPr>
                <w:sz w:val="20"/>
              </w:rPr>
            </w:pPr>
            <w:r w:rsidRPr="00005482">
              <w:rPr>
                <w:sz w:val="20"/>
              </w:rPr>
              <w:t>Diskrētās ieejas:</w:t>
            </w:r>
          </w:p>
        </w:tc>
        <w:tc>
          <w:tcPr>
            <w:tcW w:w="5098" w:type="dxa"/>
          </w:tcPr>
          <w:p w14:paraId="5BED0713" w14:textId="77777777" w:rsidR="000E0480" w:rsidRPr="00005482" w:rsidRDefault="000E0480" w:rsidP="00922DFF">
            <w:pPr>
              <w:spacing w:before="0" w:after="0"/>
              <w:ind w:left="34"/>
              <w:jc w:val="both"/>
              <w:rPr>
                <w:sz w:val="20"/>
              </w:rPr>
            </w:pPr>
            <w:r w:rsidRPr="00005482">
              <w:rPr>
                <w:sz w:val="20"/>
              </w:rPr>
              <w:t>6 gab.; 12 līdz 24 V DC ar iekšējo vai ārējo vadības spriegumu, programmējamas</w:t>
            </w:r>
          </w:p>
        </w:tc>
      </w:tr>
      <w:tr w:rsidR="000E0480" w:rsidRPr="00005482" w14:paraId="6933CC53" w14:textId="77777777" w:rsidTr="00F53DFD">
        <w:trPr>
          <w:jc w:val="center"/>
        </w:trPr>
        <w:tc>
          <w:tcPr>
            <w:tcW w:w="2556" w:type="dxa"/>
            <w:hideMark/>
          </w:tcPr>
          <w:p w14:paraId="2B5753A0" w14:textId="77777777" w:rsidR="000E0480" w:rsidRPr="00005482" w:rsidRDefault="000E0480" w:rsidP="00922DFF">
            <w:pPr>
              <w:spacing w:before="0" w:after="0"/>
              <w:ind w:left="34"/>
              <w:jc w:val="both"/>
              <w:rPr>
                <w:sz w:val="20"/>
              </w:rPr>
            </w:pPr>
            <w:r w:rsidRPr="00005482">
              <w:rPr>
                <w:sz w:val="20"/>
              </w:rPr>
              <w:t>Releju izejas:</w:t>
            </w:r>
          </w:p>
        </w:tc>
        <w:tc>
          <w:tcPr>
            <w:tcW w:w="5098" w:type="dxa"/>
          </w:tcPr>
          <w:p w14:paraId="502FE1F0" w14:textId="77777777" w:rsidR="000E0480" w:rsidRPr="00005482" w:rsidRDefault="000E0480" w:rsidP="00922DFF">
            <w:pPr>
              <w:spacing w:before="0" w:after="0"/>
              <w:ind w:left="34"/>
              <w:jc w:val="both"/>
              <w:rPr>
                <w:sz w:val="20"/>
              </w:rPr>
            </w:pPr>
            <w:r w:rsidRPr="00005482">
              <w:rPr>
                <w:sz w:val="20"/>
              </w:rPr>
              <w:t>3 gab.; izejas maksimālais spriegums 250 V AC / 30 V DC</w:t>
            </w:r>
          </w:p>
          <w:p w14:paraId="57FB9299" w14:textId="77777777" w:rsidR="000E0480" w:rsidRPr="00005482" w:rsidRDefault="000E0480" w:rsidP="00922DFF">
            <w:pPr>
              <w:spacing w:before="0" w:after="0"/>
              <w:ind w:left="34"/>
              <w:jc w:val="both"/>
              <w:rPr>
                <w:sz w:val="20"/>
              </w:rPr>
            </w:pPr>
            <w:r w:rsidRPr="00005482">
              <w:rPr>
                <w:sz w:val="20"/>
              </w:rPr>
              <w:t>Maksimālā ilgstošā strāva 2 A, pārslēdzoši kontakti, programmējamas</w:t>
            </w:r>
          </w:p>
        </w:tc>
      </w:tr>
      <w:tr w:rsidR="000E0480" w:rsidRPr="00005482" w14:paraId="2B8B64ED" w14:textId="77777777" w:rsidTr="00F53DFD">
        <w:trPr>
          <w:jc w:val="center"/>
        </w:trPr>
        <w:tc>
          <w:tcPr>
            <w:tcW w:w="2556" w:type="dxa"/>
          </w:tcPr>
          <w:p w14:paraId="033276B4" w14:textId="77777777" w:rsidR="000E0480" w:rsidRPr="00005482" w:rsidRDefault="000E0480" w:rsidP="00922DFF">
            <w:pPr>
              <w:spacing w:before="0" w:after="0"/>
              <w:ind w:left="34"/>
              <w:jc w:val="both"/>
              <w:rPr>
                <w:sz w:val="20"/>
              </w:rPr>
            </w:pPr>
            <w:r w:rsidRPr="00005482">
              <w:rPr>
                <w:sz w:val="20"/>
              </w:rPr>
              <w:t>Atbilstība darba videi</w:t>
            </w:r>
          </w:p>
        </w:tc>
        <w:tc>
          <w:tcPr>
            <w:tcW w:w="5098" w:type="dxa"/>
          </w:tcPr>
          <w:p w14:paraId="4200961B" w14:textId="77777777" w:rsidR="000E0480" w:rsidRPr="00005482" w:rsidRDefault="000E0480" w:rsidP="00922DFF">
            <w:pPr>
              <w:spacing w:before="0" w:after="0"/>
              <w:ind w:left="34"/>
              <w:jc w:val="both"/>
              <w:rPr>
                <w:sz w:val="20"/>
              </w:rPr>
            </w:pPr>
            <w:r w:rsidRPr="00005482">
              <w:rPr>
                <w:sz w:val="20"/>
              </w:rPr>
              <w:t>Vadības plates pārklātas ar polimēru pārklājumu (aizsardzības klase: ķīmisko gāzu vide - ne mazāk kā 3C2, cietās daļiņas – ne mazāk kā 3S2, saskaņā ar standartu IEC60721-3-3)</w:t>
            </w:r>
          </w:p>
        </w:tc>
      </w:tr>
      <w:tr w:rsidR="000E0480" w:rsidRPr="00005482" w14:paraId="7F2AEEBD" w14:textId="77777777" w:rsidTr="00F53DFD">
        <w:trPr>
          <w:jc w:val="center"/>
        </w:trPr>
        <w:tc>
          <w:tcPr>
            <w:tcW w:w="2556" w:type="dxa"/>
            <w:hideMark/>
          </w:tcPr>
          <w:p w14:paraId="1DAB9DC9" w14:textId="77777777" w:rsidR="000E0480" w:rsidRPr="00005482" w:rsidRDefault="000E0480" w:rsidP="00922DFF">
            <w:pPr>
              <w:spacing w:before="0" w:after="0"/>
              <w:ind w:left="34"/>
              <w:jc w:val="both"/>
              <w:rPr>
                <w:sz w:val="20"/>
              </w:rPr>
            </w:pPr>
            <w:r w:rsidRPr="00005482">
              <w:rPr>
                <w:sz w:val="20"/>
              </w:rPr>
              <w:t>Komunikācija:</w:t>
            </w:r>
          </w:p>
        </w:tc>
        <w:tc>
          <w:tcPr>
            <w:tcW w:w="5098" w:type="dxa"/>
          </w:tcPr>
          <w:p w14:paraId="5BD0D8A6" w14:textId="77777777" w:rsidR="000E0480" w:rsidRPr="00005482" w:rsidRDefault="000E0480" w:rsidP="00922DFF">
            <w:pPr>
              <w:spacing w:before="0" w:after="0"/>
              <w:ind w:left="34"/>
              <w:jc w:val="both"/>
              <w:rPr>
                <w:sz w:val="20"/>
              </w:rPr>
            </w:pPr>
            <w:r w:rsidRPr="00005482">
              <w:rPr>
                <w:sz w:val="20"/>
              </w:rPr>
              <w:t>Optika 10/100 MBit, Profibus-DP</w:t>
            </w:r>
          </w:p>
          <w:p w14:paraId="76142DB8" w14:textId="77777777" w:rsidR="000E0480" w:rsidRPr="00005482" w:rsidRDefault="000E0480" w:rsidP="00922DFF">
            <w:pPr>
              <w:spacing w:before="0" w:after="0"/>
              <w:ind w:left="34"/>
              <w:jc w:val="both"/>
              <w:rPr>
                <w:sz w:val="20"/>
              </w:rPr>
            </w:pPr>
            <w:r w:rsidRPr="00005482">
              <w:rPr>
                <w:sz w:val="20"/>
              </w:rPr>
              <w:t>Iespēja vienlaicīgi izmantot divus komunikācijas protokolus</w:t>
            </w:r>
          </w:p>
        </w:tc>
      </w:tr>
      <w:tr w:rsidR="000E0480" w:rsidRPr="00005482" w14:paraId="51E7DC51" w14:textId="77777777" w:rsidTr="00F53DFD">
        <w:trPr>
          <w:jc w:val="center"/>
        </w:trPr>
        <w:tc>
          <w:tcPr>
            <w:tcW w:w="2556" w:type="dxa"/>
          </w:tcPr>
          <w:p w14:paraId="2D15D574" w14:textId="77777777" w:rsidR="000E0480" w:rsidRPr="00005482" w:rsidRDefault="000E0480" w:rsidP="00922DFF">
            <w:pPr>
              <w:spacing w:before="0" w:after="0"/>
              <w:ind w:left="34"/>
              <w:jc w:val="both"/>
              <w:rPr>
                <w:sz w:val="20"/>
              </w:rPr>
            </w:pPr>
            <w:r w:rsidRPr="00005482">
              <w:rPr>
                <w:sz w:val="20"/>
              </w:rPr>
              <w:t>Funkcionālā drošība:</w:t>
            </w:r>
          </w:p>
        </w:tc>
        <w:tc>
          <w:tcPr>
            <w:tcW w:w="5098" w:type="dxa"/>
          </w:tcPr>
          <w:p w14:paraId="39AA824E" w14:textId="77777777" w:rsidR="000E0480" w:rsidRPr="00005482" w:rsidRDefault="000E0480" w:rsidP="00922DFF">
            <w:pPr>
              <w:spacing w:before="0" w:after="0"/>
              <w:ind w:left="34"/>
              <w:jc w:val="both"/>
              <w:rPr>
                <w:sz w:val="20"/>
              </w:rPr>
            </w:pPr>
            <w:r w:rsidRPr="00005482">
              <w:rPr>
                <w:sz w:val="20"/>
              </w:rPr>
              <w:t>“Safe torque off “(STO saskaņā ar EN/IEC 61800-5-2)</w:t>
            </w:r>
          </w:p>
          <w:p w14:paraId="5D55C8E5" w14:textId="77777777" w:rsidR="000E0480" w:rsidRPr="00005482" w:rsidRDefault="000E0480" w:rsidP="00922DFF">
            <w:pPr>
              <w:spacing w:before="0" w:after="0"/>
              <w:ind w:left="34"/>
              <w:jc w:val="both"/>
              <w:rPr>
                <w:sz w:val="20"/>
              </w:rPr>
            </w:pPr>
            <w:r w:rsidRPr="00005482">
              <w:rPr>
                <w:sz w:val="20"/>
              </w:rPr>
              <w:t>IEC 61508 redakcija 2: SIL 3, IEC 61511: SIL 3,</w:t>
            </w:r>
          </w:p>
          <w:p w14:paraId="3F08DBDF" w14:textId="77777777" w:rsidR="000E0480" w:rsidRPr="00005482" w:rsidRDefault="000E0480" w:rsidP="00922DFF">
            <w:pPr>
              <w:spacing w:before="0" w:after="0"/>
              <w:ind w:left="34"/>
              <w:jc w:val="both"/>
              <w:rPr>
                <w:sz w:val="20"/>
              </w:rPr>
            </w:pPr>
            <w:r w:rsidRPr="00005482">
              <w:rPr>
                <w:sz w:val="20"/>
              </w:rPr>
              <w:t>EN/IEC 62061: SIL CL 3, EN ISO 13849-1: PL e</w:t>
            </w:r>
          </w:p>
        </w:tc>
      </w:tr>
      <w:tr w:rsidR="000E0480" w:rsidRPr="00005482" w14:paraId="3DDEB641" w14:textId="77777777" w:rsidTr="00F53DFD">
        <w:trPr>
          <w:jc w:val="center"/>
        </w:trPr>
        <w:tc>
          <w:tcPr>
            <w:tcW w:w="2556" w:type="dxa"/>
          </w:tcPr>
          <w:p w14:paraId="46FBF541" w14:textId="77777777" w:rsidR="000E0480" w:rsidRPr="00005482" w:rsidRDefault="000E0480" w:rsidP="00922DFF">
            <w:pPr>
              <w:spacing w:before="0" w:after="0"/>
              <w:ind w:left="34"/>
              <w:jc w:val="both"/>
              <w:rPr>
                <w:sz w:val="20"/>
              </w:rPr>
            </w:pPr>
            <w:r w:rsidRPr="00005482">
              <w:rPr>
                <w:sz w:val="20"/>
              </w:rPr>
              <w:t>Vadības un kontroles funkcijas</w:t>
            </w:r>
          </w:p>
        </w:tc>
        <w:tc>
          <w:tcPr>
            <w:tcW w:w="5098" w:type="dxa"/>
          </w:tcPr>
          <w:p w14:paraId="4AFC92AF" w14:textId="77777777" w:rsidR="000E0480" w:rsidRPr="00005482" w:rsidRDefault="000E0480" w:rsidP="00922DFF">
            <w:pPr>
              <w:spacing w:before="0" w:after="0"/>
              <w:ind w:left="34"/>
              <w:jc w:val="both"/>
              <w:rPr>
                <w:sz w:val="20"/>
              </w:rPr>
            </w:pPr>
            <w:r w:rsidRPr="00005482">
              <w:rPr>
                <w:sz w:val="20"/>
              </w:rPr>
              <w:t>Četri vai vairāki parametru iestatījumu komplekti</w:t>
            </w:r>
          </w:p>
          <w:p w14:paraId="569415C5" w14:textId="77777777" w:rsidR="000E0480" w:rsidRPr="00005482" w:rsidRDefault="000E0480" w:rsidP="00922DFF">
            <w:pPr>
              <w:spacing w:before="0" w:after="0"/>
              <w:ind w:left="34"/>
              <w:jc w:val="both"/>
              <w:rPr>
                <w:sz w:val="20"/>
              </w:rPr>
            </w:pPr>
            <w:r w:rsidRPr="00005482">
              <w:rPr>
                <w:sz w:val="20"/>
              </w:rPr>
              <w:t>Tiešā griezes momenta kontroles funkcija</w:t>
            </w:r>
          </w:p>
          <w:p w14:paraId="0A140A60" w14:textId="77777777" w:rsidR="000E0480" w:rsidRPr="00005482" w:rsidRDefault="000E0480" w:rsidP="00922DFF">
            <w:pPr>
              <w:spacing w:before="0" w:after="0"/>
              <w:ind w:left="34"/>
              <w:jc w:val="both"/>
              <w:rPr>
                <w:sz w:val="20"/>
              </w:rPr>
            </w:pPr>
            <w:r w:rsidRPr="00005482">
              <w:rPr>
                <w:sz w:val="20"/>
              </w:rPr>
              <w:t>Procesa nepārtrauktība īslaicīga sprieguma pazušanas gadījumā “Power-loss ride-through”</w:t>
            </w:r>
          </w:p>
        </w:tc>
      </w:tr>
      <w:tr w:rsidR="000E0480" w:rsidRPr="00005482" w14:paraId="59625FAE" w14:textId="77777777" w:rsidTr="00F53DFD">
        <w:trPr>
          <w:jc w:val="center"/>
        </w:trPr>
        <w:tc>
          <w:tcPr>
            <w:tcW w:w="2556" w:type="dxa"/>
          </w:tcPr>
          <w:p w14:paraId="2402A9FE" w14:textId="77777777" w:rsidR="000E0480" w:rsidRPr="00005482" w:rsidRDefault="000E0480" w:rsidP="00922DFF">
            <w:pPr>
              <w:spacing w:before="0" w:after="0"/>
              <w:ind w:left="34"/>
              <w:jc w:val="both"/>
              <w:rPr>
                <w:sz w:val="20"/>
              </w:rPr>
            </w:pPr>
            <w:r w:rsidRPr="00005482">
              <w:rPr>
                <w:sz w:val="20"/>
              </w:rPr>
              <w:t>Elektrodzinēja vadības režīms:</w:t>
            </w:r>
          </w:p>
        </w:tc>
        <w:tc>
          <w:tcPr>
            <w:tcW w:w="5098" w:type="dxa"/>
          </w:tcPr>
          <w:p w14:paraId="1540289A" w14:textId="77777777" w:rsidR="000E0480" w:rsidRPr="00005482" w:rsidRDefault="000E0480" w:rsidP="00922DFF">
            <w:pPr>
              <w:spacing w:before="0" w:after="0"/>
              <w:ind w:left="34"/>
              <w:jc w:val="both"/>
              <w:rPr>
                <w:sz w:val="20"/>
              </w:rPr>
            </w:pPr>
            <w:r w:rsidRPr="00005482">
              <w:rPr>
                <w:sz w:val="20"/>
              </w:rPr>
              <w:t>Pēc griezes momenta bez atgriezeniskās saites devēja pie nominālā momenta griezes momenta korekcija laikā&lt; 5 ms</w:t>
            </w:r>
          </w:p>
        </w:tc>
      </w:tr>
      <w:tr w:rsidR="000E0480" w:rsidRPr="00005482" w14:paraId="66A1D27B" w14:textId="77777777" w:rsidTr="00F53DFD">
        <w:trPr>
          <w:jc w:val="center"/>
        </w:trPr>
        <w:tc>
          <w:tcPr>
            <w:tcW w:w="2556" w:type="dxa"/>
          </w:tcPr>
          <w:p w14:paraId="2DFD77D8" w14:textId="77777777" w:rsidR="000E0480" w:rsidRPr="00005482" w:rsidRDefault="000E0480" w:rsidP="00922DFF">
            <w:pPr>
              <w:spacing w:before="0" w:after="0"/>
              <w:ind w:left="34"/>
              <w:jc w:val="both"/>
              <w:rPr>
                <w:sz w:val="20"/>
              </w:rPr>
            </w:pPr>
            <w:r w:rsidRPr="00005482">
              <w:rPr>
                <w:sz w:val="20"/>
              </w:rPr>
              <w:t>Aizsardzības funkcijas:</w:t>
            </w:r>
          </w:p>
        </w:tc>
        <w:tc>
          <w:tcPr>
            <w:tcW w:w="5098" w:type="dxa"/>
          </w:tcPr>
          <w:p w14:paraId="6FEB66F1" w14:textId="77777777" w:rsidR="000E0480" w:rsidRPr="00005482" w:rsidRDefault="000E0480" w:rsidP="00922DFF">
            <w:pPr>
              <w:spacing w:before="0" w:after="0"/>
              <w:ind w:left="34"/>
              <w:jc w:val="both"/>
              <w:rPr>
                <w:sz w:val="20"/>
              </w:rPr>
            </w:pPr>
            <w:r w:rsidRPr="00005482">
              <w:rPr>
                <w:sz w:val="20"/>
              </w:rPr>
              <w:t>Paaugstināta sprieguma kontrole</w:t>
            </w:r>
          </w:p>
          <w:p w14:paraId="34D924B6" w14:textId="77777777" w:rsidR="000E0480" w:rsidRPr="00005482" w:rsidRDefault="000E0480" w:rsidP="00922DFF">
            <w:pPr>
              <w:spacing w:before="0" w:after="0"/>
              <w:ind w:left="34"/>
              <w:jc w:val="both"/>
              <w:rPr>
                <w:sz w:val="20"/>
              </w:rPr>
            </w:pPr>
            <w:r w:rsidRPr="00005482">
              <w:rPr>
                <w:sz w:val="20"/>
              </w:rPr>
              <w:t>Pazemināta sprieguma kontrole</w:t>
            </w:r>
          </w:p>
          <w:p w14:paraId="09622905" w14:textId="03657139" w:rsidR="000E0480" w:rsidRPr="00005482" w:rsidRDefault="4D9FEF8F" w:rsidP="4D9FEF8F">
            <w:pPr>
              <w:spacing w:before="0" w:after="0"/>
              <w:ind w:left="34"/>
              <w:jc w:val="both"/>
              <w:rPr>
                <w:sz w:val="20"/>
              </w:rPr>
            </w:pPr>
            <w:r w:rsidRPr="4D9FEF8F">
              <w:rPr>
                <w:sz w:val="20"/>
              </w:rPr>
              <w:t>Strāvas noplūdes kontrole</w:t>
            </w:r>
          </w:p>
          <w:p w14:paraId="15CC628F" w14:textId="77777777" w:rsidR="000E0480" w:rsidRPr="00005482" w:rsidRDefault="000E0480" w:rsidP="00922DFF">
            <w:pPr>
              <w:spacing w:before="0" w:after="0"/>
              <w:ind w:left="34"/>
              <w:jc w:val="both"/>
              <w:rPr>
                <w:sz w:val="20"/>
              </w:rPr>
            </w:pPr>
            <w:r w:rsidRPr="00005482">
              <w:rPr>
                <w:sz w:val="20"/>
              </w:rPr>
              <w:t>Motora īsslēguma aizsardzība</w:t>
            </w:r>
          </w:p>
          <w:p w14:paraId="5CEDD533" w14:textId="77777777" w:rsidR="000E0480" w:rsidRPr="00005482" w:rsidRDefault="000E0480" w:rsidP="00922DFF">
            <w:pPr>
              <w:spacing w:before="0" w:after="0"/>
              <w:ind w:left="34"/>
              <w:jc w:val="both"/>
              <w:rPr>
                <w:sz w:val="20"/>
              </w:rPr>
            </w:pPr>
            <w:r w:rsidRPr="00005482">
              <w:rPr>
                <w:sz w:val="20"/>
              </w:rPr>
              <w:t>Strāvas aizsardzība</w:t>
            </w:r>
          </w:p>
          <w:p w14:paraId="2B18E9C8" w14:textId="77777777" w:rsidR="000E0480" w:rsidRPr="00005482" w:rsidRDefault="000E0480" w:rsidP="00922DFF">
            <w:pPr>
              <w:spacing w:before="0" w:after="0"/>
              <w:ind w:left="34"/>
              <w:jc w:val="both"/>
              <w:rPr>
                <w:sz w:val="20"/>
              </w:rPr>
            </w:pPr>
            <w:r w:rsidRPr="00005482">
              <w:rPr>
                <w:sz w:val="20"/>
              </w:rPr>
              <w:t>Fāzu kontrole</w:t>
            </w:r>
          </w:p>
          <w:p w14:paraId="75CD78D7" w14:textId="77777777" w:rsidR="000E0480" w:rsidRPr="00005482" w:rsidRDefault="000E0480" w:rsidP="00922DFF">
            <w:pPr>
              <w:spacing w:before="0" w:after="0"/>
              <w:ind w:left="34"/>
              <w:jc w:val="both"/>
              <w:rPr>
                <w:sz w:val="20"/>
              </w:rPr>
            </w:pPr>
            <w:r w:rsidRPr="00005482">
              <w:rPr>
                <w:sz w:val="20"/>
              </w:rPr>
              <w:t>Iebūvēts nulstrāvu filtrs</w:t>
            </w:r>
          </w:p>
        </w:tc>
      </w:tr>
      <w:tr w:rsidR="000E0480" w:rsidRPr="00005482" w14:paraId="408E763F" w14:textId="77777777" w:rsidTr="00F53DFD">
        <w:trPr>
          <w:jc w:val="center"/>
        </w:trPr>
        <w:tc>
          <w:tcPr>
            <w:tcW w:w="2556" w:type="dxa"/>
          </w:tcPr>
          <w:p w14:paraId="6914949E" w14:textId="77777777" w:rsidR="000E0480" w:rsidRPr="00005482" w:rsidRDefault="000E0480" w:rsidP="00922DFF">
            <w:pPr>
              <w:spacing w:before="0" w:after="0"/>
              <w:ind w:left="34"/>
              <w:jc w:val="both"/>
              <w:rPr>
                <w:sz w:val="20"/>
              </w:rPr>
            </w:pPr>
            <w:r w:rsidRPr="00005482">
              <w:rPr>
                <w:sz w:val="20"/>
              </w:rPr>
              <w:t>Elektriskā pieslēguma parametri:</w:t>
            </w:r>
          </w:p>
        </w:tc>
        <w:tc>
          <w:tcPr>
            <w:tcW w:w="5098" w:type="dxa"/>
          </w:tcPr>
          <w:p w14:paraId="55966CBB" w14:textId="77777777" w:rsidR="000E0480" w:rsidRPr="00005482" w:rsidRDefault="000E0480" w:rsidP="00922DFF">
            <w:pPr>
              <w:spacing w:before="0" w:after="0"/>
              <w:ind w:left="34"/>
              <w:jc w:val="both"/>
              <w:rPr>
                <w:sz w:val="20"/>
              </w:rPr>
            </w:pPr>
            <w:r w:rsidRPr="00005482">
              <w:rPr>
                <w:sz w:val="20"/>
              </w:rPr>
              <w:t xml:space="preserve">3-fāzes, 380 līdz 480 V, +10/-15% </w:t>
            </w:r>
          </w:p>
          <w:p w14:paraId="06D61B07" w14:textId="77777777" w:rsidR="000E0480" w:rsidRPr="00005482" w:rsidRDefault="000E0480" w:rsidP="00922DFF">
            <w:pPr>
              <w:spacing w:before="0" w:after="0"/>
              <w:ind w:left="34"/>
              <w:jc w:val="both"/>
              <w:rPr>
                <w:sz w:val="20"/>
              </w:rPr>
            </w:pPr>
            <w:r w:rsidRPr="00005482">
              <w:rPr>
                <w:sz w:val="20"/>
              </w:rPr>
              <w:t>Frekvence no 48 līdz 63 Hz</w:t>
            </w:r>
          </w:p>
          <w:p w14:paraId="5ED78DE5" w14:textId="77777777" w:rsidR="000E0480" w:rsidRPr="00005482" w:rsidRDefault="000E0480" w:rsidP="00922DFF">
            <w:pPr>
              <w:spacing w:before="0" w:after="0"/>
              <w:ind w:left="34"/>
              <w:jc w:val="both"/>
              <w:rPr>
                <w:sz w:val="20"/>
              </w:rPr>
            </w:pPr>
            <w:r w:rsidRPr="00005482">
              <w:rPr>
                <w:sz w:val="20"/>
              </w:rPr>
              <w:t>Lietderības faktors 0.98</w:t>
            </w:r>
          </w:p>
          <w:p w14:paraId="0E6B666E" w14:textId="77777777" w:rsidR="000E0480" w:rsidRPr="00005482" w:rsidRDefault="000E0480" w:rsidP="00922DFF">
            <w:pPr>
              <w:spacing w:before="0" w:after="0"/>
              <w:ind w:left="34"/>
              <w:jc w:val="both"/>
              <w:rPr>
                <w:sz w:val="20"/>
              </w:rPr>
            </w:pPr>
            <w:r w:rsidRPr="00005482">
              <w:rPr>
                <w:sz w:val="20"/>
              </w:rPr>
              <w:t>Efektivitāte pie nominālas jaudas 98%</w:t>
            </w:r>
          </w:p>
          <w:p w14:paraId="49455470" w14:textId="77777777" w:rsidR="000E0480" w:rsidRPr="00005482" w:rsidRDefault="000E0480" w:rsidP="00922DFF">
            <w:pPr>
              <w:spacing w:before="0" w:after="0"/>
              <w:ind w:left="34"/>
              <w:jc w:val="both"/>
              <w:rPr>
                <w:sz w:val="20"/>
              </w:rPr>
            </w:pPr>
            <w:r w:rsidRPr="00005482">
              <w:rPr>
                <w:sz w:val="20"/>
              </w:rPr>
              <w:t>EMS/RFI-filtrs, kategorija C2, 1-ā klase., zemēts tīkls (TN)</w:t>
            </w:r>
          </w:p>
          <w:p w14:paraId="03C53BA9" w14:textId="77777777" w:rsidR="000E0480" w:rsidRPr="00005482" w:rsidRDefault="000E0480" w:rsidP="00922DFF">
            <w:pPr>
              <w:spacing w:before="0" w:after="0"/>
              <w:ind w:left="34"/>
              <w:jc w:val="both"/>
              <w:rPr>
                <w:sz w:val="20"/>
              </w:rPr>
            </w:pPr>
            <w:r w:rsidRPr="00005482">
              <w:rPr>
                <w:sz w:val="20"/>
              </w:rPr>
              <w:t>Iebūvēts harmonisko traucējumu filtrs</w:t>
            </w:r>
          </w:p>
        </w:tc>
      </w:tr>
      <w:tr w:rsidR="000E0480" w:rsidRPr="00005482" w14:paraId="306E8AA9" w14:textId="77777777" w:rsidTr="00F53DFD">
        <w:trPr>
          <w:jc w:val="center"/>
        </w:trPr>
        <w:tc>
          <w:tcPr>
            <w:tcW w:w="2556" w:type="dxa"/>
          </w:tcPr>
          <w:p w14:paraId="345B1D0A" w14:textId="77777777" w:rsidR="000E0480" w:rsidRPr="00005482" w:rsidRDefault="000E0480" w:rsidP="00922DFF">
            <w:pPr>
              <w:spacing w:before="0" w:after="0"/>
              <w:ind w:left="34"/>
              <w:jc w:val="both"/>
              <w:rPr>
                <w:sz w:val="20"/>
              </w:rPr>
            </w:pPr>
            <w:r w:rsidRPr="00005482">
              <w:rPr>
                <w:sz w:val="20"/>
              </w:rPr>
              <w:t>Motora pieslēgums:</w:t>
            </w:r>
          </w:p>
        </w:tc>
        <w:tc>
          <w:tcPr>
            <w:tcW w:w="5098" w:type="dxa"/>
          </w:tcPr>
          <w:p w14:paraId="2675CD6B" w14:textId="77777777" w:rsidR="000E0480" w:rsidRPr="00005482" w:rsidRDefault="000E0480" w:rsidP="00922DFF">
            <w:pPr>
              <w:spacing w:before="0" w:after="0"/>
              <w:ind w:left="34"/>
              <w:jc w:val="both"/>
              <w:rPr>
                <w:sz w:val="20"/>
              </w:rPr>
            </w:pPr>
            <w:r w:rsidRPr="00005482">
              <w:rPr>
                <w:sz w:val="20"/>
              </w:rPr>
              <w:t>Spriegums: 3-fāzes</w:t>
            </w:r>
          </w:p>
          <w:p w14:paraId="105651F9" w14:textId="77777777" w:rsidR="000E0480" w:rsidRPr="00005482" w:rsidRDefault="000E0480" w:rsidP="00922DFF">
            <w:pPr>
              <w:spacing w:before="0" w:after="0"/>
              <w:ind w:left="34"/>
              <w:jc w:val="both"/>
              <w:rPr>
                <w:sz w:val="20"/>
              </w:rPr>
            </w:pPr>
            <w:r w:rsidRPr="00005482">
              <w:rPr>
                <w:sz w:val="20"/>
              </w:rPr>
              <w:t>Frekvence: no 0 līdz 50 Hz</w:t>
            </w:r>
          </w:p>
          <w:p w14:paraId="5A93779A" w14:textId="77777777" w:rsidR="000E0480" w:rsidRPr="00005482" w:rsidRDefault="000E0480" w:rsidP="00922DFF">
            <w:pPr>
              <w:spacing w:before="0" w:after="0"/>
              <w:ind w:left="34"/>
              <w:jc w:val="both"/>
              <w:rPr>
                <w:sz w:val="20"/>
              </w:rPr>
            </w:pPr>
            <w:r w:rsidRPr="00005482">
              <w:rPr>
                <w:sz w:val="20"/>
              </w:rPr>
              <w:t>Strāva pie apkārtējā vides temperatūras no -15 līdz +35 °C:</w:t>
            </w:r>
          </w:p>
          <w:p w14:paraId="666026FC" w14:textId="77777777" w:rsidR="000E0480" w:rsidRPr="00005482" w:rsidRDefault="000E0480" w:rsidP="00922DFF">
            <w:pPr>
              <w:spacing w:before="0" w:after="0"/>
              <w:ind w:left="34"/>
              <w:jc w:val="both"/>
              <w:rPr>
                <w:sz w:val="20"/>
              </w:rPr>
            </w:pPr>
            <w:r w:rsidRPr="00005482">
              <w:rPr>
                <w:sz w:val="20"/>
              </w:rPr>
              <w:t>Nominālā strāva (I2n), nav samazinājuma</w:t>
            </w:r>
          </w:p>
          <w:p w14:paraId="11C47BCC" w14:textId="61993058" w:rsidR="000E0480" w:rsidRPr="00005482" w:rsidRDefault="4D9FEF8F" w:rsidP="4D9FEF8F">
            <w:pPr>
              <w:spacing w:before="0" w:after="0"/>
              <w:ind w:left="34"/>
              <w:jc w:val="both"/>
              <w:rPr>
                <w:sz w:val="20"/>
              </w:rPr>
            </w:pPr>
            <w:r w:rsidRPr="4D9FEF8F">
              <w:rPr>
                <w:sz w:val="20"/>
              </w:rPr>
              <w:t>strāva pie apkārtējās vides temperatūras no +35 līdz +50 °C:</w:t>
            </w:r>
          </w:p>
          <w:p w14:paraId="39CE0A51" w14:textId="77777777" w:rsidR="000E0480" w:rsidRPr="00005482" w:rsidRDefault="000E0480" w:rsidP="00922DFF">
            <w:pPr>
              <w:spacing w:before="0" w:after="0"/>
              <w:ind w:left="34"/>
              <w:jc w:val="both"/>
              <w:rPr>
                <w:sz w:val="20"/>
              </w:rPr>
            </w:pPr>
            <w:r w:rsidRPr="00005482">
              <w:rPr>
                <w:sz w:val="20"/>
              </w:rPr>
              <w:t>samazinājums 1%/ 1°C virs 35 °C temperatūras</w:t>
            </w:r>
          </w:p>
        </w:tc>
      </w:tr>
      <w:tr w:rsidR="000E0480" w:rsidRPr="00005482" w14:paraId="171DDDD5" w14:textId="77777777" w:rsidTr="00F53DFD">
        <w:trPr>
          <w:jc w:val="center"/>
        </w:trPr>
        <w:tc>
          <w:tcPr>
            <w:tcW w:w="2556" w:type="dxa"/>
          </w:tcPr>
          <w:p w14:paraId="1BCA48F1" w14:textId="77777777" w:rsidR="000E0480" w:rsidRPr="00005482" w:rsidRDefault="000E0480" w:rsidP="00922DFF">
            <w:pPr>
              <w:spacing w:before="0" w:after="0"/>
              <w:ind w:left="34"/>
              <w:jc w:val="both"/>
              <w:rPr>
                <w:sz w:val="20"/>
              </w:rPr>
            </w:pPr>
            <w:r w:rsidRPr="00005482">
              <w:rPr>
                <w:sz w:val="20"/>
              </w:rPr>
              <w:t>Standarti un direktīvas:</w:t>
            </w:r>
          </w:p>
          <w:p w14:paraId="3A5D0D55" w14:textId="77777777" w:rsidR="000E0480" w:rsidRPr="00005482" w:rsidRDefault="000E0480" w:rsidP="00922DFF">
            <w:pPr>
              <w:spacing w:before="0" w:after="0"/>
              <w:ind w:left="34"/>
              <w:jc w:val="both"/>
              <w:rPr>
                <w:sz w:val="20"/>
              </w:rPr>
            </w:pPr>
          </w:p>
        </w:tc>
        <w:tc>
          <w:tcPr>
            <w:tcW w:w="5098" w:type="dxa"/>
          </w:tcPr>
          <w:p w14:paraId="1ED5502B" w14:textId="77777777" w:rsidR="000E0480" w:rsidRPr="00005482" w:rsidRDefault="4D9FEF8F" w:rsidP="4D9FEF8F">
            <w:pPr>
              <w:spacing w:before="0" w:after="0"/>
              <w:ind w:left="34"/>
              <w:jc w:val="both"/>
              <w:rPr>
                <w:sz w:val="20"/>
              </w:rPr>
            </w:pPr>
            <w:r w:rsidRPr="4D9FEF8F">
              <w:rPr>
                <w:sz w:val="20"/>
              </w:rPr>
              <w:t>Harmonikas:  IEC/EN 61000-3-12</w:t>
            </w:r>
          </w:p>
          <w:p w14:paraId="787156BD" w14:textId="77777777" w:rsidR="000E0480" w:rsidRPr="00005482" w:rsidRDefault="000E0480" w:rsidP="00922DFF">
            <w:pPr>
              <w:spacing w:before="0" w:after="0"/>
              <w:ind w:left="34"/>
              <w:jc w:val="both"/>
              <w:rPr>
                <w:sz w:val="20"/>
              </w:rPr>
            </w:pPr>
            <w:r w:rsidRPr="00005482">
              <w:rPr>
                <w:sz w:val="20"/>
              </w:rPr>
              <w:t>Zemsprieguma direktīva 2006/95/EC</w:t>
            </w:r>
          </w:p>
          <w:p w14:paraId="2F1977B0" w14:textId="77777777" w:rsidR="000E0480" w:rsidRPr="00005482" w:rsidRDefault="000E0480" w:rsidP="00922DFF">
            <w:pPr>
              <w:spacing w:before="0" w:after="0"/>
              <w:ind w:left="34"/>
              <w:jc w:val="both"/>
              <w:rPr>
                <w:sz w:val="20"/>
              </w:rPr>
            </w:pPr>
            <w:r w:rsidRPr="00005482">
              <w:rPr>
                <w:sz w:val="20"/>
              </w:rPr>
              <w:t>Mašīnbūves direktīva 2006/42/EC</w:t>
            </w:r>
          </w:p>
          <w:p w14:paraId="7F116B7B" w14:textId="77777777" w:rsidR="000E0480" w:rsidRPr="00005482" w:rsidRDefault="000E0480" w:rsidP="00922DFF">
            <w:pPr>
              <w:spacing w:before="0" w:after="0"/>
              <w:ind w:left="34"/>
              <w:jc w:val="both"/>
              <w:rPr>
                <w:sz w:val="20"/>
              </w:rPr>
            </w:pPr>
            <w:r w:rsidRPr="00005482">
              <w:rPr>
                <w:sz w:val="20"/>
              </w:rPr>
              <w:t>EMS direktīva 2004/108/EC</w:t>
            </w:r>
          </w:p>
          <w:p w14:paraId="5A555800" w14:textId="77777777" w:rsidR="000E0480" w:rsidRPr="00005482" w:rsidRDefault="000E0480" w:rsidP="00922DFF">
            <w:pPr>
              <w:spacing w:before="0" w:after="0"/>
              <w:ind w:left="34"/>
              <w:jc w:val="both"/>
              <w:rPr>
                <w:sz w:val="20"/>
              </w:rPr>
            </w:pPr>
            <w:r w:rsidRPr="00005482">
              <w:rPr>
                <w:sz w:val="20"/>
              </w:rPr>
              <w:t>CE sertifikāti</w:t>
            </w:r>
          </w:p>
        </w:tc>
      </w:tr>
    </w:tbl>
    <w:p w14:paraId="6FD3E215" w14:textId="2D7D7EDC" w:rsidR="000E0480" w:rsidRPr="00005482" w:rsidRDefault="000E0480" w:rsidP="000E0480">
      <w:pPr>
        <w:ind w:left="851"/>
        <w:jc w:val="both"/>
      </w:pPr>
      <w:r w:rsidRPr="00005482">
        <w:t>Projekta realizācijai Uzņēmējs FP pieslēgšanai pie vadības sistēmas kontroliera var piedāvāt Profibus vai DDCS komunikācijas ierīkošanu, nodrošinot otru pie vadības sistēmas nepieslēgtu FP servisa komunikācijas interfeisu.</w:t>
      </w:r>
    </w:p>
    <w:p w14:paraId="2E953831" w14:textId="39D71CCE" w:rsidR="000E0480" w:rsidRPr="00005482" w:rsidRDefault="4D9FEF8F" w:rsidP="000E0480">
      <w:pPr>
        <w:ind w:left="851"/>
        <w:jc w:val="both"/>
      </w:pPr>
      <w:r>
        <w:t>Frekvenču pārveidotāji jāpieslēdz pie stacijas automātikas un vadības sistēmas, nodrošinot frekvenču pārveidotāju vadības un kontroles signālu nodošanu ar ciparu ieeju/izeju un analogu ieeju/izeju signāliem. Paredzēt šim nolūkam visus nepieciešamos signālkabeļus un kontroles kabeļus.</w:t>
      </w:r>
    </w:p>
    <w:p w14:paraId="2D996D52" w14:textId="77777777" w:rsidR="000E0480" w:rsidRPr="00005482" w:rsidRDefault="000E0480" w:rsidP="000E0480">
      <w:pPr>
        <w:ind w:left="851"/>
        <w:jc w:val="both"/>
      </w:pPr>
      <w:r w:rsidRPr="00005482">
        <w:t>Frekvenču pārveidotāja mērījumus, indikāciju, iekšējās diagnostikas ziņojumu nodošanu vadības sistēmai nodrošināt ar optiskās komunikācijas vai Profibus-DP protokolu.</w:t>
      </w:r>
    </w:p>
    <w:p w14:paraId="72039B22" w14:textId="77777777" w:rsidR="000E0480" w:rsidRPr="00005482" w:rsidRDefault="000E0480" w:rsidP="000E0480">
      <w:pPr>
        <w:ind w:left="851"/>
        <w:jc w:val="both"/>
      </w:pPr>
      <w:r w:rsidRPr="00005482">
        <w:t>Visus tehnoloģisko iekārtu piedziņu frekvences pārveidotājus jāaprīko ar filtriem, kuri novērš harmonisko kropļojumu rašanos.</w:t>
      </w:r>
    </w:p>
    <w:p w14:paraId="0F6357F9" w14:textId="77777777" w:rsidR="000E0480" w:rsidRPr="00005482" w:rsidRDefault="000E0480" w:rsidP="000E0480">
      <w:pPr>
        <w:pStyle w:val="Heading1"/>
      </w:pPr>
      <w:bookmarkStart w:id="295" w:name="_Toc180416653"/>
      <w:bookmarkEnd w:id="281"/>
      <w:r w:rsidRPr="00005482">
        <w:t>Prasības vadības un kontroles sistēmām</w:t>
      </w:r>
      <w:bookmarkEnd w:id="295"/>
    </w:p>
    <w:p w14:paraId="71329F3B" w14:textId="31F421EA" w:rsidR="000E0480" w:rsidRPr="00005482" w:rsidRDefault="000E0480" w:rsidP="000E0480">
      <w:pPr>
        <w:ind w:left="851"/>
        <w:jc w:val="both"/>
      </w:pPr>
      <w:r w:rsidRPr="00005482">
        <w:t xml:space="preserve">Minētās prasības attiecas uz vadības un kontroles, automātiskajam vadības sistēmām (AVS, SCADA) un </w:t>
      </w:r>
      <w:r w:rsidR="00076558" w:rsidRPr="00005482">
        <w:t>virs</w:t>
      </w:r>
      <w:r w:rsidRPr="00005482">
        <w:t>vadības sistēmām (</w:t>
      </w:r>
      <w:r w:rsidR="00076558" w:rsidRPr="00005482">
        <w:t>V</w:t>
      </w:r>
      <w:r w:rsidRPr="00005482">
        <w:t>VS) un to komponentēm.</w:t>
      </w:r>
    </w:p>
    <w:p w14:paraId="3E1387FB" w14:textId="77777777" w:rsidR="000E0480" w:rsidRPr="00005482" w:rsidRDefault="000E0480" w:rsidP="000E0480">
      <w:pPr>
        <w:pStyle w:val="Heading2"/>
      </w:pPr>
      <w:bookmarkStart w:id="296" w:name="_Toc457976347"/>
      <w:bookmarkStart w:id="297" w:name="_Toc458784997"/>
      <w:bookmarkStart w:id="298" w:name="_Toc180416654"/>
      <w:r w:rsidRPr="00005482">
        <w:t>Augšējā līmeņa vadības sistēma</w:t>
      </w:r>
      <w:bookmarkEnd w:id="296"/>
      <w:bookmarkEnd w:id="297"/>
      <w:bookmarkEnd w:id="298"/>
    </w:p>
    <w:p w14:paraId="0E54713E" w14:textId="77777777" w:rsidR="000E0480" w:rsidRPr="00005482" w:rsidRDefault="000E0480" w:rsidP="000E0480">
      <w:pPr>
        <w:ind w:left="851"/>
        <w:jc w:val="both"/>
      </w:pPr>
      <w:r w:rsidRPr="00005482">
        <w:t>SCADA sistēmas būtība ir iekārtu darbības monitorings un ziņošana centrālajam kontroles punktam ar iespēju operatoram veikt korektīvas darbības.</w:t>
      </w:r>
    </w:p>
    <w:p w14:paraId="58890ED2" w14:textId="77777777" w:rsidR="000E0480" w:rsidRPr="00005482" w:rsidRDefault="000E0480" w:rsidP="000E0480">
      <w:pPr>
        <w:ind w:left="851"/>
        <w:jc w:val="both"/>
      </w:pPr>
      <w:r w:rsidRPr="00005482">
        <w:t>Jāpielieto dalītas kontroles sistēma (distributed contorl sysetm, DCS), kurā iekārtas daļas ir grupētas ap vietējo PLC (Programmable Logic Controller) un tā darbības vadību veic centrālā kontroles sistēma (PLC + PC + SCADA programmatūra) attiecīgi nosūtot signālus uz vietējo PLC un saņemot un apstrādājot izvadsignālus no šī PLC.</w:t>
      </w:r>
    </w:p>
    <w:p w14:paraId="1D0A6A14" w14:textId="114579D4" w:rsidR="000E0480" w:rsidRPr="00005482" w:rsidRDefault="000E0480" w:rsidP="000E0480">
      <w:pPr>
        <w:ind w:left="851"/>
        <w:jc w:val="both"/>
      </w:pPr>
      <w:r w:rsidRPr="00005482">
        <w:t xml:space="preserve">Augšējā līmeņa vadības sistēma ir pilnībā jāintegrē esošajā </w:t>
      </w:r>
      <w:r w:rsidR="005933CC" w:rsidRPr="00005482">
        <w:t>NAI</w:t>
      </w:r>
      <w:r w:rsidRPr="00005482">
        <w:t xml:space="preserve"> vadības sistēmā ABB 800xA, nodrošinot sekojošas funkcijas:</w:t>
      </w:r>
    </w:p>
    <w:p w14:paraId="3394484C"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SCADA sistēmas karsta rezervēšana / dublēšana (redundancy 1oo2) sistēmas serveru, operatoru staciju un komunikācijas iekārtu līmeņos;</w:t>
      </w:r>
    </w:p>
    <w:p w14:paraId="5AA66CF1"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saskarsme ar trešo ražotāju AVS un SCADA sistēmām izmantojot OPC, OLE-DB, ODBC standartu interfeisu;</w:t>
      </w:r>
    </w:p>
    <w:p w14:paraId="3DAE3184"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katra lietotāja identifikācija (ar piekļuves tiesību kontroli lietotāju grupai un katram lietotajam atsevišķi) un droša autentifikācija, izmantojot lietotāju ID-kartes atbilstoši ISO/IEC 7816;</w:t>
      </w:r>
    </w:p>
    <w:p w14:paraId="5EAE783B"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sistēmas un lietotāju darbības uzraudzības mehānismi:  lietotāju darbību žurnāls, sistēmas notikumu žurnāls;</w:t>
      </w:r>
    </w:p>
    <w:p w14:paraId="6647631F"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 xml:space="preserve">tehnoloģisko iekārtu darba režīmu parametru uzskaite (darba stundas, ieslēgšanas / izslēgšanas skaits, patērētā jauda, patērēto reaģentu daudzums, ražība u.c.); </w:t>
      </w:r>
    </w:p>
    <w:p w14:paraId="5BB2877C"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visiem tekstiem ir jābūt latviešu valodā;</w:t>
      </w:r>
    </w:p>
    <w:p w14:paraId="6B04771C"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iekārtu grafiskā reprezentācija, parādot procesa vienības, savienojošos cauruļvadus un līdzīgas detaļas tā, lai uzraugāmās iekārtas sadaļas un to darbības status būtu viegli nosakāms. Vienību grafiskā marķējuma izvietojums un citi dati pirms to izveides ir jāsaskaņo ar Pasūtītāju. Ja nepieciešams skaidrākai informācijas nolasīšanai, ir jāizmanto attēla palielināšanas un atsevišķu sadaļu vizualizācijas apakšlogu funkcijas;</w:t>
      </w:r>
    </w:p>
    <w:p w14:paraId="255A6FEC"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ir jānodrošina iespēja darbināt noteiktus specificētus automātiskos aizbīdņus/aizvarus un ieslēgt/izslēgt noteiktus dzinējus tieši no PC ar kursoru uzklikšķinot uz datora ekrāna attēla un ievadot attiecīgos jaunos darbības parametrus. Tie ir jāsaskaņo ar Pasūtītāju;</w:t>
      </w:r>
    </w:p>
    <w:p w14:paraId="1984893A"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 xml:space="preserve">ir jānodrošina iespēja grozīt programmas iestādījumus, izmantojot ar paroli aizsargātu iestādījuma parametru mainīšanas funkciju. Visas izmaiņas ir automātiski jāreģistrē reģistrācijas žurnāla failā; </w:t>
      </w:r>
    </w:p>
    <w:p w14:paraId="0C913D68"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ir jānodrošina ar pieejas paroli aizsargāta funkcija grozīt iekārtu darbības parametrus un citus iestatījumus veicot vietējā PLC pārprogrammēšanu uz vietas objektā. Visas izmaiņas ir automātiski jāreģistrē reģistrācijas žurnāla failā;</w:t>
      </w:r>
    </w:p>
    <w:p w14:paraId="3AED6F43"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jābūt nodrošinātai ar paroli aizsargātai funkcijai iniciēt dažādas iekārtu darbības režīma izmaiņas, kuras veic konkrēts operatīvais darbinieks. Šie dati ir jāreģistrē datubāzē ar datiem par izmaiņu laiku, to veidu, un laiku, kurā operators ir beidzis darbu;</w:t>
      </w:r>
    </w:p>
    <w:p w14:paraId="41D224D2"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jābūt nodrošinātām audio un vizuālajām trauksmēm par iekārtu darbības traucējumiem vai ārpus robežlielumu situācijas indikācijai. Audio trauksmei ir jāapstājas, kad dežūrējošais operators akceptē tās notikumu ar atbilstošu ievadu PC, bet vizuālai indikācijai ir jāsaglabājas līdz bojājums ir novērsts uz vietas objektā. Šie dati ir automātiski jāreģistrē reģistrācijas žurnāla failā;</w:t>
      </w:r>
    </w:p>
    <w:p w14:paraId="35DB7112"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programmai ir jāproducē standarta ziņojumi un grafiki pēc pieprasījuma. Šo ziņojumu un grafiku saturs un formāts ir jāsaskaņo ar Inženieri.</w:t>
      </w:r>
    </w:p>
    <w:p w14:paraId="3E8D7EC7" w14:textId="7BAB445A" w:rsidR="000E0480" w:rsidRPr="00005482" w:rsidRDefault="4D9FEF8F" w:rsidP="000E0480">
      <w:pPr>
        <w:ind w:left="851"/>
        <w:jc w:val="both"/>
      </w:pPr>
      <w:r>
        <w:t>Veicot vadības sistēmas integrāciju, jānodrošina nepieciešamās papildus 800xA licences:</w:t>
      </w:r>
    </w:p>
    <w:p w14:paraId="55457DD2"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kontrolieru pieslēguma licences, atbilstoši piegādātajam iekārtu apjomam;</w:t>
      </w:r>
    </w:p>
    <w:p w14:paraId="65F8BFD9"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tagu licences paplašinājums atbilstoši piegādātajam iekārtu apjomam, nodrošinot vismaz 200 brīvo tagu rezervi;</w:t>
      </w:r>
    </w:p>
    <w:p w14:paraId="12E4CA84"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vēstures arhīvu licence piegādātajam iekārtu apjomam, nodrošinot vismaz 200 brīvo vēstures punktu rezervi;</w:t>
      </w:r>
    </w:p>
    <w:p w14:paraId="6E39E5E5"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viena (1) papildus operatora darba vietas licence.</w:t>
      </w:r>
    </w:p>
    <w:p w14:paraId="3E356805" w14:textId="6B6379A0" w:rsidR="000E0480" w:rsidRPr="00005482" w:rsidRDefault="4D9FEF8F" w:rsidP="000E0480">
      <w:pPr>
        <w:ind w:left="851"/>
        <w:jc w:val="both"/>
      </w:pPr>
      <w:r>
        <w:t>Projektā paredzēt un piegādāt nepieciešamāas papildus iekārtas (datortehniku) un ierīces, kas ir nepieciešamas vadības sistēmas paplašinājuma uzstādīšanai un papildus datu savākšanai, apstrādei un uzglabāšanai.</w:t>
      </w:r>
    </w:p>
    <w:p w14:paraId="21E45BF7" w14:textId="363E6F79" w:rsidR="000E0480" w:rsidRPr="00005482" w:rsidRDefault="000E0480" w:rsidP="000E0480">
      <w:pPr>
        <w:ind w:left="851"/>
        <w:jc w:val="both"/>
      </w:pPr>
      <w:r w:rsidRPr="00005482">
        <w:t xml:space="preserve">Augšējā līmeņa vadības sistēmā pilnība jāintegrē PLC programmēšanas un konfigurēšanas, ieeju/izeju moduļu konfigurēšanas, tīkla iekārtu konfigurēšanas un monitoringa, mēriekārtu (HART un Profibus) konfigurēšanas un diagnostikas programmatūra. </w:t>
      </w:r>
    </w:p>
    <w:p w14:paraId="50A8C588" w14:textId="77777777" w:rsidR="000E0480" w:rsidRPr="00005482" w:rsidRDefault="000E0480" w:rsidP="000E0480">
      <w:pPr>
        <w:pStyle w:val="Heading2"/>
      </w:pPr>
      <w:bookmarkStart w:id="299" w:name="_Toc457976350"/>
      <w:bookmarkStart w:id="300" w:name="_Toc458785000"/>
      <w:bookmarkStart w:id="301" w:name="_Toc180416655"/>
      <w:r w:rsidRPr="00005482">
        <w:t>Augšējā līmeņa vadības sistēma, SCADA programmnodrošinājums</w:t>
      </w:r>
      <w:bookmarkEnd w:id="299"/>
      <w:bookmarkEnd w:id="300"/>
      <w:bookmarkEnd w:id="301"/>
    </w:p>
    <w:p w14:paraId="75AED216" w14:textId="77777777" w:rsidR="000E0480" w:rsidRPr="00005482" w:rsidRDefault="000E0480" w:rsidP="000E0480">
      <w:pPr>
        <w:ind w:left="851"/>
        <w:jc w:val="both"/>
      </w:pPr>
      <w:r w:rsidRPr="00005482">
        <w:t>Vadības sistēmas programmnodrošinājumam, kas izpilda procesa vadības galvenās funkcijas un nodrošina procesu vizualizēšanu un datu savākšanu un uzglabāšanu jāiekļauj sevī un jānodrošina sekojošas funkcijas:</w:t>
      </w:r>
    </w:p>
    <w:p w14:paraId="4EBE9478"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 xml:space="preserve">OPC (OLE for Process Control) servera programmatūru, kas nodrošinās datu, ziņojumu un trauksmju savākšanu no programmējamiem kontrolieriem un apmaiņu ar citām sistēmas sastāvdaļām. OPC servera programmatūrai obligāti jāatbalsta OPC Data Access, OPC Alarm and Event un OPC Historical Data Access specifikācijas. </w:t>
      </w:r>
    </w:p>
    <w:p w14:paraId="0052B0D1" w14:textId="04E7AF5B"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Savākto datu uzglabāšanas sistēmu, kura nodrošinātu īslaicīgu (līdz 1 mēnesim – SCADA serverī) un ilglaicīgu (vairāku gadu periodam – vēsturisko datu datubāzes serverī) datu glabāšanu datubāzes (piem. SQL vai Oracle) veidā, saglabāto datu nodošanu citiem sistēmas moduļiem (piem. atskaišu, tabulu, grafiku veidošana) un trešo ražotāju sistēmām, datu nolasīšanu no trešo ražotāju sistēmām un datu bāzēm, pielietojot ODBC, OLE DB vai līdzīgas tehnoloģijas. Sistēmai jānodrošina savākto un uzglabāto datu rezerves kopiju veikšana.</w:t>
      </w:r>
    </w:p>
    <w:p w14:paraId="7F55E0A5" w14:textId="3AA5E8D8"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Datu apstrādes sistēmu, kura nodrošinātu atskaišu, tabulu, grafiku u.c. veidošanu un eksportēšanu formātā kas ļaus pielietot datus un to apstrādes rezultātus standartizētās ofisa un statistikas programmpaketēs (Microsoft Excel, SPSS u.c.).</w:t>
      </w:r>
    </w:p>
    <w:p w14:paraId="1C9805EB"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Trauksmju un ziņojumu veidošanas, signalizācijas un uzglabāšanas sistēmu, kas nodrošina trauksmju un ziņojumu sadalīšanu pēc vairākiem kritērijiem (lietotāja pieejas līmenis un dienesta pienākumi – operators, dispečers, tehnologs, elektroinženieris, apkalpošanas dienesta inženieris, sistēmu inženieris u.c.; informācijas veids – tehnoloģiskā procesa norise, elektrisko iekārtu stāvoklis, tehnoloģisko iekārtu stāvoklis un darbības laiks, plānotās iekārtu apkopes, vadības sistēmas stāvoklis u.c.). Sistēmai jānodrošina, lai informācija tiktu attēlota tam, kam tā ir vajadzīga, tad, kad tā ir vajadzīga un tāda veidā, kurā tā var tikt mērķtiecīgi izmantota.</w:t>
      </w:r>
    </w:p>
    <w:p w14:paraId="0F27C07F" w14:textId="253E352E"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Sistēmai jānodrošina savietojamība ar IT sistēmām - sistēmas lietotāju un drošības funkcijas integrēšana uzņēmuma IT sistēmas domēna direktorijas servisos, sistēmas integrēšana un savākto datu nodošana citām uzņēmuma IT sistēmām;</w:t>
      </w:r>
    </w:p>
    <w:p w14:paraId="03107D7D"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Integrēto programmēšanas vidi, kas nodrošinātu programmējamo kontrolieru programmēšanas un diagnostikas funkcijas.</w:t>
      </w:r>
    </w:p>
    <w:p w14:paraId="2AAAE47A" w14:textId="7A65072B"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Integrēto vizualizēšanas sistēmu ar vizualizēšanas programmēšanas vidi, kurā nodrošinātu ērtu, uzskatāmu un informatīvu tehnoloģisko procesu attēlošanu un ātru visu ar tiem saistītās informācijas pieejamību no vienas vienotas vides (procesa vizualizēšanu un vadības komandu uzdošana; elektriskas, mehāniskas un tehnoloģiskas shēmas dažādos formātos; lietotāju un operatoru instrukcijas; iekārtu saraksti; operatoru un apkalpošanas žurnāli; iekārtu un rezerves daļu saraksti; atskaites; rezerves daļu un materiālu pasūtīšanas un darbu norīkojumu veidnes u.c.). Sistēmai jānodrošina elektroniskā pasta, elektroniskās balss komunikācijas, GSM SMS vai citas iekšējo un ārējo komunikāciju sistēmas integrēšana. Sistēmai ir jānodrošina iespēja izmantot OLE un ActiveX vai līdzīgas tehnoloģijas.</w:t>
      </w:r>
    </w:p>
    <w:p w14:paraId="790BDB69"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Sistēmai ir jānodrošina attālinātā piekļuve ar dažādiem funkcionalitātes līmeņiem – attālinātas operatora un inženieru darbstacijas caur VPN (sistēmas uzraudzība un apkalpošana caur uzņēmuma INTRANET vai INTERNET tīklu, izmantojot kanālus ar lielu caurlaides spēju un pielietojot visas sistēmas funkcijas); attālinātas operatora un inženieru darbstacijas caur RDP vai līdzīgu protokolu (sistēmas uzraudzība un apkalpošana caur INTERNET tīklu, izmantojot kanālus ar zemu caurlaides spēju un pielietojot daļu no sistēmas funkcijām); sistēmas interfeiss caur WEB.</w:t>
      </w:r>
    </w:p>
    <w:p w14:paraId="56ED39BD"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Integrēto vadības un klientu-serveru tīklu monitoringa un diagnostikas sistēmu, kas balstās uz SNMP, RMON vai līdzīgām tehnoloģijām un ļauj reālajā laikā novērtēt tīkla iekārtu un datu pārraides kanālu stāvokļus, tīkla noslodzi u.c.</w:t>
      </w:r>
    </w:p>
    <w:p w14:paraId="65CCE565"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Integrēto mēriekārtu konfigurēšanas un diagnostikas sistēmu, kas atbalsta HART, PROFIBUS un ETHERNET komunikācijas un balstās uz FDT/DTM tehnoloģijas.</w:t>
      </w:r>
    </w:p>
    <w:p w14:paraId="00893673"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Sistēmai ir jānodrošina savākto datu, programmu un vadības elementu aizsardzība no nesankcionētas piekļuves un izmantošanas.</w:t>
      </w:r>
    </w:p>
    <w:p w14:paraId="2AFA9CB1"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Sistēmai jānodrošina tehnoloģisko iekārtu stāvokļa un darbības laika attēlošana, plānotās iekārtu apkopes signalizācija, iekārtu tehniskas dokumentācijas (shēmas, instrukcijas, rezerves daļu saraksti, veikto remontdarbu vēsture u.c.) glabāšana. Sistēmai jābūt integrētai vienotā vadības sistēmā.</w:t>
      </w:r>
    </w:p>
    <w:p w14:paraId="6B59EDA5" w14:textId="77777777" w:rsidR="000E0480" w:rsidRPr="00005482" w:rsidRDefault="000E0480" w:rsidP="000E0480">
      <w:pPr>
        <w:ind w:left="851"/>
        <w:jc w:val="both"/>
      </w:pPr>
      <w:r w:rsidRPr="00005482">
        <w:t xml:space="preserve">Vadības sistēmas programmnodrošinājumam jābūt pilnīgi integrētam esošajā vadības sistēmas programmnodrošinājumā ABB 800aA.  </w:t>
      </w:r>
    </w:p>
    <w:p w14:paraId="73FEB2E2" w14:textId="5DB367BF" w:rsidR="000E0480" w:rsidRPr="00005482" w:rsidRDefault="4D9FEF8F" w:rsidP="000E0480">
      <w:pPr>
        <w:ind w:left="851"/>
        <w:jc w:val="both"/>
      </w:pPr>
      <w:r>
        <w:t>Visi jaunie SCADA grafiskie ekrāni ir jāizstrādā esošajā ABB 800xA vidē, saglabājot esošo, operatīvam personālam pierasto, elementu grafisko attēlojumu. SCADA grafiskos ekrānos tehnoloģisko iekārtu darbības stāvokļiem ir jābūt attēlotiem interaktīvas P&amp;ID diagrammas veidā,  ar dinamiskiem objektiem – t.i. iekārtu stāvoklis tiek attēlots ar krasu indikāciju, cauruļvadu aizpildījums tiek attēlots ar cauruļu grafisko elementu krāsu aizpildījumu (krāsa atbilstoši caurulē plūstošiem šķidrumiem \ gāzēm), tvertņu līmenis jāattēlo ar tvertnes aizpildījumu proporcionāli reālām līmenim. Tehnoloģiskie mērījumi (aktuālas vērtības, summāras vērtības) jāattēlo ar ciparu radītajiem uz SCADA ekrānā, kā arī kopsavilkumu tabulu veidā, grupējot pēc iecirkņa un tehnoloģiskas nozīmes un nozīmīguma. Ekrānu daudzums, grafiskie tēli un navigācija starp ekrāniem jāsaskaņo ar Pasūtītāju un Inženieri, starp ekrānu navigācijas rīki integrējot esošajā navigācijas sistēmā. Mērījumu datu vēsturi jāattēlo grafiskā veidā (līknes) un tabulu veidā. Jānodrošina mērījumu datu eksports uz MS Excel.</w:t>
      </w:r>
    </w:p>
    <w:p w14:paraId="0D218BE7" w14:textId="77777777" w:rsidR="000E0480" w:rsidRPr="00005482" w:rsidRDefault="000E0480" w:rsidP="000E0480">
      <w:pPr>
        <w:pStyle w:val="Heading2"/>
      </w:pPr>
      <w:bookmarkStart w:id="302" w:name="_Toc180416656"/>
      <w:r w:rsidRPr="00005482">
        <w:t>Datortehnikas tehniskās prasības</w:t>
      </w:r>
      <w:bookmarkEnd w:id="302"/>
    </w:p>
    <w:p w14:paraId="5B00E3E0" w14:textId="77777777" w:rsidR="000E0480" w:rsidRPr="00005482" w:rsidRDefault="000E0480" w:rsidP="000E0480">
      <w:pPr>
        <w:ind w:left="851"/>
        <w:jc w:val="both"/>
      </w:pPr>
      <w:r w:rsidRPr="00005482">
        <w:t>Vadības sistēmas datortehnikai ir jāatbilst sekojošam prasībām:</w:t>
      </w:r>
    </w:p>
    <w:p w14:paraId="4C32E2BD" w14:textId="58546879"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Serveru datori jāizvēlas izejot no uzstādamas vadības sistēmas programmatūras prasībām, bet to tehniskajiem raksturlielumiem jābūt ne zemākiem par:</w:t>
      </w:r>
    </w:p>
    <w:p w14:paraId="573148BF" w14:textId="386DB57B" w:rsidR="000E0480" w:rsidRPr="008002CE" w:rsidRDefault="00ED747B">
      <w:pPr>
        <w:pStyle w:val="ListParagraph"/>
        <w:numPr>
          <w:ilvl w:val="1"/>
          <w:numId w:val="35"/>
        </w:numPr>
        <w:jc w:val="both"/>
        <w:rPr>
          <w:rFonts w:ascii="Times New Roman" w:hAnsi="Times New Roman"/>
          <w:lang w:val="lv-LV"/>
        </w:rPr>
      </w:pPr>
      <w:r w:rsidRPr="008002CE">
        <w:rPr>
          <w:rFonts w:ascii="Times New Roman" w:hAnsi="Times New Roman"/>
          <w:lang w:val="lv-LV"/>
        </w:rPr>
        <w:t>servera klases x86-64 procesors: Intel® Xeon® Scalable (4. vai 5. paaudze)</w:t>
      </w:r>
      <w:r w:rsidR="00016918" w:rsidRPr="008002CE">
        <w:rPr>
          <w:rFonts w:ascii="Times New Roman" w:hAnsi="Times New Roman"/>
          <w:lang w:val="lv-LV"/>
        </w:rPr>
        <w:t xml:space="preserve"> </w:t>
      </w:r>
      <w:r w:rsidR="000E0480" w:rsidRPr="008002CE">
        <w:rPr>
          <w:rFonts w:ascii="Times New Roman" w:hAnsi="Times New Roman"/>
          <w:lang w:val="lv-LV"/>
        </w:rPr>
        <w:t>Quad-Core procesors ar takts frekvenci 1,86GHz vai labāks</w:t>
      </w:r>
    </w:p>
    <w:p w14:paraId="18C0AA4B" w14:textId="642C2FE0" w:rsidR="000E0480" w:rsidRPr="008002CE" w:rsidRDefault="000E0480">
      <w:pPr>
        <w:pStyle w:val="ListParagraph"/>
        <w:numPr>
          <w:ilvl w:val="1"/>
          <w:numId w:val="35"/>
        </w:numPr>
        <w:jc w:val="both"/>
        <w:rPr>
          <w:rFonts w:ascii="Times New Roman" w:hAnsi="Times New Roman"/>
          <w:lang w:val="lv-LV"/>
        </w:rPr>
      </w:pPr>
      <w:r w:rsidRPr="008002CE">
        <w:rPr>
          <w:rFonts w:ascii="Times New Roman" w:hAnsi="Times New Roman"/>
          <w:lang w:val="lv-LV"/>
        </w:rPr>
        <w:t>DDR</w:t>
      </w:r>
      <w:r w:rsidR="00016918" w:rsidRPr="008002CE">
        <w:rPr>
          <w:rFonts w:ascii="Times New Roman" w:hAnsi="Times New Roman"/>
          <w:lang w:val="lv-LV"/>
        </w:rPr>
        <w:t>5</w:t>
      </w:r>
      <w:r w:rsidRPr="008002CE">
        <w:rPr>
          <w:rFonts w:ascii="Times New Roman" w:hAnsi="Times New Roman"/>
          <w:lang w:val="lv-LV"/>
        </w:rPr>
        <w:t xml:space="preserve"> </w:t>
      </w:r>
      <w:r w:rsidR="00016918" w:rsidRPr="008002CE">
        <w:rPr>
          <w:rFonts w:ascii="Times New Roman" w:hAnsi="Times New Roman"/>
          <w:lang w:val="lv-LV"/>
        </w:rPr>
        <w:t>16</w:t>
      </w:r>
      <w:r w:rsidRPr="008002CE">
        <w:rPr>
          <w:rFonts w:ascii="Times New Roman" w:hAnsi="Times New Roman"/>
          <w:lang w:val="lv-LV"/>
        </w:rPr>
        <w:t>GB operatīva atmiņa vai labāka</w:t>
      </w:r>
    </w:p>
    <w:p w14:paraId="3251D018" w14:textId="77777777" w:rsidR="000E0480" w:rsidRPr="008002CE" w:rsidRDefault="000E0480">
      <w:pPr>
        <w:pStyle w:val="ListParagraph"/>
        <w:numPr>
          <w:ilvl w:val="1"/>
          <w:numId w:val="35"/>
        </w:numPr>
        <w:jc w:val="both"/>
        <w:rPr>
          <w:rFonts w:ascii="Times New Roman" w:hAnsi="Times New Roman"/>
          <w:lang w:val="lv-LV"/>
        </w:rPr>
      </w:pPr>
      <w:r w:rsidRPr="008002CE">
        <w:rPr>
          <w:rFonts w:ascii="Times New Roman" w:hAnsi="Times New Roman"/>
          <w:lang w:val="lv-LV"/>
        </w:rPr>
        <w:t>2x 500GB SATA 7200rpm HDD vai labāki</w:t>
      </w:r>
    </w:p>
    <w:p w14:paraId="07A90230" w14:textId="77777777" w:rsidR="000E0480" w:rsidRPr="008002CE" w:rsidRDefault="000E0480">
      <w:pPr>
        <w:pStyle w:val="ListParagraph"/>
        <w:numPr>
          <w:ilvl w:val="1"/>
          <w:numId w:val="35"/>
        </w:numPr>
        <w:jc w:val="both"/>
        <w:rPr>
          <w:rFonts w:ascii="Times New Roman" w:hAnsi="Times New Roman"/>
          <w:lang w:val="lv-LV"/>
        </w:rPr>
      </w:pPr>
      <w:r w:rsidRPr="008002CE">
        <w:rPr>
          <w:rFonts w:ascii="Times New Roman" w:hAnsi="Times New Roman"/>
          <w:lang w:val="lv-LV"/>
        </w:rPr>
        <w:t>SATA RAID kontrolieris ar RAID-0 un RAID-1 vai labāks</w:t>
      </w:r>
    </w:p>
    <w:p w14:paraId="79C59A44" w14:textId="77777777" w:rsidR="000E0480" w:rsidRPr="008002CE" w:rsidRDefault="000E0480">
      <w:pPr>
        <w:pStyle w:val="ListParagraph"/>
        <w:numPr>
          <w:ilvl w:val="1"/>
          <w:numId w:val="35"/>
        </w:numPr>
        <w:jc w:val="both"/>
        <w:rPr>
          <w:rFonts w:ascii="Times New Roman" w:hAnsi="Times New Roman"/>
          <w:lang w:val="lv-LV"/>
        </w:rPr>
      </w:pPr>
      <w:r w:rsidRPr="008002CE">
        <w:rPr>
          <w:rFonts w:ascii="Times New Roman" w:hAnsi="Times New Roman"/>
          <w:lang w:val="lv-LV"/>
        </w:rPr>
        <w:t>2x 1000Mbit tīkla pievienojumi tīkla kartē</w:t>
      </w:r>
    </w:p>
    <w:p w14:paraId="2CBC10B3"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 xml:space="preserve">Serveru datoriem jābūt montējamiem 19” telekomunikācijas skapjos (19” rack-mount). </w:t>
      </w:r>
    </w:p>
    <w:p w14:paraId="45D96F61"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 xml:space="preserve">Sistēmas aparatūras izvietošanai jānodrošina 19” telekomunikāciju sadalne (augstums ir atkarīgs no aprīkojuma daudzuma, prasībām pret ventilāciju u.c. – to jāprecizē TP izstrādes laikā). </w:t>
      </w:r>
    </w:p>
    <w:p w14:paraId="4192B999" w14:textId="7CF9A5AF"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 xml:space="preserve">19” telekomunikāciju statnei jābūt aizslēdzamai ar metāliskām vai stikla durvīm ar atslēgu. </w:t>
      </w:r>
    </w:p>
    <w:p w14:paraId="34E708DC"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 xml:space="preserve">19” telekomunikāciju statnei jābūt aprīkotai ar 19” rozešu bloku (daudzums atkarīgs no uzstādāmo iekārtu skaita) ar rezervi vismaz diviem papildus patērētajiem. </w:t>
      </w:r>
    </w:p>
    <w:p w14:paraId="1E4BB771"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 xml:space="preserve">19” telekomunikāciju statnei jābūt 19” iekārtu montāžai nepieciešamas sliedes ar montāžas komplektiem, iekārtu plaukti ar rezervi (vismaz viens brīvs iekārtu plaukts). </w:t>
      </w:r>
    </w:p>
    <w:p w14:paraId="59C92385"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 xml:space="preserve">Sistēmai jānodrošina operatoru darba vieta. </w:t>
      </w:r>
    </w:p>
    <w:p w14:paraId="14648B5F" w14:textId="46685317"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 xml:space="preserve">Operatora darba vietai jābūt ar diviem vai vairākiem (16:9 24” vai lielāka izmēra, vismaz 2K) monitoriem un nokonfigurētai tā, lai nodrošinātu visa tehnoloģiskā procesa pārraudzību ar iespēju pietuvināt katru atsevišķu iecirkni un/vai iecirkņa daļu. </w:t>
      </w:r>
    </w:p>
    <w:p w14:paraId="70437E1F" w14:textId="04634B52"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Operatora datori jāizvēlas izejot no uzstādamas vadības sistēmas programmatūras prasībām, bet to tehniskajiem raksturlielumiem jābūt ne zemākiem par:</w:t>
      </w:r>
    </w:p>
    <w:p w14:paraId="684A5775" w14:textId="64B48F8A" w:rsidR="000E0480" w:rsidRPr="008002CE" w:rsidRDefault="008002CE">
      <w:pPr>
        <w:pStyle w:val="ListParagraph"/>
        <w:numPr>
          <w:ilvl w:val="1"/>
          <w:numId w:val="35"/>
        </w:numPr>
        <w:jc w:val="both"/>
        <w:rPr>
          <w:rFonts w:ascii="Times New Roman" w:hAnsi="Times New Roman"/>
          <w:lang w:val="lv-LV"/>
        </w:rPr>
      </w:pPr>
      <w:r w:rsidRPr="008002CE">
        <w:rPr>
          <w:rFonts w:ascii="Times New Roman" w:hAnsi="Times New Roman"/>
          <w:lang w:val="lv-LV"/>
        </w:rPr>
        <w:t xml:space="preserve">servera klases x86-64 procesors: Intel® Xeon® Scalable (4. vai 5. paaudze) </w:t>
      </w:r>
      <w:r w:rsidR="000E0480" w:rsidRPr="008002CE">
        <w:rPr>
          <w:rFonts w:ascii="Times New Roman" w:hAnsi="Times New Roman"/>
          <w:lang w:val="lv-LV"/>
        </w:rPr>
        <w:t>Quad-Core procesors ar takts frekvenci 1,86GHz vai labāks</w:t>
      </w:r>
    </w:p>
    <w:p w14:paraId="070A0870" w14:textId="6F37D941" w:rsidR="000E0480" w:rsidRPr="008002CE" w:rsidRDefault="000E0480">
      <w:pPr>
        <w:pStyle w:val="ListParagraph"/>
        <w:numPr>
          <w:ilvl w:val="1"/>
          <w:numId w:val="35"/>
        </w:numPr>
        <w:jc w:val="both"/>
        <w:rPr>
          <w:rFonts w:ascii="Times New Roman" w:hAnsi="Times New Roman"/>
          <w:lang w:val="lv-LV"/>
        </w:rPr>
      </w:pPr>
      <w:r w:rsidRPr="008002CE">
        <w:rPr>
          <w:rFonts w:ascii="Times New Roman" w:hAnsi="Times New Roman"/>
          <w:lang w:val="lv-LV"/>
        </w:rPr>
        <w:t>DDR</w:t>
      </w:r>
      <w:r w:rsidR="008002CE" w:rsidRPr="008002CE">
        <w:rPr>
          <w:rFonts w:ascii="Times New Roman" w:hAnsi="Times New Roman"/>
          <w:lang w:val="lv-LV"/>
        </w:rPr>
        <w:t>5</w:t>
      </w:r>
      <w:r w:rsidRPr="008002CE">
        <w:rPr>
          <w:rFonts w:ascii="Times New Roman" w:hAnsi="Times New Roman"/>
          <w:lang w:val="lv-LV"/>
        </w:rPr>
        <w:t xml:space="preserve"> </w:t>
      </w:r>
      <w:r w:rsidR="008002CE" w:rsidRPr="008002CE">
        <w:rPr>
          <w:rFonts w:ascii="Times New Roman" w:hAnsi="Times New Roman"/>
          <w:lang w:val="lv-LV"/>
        </w:rPr>
        <w:t>16</w:t>
      </w:r>
      <w:r w:rsidRPr="008002CE">
        <w:rPr>
          <w:rFonts w:ascii="Times New Roman" w:hAnsi="Times New Roman"/>
          <w:lang w:val="lv-LV"/>
        </w:rPr>
        <w:t>GB operatīva atmiņa vai labāka</w:t>
      </w:r>
    </w:p>
    <w:p w14:paraId="26F25781" w14:textId="77777777" w:rsidR="000E0480" w:rsidRPr="008002CE" w:rsidRDefault="000E0480">
      <w:pPr>
        <w:pStyle w:val="ListParagraph"/>
        <w:numPr>
          <w:ilvl w:val="1"/>
          <w:numId w:val="35"/>
        </w:numPr>
        <w:jc w:val="both"/>
        <w:rPr>
          <w:rFonts w:ascii="Times New Roman" w:hAnsi="Times New Roman"/>
          <w:lang w:val="lv-LV"/>
        </w:rPr>
      </w:pPr>
      <w:r w:rsidRPr="008002CE">
        <w:rPr>
          <w:rFonts w:ascii="Times New Roman" w:hAnsi="Times New Roman"/>
          <w:lang w:val="lv-LV"/>
        </w:rPr>
        <w:t>1x 250GB SATA 7200rpm HDD vai labāki</w:t>
      </w:r>
    </w:p>
    <w:p w14:paraId="3A13A6C9" w14:textId="77777777" w:rsidR="000E0480" w:rsidRPr="008002CE" w:rsidRDefault="000E0480">
      <w:pPr>
        <w:pStyle w:val="ListParagraph"/>
        <w:numPr>
          <w:ilvl w:val="1"/>
          <w:numId w:val="35"/>
        </w:numPr>
        <w:jc w:val="both"/>
        <w:rPr>
          <w:rFonts w:ascii="Times New Roman" w:hAnsi="Times New Roman"/>
          <w:lang w:val="lv-LV"/>
        </w:rPr>
      </w:pPr>
      <w:r w:rsidRPr="008002CE">
        <w:rPr>
          <w:rFonts w:ascii="Times New Roman" w:hAnsi="Times New Roman"/>
          <w:lang w:val="lv-LV"/>
        </w:rPr>
        <w:t>Video karte līdz 4 monitoru ar vismaz 2K izšķirtspēju vienlaicīgai pieslēgšanai</w:t>
      </w:r>
    </w:p>
    <w:p w14:paraId="1EF24C55" w14:textId="77777777" w:rsidR="000E0480" w:rsidRPr="008002CE" w:rsidRDefault="000E0480">
      <w:pPr>
        <w:pStyle w:val="ListParagraph"/>
        <w:numPr>
          <w:ilvl w:val="1"/>
          <w:numId w:val="35"/>
        </w:numPr>
        <w:jc w:val="both"/>
        <w:rPr>
          <w:rFonts w:ascii="Times New Roman" w:hAnsi="Times New Roman"/>
          <w:lang w:val="lv-LV"/>
        </w:rPr>
      </w:pPr>
      <w:r w:rsidRPr="008002CE">
        <w:rPr>
          <w:rFonts w:ascii="Times New Roman" w:hAnsi="Times New Roman"/>
          <w:lang w:val="lv-LV"/>
        </w:rPr>
        <w:t>1x 1000Mbit tīkla pievienojumi tīkla kartē</w:t>
      </w:r>
    </w:p>
    <w:p w14:paraId="50670E27"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Sistēmai kopumā jānodrošina licences vismaz divām vienlaicīgi izmantojamām darba vietām, ar iespēju to skaitu palielināt.</w:t>
      </w:r>
    </w:p>
    <w:p w14:paraId="1C96CDA1"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Sistēmai jāparedz nepārtrauktas barošanas avots (UPS) visu sistēmas iekārtu darbības nodrošināšanai 30 minušu laikā.</w:t>
      </w:r>
    </w:p>
    <w:p w14:paraId="605B5CB3" w14:textId="77777777" w:rsidR="000E0480" w:rsidRPr="00005482" w:rsidRDefault="000E0480" w:rsidP="000E0480">
      <w:pPr>
        <w:pStyle w:val="Heading2"/>
      </w:pPr>
      <w:bookmarkStart w:id="303" w:name="_Toc180416657"/>
      <w:r w:rsidRPr="00005482">
        <w:t>Sakaru iekārtu tehniskās prasības</w:t>
      </w:r>
      <w:bookmarkEnd w:id="303"/>
    </w:p>
    <w:p w14:paraId="2C00163F" w14:textId="3B135B9E"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Iekārtām jānodrošina visas datortehnikas un datu pārraides tīklu aizsardzību no nesankcionētas piekļuves pielietojot autentifikācijas un datu šifrēšanas tehnoloģijas.</w:t>
      </w:r>
    </w:p>
    <w:p w14:paraId="1A6232D9"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Vadības telpā jāuzstāda 19” telekomunikāciju statnē montējamie industriālie vadāmie komutatori.</w:t>
      </w:r>
    </w:p>
    <w:p w14:paraId="44457F01"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Datu pārraides tīkla gala mezglos (pie vadības sistēmas kontrolieriem) jāuzstāda uz DIN-sliedes montējamie industriālie vadāmie komutatori.</w:t>
      </w:r>
    </w:p>
    <w:p w14:paraId="392630D7" w14:textId="0D7675CE"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 xml:space="preserve">Visiem tīkla komutatoriem jābūt ar pārvaldības funkcionalitāti (managed switch), nodrošinot pārvaldību caur WEB interfeisu un TELNET vai SSH. Piegādātajām iekārtam ir jābūt iespējai nodrošināt visu konfigurējamo iekārtu attālināto konfigurēšanu, konfigurāciju rezerves kopiju lejupielādi un centralizēto arhivēšanu. </w:t>
      </w:r>
    </w:p>
    <w:p w14:paraId="092C7C07"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Tīkla komutatoriem jānodrošina vismaz sekojoša funkcionalitātē:</w:t>
      </w:r>
    </w:p>
    <w:p w14:paraId="0A9EDCCE"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Datu plūsmu pārvaldība / filtrēšana - 802.1Q VLAN, Port-Based VLAN, GVRP, IGMP v1/v2, GMRP;</w:t>
      </w:r>
    </w:p>
    <w:p w14:paraId="0B899086"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Tīkla pārvaldības protokoli - IPv4/IPv6, SNMP v1/v2c/v3, LLDP, Port Mirror, DDM, RMON, DHCP Server/Client, BootP, TFTP, SMTP, RARP, Telnet, Syslog, SNMP Inform, Flow Control, Back Pressure Flow Control;</w:t>
      </w:r>
    </w:p>
    <w:p w14:paraId="377A154F"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Laika sinhronizēšanas protokoli - SNTP, NTP Server/Client.</w:t>
      </w:r>
    </w:p>
    <w:p w14:paraId="61904D1E" w14:textId="354CA0CF"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Visām komunikācijas iekārtām jābūt rūpnieciski sērijveida ražotām, ar pielietojumam atbilstošo IPxx aizsardzības klasi.</w:t>
      </w:r>
    </w:p>
    <w:p w14:paraId="77EB546F"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Sakaru iekārtu ekspluatācijas raksturojumiem jābūt ne sliktākiem par:</w:t>
      </w:r>
    </w:p>
    <w:p w14:paraId="1A130CAE"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Barošanas spriegums 24V DC;</w:t>
      </w:r>
    </w:p>
    <w:p w14:paraId="67DA277B"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Darbība pie apkārtējas vides temperatūras -10..+40°C;</w:t>
      </w:r>
    </w:p>
    <w:p w14:paraId="37298355"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Darbība pie apkārtējas vides mitruma &lt;95%, ar kondensāta veidošanos;</w:t>
      </w:r>
    </w:p>
    <w:p w14:paraId="4EA03210" w14:textId="77777777" w:rsidR="000E0480" w:rsidRPr="00005482" w:rsidRDefault="000E0480" w:rsidP="000E0480">
      <w:pPr>
        <w:pStyle w:val="Heading2"/>
      </w:pPr>
      <w:bookmarkStart w:id="304" w:name="_Toc457976348"/>
      <w:bookmarkStart w:id="305" w:name="_Toc458784998"/>
      <w:bookmarkStart w:id="306" w:name="_Toc180416658"/>
      <w:r w:rsidRPr="00005482">
        <w:t>Tehnoloģisko iecirkņu automātiskas vadības sistēma</w:t>
      </w:r>
      <w:bookmarkEnd w:id="304"/>
      <w:bookmarkEnd w:id="305"/>
      <w:r w:rsidRPr="00005482">
        <w:t>s</w:t>
      </w:r>
      <w:bookmarkEnd w:id="306"/>
    </w:p>
    <w:p w14:paraId="72AD7603" w14:textId="77777777" w:rsidR="000E0480" w:rsidRPr="00005482" w:rsidRDefault="000E0480" w:rsidP="000E0480">
      <w:pPr>
        <w:ind w:left="851"/>
        <w:jc w:val="both"/>
      </w:pPr>
      <w:r w:rsidRPr="00005482">
        <w:t>Uzņēmējam ir jāizveido tehnoloģisko iecirkņu AVS un jāveic to pilna integrēšana SCADA sistēmā, nodrošinot dalītas kontroles sistēmas (distributed contorl sysetm, DCS) arhitektūra, t.sk. iecirkņa centrālā AVS programmējamā kontroliera PLC līmeņi.</w:t>
      </w:r>
    </w:p>
    <w:p w14:paraId="03954801" w14:textId="77777777" w:rsidR="000E0480" w:rsidRPr="00005482" w:rsidRDefault="000E0480" w:rsidP="000E0480">
      <w:pPr>
        <w:ind w:left="851"/>
        <w:jc w:val="both"/>
      </w:pPr>
      <w:r w:rsidRPr="00005482">
        <w:t xml:space="preserve">Uzņēmējam ir jāpiegādā un jāuzstāda jauns iecirkņa centrālais AVS programmējamais kontrolieris PLC ar ieeju/izeju moduļiem. PLC jābūt izveidotam pēc moduļu principa ar iespēju to paplašināt pieslēdzot papildus ieeju/izeju moduļus. PLC jānodrošina tās darbības programmas un īslaicīga tehnoloģisko iekārtu darbības parametru un mērījumu datu saglabāšana iekšējā atmiņā vai uz atmiņas kartes. PLC komunikācijai ar augšējā līmeņa vadības sistēmu jāizmanto uz Ethernet pamata balstīts MMS komunikācijas protokols un OPC komunikācijas princips, nodrošinot sakaru rezervēšanu interfeisu (PLC ar vismaz diviem (2) komunikācijas portiem) un sakaru līniju līmeņos. PLC jāpieslēdz gan pie optiskā, gan pie rezerves bezvadu datu pārraides tīkliem, nodrošinot datu pārraides maršrutēšanā ar RNRP protokolu. </w:t>
      </w:r>
    </w:p>
    <w:p w14:paraId="10F80C08" w14:textId="77777777" w:rsidR="000E0480" w:rsidRPr="00005482" w:rsidRDefault="000E0480" w:rsidP="000E0480">
      <w:pPr>
        <w:ind w:left="851"/>
        <w:jc w:val="both"/>
      </w:pPr>
      <w:r w:rsidRPr="00005482">
        <w:t xml:space="preserve">Visas perifērijas iekārtas (ieejas/izejas, tehnoloģisko iekārtu frekvences pārveidotāji, piedziņu sistēmas un regulatori) pie AVS centrāla kontroliera jāpieslēdz izmantojot Profibus-DP, vai, gadījumā, ja iekārtas atrodas sprādzienbīstamajā zonā – Profibus-PA (ar nepieciešamam barjerām un pārveidotajiem), komunikācija, izveidojot nepieciešamo sakaru infrastruktūru. </w:t>
      </w:r>
    </w:p>
    <w:p w14:paraId="16F25531" w14:textId="4F0322F5" w:rsidR="000E0480" w:rsidRPr="00005482" w:rsidRDefault="4D9FEF8F" w:rsidP="000E0480">
      <w:pPr>
        <w:ind w:left="851"/>
        <w:jc w:val="both"/>
      </w:pPr>
      <w:r>
        <w:t>Tehnoloģiskas iekārtas ar vietējo automātisku vadību (piemēram, centrifūgas, polimera dozēšanas iekārta u.c.) jāpieslēdz pie AVS centrālā kontroliera un SCADA sistēmas, pieslēgšanai izmantojot Profibus-DP vai uz Ethernet pamata balstīts komunikācijas protokolus, uz Ethernet pamata balstīts MMS komunikācijas protokolus. Ethernet komunikācijas nodrošināšanai jāizveido iecirkņa lokālais datu pārraides tīkls, tās pieslēdzot gan pie optiskā, gan pie rezerves bezvadu datu pārraides tīkliem.</w:t>
      </w:r>
    </w:p>
    <w:p w14:paraId="69BAFACF" w14:textId="585AFAE9" w:rsidR="000E0480" w:rsidRPr="00005482" w:rsidRDefault="4D9FEF8F" w:rsidP="000E0480">
      <w:pPr>
        <w:ind w:left="851"/>
        <w:jc w:val="both"/>
      </w:pPr>
      <w:r>
        <w:t>Uzņēmējam ir jāpiegādā un jāuzstāda skārienjutīgs grafiskais vadības panelis metāntenku un dūņu apstrādes iecirkņa vietējas vadības nodrošināšanai. Vadības panelim jānodrošina minimāli nepieciešamās SCADA sistēmas funkcijas – datu arhivēšana uz iekšējas atmiņas vai atmiņas kartes (līdz 3 mēnešiem), datu grafiska attēlošana diagrammu un likņu veidā, notikumu un trauksmju žurnāls, operatora darbību žurnāls. Ir jānodrošina lietotāja identifikācija un autentifikācija ar lietotāja vārdu un paroli. Vadības panelim jābūt ar vismaz sekojošo minimālo konfigurāciju:</w:t>
      </w:r>
    </w:p>
    <w:p w14:paraId="4534D860" w14:textId="487F9B18"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15” grafiskais skārienjutīgais panelis;</w:t>
      </w:r>
    </w:p>
    <w:p w14:paraId="175DBA69" w14:textId="31C2C84F"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Izšķirtspēja - 640x480 vai labāka;</w:t>
      </w:r>
    </w:p>
    <w:p w14:paraId="01C51854" w14:textId="4D93DAC4"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64 000 krāsu;</w:t>
      </w:r>
    </w:p>
    <w:p w14:paraId="0142FB41"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Spilgtums – 350 cd/m2;</w:t>
      </w:r>
    </w:p>
    <w:p w14:paraId="01AD8A97"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Ethernet vai Profibus komunikācija.</w:t>
      </w:r>
    </w:p>
    <w:p w14:paraId="79AA8023" w14:textId="77777777" w:rsidR="000E0480" w:rsidRPr="00005482" w:rsidRDefault="000E0480" w:rsidP="000E0480">
      <w:pPr>
        <w:pStyle w:val="Heading2"/>
      </w:pPr>
      <w:bookmarkStart w:id="307" w:name="_Toc457976349"/>
      <w:bookmarkStart w:id="308" w:name="_Toc458784999"/>
      <w:bookmarkStart w:id="309" w:name="_Toc180416659"/>
      <w:r w:rsidRPr="00005482">
        <w:t>Autonomo tehnoloģisko iekārtu vadības ierīces</w:t>
      </w:r>
      <w:bookmarkEnd w:id="307"/>
      <w:bookmarkEnd w:id="308"/>
      <w:bookmarkEnd w:id="309"/>
    </w:p>
    <w:p w14:paraId="1D02C220" w14:textId="343590DC" w:rsidR="000E0480" w:rsidRPr="00005482" w:rsidRDefault="4D9FEF8F" w:rsidP="000E0480">
      <w:pPr>
        <w:ind w:left="851"/>
        <w:jc w:val="both"/>
      </w:pPr>
      <w:r>
        <w:t>Uzņēmējam ir jāpiegādā un jāuzstāda tehnoloģisko iekārtu frekvences pārveidotāji un mīkstās palaišanas ierīces atbilstoši patērētāju sarakstam. Visu frekvences pārveidotāju kontrole un vadība jānodrošina izmantojot Profibus-DP vai MMS komunikācija. Visām mīkstas palaišanas ierīcēm patērētajiem ar elektrisko jaudu virs 30 kW jānodrošina strāvas mērījums visās fāzēs. Mīkstas palaišanas ierīcēm ar strāvas mērījumu kontrole un vadība jānodrošina izmantojot Profibus-DP komunikāciju.</w:t>
      </w:r>
    </w:p>
    <w:p w14:paraId="0DDE088A" w14:textId="4B9FEE02" w:rsidR="000E0480" w:rsidRPr="00005482" w:rsidRDefault="4D9FEF8F" w:rsidP="000E0480">
      <w:pPr>
        <w:ind w:left="851"/>
        <w:jc w:val="both"/>
      </w:pPr>
      <w:r>
        <w:t>Aizbīdņu vai aizvaru ar atvēruma regulēšanu (PID) piedziņas sistēmām un regulatoriem  kontrole un vadība jānodrošina izmantojot Profibus-DP komunikāciju.</w:t>
      </w:r>
    </w:p>
    <w:p w14:paraId="19FA517B" w14:textId="3D156AC5" w:rsidR="000E0480" w:rsidRPr="00005482" w:rsidRDefault="4D9FEF8F" w:rsidP="000E0480">
      <w:pPr>
        <w:ind w:left="851"/>
        <w:jc w:val="both"/>
      </w:pPr>
      <w:r>
        <w:t>Tehnoloģiskām iekārtām ar vietējo automātisko, vadību (piemēram, centrifūgas, polimera dozēšanas iekārta u.c.) jānodrošina vietējas vadības pilna integrēšana AVS sistēmā, komunikācijai pielietojot Profibus-DP vai citu atvērto industrijā pieņemto standartprotokolu, nodrošinot:</w:t>
      </w:r>
    </w:p>
    <w:p w14:paraId="331489C4" w14:textId="0C5A744A"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kontroles un vadības parametru attēlošana SCADA sistēmā;</w:t>
      </w:r>
    </w:p>
    <w:p w14:paraId="35F5F2E1"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vadības komandu, t.sk. distances rokas vadības režīmā iekārtas palaišanas un apturēšanas komandu  pārraidē no SCADA sistēmas;</w:t>
      </w:r>
    </w:p>
    <w:p w14:paraId="377370F0"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mērījumu datu attēlošana SCADA sistēmā;</w:t>
      </w:r>
    </w:p>
    <w:p w14:paraId="62C080CD" w14:textId="3EB1CF11"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iekārtas iestatījumu attēlošana SCADA sistēmā, nodrošinot mainīgo iestatījumu nomaiņu no SCADA operatora interfeisa;</w:t>
      </w:r>
    </w:p>
    <w:p w14:paraId="0E1A1B9B"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iekārtas diagnostiskas informācijas attēlošana SCADA sistēmā.</w:t>
      </w:r>
    </w:p>
    <w:p w14:paraId="1AA1C8B3" w14:textId="360565A6" w:rsidR="000E0480" w:rsidRPr="00005482" w:rsidRDefault="4D9FEF8F" w:rsidP="000E0480">
      <w:pPr>
        <w:ind w:left="851"/>
        <w:jc w:val="both"/>
      </w:pPr>
      <w:r>
        <w:t>Uzņēmējam jānodrošina tehnoloģisko iekārtu patērētas elektroenerģijas uzskaite un izlietoto reaģentu uzskaite, attēlojot šos datus SCADA sistēmā līkņu un atskaišu formā, kā arī saglabājot SCADA sistēmas datu bāzē.</w:t>
      </w:r>
    </w:p>
    <w:p w14:paraId="4B9D4821" w14:textId="77777777" w:rsidR="000E0480" w:rsidRPr="00005482" w:rsidRDefault="000E0480" w:rsidP="000E0480">
      <w:pPr>
        <w:pStyle w:val="Heading2"/>
      </w:pPr>
      <w:bookmarkStart w:id="310" w:name="_Toc457976351"/>
      <w:bookmarkStart w:id="311" w:name="_Toc458785001"/>
      <w:bookmarkStart w:id="312" w:name="_Toc180416660"/>
      <w:r w:rsidRPr="00005482">
        <w:t>Programmējamas loģikas kontrolieri PLC</w:t>
      </w:r>
      <w:bookmarkEnd w:id="310"/>
      <w:bookmarkEnd w:id="311"/>
      <w:bookmarkEnd w:id="312"/>
    </w:p>
    <w:p w14:paraId="6BE4F04E" w14:textId="77777777" w:rsidR="000E0480" w:rsidRPr="00005482" w:rsidRDefault="000E0480" w:rsidP="000E0480">
      <w:pPr>
        <w:ind w:left="851"/>
        <w:jc w:val="both"/>
      </w:pPr>
      <w:r w:rsidRPr="00005482">
        <w:t>Vadības sistēmas programmējamam kontrolierim PLC un tā moduļiem ir jāatbilst sekojošam prasībām:</w:t>
      </w:r>
    </w:p>
    <w:p w14:paraId="48E3C3C4"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rūpnieciski ražots programmējamais kontrolieris PLC, kas atbilst LVS EN 61131 standartu kopas prasībām;</w:t>
      </w:r>
    </w:p>
    <w:p w14:paraId="64DA118A"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PLC ar modulāro arhitektūru, ar paplašināšanas iespējam, kas nodrošina vismaz 12 ieeju/izeju moduļu un 2 komunikācijas moduļu vienlaicīgu pievienošanu, ar iespēju paplašināt PLC ar attālināto ieeju/izeju moduļiem – vismaz 8 grupas ar vismaz 8 ieeju/izeju moduļiem katrā. Ieeju/izeju skaitam jābūt paplašināmam vismaz līdz 768 DI/DO un 256 AI/AO;</w:t>
      </w:r>
    </w:p>
    <w:p w14:paraId="1CDFC515"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 xml:space="preserve">PLC analogo ieeju/izeju moduļiem jāatbalsta HART protokols ar HART pass-trough (mēriekārtu attālinātā konfigurēšana un diagnostika) funkciju; </w:t>
      </w:r>
    </w:p>
    <w:p w14:paraId="4F988A53"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PLC jābūt ar iebūvētiem RJ45 Ethernet komunikācijas portiem, ar MMS (ISO 9506) komunikāciju;</w:t>
      </w:r>
    </w:p>
    <w:p w14:paraId="29FF67DF"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 xml:space="preserve">PLC komunikācijai ar attālināto ieeju/izeju moduļiem ir jābūt realizētai caur optiskiem pievienojumiem, pielietojot Profibus-DP vai MMS komunikāciju; </w:t>
      </w:r>
    </w:p>
    <w:p w14:paraId="4640A80F"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 xml:space="preserve">PLC jānodrošina komunikācijas iespēju paplašināšana pievienojot papildus komunikācijas moduļus ar vienu vai vairākiem no sekojošiem standartprotokoliem: </w:t>
      </w:r>
    </w:p>
    <w:p w14:paraId="397C1D51"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Ethernet / Modbus TCP;</w:t>
      </w:r>
    </w:p>
    <w:p w14:paraId="697D8C68"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Profibus-DP;</w:t>
      </w:r>
    </w:p>
    <w:p w14:paraId="108065C6"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RS-232 / RS-485 ar ASCII / Modbus RTU / brīvi konfigurējamu protokolu;</w:t>
      </w:r>
    </w:p>
    <w:p w14:paraId="28CD174D"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Profinet.</w:t>
      </w:r>
    </w:p>
    <w:p w14:paraId="5F03AB8E" w14:textId="73C8D4ED"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PLC jānodrošina vadības programmas un datu saglabāšana, ja nav nodrošinātsbarošanas spriegums;</w:t>
      </w:r>
    </w:p>
    <w:p w14:paraId="2AD94479"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PLC jānodrošina automātiska vadības programmas ielādēšana no atmiņas kartes;</w:t>
      </w:r>
    </w:p>
    <w:p w14:paraId="6C24A049"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PLC tehniskiem raksturojumiem jābūt ne sliktākiem par:</w:t>
      </w:r>
    </w:p>
    <w:p w14:paraId="5425F18D" w14:textId="77777777"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Lietojumprogrammas atmiņas apgabala apjoms 1024kB vai vairāk;</w:t>
      </w:r>
    </w:p>
    <w:p w14:paraId="4EB090C1"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Datu atmiņas apgabala apjoms 1024kB vai vairāk;</w:t>
      </w:r>
    </w:p>
    <w:p w14:paraId="66AE107B"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 xml:space="preserve">Vienas loģiskas operācijas izpildes laiks 0,05µs; </w:t>
      </w:r>
    </w:p>
    <w:p w14:paraId="3EBB2CC1"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 xml:space="preserve">Vienas operācijas ar peldošo punktu izpildes laiks 0,5µs. </w:t>
      </w:r>
    </w:p>
    <w:p w14:paraId="2DB0BB6F"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PLC ekspluatācijas raksturojumiem jābūt ne sliktākiem par:</w:t>
      </w:r>
    </w:p>
    <w:p w14:paraId="70136A90"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Barošanas spriegums 24V līdzstrāva;</w:t>
      </w:r>
    </w:p>
    <w:p w14:paraId="33EBFCF7"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Darbība pie apkārtējas vides temperatūras -10..+40°C;</w:t>
      </w:r>
    </w:p>
    <w:p w14:paraId="7F5463DF"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Darbība pie apkārtējas vides mitruma &lt;95%, ar kondensātu;</w:t>
      </w:r>
    </w:p>
    <w:p w14:paraId="6388618A" w14:textId="77777777" w:rsidR="000E0480" w:rsidRPr="00005482" w:rsidRDefault="000E0480">
      <w:pPr>
        <w:pStyle w:val="ListParagraph"/>
        <w:numPr>
          <w:ilvl w:val="1"/>
          <w:numId w:val="35"/>
        </w:numPr>
        <w:jc w:val="both"/>
        <w:rPr>
          <w:rFonts w:ascii="Times New Roman" w:hAnsi="Times New Roman"/>
          <w:lang w:val="lv-LV"/>
        </w:rPr>
      </w:pPr>
      <w:r w:rsidRPr="00005482">
        <w:rPr>
          <w:rFonts w:ascii="Times New Roman" w:hAnsi="Times New Roman"/>
          <w:lang w:val="lv-LV"/>
        </w:rPr>
        <w:t>Darbība atmosfērā ar kodīgam gāzēm, ar H2S saturu līdz 90 ppb, Cl2 līdz 90ppb (gadījuma jā PLC vai tā moduli tiek uzstādīti telpās, kur pastāv vai var pastāvēt atmosfēra ar kodīgam gāzēm).</w:t>
      </w:r>
    </w:p>
    <w:p w14:paraId="0212CAF8" w14:textId="77777777" w:rsidR="000E0480" w:rsidRPr="00005482" w:rsidRDefault="000E0480" w:rsidP="000E0480">
      <w:pPr>
        <w:pStyle w:val="Heading2"/>
      </w:pPr>
      <w:bookmarkStart w:id="313" w:name="_Toc457976352"/>
      <w:bookmarkStart w:id="314" w:name="_Toc458785002"/>
      <w:bookmarkStart w:id="315" w:name="_Toc180416661"/>
      <w:r w:rsidRPr="00005482">
        <w:t>Perifērijas ierīces: ievadu/izvadu ierīces, dēvēji</w:t>
      </w:r>
      <w:bookmarkEnd w:id="313"/>
      <w:bookmarkEnd w:id="314"/>
      <w:bookmarkEnd w:id="315"/>
    </w:p>
    <w:p w14:paraId="26014BC9" w14:textId="416580AD" w:rsidR="000E0480" w:rsidRPr="00005482" w:rsidRDefault="4D9FEF8F" w:rsidP="000E0480">
      <w:pPr>
        <w:ind w:left="851"/>
        <w:jc w:val="both"/>
      </w:pPr>
      <w:r>
        <w:t xml:space="preserve">Paredzēt lokālo un attālināto ieeju/izeju moduļu izmantošanā, ar ieeju/izeju kanālu blīvumu ne mazāk par 16 uz vienu moduli diskrētajiem signāliem (DI/DO/DC) un ne mazāk par 8 uz vienu moduli analogajiem signāliem (AI/AO). Ievadu/izvadu paplašinājuma moduļu pieslēgšanai lokāli, galvenās automātikas sadalnes korpusā, jāizmanto elektriskais (tieši pie PLC) un optiskais (vietējie paplašinājuma moduļi) ModuleBus interfeiss. Attālināto ieeju/izeju moduļu pieslēgšanai jāizmanto moduli ar Profibus-DP komunikācijas interfeisu. Iekārtu, kas ir izvietotas sprādzienbīstamājā  zonā, pieslēgšanai jāizmanto ieejas/izejas ar attiecīgā līmeņa elektrisko izolāciju (eX izpildījuma moduļi) vai eX barjeras. Aizsardzību funkciju realizācijai jāizmanto SIL-2 līmeņa aizsardzības sistēmas moduli.  Visām analogām ieejām jānodrošina HART protokola apstrāde ar HART pass-trough (mēriekārtu konfigurēšanai un diagnostika) funkciju. </w:t>
      </w:r>
    </w:p>
    <w:p w14:paraId="1AC520A3" w14:textId="77777777" w:rsidR="000E0480" w:rsidRPr="00005482" w:rsidRDefault="000E0480" w:rsidP="000E0480">
      <w:pPr>
        <w:ind w:left="851"/>
        <w:jc w:val="both"/>
      </w:pPr>
      <w:r w:rsidRPr="00005482">
        <w:t>Mēriekārtu pieslēgšanai pie vadības sistēmas jāizmanto:</w:t>
      </w:r>
    </w:p>
    <w:p w14:paraId="1781C3B1" w14:textId="765E2915"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 xml:space="preserve">Profibus-DP vai Profibus-PA komunikācija mēriekārtām, kas nodrošina iekšējo uzskaiti (piem., plūsmas mērītāji), un vairāku parametru analītisko mērījumu mēriekārtām. Caur Profibus interfeisu jānodrošina momentāno mērījumu vērtību, vēsturisko mērījumu vērtību, skaitītāju nolasīšana; iekārtu konfigurēšana; iekārtu diagnostika.  </w:t>
      </w:r>
    </w:p>
    <w:p w14:paraId="683D12CC" w14:textId="1ED4D887" w:rsidR="000E0480" w:rsidRPr="00005482" w:rsidRDefault="4D9FEF8F">
      <w:pPr>
        <w:pStyle w:val="ListParagraph"/>
        <w:numPr>
          <w:ilvl w:val="0"/>
          <w:numId w:val="35"/>
        </w:numPr>
        <w:jc w:val="both"/>
        <w:rPr>
          <w:rFonts w:ascii="Times New Roman" w:hAnsi="Times New Roman"/>
          <w:lang w:val="lv-LV"/>
        </w:rPr>
      </w:pPr>
      <w:r w:rsidRPr="4D9FEF8F">
        <w:rPr>
          <w:rFonts w:ascii="Times New Roman" w:hAnsi="Times New Roman"/>
          <w:lang w:val="lv-LV"/>
        </w:rPr>
        <w:t>4..20mA ar HART komunikāciju procesa norisei vai aizsardzību funkciju realizācijai svarīgām mēriekārtām, kā arī pāramortizējamam (piem., līmeņa vai spiediena mēriekārtas ar diapazona regulēšanu) mēriekārtām, izmantojot 4..20mA  interfeisu momentāno mērījumu vērtību nolasīšanai; HART iekārtu konfigurēšanai un diagnostikai.</w:t>
      </w:r>
    </w:p>
    <w:p w14:paraId="0A07107A" w14:textId="44D10EC2" w:rsidR="000E0480" w:rsidRPr="00E62BA3" w:rsidRDefault="4D9FEF8F" w:rsidP="4D9FEF8F">
      <w:pPr>
        <w:pStyle w:val="ListParagraph"/>
        <w:numPr>
          <w:ilvl w:val="0"/>
          <w:numId w:val="35"/>
        </w:numPr>
        <w:jc w:val="both"/>
        <w:rPr>
          <w:rFonts w:ascii="Times New Roman" w:hAnsi="Times New Roman"/>
          <w:lang w:val="lv-LV"/>
        </w:rPr>
      </w:pPr>
      <w:r w:rsidRPr="00E62BA3">
        <w:rPr>
          <w:rFonts w:ascii="Times New Roman" w:hAnsi="Times New Roman"/>
          <w:lang w:val="lv-LV"/>
        </w:rPr>
        <w:t>4..20mA visām pārējām nepāramortizējamām mēriekārtām.</w:t>
      </w:r>
    </w:p>
    <w:p w14:paraId="4C0FCF2B" w14:textId="7C3BA8C1" w:rsidR="000E0480" w:rsidRPr="00005482" w:rsidRDefault="4D9FEF8F" w:rsidP="000E0480">
      <w:pPr>
        <w:pStyle w:val="Heading2"/>
      </w:pPr>
      <w:bookmarkStart w:id="316" w:name="_Toc172185062"/>
      <w:bookmarkStart w:id="317" w:name="_Toc180416662"/>
      <w:r>
        <w:t>Kiberdrošības prasības</w:t>
      </w:r>
      <w:bookmarkEnd w:id="316"/>
      <w:bookmarkEnd w:id="317"/>
    </w:p>
    <w:p w14:paraId="158B7CF7" w14:textId="77777777" w:rsidR="000E0480" w:rsidRPr="00005482" w:rsidRDefault="000E0480" w:rsidP="000E0480">
      <w:pPr>
        <w:ind w:left="851"/>
        <w:jc w:val="both"/>
      </w:pPr>
      <w:r w:rsidRPr="00005482">
        <w:t>Veicot vadības un automātikas un SCADA sistēmas ieviešanu, jānodrošina atbilstība vismaz sekojošo normatīvo dokumentu un standartu prasībām:</w:t>
      </w:r>
    </w:p>
    <w:p w14:paraId="2345C921" w14:textId="5DF1F4EE"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Eiropas Parlamenta un Padomes Direktīva (ES) 2022/2555 (2022. gada 14. decembris), ar ko paredz pasākumus nolūkā panākt vienādi augstu kiberdrošības līmeni visā Savienībā un ar ko groza Regulu (ES) Nr. 910/2014 un Direktīvu (ES) 2018/1972 un atceļ Direktīvu (ES) 2016/1148 (TID 2 direktīva) (Dokuments attiecas uz EEZ)</w:t>
      </w:r>
      <w:r w:rsidR="00E9477E">
        <w:rPr>
          <w:rFonts w:ascii="Times New Roman" w:hAnsi="Times New Roman"/>
          <w:lang w:val="lv-LV"/>
        </w:rPr>
        <w:t>;</w:t>
      </w:r>
    </w:p>
    <w:p w14:paraId="4741AFB5" w14:textId="77DF0602"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Eiropas Parlamenta un Padomes Regula (ES) 2019/881 (2019. gada 17. aprīlis) par ENISA (Eiropas Savienības Kiberdrošības aģentūra) un par informācijas un komunikācijas tehnoloģiju kiberdrošības sertifikāciju, un ar ko atceļ Regulu (ES) Nr. 526/2013 (Kiberdrošības akts) (Dokuments attiecas uz EEZ)</w:t>
      </w:r>
      <w:r w:rsidR="00E9477E">
        <w:rPr>
          <w:rFonts w:ascii="Times New Roman" w:hAnsi="Times New Roman"/>
          <w:lang w:val="lv-LV"/>
        </w:rPr>
        <w:t>;</w:t>
      </w:r>
    </w:p>
    <w:p w14:paraId="29EF1270" w14:textId="44A9B2F7" w:rsidR="00E9477E" w:rsidRDefault="00B071DF">
      <w:pPr>
        <w:pStyle w:val="ListParagraph"/>
        <w:numPr>
          <w:ilvl w:val="0"/>
          <w:numId w:val="35"/>
        </w:numPr>
        <w:jc w:val="both"/>
        <w:rPr>
          <w:rFonts w:ascii="Times New Roman" w:hAnsi="Times New Roman"/>
          <w:lang w:val="lv-LV"/>
        </w:rPr>
      </w:pPr>
      <w:r w:rsidRPr="00B071DF">
        <w:rPr>
          <w:rFonts w:ascii="Times New Roman" w:hAnsi="Times New Roman"/>
          <w:lang w:val="lv-LV"/>
        </w:rPr>
        <w:t>Nacionālās kiberdrošības likum</w:t>
      </w:r>
      <w:r>
        <w:rPr>
          <w:rFonts w:ascii="Times New Roman" w:hAnsi="Times New Roman"/>
          <w:lang w:val="lv-LV"/>
        </w:rPr>
        <w:t>s</w:t>
      </w:r>
      <w:r w:rsidR="00E9477E">
        <w:rPr>
          <w:rFonts w:ascii="Times New Roman" w:hAnsi="Times New Roman"/>
          <w:lang w:val="lv-LV"/>
        </w:rPr>
        <w:t>;</w:t>
      </w:r>
    </w:p>
    <w:p w14:paraId="06DBAA18" w14:textId="77777777" w:rsidR="00E9477E" w:rsidRDefault="00FB2671">
      <w:pPr>
        <w:pStyle w:val="ListParagraph"/>
        <w:numPr>
          <w:ilvl w:val="0"/>
          <w:numId w:val="35"/>
        </w:numPr>
        <w:jc w:val="both"/>
        <w:rPr>
          <w:rFonts w:ascii="Times New Roman" w:hAnsi="Times New Roman"/>
          <w:lang w:val="lv-LV"/>
        </w:rPr>
      </w:pPr>
      <w:r w:rsidRPr="00FB2671">
        <w:rPr>
          <w:rFonts w:ascii="Times New Roman" w:hAnsi="Times New Roman"/>
          <w:lang w:val="lv-LV"/>
        </w:rPr>
        <w:t>MK noteikumi Nr. 397 “Minimālās kiberdrošības prasības”</w:t>
      </w:r>
      <w:r w:rsidR="00E9477E">
        <w:rPr>
          <w:rFonts w:ascii="Times New Roman" w:hAnsi="Times New Roman"/>
          <w:lang w:val="lv-LV"/>
        </w:rPr>
        <w:t>;</w:t>
      </w:r>
    </w:p>
    <w:p w14:paraId="0295761F" w14:textId="42EAE240"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IEC 62443 - Industriālās automatizācijas un vadības sistēmu drošība</w:t>
      </w:r>
      <w:r w:rsidR="00E9477E">
        <w:rPr>
          <w:rFonts w:ascii="Times New Roman" w:hAnsi="Times New Roman"/>
          <w:lang w:val="lv-LV"/>
        </w:rPr>
        <w:t>;</w:t>
      </w:r>
    </w:p>
    <w:p w14:paraId="3AE13ED5" w14:textId="15BA059E" w:rsidR="000E0480" w:rsidRPr="00005482" w:rsidRDefault="000E0480">
      <w:pPr>
        <w:pStyle w:val="ListParagraph"/>
        <w:numPr>
          <w:ilvl w:val="0"/>
          <w:numId w:val="35"/>
        </w:numPr>
        <w:jc w:val="both"/>
        <w:rPr>
          <w:rFonts w:ascii="Times New Roman" w:hAnsi="Times New Roman"/>
          <w:lang w:val="lv-LV"/>
        </w:rPr>
      </w:pPr>
      <w:r w:rsidRPr="00005482">
        <w:rPr>
          <w:rFonts w:ascii="Times New Roman" w:hAnsi="Times New Roman"/>
          <w:lang w:val="lv-LV"/>
        </w:rPr>
        <w:t>ISO/IEC 15408 - Informācijas drošība, kiberdrošība un privātuma aizsardzība</w:t>
      </w:r>
      <w:r w:rsidR="00E9477E">
        <w:rPr>
          <w:rFonts w:ascii="Times New Roman" w:hAnsi="Times New Roman"/>
          <w:lang w:val="lv-LV"/>
        </w:rPr>
        <w:t>.</w:t>
      </w:r>
    </w:p>
    <w:p w14:paraId="6E34345D" w14:textId="1DE4EBC7" w:rsidR="000E0480" w:rsidRPr="00005482" w:rsidRDefault="4D9FEF8F" w:rsidP="000E0480">
      <w:pPr>
        <w:ind w:left="851"/>
        <w:jc w:val="both"/>
      </w:pPr>
      <w:r>
        <w:t xml:space="preserve">Minēto normatīvo dokumentu un standartu prasību ievērošanai jānodrošina visa nepieciešamā datu pārraides tīkla aparatūra, datortehnika un programmnodrošinājuma licences. </w:t>
      </w:r>
    </w:p>
    <w:p w14:paraId="3DB6C069" w14:textId="11BFAD40" w:rsidR="000E0480" w:rsidRPr="00005482" w:rsidRDefault="005959B7" w:rsidP="005959B7">
      <w:pPr>
        <w:pStyle w:val="Heading1"/>
      </w:pPr>
      <w:bookmarkStart w:id="318" w:name="_Toc180416663"/>
      <w:r w:rsidRPr="00005482">
        <w:t xml:space="preserve">Prasības </w:t>
      </w:r>
      <w:r w:rsidR="00275CC8" w:rsidRPr="00005482">
        <w:t>virsvadības</w:t>
      </w:r>
      <w:r w:rsidRPr="00005482">
        <w:t xml:space="preserve"> vadības sistēmām</w:t>
      </w:r>
      <w:bookmarkEnd w:id="318"/>
    </w:p>
    <w:p w14:paraId="0A24F0C6" w14:textId="77777777" w:rsidR="00952D3B" w:rsidRPr="00005482" w:rsidRDefault="00952D3B" w:rsidP="00952D3B">
      <w:pPr>
        <w:pStyle w:val="Heading2"/>
      </w:pPr>
      <w:bookmarkStart w:id="319" w:name="_Toc180099340"/>
      <w:bookmarkStart w:id="320" w:name="_Toc180416664"/>
      <w:r w:rsidRPr="00005482">
        <w:t>Vispārīgi</w:t>
      </w:r>
      <w:bookmarkEnd w:id="319"/>
      <w:bookmarkEnd w:id="320"/>
    </w:p>
    <w:p w14:paraId="46358285" w14:textId="77777777" w:rsidR="00952D3B" w:rsidRPr="00005482" w:rsidRDefault="00952D3B" w:rsidP="00952D3B">
      <w:pPr>
        <w:ind w:left="851"/>
        <w:jc w:val="both"/>
      </w:pPr>
      <w:r w:rsidRPr="00005482">
        <w:t>Uzņēmējam jānodrošina virsvadības sistēma (VVS), kas nodrošina reāllaika optimizāciju notekūdeņu attīrīšanas iekārtām, izmantojot progresīvas automatizācijas un mākslīgā intelekta vadītus procesus. Izmantojot Modelētās Prognozes Kontroli (MPC) un nepārtrauktu datu atgriezenisko saiti, tā optimizē iekārtas darbību, līdzsvarojot enerģijas un ķīmisko vielu patēriņu, palielinot hidraulisko jaudu un samazinot oglekļa emisijas. NAI kontrolei joprojām ir jāpaliek operatoru rokās, bet rutīnas optimizācijām jābūt automatizētām.</w:t>
      </w:r>
    </w:p>
    <w:p w14:paraId="0DDCF0B3" w14:textId="77777777" w:rsidR="00952D3B" w:rsidRPr="00005482" w:rsidRDefault="00952D3B" w:rsidP="00952D3B">
      <w:pPr>
        <w:pStyle w:val="Heading2"/>
      </w:pPr>
      <w:bookmarkStart w:id="321" w:name="_Toc180099341"/>
      <w:bookmarkStart w:id="322" w:name="_Toc180416665"/>
      <w:r w:rsidRPr="00005482">
        <w:t>Prasības integrēšanai ar SCADA sistēmu</w:t>
      </w:r>
      <w:bookmarkEnd w:id="321"/>
      <w:bookmarkEnd w:id="322"/>
    </w:p>
    <w:p w14:paraId="700AC855" w14:textId="2C1CA626" w:rsidR="00952D3B" w:rsidRPr="00005482" w:rsidRDefault="4D9FEF8F" w:rsidP="00952D3B">
      <w:pPr>
        <w:ind w:left="851"/>
        <w:jc w:val="both"/>
      </w:pPr>
      <w:r>
        <w:t xml:space="preserve">Virsvadības sistēmu izveidot kā neatkarīgo no SCADA programmnodrošinājuma risinājumu, izvietojot to sistēmas izstrādātāja serveros (“mākoņu” jeb </w:t>
      </w:r>
      <w:r w:rsidRPr="4D9FEF8F">
        <w:rPr>
          <w:i/>
          <w:iCs/>
        </w:rPr>
        <w:t>cloud-based</w:t>
      </w:r>
      <w:r>
        <w:t xml:space="preserve"> risinājums).</w:t>
      </w:r>
    </w:p>
    <w:p w14:paraId="68B465C1" w14:textId="77777777" w:rsidR="00952D3B" w:rsidRPr="00005482" w:rsidRDefault="00952D3B" w:rsidP="00952D3B">
      <w:pPr>
        <w:ind w:left="851"/>
        <w:jc w:val="both"/>
      </w:pPr>
      <w:r w:rsidRPr="00005482">
        <w:t xml:space="preserve">Datu apmaiņai starp SCADA un virsvadības sistēmu jāizmanto standarta industriālie protokoli, ieteicams izmantot OPC UA vai OPC XML datu apmaiņu. </w:t>
      </w:r>
    </w:p>
    <w:p w14:paraId="6BB08722" w14:textId="77777777" w:rsidR="00952D3B" w:rsidRPr="00005482" w:rsidRDefault="00952D3B" w:rsidP="00952D3B">
      <w:pPr>
        <w:ind w:left="851"/>
        <w:jc w:val="both"/>
      </w:pPr>
      <w:r w:rsidRPr="00005482">
        <w:t>Datu apmaiņas kanālam jābūt aizsargātam no nesankcionētas piekļuves un iespējamas datu noplūdes, paredzot vismaz IPSec VPN ar drošu autentifikāciju un datu šifrēšanu.</w:t>
      </w:r>
    </w:p>
    <w:p w14:paraId="6E3D2460" w14:textId="002D2B85" w:rsidR="00952D3B" w:rsidRPr="00005482" w:rsidRDefault="4D9FEF8F" w:rsidP="00952D3B">
      <w:pPr>
        <w:ind w:left="851"/>
        <w:jc w:val="both"/>
      </w:pPr>
      <w:r>
        <w:t>Virsvadības sistēmai jābūt ar lietotāju autentifikāciju un lietotāju sadalījumu pa lomām ar vismaz sekojošam lomām:</w:t>
      </w:r>
    </w:p>
    <w:p w14:paraId="3AA96EFC" w14:textId="77777777" w:rsidR="00952D3B" w:rsidRPr="00005482" w:rsidRDefault="00952D3B">
      <w:pPr>
        <w:pStyle w:val="ListParagraph"/>
        <w:numPr>
          <w:ilvl w:val="0"/>
          <w:numId w:val="53"/>
        </w:numPr>
        <w:spacing w:before="120" w:after="120" w:line="240" w:lineRule="auto"/>
        <w:jc w:val="both"/>
        <w:rPr>
          <w:rFonts w:ascii="Times New Roman" w:eastAsia="Times New Roman" w:hAnsi="Times New Roman"/>
          <w:szCs w:val="20"/>
          <w:lang w:val="lv-LV"/>
        </w:rPr>
      </w:pPr>
      <w:r w:rsidRPr="00005482">
        <w:rPr>
          <w:rFonts w:ascii="Times New Roman" w:eastAsia="Times New Roman" w:hAnsi="Times New Roman"/>
          <w:szCs w:val="20"/>
          <w:lang w:val="lv-LV"/>
        </w:rPr>
        <w:t>tikai skatīšanas režīms (operators);</w:t>
      </w:r>
    </w:p>
    <w:p w14:paraId="111399FC" w14:textId="77777777" w:rsidR="00952D3B" w:rsidRPr="00005482" w:rsidRDefault="00952D3B">
      <w:pPr>
        <w:pStyle w:val="ListParagraph"/>
        <w:numPr>
          <w:ilvl w:val="0"/>
          <w:numId w:val="53"/>
        </w:numPr>
        <w:spacing w:before="120" w:after="120" w:line="240" w:lineRule="auto"/>
        <w:jc w:val="both"/>
        <w:rPr>
          <w:rFonts w:ascii="Times New Roman" w:eastAsia="Times New Roman" w:hAnsi="Times New Roman"/>
          <w:szCs w:val="20"/>
          <w:lang w:val="lv-LV"/>
        </w:rPr>
      </w:pPr>
      <w:r w:rsidRPr="00005482">
        <w:rPr>
          <w:rFonts w:ascii="Times New Roman" w:eastAsia="Times New Roman" w:hAnsi="Times New Roman"/>
          <w:szCs w:val="20"/>
          <w:lang w:val="lv-LV"/>
        </w:rPr>
        <w:t>iestatījumu maiņa (tehnologs);</w:t>
      </w:r>
    </w:p>
    <w:p w14:paraId="38070342" w14:textId="77777777" w:rsidR="00952D3B" w:rsidRPr="00005482" w:rsidRDefault="00952D3B">
      <w:pPr>
        <w:pStyle w:val="ListParagraph"/>
        <w:numPr>
          <w:ilvl w:val="0"/>
          <w:numId w:val="53"/>
        </w:numPr>
        <w:spacing w:before="120" w:after="120" w:line="240" w:lineRule="auto"/>
        <w:jc w:val="both"/>
        <w:rPr>
          <w:rFonts w:ascii="Times New Roman" w:eastAsia="Times New Roman" w:hAnsi="Times New Roman"/>
          <w:szCs w:val="20"/>
          <w:lang w:val="lv-LV"/>
        </w:rPr>
      </w:pPr>
      <w:r w:rsidRPr="00005482">
        <w:rPr>
          <w:rFonts w:ascii="Times New Roman" w:eastAsia="Times New Roman" w:hAnsi="Times New Roman"/>
          <w:szCs w:val="20"/>
          <w:lang w:val="lv-LV"/>
        </w:rPr>
        <w:t>sistēmas diagnostika un administrēšana (administrators).</w:t>
      </w:r>
    </w:p>
    <w:p w14:paraId="007615E1" w14:textId="04A1101A" w:rsidR="005959B7" w:rsidRPr="00005482" w:rsidRDefault="005959B7" w:rsidP="005959B7">
      <w:pPr>
        <w:pStyle w:val="Heading2"/>
      </w:pPr>
      <w:bookmarkStart w:id="323" w:name="_Toc180416666"/>
      <w:r w:rsidRPr="00005482">
        <w:rPr>
          <w:bCs/>
        </w:rPr>
        <w:t>Galvenās funkcijas</w:t>
      </w:r>
      <w:bookmarkEnd w:id="323"/>
    </w:p>
    <w:p w14:paraId="4D3216EE" w14:textId="14E4DAA7" w:rsidR="005959B7" w:rsidRPr="00005482" w:rsidRDefault="005959B7" w:rsidP="005959B7">
      <w:pPr>
        <w:pStyle w:val="Heading3"/>
        <w:rPr>
          <w:lang w:val="lv-LV"/>
        </w:rPr>
      </w:pPr>
      <w:r w:rsidRPr="00005482">
        <w:rPr>
          <w:lang w:val="lv-LV"/>
        </w:rPr>
        <w:t>Datu pārvaldība</w:t>
      </w:r>
    </w:p>
    <w:p w14:paraId="15A6792A" w14:textId="4490C822" w:rsidR="005959B7" w:rsidRPr="00005482" w:rsidRDefault="005959B7" w:rsidP="005959B7">
      <w:pPr>
        <w:tabs>
          <w:tab w:val="num" w:pos="720"/>
        </w:tabs>
        <w:ind w:left="851"/>
        <w:jc w:val="both"/>
      </w:pPr>
      <w:r w:rsidRPr="00005482">
        <w:t xml:space="preserve">Datu </w:t>
      </w:r>
      <w:r w:rsidR="001B2002" w:rsidRPr="00005482">
        <w:t>k</w:t>
      </w:r>
      <w:r w:rsidRPr="00005482">
        <w:t xml:space="preserve">valitātes </w:t>
      </w:r>
      <w:r w:rsidR="001B2002" w:rsidRPr="00005482">
        <w:t>n</w:t>
      </w:r>
      <w:r w:rsidRPr="00005482">
        <w:t>odrošināšana: Nodrošina ievades datu precizitāti, izmantojot noteiktus kritērijus (minimālās/maksimālās vērtības, izmaiņu ātrums, vērtības noturības ilgums), lai pārliecinātos, ka procesam tiek izmantoti tikai uzticami dati.</w:t>
      </w:r>
    </w:p>
    <w:p w14:paraId="2E82F0E3" w14:textId="756D5951" w:rsidR="005959B7" w:rsidRPr="00005482" w:rsidRDefault="005959B7" w:rsidP="005959B7">
      <w:pPr>
        <w:tabs>
          <w:tab w:val="num" w:pos="720"/>
        </w:tabs>
        <w:ind w:left="851"/>
        <w:jc w:val="both"/>
      </w:pPr>
      <w:r w:rsidRPr="00005482">
        <w:t xml:space="preserve">Dinamiskā </w:t>
      </w:r>
      <w:r w:rsidR="001B2002" w:rsidRPr="00005482">
        <w:t>p</w:t>
      </w:r>
      <w:r w:rsidRPr="00005482">
        <w:t xml:space="preserve">ārbaude un </w:t>
      </w:r>
      <w:r w:rsidR="001B2002" w:rsidRPr="00005482">
        <w:t>p</w:t>
      </w:r>
      <w:r w:rsidRPr="00005482">
        <w:t>rognozēšana: Prognozē O</w:t>
      </w:r>
      <w:r w:rsidRPr="00005482">
        <w:rPr>
          <w:vertAlign w:val="subscript"/>
        </w:rPr>
        <w:t>2</w:t>
      </w:r>
      <w:r w:rsidRPr="00005482">
        <w:t>, NH</w:t>
      </w:r>
      <w:r w:rsidRPr="00005482">
        <w:rPr>
          <w:vertAlign w:val="subscript"/>
        </w:rPr>
        <w:t>4</w:t>
      </w:r>
      <w:r w:rsidRPr="00005482">
        <w:t>, NO</w:t>
      </w:r>
      <w:r w:rsidRPr="00005482">
        <w:rPr>
          <w:vertAlign w:val="subscript"/>
        </w:rPr>
        <w:t>3</w:t>
      </w:r>
      <w:r w:rsidRPr="00005482">
        <w:t xml:space="preserve"> un plūsmas vērtības, lai paredzētu un novērstu iespējamas aizkavēšanās vai sistēmas problēmas.</w:t>
      </w:r>
    </w:p>
    <w:p w14:paraId="706009E1" w14:textId="5D7C7684" w:rsidR="005959B7" w:rsidRPr="00005482" w:rsidRDefault="005959B7" w:rsidP="005959B7">
      <w:pPr>
        <w:tabs>
          <w:tab w:val="num" w:pos="720"/>
        </w:tabs>
        <w:ind w:left="851"/>
        <w:jc w:val="both"/>
      </w:pPr>
      <w:r w:rsidRPr="00005482">
        <w:t xml:space="preserve">Mīksto </w:t>
      </w:r>
      <w:r w:rsidR="001B2002" w:rsidRPr="00005482">
        <w:t>s</w:t>
      </w:r>
      <w:r w:rsidRPr="00005482">
        <w:t xml:space="preserve">ensoru </w:t>
      </w:r>
      <w:r w:rsidR="001B2002" w:rsidRPr="00005482">
        <w:t>t</w:t>
      </w:r>
      <w:r w:rsidRPr="00005482">
        <w:t>ehnoloģija (Dinamiska kopija): Samazina sensoru prasības, pārnesot galveno līniju iestatījumus uz palīglīnijām, tādējādi ietaupot</w:t>
      </w:r>
      <w:r w:rsidR="001B2002" w:rsidRPr="00005482">
        <w:t xml:space="preserve"> būvizmaksu</w:t>
      </w:r>
      <w:r w:rsidRPr="00005482">
        <w:t xml:space="preserve"> </w:t>
      </w:r>
      <w:r w:rsidR="001B2002" w:rsidRPr="00005482">
        <w:t>(</w:t>
      </w:r>
      <w:r w:rsidRPr="00005482">
        <w:t>CAPEX</w:t>
      </w:r>
      <w:r w:rsidR="001B2002" w:rsidRPr="00005482">
        <w:t>)</w:t>
      </w:r>
      <w:r w:rsidRPr="00005482">
        <w:t xml:space="preserve"> un </w:t>
      </w:r>
      <w:r w:rsidR="001B2002" w:rsidRPr="00005482">
        <w:t>ekspluatācijas izmaksas (</w:t>
      </w:r>
      <w:r w:rsidRPr="00005482">
        <w:t>OPEX</w:t>
      </w:r>
      <w:r w:rsidR="001B2002" w:rsidRPr="00005482">
        <w:t>)</w:t>
      </w:r>
      <w:r w:rsidRPr="00005482">
        <w:t>.</w:t>
      </w:r>
    </w:p>
    <w:p w14:paraId="2F67FFA4" w14:textId="1C708100" w:rsidR="005959B7" w:rsidRPr="00005482" w:rsidRDefault="005959B7" w:rsidP="005959B7">
      <w:pPr>
        <w:pStyle w:val="Heading3"/>
        <w:rPr>
          <w:lang w:val="lv-LV"/>
        </w:rPr>
      </w:pPr>
      <w:r w:rsidRPr="00005482">
        <w:rPr>
          <w:lang w:val="lv-LV"/>
        </w:rPr>
        <w:t>Anomāliju noteikšana un kļūdu pārvaldība:</w:t>
      </w:r>
    </w:p>
    <w:p w14:paraId="43C6F6A4" w14:textId="7AE6797E" w:rsidR="005959B7" w:rsidRPr="00005482" w:rsidRDefault="005959B7" w:rsidP="005959B7">
      <w:pPr>
        <w:tabs>
          <w:tab w:val="num" w:pos="720"/>
        </w:tabs>
        <w:ind w:left="851"/>
        <w:jc w:val="both"/>
      </w:pPr>
      <w:r w:rsidRPr="00005482">
        <w:t>Kļūdu signālu apstrāde: Nosaka sensoru anomālijas un novērš kļūdainu datu izmantošanu iestatījumu aprēķinos.</w:t>
      </w:r>
    </w:p>
    <w:p w14:paraId="42F0D708" w14:textId="0942C81D" w:rsidR="005959B7" w:rsidRPr="00005482" w:rsidRDefault="005959B7" w:rsidP="005959B7">
      <w:pPr>
        <w:tabs>
          <w:tab w:val="num" w:pos="720"/>
        </w:tabs>
        <w:ind w:left="851"/>
        <w:jc w:val="both"/>
      </w:pPr>
      <w:r w:rsidRPr="00005482">
        <w:t>Daudzlīmeņu optimizācija: Nodrošina automātisku pārslēgšanos starp optimizācijas līmeņiem, ja galvenie sensoru dati nav pieejami, un, ja nepieciešams, atgriežas SCADA/PLC iestatījumos.</w:t>
      </w:r>
    </w:p>
    <w:p w14:paraId="2C762580" w14:textId="5EA5C335" w:rsidR="005959B7" w:rsidRPr="00005482" w:rsidRDefault="005959B7" w:rsidP="005959B7">
      <w:pPr>
        <w:tabs>
          <w:tab w:val="num" w:pos="720"/>
        </w:tabs>
        <w:ind w:left="851"/>
        <w:jc w:val="both"/>
      </w:pPr>
      <w:r w:rsidRPr="00005482">
        <w:t>“Sargsuņa” stratēģija: Uzrauga un nodrošina datu plūsmu uz SCADA/PLC sistēmām, nodrošinot automātisku kontroles atgriešanu problēmu gadījumā.</w:t>
      </w:r>
    </w:p>
    <w:p w14:paraId="4B895FF0" w14:textId="352E87F8" w:rsidR="005959B7" w:rsidRPr="00005482" w:rsidRDefault="005959B7" w:rsidP="005959B7">
      <w:pPr>
        <w:pStyle w:val="Heading3"/>
        <w:rPr>
          <w:lang w:val="lv-LV"/>
        </w:rPr>
      </w:pPr>
      <w:r w:rsidRPr="00005482">
        <w:rPr>
          <w:lang w:val="lv-LV"/>
        </w:rPr>
        <w:t>Lietotāja saskarne un piekļuve</w:t>
      </w:r>
    </w:p>
    <w:p w14:paraId="70325C1E" w14:textId="094238AB" w:rsidR="005959B7" w:rsidRPr="00005482" w:rsidRDefault="005959B7" w:rsidP="005959B7">
      <w:pPr>
        <w:tabs>
          <w:tab w:val="num" w:pos="720"/>
        </w:tabs>
        <w:ind w:left="851"/>
        <w:jc w:val="both"/>
      </w:pPr>
      <w:r w:rsidRPr="00005482">
        <w:t>Lietotājam draudzīga saskarne: Pieejama gan lokālajā tīklā, gan attālināti; nodrošina vizualizācijas, galveno veiktspējas parametru (KPI) izsekošanu un paziņojumus. Operatoriem ir iespēja atspējot konkrētus sensorus vai moduļus, pārslēdzot kontroli uz SCADA/PLC.</w:t>
      </w:r>
    </w:p>
    <w:p w14:paraId="5704D43F" w14:textId="3D82E006" w:rsidR="005959B7" w:rsidRPr="00005482" w:rsidRDefault="005959B7" w:rsidP="005959B7">
      <w:pPr>
        <w:tabs>
          <w:tab w:val="num" w:pos="720"/>
        </w:tabs>
        <w:ind w:left="851"/>
        <w:jc w:val="both"/>
      </w:pPr>
      <w:r w:rsidRPr="00005482">
        <w:t>E-pasta brīdinājumi un ziņošana: Konfigurējami paziņojumi un ziņojumi par problēmām, piemēram, datu pārraides pārtraukumiem, saknes cēloņiem un labojumu iespējām.</w:t>
      </w:r>
    </w:p>
    <w:p w14:paraId="6F4F5DB5" w14:textId="64029309" w:rsidR="005959B7" w:rsidRPr="00005482" w:rsidRDefault="005959B7" w:rsidP="005959B7">
      <w:pPr>
        <w:tabs>
          <w:tab w:val="num" w:pos="720"/>
        </w:tabs>
        <w:ind w:left="851"/>
        <w:jc w:val="both"/>
      </w:pPr>
      <w:r w:rsidRPr="00005482">
        <w:t>Parametru izmaiņu žurnāli: Fiksē visas lietotāju veiktās izmaiņas ar laika zīmogiem, veicinot caurredzamu un izsekojamu iekārtas pārvaldību.</w:t>
      </w:r>
    </w:p>
    <w:p w14:paraId="5052C894" w14:textId="7B943D9A" w:rsidR="005959B7" w:rsidRPr="00005482" w:rsidRDefault="005959B7" w:rsidP="00894D2D">
      <w:pPr>
        <w:pStyle w:val="Heading2"/>
      </w:pPr>
      <w:bookmarkStart w:id="324" w:name="_Toc180416667"/>
      <w:r w:rsidRPr="00005482">
        <w:t xml:space="preserve">Dokumentācija un </w:t>
      </w:r>
      <w:r w:rsidR="00894D2D" w:rsidRPr="00005482">
        <w:t>m</w:t>
      </w:r>
      <w:r w:rsidRPr="00005482">
        <w:t xml:space="preserve">ācību </w:t>
      </w:r>
      <w:r w:rsidR="00894D2D" w:rsidRPr="00005482">
        <w:t>a</w:t>
      </w:r>
      <w:r w:rsidRPr="00005482">
        <w:t>tbalsts</w:t>
      </w:r>
      <w:bookmarkEnd w:id="324"/>
    </w:p>
    <w:p w14:paraId="12E5C171" w14:textId="1D1BDCBF" w:rsidR="005959B7" w:rsidRPr="00005482" w:rsidRDefault="005959B7" w:rsidP="00894D2D">
      <w:pPr>
        <w:tabs>
          <w:tab w:val="num" w:pos="720"/>
        </w:tabs>
        <w:ind w:left="851"/>
        <w:jc w:val="both"/>
      </w:pPr>
      <w:r w:rsidRPr="00005482">
        <w:t xml:space="preserve">Sistēmā </w:t>
      </w:r>
      <w:r w:rsidR="00F04287" w:rsidRPr="00005482">
        <w:t xml:space="preserve">ir jābūt </w:t>
      </w:r>
      <w:r w:rsidRPr="00005482">
        <w:t>integrēt</w:t>
      </w:r>
      <w:r w:rsidR="00894D2D" w:rsidRPr="00005482">
        <w:t>ai</w:t>
      </w:r>
      <w:r w:rsidRPr="00005482">
        <w:t xml:space="preserve"> rokasgrāmata</w:t>
      </w:r>
      <w:r w:rsidR="00F04287" w:rsidRPr="00005482">
        <w:t>i</w:t>
      </w:r>
      <w:r w:rsidRPr="00005482">
        <w:t xml:space="preserve">, nodrošinot piekļuvi </w:t>
      </w:r>
      <w:r w:rsidR="00894D2D" w:rsidRPr="00005482">
        <w:t>funkciju</w:t>
      </w:r>
      <w:r w:rsidRPr="00005482">
        <w:t xml:space="preserve"> aprakstiem un darbības norādēm </w:t>
      </w:r>
      <w:r w:rsidR="00894D2D" w:rsidRPr="00005482">
        <w:t>Latviešu</w:t>
      </w:r>
      <w:r w:rsidRPr="00005482">
        <w:t xml:space="preserve"> valodā. </w:t>
      </w:r>
    </w:p>
    <w:p w14:paraId="697AF350" w14:textId="77777777" w:rsidR="0088137F" w:rsidRPr="00005482" w:rsidRDefault="0088137F" w:rsidP="0088137F">
      <w:pPr>
        <w:pStyle w:val="Heading1"/>
      </w:pPr>
      <w:bookmarkStart w:id="325" w:name="_Ref180177642"/>
      <w:bookmarkStart w:id="326" w:name="_Ref180177653"/>
      <w:bookmarkStart w:id="327" w:name="_Toc180416668"/>
      <w:r w:rsidRPr="00005482">
        <w:t>Pārbaudes pirms Darbu pieņemšanas</w:t>
      </w:r>
      <w:bookmarkEnd w:id="325"/>
      <w:bookmarkEnd w:id="326"/>
      <w:bookmarkEnd w:id="327"/>
    </w:p>
    <w:p w14:paraId="2CD53342" w14:textId="77777777" w:rsidR="0088137F" w:rsidRPr="00005482" w:rsidRDefault="0088137F" w:rsidP="0088137F">
      <w:pPr>
        <w:pStyle w:val="Heading2"/>
        <w:rPr>
          <w:szCs w:val="22"/>
        </w:rPr>
      </w:pPr>
      <w:bookmarkStart w:id="328" w:name="_Toc180416669"/>
      <w:r w:rsidRPr="00005482">
        <w:rPr>
          <w:szCs w:val="22"/>
        </w:rPr>
        <w:t>Vispārīgi</w:t>
      </w:r>
      <w:bookmarkEnd w:id="328"/>
      <w:r w:rsidRPr="00005482">
        <w:rPr>
          <w:szCs w:val="22"/>
        </w:rPr>
        <w:t xml:space="preserve"> </w:t>
      </w:r>
    </w:p>
    <w:p w14:paraId="0A1C33BC"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Pirms tiks izsniegts Pieņemšanas – nodošanas </w:t>
      </w:r>
      <w:smartTag w:uri="schemas-tilde-lv/tildestengine" w:element="veidnes">
        <w:smartTagPr>
          <w:attr w:name="text" w:val="akts"/>
          <w:attr w:name="baseform" w:val="akts"/>
          <w:attr w:name="id" w:val="-1"/>
        </w:smartTagPr>
        <w:r w:rsidRPr="00005482">
          <w:rPr>
            <w:rFonts w:ascii="Times New Roman" w:hAnsi="Times New Roman"/>
            <w:sz w:val="22"/>
            <w:szCs w:val="22"/>
            <w:lang w:val="lv-LV"/>
          </w:rPr>
          <w:t>akts</w:t>
        </w:r>
      </w:smartTag>
      <w:r w:rsidRPr="00005482">
        <w:rPr>
          <w:rFonts w:ascii="Times New Roman" w:hAnsi="Times New Roman"/>
          <w:sz w:val="22"/>
          <w:szCs w:val="22"/>
          <w:lang w:val="lv-LV"/>
        </w:rPr>
        <w:t xml:space="preserve"> NAI veiktajiem Darbiem ir jāiziet pārbaudes pirms nodošanas. </w:t>
      </w:r>
    </w:p>
    <w:p w14:paraId="76F97515"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Darbu pārbaudes pirms nodošanas ir sadalītas divās daļās, funkciju pārbaudes iekārtām un aprīkojumam, un, kad tie ir apstiprināti, tad pārbaudes tehnoloģiskā procesa atbilstībai.</w:t>
      </w:r>
    </w:p>
    <w:p w14:paraId="5B0D92E6" w14:textId="77777777" w:rsidR="0088137F" w:rsidRPr="00005482" w:rsidRDefault="0088137F" w:rsidP="0088137F">
      <w:pPr>
        <w:pStyle w:val="Heading2"/>
        <w:rPr>
          <w:szCs w:val="22"/>
        </w:rPr>
      </w:pPr>
      <w:bookmarkStart w:id="329" w:name="_Toc180416670"/>
      <w:r w:rsidRPr="00005482">
        <w:rPr>
          <w:szCs w:val="22"/>
        </w:rPr>
        <w:t>Procedūras</w:t>
      </w:r>
      <w:bookmarkEnd w:id="329"/>
      <w:r w:rsidRPr="00005482">
        <w:rPr>
          <w:szCs w:val="22"/>
        </w:rPr>
        <w:t xml:space="preserve"> </w:t>
      </w:r>
    </w:p>
    <w:p w14:paraId="32C96D87"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Procedūras pārbaudēm pirms nodošanas ir aprakstītas sekojošos pantos un ietver pārbaudes, kas demonstrē, ka atbilstoši līguma prasībām ir nodrošinātas visas iekārtas sadaļas un to darbība. </w:t>
      </w:r>
    </w:p>
    <w:p w14:paraId="747BA410" w14:textId="5FB6D40B" w:rsidR="0088137F" w:rsidRPr="00005482" w:rsidRDefault="4D9FEF8F" w:rsidP="0088137F">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 xml:space="preserve">Pārbaudes pirms nodošanas ir jāveic Uzņēmējam. Uzņēmējam ir jānorīko personāls. kas sagatavos, veiks pārbaudes un iesniegs pārbaužu dokumentus apstiprināšanai un par to rakstiski jāpaziņo Inženierim. Inženierim un Pasūtītāja pārstāvim ir jābūt klāt šajās pārbaudēs. </w:t>
      </w:r>
    </w:p>
    <w:p w14:paraId="4651F9B7"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Uzņēmējam ir jānodrošina un jāapmaksā visi pārbaudes instrumenti, ķimikālijas, citi patēriņa resursi un pārbaudes aprīkojums pārbaužu pirms nodošanas veikšanai. </w:t>
      </w:r>
    </w:p>
    <w:p w14:paraId="51E5BDB7" w14:textId="603B9829" w:rsidR="0088137F" w:rsidRPr="00005482" w:rsidRDefault="4D9FEF8F" w:rsidP="0088137F">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Pasūtītājs maksās par notekūdeņiem, tehnisko ūdeni un dzeramo ūdeni un citām parastām tiešajām izmaksām, kas saistītas ar iekārtu darbību pārbaužu pirms nodošanas laikā, tai skaitā elektroenerģija un darba algas Pasūtītāja darbiniekiem.</w:t>
      </w:r>
    </w:p>
    <w:p w14:paraId="75AC0652"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Ja pārbaudes pirms nodošanas ir jāpagarina Uzņēmēja kļūdu dēļ, Pasūtītājs patur sev tiesības iekasēt no Uzņēmēja maksu par procesa ūdeni un citām radītajām tiešajām izmaksām.</w:t>
      </w:r>
    </w:p>
    <w:p w14:paraId="637B66C2" w14:textId="77777777" w:rsidR="0088137F" w:rsidRPr="00005482" w:rsidRDefault="0088137F" w:rsidP="0088137F">
      <w:pPr>
        <w:pStyle w:val="Heading2"/>
        <w:rPr>
          <w:szCs w:val="22"/>
        </w:rPr>
      </w:pPr>
      <w:bookmarkStart w:id="330" w:name="_Ref349580669"/>
      <w:bookmarkStart w:id="331" w:name="_Toc180416671"/>
      <w:r w:rsidRPr="00005482">
        <w:rPr>
          <w:szCs w:val="22"/>
        </w:rPr>
        <w:t>Analītiskā laboratorija</w:t>
      </w:r>
      <w:bookmarkEnd w:id="330"/>
      <w:bookmarkEnd w:id="331"/>
    </w:p>
    <w:p w14:paraId="1021FAC5"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Pārbaužu pirms nodošanas laikā tehnoloģiskā procesa iekārtu darbības efektivitātes pārbaudei ir nepieciešams liels skaits analīžu. Uzņēmējam ir jāvienojas ar neatkarīgu laboratoriju, kuru apstiprina Inženieris, par visu pārbaudēm pirms nodošanas nepieciešamo analīžu veikšanu. </w:t>
      </w:r>
    </w:p>
    <w:p w14:paraId="029E0653"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Izvēlētajai laboratorijai ir jābūt akreditētai vai nu Latvijā, vai Eiropas Savienībā. </w:t>
      </w:r>
    </w:p>
    <w:p w14:paraId="03655ED2"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Uzņēmējam Pasūtītāja pārstāvja klātbūtnē ir jāievāc, jāvienojas par analīzēm un jāziņo par analīžu rezultātiem visām analīzēm, kas nepieciešamas pārbaudēm pirms nodošanas.</w:t>
      </w:r>
    </w:p>
    <w:p w14:paraId="62F34866" w14:textId="77777777" w:rsidR="0088137F" w:rsidRPr="00005482" w:rsidRDefault="0088137F" w:rsidP="0088137F">
      <w:pPr>
        <w:pStyle w:val="Heading2"/>
      </w:pPr>
      <w:bookmarkStart w:id="332" w:name="_Toc180416672"/>
      <w:r w:rsidRPr="00005482">
        <w:t>Pārbaužu pieraksti</w:t>
      </w:r>
      <w:bookmarkEnd w:id="332"/>
    </w:p>
    <w:p w14:paraId="2A2D6509"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Uzņēmējam ir jāvienojas ar Inženieri par laika grafiku un formātu pārbaužu pirms nodošanas rezultātu pierakstu un prezentāciju. </w:t>
      </w:r>
    </w:p>
    <w:p w14:paraId="2A89DBB8"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Par individuālo pārbaužu reģistru ir jāvienojas ar Inženieri katra divdesmit četru stundu perioda beigās, un to paraksta abas puses. </w:t>
      </w:r>
    </w:p>
    <w:p w14:paraId="05BEE655"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Detalizēti pieraksti ir jāveic par iekārtu darbības statusa visiem pārbaužu datiem un visām darbībām, kas veiktas pārbaužu periodā. </w:t>
      </w:r>
    </w:p>
    <w:p w14:paraId="0796FF1C" w14:textId="77777777" w:rsidR="0088137F" w:rsidRPr="00005482" w:rsidRDefault="0088137F" w:rsidP="0088137F">
      <w:pPr>
        <w:pStyle w:val="nums"/>
        <w:numPr>
          <w:ilvl w:val="0"/>
          <w:numId w:val="0"/>
        </w:numPr>
        <w:spacing w:before="120" w:after="120"/>
        <w:ind w:left="902"/>
        <w:jc w:val="both"/>
        <w:rPr>
          <w:rFonts w:ascii="Times New Roman" w:hAnsi="Times New Roman"/>
          <w:lang w:val="lv-LV"/>
        </w:rPr>
      </w:pPr>
      <w:r w:rsidRPr="00005482">
        <w:rPr>
          <w:rFonts w:ascii="Times New Roman" w:hAnsi="Times New Roman"/>
          <w:sz w:val="22"/>
          <w:szCs w:val="22"/>
          <w:lang w:val="lv-LV"/>
        </w:rPr>
        <w:t>Uzņēmējs ir atbildīgs par visu datu un reģistru ievākšanu un salīdzināšanu atbilstoši saskaņotajam formātam.</w:t>
      </w:r>
      <w:r w:rsidRPr="00005482">
        <w:rPr>
          <w:rFonts w:ascii="Times New Roman" w:hAnsi="Times New Roman"/>
          <w:lang w:val="lv-LV"/>
        </w:rPr>
        <w:t xml:space="preserve"> </w:t>
      </w:r>
    </w:p>
    <w:p w14:paraId="46C57970" w14:textId="08DD3C5A" w:rsidR="0088137F" w:rsidRPr="00005482" w:rsidRDefault="4D9FEF8F" w:rsidP="0088137F">
      <w:pPr>
        <w:pStyle w:val="nums"/>
        <w:numPr>
          <w:ilvl w:val="0"/>
          <w:numId w:val="0"/>
        </w:numPr>
        <w:spacing w:before="120" w:after="120"/>
        <w:ind w:left="902"/>
        <w:jc w:val="both"/>
        <w:rPr>
          <w:rFonts w:ascii="Times New Roman" w:hAnsi="Times New Roman"/>
          <w:sz w:val="22"/>
          <w:szCs w:val="22"/>
          <w:lang w:val="lv-LV"/>
        </w:rPr>
      </w:pPr>
      <w:r w:rsidRPr="4D9FEF8F">
        <w:rPr>
          <w:rFonts w:ascii="Times New Roman" w:hAnsi="Times New Roman"/>
          <w:sz w:val="22"/>
          <w:szCs w:val="22"/>
          <w:lang w:val="lv-LV"/>
        </w:rPr>
        <w:t xml:space="preserve">Salīdzināto pārbaužu pirms nodošanas </w:t>
      </w:r>
      <w:r w:rsidR="00D23683">
        <w:rPr>
          <w:rFonts w:ascii="Times New Roman" w:hAnsi="Times New Roman"/>
          <w:sz w:val="22"/>
          <w:szCs w:val="22"/>
          <w:lang w:val="lv-LV"/>
        </w:rPr>
        <w:t xml:space="preserve">protokolus </w:t>
      </w:r>
      <w:r w:rsidRPr="4D9FEF8F">
        <w:rPr>
          <w:rFonts w:ascii="Times New Roman" w:hAnsi="Times New Roman"/>
          <w:sz w:val="22"/>
          <w:szCs w:val="22"/>
          <w:lang w:val="lv-LV"/>
        </w:rPr>
        <w:t xml:space="preserve">ir jāiesniedz Inženierim </w:t>
      </w:r>
      <w:r w:rsidR="00D23683">
        <w:rPr>
          <w:rFonts w:ascii="Times New Roman" w:hAnsi="Times New Roman"/>
          <w:sz w:val="22"/>
          <w:szCs w:val="22"/>
          <w:lang w:val="lv-LV"/>
        </w:rPr>
        <w:t xml:space="preserve">elektroniski </w:t>
      </w:r>
      <w:r w:rsidRPr="4D9FEF8F">
        <w:rPr>
          <w:rFonts w:ascii="Times New Roman" w:hAnsi="Times New Roman"/>
          <w:sz w:val="22"/>
          <w:szCs w:val="22"/>
          <w:lang w:val="lv-LV"/>
        </w:rPr>
        <w:t xml:space="preserve">no visiem parakstīto pārbaužu rezultātiem. </w:t>
      </w:r>
    </w:p>
    <w:p w14:paraId="20D0943B" w14:textId="77777777" w:rsidR="0088137F" w:rsidRPr="00005482" w:rsidRDefault="0088137F" w:rsidP="0088137F">
      <w:pPr>
        <w:pStyle w:val="Heading2"/>
        <w:rPr>
          <w:szCs w:val="22"/>
        </w:rPr>
      </w:pPr>
      <w:bookmarkStart w:id="333" w:name="_Toc180416673"/>
      <w:r w:rsidRPr="00005482">
        <w:rPr>
          <w:szCs w:val="22"/>
        </w:rPr>
        <w:t>Veselības un drošības pārbaude</w:t>
      </w:r>
      <w:bookmarkEnd w:id="333"/>
    </w:p>
    <w:p w14:paraId="7CD36D67"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Pirms pārbaužu pirms nodošanas veikšanas Uzņēmēja darba drošības personālam ir jāizskata un jāakceptē iekārta attiecībā uz piemērojamajām Latvijas darba drošības prasībām, ieskaitot elektriskajām iekārtām, darbinieku veselībai un darba drošībai un ugunsdzēsībai.</w:t>
      </w:r>
    </w:p>
    <w:p w14:paraId="5618FDAE" w14:textId="77777777" w:rsidR="0088137F" w:rsidRPr="00005482" w:rsidRDefault="0088137F" w:rsidP="0088137F">
      <w:pPr>
        <w:pStyle w:val="Heading2"/>
        <w:rPr>
          <w:szCs w:val="22"/>
        </w:rPr>
      </w:pPr>
      <w:bookmarkStart w:id="334" w:name="_Toc180416674"/>
      <w:r w:rsidRPr="00005482">
        <w:rPr>
          <w:szCs w:val="22"/>
        </w:rPr>
        <w:t>Uzņēmēja personāla kvalifikācija pārbaužu procedūrām</w:t>
      </w:r>
      <w:bookmarkEnd w:id="334"/>
      <w:r w:rsidRPr="00005482">
        <w:rPr>
          <w:szCs w:val="22"/>
        </w:rPr>
        <w:t xml:space="preserve"> </w:t>
      </w:r>
    </w:p>
    <w:p w14:paraId="17C8E065"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Uzņēmējam ir jānodrošina adekvāts personāls un aprīkojums atbilstošai pārbaužu procedūras veikšanai. Šī personāla kvalifikācija ir jāiesniedz Inženiera apstiprinājumam vismaz 14 dienas pirms ieplānoto pārbaužu pirms nodošanas uzsākšanas. Šis apstiprinājums netiks nepamatoti kavēts.</w:t>
      </w:r>
    </w:p>
    <w:p w14:paraId="1055308D" w14:textId="77777777" w:rsidR="0088137F" w:rsidRPr="00005482" w:rsidRDefault="0088137F" w:rsidP="0088137F">
      <w:pPr>
        <w:pStyle w:val="Heading2"/>
      </w:pPr>
      <w:bookmarkStart w:id="335" w:name="_Toc307564032"/>
      <w:bookmarkStart w:id="336" w:name="_Toc307571660"/>
      <w:bookmarkStart w:id="337" w:name="_Toc180416675"/>
      <w:r w:rsidRPr="00005482">
        <w:t>Iekārtu funkcionēšanas pārbaudes</w:t>
      </w:r>
      <w:bookmarkEnd w:id="335"/>
      <w:bookmarkEnd w:id="336"/>
      <w:bookmarkEnd w:id="337"/>
    </w:p>
    <w:p w14:paraId="2F344AFE" w14:textId="77777777" w:rsidR="0088137F" w:rsidRPr="00005482" w:rsidRDefault="0088137F" w:rsidP="0088137F">
      <w:pPr>
        <w:pStyle w:val="Heading3"/>
        <w:rPr>
          <w:lang w:val="lv-LV"/>
        </w:rPr>
      </w:pPr>
      <w:r w:rsidRPr="00005482">
        <w:rPr>
          <w:lang w:val="lv-LV"/>
        </w:rPr>
        <w:t xml:space="preserve">Vispārīgi </w:t>
      </w:r>
    </w:p>
    <w:p w14:paraId="042DCDD7"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Pirms procesa pārbaužu uzsākšanas ir jāpārbauda visu iekārtu funkcionēšana. Iekārtu funkcionēšanas pārbaudes ir jāveic iekārtu izbūves fāzes beigās, ir jāiekļauj Uzņēmēja kvalitātes plānā, un jāveic Inženiera pārstāvja klātbūtnē. Funkcionēšanas pārbaužu mērķis ir pārliecināties, vai iekārtas ir atbilstoši izbūvētas un vai visas iekārtas un kontroles sistēmas attiecīgi funkcionē.</w:t>
      </w:r>
    </w:p>
    <w:p w14:paraId="6C3E633B" w14:textId="77777777" w:rsidR="0088137F" w:rsidRPr="00005482" w:rsidRDefault="0088137F" w:rsidP="0088137F">
      <w:pPr>
        <w:pStyle w:val="Heading3"/>
        <w:rPr>
          <w:lang w:val="lv-LV"/>
        </w:rPr>
      </w:pPr>
      <w:r w:rsidRPr="00005482">
        <w:rPr>
          <w:lang w:val="lv-LV"/>
        </w:rPr>
        <w:t>Grafiks</w:t>
      </w:r>
    </w:p>
    <w:p w14:paraId="3071BC21" w14:textId="0E45DAB8" w:rsidR="0088137F" w:rsidRPr="00005482" w:rsidRDefault="4D9FEF8F" w:rsidP="0088137F">
      <w:pPr>
        <w:pStyle w:val="nums"/>
        <w:numPr>
          <w:ilvl w:val="0"/>
          <w:numId w:val="0"/>
        </w:numPr>
        <w:spacing w:before="120" w:after="120"/>
        <w:ind w:left="902"/>
        <w:jc w:val="both"/>
        <w:rPr>
          <w:rFonts w:ascii="Times New Roman" w:hAnsi="Times New Roman"/>
          <w:lang w:val="lv-LV"/>
        </w:rPr>
      </w:pPr>
      <w:r w:rsidRPr="4D9FEF8F">
        <w:rPr>
          <w:rFonts w:ascii="Times New Roman" w:hAnsi="Times New Roman"/>
          <w:sz w:val="22"/>
          <w:szCs w:val="22"/>
          <w:lang w:val="lv-LV"/>
        </w:rPr>
        <w:t>Četras nedēļas pirms plānoto pārbaužu pirms nodošanas uzsākšanas Uzņēmējam ir jāiesniedz Inženierim grafiks ar detalizētām iekārtu funkcionēšanas pārbaudēm, kas parāda, kā iekārtas tiks pakāpeniski vai fāzēs palaistas darbībā pēc tam, kad visas funkcionālās pārbaudes ir apstiprinātas.</w:t>
      </w:r>
      <w:r w:rsidRPr="007477B5">
        <w:rPr>
          <w:rFonts w:ascii="Times New Roman" w:hAnsi="Times New Roman"/>
          <w:sz w:val="22"/>
          <w:szCs w:val="22"/>
          <w:lang w:val="lv-LV"/>
        </w:rPr>
        <w:t xml:space="preserve"> Jānorāda kad un kā jāpieslēdz vai jāpārslēdz proce</w:t>
      </w:r>
      <w:r w:rsidRPr="4D9FEF8F">
        <w:rPr>
          <w:rFonts w:ascii="Times New Roman" w:hAnsi="Times New Roman"/>
          <w:sz w:val="22"/>
          <w:szCs w:val="22"/>
          <w:lang w:val="lv-LV"/>
        </w:rPr>
        <w:t>s</w:t>
      </w:r>
      <w:r w:rsidRPr="00FA5964">
        <w:rPr>
          <w:rFonts w:ascii="Times New Roman" w:hAnsi="Times New Roman"/>
          <w:sz w:val="22"/>
          <w:szCs w:val="22"/>
          <w:lang w:val="lv-LV"/>
        </w:rPr>
        <w:t>s ūdens padeve pārbaudēm un j</w:t>
      </w:r>
      <w:r w:rsidRPr="4D9FEF8F">
        <w:rPr>
          <w:rFonts w:ascii="Times New Roman" w:hAnsi="Times New Roman"/>
          <w:sz w:val="22"/>
          <w:szCs w:val="22"/>
          <w:lang w:val="lv-LV"/>
        </w:rPr>
        <w:t>ās</w:t>
      </w:r>
      <w:r w:rsidRPr="00FA5964">
        <w:rPr>
          <w:rFonts w:ascii="Times New Roman" w:hAnsi="Times New Roman"/>
          <w:sz w:val="22"/>
          <w:szCs w:val="22"/>
          <w:lang w:val="lv-LV"/>
        </w:rPr>
        <w:t>askaņo tas ar Pasūtītāju.</w:t>
      </w:r>
    </w:p>
    <w:p w14:paraId="164B14D5" w14:textId="77777777" w:rsidR="0088137F" w:rsidRPr="00005482" w:rsidRDefault="0088137F" w:rsidP="0088137F">
      <w:pPr>
        <w:pStyle w:val="Heading2"/>
      </w:pPr>
      <w:bookmarkStart w:id="338" w:name="insptest"/>
      <w:bookmarkStart w:id="339" w:name="_Toc307564033"/>
      <w:bookmarkStart w:id="340" w:name="_Toc307571661"/>
      <w:bookmarkStart w:id="341" w:name="_Toc180416676"/>
      <w:bookmarkEnd w:id="338"/>
      <w:r w:rsidRPr="00005482">
        <w:t>Funkcionālās pārbaudes</w:t>
      </w:r>
      <w:bookmarkEnd w:id="339"/>
      <w:bookmarkEnd w:id="340"/>
      <w:bookmarkEnd w:id="341"/>
    </w:p>
    <w:p w14:paraId="596AF6DC"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Visas iekārtas un funkcijas ir vizuāli jāinspicē un jāpārbauda, lai pārliecinātos, ka tās ir pareizi uzstādītas un visas funkcijas darbojas. Inspekcija ir jābalsta uz Līguma specifikāciju, Uzņēmēja kvalitātes plānu, un tai ir jāietver sekojošais:</w:t>
      </w:r>
    </w:p>
    <w:p w14:paraId="778D3AB3" w14:textId="77777777" w:rsidR="0088137F" w:rsidRPr="00005482" w:rsidRDefault="0088137F" w:rsidP="0088137F">
      <w:pPr>
        <w:pStyle w:val="Heading3"/>
        <w:rPr>
          <w:lang w:val="lv-LV"/>
        </w:rPr>
      </w:pPr>
      <w:r w:rsidRPr="00005482">
        <w:rPr>
          <w:lang w:val="lv-LV"/>
        </w:rPr>
        <w:t xml:space="preserve">Iekārtas, ieskaitot vadības pulti </w:t>
      </w:r>
    </w:p>
    <w:p w14:paraId="0011CAA2" w14:textId="77777777" w:rsidR="0088137F" w:rsidRPr="00005482" w:rsidRDefault="0088137F">
      <w:pPr>
        <w:numPr>
          <w:ilvl w:val="0"/>
          <w:numId w:val="10"/>
        </w:numPr>
        <w:tabs>
          <w:tab w:val="left" w:pos="1260"/>
        </w:tabs>
        <w:suppressAutoHyphens/>
        <w:spacing w:before="60" w:after="60"/>
        <w:ind w:left="1260"/>
        <w:jc w:val="both"/>
        <w:rPr>
          <w:szCs w:val="22"/>
        </w:rPr>
      </w:pPr>
      <w:r w:rsidRPr="00005482">
        <w:rPr>
          <w:szCs w:val="22"/>
        </w:rPr>
        <w:t>atbilst būvprojektam;</w:t>
      </w:r>
    </w:p>
    <w:p w14:paraId="45976804" w14:textId="77777777" w:rsidR="0088137F" w:rsidRPr="00005482" w:rsidRDefault="0088137F">
      <w:pPr>
        <w:numPr>
          <w:ilvl w:val="0"/>
          <w:numId w:val="10"/>
        </w:numPr>
        <w:tabs>
          <w:tab w:val="left" w:pos="1260"/>
        </w:tabs>
        <w:suppressAutoHyphens/>
        <w:spacing w:before="60" w:after="60"/>
        <w:ind w:left="1260"/>
        <w:jc w:val="both"/>
        <w:rPr>
          <w:szCs w:val="22"/>
        </w:rPr>
      </w:pPr>
      <w:r w:rsidRPr="00005482">
        <w:rPr>
          <w:szCs w:val="22"/>
        </w:rPr>
        <w:t>brīvs no bojājumiem vai defektiem;</w:t>
      </w:r>
    </w:p>
    <w:p w14:paraId="5C7E4003" w14:textId="77777777" w:rsidR="0088137F" w:rsidRPr="00005482" w:rsidRDefault="0088137F">
      <w:pPr>
        <w:numPr>
          <w:ilvl w:val="0"/>
          <w:numId w:val="10"/>
        </w:numPr>
        <w:tabs>
          <w:tab w:val="left" w:pos="1260"/>
        </w:tabs>
        <w:suppressAutoHyphens/>
        <w:spacing w:before="60" w:after="60"/>
        <w:ind w:left="1260"/>
        <w:jc w:val="both"/>
        <w:rPr>
          <w:szCs w:val="22"/>
        </w:rPr>
      </w:pPr>
      <w:r w:rsidRPr="00005482">
        <w:rPr>
          <w:szCs w:val="22"/>
        </w:rPr>
        <w:t>esošs identifikācijas marķējums un shēmas saraksti;</w:t>
      </w:r>
    </w:p>
    <w:p w14:paraId="726AA368" w14:textId="77777777" w:rsidR="0088137F" w:rsidRPr="00005482" w:rsidRDefault="0088137F">
      <w:pPr>
        <w:numPr>
          <w:ilvl w:val="0"/>
          <w:numId w:val="10"/>
        </w:numPr>
        <w:tabs>
          <w:tab w:val="left" w:pos="1260"/>
        </w:tabs>
        <w:suppressAutoHyphens/>
        <w:spacing w:before="60" w:after="60"/>
        <w:ind w:left="1260"/>
        <w:jc w:val="both"/>
        <w:rPr>
          <w:szCs w:val="22"/>
        </w:rPr>
      </w:pPr>
      <w:r w:rsidRPr="00005482">
        <w:rPr>
          <w:szCs w:val="22"/>
        </w:rPr>
        <w:t xml:space="preserve">drošinātāju režīmi un aizsardzības ierīču iestādījums; </w:t>
      </w:r>
    </w:p>
    <w:p w14:paraId="000BB157" w14:textId="77777777" w:rsidR="0088137F" w:rsidRPr="00005482" w:rsidRDefault="0088137F">
      <w:pPr>
        <w:numPr>
          <w:ilvl w:val="0"/>
          <w:numId w:val="10"/>
        </w:numPr>
        <w:tabs>
          <w:tab w:val="left" w:pos="1260"/>
        </w:tabs>
        <w:suppressAutoHyphens/>
        <w:spacing w:before="60" w:after="60"/>
        <w:ind w:left="1260"/>
        <w:jc w:val="both"/>
        <w:rPr>
          <w:szCs w:val="22"/>
        </w:rPr>
      </w:pPr>
      <w:r w:rsidRPr="00005482">
        <w:rPr>
          <w:szCs w:val="22"/>
        </w:rPr>
        <w:t>montāžas un stiprinājumu nekustīgums;</w:t>
      </w:r>
    </w:p>
    <w:p w14:paraId="5B9F0117" w14:textId="77777777" w:rsidR="0088137F" w:rsidRPr="00005482" w:rsidRDefault="0088137F">
      <w:pPr>
        <w:numPr>
          <w:ilvl w:val="0"/>
          <w:numId w:val="10"/>
        </w:numPr>
        <w:tabs>
          <w:tab w:val="left" w:pos="1260"/>
        </w:tabs>
        <w:suppressAutoHyphens/>
        <w:spacing w:before="60" w:after="60"/>
        <w:ind w:left="1260"/>
        <w:jc w:val="both"/>
        <w:rPr>
          <w:szCs w:val="22"/>
        </w:rPr>
      </w:pPr>
      <w:r w:rsidRPr="00005482">
        <w:rPr>
          <w:szCs w:val="22"/>
        </w:rPr>
        <w:t>savienojumu un noslēgumu hermētiskums;</w:t>
      </w:r>
    </w:p>
    <w:p w14:paraId="7DF9A8D1" w14:textId="77777777" w:rsidR="0088137F" w:rsidRPr="00005482" w:rsidRDefault="0088137F">
      <w:pPr>
        <w:numPr>
          <w:ilvl w:val="0"/>
          <w:numId w:val="10"/>
        </w:numPr>
        <w:tabs>
          <w:tab w:val="left" w:pos="1260"/>
        </w:tabs>
        <w:suppressAutoHyphens/>
        <w:spacing w:before="60" w:after="60"/>
        <w:ind w:left="1260"/>
        <w:jc w:val="both"/>
        <w:rPr>
          <w:szCs w:val="22"/>
        </w:rPr>
      </w:pPr>
      <w:r w:rsidRPr="00005482">
        <w:rPr>
          <w:szCs w:val="22"/>
        </w:rPr>
        <w:t>vāku un durvju drošība;</w:t>
      </w:r>
    </w:p>
    <w:p w14:paraId="6DCE631E" w14:textId="77777777" w:rsidR="0088137F" w:rsidRPr="00005482" w:rsidRDefault="0088137F">
      <w:pPr>
        <w:numPr>
          <w:ilvl w:val="0"/>
          <w:numId w:val="10"/>
        </w:numPr>
        <w:tabs>
          <w:tab w:val="left" w:pos="1260"/>
        </w:tabs>
        <w:suppressAutoHyphens/>
        <w:spacing w:before="60" w:after="60"/>
        <w:ind w:left="1260"/>
        <w:jc w:val="both"/>
        <w:rPr>
          <w:szCs w:val="22"/>
        </w:rPr>
      </w:pPr>
      <w:r w:rsidRPr="00005482">
        <w:rPr>
          <w:szCs w:val="22"/>
        </w:rPr>
        <w:t>mehāniskās darbības funkcionē pareizi;</w:t>
      </w:r>
    </w:p>
    <w:p w14:paraId="21BD6638" w14:textId="77777777" w:rsidR="0088137F" w:rsidRPr="00005482" w:rsidRDefault="0088137F">
      <w:pPr>
        <w:numPr>
          <w:ilvl w:val="0"/>
          <w:numId w:val="10"/>
        </w:numPr>
        <w:tabs>
          <w:tab w:val="left" w:pos="1260"/>
        </w:tabs>
        <w:suppressAutoHyphens/>
        <w:spacing w:before="60" w:after="60"/>
        <w:ind w:left="1260"/>
        <w:jc w:val="both"/>
        <w:rPr>
          <w:szCs w:val="22"/>
        </w:rPr>
      </w:pPr>
      <w:r w:rsidRPr="00005482">
        <w:rPr>
          <w:szCs w:val="22"/>
        </w:rPr>
        <w:t>stiprinājumu bultskrūves un pretvibrācijas montāža ir pareizi uzstādīta;</w:t>
      </w:r>
    </w:p>
    <w:p w14:paraId="7A07309B" w14:textId="77777777" w:rsidR="0088137F" w:rsidRPr="00005482" w:rsidRDefault="0088137F">
      <w:pPr>
        <w:numPr>
          <w:ilvl w:val="0"/>
          <w:numId w:val="10"/>
        </w:numPr>
        <w:tabs>
          <w:tab w:val="left" w:pos="1260"/>
        </w:tabs>
        <w:suppressAutoHyphens/>
        <w:spacing w:before="60" w:after="60"/>
        <w:ind w:left="1260"/>
        <w:jc w:val="both"/>
        <w:rPr>
          <w:szCs w:val="22"/>
        </w:rPr>
      </w:pPr>
      <w:r w:rsidRPr="00005482">
        <w:rPr>
          <w:szCs w:val="22"/>
        </w:rPr>
        <w:t>savienojumi;</w:t>
      </w:r>
    </w:p>
    <w:p w14:paraId="00E0A858" w14:textId="77777777" w:rsidR="0088137F" w:rsidRPr="00005482" w:rsidRDefault="0088137F">
      <w:pPr>
        <w:numPr>
          <w:ilvl w:val="0"/>
          <w:numId w:val="10"/>
        </w:numPr>
        <w:tabs>
          <w:tab w:val="left" w:pos="1260"/>
        </w:tabs>
        <w:suppressAutoHyphens/>
        <w:spacing w:before="60" w:after="60"/>
        <w:ind w:left="1260"/>
        <w:jc w:val="both"/>
        <w:rPr>
          <w:szCs w:val="22"/>
        </w:rPr>
      </w:pPr>
      <w:r w:rsidRPr="00005482">
        <w:rPr>
          <w:szCs w:val="22"/>
        </w:rPr>
        <w:t>dzinēju rotācijas pārbaudes tests;</w:t>
      </w:r>
    </w:p>
    <w:p w14:paraId="45A6D929" w14:textId="77777777" w:rsidR="0088137F" w:rsidRPr="00005482" w:rsidRDefault="0088137F">
      <w:pPr>
        <w:numPr>
          <w:ilvl w:val="0"/>
          <w:numId w:val="10"/>
        </w:numPr>
        <w:tabs>
          <w:tab w:val="left" w:pos="1260"/>
        </w:tabs>
        <w:suppressAutoHyphens/>
        <w:spacing w:before="60" w:after="60"/>
        <w:ind w:left="1260"/>
        <w:jc w:val="both"/>
        <w:rPr>
          <w:szCs w:val="22"/>
        </w:rPr>
      </w:pPr>
      <w:r w:rsidRPr="00005482">
        <w:rPr>
          <w:szCs w:val="22"/>
        </w:rPr>
        <w:t>elektriskā secība;</w:t>
      </w:r>
    </w:p>
    <w:p w14:paraId="2CE5E5A5" w14:textId="77777777" w:rsidR="0088137F" w:rsidRPr="00005482" w:rsidRDefault="0088137F">
      <w:pPr>
        <w:numPr>
          <w:ilvl w:val="0"/>
          <w:numId w:val="10"/>
        </w:numPr>
        <w:tabs>
          <w:tab w:val="left" w:pos="1260"/>
        </w:tabs>
        <w:suppressAutoHyphens/>
        <w:spacing w:before="60" w:after="60"/>
        <w:ind w:left="1260"/>
        <w:jc w:val="both"/>
        <w:rPr>
          <w:szCs w:val="22"/>
        </w:rPr>
      </w:pPr>
      <w:r w:rsidRPr="00005482">
        <w:rPr>
          <w:szCs w:val="22"/>
        </w:rPr>
        <w:t>iezemējums un sasaiste;</w:t>
      </w:r>
    </w:p>
    <w:p w14:paraId="0AA7B187" w14:textId="77777777" w:rsidR="0088137F" w:rsidRPr="00005482" w:rsidRDefault="0088137F" w:rsidP="0088137F">
      <w:pPr>
        <w:pStyle w:val="Heading3"/>
        <w:rPr>
          <w:lang w:val="lv-LV"/>
        </w:rPr>
      </w:pPr>
      <w:r w:rsidRPr="00005482">
        <w:rPr>
          <w:lang w:val="lv-LV"/>
        </w:rPr>
        <w:t>Kabeļi un vadi</w:t>
      </w:r>
    </w:p>
    <w:p w14:paraId="5E523F90" w14:textId="77777777" w:rsidR="0088137F" w:rsidRPr="00005482" w:rsidRDefault="4D9FEF8F" w:rsidP="00F53DFD">
      <w:pPr>
        <w:numPr>
          <w:ilvl w:val="0"/>
          <w:numId w:val="16"/>
        </w:numPr>
        <w:tabs>
          <w:tab w:val="left" w:pos="1260"/>
        </w:tabs>
        <w:suppressAutoHyphens/>
        <w:spacing w:before="60" w:after="60"/>
        <w:ind w:left="1262"/>
        <w:jc w:val="both"/>
      </w:pPr>
      <w:r>
        <w:t xml:space="preserve">atbilst </w:t>
      </w:r>
      <w:r w:rsidRPr="00F53DFD">
        <w:rPr>
          <w:szCs w:val="22"/>
        </w:rPr>
        <w:t>būvprojektam</w:t>
      </w:r>
      <w:r>
        <w:t>;</w:t>
      </w:r>
    </w:p>
    <w:p w14:paraId="145D6802" w14:textId="77777777" w:rsidR="0088137F" w:rsidRPr="00005482" w:rsidRDefault="0088137F">
      <w:pPr>
        <w:numPr>
          <w:ilvl w:val="0"/>
          <w:numId w:val="16"/>
        </w:numPr>
        <w:tabs>
          <w:tab w:val="left" w:pos="1262"/>
        </w:tabs>
        <w:suppressAutoHyphens/>
        <w:spacing w:before="60" w:after="60"/>
        <w:ind w:left="1262"/>
        <w:jc w:val="both"/>
        <w:rPr>
          <w:szCs w:val="22"/>
        </w:rPr>
      </w:pPr>
      <w:r w:rsidRPr="00005482">
        <w:rPr>
          <w:szCs w:val="22"/>
        </w:rPr>
        <w:t>pareizs veids un izmērs;</w:t>
      </w:r>
    </w:p>
    <w:p w14:paraId="5E6BCF65" w14:textId="77777777" w:rsidR="0088137F" w:rsidRPr="00005482" w:rsidRDefault="0088137F">
      <w:pPr>
        <w:numPr>
          <w:ilvl w:val="0"/>
          <w:numId w:val="16"/>
        </w:numPr>
        <w:tabs>
          <w:tab w:val="left" w:pos="1262"/>
        </w:tabs>
        <w:suppressAutoHyphens/>
        <w:spacing w:before="60" w:after="60"/>
        <w:ind w:left="1262"/>
        <w:jc w:val="both"/>
        <w:rPr>
          <w:szCs w:val="22"/>
        </w:rPr>
      </w:pPr>
      <w:r w:rsidRPr="00005482">
        <w:rPr>
          <w:szCs w:val="22"/>
        </w:rPr>
        <w:t xml:space="preserve">noslēgums un blīvslēgs pareizs; </w:t>
      </w:r>
    </w:p>
    <w:p w14:paraId="69003825" w14:textId="77777777" w:rsidR="0088137F" w:rsidRPr="00005482" w:rsidRDefault="0088137F">
      <w:pPr>
        <w:numPr>
          <w:ilvl w:val="0"/>
          <w:numId w:val="16"/>
        </w:numPr>
        <w:tabs>
          <w:tab w:val="left" w:pos="1262"/>
        </w:tabs>
        <w:suppressAutoHyphens/>
        <w:spacing w:before="60" w:after="60"/>
        <w:ind w:left="1262"/>
        <w:jc w:val="both"/>
        <w:rPr>
          <w:szCs w:val="22"/>
        </w:rPr>
      </w:pPr>
      <w:r w:rsidRPr="00005482">
        <w:rPr>
          <w:szCs w:val="22"/>
        </w:rPr>
        <w:t xml:space="preserve">līnijas noteikšanas, skaits un krāsu kodi ir redzami un pareizi; </w:t>
      </w:r>
    </w:p>
    <w:p w14:paraId="4876D735" w14:textId="77777777" w:rsidR="0088137F" w:rsidRPr="00005482" w:rsidRDefault="0088137F">
      <w:pPr>
        <w:numPr>
          <w:ilvl w:val="0"/>
          <w:numId w:val="16"/>
        </w:numPr>
        <w:tabs>
          <w:tab w:val="left" w:pos="1262"/>
        </w:tabs>
        <w:suppressAutoHyphens/>
        <w:spacing w:before="60" w:after="60"/>
        <w:ind w:left="1262"/>
        <w:jc w:val="both"/>
        <w:rPr>
          <w:szCs w:val="22"/>
        </w:rPr>
      </w:pPr>
      <w:r w:rsidRPr="00005482">
        <w:rPr>
          <w:szCs w:val="22"/>
        </w:rPr>
        <w:t>spailes un stiprinājumi;</w:t>
      </w:r>
    </w:p>
    <w:p w14:paraId="122AD816" w14:textId="77777777" w:rsidR="0088137F" w:rsidRPr="00005482" w:rsidRDefault="0088137F">
      <w:pPr>
        <w:numPr>
          <w:ilvl w:val="0"/>
          <w:numId w:val="16"/>
        </w:numPr>
        <w:tabs>
          <w:tab w:val="left" w:pos="1262"/>
        </w:tabs>
        <w:suppressAutoHyphens/>
        <w:spacing w:before="60" w:after="60"/>
        <w:ind w:left="1262"/>
        <w:jc w:val="both"/>
        <w:rPr>
          <w:szCs w:val="22"/>
        </w:rPr>
      </w:pPr>
      <w:r w:rsidRPr="00005482">
        <w:rPr>
          <w:szCs w:val="22"/>
        </w:rPr>
        <w:t>pirms elektroapgādes pārbaudes:</w:t>
      </w:r>
    </w:p>
    <w:p w14:paraId="10B07094" w14:textId="77777777" w:rsidR="0088137F" w:rsidRPr="00005482" w:rsidRDefault="0088137F">
      <w:pPr>
        <w:numPr>
          <w:ilvl w:val="0"/>
          <w:numId w:val="13"/>
        </w:numPr>
        <w:tabs>
          <w:tab w:val="clear" w:pos="8015"/>
          <w:tab w:val="left" w:pos="2880"/>
          <w:tab w:val="num" w:pos="6757"/>
        </w:tabs>
        <w:suppressAutoHyphens/>
        <w:spacing w:before="0" w:after="0"/>
        <w:ind w:left="1622"/>
        <w:rPr>
          <w:szCs w:val="22"/>
        </w:rPr>
      </w:pPr>
      <w:r w:rsidRPr="00005482">
        <w:rPr>
          <w:szCs w:val="22"/>
        </w:rPr>
        <w:t>visu vadu secība;</w:t>
      </w:r>
    </w:p>
    <w:p w14:paraId="5BDB942A" w14:textId="77777777" w:rsidR="0088137F" w:rsidRPr="00005482" w:rsidRDefault="0088137F">
      <w:pPr>
        <w:numPr>
          <w:ilvl w:val="0"/>
          <w:numId w:val="13"/>
        </w:numPr>
        <w:tabs>
          <w:tab w:val="clear" w:pos="8015"/>
          <w:tab w:val="left" w:pos="2880"/>
          <w:tab w:val="num" w:pos="6757"/>
        </w:tabs>
        <w:suppressAutoHyphens/>
        <w:spacing w:before="0" w:after="0"/>
        <w:ind w:left="1622"/>
        <w:rPr>
          <w:szCs w:val="22"/>
        </w:rPr>
      </w:pPr>
      <w:r w:rsidRPr="00005482">
        <w:rPr>
          <w:szCs w:val="22"/>
        </w:rPr>
        <w:t xml:space="preserve">izolācijas pretestības pārbaudes zemes un starp fāzēm, un arī starp fāzēm un neitrāli; </w:t>
      </w:r>
    </w:p>
    <w:p w14:paraId="11CFE428" w14:textId="77777777" w:rsidR="0088137F" w:rsidRPr="00005482" w:rsidRDefault="0088137F">
      <w:pPr>
        <w:numPr>
          <w:ilvl w:val="0"/>
          <w:numId w:val="13"/>
        </w:numPr>
        <w:tabs>
          <w:tab w:val="clear" w:pos="8015"/>
          <w:tab w:val="left" w:pos="2880"/>
          <w:tab w:val="num" w:pos="6757"/>
        </w:tabs>
        <w:suppressAutoHyphens/>
        <w:spacing w:before="0" w:after="0"/>
        <w:ind w:left="1622"/>
        <w:rPr>
          <w:szCs w:val="22"/>
        </w:rPr>
      </w:pPr>
      <w:r w:rsidRPr="00005482">
        <w:rPr>
          <w:szCs w:val="22"/>
        </w:rPr>
        <w:t>zemes cilpas katras fāzes un zemes vada pilnas pretestības.</w:t>
      </w:r>
    </w:p>
    <w:p w14:paraId="6F707E49" w14:textId="77777777" w:rsidR="0088137F" w:rsidRPr="00005482" w:rsidRDefault="0088137F" w:rsidP="0088137F">
      <w:pPr>
        <w:pStyle w:val="Heading3"/>
        <w:rPr>
          <w:lang w:val="lv-LV"/>
        </w:rPr>
      </w:pPr>
      <w:r w:rsidRPr="00005482">
        <w:rPr>
          <w:lang w:val="lv-LV"/>
        </w:rPr>
        <w:t>Kabeļu teknes un balsti</w:t>
      </w:r>
    </w:p>
    <w:p w14:paraId="49A9B9B8" w14:textId="77777777" w:rsidR="0088137F" w:rsidRPr="00005482" w:rsidRDefault="0088137F" w:rsidP="00F53DFD">
      <w:pPr>
        <w:numPr>
          <w:ilvl w:val="0"/>
          <w:numId w:val="18"/>
        </w:numPr>
        <w:tabs>
          <w:tab w:val="clear" w:pos="1440"/>
          <w:tab w:val="num" w:pos="1276"/>
        </w:tabs>
        <w:suppressAutoHyphens/>
        <w:spacing w:before="60" w:after="60"/>
        <w:ind w:left="1276" w:hanging="425"/>
        <w:jc w:val="both"/>
        <w:rPr>
          <w:szCs w:val="22"/>
        </w:rPr>
      </w:pPr>
      <w:r w:rsidRPr="00005482">
        <w:rPr>
          <w:szCs w:val="22"/>
        </w:rPr>
        <w:t>atbilst būvprojektam;</w:t>
      </w:r>
    </w:p>
    <w:p w14:paraId="0F46A3C9" w14:textId="77777777" w:rsidR="0088137F" w:rsidRPr="00005482" w:rsidRDefault="0088137F">
      <w:pPr>
        <w:numPr>
          <w:ilvl w:val="0"/>
          <w:numId w:val="18"/>
        </w:numPr>
        <w:tabs>
          <w:tab w:val="clear" w:pos="1440"/>
          <w:tab w:val="num" w:pos="1276"/>
        </w:tabs>
        <w:suppressAutoHyphens/>
        <w:spacing w:before="60" w:after="60"/>
        <w:ind w:left="1276" w:hanging="425"/>
        <w:jc w:val="both"/>
        <w:rPr>
          <w:szCs w:val="22"/>
        </w:rPr>
      </w:pPr>
      <w:r w:rsidRPr="00005482">
        <w:rPr>
          <w:szCs w:val="22"/>
        </w:rPr>
        <w:t>mehāniski stingrs un nekustīgs;</w:t>
      </w:r>
    </w:p>
    <w:p w14:paraId="240604A1" w14:textId="77777777" w:rsidR="0088137F" w:rsidRPr="00005482" w:rsidRDefault="0088137F">
      <w:pPr>
        <w:numPr>
          <w:ilvl w:val="0"/>
          <w:numId w:val="18"/>
        </w:numPr>
        <w:tabs>
          <w:tab w:val="clear" w:pos="1440"/>
          <w:tab w:val="num" w:pos="1276"/>
        </w:tabs>
        <w:suppressAutoHyphens/>
        <w:spacing w:before="60" w:after="60"/>
        <w:ind w:left="1276" w:hanging="425"/>
        <w:jc w:val="both"/>
        <w:rPr>
          <w:szCs w:val="22"/>
        </w:rPr>
      </w:pPr>
      <w:r w:rsidRPr="00005482">
        <w:rPr>
          <w:szCs w:val="22"/>
        </w:rPr>
        <w:t>elektriskā secība;</w:t>
      </w:r>
    </w:p>
    <w:p w14:paraId="15EC4738" w14:textId="77777777" w:rsidR="0088137F" w:rsidRPr="00005482" w:rsidRDefault="0088137F">
      <w:pPr>
        <w:numPr>
          <w:ilvl w:val="0"/>
          <w:numId w:val="18"/>
        </w:numPr>
        <w:tabs>
          <w:tab w:val="clear" w:pos="1440"/>
          <w:tab w:val="num" w:pos="1276"/>
        </w:tabs>
        <w:suppressAutoHyphens/>
        <w:spacing w:before="60" w:after="60"/>
        <w:ind w:left="1276" w:hanging="425"/>
        <w:jc w:val="both"/>
        <w:rPr>
          <w:szCs w:val="22"/>
        </w:rPr>
      </w:pPr>
      <w:r w:rsidRPr="00005482">
        <w:rPr>
          <w:szCs w:val="22"/>
        </w:rPr>
        <w:t>iezemējums un sasaiste;</w:t>
      </w:r>
    </w:p>
    <w:p w14:paraId="2474E1B3" w14:textId="77777777" w:rsidR="0088137F" w:rsidRPr="00005482" w:rsidRDefault="0088137F">
      <w:pPr>
        <w:numPr>
          <w:ilvl w:val="0"/>
          <w:numId w:val="18"/>
        </w:numPr>
        <w:tabs>
          <w:tab w:val="clear" w:pos="1440"/>
          <w:tab w:val="num" w:pos="1276"/>
        </w:tabs>
        <w:suppressAutoHyphens/>
        <w:spacing w:before="60" w:after="60"/>
        <w:ind w:left="1276" w:hanging="425"/>
        <w:jc w:val="both"/>
        <w:rPr>
          <w:szCs w:val="22"/>
        </w:rPr>
      </w:pPr>
      <w:r w:rsidRPr="00005482">
        <w:rPr>
          <w:szCs w:val="22"/>
        </w:rPr>
        <w:t>tīrība un izskats;</w:t>
      </w:r>
    </w:p>
    <w:p w14:paraId="330345E7" w14:textId="77777777" w:rsidR="0088137F" w:rsidRPr="00005482" w:rsidRDefault="0088137F">
      <w:pPr>
        <w:numPr>
          <w:ilvl w:val="0"/>
          <w:numId w:val="18"/>
        </w:numPr>
        <w:tabs>
          <w:tab w:val="clear" w:pos="1440"/>
          <w:tab w:val="num" w:pos="1276"/>
        </w:tabs>
        <w:suppressAutoHyphens/>
        <w:spacing w:before="60" w:after="60"/>
        <w:ind w:left="1276" w:hanging="425"/>
        <w:jc w:val="both"/>
        <w:rPr>
          <w:szCs w:val="22"/>
        </w:rPr>
      </w:pPr>
      <w:r w:rsidRPr="00005482">
        <w:rPr>
          <w:szCs w:val="22"/>
        </w:rPr>
        <w:t>bez asumiem un asām malām;</w:t>
      </w:r>
    </w:p>
    <w:p w14:paraId="1F9D7966" w14:textId="77777777" w:rsidR="0088137F" w:rsidRPr="00005482" w:rsidRDefault="0088137F">
      <w:pPr>
        <w:numPr>
          <w:ilvl w:val="0"/>
          <w:numId w:val="18"/>
        </w:numPr>
        <w:tabs>
          <w:tab w:val="clear" w:pos="1440"/>
          <w:tab w:val="num" w:pos="1276"/>
        </w:tabs>
        <w:suppressAutoHyphens/>
        <w:spacing w:before="60" w:after="60"/>
        <w:ind w:left="1276" w:hanging="425"/>
        <w:jc w:val="both"/>
        <w:rPr>
          <w:szCs w:val="22"/>
        </w:rPr>
      </w:pPr>
      <w:r w:rsidRPr="00005482">
        <w:rPr>
          <w:szCs w:val="22"/>
        </w:rPr>
        <w:t>pretkorozijas apstrāde;</w:t>
      </w:r>
    </w:p>
    <w:p w14:paraId="774706A8" w14:textId="77777777" w:rsidR="0088137F" w:rsidRPr="00005482" w:rsidRDefault="0088137F">
      <w:pPr>
        <w:numPr>
          <w:ilvl w:val="0"/>
          <w:numId w:val="18"/>
        </w:numPr>
        <w:tabs>
          <w:tab w:val="clear" w:pos="1440"/>
          <w:tab w:val="num" w:pos="1276"/>
        </w:tabs>
        <w:suppressAutoHyphens/>
        <w:spacing w:before="60" w:after="60"/>
        <w:ind w:left="1276" w:hanging="425"/>
        <w:jc w:val="both"/>
        <w:rPr>
          <w:szCs w:val="22"/>
        </w:rPr>
      </w:pPr>
      <w:r w:rsidRPr="00005482">
        <w:rPr>
          <w:szCs w:val="22"/>
        </w:rPr>
        <w:t>vāku un pārklāju drošība;</w:t>
      </w:r>
    </w:p>
    <w:p w14:paraId="7AD75B9B" w14:textId="77777777" w:rsidR="0088137F" w:rsidRPr="00005482" w:rsidRDefault="0088137F">
      <w:pPr>
        <w:numPr>
          <w:ilvl w:val="0"/>
          <w:numId w:val="18"/>
        </w:numPr>
        <w:tabs>
          <w:tab w:val="clear" w:pos="1440"/>
          <w:tab w:val="num" w:pos="1276"/>
        </w:tabs>
        <w:suppressAutoHyphens/>
        <w:spacing w:before="60" w:after="60"/>
        <w:ind w:left="1276" w:hanging="425"/>
        <w:jc w:val="both"/>
        <w:rPr>
          <w:szCs w:val="22"/>
        </w:rPr>
      </w:pPr>
      <w:r w:rsidRPr="00005482">
        <w:rPr>
          <w:szCs w:val="22"/>
        </w:rPr>
        <w:t>atstarpe no cita aprīkojuma.</w:t>
      </w:r>
    </w:p>
    <w:p w14:paraId="32E23DD3" w14:textId="77777777" w:rsidR="0088137F" w:rsidRPr="00005482" w:rsidRDefault="0088137F" w:rsidP="0088137F">
      <w:pPr>
        <w:pStyle w:val="Heading3"/>
        <w:rPr>
          <w:lang w:val="lv-LV"/>
        </w:rPr>
      </w:pPr>
      <w:r w:rsidRPr="00005482">
        <w:rPr>
          <w:lang w:val="lv-LV"/>
        </w:rPr>
        <w:t>SCADA un telemetrijas sistēmas</w:t>
      </w:r>
    </w:p>
    <w:p w14:paraId="2C6A8C83" w14:textId="77777777" w:rsidR="0088137F" w:rsidRPr="00005482" w:rsidRDefault="0088137F" w:rsidP="00F53DFD">
      <w:pPr>
        <w:numPr>
          <w:ilvl w:val="0"/>
          <w:numId w:val="15"/>
        </w:numPr>
        <w:tabs>
          <w:tab w:val="left" w:pos="1260"/>
        </w:tabs>
        <w:suppressAutoHyphens/>
        <w:spacing w:before="60" w:after="60"/>
        <w:ind w:left="1260"/>
        <w:jc w:val="both"/>
        <w:rPr>
          <w:szCs w:val="22"/>
        </w:rPr>
      </w:pPr>
      <w:r w:rsidRPr="00005482">
        <w:rPr>
          <w:szCs w:val="22"/>
        </w:rPr>
        <w:t>atbilst būvprojektam;</w:t>
      </w:r>
    </w:p>
    <w:p w14:paraId="0E9D54A9" w14:textId="77777777" w:rsidR="0088137F" w:rsidRPr="00005482" w:rsidRDefault="0088137F">
      <w:pPr>
        <w:numPr>
          <w:ilvl w:val="0"/>
          <w:numId w:val="15"/>
        </w:numPr>
        <w:tabs>
          <w:tab w:val="left" w:pos="1260"/>
        </w:tabs>
        <w:suppressAutoHyphens/>
        <w:spacing w:before="60" w:after="60"/>
        <w:ind w:left="1260"/>
        <w:jc w:val="both"/>
        <w:rPr>
          <w:szCs w:val="22"/>
        </w:rPr>
      </w:pPr>
      <w:r w:rsidRPr="00005482">
        <w:rPr>
          <w:szCs w:val="22"/>
        </w:rPr>
        <w:t>visi sensori ir uzstādīti un darbojas;</w:t>
      </w:r>
    </w:p>
    <w:p w14:paraId="44C58D6B" w14:textId="77777777" w:rsidR="0088137F" w:rsidRPr="00005482" w:rsidRDefault="0088137F">
      <w:pPr>
        <w:numPr>
          <w:ilvl w:val="0"/>
          <w:numId w:val="15"/>
        </w:numPr>
        <w:tabs>
          <w:tab w:val="left" w:pos="1260"/>
        </w:tabs>
        <w:suppressAutoHyphens/>
        <w:spacing w:before="60" w:after="60"/>
        <w:ind w:left="1260"/>
        <w:jc w:val="both"/>
        <w:rPr>
          <w:szCs w:val="22"/>
        </w:rPr>
      </w:pPr>
      <w:r w:rsidRPr="00005482">
        <w:rPr>
          <w:szCs w:val="22"/>
        </w:rPr>
        <w:t>datori, PLC uzstādīti un darbojas;</w:t>
      </w:r>
    </w:p>
    <w:p w14:paraId="69CF1A49" w14:textId="77777777" w:rsidR="0088137F" w:rsidRPr="00005482" w:rsidRDefault="0088137F">
      <w:pPr>
        <w:numPr>
          <w:ilvl w:val="0"/>
          <w:numId w:val="15"/>
        </w:numPr>
        <w:tabs>
          <w:tab w:val="left" w:pos="1260"/>
        </w:tabs>
        <w:suppressAutoHyphens/>
        <w:spacing w:before="60" w:after="60"/>
        <w:ind w:left="1260"/>
        <w:jc w:val="both"/>
        <w:rPr>
          <w:szCs w:val="22"/>
        </w:rPr>
      </w:pPr>
      <w:r w:rsidRPr="00005482">
        <w:rPr>
          <w:szCs w:val="22"/>
        </w:rPr>
        <w:t>savstarpējā savienojuma kabeļi ir savienoti;</w:t>
      </w:r>
    </w:p>
    <w:p w14:paraId="4930493F" w14:textId="77777777" w:rsidR="0088137F" w:rsidRPr="00005482" w:rsidRDefault="0088137F">
      <w:pPr>
        <w:numPr>
          <w:ilvl w:val="0"/>
          <w:numId w:val="15"/>
        </w:numPr>
        <w:tabs>
          <w:tab w:val="left" w:pos="1260"/>
        </w:tabs>
        <w:suppressAutoHyphens/>
        <w:spacing w:before="60" w:after="60"/>
        <w:ind w:left="1260"/>
        <w:jc w:val="both"/>
        <w:rPr>
          <w:szCs w:val="22"/>
        </w:rPr>
      </w:pPr>
      <w:r w:rsidRPr="00005482">
        <w:rPr>
          <w:szCs w:val="22"/>
        </w:rPr>
        <w:t>radio vai signālu kabeļa savienojumi darbojas;</w:t>
      </w:r>
    </w:p>
    <w:p w14:paraId="5C76D0D9" w14:textId="77777777" w:rsidR="0088137F" w:rsidRPr="00005482" w:rsidRDefault="0088137F">
      <w:pPr>
        <w:numPr>
          <w:ilvl w:val="0"/>
          <w:numId w:val="15"/>
        </w:numPr>
        <w:tabs>
          <w:tab w:val="left" w:pos="1260"/>
        </w:tabs>
        <w:suppressAutoHyphens/>
        <w:spacing w:before="60" w:after="60"/>
        <w:ind w:left="1260"/>
        <w:jc w:val="both"/>
        <w:rPr>
          <w:szCs w:val="22"/>
        </w:rPr>
      </w:pPr>
      <w:r w:rsidRPr="00005482">
        <w:rPr>
          <w:szCs w:val="22"/>
        </w:rPr>
        <w:t>programmatūra uzstādīta un darbojas;</w:t>
      </w:r>
    </w:p>
    <w:p w14:paraId="5537024D" w14:textId="77777777" w:rsidR="0088137F" w:rsidRPr="00005482" w:rsidRDefault="0088137F">
      <w:pPr>
        <w:numPr>
          <w:ilvl w:val="0"/>
          <w:numId w:val="15"/>
        </w:numPr>
        <w:tabs>
          <w:tab w:val="left" w:pos="1260"/>
        </w:tabs>
        <w:suppressAutoHyphens/>
        <w:spacing w:before="60" w:after="60"/>
        <w:ind w:left="1260"/>
        <w:jc w:val="both"/>
        <w:rPr>
          <w:szCs w:val="22"/>
        </w:rPr>
      </w:pPr>
      <w:r w:rsidRPr="00005482">
        <w:rPr>
          <w:szCs w:val="22"/>
        </w:rPr>
        <w:t>inspekcija kā augstāk esošajos a, b un c punktos.</w:t>
      </w:r>
    </w:p>
    <w:p w14:paraId="3A602C46" w14:textId="77777777" w:rsidR="0088137F" w:rsidRPr="00005482" w:rsidRDefault="0088137F" w:rsidP="0088137F">
      <w:pPr>
        <w:pStyle w:val="Heading3"/>
        <w:rPr>
          <w:lang w:val="lv-LV"/>
        </w:rPr>
      </w:pPr>
      <w:r w:rsidRPr="00005482">
        <w:rPr>
          <w:lang w:val="lv-LV"/>
        </w:rPr>
        <w:t>Ārējie cauruļvadi</w:t>
      </w:r>
    </w:p>
    <w:p w14:paraId="168F4D47" w14:textId="77777777" w:rsidR="0088137F" w:rsidRPr="00005482" w:rsidRDefault="0088137F" w:rsidP="00F53DFD">
      <w:pPr>
        <w:numPr>
          <w:ilvl w:val="0"/>
          <w:numId w:val="14"/>
        </w:numPr>
        <w:tabs>
          <w:tab w:val="left" w:pos="1260"/>
        </w:tabs>
        <w:suppressAutoHyphens/>
        <w:spacing w:before="60" w:after="60"/>
        <w:ind w:left="1260"/>
        <w:jc w:val="both"/>
        <w:rPr>
          <w:szCs w:val="22"/>
        </w:rPr>
      </w:pPr>
      <w:r w:rsidRPr="00005482">
        <w:rPr>
          <w:szCs w:val="22"/>
        </w:rPr>
        <w:t>atbilst būvprojektam;</w:t>
      </w:r>
    </w:p>
    <w:p w14:paraId="12945A16" w14:textId="77777777" w:rsidR="0088137F" w:rsidRPr="00005482" w:rsidRDefault="0088137F">
      <w:pPr>
        <w:numPr>
          <w:ilvl w:val="0"/>
          <w:numId w:val="14"/>
        </w:numPr>
        <w:tabs>
          <w:tab w:val="left" w:pos="1260"/>
        </w:tabs>
        <w:suppressAutoHyphens/>
        <w:spacing w:before="60" w:after="60"/>
        <w:ind w:left="1260"/>
        <w:jc w:val="both"/>
        <w:rPr>
          <w:szCs w:val="22"/>
        </w:rPr>
      </w:pPr>
      <w:r w:rsidRPr="00005482">
        <w:rPr>
          <w:szCs w:val="22"/>
        </w:rPr>
        <w:t>pareizs diametrs un materiāls;</w:t>
      </w:r>
    </w:p>
    <w:p w14:paraId="6050C7CB" w14:textId="77777777" w:rsidR="0088137F" w:rsidRPr="00005482" w:rsidRDefault="0088137F">
      <w:pPr>
        <w:numPr>
          <w:ilvl w:val="0"/>
          <w:numId w:val="14"/>
        </w:numPr>
        <w:tabs>
          <w:tab w:val="left" w:pos="1260"/>
        </w:tabs>
        <w:suppressAutoHyphens/>
        <w:spacing w:before="60" w:after="60"/>
        <w:ind w:left="1260"/>
        <w:jc w:val="both"/>
        <w:rPr>
          <w:szCs w:val="22"/>
        </w:rPr>
      </w:pPr>
      <w:r w:rsidRPr="00005482">
        <w:rPr>
          <w:szCs w:val="22"/>
        </w:rPr>
        <w:t>visi blīvslēgi, savienojumi un atloki ir hermētiski;</w:t>
      </w:r>
    </w:p>
    <w:p w14:paraId="160DB3BB" w14:textId="77777777" w:rsidR="0088137F" w:rsidRPr="00005482" w:rsidRDefault="0088137F">
      <w:pPr>
        <w:numPr>
          <w:ilvl w:val="0"/>
          <w:numId w:val="14"/>
        </w:numPr>
        <w:tabs>
          <w:tab w:val="left" w:pos="1260"/>
        </w:tabs>
        <w:suppressAutoHyphens/>
        <w:spacing w:before="60" w:after="60"/>
        <w:ind w:left="1260"/>
        <w:jc w:val="both"/>
        <w:rPr>
          <w:szCs w:val="22"/>
        </w:rPr>
      </w:pPr>
      <w:r w:rsidRPr="00005482">
        <w:rPr>
          <w:szCs w:val="22"/>
        </w:rPr>
        <w:t>visi nostiprinājumi ir uzstādīti un hermētiski;</w:t>
      </w:r>
    </w:p>
    <w:p w14:paraId="26B4BF83" w14:textId="77777777" w:rsidR="0088137F" w:rsidRPr="00005482" w:rsidRDefault="0088137F">
      <w:pPr>
        <w:numPr>
          <w:ilvl w:val="0"/>
          <w:numId w:val="14"/>
        </w:numPr>
        <w:tabs>
          <w:tab w:val="left" w:pos="1260"/>
        </w:tabs>
        <w:suppressAutoHyphens/>
        <w:spacing w:before="60" w:after="60"/>
        <w:ind w:left="1260"/>
        <w:jc w:val="both"/>
        <w:rPr>
          <w:szCs w:val="22"/>
        </w:rPr>
      </w:pPr>
      <w:r w:rsidRPr="00005482">
        <w:rPr>
          <w:szCs w:val="22"/>
        </w:rPr>
        <w:t>atbalsta bloki iebetonēti un funkcionē;</w:t>
      </w:r>
    </w:p>
    <w:p w14:paraId="7F23CF5D" w14:textId="77777777" w:rsidR="0088137F" w:rsidRPr="00005482" w:rsidRDefault="0088137F">
      <w:pPr>
        <w:numPr>
          <w:ilvl w:val="0"/>
          <w:numId w:val="14"/>
        </w:numPr>
        <w:tabs>
          <w:tab w:val="left" w:pos="1260"/>
        </w:tabs>
        <w:suppressAutoHyphens/>
        <w:spacing w:before="60" w:after="60"/>
        <w:ind w:left="1260"/>
        <w:jc w:val="both"/>
        <w:rPr>
          <w:szCs w:val="22"/>
        </w:rPr>
      </w:pPr>
      <w:r w:rsidRPr="00005482">
        <w:rPr>
          <w:szCs w:val="22"/>
        </w:rPr>
        <w:t>visi aizbīdņi ir uzstādīti un darbojas;</w:t>
      </w:r>
    </w:p>
    <w:p w14:paraId="1BD72DA1" w14:textId="77777777" w:rsidR="0088137F" w:rsidRPr="00005482" w:rsidRDefault="0088137F">
      <w:pPr>
        <w:numPr>
          <w:ilvl w:val="0"/>
          <w:numId w:val="14"/>
        </w:numPr>
        <w:tabs>
          <w:tab w:val="left" w:pos="1260"/>
        </w:tabs>
        <w:suppressAutoHyphens/>
        <w:spacing w:before="60" w:after="60"/>
        <w:ind w:left="1260"/>
        <w:jc w:val="both"/>
        <w:rPr>
          <w:szCs w:val="22"/>
        </w:rPr>
      </w:pPr>
      <w:r w:rsidRPr="00005482">
        <w:rPr>
          <w:szCs w:val="22"/>
        </w:rPr>
        <w:t>aizbīdņi pievadi darbojas pareizi;</w:t>
      </w:r>
    </w:p>
    <w:p w14:paraId="28FE434B" w14:textId="77777777" w:rsidR="0088137F" w:rsidRPr="00005482" w:rsidRDefault="0088137F">
      <w:pPr>
        <w:numPr>
          <w:ilvl w:val="0"/>
          <w:numId w:val="14"/>
        </w:numPr>
        <w:tabs>
          <w:tab w:val="left" w:pos="1260"/>
        </w:tabs>
        <w:suppressAutoHyphens/>
        <w:spacing w:before="60" w:after="60"/>
        <w:ind w:left="1260"/>
        <w:jc w:val="both"/>
        <w:rPr>
          <w:szCs w:val="22"/>
        </w:rPr>
      </w:pPr>
      <w:r w:rsidRPr="00005482">
        <w:rPr>
          <w:szCs w:val="22"/>
        </w:rPr>
        <w:t>spiediens pārbaudīts ar cauruļvadu veidam atbilstošā standartā  noteiktu spiedienu vai lielāku nekā darba spiedienu;</w:t>
      </w:r>
    </w:p>
    <w:p w14:paraId="3D686ADD" w14:textId="77777777" w:rsidR="0088137F" w:rsidRPr="00005482" w:rsidRDefault="0088137F">
      <w:pPr>
        <w:numPr>
          <w:ilvl w:val="0"/>
          <w:numId w:val="14"/>
        </w:numPr>
        <w:tabs>
          <w:tab w:val="left" w:pos="1260"/>
        </w:tabs>
        <w:suppressAutoHyphens/>
        <w:spacing w:before="60" w:after="60"/>
        <w:ind w:left="1260"/>
        <w:jc w:val="both"/>
        <w:rPr>
          <w:sz w:val="20"/>
        </w:rPr>
      </w:pPr>
      <w:r w:rsidRPr="00005482">
        <w:rPr>
          <w:szCs w:val="22"/>
        </w:rPr>
        <w:t>dzeramā ūdens cauruļvadi, ieskaitot skalošanu un dezinfekciju, kā prasīts.</w:t>
      </w:r>
    </w:p>
    <w:p w14:paraId="69D87939" w14:textId="77777777" w:rsidR="0088137F" w:rsidRPr="00005482" w:rsidRDefault="0088137F" w:rsidP="0088137F">
      <w:pPr>
        <w:pStyle w:val="Heading3"/>
        <w:rPr>
          <w:lang w:val="lv-LV"/>
        </w:rPr>
      </w:pPr>
      <w:r w:rsidRPr="00005482">
        <w:rPr>
          <w:lang w:val="lv-LV"/>
        </w:rPr>
        <w:t>Iekšēji cauruļvadi</w:t>
      </w:r>
    </w:p>
    <w:p w14:paraId="30AF70DA" w14:textId="77777777" w:rsidR="0088137F" w:rsidRPr="00005482" w:rsidRDefault="0088137F" w:rsidP="00F53DFD">
      <w:pPr>
        <w:numPr>
          <w:ilvl w:val="0"/>
          <w:numId w:val="11"/>
        </w:numPr>
        <w:tabs>
          <w:tab w:val="left" w:pos="1260"/>
        </w:tabs>
        <w:suppressAutoHyphens/>
        <w:spacing w:before="60" w:after="60"/>
        <w:ind w:left="1260"/>
        <w:jc w:val="both"/>
        <w:rPr>
          <w:szCs w:val="22"/>
        </w:rPr>
      </w:pPr>
      <w:r w:rsidRPr="00F53DFD">
        <w:t>atbilst</w:t>
      </w:r>
      <w:r w:rsidRPr="00005482">
        <w:rPr>
          <w:szCs w:val="22"/>
        </w:rPr>
        <w:t xml:space="preserve"> būvprojektam;</w:t>
      </w:r>
    </w:p>
    <w:p w14:paraId="5589194F" w14:textId="61EC0E1D" w:rsidR="0088137F" w:rsidRPr="00005482" w:rsidRDefault="4D9FEF8F">
      <w:pPr>
        <w:numPr>
          <w:ilvl w:val="0"/>
          <w:numId w:val="11"/>
        </w:numPr>
        <w:tabs>
          <w:tab w:val="left" w:pos="1260"/>
        </w:tabs>
        <w:suppressAutoHyphens/>
        <w:spacing w:before="60" w:after="60"/>
        <w:ind w:left="1260"/>
        <w:jc w:val="both"/>
      </w:pPr>
      <w:r>
        <w:t>spiediens pārbaudīts, kā prasīts standartā vai kā noteicis Pasūtītājs;</w:t>
      </w:r>
    </w:p>
    <w:p w14:paraId="079CDBCC" w14:textId="77777777" w:rsidR="0088137F" w:rsidRPr="00005482" w:rsidRDefault="0088137F">
      <w:pPr>
        <w:numPr>
          <w:ilvl w:val="0"/>
          <w:numId w:val="11"/>
        </w:numPr>
        <w:tabs>
          <w:tab w:val="left" w:pos="1260"/>
        </w:tabs>
        <w:suppressAutoHyphens/>
        <w:spacing w:before="60" w:after="60"/>
        <w:ind w:left="1260"/>
        <w:jc w:val="both"/>
        <w:rPr>
          <w:szCs w:val="22"/>
        </w:rPr>
      </w:pPr>
      <w:r w:rsidRPr="00005482">
        <w:rPr>
          <w:szCs w:val="22"/>
        </w:rPr>
        <w:t>savienojumi pareizi uzstādīti un hermētiski;</w:t>
      </w:r>
    </w:p>
    <w:p w14:paraId="27A8CA66" w14:textId="77777777" w:rsidR="0088137F" w:rsidRPr="00005482" w:rsidRDefault="0088137F">
      <w:pPr>
        <w:numPr>
          <w:ilvl w:val="0"/>
          <w:numId w:val="11"/>
        </w:numPr>
        <w:tabs>
          <w:tab w:val="left" w:pos="1260"/>
        </w:tabs>
        <w:suppressAutoHyphens/>
        <w:spacing w:before="60" w:after="60"/>
        <w:ind w:left="1260"/>
        <w:jc w:val="both"/>
        <w:rPr>
          <w:szCs w:val="22"/>
        </w:rPr>
      </w:pPr>
      <w:r w:rsidRPr="00005482">
        <w:rPr>
          <w:szCs w:val="22"/>
        </w:rPr>
        <w:t>visi aizbīdņi uzstādīti un darbojas;</w:t>
      </w:r>
    </w:p>
    <w:p w14:paraId="116961C1" w14:textId="77777777" w:rsidR="0088137F" w:rsidRPr="00005482" w:rsidRDefault="0088137F">
      <w:pPr>
        <w:numPr>
          <w:ilvl w:val="0"/>
          <w:numId w:val="11"/>
        </w:numPr>
        <w:tabs>
          <w:tab w:val="left" w:pos="1260"/>
        </w:tabs>
        <w:suppressAutoHyphens/>
        <w:spacing w:before="60" w:after="60"/>
        <w:ind w:left="1260"/>
        <w:jc w:val="both"/>
        <w:rPr>
          <w:szCs w:val="22"/>
        </w:rPr>
      </w:pPr>
      <w:r w:rsidRPr="00005482">
        <w:rPr>
          <w:szCs w:val="22"/>
        </w:rPr>
        <w:t>dzeramā ūdens cauruļvadi dezinficēti, kā prasīts.</w:t>
      </w:r>
    </w:p>
    <w:p w14:paraId="12D7F385" w14:textId="77777777" w:rsidR="0088137F" w:rsidRPr="00005482" w:rsidRDefault="0088137F" w:rsidP="0088137F">
      <w:pPr>
        <w:pStyle w:val="Heading3"/>
        <w:rPr>
          <w:lang w:val="lv-LV"/>
        </w:rPr>
      </w:pPr>
      <w:r w:rsidRPr="00005482">
        <w:rPr>
          <w:lang w:val="lv-LV"/>
        </w:rPr>
        <w:t>Notekūdens un dūņu rezervuāri</w:t>
      </w:r>
    </w:p>
    <w:p w14:paraId="01A5F6F5" w14:textId="77777777" w:rsidR="0088137F" w:rsidRPr="00005482" w:rsidRDefault="0088137F" w:rsidP="00F53DFD">
      <w:pPr>
        <w:numPr>
          <w:ilvl w:val="0"/>
          <w:numId w:val="17"/>
        </w:numPr>
        <w:tabs>
          <w:tab w:val="left" w:pos="1260"/>
        </w:tabs>
        <w:suppressAutoHyphens/>
        <w:spacing w:before="60" w:after="60"/>
        <w:ind w:left="1260"/>
        <w:jc w:val="both"/>
        <w:rPr>
          <w:szCs w:val="22"/>
        </w:rPr>
      </w:pPr>
      <w:r w:rsidRPr="00005482">
        <w:rPr>
          <w:szCs w:val="22"/>
        </w:rPr>
        <w:t>atbilst būvprojektam;</w:t>
      </w:r>
    </w:p>
    <w:p w14:paraId="56FFCCF9" w14:textId="77777777" w:rsidR="0088137F" w:rsidRPr="00005482" w:rsidRDefault="0088137F">
      <w:pPr>
        <w:numPr>
          <w:ilvl w:val="0"/>
          <w:numId w:val="17"/>
        </w:numPr>
        <w:tabs>
          <w:tab w:val="left" w:pos="1260"/>
        </w:tabs>
        <w:suppressAutoHyphens/>
        <w:spacing w:before="60" w:after="60"/>
        <w:ind w:left="1260"/>
        <w:jc w:val="both"/>
        <w:rPr>
          <w:szCs w:val="22"/>
        </w:rPr>
      </w:pPr>
      <w:r w:rsidRPr="00005482">
        <w:rPr>
          <w:szCs w:val="22"/>
        </w:rPr>
        <w:t>tīri no nosēdumiem;</w:t>
      </w:r>
    </w:p>
    <w:p w14:paraId="2E676099" w14:textId="77777777" w:rsidR="0088137F" w:rsidRPr="00005482" w:rsidRDefault="0088137F">
      <w:pPr>
        <w:numPr>
          <w:ilvl w:val="0"/>
          <w:numId w:val="17"/>
        </w:numPr>
        <w:tabs>
          <w:tab w:val="left" w:pos="1260"/>
        </w:tabs>
        <w:suppressAutoHyphens/>
        <w:spacing w:before="60" w:after="60"/>
        <w:ind w:left="1260"/>
        <w:jc w:val="both"/>
        <w:rPr>
          <w:szCs w:val="22"/>
        </w:rPr>
      </w:pPr>
      <w:r w:rsidRPr="00005482">
        <w:rPr>
          <w:szCs w:val="22"/>
        </w:rPr>
        <w:t>rezervuāru un tvertņu hermētiskums ir pārbaudīts ar hidraulisko spiediena vai statiskā spiediena pārbaudi;</w:t>
      </w:r>
    </w:p>
    <w:p w14:paraId="4EF1A15A" w14:textId="1B9C3393" w:rsidR="0088137F" w:rsidRPr="00005482" w:rsidRDefault="4D9FEF8F">
      <w:pPr>
        <w:numPr>
          <w:ilvl w:val="0"/>
          <w:numId w:val="17"/>
        </w:numPr>
        <w:tabs>
          <w:tab w:val="left" w:pos="1260"/>
        </w:tabs>
        <w:suppressAutoHyphens/>
        <w:spacing w:before="60" w:after="60"/>
        <w:ind w:left="1260"/>
        <w:jc w:val="both"/>
      </w:pPr>
      <w:r>
        <w:t>aizsarpārklājumi , kur tas nepieciešams ir uzklāti un pārbaudīti</w:t>
      </w:r>
    </w:p>
    <w:p w14:paraId="26C7D662" w14:textId="77777777" w:rsidR="0088137F" w:rsidRPr="00005482" w:rsidRDefault="0088137F">
      <w:pPr>
        <w:numPr>
          <w:ilvl w:val="0"/>
          <w:numId w:val="17"/>
        </w:numPr>
        <w:tabs>
          <w:tab w:val="left" w:pos="1260"/>
        </w:tabs>
        <w:suppressAutoHyphens/>
        <w:spacing w:before="60" w:after="60"/>
        <w:ind w:left="1260"/>
        <w:jc w:val="both"/>
        <w:rPr>
          <w:szCs w:val="22"/>
        </w:rPr>
      </w:pPr>
      <w:r w:rsidRPr="00005482">
        <w:rPr>
          <w:szCs w:val="22"/>
        </w:rPr>
        <w:t>visi vāki un izejas ir izveidoti;</w:t>
      </w:r>
    </w:p>
    <w:p w14:paraId="5B783B87" w14:textId="77777777" w:rsidR="0088137F" w:rsidRPr="00005482" w:rsidRDefault="0088137F">
      <w:pPr>
        <w:numPr>
          <w:ilvl w:val="0"/>
          <w:numId w:val="17"/>
        </w:numPr>
        <w:tabs>
          <w:tab w:val="left" w:pos="1260"/>
        </w:tabs>
        <w:suppressAutoHyphens/>
        <w:spacing w:before="60" w:after="60"/>
        <w:ind w:left="1260"/>
        <w:jc w:val="both"/>
        <w:rPr>
          <w:szCs w:val="22"/>
        </w:rPr>
      </w:pPr>
      <w:r w:rsidRPr="00005482">
        <w:rPr>
          <w:szCs w:val="22"/>
        </w:rPr>
        <w:t>pārplūdes ir izveidotas;</w:t>
      </w:r>
    </w:p>
    <w:p w14:paraId="2E908049" w14:textId="77777777" w:rsidR="0088137F" w:rsidRPr="00005482" w:rsidRDefault="0088137F">
      <w:pPr>
        <w:numPr>
          <w:ilvl w:val="0"/>
          <w:numId w:val="17"/>
        </w:numPr>
        <w:tabs>
          <w:tab w:val="left" w:pos="1260"/>
        </w:tabs>
        <w:suppressAutoHyphens/>
        <w:spacing w:before="60" w:after="60"/>
        <w:ind w:left="1260"/>
        <w:jc w:val="both"/>
        <w:rPr>
          <w:szCs w:val="22"/>
        </w:rPr>
      </w:pPr>
      <w:r w:rsidRPr="00005482">
        <w:rPr>
          <w:szCs w:val="22"/>
        </w:rPr>
        <w:t>visi iekšējie un ārēji cauruļvadi ir uzstādīti un pārbaudīti;</w:t>
      </w:r>
    </w:p>
    <w:p w14:paraId="78964CFA" w14:textId="77777777" w:rsidR="0088137F" w:rsidRPr="00005482" w:rsidRDefault="0088137F">
      <w:pPr>
        <w:numPr>
          <w:ilvl w:val="0"/>
          <w:numId w:val="17"/>
        </w:numPr>
        <w:tabs>
          <w:tab w:val="left" w:pos="1260"/>
        </w:tabs>
        <w:suppressAutoHyphens/>
        <w:spacing w:before="60" w:after="60"/>
        <w:ind w:left="1260"/>
        <w:jc w:val="both"/>
        <w:rPr>
          <w:szCs w:val="22"/>
        </w:rPr>
      </w:pPr>
      <w:r w:rsidRPr="00005482">
        <w:rPr>
          <w:szCs w:val="22"/>
        </w:rPr>
        <w:t>notekas un pārplūdes izvadi darbojas;</w:t>
      </w:r>
    </w:p>
    <w:p w14:paraId="39141891" w14:textId="77777777" w:rsidR="0088137F" w:rsidRPr="00005482" w:rsidRDefault="0088137F">
      <w:pPr>
        <w:numPr>
          <w:ilvl w:val="0"/>
          <w:numId w:val="17"/>
        </w:numPr>
        <w:tabs>
          <w:tab w:val="left" w:pos="1260"/>
        </w:tabs>
        <w:suppressAutoHyphens/>
        <w:spacing w:before="60" w:after="60"/>
        <w:ind w:left="1260"/>
        <w:jc w:val="both"/>
        <w:rPr>
          <w:szCs w:val="22"/>
        </w:rPr>
      </w:pPr>
      <w:r w:rsidRPr="00005482">
        <w:rPr>
          <w:szCs w:val="22"/>
        </w:rPr>
        <w:t>rezervuāra noplūdes un jumta noplūdes drenāžas pārbaudes, kā prasīts.</w:t>
      </w:r>
    </w:p>
    <w:p w14:paraId="52FF555B" w14:textId="77777777" w:rsidR="0088137F" w:rsidRPr="00005482" w:rsidRDefault="0088137F" w:rsidP="0088137F">
      <w:pPr>
        <w:pStyle w:val="Heading3"/>
        <w:rPr>
          <w:lang w:val="lv-LV"/>
        </w:rPr>
      </w:pPr>
      <w:r w:rsidRPr="00005482">
        <w:rPr>
          <w:lang w:val="lv-LV"/>
        </w:rPr>
        <w:t>Ēkas un ierīces</w:t>
      </w:r>
    </w:p>
    <w:p w14:paraId="287A665E" w14:textId="77777777" w:rsidR="0088137F" w:rsidRPr="00005482" w:rsidRDefault="0088137F" w:rsidP="00F53DFD">
      <w:pPr>
        <w:numPr>
          <w:ilvl w:val="0"/>
          <w:numId w:val="12"/>
        </w:numPr>
        <w:tabs>
          <w:tab w:val="left" w:pos="1260"/>
        </w:tabs>
        <w:suppressAutoHyphens/>
        <w:spacing w:before="60" w:after="60"/>
        <w:ind w:left="1260"/>
        <w:jc w:val="both"/>
        <w:rPr>
          <w:szCs w:val="22"/>
        </w:rPr>
      </w:pPr>
      <w:r w:rsidRPr="00005482">
        <w:rPr>
          <w:szCs w:val="22"/>
        </w:rPr>
        <w:t>atbilst būvprojektam;</w:t>
      </w:r>
    </w:p>
    <w:p w14:paraId="7AB5E39C" w14:textId="77777777" w:rsidR="0088137F" w:rsidRPr="00005482" w:rsidRDefault="0088137F">
      <w:pPr>
        <w:numPr>
          <w:ilvl w:val="0"/>
          <w:numId w:val="12"/>
        </w:numPr>
        <w:tabs>
          <w:tab w:val="left" w:pos="1260"/>
        </w:tabs>
        <w:suppressAutoHyphens/>
        <w:spacing w:before="60" w:after="60"/>
        <w:ind w:left="1260"/>
        <w:jc w:val="both"/>
        <w:rPr>
          <w:szCs w:val="22"/>
        </w:rPr>
      </w:pPr>
      <w:r w:rsidRPr="00005482">
        <w:rPr>
          <w:szCs w:val="22"/>
        </w:rPr>
        <w:t>tīras no nosēdumiem un gružiem;</w:t>
      </w:r>
    </w:p>
    <w:p w14:paraId="2EE9D21B" w14:textId="77777777" w:rsidR="0088137F" w:rsidRPr="00005482" w:rsidRDefault="0088137F">
      <w:pPr>
        <w:numPr>
          <w:ilvl w:val="0"/>
          <w:numId w:val="12"/>
        </w:numPr>
        <w:tabs>
          <w:tab w:val="left" w:pos="1260"/>
        </w:tabs>
        <w:suppressAutoHyphens/>
        <w:spacing w:before="60" w:after="60"/>
        <w:ind w:left="1260"/>
        <w:jc w:val="both"/>
        <w:rPr>
          <w:szCs w:val="22"/>
        </w:rPr>
      </w:pPr>
      <w:r w:rsidRPr="00005482">
        <w:rPr>
          <w:szCs w:val="22"/>
        </w:rPr>
        <w:t xml:space="preserve">visas durvis un logi ielikti un darbojas; </w:t>
      </w:r>
    </w:p>
    <w:p w14:paraId="5B2E2827" w14:textId="77777777" w:rsidR="0088137F" w:rsidRPr="00005482" w:rsidRDefault="0088137F">
      <w:pPr>
        <w:numPr>
          <w:ilvl w:val="0"/>
          <w:numId w:val="12"/>
        </w:numPr>
        <w:tabs>
          <w:tab w:val="left" w:pos="1260"/>
        </w:tabs>
        <w:suppressAutoHyphens/>
        <w:spacing w:before="60" w:after="60"/>
        <w:ind w:left="1260"/>
        <w:jc w:val="both"/>
        <w:rPr>
          <w:szCs w:val="22"/>
        </w:rPr>
      </w:pPr>
      <w:r w:rsidRPr="00005482">
        <w:rPr>
          <w:szCs w:val="22"/>
        </w:rPr>
        <w:t>visas margas, stāvlaukumiņi un drošības ķēdes ir uzstādītas;</w:t>
      </w:r>
    </w:p>
    <w:p w14:paraId="14C751E9" w14:textId="77777777" w:rsidR="0088137F" w:rsidRPr="00005482" w:rsidRDefault="0088137F">
      <w:pPr>
        <w:numPr>
          <w:ilvl w:val="0"/>
          <w:numId w:val="12"/>
        </w:numPr>
        <w:tabs>
          <w:tab w:val="left" w:pos="1260"/>
        </w:tabs>
        <w:suppressAutoHyphens/>
        <w:spacing w:before="60" w:after="60"/>
        <w:ind w:left="1260"/>
        <w:jc w:val="both"/>
        <w:rPr>
          <w:szCs w:val="22"/>
        </w:rPr>
      </w:pPr>
      <w:r w:rsidRPr="00005482">
        <w:rPr>
          <w:szCs w:val="22"/>
        </w:rPr>
        <w:t>avārijas izejas un aprīkojums ir uzstādīts un marķēts;</w:t>
      </w:r>
    </w:p>
    <w:p w14:paraId="3D9E2725" w14:textId="77777777" w:rsidR="0088137F" w:rsidRPr="00005482" w:rsidRDefault="0088137F">
      <w:pPr>
        <w:numPr>
          <w:ilvl w:val="0"/>
          <w:numId w:val="12"/>
        </w:numPr>
        <w:tabs>
          <w:tab w:val="left" w:pos="1260"/>
        </w:tabs>
        <w:suppressAutoHyphens/>
        <w:spacing w:before="60" w:after="60"/>
        <w:ind w:left="1260"/>
        <w:jc w:val="both"/>
        <w:rPr>
          <w:szCs w:val="22"/>
        </w:rPr>
      </w:pPr>
      <w:r w:rsidRPr="00005482">
        <w:rPr>
          <w:szCs w:val="22"/>
        </w:rPr>
        <w:t>visi iekšējie krāsošanas un noslēguma darbi ir pabeigti;</w:t>
      </w:r>
    </w:p>
    <w:p w14:paraId="77508590" w14:textId="77777777" w:rsidR="0088137F" w:rsidRPr="00005482" w:rsidRDefault="0088137F">
      <w:pPr>
        <w:numPr>
          <w:ilvl w:val="0"/>
          <w:numId w:val="12"/>
        </w:numPr>
        <w:tabs>
          <w:tab w:val="left" w:pos="1260"/>
        </w:tabs>
        <w:suppressAutoHyphens/>
        <w:spacing w:before="60" w:after="60"/>
        <w:ind w:left="1260"/>
        <w:jc w:val="both"/>
        <w:rPr>
          <w:szCs w:val="22"/>
        </w:rPr>
      </w:pPr>
      <w:r w:rsidRPr="00005482">
        <w:rPr>
          <w:szCs w:val="22"/>
        </w:rPr>
        <w:t>visa elektroapgāde un apgaismošana darbojas pareizi;</w:t>
      </w:r>
    </w:p>
    <w:p w14:paraId="6720DE52" w14:textId="77777777" w:rsidR="0088137F" w:rsidRPr="00005482" w:rsidRDefault="0088137F">
      <w:pPr>
        <w:numPr>
          <w:ilvl w:val="0"/>
          <w:numId w:val="12"/>
        </w:numPr>
        <w:tabs>
          <w:tab w:val="left" w:pos="1260"/>
        </w:tabs>
        <w:suppressAutoHyphens/>
        <w:spacing w:before="60" w:after="60"/>
        <w:ind w:left="1260"/>
        <w:jc w:val="both"/>
        <w:rPr>
          <w:szCs w:val="22"/>
        </w:rPr>
      </w:pPr>
      <w:r w:rsidRPr="00005482">
        <w:rPr>
          <w:szCs w:val="22"/>
        </w:rPr>
        <w:t>santehniskās ierīces darbojas pareizi:</w:t>
      </w:r>
    </w:p>
    <w:p w14:paraId="72FDD71D" w14:textId="77777777" w:rsidR="0088137F" w:rsidRPr="00005482" w:rsidRDefault="0088137F">
      <w:pPr>
        <w:numPr>
          <w:ilvl w:val="0"/>
          <w:numId w:val="12"/>
        </w:numPr>
        <w:tabs>
          <w:tab w:val="left" w:pos="1260"/>
        </w:tabs>
        <w:suppressAutoHyphens/>
        <w:spacing w:before="60" w:after="60"/>
        <w:ind w:left="1260"/>
        <w:jc w:val="both"/>
        <w:rPr>
          <w:sz w:val="20"/>
        </w:rPr>
      </w:pPr>
      <w:r w:rsidRPr="00005482">
        <w:rPr>
          <w:szCs w:val="22"/>
        </w:rPr>
        <w:t>apkures un vēdināšanas aprīkojums darbojas pareizi.</w:t>
      </w:r>
    </w:p>
    <w:p w14:paraId="0F325FE3" w14:textId="77777777" w:rsidR="0088137F" w:rsidRPr="00005482" w:rsidRDefault="0088137F">
      <w:pPr>
        <w:numPr>
          <w:ilvl w:val="0"/>
          <w:numId w:val="12"/>
        </w:numPr>
        <w:tabs>
          <w:tab w:val="left" w:pos="1260"/>
        </w:tabs>
        <w:suppressAutoHyphens/>
        <w:spacing w:before="60" w:after="60"/>
        <w:ind w:left="1260"/>
        <w:jc w:val="both"/>
        <w:rPr>
          <w:sz w:val="20"/>
        </w:rPr>
      </w:pPr>
      <w:r w:rsidRPr="00005482">
        <w:rPr>
          <w:szCs w:val="22"/>
        </w:rPr>
        <w:t xml:space="preserve">ugunsdzēsības iekārtas un aprīkojums ir uzstādīti </w:t>
      </w:r>
    </w:p>
    <w:p w14:paraId="1A952DC1" w14:textId="77777777" w:rsidR="0088137F" w:rsidRPr="00005482" w:rsidRDefault="0088137F" w:rsidP="0088137F">
      <w:pPr>
        <w:pStyle w:val="Heading2"/>
      </w:pPr>
      <w:bookmarkStart w:id="342" w:name="system"/>
      <w:bookmarkStart w:id="343" w:name="_Toc307564034"/>
      <w:bookmarkStart w:id="344" w:name="_Toc307571662"/>
      <w:bookmarkStart w:id="345" w:name="_Toc180416677"/>
      <w:bookmarkEnd w:id="342"/>
      <w:r w:rsidRPr="00005482">
        <w:t>Sistēmas funkcionēšanas pārbaude</w:t>
      </w:r>
      <w:bookmarkEnd w:id="343"/>
      <w:bookmarkEnd w:id="344"/>
      <w:bookmarkEnd w:id="345"/>
    </w:p>
    <w:p w14:paraId="680917FB"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Sistēmas funkcionēšanas pārbaudes ir jāveic pēc sekmīgas iekārtu funkcionēšanas pārbaudes.</w:t>
      </w:r>
    </w:p>
    <w:p w14:paraId="3FE9F457"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Sistēmas funkcionēšanas pārbaudēm ir jānodrošina, ka katra iekārta, kabeļu un vadu daļa spēj atbilstoši veikt tai paredzēto funkciju, kā daļa no sistēmas.</w:t>
      </w:r>
    </w:p>
    <w:p w14:paraId="0D4F86A0"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Papildus parastām darbības funkcionēšanas pārbaudēm ir jāveic arī visas atvienošanās, trauksmes un elektrības pārtraukuma darbības, lai pārliecinātos par to darbības atbilstību.</w:t>
      </w:r>
    </w:p>
    <w:p w14:paraId="3EEC5382"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SCADA un telemetrijas sistēmas funkcionalitāte ir jāpārbauda, ieskaitot trauksmi un elektrības pārtraukumus.</w:t>
      </w:r>
    </w:p>
    <w:p w14:paraId="0B4C8296"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Jāpievērš uzmanība, lai no shēmas aizvāktu visu iekārtu daļas, kas var tikt bojātas, kad tiek vadīta kāda no pārbaudēm.</w:t>
      </w:r>
    </w:p>
    <w:p w14:paraId="113A7E99"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Ir jāpārbauda pārplūdes un drenāžas notekas.</w:t>
      </w:r>
    </w:p>
    <w:p w14:paraId="0C177FB6"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Ir jāpārbauda skalošanas sistēmas.</w:t>
      </w:r>
    </w:p>
    <w:p w14:paraId="7C8B3192"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Ir jāpārbauda hidrauliskā darbība saistībā ar Līgumā norādītajiem projektēšanas kritērijiem.</w:t>
      </w:r>
    </w:p>
    <w:p w14:paraId="02F9A0AF"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Pārbaudes ir jāuzsāk individuālā iekārtu sadaļā un pakāpeniski jāpaplašina līdz visa iekārta ir pilnīgā darbībā. Inženierim un Uzņēmējam ir jāvienojas par pārbaužu apjomu un katras sadaļas apjomu.</w:t>
      </w:r>
    </w:p>
    <w:p w14:paraId="3D9609C1" w14:textId="77777777" w:rsidR="0088137F" w:rsidRPr="00005482" w:rsidRDefault="0088137F" w:rsidP="0088137F">
      <w:pPr>
        <w:pStyle w:val="nums"/>
        <w:numPr>
          <w:ilvl w:val="0"/>
          <w:numId w:val="0"/>
        </w:numPr>
        <w:spacing w:before="120" w:after="120"/>
        <w:ind w:left="902"/>
        <w:jc w:val="both"/>
        <w:rPr>
          <w:rFonts w:ascii="Times New Roman" w:hAnsi="Times New Roman"/>
          <w:lang w:val="lv-LV"/>
        </w:rPr>
      </w:pPr>
      <w:r w:rsidRPr="00005482">
        <w:rPr>
          <w:rFonts w:ascii="Times New Roman" w:hAnsi="Times New Roman"/>
          <w:sz w:val="22"/>
          <w:szCs w:val="22"/>
          <w:lang w:val="lv-LV"/>
        </w:rPr>
        <w:t>Pēc tam, kad visa iekārta ir darbībā, tā ir jādarbina kādu laiku, un Uzņēmējam ir jādemonstrē, ka tā ir stabila un darbojas atbilstoši pirms procesa pārbaužu uzsākšanas.</w:t>
      </w:r>
    </w:p>
    <w:p w14:paraId="40010316" w14:textId="77777777" w:rsidR="0088137F" w:rsidRPr="00005482" w:rsidRDefault="0088137F" w:rsidP="0088137F">
      <w:pPr>
        <w:pStyle w:val="Heading2"/>
      </w:pPr>
      <w:bookmarkStart w:id="346" w:name="_Toc307564035"/>
      <w:bookmarkStart w:id="347" w:name="_Toc307571663"/>
      <w:bookmarkStart w:id="348" w:name="_Ref349656531"/>
      <w:bookmarkStart w:id="349" w:name="_Toc180416678"/>
      <w:r w:rsidRPr="00005482">
        <w:t>Procesa pārbaude</w:t>
      </w:r>
      <w:bookmarkEnd w:id="346"/>
      <w:bookmarkEnd w:id="347"/>
      <w:bookmarkEnd w:id="348"/>
      <w:r w:rsidRPr="00005482">
        <w:t>s</w:t>
      </w:r>
      <w:bookmarkEnd w:id="349"/>
    </w:p>
    <w:p w14:paraId="0C99964D" w14:textId="77777777" w:rsidR="0088137F" w:rsidRPr="00005482" w:rsidRDefault="0088137F" w:rsidP="0088137F">
      <w:pPr>
        <w:pStyle w:val="Heading3"/>
        <w:rPr>
          <w:lang w:val="lv-LV"/>
        </w:rPr>
      </w:pPr>
      <w:bookmarkStart w:id="350" w:name="_Toc78810391"/>
      <w:bookmarkStart w:id="351" w:name="_Toc107913031"/>
      <w:bookmarkStart w:id="352" w:name="_Toc143571749"/>
      <w:bookmarkStart w:id="353" w:name="_Toc253391439"/>
      <w:r w:rsidRPr="00005482">
        <w:rPr>
          <w:lang w:val="lv-LV"/>
        </w:rPr>
        <w:t xml:space="preserve">Aerācijas un mikseru sistēmas </w:t>
      </w:r>
      <w:bookmarkEnd w:id="350"/>
      <w:bookmarkEnd w:id="351"/>
      <w:bookmarkEnd w:id="352"/>
      <w:r w:rsidRPr="00005482">
        <w:rPr>
          <w:lang w:val="lv-LV"/>
        </w:rPr>
        <w:t>pārbaude</w:t>
      </w:r>
      <w:bookmarkEnd w:id="353"/>
    </w:p>
    <w:p w14:paraId="7B27C290"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Nepieciešamā aerācijas jauda procesa rezervuāros tiek pārbaudīta kā reoksidēšanās tests tīrā ūdenī. Pārbaude tiek īstenota saskaņā ar LVS EN 12255-15 ar šādiem precizējumiem:</w:t>
      </w:r>
    </w:p>
    <w:p w14:paraId="3F60102A" w14:textId="77777777" w:rsidR="0088137F" w:rsidRPr="00005482" w:rsidRDefault="0088137F">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Aerācijas tvertne tiek piepildīta līdz normālam ūdens līmenim ar tehnisko ūdeni, tiek iedarbināti gaisa pūtēji un mikseri;</w:t>
      </w:r>
    </w:p>
    <w:p w14:paraId="6358ECDA" w14:textId="77777777" w:rsidR="0088137F" w:rsidRPr="00005482" w:rsidRDefault="0088137F">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Plūsmas ātrums tvertnē jāmēra pusstundu pēc darbības uzsākšanas, kā vidējo plūsmas ātrumu vismaz sešos šķērsgriezumā (vertikāli) vienmērīgi izvietotos punktos. Ātruma mērījumi jāveic ar hidrometriskā mērītāja palīdzību. Mērījumiem jāpierāda, ka mikseri spēj nodrošināt plūsmas ātrumu tvertnē &gt;0,25 m/s pie ieslēgtas un izslēgtas aerācijas, fiksējot mikseru enerģijas patēriņu.</w:t>
      </w:r>
    </w:p>
    <w:p w14:paraId="65835FFA" w14:textId="77777777" w:rsidR="0088137F" w:rsidRPr="00005482" w:rsidRDefault="0088137F">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 xml:space="preserve">Pārbaudes ziņojumu jāsastāda saskaņā ar LVS EN 12255-15, kura pielikumā iekļauti izmērītie un aprēķinātie pārbaudes rādītāji. Pārbaudes rādītāju salīdzinājums ar nepieciešamajām minimālajām vai maksimālajām vērtībām jāapkopo tabulā, kas ir paplašināta saskaņā ar LVS EN 12255-15. </w:t>
      </w:r>
    </w:p>
    <w:p w14:paraId="7C05F287" w14:textId="77777777" w:rsidR="0088137F" w:rsidRPr="00005482" w:rsidRDefault="0088137F">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Pārbaudē jānosaka spiediena zudumi difuzoru sistēmā un faktiskā skābekļa pārneses efektivitāte (SOTR).</w:t>
      </w:r>
    </w:p>
    <w:p w14:paraId="0B3616CA"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Ja pārbaudes rezultāti atklāj, ka spiediena zudumi visā difuzoru sistēmā vai atsevišķās sekcijās pārsniedz Projektā minētos maksimālos rādītājus maksimālās noslodzes apstākļos, Uzņēmējam jākoriģē situāciju, nomainot difuzorus, palielinot to skaitu, veicot korekcijas cauruļvadu sistēmā vai veicot citas korektīvas darbības. Pēc korekciju veikšanas pārbaude atkārtojama. </w:t>
      </w:r>
    </w:p>
    <w:p w14:paraId="3514ECAB"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Ja pārbaudes rezultāti atklāj, ka faktiskā skābekļa pārneses efektivitāte ir zemāka, nekā maksimālās noslodzes apstākļos Uzņēmēja dokumentos norādītā, Uzņēmējam jākoriģē situāciju, nomainot difuzorus, palielinot to skaitu, veicot korekcijas cauruļvadu sistēmā vai veicot citas korektīvas darbības. Pēc korekciju veikšanas pārbaude atkārtojama. </w:t>
      </w:r>
    </w:p>
    <w:p w14:paraId="7EC8392E" w14:textId="48C19A3E" w:rsidR="0088137F" w:rsidRPr="00005482" w:rsidRDefault="0088137F" w:rsidP="0088137F">
      <w:pPr>
        <w:pStyle w:val="Heading3"/>
        <w:rPr>
          <w:lang w:val="lv-LV"/>
        </w:rPr>
      </w:pPr>
      <w:bookmarkStart w:id="354" w:name="_Ref212574851"/>
      <w:r w:rsidRPr="00005482">
        <w:rPr>
          <w:lang w:val="lv-LV"/>
        </w:rPr>
        <w:t>Notekūdeņu attīrīšanas un dūņu apstrāde</w:t>
      </w:r>
      <w:bookmarkEnd w:id="354"/>
    </w:p>
    <w:p w14:paraId="62468A7A"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Pēc funkcionālo pārbaužu veiksmīgas izpildes Uzņēmējam jāveic procesa pārbaude, kurā jādemonstrē procesa garantiju izpilde septiņu dienu testā. Uzņēmējam jāpaziņo Inženierim par savu gatavību veikt Procesa pārbaudi vismaz piecas (5) darba dienas pirms pārbaudes uzsākšanas.</w:t>
      </w:r>
    </w:p>
    <w:p w14:paraId="473B5265"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Nodošanas pārbaudes jeb septiņu (7) dienu testa kārtība papildus šim apakšpunktam atrunāta Procesa garantijā. Uzņēmējam jānodrošina:</w:t>
      </w:r>
    </w:p>
    <w:p w14:paraId="49D4D1FF" w14:textId="77777777" w:rsidR="0088137F" w:rsidRPr="00005482" w:rsidRDefault="0088137F">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Diennakts vidējo, plūsmai proporcionālu (katru dienu jāņem vismaz 24 plūsmai proporcionāli paraugi), neattīrīto un attīrīto notekūdeņu paraugu savākšana 7 kalendāro dienu laikā:</w:t>
      </w:r>
    </w:p>
    <w:p w14:paraId="0488ED4C" w14:textId="7777777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Neattīrīto notekūdeņu paraugs savācams</w:t>
      </w:r>
      <w:bookmarkStart w:id="355" w:name="OLE_LINK2"/>
      <w:bookmarkStart w:id="356" w:name="OLE_LINK3"/>
      <w:r w:rsidRPr="00005482">
        <w:rPr>
          <w:rFonts w:ascii="Times New Roman" w:hAnsi="Times New Roman"/>
          <w:sz w:val="22"/>
          <w:szCs w:val="22"/>
          <w:lang w:val="lv-LV"/>
        </w:rPr>
        <w:t xml:space="preserve">, izmantojot automātisko paraugu ņēmēju, kurš uzstādīts </w:t>
      </w:r>
      <w:bookmarkEnd w:id="355"/>
      <w:bookmarkEnd w:id="356"/>
      <w:r w:rsidRPr="00005482">
        <w:rPr>
          <w:rFonts w:ascii="Times New Roman" w:hAnsi="Times New Roman"/>
          <w:sz w:val="22"/>
          <w:szCs w:val="22"/>
          <w:lang w:val="lv-LV"/>
        </w:rPr>
        <w:t>NAI ieplūdē;</w:t>
      </w:r>
    </w:p>
    <w:p w14:paraId="14041EEE" w14:textId="7777777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Attīrīto notekūdeņu paraugs savācams, izmantojot automātisko paraugu ņēmēju, kurš uzstādīts NAI izplūdē.</w:t>
      </w:r>
    </w:p>
    <w:p w14:paraId="7D234B47" w14:textId="77777777" w:rsidR="0088137F" w:rsidRPr="00005482" w:rsidRDefault="0088137F">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Visiem paraugiem jātiek savāktiem ievērojot labu analītisko praksi: paraugu vākšanas laikā jābūt nodrošinātai paraugu termostatēšanai (dzesēšanai), adekvātai sajaukšanai pirms analizējamā parauga atmērīšanas un analizējamo vidējo paraugu jānodod analīzei ne vēlāk kā 24 stundas pēc savākšanas.</w:t>
      </w:r>
    </w:p>
    <w:p w14:paraId="4E0BD32F" w14:textId="77777777" w:rsidR="0088137F" w:rsidRPr="00005482" w:rsidRDefault="0088137F">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 xml:space="preserve">Visiem savāktajiem paraugiem ES akreditētā laboratorijā veicamas šādas analīzes: </w:t>
      </w:r>
    </w:p>
    <w:p w14:paraId="36B19D99" w14:textId="7777777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Ķīmiskais skābekļa patēriņš (ĶSP);</w:t>
      </w:r>
    </w:p>
    <w:p w14:paraId="56F7C328" w14:textId="7777777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Bioķīmiskais skābekļa patēriņš (BSP5);</w:t>
      </w:r>
    </w:p>
    <w:p w14:paraId="7A06C7CB" w14:textId="7777777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Suspendēto vielu saturs;</w:t>
      </w:r>
    </w:p>
    <w:p w14:paraId="712BB705" w14:textId="7777777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pH līmenis;</w:t>
      </w:r>
    </w:p>
    <w:p w14:paraId="351939D2" w14:textId="7777777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Amonija slāpeklis;</w:t>
      </w:r>
    </w:p>
    <w:p w14:paraId="23CC02A2" w14:textId="7777777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Kopējais slāpeklis;</w:t>
      </w:r>
    </w:p>
    <w:p w14:paraId="648DD66B" w14:textId="7777777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Fosfātu fosfors;</w:t>
      </w:r>
    </w:p>
    <w:p w14:paraId="3067B158" w14:textId="7777777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Kopējais fosfors.</w:t>
      </w:r>
    </w:p>
    <w:p w14:paraId="150B5B15" w14:textId="77777777" w:rsidR="0088137F" w:rsidRPr="00005482" w:rsidRDefault="0088137F">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Paralēli jāveic sekojošas analīzes un mērījumi:</w:t>
      </w:r>
    </w:p>
    <w:p w14:paraId="6FB1ED7F" w14:textId="7777777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Dūņu koncentrācija bioloģiskā procesa tvertnēs (1., 3. un 7. dienā, paņemot paraugus no visām attīrīšanas līnijām);</w:t>
      </w:r>
    </w:p>
    <w:p w14:paraId="17F11C2C" w14:textId="7777777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Dūņu tilpums un dūņu indekss (1., 3. un 7. dienā, paņemot paraugus no visām attīrīšanas līnijām);</w:t>
      </w:r>
    </w:p>
    <w:p w14:paraId="17D2815A" w14:textId="7777777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Dūņu koncentrācija recirkulācijas plūsmā;</w:t>
      </w:r>
    </w:p>
    <w:p w14:paraId="01B92A79" w14:textId="4A2B5596"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Katru dienu – dekantercentrifūgas atūdeņoto dūņu daudzuma uzskaite un atūdeņošanas parametri (ražība m</w:t>
      </w:r>
      <w:r w:rsidRPr="00005482">
        <w:rPr>
          <w:rFonts w:ascii="Times New Roman" w:hAnsi="Times New Roman"/>
          <w:sz w:val="22"/>
          <w:szCs w:val="22"/>
          <w:vertAlign w:val="superscript"/>
          <w:lang w:val="lv-LV"/>
        </w:rPr>
        <w:t>3</w:t>
      </w:r>
      <w:r w:rsidRPr="00005482">
        <w:rPr>
          <w:rFonts w:ascii="Times New Roman" w:hAnsi="Times New Roman"/>
          <w:sz w:val="22"/>
          <w:szCs w:val="22"/>
          <w:lang w:val="lv-LV"/>
        </w:rPr>
        <w:t>/h, sausnas saturs ieplūdē un atūdeņotajās dūņās, polimēra patēriņš</w:t>
      </w:r>
      <w:r w:rsidR="00E00A70" w:rsidRPr="00005482">
        <w:rPr>
          <w:rFonts w:ascii="Times New Roman" w:hAnsi="Times New Roman"/>
          <w:sz w:val="22"/>
          <w:szCs w:val="22"/>
          <w:lang w:val="lv-LV"/>
        </w:rPr>
        <w:t xml:space="preserve"> kg/t sausnas</w:t>
      </w:r>
      <w:r w:rsidRPr="00005482">
        <w:rPr>
          <w:rFonts w:ascii="Times New Roman" w:hAnsi="Times New Roman"/>
          <w:sz w:val="22"/>
          <w:szCs w:val="22"/>
          <w:lang w:val="lv-LV"/>
        </w:rPr>
        <w:t>);</w:t>
      </w:r>
    </w:p>
    <w:p w14:paraId="379F1017" w14:textId="7777777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patērētā dzelzs sulfāta daudzums, pārrēķinot patēriņu g/m3 attīrītā ūdens un norādot patēriņu pirms procesa tvertnes un otrējiem nostādinātājiem. Citu reaģentu izmantošana nav atļauta;</w:t>
      </w:r>
    </w:p>
    <w:p w14:paraId="1C78DB07" w14:textId="77777777" w:rsidR="00E00A70" w:rsidRPr="00005482" w:rsidRDefault="00E00A70">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patērētā metanola daudzums, pārrēķinot patēriņu g/m</w:t>
      </w:r>
      <w:r w:rsidRPr="00005482">
        <w:rPr>
          <w:rFonts w:ascii="Times New Roman" w:hAnsi="Times New Roman"/>
          <w:sz w:val="22"/>
          <w:szCs w:val="22"/>
          <w:vertAlign w:val="superscript"/>
          <w:lang w:val="lv-LV"/>
        </w:rPr>
        <w:t>3</w:t>
      </w:r>
      <w:r w:rsidRPr="00005482">
        <w:rPr>
          <w:rFonts w:ascii="Times New Roman" w:hAnsi="Times New Roman"/>
          <w:sz w:val="22"/>
          <w:szCs w:val="22"/>
          <w:lang w:val="lv-LV"/>
        </w:rPr>
        <w:t xml:space="preserve"> attīrītā ūdens un norādot patēriņu pirms anaerobās zonas procesa tvertnē un pirms anoksās zonas procesa tvertnē. Citu reaģentu izmantošana nav atļauta;</w:t>
      </w:r>
    </w:p>
    <w:p w14:paraId="6C391BAC" w14:textId="6F1F6F27" w:rsidR="0088137F" w:rsidRPr="00005482" w:rsidRDefault="0088137F">
      <w:pPr>
        <w:pStyle w:val="nums"/>
        <w:numPr>
          <w:ilvl w:val="1"/>
          <w:numId w:val="41"/>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 xml:space="preserve">Katru dienu – </w:t>
      </w:r>
      <w:r w:rsidR="00E00A70" w:rsidRPr="00005482">
        <w:rPr>
          <w:rFonts w:ascii="Times New Roman" w:hAnsi="Times New Roman"/>
          <w:sz w:val="22"/>
          <w:szCs w:val="22"/>
          <w:lang w:val="lv-LV"/>
        </w:rPr>
        <w:t>sauso</w:t>
      </w:r>
      <w:r w:rsidRPr="00005482">
        <w:rPr>
          <w:rFonts w:ascii="Times New Roman" w:hAnsi="Times New Roman"/>
          <w:sz w:val="22"/>
          <w:szCs w:val="22"/>
          <w:lang w:val="lv-LV"/>
        </w:rPr>
        <w:t xml:space="preserve"> dūņu daudzuma uzskaite un </w:t>
      </w:r>
      <w:r w:rsidR="00E00A70" w:rsidRPr="00005482">
        <w:rPr>
          <w:rFonts w:ascii="Times New Roman" w:hAnsi="Times New Roman"/>
          <w:sz w:val="22"/>
          <w:szCs w:val="22"/>
          <w:lang w:val="lv-LV"/>
        </w:rPr>
        <w:t>mitruma samazināšanas</w:t>
      </w:r>
      <w:r w:rsidRPr="00005482">
        <w:rPr>
          <w:rFonts w:ascii="Times New Roman" w:hAnsi="Times New Roman"/>
          <w:sz w:val="22"/>
          <w:szCs w:val="22"/>
          <w:lang w:val="lv-LV"/>
        </w:rPr>
        <w:t xml:space="preserve"> parametri (ražība m</w:t>
      </w:r>
      <w:r w:rsidRPr="00005482">
        <w:rPr>
          <w:rFonts w:ascii="Times New Roman" w:hAnsi="Times New Roman"/>
          <w:sz w:val="22"/>
          <w:szCs w:val="22"/>
          <w:vertAlign w:val="superscript"/>
          <w:lang w:val="lv-LV"/>
        </w:rPr>
        <w:t>3</w:t>
      </w:r>
      <w:r w:rsidRPr="00005482">
        <w:rPr>
          <w:rFonts w:ascii="Times New Roman" w:hAnsi="Times New Roman"/>
          <w:sz w:val="22"/>
          <w:szCs w:val="22"/>
          <w:lang w:val="lv-LV"/>
        </w:rPr>
        <w:t xml:space="preserve">/h, sausnas saturs ieplūdē un </w:t>
      </w:r>
      <w:r w:rsidR="00E00A70" w:rsidRPr="00005482">
        <w:rPr>
          <w:rFonts w:ascii="Times New Roman" w:hAnsi="Times New Roman"/>
          <w:sz w:val="22"/>
          <w:szCs w:val="22"/>
          <w:lang w:val="lv-LV"/>
        </w:rPr>
        <w:t>sausajās</w:t>
      </w:r>
      <w:r w:rsidRPr="00005482">
        <w:rPr>
          <w:rFonts w:ascii="Times New Roman" w:hAnsi="Times New Roman"/>
          <w:sz w:val="22"/>
          <w:szCs w:val="22"/>
          <w:lang w:val="lv-LV"/>
        </w:rPr>
        <w:t xml:space="preserve"> dūņās, enerģijas patēriņš).</w:t>
      </w:r>
    </w:p>
    <w:p w14:paraId="65E773BE"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Pārbaudei ir sekojoši kritēriji:</w:t>
      </w:r>
    </w:p>
    <w:p w14:paraId="7B502D57" w14:textId="77777777" w:rsidR="0088137F" w:rsidRPr="00005482" w:rsidRDefault="0088137F">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Diennakts vidējais BSP5, ĶSP, SV, Nkop, Pkop pirms izlaides nepārsniedz garantētos izlaides parametrus, kurus pārbauda 7 diennaktis. Neviens no garantētajiem izlaides parametriem (diennakts vidējais) nedrīkst tikt pārsniegts;</w:t>
      </w:r>
    </w:p>
    <w:p w14:paraId="4DE86355" w14:textId="77777777" w:rsidR="0088137F" w:rsidRPr="00005482" w:rsidRDefault="0088137F">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Dzelzs sulfāta patēriņš nedrīkst pārsniegt garantēto daudzumu;</w:t>
      </w:r>
    </w:p>
    <w:p w14:paraId="442B4380" w14:textId="191A78EE" w:rsidR="00E00A70" w:rsidRPr="00005482" w:rsidRDefault="00E00A70">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Metanola patēriņš nedrīkst pārsniegt garantēto daudzumu;</w:t>
      </w:r>
    </w:p>
    <w:p w14:paraId="6737901D" w14:textId="77777777" w:rsidR="0088137F" w:rsidRPr="00005482" w:rsidRDefault="0088137F">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Dūņu atūdeņošanas dekantcentrifūgas atūdeņoto dūņu sausnes saturs un īpatnējais polimēra patēriņš nedrīkst pārsniegt procesa garantijā garantēto;</w:t>
      </w:r>
    </w:p>
    <w:p w14:paraId="59A09960" w14:textId="64F5C809" w:rsidR="0088137F" w:rsidRPr="00005482" w:rsidRDefault="00E00A70">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Sauso</w:t>
      </w:r>
      <w:r w:rsidR="0088137F" w:rsidRPr="00005482">
        <w:rPr>
          <w:rFonts w:ascii="Times New Roman" w:hAnsi="Times New Roman"/>
          <w:sz w:val="22"/>
          <w:szCs w:val="22"/>
          <w:lang w:val="lv-LV"/>
        </w:rPr>
        <w:t xml:space="preserve"> dūņu sausnes saturs un īpatnējais enerģijas patēriņš nedrīkst pārsniegt procesa garantijā garantēto.</w:t>
      </w:r>
    </w:p>
    <w:p w14:paraId="0128E6D9"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Ja pārbaudes rezultāti izpilda minēto prasību, Uzņēmējs ir izturējis notekūdeņu attīrīšanas procesa nodošanas pārbaudes un Inženieris var izdot Pieņemšanas nodošanas apstiprinājumu.</w:t>
      </w:r>
    </w:p>
    <w:p w14:paraId="192CC6AF" w14:textId="73852050"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Ja kāds no garantijas nosacījumiem pārbaudes laikā nav izpildījies, Uzņēmējam nav tiesības pretendēt uz Pieņemšanas apstiprinājumu. Šādā gadījumā, pusēm vienojoties, pārbaudes jāatkārto. </w:t>
      </w:r>
    </w:p>
    <w:p w14:paraId="1009F041" w14:textId="77777777" w:rsidR="00E00A70" w:rsidRPr="00005482" w:rsidRDefault="00E00A70" w:rsidP="00E00A70">
      <w:pPr>
        <w:pStyle w:val="Heading3"/>
        <w:rPr>
          <w:lang w:val="lv-LV"/>
        </w:rPr>
      </w:pPr>
      <w:r w:rsidRPr="00005482">
        <w:rPr>
          <w:lang w:val="lv-LV"/>
        </w:rPr>
        <w:t>Granulēto aktīvo dūņu sistēmas pārbaudes</w:t>
      </w:r>
    </w:p>
    <w:p w14:paraId="6852B8C4" w14:textId="77777777" w:rsidR="00E00A70" w:rsidRPr="00005482" w:rsidRDefault="00E00A70" w:rsidP="00E00A70">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Granulēto aktīvo dūņu (GAS) sistēmas pārbaudes veicamas kā sūkņu stacijām.</w:t>
      </w:r>
    </w:p>
    <w:p w14:paraId="48871829" w14:textId="053BFB1C" w:rsidR="00E00A70" w:rsidRPr="00005482" w:rsidRDefault="00E00A70" w:rsidP="00E00A70">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Pēc ieregulēšanas perioda uzņēmējam jānodemonstrē, ka dūņu tilpuma indekss ir sasniedzis Pasūtītāja prasību </w:t>
      </w:r>
      <w:r w:rsidRPr="00005482">
        <w:rPr>
          <w:rFonts w:ascii="Times New Roman" w:hAnsi="Times New Roman"/>
          <w:sz w:val="22"/>
          <w:szCs w:val="22"/>
          <w:lang w:val="lv-LV"/>
        </w:rPr>
        <w:fldChar w:fldCharType="begin"/>
      </w:r>
      <w:r w:rsidRPr="00005482">
        <w:rPr>
          <w:rFonts w:ascii="Times New Roman" w:hAnsi="Times New Roman"/>
          <w:sz w:val="22"/>
          <w:szCs w:val="22"/>
          <w:lang w:val="lv-LV"/>
        </w:rPr>
        <w:instrText xml:space="preserve"> REF _Ref212574780 \r \h </w:instrText>
      </w:r>
      <w:r w:rsidRPr="00005482">
        <w:rPr>
          <w:rFonts w:ascii="Times New Roman" w:hAnsi="Times New Roman"/>
          <w:sz w:val="22"/>
          <w:szCs w:val="22"/>
          <w:lang w:val="lv-LV"/>
        </w:rPr>
      </w:r>
      <w:r w:rsidRPr="00005482">
        <w:rPr>
          <w:rFonts w:ascii="Times New Roman" w:hAnsi="Times New Roman"/>
          <w:sz w:val="22"/>
          <w:szCs w:val="22"/>
          <w:lang w:val="lv-LV"/>
        </w:rPr>
        <w:fldChar w:fldCharType="separate"/>
      </w:r>
      <w:r w:rsidRPr="00005482">
        <w:rPr>
          <w:rFonts w:ascii="Times New Roman" w:hAnsi="Times New Roman"/>
          <w:sz w:val="22"/>
          <w:szCs w:val="22"/>
          <w:lang w:val="lv-LV"/>
        </w:rPr>
        <w:t>12.12</w:t>
      </w:r>
      <w:r w:rsidRPr="00005482">
        <w:rPr>
          <w:rFonts w:ascii="Times New Roman" w:hAnsi="Times New Roman"/>
          <w:sz w:val="22"/>
          <w:szCs w:val="22"/>
          <w:lang w:val="lv-LV"/>
        </w:rPr>
        <w:fldChar w:fldCharType="end"/>
      </w:r>
      <w:r w:rsidRPr="00005482">
        <w:rPr>
          <w:rFonts w:ascii="Times New Roman" w:hAnsi="Times New Roman"/>
          <w:sz w:val="22"/>
          <w:szCs w:val="22"/>
          <w:lang w:val="lv-LV"/>
        </w:rPr>
        <w:fldChar w:fldCharType="begin"/>
      </w:r>
      <w:r w:rsidRPr="00005482">
        <w:rPr>
          <w:rFonts w:ascii="Times New Roman" w:hAnsi="Times New Roman"/>
          <w:sz w:val="22"/>
          <w:szCs w:val="22"/>
          <w:lang w:val="lv-LV"/>
        </w:rPr>
        <w:instrText xml:space="preserve"> REF _Ref193808153 \r \h </w:instrText>
      </w:r>
      <w:r w:rsidRPr="00005482">
        <w:rPr>
          <w:rFonts w:ascii="Times New Roman" w:hAnsi="Times New Roman"/>
          <w:sz w:val="22"/>
          <w:szCs w:val="22"/>
          <w:lang w:val="lv-LV"/>
        </w:rPr>
      </w:r>
      <w:r w:rsidRPr="00005482">
        <w:rPr>
          <w:rFonts w:ascii="Times New Roman" w:hAnsi="Times New Roman"/>
          <w:sz w:val="22"/>
          <w:szCs w:val="22"/>
          <w:lang w:val="lv-LV"/>
        </w:rPr>
        <w:fldChar w:fldCharType="separate"/>
      </w:r>
      <w:r w:rsidRPr="00005482">
        <w:rPr>
          <w:rFonts w:ascii="Times New Roman" w:hAnsi="Times New Roman"/>
          <w:sz w:val="22"/>
          <w:szCs w:val="22"/>
          <w:lang w:val="lv-LV"/>
        </w:rPr>
        <w:fldChar w:fldCharType="end"/>
      </w:r>
      <w:r w:rsidRPr="00005482">
        <w:rPr>
          <w:rFonts w:ascii="Times New Roman" w:hAnsi="Times New Roman"/>
          <w:sz w:val="22"/>
          <w:szCs w:val="22"/>
          <w:lang w:val="lv-LV"/>
        </w:rPr>
        <w:t xml:space="preserve">.nodaļā definētos kritērijus </w:t>
      </w:r>
      <w:r w:rsidRPr="00005482">
        <w:rPr>
          <w:rFonts w:ascii="Times New Roman" w:hAnsi="Times New Roman"/>
          <w:sz w:val="22"/>
          <w:szCs w:val="22"/>
          <w:lang w:val="lv-LV"/>
        </w:rPr>
        <w:fldChar w:fldCharType="begin"/>
      </w:r>
      <w:r w:rsidRPr="00005482">
        <w:rPr>
          <w:rFonts w:ascii="Times New Roman" w:hAnsi="Times New Roman"/>
          <w:sz w:val="22"/>
          <w:szCs w:val="22"/>
          <w:lang w:val="lv-LV"/>
        </w:rPr>
        <w:instrText xml:space="preserve"> REF _Ref212574851 \r \h </w:instrText>
      </w:r>
      <w:r w:rsidRPr="00005482">
        <w:rPr>
          <w:rFonts w:ascii="Times New Roman" w:hAnsi="Times New Roman"/>
          <w:sz w:val="22"/>
          <w:szCs w:val="22"/>
          <w:lang w:val="lv-LV"/>
        </w:rPr>
      </w:r>
      <w:r w:rsidRPr="00005482">
        <w:rPr>
          <w:rFonts w:ascii="Times New Roman" w:hAnsi="Times New Roman"/>
          <w:sz w:val="22"/>
          <w:szCs w:val="22"/>
          <w:lang w:val="lv-LV"/>
        </w:rPr>
        <w:fldChar w:fldCharType="separate"/>
      </w:r>
      <w:r w:rsidRPr="00005482">
        <w:rPr>
          <w:rFonts w:ascii="Times New Roman" w:hAnsi="Times New Roman"/>
          <w:sz w:val="22"/>
          <w:szCs w:val="22"/>
          <w:lang w:val="lv-LV"/>
        </w:rPr>
        <w:t>19.10.2</w:t>
      </w:r>
      <w:r w:rsidRPr="00005482">
        <w:rPr>
          <w:rFonts w:ascii="Times New Roman" w:hAnsi="Times New Roman"/>
          <w:sz w:val="22"/>
          <w:szCs w:val="22"/>
          <w:lang w:val="lv-LV"/>
        </w:rPr>
        <w:fldChar w:fldCharType="end"/>
      </w:r>
      <w:r w:rsidRPr="00005482">
        <w:rPr>
          <w:rFonts w:ascii="Times New Roman" w:hAnsi="Times New Roman"/>
          <w:sz w:val="22"/>
          <w:szCs w:val="22"/>
          <w:lang w:val="lv-LV"/>
        </w:rPr>
        <w:fldChar w:fldCharType="begin"/>
      </w:r>
      <w:r w:rsidRPr="00005482">
        <w:rPr>
          <w:rFonts w:ascii="Times New Roman" w:hAnsi="Times New Roman"/>
          <w:sz w:val="22"/>
          <w:szCs w:val="22"/>
          <w:lang w:val="lv-LV"/>
        </w:rPr>
        <w:instrText xml:space="preserve"> REF _Ref193808153 \r \h </w:instrText>
      </w:r>
      <w:r w:rsidRPr="00005482">
        <w:rPr>
          <w:rFonts w:ascii="Times New Roman" w:hAnsi="Times New Roman"/>
          <w:sz w:val="22"/>
          <w:szCs w:val="22"/>
          <w:lang w:val="lv-LV"/>
        </w:rPr>
      </w:r>
      <w:r w:rsidRPr="00005482">
        <w:rPr>
          <w:rFonts w:ascii="Times New Roman" w:hAnsi="Times New Roman"/>
          <w:sz w:val="22"/>
          <w:szCs w:val="22"/>
          <w:lang w:val="lv-LV"/>
        </w:rPr>
        <w:fldChar w:fldCharType="separate"/>
      </w:r>
      <w:r w:rsidRPr="00005482">
        <w:rPr>
          <w:rFonts w:ascii="Times New Roman" w:hAnsi="Times New Roman"/>
          <w:sz w:val="22"/>
          <w:szCs w:val="22"/>
          <w:lang w:val="lv-LV"/>
        </w:rPr>
        <w:fldChar w:fldCharType="end"/>
      </w:r>
      <w:r w:rsidRPr="00005482">
        <w:rPr>
          <w:rFonts w:ascii="Times New Roman" w:hAnsi="Times New Roman"/>
          <w:sz w:val="22"/>
          <w:szCs w:val="22"/>
          <w:lang w:val="lv-LV"/>
        </w:rPr>
        <w:t>.nodaļā aprakstīto pārbaužu ietvaros.</w:t>
      </w:r>
    </w:p>
    <w:p w14:paraId="01B6B863" w14:textId="77777777" w:rsidR="00E00A70" w:rsidRPr="00005482" w:rsidRDefault="00E00A70" w:rsidP="00E00A70">
      <w:pPr>
        <w:pStyle w:val="Heading3"/>
        <w:rPr>
          <w:lang w:val="lv-LV"/>
        </w:rPr>
      </w:pPr>
      <w:r w:rsidRPr="00005482">
        <w:rPr>
          <w:lang w:val="lv-LV"/>
        </w:rPr>
        <w:t>Restu atkritumu apstrāde</w:t>
      </w:r>
    </w:p>
    <w:p w14:paraId="59CC591F" w14:textId="77777777" w:rsidR="00E00A70" w:rsidRPr="00005482" w:rsidRDefault="00E00A70" w:rsidP="00E00A70">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Pēc funkcionālo pārbaužu veiksmīgas izpildes Uzņēmējam jāveic restu atkritumu atūdeņošanas efektivitātes pārbaudes saskaņā ar LVS EN 12255-3. </w:t>
      </w:r>
    </w:p>
    <w:p w14:paraId="0F83EC15" w14:textId="77777777" w:rsidR="00E00A70" w:rsidRPr="00005482" w:rsidRDefault="00E00A70" w:rsidP="00E00A70">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Analizējamais paraugs jāveido no 10 nejauši izvēlētiem paraugiem. Pārbaudes veicamas 1., 3. un 7.dienā septiņu dienu laika periodā.</w:t>
      </w:r>
    </w:p>
    <w:p w14:paraId="5304A8BC" w14:textId="77777777" w:rsidR="00E00A70" w:rsidRPr="00005482" w:rsidRDefault="00E00A70" w:rsidP="00E00A70">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Pārbaudes uzskatāmas par veiksmīgām, ja testos noteiktā vērtība atbilst Pasūtītāja prasībās izvirzītajiem lielumiem.</w:t>
      </w:r>
    </w:p>
    <w:p w14:paraId="74CA1C98" w14:textId="77777777" w:rsidR="00E00A70" w:rsidRPr="00005482" w:rsidRDefault="00E00A70" w:rsidP="00E00A70">
      <w:pPr>
        <w:pStyle w:val="Heading3"/>
        <w:rPr>
          <w:lang w:val="lv-LV"/>
        </w:rPr>
      </w:pPr>
      <w:r w:rsidRPr="00005482">
        <w:rPr>
          <w:lang w:val="lv-LV"/>
        </w:rPr>
        <w:t>Smilšu apstrāde</w:t>
      </w:r>
    </w:p>
    <w:p w14:paraId="08B7ED6E" w14:textId="77777777" w:rsidR="00E00A70" w:rsidRPr="00005482" w:rsidRDefault="00E00A70" w:rsidP="00E00A70">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Pēc funkcionālo pārbaužu veiksmīgas izpildes Uzņēmējam jāveic smilšu mazgātāja un atūdeņotāja mazgāšanas un atūdeņošanas efektivitātes pārbaudes saskaņā ar LVS EN 12255-3, nosakot smilšu sausnes saturu un organisko vielu saturu. </w:t>
      </w:r>
    </w:p>
    <w:p w14:paraId="131C5255" w14:textId="77777777" w:rsidR="00E00A70" w:rsidRPr="00005482" w:rsidRDefault="00E00A70" w:rsidP="00E00A70">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Analizējamais paraugs jāveido no 10 nejauši izvēlētiem paraugiem. Pārbaudes veicamas 1., 3. un 7.dienā septiņu dienu laika periodā.</w:t>
      </w:r>
    </w:p>
    <w:p w14:paraId="408F314A" w14:textId="77777777" w:rsidR="00E00A70" w:rsidRPr="00005482" w:rsidRDefault="00E00A70" w:rsidP="00E00A70">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Pārbaudes uzskatāmas par veiksmīgām, ja testos noteiktās vērtības atbilst Pasūtītāja prasībās izvirzītajiem lielumiem.</w:t>
      </w:r>
    </w:p>
    <w:p w14:paraId="70C6E554" w14:textId="487C275C" w:rsidR="002C6B28" w:rsidRPr="00005482" w:rsidRDefault="002C6B28" w:rsidP="002C6B28">
      <w:pPr>
        <w:pStyle w:val="Heading3"/>
        <w:rPr>
          <w:lang w:val="lv-LV"/>
        </w:rPr>
      </w:pPr>
      <w:r w:rsidRPr="00005482">
        <w:rPr>
          <w:lang w:val="lv-LV"/>
        </w:rPr>
        <w:t>Gaisa attīrīšana</w:t>
      </w:r>
    </w:p>
    <w:p w14:paraId="5F964E11" w14:textId="6D046D78" w:rsidR="002C6B28" w:rsidRPr="00005482" w:rsidRDefault="002C6B28" w:rsidP="002C6B28">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Pēc funkcionālo pārbaužu veiksmīgas izpildes Uzņēmējam jāveic gaisa attīrīšanas procesa pārbaude, kurā jādemonstrē procesa garantiju izpilde septiņu dienu testā. Uzņēmējam jāpaziņo Inženierim par savu gatavību veikt Procesa pārbaudi vismaz piecas (5) darba dienas pirms pārbaudes uzsākšanas.</w:t>
      </w:r>
    </w:p>
    <w:p w14:paraId="36BB1C80" w14:textId="77777777" w:rsidR="004F5BA8" w:rsidRPr="00005482" w:rsidRDefault="002C6B28" w:rsidP="002C6B28">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Nodošanas pārbaudes jeb septiņu (7) dienu testa kārtība papildus šim apakšpunktam atrunāta Procesa garantijā. </w:t>
      </w:r>
    </w:p>
    <w:p w14:paraId="49D37C1E" w14:textId="00E8D402" w:rsidR="004F5BA8" w:rsidRPr="00005482" w:rsidRDefault="004F5BA8" w:rsidP="002C6B28">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Pārbaudes veicamas saskaņā ar standartu </w:t>
      </w:r>
      <w:r w:rsidR="00967074" w:rsidRPr="00005482">
        <w:rPr>
          <w:rFonts w:ascii="Times New Roman" w:hAnsi="Times New Roman"/>
          <w:sz w:val="22"/>
          <w:szCs w:val="22"/>
          <w:lang w:val="lv-LV"/>
        </w:rPr>
        <w:t>LVS EN 12255-9</w:t>
      </w:r>
      <w:r w:rsidRPr="00005482">
        <w:rPr>
          <w:rFonts w:ascii="Times New Roman" w:hAnsi="Times New Roman"/>
          <w:sz w:val="22"/>
          <w:szCs w:val="22"/>
          <w:lang w:val="lv-LV"/>
        </w:rPr>
        <w:t xml:space="preserve">. Testēšanas laikā </w:t>
      </w:r>
      <w:r w:rsidR="002C6B28" w:rsidRPr="00005482">
        <w:rPr>
          <w:rFonts w:ascii="Times New Roman" w:hAnsi="Times New Roman"/>
          <w:sz w:val="22"/>
          <w:szCs w:val="22"/>
          <w:lang w:val="lv-LV"/>
        </w:rPr>
        <w:t>Uzņēmējam jānodrošina</w:t>
      </w:r>
      <w:r w:rsidRPr="00005482">
        <w:rPr>
          <w:rFonts w:ascii="Times New Roman" w:hAnsi="Times New Roman"/>
          <w:sz w:val="22"/>
          <w:szCs w:val="22"/>
          <w:lang w:val="lv-LV"/>
        </w:rPr>
        <w:t xml:space="preserve"> paraugu ņemšana un testēšana gaisa filtra ieplūdē un izplūdē:</w:t>
      </w:r>
    </w:p>
    <w:p w14:paraId="41976021" w14:textId="398E058D" w:rsidR="004F5BA8" w:rsidRPr="00005482" w:rsidRDefault="004F5BA8">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temperatūra, °C</w:t>
      </w:r>
      <w:r w:rsidR="000B77FC" w:rsidRPr="00005482">
        <w:rPr>
          <w:rFonts w:ascii="Times New Roman" w:hAnsi="Times New Roman"/>
          <w:sz w:val="22"/>
          <w:szCs w:val="22"/>
          <w:lang w:val="lv-LV"/>
        </w:rPr>
        <w:t xml:space="preserve">: </w:t>
      </w:r>
      <w:r w:rsidR="00BA1731" w:rsidRPr="00005482">
        <w:rPr>
          <w:rFonts w:ascii="Times New Roman" w:hAnsi="Times New Roman"/>
          <w:sz w:val="22"/>
          <w:szCs w:val="22"/>
          <w:lang w:val="lv-LV"/>
        </w:rPr>
        <w:t xml:space="preserve">ik pēc 5 min. </w:t>
      </w:r>
      <w:r w:rsidR="000B77FC" w:rsidRPr="00005482">
        <w:rPr>
          <w:rFonts w:ascii="Times New Roman" w:hAnsi="Times New Roman"/>
          <w:sz w:val="22"/>
          <w:szCs w:val="22"/>
          <w:lang w:val="lv-LV"/>
        </w:rPr>
        <w:t xml:space="preserve">izmantojot </w:t>
      </w:r>
      <w:r w:rsidR="00CB648B" w:rsidRPr="00005482">
        <w:rPr>
          <w:rFonts w:ascii="Times New Roman" w:hAnsi="Times New Roman"/>
          <w:sz w:val="22"/>
          <w:szCs w:val="22"/>
          <w:lang w:val="lv-LV"/>
        </w:rPr>
        <w:t xml:space="preserve">sensoru un </w:t>
      </w:r>
      <w:r w:rsidR="000B77FC" w:rsidRPr="00005482">
        <w:rPr>
          <w:rFonts w:ascii="Times New Roman" w:hAnsi="Times New Roman"/>
          <w:sz w:val="22"/>
          <w:szCs w:val="22"/>
          <w:lang w:val="lv-LV"/>
        </w:rPr>
        <w:t>logeru;</w:t>
      </w:r>
    </w:p>
    <w:p w14:paraId="4D860BF8" w14:textId="5F84E118" w:rsidR="004F5BA8" w:rsidRPr="00005482" w:rsidRDefault="004F5BA8">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mitrums, %</w:t>
      </w:r>
      <w:r w:rsidR="000B77FC" w:rsidRPr="00005482">
        <w:rPr>
          <w:rFonts w:ascii="Times New Roman" w:hAnsi="Times New Roman"/>
          <w:sz w:val="22"/>
          <w:szCs w:val="22"/>
          <w:lang w:val="lv-LV"/>
        </w:rPr>
        <w:t xml:space="preserve">: </w:t>
      </w:r>
      <w:r w:rsidR="00BA1731" w:rsidRPr="00005482">
        <w:rPr>
          <w:rFonts w:ascii="Times New Roman" w:hAnsi="Times New Roman"/>
          <w:sz w:val="22"/>
          <w:szCs w:val="22"/>
          <w:lang w:val="lv-LV"/>
        </w:rPr>
        <w:t xml:space="preserve">ik pēc 5 min. </w:t>
      </w:r>
      <w:r w:rsidR="000B77FC" w:rsidRPr="00005482">
        <w:rPr>
          <w:rFonts w:ascii="Times New Roman" w:hAnsi="Times New Roman"/>
          <w:sz w:val="22"/>
          <w:szCs w:val="22"/>
          <w:lang w:val="lv-LV"/>
        </w:rPr>
        <w:t>izmantojot</w:t>
      </w:r>
      <w:r w:rsidR="00CB648B" w:rsidRPr="00005482">
        <w:rPr>
          <w:rFonts w:ascii="Times New Roman" w:hAnsi="Times New Roman"/>
          <w:sz w:val="22"/>
          <w:szCs w:val="22"/>
          <w:lang w:val="lv-LV"/>
        </w:rPr>
        <w:t xml:space="preserve"> sensoru un</w:t>
      </w:r>
      <w:r w:rsidR="000B77FC" w:rsidRPr="00005482">
        <w:rPr>
          <w:rFonts w:ascii="Times New Roman" w:hAnsi="Times New Roman"/>
          <w:sz w:val="22"/>
          <w:szCs w:val="22"/>
          <w:lang w:val="lv-LV"/>
        </w:rPr>
        <w:t xml:space="preserve"> logeru</w:t>
      </w:r>
      <w:r w:rsidRPr="00005482">
        <w:rPr>
          <w:rFonts w:ascii="Times New Roman" w:hAnsi="Times New Roman"/>
          <w:sz w:val="22"/>
          <w:szCs w:val="22"/>
          <w:lang w:val="lv-LV"/>
        </w:rPr>
        <w:t>;</w:t>
      </w:r>
    </w:p>
    <w:p w14:paraId="033F6096" w14:textId="409D5694" w:rsidR="004F5BA8" w:rsidRPr="00005482" w:rsidRDefault="004F5BA8">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sērūdeņraža koncentrācija H</w:t>
      </w:r>
      <w:r w:rsidRPr="00005482">
        <w:rPr>
          <w:rFonts w:ascii="Times New Roman" w:hAnsi="Times New Roman"/>
          <w:sz w:val="22"/>
          <w:szCs w:val="22"/>
          <w:vertAlign w:val="subscript"/>
          <w:lang w:val="lv-LV"/>
        </w:rPr>
        <w:t>2</w:t>
      </w:r>
      <w:r w:rsidRPr="00005482">
        <w:rPr>
          <w:rFonts w:ascii="Times New Roman" w:hAnsi="Times New Roman"/>
          <w:sz w:val="22"/>
          <w:szCs w:val="22"/>
          <w:lang w:val="lv-LV"/>
        </w:rPr>
        <w:t>S, ppm</w:t>
      </w:r>
      <w:r w:rsidR="000B77FC" w:rsidRPr="00005482">
        <w:rPr>
          <w:rFonts w:ascii="Times New Roman" w:hAnsi="Times New Roman"/>
          <w:sz w:val="22"/>
          <w:szCs w:val="22"/>
          <w:lang w:val="lv-LV"/>
        </w:rPr>
        <w:t xml:space="preserve">: </w:t>
      </w:r>
      <w:r w:rsidR="00BA1731" w:rsidRPr="00005482">
        <w:rPr>
          <w:rFonts w:ascii="Times New Roman" w:hAnsi="Times New Roman"/>
          <w:sz w:val="22"/>
          <w:szCs w:val="22"/>
          <w:lang w:val="lv-LV"/>
        </w:rPr>
        <w:t>ik pēc 5 min.</w:t>
      </w:r>
      <w:r w:rsidR="000B77FC" w:rsidRPr="00005482">
        <w:rPr>
          <w:rFonts w:ascii="Times New Roman" w:hAnsi="Times New Roman"/>
          <w:sz w:val="22"/>
          <w:szCs w:val="22"/>
          <w:lang w:val="lv-LV"/>
        </w:rPr>
        <w:t xml:space="preserve"> izmantojot </w:t>
      </w:r>
      <w:r w:rsidR="00CB648B" w:rsidRPr="00005482">
        <w:rPr>
          <w:rFonts w:ascii="Times New Roman" w:hAnsi="Times New Roman"/>
          <w:sz w:val="22"/>
          <w:szCs w:val="22"/>
          <w:lang w:val="lv-LV"/>
        </w:rPr>
        <w:t xml:space="preserve">sensoru un </w:t>
      </w:r>
      <w:r w:rsidR="000B77FC" w:rsidRPr="00005482">
        <w:rPr>
          <w:rFonts w:ascii="Times New Roman" w:hAnsi="Times New Roman"/>
          <w:sz w:val="22"/>
          <w:szCs w:val="22"/>
          <w:lang w:val="lv-LV"/>
        </w:rPr>
        <w:t>logeru</w:t>
      </w:r>
      <w:r w:rsidRPr="00005482">
        <w:rPr>
          <w:rFonts w:ascii="Times New Roman" w:hAnsi="Times New Roman"/>
          <w:sz w:val="22"/>
          <w:szCs w:val="22"/>
          <w:lang w:val="lv-LV"/>
        </w:rPr>
        <w:t>;</w:t>
      </w:r>
    </w:p>
    <w:p w14:paraId="10D3A683" w14:textId="6551346E" w:rsidR="004F5BA8" w:rsidRPr="00005482" w:rsidRDefault="004F5BA8">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amonjaka koncentrācija, NH</w:t>
      </w:r>
      <w:r w:rsidRPr="00005482">
        <w:rPr>
          <w:rFonts w:ascii="Times New Roman" w:hAnsi="Times New Roman"/>
          <w:sz w:val="22"/>
          <w:szCs w:val="22"/>
          <w:vertAlign w:val="subscript"/>
          <w:lang w:val="lv-LV"/>
        </w:rPr>
        <w:t>3</w:t>
      </w:r>
      <w:r w:rsidRPr="00005482">
        <w:rPr>
          <w:rFonts w:ascii="Times New Roman" w:hAnsi="Times New Roman"/>
          <w:sz w:val="22"/>
          <w:szCs w:val="22"/>
          <w:lang w:val="lv-LV"/>
        </w:rPr>
        <w:t>, ppm</w:t>
      </w:r>
      <w:r w:rsidR="000B77FC" w:rsidRPr="00005482">
        <w:rPr>
          <w:rFonts w:ascii="Times New Roman" w:hAnsi="Times New Roman"/>
          <w:sz w:val="22"/>
          <w:szCs w:val="22"/>
          <w:lang w:val="lv-LV"/>
        </w:rPr>
        <w:t xml:space="preserve">: </w:t>
      </w:r>
      <w:r w:rsidR="00BA1731" w:rsidRPr="00005482">
        <w:rPr>
          <w:rFonts w:ascii="Times New Roman" w:hAnsi="Times New Roman"/>
          <w:sz w:val="22"/>
          <w:szCs w:val="22"/>
          <w:lang w:val="lv-LV"/>
        </w:rPr>
        <w:t xml:space="preserve">ik pēc 5 min. </w:t>
      </w:r>
      <w:r w:rsidR="000B77FC" w:rsidRPr="00005482">
        <w:rPr>
          <w:rFonts w:ascii="Times New Roman" w:hAnsi="Times New Roman"/>
          <w:sz w:val="22"/>
          <w:szCs w:val="22"/>
          <w:lang w:val="lv-LV"/>
        </w:rPr>
        <w:t>izmantojot</w:t>
      </w:r>
      <w:r w:rsidR="00CB648B" w:rsidRPr="00005482">
        <w:rPr>
          <w:rFonts w:ascii="Times New Roman" w:hAnsi="Times New Roman"/>
          <w:sz w:val="22"/>
          <w:szCs w:val="22"/>
          <w:lang w:val="lv-LV"/>
        </w:rPr>
        <w:t xml:space="preserve"> sensoru un</w:t>
      </w:r>
      <w:r w:rsidR="000B77FC" w:rsidRPr="00005482">
        <w:rPr>
          <w:rFonts w:ascii="Times New Roman" w:hAnsi="Times New Roman"/>
          <w:sz w:val="22"/>
          <w:szCs w:val="22"/>
          <w:lang w:val="lv-LV"/>
        </w:rPr>
        <w:t xml:space="preserve"> logeru</w:t>
      </w:r>
      <w:r w:rsidRPr="00005482">
        <w:rPr>
          <w:rFonts w:ascii="Times New Roman" w:hAnsi="Times New Roman"/>
          <w:sz w:val="22"/>
          <w:szCs w:val="22"/>
          <w:lang w:val="lv-LV"/>
        </w:rPr>
        <w:t>;</w:t>
      </w:r>
    </w:p>
    <w:p w14:paraId="78377819" w14:textId="6D618DC6" w:rsidR="004F5BA8" w:rsidRPr="00005482" w:rsidRDefault="004F5BA8">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smakas intensitāte, OU/m</w:t>
      </w:r>
      <w:r w:rsidRPr="00005482">
        <w:rPr>
          <w:rFonts w:ascii="Times New Roman" w:hAnsi="Times New Roman"/>
          <w:sz w:val="22"/>
          <w:szCs w:val="22"/>
          <w:vertAlign w:val="superscript"/>
          <w:lang w:val="lv-LV"/>
        </w:rPr>
        <w:t>3</w:t>
      </w:r>
      <w:r w:rsidR="000B77FC" w:rsidRPr="00005482">
        <w:rPr>
          <w:rFonts w:ascii="Times New Roman" w:hAnsi="Times New Roman"/>
          <w:sz w:val="22"/>
          <w:szCs w:val="22"/>
          <w:lang w:val="lv-LV"/>
        </w:rPr>
        <w:t>: trīs paraugus 1., 3, un 7.dienā.</w:t>
      </w:r>
    </w:p>
    <w:p w14:paraId="76AF99FA" w14:textId="1A768304" w:rsidR="002C6B28" w:rsidRPr="00005482" w:rsidRDefault="00BE4773" w:rsidP="00DA732B">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Pārbaudes uzskatāmas par veiksmīgām, ja testos noteikto vērtību vidējais atbilst Pasūtītāja prasībās izvirzītaj</w:t>
      </w:r>
      <w:r w:rsidR="00DA732B" w:rsidRPr="00005482">
        <w:rPr>
          <w:rFonts w:ascii="Times New Roman" w:hAnsi="Times New Roman"/>
          <w:sz w:val="22"/>
          <w:szCs w:val="22"/>
          <w:lang w:val="lv-LV"/>
        </w:rPr>
        <w:t>iem lielumiem</w:t>
      </w:r>
      <w:r w:rsidRPr="00005482">
        <w:rPr>
          <w:rFonts w:ascii="Times New Roman" w:hAnsi="Times New Roman"/>
          <w:sz w:val="22"/>
          <w:szCs w:val="22"/>
          <w:lang w:val="lv-LV"/>
        </w:rPr>
        <w:t>.</w:t>
      </w:r>
    </w:p>
    <w:p w14:paraId="7375B061" w14:textId="77777777" w:rsidR="0088137F" w:rsidRPr="00005482" w:rsidRDefault="0088137F" w:rsidP="0088137F">
      <w:pPr>
        <w:pStyle w:val="Heading1"/>
      </w:pPr>
      <w:bookmarkStart w:id="357" w:name="_Toc246227294"/>
      <w:bookmarkStart w:id="358" w:name="_Ref349553474"/>
      <w:bookmarkStart w:id="359" w:name="_Ref349656588"/>
      <w:bookmarkStart w:id="360" w:name="_Toc164167189"/>
      <w:bookmarkStart w:id="361" w:name="_Toc180416679"/>
      <w:r w:rsidRPr="00005482">
        <w:t>Pārbaudes pēc Darbu pieņemšanas</w:t>
      </w:r>
      <w:bookmarkEnd w:id="357"/>
      <w:bookmarkEnd w:id="358"/>
      <w:bookmarkEnd w:id="359"/>
      <w:bookmarkEnd w:id="360"/>
      <w:bookmarkEnd w:id="361"/>
    </w:p>
    <w:p w14:paraId="04FC7313" w14:textId="77777777" w:rsidR="0088137F" w:rsidRPr="00005482" w:rsidRDefault="0088137F" w:rsidP="0088137F">
      <w:pPr>
        <w:pStyle w:val="Heading2"/>
      </w:pPr>
      <w:bookmarkStart w:id="362" w:name="_Toc307564040"/>
      <w:bookmarkStart w:id="363" w:name="_Toc307571668"/>
      <w:bookmarkStart w:id="364" w:name="_Ref349580783"/>
      <w:bookmarkStart w:id="365" w:name="_Toc180416680"/>
      <w:r w:rsidRPr="00005482">
        <w:t>Vispārīgi</w:t>
      </w:r>
      <w:bookmarkEnd w:id="362"/>
      <w:bookmarkEnd w:id="363"/>
      <w:bookmarkEnd w:id="364"/>
      <w:bookmarkEnd w:id="365"/>
    </w:p>
    <w:p w14:paraId="46DA03B7" w14:textId="4B9154C7" w:rsidR="00275CC8" w:rsidRPr="00005482" w:rsidRDefault="00275CC8" w:rsidP="00275CC8">
      <w:pPr>
        <w:pStyle w:val="Heading3"/>
        <w:rPr>
          <w:lang w:val="lv-LV"/>
        </w:rPr>
      </w:pPr>
      <w:r w:rsidRPr="00005482">
        <w:rPr>
          <w:lang w:val="lv-LV"/>
        </w:rPr>
        <w:t>Vispārīgi</w:t>
      </w:r>
    </w:p>
    <w:p w14:paraId="1563A66D" w14:textId="04674B34" w:rsidR="00275CC8" w:rsidRPr="00005482" w:rsidRDefault="00275CC8" w:rsidP="00275CC8">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Pārbaudes pēc Darbu pieņemšanas paredzētas uzsākt ne vēlāk kā 12 mēnešus pēc Darbu pieņemšanas un veikt 12 mēnešu periodā</w:t>
      </w:r>
      <w:r w:rsidR="008664CD">
        <w:rPr>
          <w:rFonts w:ascii="Times New Roman" w:hAnsi="Times New Roman"/>
          <w:sz w:val="22"/>
          <w:szCs w:val="22"/>
          <w:lang w:val="lv-LV"/>
        </w:rPr>
        <w:t>, veicot vienlaicīgi</w:t>
      </w:r>
      <w:r w:rsidR="00E62BA3">
        <w:rPr>
          <w:rFonts w:ascii="Times New Roman" w:hAnsi="Times New Roman"/>
          <w:sz w:val="22"/>
          <w:szCs w:val="22"/>
          <w:lang w:val="lv-LV"/>
        </w:rPr>
        <w:t xml:space="preserve"> </w:t>
      </w:r>
      <w:r w:rsidR="00E62BA3">
        <w:rPr>
          <w:rFonts w:ascii="Times New Roman" w:hAnsi="Times New Roman"/>
          <w:sz w:val="22"/>
          <w:szCs w:val="22"/>
          <w:lang w:val="lv-LV"/>
        </w:rPr>
        <w:fldChar w:fldCharType="begin"/>
      </w:r>
      <w:r w:rsidR="00E62BA3">
        <w:rPr>
          <w:rFonts w:ascii="Times New Roman" w:hAnsi="Times New Roman"/>
          <w:sz w:val="22"/>
          <w:szCs w:val="22"/>
          <w:lang w:val="lv-LV"/>
        </w:rPr>
        <w:instrText xml:space="preserve"> REF _Ref227952582 \r \h </w:instrText>
      </w:r>
      <w:r w:rsidR="00E62BA3">
        <w:rPr>
          <w:rFonts w:ascii="Times New Roman" w:hAnsi="Times New Roman"/>
          <w:sz w:val="22"/>
          <w:szCs w:val="22"/>
          <w:lang w:val="lv-LV"/>
        </w:rPr>
      </w:r>
      <w:r w:rsidR="00E62BA3">
        <w:rPr>
          <w:rFonts w:ascii="Times New Roman" w:hAnsi="Times New Roman"/>
          <w:sz w:val="22"/>
          <w:szCs w:val="22"/>
          <w:lang w:val="lv-LV"/>
        </w:rPr>
        <w:fldChar w:fldCharType="separate"/>
      </w:r>
      <w:r w:rsidR="00E62BA3">
        <w:rPr>
          <w:rFonts w:ascii="Times New Roman" w:hAnsi="Times New Roman"/>
          <w:sz w:val="22"/>
          <w:szCs w:val="22"/>
          <w:lang w:val="lv-LV"/>
        </w:rPr>
        <w:t>20.1.2</w:t>
      </w:r>
      <w:r w:rsidR="00E62BA3">
        <w:rPr>
          <w:rFonts w:ascii="Times New Roman" w:hAnsi="Times New Roman"/>
          <w:sz w:val="22"/>
          <w:szCs w:val="22"/>
          <w:lang w:val="lv-LV"/>
        </w:rPr>
        <w:fldChar w:fldCharType="end"/>
      </w:r>
      <w:r w:rsidRPr="00005482">
        <w:rPr>
          <w:rFonts w:ascii="Times New Roman" w:hAnsi="Times New Roman"/>
          <w:sz w:val="22"/>
          <w:szCs w:val="22"/>
          <w:lang w:val="lv-LV"/>
        </w:rPr>
        <w:t>.</w:t>
      </w:r>
      <w:r w:rsidR="00E62BA3">
        <w:rPr>
          <w:rFonts w:ascii="Times New Roman" w:hAnsi="Times New Roman"/>
          <w:sz w:val="22"/>
          <w:szCs w:val="22"/>
          <w:lang w:val="lv-LV"/>
        </w:rPr>
        <w:t xml:space="preserve">, </w:t>
      </w:r>
      <w:r w:rsidR="00E62BA3">
        <w:rPr>
          <w:rFonts w:ascii="Times New Roman" w:hAnsi="Times New Roman"/>
          <w:sz w:val="22"/>
          <w:szCs w:val="22"/>
          <w:lang w:val="lv-LV"/>
        </w:rPr>
        <w:fldChar w:fldCharType="begin"/>
      </w:r>
      <w:r w:rsidR="00E62BA3">
        <w:rPr>
          <w:rFonts w:ascii="Times New Roman" w:hAnsi="Times New Roman"/>
          <w:sz w:val="22"/>
          <w:szCs w:val="22"/>
          <w:lang w:val="lv-LV"/>
        </w:rPr>
        <w:instrText xml:space="preserve"> REF _Ref227952607 \r \h </w:instrText>
      </w:r>
      <w:r w:rsidR="00E62BA3">
        <w:rPr>
          <w:rFonts w:ascii="Times New Roman" w:hAnsi="Times New Roman"/>
          <w:sz w:val="22"/>
          <w:szCs w:val="22"/>
          <w:lang w:val="lv-LV"/>
        </w:rPr>
      </w:r>
      <w:r w:rsidR="00E62BA3">
        <w:rPr>
          <w:rFonts w:ascii="Times New Roman" w:hAnsi="Times New Roman"/>
          <w:sz w:val="22"/>
          <w:szCs w:val="22"/>
          <w:lang w:val="lv-LV"/>
        </w:rPr>
        <w:fldChar w:fldCharType="separate"/>
      </w:r>
      <w:r w:rsidR="00E62BA3">
        <w:rPr>
          <w:rFonts w:ascii="Times New Roman" w:hAnsi="Times New Roman"/>
          <w:sz w:val="22"/>
          <w:szCs w:val="22"/>
          <w:lang w:val="lv-LV"/>
        </w:rPr>
        <w:t>20.1.3</w:t>
      </w:r>
      <w:r w:rsidR="00E62BA3">
        <w:rPr>
          <w:rFonts w:ascii="Times New Roman" w:hAnsi="Times New Roman"/>
          <w:sz w:val="22"/>
          <w:szCs w:val="22"/>
          <w:lang w:val="lv-LV"/>
        </w:rPr>
        <w:fldChar w:fldCharType="end"/>
      </w:r>
      <w:r w:rsidR="00E62BA3">
        <w:rPr>
          <w:rFonts w:ascii="Times New Roman" w:hAnsi="Times New Roman"/>
          <w:sz w:val="22"/>
          <w:szCs w:val="22"/>
          <w:lang w:val="lv-LV"/>
        </w:rPr>
        <w:t xml:space="preserve">., </w:t>
      </w:r>
      <w:r w:rsidR="00E62BA3">
        <w:rPr>
          <w:rFonts w:ascii="Times New Roman" w:hAnsi="Times New Roman"/>
          <w:sz w:val="22"/>
          <w:szCs w:val="22"/>
          <w:lang w:val="lv-LV"/>
        </w:rPr>
        <w:fldChar w:fldCharType="begin"/>
      </w:r>
      <w:r w:rsidR="00E62BA3">
        <w:rPr>
          <w:rFonts w:ascii="Times New Roman" w:hAnsi="Times New Roman"/>
          <w:sz w:val="22"/>
          <w:szCs w:val="22"/>
          <w:lang w:val="lv-LV"/>
        </w:rPr>
        <w:instrText xml:space="preserve"> REF _Ref227952619 \r \h </w:instrText>
      </w:r>
      <w:r w:rsidR="00E62BA3">
        <w:rPr>
          <w:rFonts w:ascii="Times New Roman" w:hAnsi="Times New Roman"/>
          <w:sz w:val="22"/>
          <w:szCs w:val="22"/>
          <w:lang w:val="lv-LV"/>
        </w:rPr>
      </w:r>
      <w:r w:rsidR="00E62BA3">
        <w:rPr>
          <w:rFonts w:ascii="Times New Roman" w:hAnsi="Times New Roman"/>
          <w:sz w:val="22"/>
          <w:szCs w:val="22"/>
          <w:lang w:val="lv-LV"/>
        </w:rPr>
        <w:fldChar w:fldCharType="separate"/>
      </w:r>
      <w:r w:rsidR="00E62BA3">
        <w:rPr>
          <w:rFonts w:ascii="Times New Roman" w:hAnsi="Times New Roman"/>
          <w:sz w:val="22"/>
          <w:szCs w:val="22"/>
          <w:lang w:val="lv-LV"/>
        </w:rPr>
        <w:t>20.1.4</w:t>
      </w:r>
      <w:r w:rsidR="00E62BA3">
        <w:rPr>
          <w:rFonts w:ascii="Times New Roman" w:hAnsi="Times New Roman"/>
          <w:sz w:val="22"/>
          <w:szCs w:val="22"/>
          <w:lang w:val="lv-LV"/>
        </w:rPr>
        <w:fldChar w:fldCharType="end"/>
      </w:r>
      <w:r w:rsidR="00E62BA3">
        <w:rPr>
          <w:rFonts w:ascii="Times New Roman" w:hAnsi="Times New Roman"/>
          <w:sz w:val="22"/>
          <w:szCs w:val="22"/>
          <w:lang w:val="lv-LV"/>
        </w:rPr>
        <w:t xml:space="preserve">. un </w:t>
      </w:r>
      <w:r w:rsidR="00587DCA">
        <w:rPr>
          <w:rFonts w:ascii="Times New Roman" w:hAnsi="Times New Roman"/>
          <w:sz w:val="22"/>
          <w:szCs w:val="22"/>
          <w:lang w:val="lv-LV"/>
        </w:rPr>
        <w:fldChar w:fldCharType="begin"/>
      </w:r>
      <w:r w:rsidR="00587DCA">
        <w:rPr>
          <w:rFonts w:ascii="Times New Roman" w:hAnsi="Times New Roman"/>
          <w:sz w:val="22"/>
          <w:szCs w:val="22"/>
          <w:lang w:val="lv-LV"/>
        </w:rPr>
        <w:instrText xml:space="preserve"> REF _Ref227952634 \r \h </w:instrText>
      </w:r>
      <w:r w:rsidR="00587DCA">
        <w:rPr>
          <w:rFonts w:ascii="Times New Roman" w:hAnsi="Times New Roman"/>
          <w:sz w:val="22"/>
          <w:szCs w:val="22"/>
          <w:lang w:val="lv-LV"/>
        </w:rPr>
      </w:r>
      <w:r w:rsidR="00587DCA">
        <w:rPr>
          <w:rFonts w:ascii="Times New Roman" w:hAnsi="Times New Roman"/>
          <w:sz w:val="22"/>
          <w:szCs w:val="22"/>
          <w:lang w:val="lv-LV"/>
        </w:rPr>
        <w:fldChar w:fldCharType="separate"/>
      </w:r>
      <w:r w:rsidR="00587DCA">
        <w:rPr>
          <w:rFonts w:ascii="Times New Roman" w:hAnsi="Times New Roman"/>
          <w:sz w:val="22"/>
          <w:szCs w:val="22"/>
          <w:lang w:val="lv-LV"/>
        </w:rPr>
        <w:t>20.3</w:t>
      </w:r>
      <w:r w:rsidR="00587DCA">
        <w:rPr>
          <w:rFonts w:ascii="Times New Roman" w:hAnsi="Times New Roman"/>
          <w:sz w:val="22"/>
          <w:szCs w:val="22"/>
          <w:lang w:val="lv-LV"/>
        </w:rPr>
        <w:fldChar w:fldCharType="end"/>
      </w:r>
      <w:r w:rsidR="00587DCA">
        <w:rPr>
          <w:rFonts w:ascii="Times New Roman" w:hAnsi="Times New Roman"/>
          <w:sz w:val="22"/>
          <w:szCs w:val="22"/>
          <w:lang w:val="lv-LV"/>
        </w:rPr>
        <w:t>.punkos minētās pārbaudes</w:t>
      </w:r>
    </w:p>
    <w:p w14:paraId="63D760DD" w14:textId="41709B78" w:rsidR="0088137F" w:rsidRPr="00005482" w:rsidRDefault="0088137F" w:rsidP="0088137F">
      <w:pPr>
        <w:pStyle w:val="Heading3"/>
        <w:rPr>
          <w:lang w:val="lv-LV"/>
        </w:rPr>
      </w:pPr>
      <w:bookmarkStart w:id="366" w:name="_Ref227952582"/>
      <w:r w:rsidRPr="00005482">
        <w:rPr>
          <w:lang w:val="lv-LV"/>
        </w:rPr>
        <w:t>Notekūdeņu attīrīšana</w:t>
      </w:r>
      <w:bookmarkEnd w:id="366"/>
      <w:r w:rsidR="00670994" w:rsidRPr="00005482">
        <w:rPr>
          <w:lang w:val="lv-LV"/>
        </w:rPr>
        <w:t xml:space="preserve"> </w:t>
      </w:r>
    </w:p>
    <w:p w14:paraId="5655155A" w14:textId="1BD08102"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Pasūtītājs reizi nedēļā veic notekūdeņu attīrīšanas procesā ienākošo un izejošo notekūdeņu analīzi, kura sastāv no vismaz 12 paraugiem, kas ņemti proporcionāli plūsmai. Pasūtītājs veiks dzelzs sulfāta</w:t>
      </w:r>
      <w:r w:rsidR="006534B0" w:rsidRPr="00005482">
        <w:rPr>
          <w:rFonts w:ascii="Times New Roman" w:hAnsi="Times New Roman"/>
          <w:sz w:val="22"/>
          <w:szCs w:val="22"/>
          <w:lang w:val="lv-LV"/>
        </w:rPr>
        <w:t xml:space="preserve"> un metanola</w:t>
      </w:r>
      <w:r w:rsidRPr="00005482">
        <w:rPr>
          <w:rFonts w:ascii="Times New Roman" w:hAnsi="Times New Roman"/>
          <w:sz w:val="22"/>
          <w:szCs w:val="22"/>
          <w:lang w:val="lv-LV"/>
        </w:rPr>
        <w:t xml:space="preserve"> patēriņa uzskati. Reizi nedēļā Pasūtītājs nosūta Uzņēmējam pārbaudes un uzskaites rezultātus.</w:t>
      </w:r>
    </w:p>
    <w:p w14:paraId="192108FF"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Analīžu rezultāti tiek arhivēti un aprēķināts ceturkšņa (3 mēnešu) vidējais piesārņojuma līmenis attīrītajos notekūdeņos.</w:t>
      </w:r>
    </w:p>
    <w:p w14:paraId="2362D64F" w14:textId="77777777"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Tiks uzskatīts, ka attīrīšanas iekārtas darbojas atbilstoši, ja trīs (3) mēnešu vidējās piesārņojuma vērtības attīrītajos notekūdeņos nepārsniegs Procesa garantijā garantētos parametrus, ievērojot Procesa garantijā noteiktos nosacījumus.</w:t>
      </w:r>
    </w:p>
    <w:p w14:paraId="4E5DD40F" w14:textId="62166B41" w:rsidR="00136D37" w:rsidRPr="00005482" w:rsidRDefault="00136D37" w:rsidP="00136D37">
      <w:pPr>
        <w:pStyle w:val="Heading3"/>
        <w:rPr>
          <w:szCs w:val="22"/>
          <w:lang w:val="lv-LV"/>
        </w:rPr>
      </w:pPr>
      <w:bookmarkStart w:id="367" w:name="_Ref227952607"/>
      <w:r w:rsidRPr="00005482">
        <w:rPr>
          <w:szCs w:val="22"/>
          <w:lang w:val="lv-LV"/>
        </w:rPr>
        <w:t xml:space="preserve">Dūņu </w:t>
      </w:r>
      <w:r w:rsidRPr="00005482">
        <w:rPr>
          <w:lang w:val="lv-LV"/>
        </w:rPr>
        <w:t>apstrāde</w:t>
      </w:r>
      <w:bookmarkEnd w:id="367"/>
    </w:p>
    <w:p w14:paraId="6514CC46" w14:textId="6F55F3AE" w:rsidR="005A26CA" w:rsidRPr="00005482" w:rsidRDefault="005A26CA"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Līdz ar notekūdeņu attīrīšanas pārbaudēm vienu reizi nedēļā ir veicama arī lieko dūņu, atūdeņoto dūņu un </w:t>
      </w:r>
      <w:r w:rsidR="00120C40">
        <w:rPr>
          <w:rFonts w:ascii="Times New Roman" w:hAnsi="Times New Roman"/>
          <w:sz w:val="22"/>
          <w:szCs w:val="22"/>
          <w:lang w:val="lv-LV"/>
        </w:rPr>
        <w:t>sauso</w:t>
      </w:r>
      <w:r w:rsidRPr="00005482">
        <w:rPr>
          <w:rFonts w:ascii="Times New Roman" w:hAnsi="Times New Roman"/>
          <w:sz w:val="22"/>
          <w:szCs w:val="22"/>
          <w:lang w:val="lv-LV"/>
        </w:rPr>
        <w:t xml:space="preserve"> dūņu sausnes daudzuma noteikšana. Paralēli uzskaitāms polimēra patēriņš atūdeņošanai, kā arī </w:t>
      </w:r>
      <w:r w:rsidR="00120C40">
        <w:rPr>
          <w:rFonts w:ascii="Times New Roman" w:hAnsi="Times New Roman"/>
          <w:sz w:val="22"/>
          <w:szCs w:val="22"/>
          <w:lang w:val="lv-LV"/>
        </w:rPr>
        <w:t>mitruma samazināšanai</w:t>
      </w:r>
      <w:r w:rsidRPr="00005482">
        <w:rPr>
          <w:rFonts w:ascii="Times New Roman" w:hAnsi="Times New Roman"/>
          <w:sz w:val="22"/>
          <w:szCs w:val="22"/>
          <w:lang w:val="lv-LV"/>
        </w:rPr>
        <w:t xml:space="preserve"> patērētā enerģija. Tiks uzskatīts, ka dūņu apstrādes iekārtas darbojas atbilstoši, ja zemāk minētie parametri nepārsniegs Uzņēmēja garantēto lielumu:</w:t>
      </w:r>
    </w:p>
    <w:p w14:paraId="7696EF43" w14:textId="713FBB60" w:rsidR="005A26CA" w:rsidRPr="00005482" w:rsidRDefault="005A26CA">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vidējais sausnes saturs atūdeņotajās dūņās (% SV);</w:t>
      </w:r>
    </w:p>
    <w:p w14:paraId="0596EF72" w14:textId="67AC5383" w:rsidR="005A26CA" w:rsidRPr="00005482" w:rsidRDefault="005A26CA">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atūdeņošanai patērētais polimēra daudzums (kg/t SV);</w:t>
      </w:r>
    </w:p>
    <w:p w14:paraId="7C57F0C4" w14:textId="1578D8F9" w:rsidR="005A26CA" w:rsidRPr="00005482" w:rsidRDefault="005A26CA">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 xml:space="preserve">vidējais sausnes saturs </w:t>
      </w:r>
      <w:r w:rsidR="00120C40">
        <w:rPr>
          <w:rFonts w:ascii="Times New Roman" w:hAnsi="Times New Roman"/>
          <w:sz w:val="22"/>
          <w:szCs w:val="22"/>
          <w:lang w:val="lv-LV"/>
        </w:rPr>
        <w:t>sausajās</w:t>
      </w:r>
      <w:r w:rsidRPr="00005482">
        <w:rPr>
          <w:rFonts w:ascii="Times New Roman" w:hAnsi="Times New Roman"/>
          <w:sz w:val="22"/>
          <w:szCs w:val="22"/>
          <w:lang w:val="lv-LV"/>
        </w:rPr>
        <w:t xml:space="preserve"> dūņās (% SV)</w:t>
      </w:r>
      <w:r w:rsidR="004632C0" w:rsidRPr="00005482">
        <w:rPr>
          <w:rFonts w:ascii="Times New Roman" w:hAnsi="Times New Roman"/>
          <w:sz w:val="22"/>
          <w:szCs w:val="22"/>
          <w:lang w:val="lv-LV"/>
        </w:rPr>
        <w:t>;</w:t>
      </w:r>
    </w:p>
    <w:p w14:paraId="1AD70CDF" w14:textId="638855BE" w:rsidR="005A26CA" w:rsidRPr="00005482" w:rsidRDefault="005A26CA">
      <w:pPr>
        <w:pStyle w:val="nums"/>
        <w:numPr>
          <w:ilvl w:val="0"/>
          <w:numId w:val="40"/>
        </w:numPr>
        <w:spacing w:before="120" w:after="120"/>
        <w:jc w:val="both"/>
        <w:rPr>
          <w:rFonts w:ascii="Times New Roman" w:hAnsi="Times New Roman"/>
          <w:sz w:val="22"/>
          <w:szCs w:val="22"/>
          <w:lang w:val="lv-LV"/>
        </w:rPr>
      </w:pPr>
      <w:r w:rsidRPr="00005482">
        <w:rPr>
          <w:rFonts w:ascii="Times New Roman" w:hAnsi="Times New Roman"/>
          <w:sz w:val="22"/>
          <w:szCs w:val="22"/>
          <w:lang w:val="lv-LV"/>
        </w:rPr>
        <w:t xml:space="preserve">enerģijas patēriņš dūņu </w:t>
      </w:r>
      <w:r w:rsidR="00120C40">
        <w:rPr>
          <w:rFonts w:ascii="Times New Roman" w:hAnsi="Times New Roman"/>
          <w:sz w:val="22"/>
          <w:szCs w:val="22"/>
          <w:lang w:val="lv-LV"/>
        </w:rPr>
        <w:t>mitruma samazināšanai</w:t>
      </w:r>
      <w:r w:rsidRPr="00005482">
        <w:rPr>
          <w:rFonts w:ascii="Times New Roman" w:hAnsi="Times New Roman"/>
          <w:sz w:val="22"/>
          <w:szCs w:val="22"/>
          <w:lang w:val="lv-LV"/>
        </w:rPr>
        <w:t xml:space="preserve"> (</w:t>
      </w:r>
      <w:r w:rsidR="00021857" w:rsidRPr="00005482">
        <w:rPr>
          <w:rFonts w:ascii="Times New Roman" w:hAnsi="Times New Roman"/>
          <w:sz w:val="22"/>
          <w:szCs w:val="22"/>
          <w:lang w:val="lv-LV"/>
        </w:rPr>
        <w:t>kWh/t).</w:t>
      </w:r>
    </w:p>
    <w:p w14:paraId="5B52C232" w14:textId="6E0085C9" w:rsidR="00670994" w:rsidRPr="00005482" w:rsidRDefault="00670994" w:rsidP="00670994">
      <w:pPr>
        <w:pStyle w:val="Heading3"/>
        <w:rPr>
          <w:lang w:val="lv-LV"/>
        </w:rPr>
      </w:pPr>
      <w:bookmarkStart w:id="368" w:name="_Ref227952619"/>
      <w:r w:rsidRPr="00005482">
        <w:rPr>
          <w:szCs w:val="22"/>
          <w:lang w:val="lv-LV"/>
        </w:rPr>
        <w:t xml:space="preserve">Gaisa </w:t>
      </w:r>
      <w:r w:rsidRPr="00005482">
        <w:rPr>
          <w:lang w:val="lv-LV"/>
        </w:rPr>
        <w:t>attīrīšana</w:t>
      </w:r>
      <w:bookmarkEnd w:id="368"/>
    </w:p>
    <w:p w14:paraId="1238A9A1" w14:textId="61D62D72" w:rsidR="00136D37" w:rsidRPr="00005482" w:rsidRDefault="00136D37" w:rsidP="00136D37">
      <w:pPr>
        <w:pStyle w:val="nums"/>
        <w:numPr>
          <w:ilvl w:val="0"/>
          <w:numId w:val="0"/>
        </w:numPr>
        <w:spacing w:before="120" w:after="120"/>
        <w:ind w:left="902"/>
        <w:jc w:val="both"/>
        <w:rPr>
          <w:rFonts w:ascii="Times New Roman" w:hAnsi="Times New Roman"/>
          <w:sz w:val="22"/>
          <w:szCs w:val="22"/>
          <w:lang w:val="lv-LV"/>
        </w:rPr>
      </w:pPr>
      <w:bookmarkStart w:id="369" w:name="_Toc307564041"/>
      <w:bookmarkStart w:id="370" w:name="_Toc307571669"/>
      <w:r w:rsidRPr="00005482">
        <w:rPr>
          <w:rFonts w:ascii="Times New Roman" w:hAnsi="Times New Roman"/>
          <w:sz w:val="22"/>
          <w:szCs w:val="22"/>
          <w:lang w:val="lv-LV"/>
        </w:rPr>
        <w:t xml:space="preserve">Līdz ar notekūdeņu attīrīšanas pārbaudēm vienu reizi trīs mēnešos ir veicama procesa gaisa filtru darbības pārbaude. Tiks uzskatīts, ka gaisa attīrīšanas iekārtas darbojas atbilstoši, ja smaku intensitātes samazināšana, kas aprēķināta, kā attiecība starp filtrā ienākošo un izejošo gaisu (%) nepārsniegs Uzņēmēja garantēto lielumu. </w:t>
      </w:r>
    </w:p>
    <w:p w14:paraId="7DDA8985" w14:textId="77777777" w:rsidR="0088137F" w:rsidRPr="00005482" w:rsidRDefault="0088137F" w:rsidP="0088137F">
      <w:pPr>
        <w:pStyle w:val="Heading2"/>
      </w:pPr>
      <w:bookmarkStart w:id="371" w:name="_Toc180416681"/>
      <w:r w:rsidRPr="00005482">
        <w:t>Pārbaudes apstākļi</w:t>
      </w:r>
      <w:bookmarkEnd w:id="369"/>
      <w:bookmarkEnd w:id="370"/>
      <w:bookmarkEnd w:id="371"/>
    </w:p>
    <w:p w14:paraId="43DAA00A" w14:textId="3EDF00B4" w:rsidR="0088137F" w:rsidRPr="00005482" w:rsidRDefault="0088137F" w:rsidP="0088137F">
      <w:pPr>
        <w:pStyle w:val="nums"/>
        <w:numPr>
          <w:ilvl w:val="0"/>
          <w:numId w:val="0"/>
        </w:numPr>
        <w:spacing w:before="120" w:after="120"/>
        <w:ind w:left="902"/>
        <w:jc w:val="both"/>
        <w:rPr>
          <w:rFonts w:ascii="Times New Roman" w:hAnsi="Times New Roman"/>
          <w:sz w:val="22"/>
          <w:szCs w:val="22"/>
          <w:lang w:val="lv-LV"/>
        </w:rPr>
      </w:pPr>
      <w:r w:rsidRPr="00005482">
        <w:rPr>
          <w:rFonts w:ascii="Times New Roman" w:hAnsi="Times New Roman"/>
          <w:sz w:val="22"/>
          <w:szCs w:val="22"/>
          <w:lang w:val="lv-LV"/>
        </w:rPr>
        <w:t xml:space="preserve">Pasūtītājs darbinās NAI </w:t>
      </w:r>
      <w:r w:rsidR="000C0A9B" w:rsidRPr="00005482">
        <w:rPr>
          <w:rFonts w:ascii="Times New Roman" w:hAnsi="Times New Roman"/>
          <w:sz w:val="22"/>
          <w:szCs w:val="22"/>
          <w:lang w:val="lv-LV"/>
        </w:rPr>
        <w:t>normālā</w:t>
      </w:r>
      <w:r w:rsidRPr="00005482">
        <w:rPr>
          <w:rFonts w:ascii="Times New Roman" w:hAnsi="Times New Roman"/>
          <w:sz w:val="22"/>
          <w:szCs w:val="22"/>
          <w:lang w:val="lv-LV"/>
        </w:rPr>
        <w:t xml:space="preserve"> režīmā</w:t>
      </w:r>
      <w:r w:rsidR="000C0A9B" w:rsidRPr="00005482">
        <w:rPr>
          <w:rFonts w:ascii="Times New Roman" w:hAnsi="Times New Roman"/>
          <w:sz w:val="22"/>
          <w:szCs w:val="22"/>
          <w:lang w:val="lv-LV"/>
        </w:rPr>
        <w:t xml:space="preserve"> atbilstoši ienākošajam notekūdeņu daudzumam un piesārņojuma slodzei</w:t>
      </w:r>
      <w:r w:rsidRPr="00005482">
        <w:rPr>
          <w:rFonts w:ascii="Times New Roman" w:hAnsi="Times New Roman"/>
          <w:sz w:val="22"/>
          <w:szCs w:val="22"/>
          <w:lang w:val="lv-LV"/>
        </w:rPr>
        <w:t xml:space="preserve">. </w:t>
      </w:r>
    </w:p>
    <w:p w14:paraId="4D3D59FF" w14:textId="77777777" w:rsidR="0088137F" w:rsidRPr="00005482" w:rsidRDefault="0088137F" w:rsidP="0088137F">
      <w:pPr>
        <w:pStyle w:val="Heading2"/>
      </w:pPr>
      <w:bookmarkStart w:id="372" w:name="_Toc241988330"/>
      <w:bookmarkStart w:id="373" w:name="_Toc241988346"/>
      <w:bookmarkStart w:id="374" w:name="_Toc241988348"/>
      <w:bookmarkStart w:id="375" w:name="_Toc241988357"/>
      <w:bookmarkStart w:id="376" w:name="_Toc241988361"/>
      <w:bookmarkStart w:id="377" w:name="_Toc241988362"/>
      <w:bookmarkStart w:id="378" w:name="_Toc241988363"/>
      <w:bookmarkStart w:id="379" w:name="_Toc241988364"/>
      <w:bookmarkStart w:id="380" w:name="_Toc241988374"/>
      <w:bookmarkStart w:id="381" w:name="_Toc241988377"/>
      <w:bookmarkStart w:id="382" w:name="_Toc241988380"/>
      <w:bookmarkStart w:id="383" w:name="_Toc241988383"/>
      <w:bookmarkStart w:id="384" w:name="_Toc241988386"/>
      <w:bookmarkStart w:id="385" w:name="_Toc241988389"/>
      <w:bookmarkStart w:id="386" w:name="_Toc241988392"/>
      <w:bookmarkStart w:id="387" w:name="_Toc241988395"/>
      <w:bookmarkStart w:id="388" w:name="_Toc241988398"/>
      <w:bookmarkStart w:id="389" w:name="_Toc241988401"/>
      <w:bookmarkStart w:id="390" w:name="_Toc241988404"/>
      <w:bookmarkStart w:id="391" w:name="_Toc241988407"/>
      <w:bookmarkStart w:id="392" w:name="_Toc241988410"/>
      <w:bookmarkStart w:id="393" w:name="_Toc241988416"/>
      <w:bookmarkStart w:id="394" w:name="_Toc241988419"/>
      <w:bookmarkStart w:id="395" w:name="_Toc241988422"/>
      <w:bookmarkStart w:id="396" w:name="_Toc241988425"/>
      <w:bookmarkStart w:id="397" w:name="_Toc241988428"/>
      <w:bookmarkStart w:id="398" w:name="_Toc241988434"/>
      <w:bookmarkStart w:id="399" w:name="_Toc241988437"/>
      <w:bookmarkStart w:id="400" w:name="_Toc241988440"/>
      <w:bookmarkStart w:id="401" w:name="_Toc241988463"/>
      <w:bookmarkStart w:id="402" w:name="_Toc241988466"/>
      <w:bookmarkStart w:id="403" w:name="_Toc241988503"/>
      <w:bookmarkStart w:id="404" w:name="_Toc241988508"/>
      <w:bookmarkStart w:id="405" w:name="_Toc241988656"/>
      <w:bookmarkStart w:id="406" w:name="_Toc241988663"/>
      <w:bookmarkStart w:id="407" w:name="_Toc241988664"/>
      <w:bookmarkStart w:id="408" w:name="_Toc241988675"/>
      <w:bookmarkStart w:id="409" w:name="_Toc241988693"/>
      <w:bookmarkStart w:id="410" w:name="_Toc241988697"/>
      <w:bookmarkStart w:id="411" w:name="_Toc241988775"/>
      <w:bookmarkStart w:id="412" w:name="_Toc241988780"/>
      <w:bookmarkStart w:id="413" w:name="_Toc241988809"/>
      <w:bookmarkStart w:id="414" w:name="_Toc241988823"/>
      <w:bookmarkStart w:id="415" w:name="_Toc113703998"/>
      <w:bookmarkStart w:id="416" w:name="_Toc241989019"/>
      <w:bookmarkStart w:id="417" w:name="_Toc241989043"/>
      <w:bookmarkStart w:id="418" w:name="_Toc241989172"/>
      <w:bookmarkStart w:id="419" w:name="_Toc241989176"/>
      <w:bookmarkStart w:id="420" w:name="_Toc241989223"/>
      <w:bookmarkStart w:id="421" w:name="_Toc241989619"/>
      <w:bookmarkStart w:id="422" w:name="_Toc127351056"/>
      <w:bookmarkStart w:id="423" w:name="_Toc128286358"/>
      <w:bookmarkStart w:id="424" w:name="_Toc128286672"/>
      <w:bookmarkStart w:id="425" w:name="_Toc127351057"/>
      <w:bookmarkStart w:id="426" w:name="_Toc128286359"/>
      <w:bookmarkStart w:id="427" w:name="_Toc128286673"/>
      <w:bookmarkStart w:id="428" w:name="_Toc127351058"/>
      <w:bookmarkStart w:id="429" w:name="_Toc128286360"/>
      <w:bookmarkStart w:id="430" w:name="_Toc128286674"/>
      <w:bookmarkStart w:id="431" w:name="_Toc127351081"/>
      <w:bookmarkStart w:id="432" w:name="_Toc128286383"/>
      <w:bookmarkStart w:id="433" w:name="_Toc128286697"/>
      <w:bookmarkStart w:id="434" w:name="_Toc127351089"/>
      <w:bookmarkStart w:id="435" w:name="_Toc128286391"/>
      <w:bookmarkStart w:id="436" w:name="_Toc128286705"/>
      <w:bookmarkStart w:id="437" w:name="_Toc127351093"/>
      <w:bookmarkStart w:id="438" w:name="_Toc128286395"/>
      <w:bookmarkStart w:id="439" w:name="_Toc128286709"/>
      <w:bookmarkStart w:id="440" w:name="_Toc127351131"/>
      <w:bookmarkStart w:id="441" w:name="_Toc128286433"/>
      <w:bookmarkStart w:id="442" w:name="_Toc128286747"/>
      <w:bookmarkStart w:id="443" w:name="_Toc127351135"/>
      <w:bookmarkStart w:id="444" w:name="_Toc128286437"/>
      <w:bookmarkStart w:id="445" w:name="_Toc128286751"/>
      <w:bookmarkStart w:id="446" w:name="_Toc127351172"/>
      <w:bookmarkStart w:id="447" w:name="_Toc128286474"/>
      <w:bookmarkStart w:id="448" w:name="_Toc128286788"/>
      <w:bookmarkStart w:id="449" w:name="_Toc127351173"/>
      <w:bookmarkStart w:id="450" w:name="_Toc128286475"/>
      <w:bookmarkStart w:id="451" w:name="_Toc128286789"/>
      <w:bookmarkStart w:id="452" w:name="_Toc127351174"/>
      <w:bookmarkStart w:id="453" w:name="_Toc128286476"/>
      <w:bookmarkStart w:id="454" w:name="_Toc128286790"/>
      <w:bookmarkStart w:id="455" w:name="_Toc127351177"/>
      <w:bookmarkStart w:id="456" w:name="_Toc128286479"/>
      <w:bookmarkStart w:id="457" w:name="_Toc128286793"/>
      <w:bookmarkStart w:id="458" w:name="_Toc127351183"/>
      <w:bookmarkStart w:id="459" w:name="_Toc128286485"/>
      <w:bookmarkStart w:id="460" w:name="_Toc128286799"/>
      <w:bookmarkStart w:id="461" w:name="_Toc241989666"/>
      <w:bookmarkStart w:id="462" w:name="_Toc127351226"/>
      <w:bookmarkStart w:id="463" w:name="_Toc128286528"/>
      <w:bookmarkStart w:id="464" w:name="_Toc128286842"/>
      <w:bookmarkStart w:id="465" w:name="_Toc127351271"/>
      <w:bookmarkStart w:id="466" w:name="_Toc128286573"/>
      <w:bookmarkStart w:id="467" w:name="_Toc128286887"/>
      <w:bookmarkStart w:id="468" w:name="_Toc127351272"/>
      <w:bookmarkStart w:id="469" w:name="_Toc128286574"/>
      <w:bookmarkStart w:id="470" w:name="_Toc128286888"/>
      <w:bookmarkStart w:id="471" w:name="_Toc127351273"/>
      <w:bookmarkStart w:id="472" w:name="_Toc128286575"/>
      <w:bookmarkStart w:id="473" w:name="_Toc128286889"/>
      <w:bookmarkStart w:id="474" w:name="_Toc127351295"/>
      <w:bookmarkStart w:id="475" w:name="_Toc128286597"/>
      <w:bookmarkStart w:id="476" w:name="_Toc128286911"/>
      <w:bookmarkStart w:id="477" w:name="_Toc127351298"/>
      <w:bookmarkStart w:id="478" w:name="_Toc128286600"/>
      <w:bookmarkStart w:id="479" w:name="_Toc128286914"/>
      <w:bookmarkStart w:id="480" w:name="_Toc127351299"/>
      <w:bookmarkStart w:id="481" w:name="_Toc128286601"/>
      <w:bookmarkStart w:id="482" w:name="_Toc128286915"/>
      <w:bookmarkStart w:id="483" w:name="_Toc127351303"/>
      <w:bookmarkStart w:id="484" w:name="_Toc128286605"/>
      <w:bookmarkStart w:id="485" w:name="_Toc128286919"/>
      <w:bookmarkStart w:id="486" w:name="_Toc127351312"/>
      <w:bookmarkStart w:id="487" w:name="_Toc128286614"/>
      <w:bookmarkStart w:id="488" w:name="_Toc128286928"/>
      <w:bookmarkStart w:id="489" w:name="_Toc241989771"/>
      <w:bookmarkStart w:id="490" w:name="_Toc241989791"/>
      <w:bookmarkStart w:id="491" w:name="_Toc241989989"/>
      <w:bookmarkStart w:id="492" w:name="_Toc241989996"/>
      <w:bookmarkStart w:id="493" w:name="_Toc241990003"/>
      <w:bookmarkStart w:id="494" w:name="_Toc241990010"/>
      <w:bookmarkStart w:id="495" w:name="_Toc241990017"/>
      <w:bookmarkStart w:id="496" w:name="_Toc241990024"/>
      <w:bookmarkStart w:id="497" w:name="_Toc241990031"/>
      <w:bookmarkStart w:id="498" w:name="_Toc241990038"/>
      <w:bookmarkStart w:id="499" w:name="_Toc241990045"/>
      <w:bookmarkStart w:id="500" w:name="_Toc241990052"/>
      <w:bookmarkStart w:id="501" w:name="_Toc241990059"/>
      <w:bookmarkStart w:id="502" w:name="_Toc241990066"/>
      <w:bookmarkStart w:id="503" w:name="_Toc241990073"/>
      <w:bookmarkStart w:id="504" w:name="_Toc241990084"/>
      <w:bookmarkStart w:id="505" w:name="_Toc241990091"/>
      <w:bookmarkStart w:id="506" w:name="_Toc241990098"/>
      <w:bookmarkStart w:id="507" w:name="_Toc241990113"/>
      <w:bookmarkStart w:id="508" w:name="_Toc241990120"/>
      <w:bookmarkStart w:id="509" w:name="_Toc241990127"/>
      <w:bookmarkStart w:id="510" w:name="_Toc241990134"/>
      <w:bookmarkStart w:id="511" w:name="_Toc241990145"/>
      <w:bookmarkStart w:id="512" w:name="_Toc241990149"/>
      <w:bookmarkStart w:id="513" w:name="_Toc241990156"/>
      <w:bookmarkStart w:id="514" w:name="_Toc241990163"/>
      <w:bookmarkStart w:id="515" w:name="_Toc241990170"/>
      <w:bookmarkStart w:id="516" w:name="_Toc241990177"/>
      <w:bookmarkStart w:id="517" w:name="_Toc241990184"/>
      <w:bookmarkStart w:id="518" w:name="_Toc241990191"/>
      <w:bookmarkStart w:id="519" w:name="_Toc241990195"/>
      <w:bookmarkStart w:id="520" w:name="_Toc241990202"/>
      <w:bookmarkStart w:id="521" w:name="_Toc241990209"/>
      <w:bookmarkStart w:id="522" w:name="_Toc241990216"/>
      <w:bookmarkStart w:id="523" w:name="_Toc241990223"/>
      <w:bookmarkStart w:id="524" w:name="_Toc241990230"/>
      <w:bookmarkStart w:id="525" w:name="_Toc241990237"/>
      <w:bookmarkStart w:id="526" w:name="_Toc241990244"/>
      <w:bookmarkStart w:id="527" w:name="_Toc241990251"/>
      <w:bookmarkStart w:id="528" w:name="_Toc241990258"/>
      <w:bookmarkStart w:id="529" w:name="_Toc241990265"/>
      <w:bookmarkStart w:id="530" w:name="_Toc241990282"/>
      <w:bookmarkStart w:id="531" w:name="_Toc241990289"/>
      <w:bookmarkStart w:id="532" w:name="_Toc241990296"/>
      <w:bookmarkStart w:id="533" w:name="_Toc241990303"/>
      <w:bookmarkStart w:id="534" w:name="_Toc241990311"/>
      <w:bookmarkStart w:id="535" w:name="_Toc241990318"/>
      <w:bookmarkStart w:id="536" w:name="_Toc241990329"/>
      <w:bookmarkStart w:id="537" w:name="_Toc241990336"/>
      <w:bookmarkStart w:id="538" w:name="_Toc241990343"/>
      <w:bookmarkStart w:id="539" w:name="_Toc241990350"/>
      <w:bookmarkStart w:id="540" w:name="_Toc241990357"/>
      <w:bookmarkStart w:id="541" w:name="_Toc241990364"/>
      <w:bookmarkStart w:id="542" w:name="_Toc241990371"/>
      <w:bookmarkStart w:id="543" w:name="_Toc241990378"/>
      <w:bookmarkStart w:id="544" w:name="_Toc241990385"/>
      <w:bookmarkStart w:id="545" w:name="_Toc241990392"/>
      <w:bookmarkStart w:id="546" w:name="_Toc241990399"/>
      <w:bookmarkStart w:id="547" w:name="_Toc241990406"/>
      <w:bookmarkStart w:id="548" w:name="_Toc241990413"/>
      <w:bookmarkStart w:id="549" w:name="_Toc241990420"/>
      <w:bookmarkStart w:id="550" w:name="_Toc241990439"/>
      <w:bookmarkStart w:id="551" w:name="_Toc241990446"/>
      <w:bookmarkStart w:id="552" w:name="_Toc241990453"/>
      <w:bookmarkStart w:id="553" w:name="_Toc241990464"/>
      <w:bookmarkStart w:id="554" w:name="_Toc241990475"/>
      <w:bookmarkStart w:id="555" w:name="_Toc241990482"/>
      <w:bookmarkStart w:id="556" w:name="_Toc241990489"/>
      <w:bookmarkStart w:id="557" w:name="_Toc241990496"/>
      <w:bookmarkStart w:id="558" w:name="_Toc241990503"/>
      <w:bookmarkStart w:id="559" w:name="_Toc127351319"/>
      <w:bookmarkStart w:id="560" w:name="_Toc128286621"/>
      <w:bookmarkStart w:id="561" w:name="_Toc128286935"/>
      <w:bookmarkStart w:id="562" w:name="_Toc241990695"/>
      <w:bookmarkStart w:id="563" w:name="_Toc241990696"/>
      <w:bookmarkStart w:id="564" w:name="_Toc241990773"/>
      <w:bookmarkStart w:id="565" w:name="_Toc241990780"/>
      <w:bookmarkStart w:id="566" w:name="_Toc180416682"/>
      <w:bookmarkStart w:id="567" w:name="_Ref227952634"/>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r w:rsidRPr="00005482">
        <w:t>Elektroenerģijas un ķimikāliju patēriņa pārbaudes</w:t>
      </w:r>
      <w:bookmarkEnd w:id="566"/>
      <w:bookmarkEnd w:id="567"/>
    </w:p>
    <w:p w14:paraId="5841A59A" w14:textId="3A152FA6" w:rsidR="0088137F" w:rsidRPr="00005482" w:rsidRDefault="0088137F" w:rsidP="000D15BE">
      <w:pPr>
        <w:pStyle w:val="nums"/>
        <w:numPr>
          <w:ilvl w:val="0"/>
          <w:numId w:val="0"/>
        </w:numPr>
        <w:spacing w:before="120" w:after="120"/>
        <w:ind w:left="902"/>
        <w:jc w:val="both"/>
        <w:rPr>
          <w:lang w:val="lv-LV"/>
        </w:rPr>
      </w:pPr>
      <w:r w:rsidRPr="00005482">
        <w:rPr>
          <w:rFonts w:ascii="Times New Roman" w:hAnsi="Times New Roman"/>
          <w:sz w:val="22"/>
          <w:szCs w:val="22"/>
          <w:lang w:val="lv-LV"/>
        </w:rPr>
        <w:t xml:space="preserve">Lai noteiktu tehnoloģiskā aprīkojuma elektroenerģijas un ķimikāliju izmaksas, </w:t>
      </w:r>
      <w:r w:rsidR="00EF4543" w:rsidRPr="00005482">
        <w:rPr>
          <w:rFonts w:ascii="Times New Roman" w:hAnsi="Times New Roman"/>
          <w:sz w:val="22"/>
          <w:szCs w:val="22"/>
          <w:lang w:val="lv-LV"/>
        </w:rPr>
        <w:t xml:space="preserve">Defektu paziņošanas periodā </w:t>
      </w:r>
      <w:r w:rsidRPr="00005482">
        <w:rPr>
          <w:rFonts w:ascii="Times New Roman" w:hAnsi="Times New Roman"/>
          <w:sz w:val="22"/>
          <w:szCs w:val="22"/>
          <w:lang w:val="lv-LV"/>
        </w:rPr>
        <w:t>veicamas ilgtermiņa pārbaudes. Šīs pārbaudes nepieciešamas, lai pārbaudītu to atbilstību elektroenerģijas un ķimikāliju patēriņa garantijai, ko savā piedāvājumā iesniedzis Uzņēmējs, aizpildot veidnes, kas dotas D3 un D4 pielikumos.</w:t>
      </w:r>
    </w:p>
    <w:sectPr w:rsidR="0088137F" w:rsidRPr="00005482" w:rsidSect="00E97F7D">
      <w:footerReference w:type="default" r:id="rId21"/>
      <w:pgSz w:w="11909" w:h="16834" w:code="9"/>
      <w:pgMar w:top="1440" w:right="1151" w:bottom="1440" w:left="1440" w:header="805" w:footer="765" w:gutter="0"/>
      <w:cols w:space="720"/>
    </w:sectPr>
  </w:body>
</w:document>
</file>

<file path=word/customizations.xml><?xml version="1.0" encoding="utf-8"?>
<wne:tcg xmlns:r="http://schemas.openxmlformats.org/officeDocument/2006/relationships" xmlns:wne="http://schemas.microsoft.com/office/word/2006/wordml">
  <wne:keymaps>
    <wne:keymap wne:kcmPrimary="0431">
      <wne:acd wne:acdName="acd4"/>
    </wne:keymap>
    <wne:keymap wne:kcmPrimary="0432">
      <wne:acd wne:acdName="acd5"/>
    </wne:keymap>
    <wne:keymap wne:kcmPrimary="0433">
      <wne:acd wne:acdName="acd6"/>
    </wne:keymap>
    <wne:keymap wne:kcmPrimary="0434">
      <wne:acd wne:acdName="acd7"/>
    </wne:keymap>
    <wne:keymap wne:kcmPrimary="0435">
      <wne:acd wne:acdName="acd0"/>
    </wne:keymap>
    <wne:keymap wne:kcmPrimary="0436">
      <wne:acd wne:acdName="acd2"/>
    </wne:keymap>
    <wne:keymap wne:kcmPrimary="0442">
      <wne:acd wne:acdName="acd8"/>
    </wne:keymap>
    <wne:keymap wne:kcmPrimary="044E">
      <wne:acd wne:acdName="acd3"/>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Manifest>
  </wne:toolbars>
  <wne:acds>
    <wne:acd wne:argValue="AQAAAAUA" wne:acdName="acd0" wne:fciIndexBasedOn="0065"/>
    <wne:acd wne:acdName="acd1" wne:fciIndexBasedOn="0065"/>
    <wne:acd wne:argValue="AQAAAAYA" wne:acdName="acd2" wne:fciIndexBasedOn="0065"/>
    <wne:acd wne:argValue="AQAAAAAA" wne:acdName="acd3" wne:fciIndexBasedOn="0065"/>
    <wne:acd wne:argValue="AQAAAAEA" wne:acdName="acd4" wne:fciIndexBasedOn="0065"/>
    <wne:acd wne:argValue="AQAAAAIA" wne:acdName="acd5" wne:fciIndexBasedOn="0065"/>
    <wne:acd wne:argValue="AQAAAAMA" wne:acdName="acd6" wne:fciIndexBasedOn="0065"/>
    <wne:acd wne:argValue="AQAAAAQA" wne:acdName="acd7" wne:fciIndexBasedOn="0065"/>
    <wne:acd wne:argValue="AgBCAHUAbABsAGUAdAAgAEMAaABhAHIA" wne:acdName="acd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2C164" w14:textId="77777777" w:rsidR="00FF1841" w:rsidRDefault="00FF1841">
      <w:r>
        <w:separator/>
      </w:r>
    </w:p>
  </w:endnote>
  <w:endnote w:type="continuationSeparator" w:id="0">
    <w:p w14:paraId="28C06B25" w14:textId="77777777" w:rsidR="00FF1841" w:rsidRDefault="00FF1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pitch w:val="variable"/>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UpR">
    <w:altName w:val="Arial"/>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8DA4A" w14:textId="77777777" w:rsidR="00E77D38" w:rsidRDefault="00E958FC">
    <w:pPr>
      <w:framePr w:wrap="around" w:vAnchor="text" w:hAnchor="margin" w:xAlign="right" w:y="1"/>
    </w:pPr>
    <w:r>
      <w:fldChar w:fldCharType="begin"/>
    </w:r>
    <w:r>
      <w:instrText xml:space="preserve">PAGE  </w:instrText>
    </w:r>
    <w:r>
      <w:fldChar w:fldCharType="separate"/>
    </w:r>
    <w:r w:rsidR="00E77D38">
      <w:rPr>
        <w:noProof/>
      </w:rPr>
      <w:t>1</w:t>
    </w:r>
    <w:r>
      <w:rPr>
        <w:noProof/>
      </w:rPr>
      <w:fldChar w:fldCharType="end"/>
    </w:r>
  </w:p>
  <w:p w14:paraId="157B25B9" w14:textId="77777777" w:rsidR="00E77D38" w:rsidRDefault="00E77D38">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top w:val="single" w:sz="4" w:space="0" w:color="auto"/>
      </w:tblBorders>
      <w:tblLook w:val="01E0" w:firstRow="1" w:lastRow="1" w:firstColumn="1" w:lastColumn="1" w:noHBand="0" w:noVBand="0"/>
    </w:tblPr>
    <w:tblGrid>
      <w:gridCol w:w="1947"/>
      <w:gridCol w:w="7263"/>
    </w:tblGrid>
    <w:tr w:rsidR="00E77D38" w14:paraId="4995BD7E" w14:textId="77777777" w:rsidTr="00C13C0D">
      <w:tc>
        <w:tcPr>
          <w:tcW w:w="1980" w:type="dxa"/>
          <w:tcBorders>
            <w:top w:val="single" w:sz="4" w:space="0" w:color="auto"/>
          </w:tcBorders>
        </w:tcPr>
        <w:p w14:paraId="5C2CF0C1" w14:textId="77777777" w:rsidR="00E77D38" w:rsidRPr="00EB28E1" w:rsidRDefault="00E77D38" w:rsidP="00FC6E64">
          <w:pPr>
            <w:pStyle w:val="Footer"/>
            <w:spacing w:before="40" w:after="40"/>
            <w:ind w:left="-108"/>
            <w:rPr>
              <w:sz w:val="20"/>
              <w:lang w:val="en-GB"/>
            </w:rPr>
          </w:pPr>
        </w:p>
      </w:tc>
      <w:tc>
        <w:tcPr>
          <w:tcW w:w="7376" w:type="dxa"/>
          <w:tcBorders>
            <w:top w:val="single" w:sz="4" w:space="0" w:color="auto"/>
          </w:tcBorders>
        </w:tcPr>
        <w:p w14:paraId="431CF953" w14:textId="77777777" w:rsidR="00E77D38" w:rsidRDefault="00E77D38" w:rsidP="003728E5">
          <w:pPr>
            <w:pStyle w:val="Footer"/>
            <w:spacing w:before="40" w:after="40"/>
            <w:jc w:val="right"/>
            <w:rPr>
              <w:sz w:val="20"/>
              <w:lang w:val="en-GB"/>
            </w:rPr>
          </w:pPr>
          <w:r>
            <w:rPr>
              <w:sz w:val="20"/>
              <w:lang w:val="en-GB"/>
            </w:rPr>
            <w:t>A.pielikums –</w:t>
          </w:r>
          <w:r>
            <w:rPr>
              <w:sz w:val="20"/>
            </w:rPr>
            <w:t xml:space="preserve"> Tehniskās specifikācijas</w:t>
          </w:r>
          <w:r>
            <w:rPr>
              <w:sz w:val="20"/>
              <w:lang w:val="en-GB"/>
            </w:rPr>
            <w:t xml:space="preserve"> </w:t>
          </w:r>
          <w:r>
            <w:rPr>
              <w:sz w:val="20"/>
            </w:rPr>
            <w:t>–</w:t>
          </w:r>
          <w:r>
            <w:rPr>
              <w:sz w:val="20"/>
              <w:lang w:val="en-GB"/>
            </w:rPr>
            <w:t xml:space="preserve"> </w:t>
          </w:r>
          <w:r>
            <w:rPr>
              <w:sz w:val="20"/>
            </w:rPr>
            <w:t>Īpašās pasūtītāja prasības</w:t>
          </w:r>
        </w:p>
      </w:tc>
    </w:tr>
    <w:tr w:rsidR="00E77D38" w14:paraId="54B42281" w14:textId="77777777" w:rsidTr="00FC6E64">
      <w:tc>
        <w:tcPr>
          <w:tcW w:w="1980" w:type="dxa"/>
        </w:tcPr>
        <w:p w14:paraId="10936A89" w14:textId="77777777" w:rsidR="00E77D38" w:rsidRDefault="00E77D38" w:rsidP="00FC6E64">
          <w:pPr>
            <w:pStyle w:val="Footer"/>
            <w:spacing w:before="40" w:after="40"/>
            <w:jc w:val="right"/>
            <w:rPr>
              <w:rFonts w:ascii="Arial" w:hAnsi="Arial" w:cs="Arial"/>
              <w:sz w:val="16"/>
              <w:szCs w:val="16"/>
              <w:lang w:val="en-GB"/>
            </w:rPr>
          </w:pPr>
        </w:p>
      </w:tc>
      <w:tc>
        <w:tcPr>
          <w:tcW w:w="7376" w:type="dxa"/>
        </w:tcPr>
        <w:p w14:paraId="026AC27F" w14:textId="77777777" w:rsidR="00E77D38" w:rsidRDefault="00E77D38" w:rsidP="00216224">
          <w:pPr>
            <w:pStyle w:val="Footer"/>
            <w:spacing w:before="0"/>
            <w:jc w:val="right"/>
            <w:rPr>
              <w:rFonts w:ascii="Arial" w:hAnsi="Arial" w:cs="Arial"/>
              <w:sz w:val="16"/>
              <w:szCs w:val="16"/>
              <w:lang w:val="en-GB"/>
            </w:rPr>
          </w:pPr>
        </w:p>
      </w:tc>
    </w:tr>
  </w:tbl>
  <w:p w14:paraId="1D9C9AB1" w14:textId="77777777" w:rsidR="00E77D38" w:rsidRDefault="006B7C2B">
    <w:pPr>
      <w:pStyle w:val="Footer"/>
      <w:framePr w:wrap="around" w:vAnchor="page" w:hAnchor="page" w:x="10702" w:y="15665"/>
      <w:rPr>
        <w:rStyle w:val="PageNumber"/>
        <w:lang w:val="ro-RO"/>
      </w:rPr>
    </w:pPr>
    <w:r>
      <w:rPr>
        <w:rStyle w:val="PageNumber"/>
      </w:rPr>
      <w:fldChar w:fldCharType="begin"/>
    </w:r>
    <w:r w:rsidR="00E77D38">
      <w:rPr>
        <w:rStyle w:val="PageNumber"/>
        <w:lang w:val="ro-RO"/>
      </w:rPr>
      <w:instrText xml:space="preserve"> PAGE  \* roman </w:instrText>
    </w:r>
    <w:r>
      <w:rPr>
        <w:rStyle w:val="PageNumber"/>
      </w:rPr>
      <w:fldChar w:fldCharType="separate"/>
    </w:r>
    <w:r w:rsidR="005118A8">
      <w:rPr>
        <w:rStyle w:val="PageNumber"/>
        <w:noProof/>
        <w:lang w:val="ro-RO"/>
      </w:rPr>
      <w:t>ii</w:t>
    </w:r>
    <w:r>
      <w:rPr>
        <w:rStyle w:val="PageNumber"/>
      </w:rPr>
      <w:fldChar w:fldCharType="end"/>
    </w:r>
  </w:p>
  <w:p w14:paraId="1BE72B08" w14:textId="77777777" w:rsidR="00E77D38" w:rsidRDefault="006B7C2B" w:rsidP="00C13C0D">
    <w:pPr>
      <w:pStyle w:val="Footer"/>
      <w:framePr w:w="187" w:wrap="around" w:vAnchor="page" w:hAnchor="page" w:x="10702" w:y="15665"/>
      <w:rPr>
        <w:rStyle w:val="PageNumber"/>
        <w:lang w:val="ro-RO"/>
      </w:rPr>
    </w:pPr>
    <w:r>
      <w:rPr>
        <w:rStyle w:val="PageNumber"/>
      </w:rPr>
      <w:fldChar w:fldCharType="begin"/>
    </w:r>
    <w:r w:rsidR="00E77D38">
      <w:rPr>
        <w:rStyle w:val="PageNumber"/>
        <w:lang w:val="ro-RO"/>
      </w:rPr>
      <w:instrText xml:space="preserve"> PAGE  \* roman </w:instrText>
    </w:r>
    <w:r>
      <w:rPr>
        <w:rStyle w:val="PageNumber"/>
      </w:rPr>
      <w:fldChar w:fldCharType="separate"/>
    </w:r>
    <w:r w:rsidR="005118A8">
      <w:rPr>
        <w:rStyle w:val="PageNumber"/>
        <w:noProof/>
        <w:lang w:val="ro-RO"/>
      </w:rPr>
      <w:t>ii</w:t>
    </w:r>
    <w:r>
      <w:rPr>
        <w:rStyle w:val="PageNumber"/>
      </w:rPr>
      <w:fldChar w:fldCharType="end"/>
    </w:r>
  </w:p>
  <w:p w14:paraId="0E6A8443" w14:textId="77777777" w:rsidR="00E77D38" w:rsidRDefault="00E77D38" w:rsidP="00C13C0D">
    <w:pPr>
      <w:pStyle w:val="Footer"/>
      <w:spacing w:before="0"/>
      <w:jc w:val="right"/>
      <w:rPr>
        <w:lang w:val="ro-RO"/>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top w:val="single" w:sz="4" w:space="0" w:color="auto"/>
      </w:tblBorders>
      <w:tblLook w:val="01E0" w:firstRow="1" w:lastRow="1" w:firstColumn="1" w:lastColumn="1" w:noHBand="0" w:noVBand="0"/>
    </w:tblPr>
    <w:tblGrid>
      <w:gridCol w:w="1947"/>
      <w:gridCol w:w="7263"/>
    </w:tblGrid>
    <w:tr w:rsidR="00E77D38" w14:paraId="4E4C6C93" w14:textId="77777777" w:rsidTr="00FC6E64">
      <w:tc>
        <w:tcPr>
          <w:tcW w:w="1980" w:type="dxa"/>
        </w:tcPr>
        <w:p w14:paraId="6AC9032B" w14:textId="77777777" w:rsidR="00E77D38" w:rsidRPr="00EB28E1" w:rsidRDefault="00E77D38" w:rsidP="00354D2A">
          <w:pPr>
            <w:pStyle w:val="Footer"/>
            <w:spacing w:before="40" w:after="40"/>
            <w:ind w:left="-108"/>
            <w:rPr>
              <w:sz w:val="20"/>
              <w:lang w:val="en-GB"/>
            </w:rPr>
          </w:pPr>
        </w:p>
      </w:tc>
      <w:tc>
        <w:tcPr>
          <w:tcW w:w="7376" w:type="dxa"/>
        </w:tcPr>
        <w:p w14:paraId="3C8B7D23" w14:textId="77777777" w:rsidR="00E77D38" w:rsidRDefault="00E77D38" w:rsidP="003728E5">
          <w:pPr>
            <w:pStyle w:val="Footer"/>
            <w:spacing w:before="40" w:after="40"/>
            <w:jc w:val="right"/>
            <w:rPr>
              <w:sz w:val="20"/>
              <w:lang w:val="en-GB"/>
            </w:rPr>
          </w:pPr>
          <w:r>
            <w:rPr>
              <w:sz w:val="20"/>
              <w:lang w:val="en-GB"/>
            </w:rPr>
            <w:t>A.pielikums –</w:t>
          </w:r>
          <w:r>
            <w:rPr>
              <w:sz w:val="20"/>
            </w:rPr>
            <w:t xml:space="preserve"> Tehniskās specifikācijas</w:t>
          </w:r>
          <w:r>
            <w:rPr>
              <w:sz w:val="20"/>
              <w:lang w:val="en-GB"/>
            </w:rPr>
            <w:t xml:space="preserve"> </w:t>
          </w:r>
          <w:r>
            <w:rPr>
              <w:sz w:val="20"/>
            </w:rPr>
            <w:t>–</w:t>
          </w:r>
          <w:r>
            <w:rPr>
              <w:sz w:val="20"/>
              <w:lang w:val="en-GB"/>
            </w:rPr>
            <w:t xml:space="preserve"> </w:t>
          </w:r>
          <w:r>
            <w:rPr>
              <w:sz w:val="20"/>
            </w:rPr>
            <w:t>Īpašās pasūtītāja prasības</w:t>
          </w:r>
        </w:p>
      </w:tc>
    </w:tr>
    <w:tr w:rsidR="00E77D38" w14:paraId="7774FA99" w14:textId="77777777" w:rsidTr="00FC6E64">
      <w:tc>
        <w:tcPr>
          <w:tcW w:w="1980" w:type="dxa"/>
        </w:tcPr>
        <w:p w14:paraId="64EE1A78" w14:textId="77777777" w:rsidR="00E77D38" w:rsidRDefault="00E77D38" w:rsidP="00FC6E64">
          <w:pPr>
            <w:pStyle w:val="Footer"/>
            <w:spacing w:before="40" w:after="40"/>
            <w:jc w:val="right"/>
            <w:rPr>
              <w:rFonts w:ascii="Arial" w:hAnsi="Arial" w:cs="Arial"/>
              <w:sz w:val="16"/>
              <w:szCs w:val="16"/>
              <w:lang w:val="en-GB"/>
            </w:rPr>
          </w:pPr>
        </w:p>
      </w:tc>
      <w:tc>
        <w:tcPr>
          <w:tcW w:w="7376" w:type="dxa"/>
        </w:tcPr>
        <w:p w14:paraId="1D7A49FC" w14:textId="77777777" w:rsidR="00E77D38" w:rsidRDefault="00E77D38" w:rsidP="00216224">
          <w:pPr>
            <w:pStyle w:val="Footer"/>
            <w:spacing w:before="0"/>
            <w:jc w:val="right"/>
            <w:rPr>
              <w:rFonts w:ascii="Arial" w:hAnsi="Arial" w:cs="Arial"/>
              <w:sz w:val="16"/>
              <w:szCs w:val="16"/>
              <w:lang w:val="en-GB"/>
            </w:rPr>
          </w:pPr>
        </w:p>
      </w:tc>
    </w:tr>
  </w:tbl>
  <w:p w14:paraId="5DBEA64F" w14:textId="77777777" w:rsidR="00E77D38" w:rsidRDefault="00E958FC" w:rsidP="00C13C0D">
    <w:pPr>
      <w:pStyle w:val="Footer"/>
      <w:ind w:left="5106"/>
      <w:jc w:val="right"/>
      <w:rPr>
        <w:lang w:val="ro-RO"/>
      </w:rPr>
    </w:pPr>
    <w:r>
      <w:fldChar w:fldCharType="begin"/>
    </w:r>
    <w:r>
      <w:instrText xml:space="preserve"> PAGE   \* MERGEFORMAT </w:instrText>
    </w:r>
    <w:r>
      <w:fldChar w:fldCharType="separate"/>
    </w:r>
    <w:r w:rsidR="005118A8">
      <w:rPr>
        <w:noProof/>
      </w:rPr>
      <w:t>i</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08" w:type="dxa"/>
      <w:tblBorders>
        <w:top w:val="single" w:sz="4" w:space="0" w:color="auto"/>
      </w:tblBorders>
      <w:tblLook w:val="01E0" w:firstRow="1" w:lastRow="1" w:firstColumn="1" w:lastColumn="1" w:noHBand="0" w:noVBand="0"/>
    </w:tblPr>
    <w:tblGrid>
      <w:gridCol w:w="1947"/>
      <w:gridCol w:w="7263"/>
    </w:tblGrid>
    <w:tr w:rsidR="00E77D38" w14:paraId="538CC748" w14:textId="77777777" w:rsidTr="003B165A">
      <w:tc>
        <w:tcPr>
          <w:tcW w:w="1980" w:type="dxa"/>
          <w:tcBorders>
            <w:top w:val="single" w:sz="4" w:space="0" w:color="auto"/>
          </w:tcBorders>
        </w:tcPr>
        <w:p w14:paraId="52A5C3BC" w14:textId="77777777" w:rsidR="00E77D38" w:rsidRPr="00EB28E1" w:rsidRDefault="00E77D38" w:rsidP="003B165A">
          <w:pPr>
            <w:pStyle w:val="Footer"/>
            <w:spacing w:before="40" w:after="40"/>
            <w:ind w:left="-108"/>
            <w:rPr>
              <w:sz w:val="20"/>
              <w:lang w:val="en-GB"/>
            </w:rPr>
          </w:pPr>
        </w:p>
      </w:tc>
      <w:tc>
        <w:tcPr>
          <w:tcW w:w="7376" w:type="dxa"/>
          <w:tcBorders>
            <w:top w:val="single" w:sz="4" w:space="0" w:color="auto"/>
          </w:tcBorders>
        </w:tcPr>
        <w:p w14:paraId="3C52E7A0" w14:textId="77777777" w:rsidR="00E77D38" w:rsidRDefault="00E77D38" w:rsidP="003728E5">
          <w:pPr>
            <w:pStyle w:val="Footer"/>
            <w:spacing w:before="40" w:after="40"/>
            <w:jc w:val="right"/>
            <w:rPr>
              <w:sz w:val="20"/>
              <w:lang w:val="en-GB"/>
            </w:rPr>
          </w:pPr>
          <w:r>
            <w:rPr>
              <w:sz w:val="20"/>
              <w:lang w:val="en-GB"/>
            </w:rPr>
            <w:t>A.pielikums –</w:t>
          </w:r>
          <w:r>
            <w:rPr>
              <w:sz w:val="20"/>
            </w:rPr>
            <w:t xml:space="preserve"> Tehniskās specifikācijas</w:t>
          </w:r>
          <w:r>
            <w:rPr>
              <w:sz w:val="20"/>
              <w:lang w:val="en-GB"/>
            </w:rPr>
            <w:t xml:space="preserve"> </w:t>
          </w:r>
          <w:r>
            <w:rPr>
              <w:sz w:val="20"/>
            </w:rPr>
            <w:t>–</w:t>
          </w:r>
          <w:r>
            <w:rPr>
              <w:sz w:val="20"/>
              <w:lang w:val="en-GB"/>
            </w:rPr>
            <w:t xml:space="preserve"> </w:t>
          </w:r>
          <w:r>
            <w:rPr>
              <w:sz w:val="20"/>
            </w:rPr>
            <w:t>Īpašās pasūtītāja prasības</w:t>
          </w:r>
        </w:p>
      </w:tc>
    </w:tr>
    <w:tr w:rsidR="00E77D38" w14:paraId="54C9B4EE" w14:textId="77777777" w:rsidTr="003B165A">
      <w:tc>
        <w:tcPr>
          <w:tcW w:w="1980" w:type="dxa"/>
        </w:tcPr>
        <w:p w14:paraId="5AC5ED0C" w14:textId="77777777" w:rsidR="00E77D38" w:rsidRDefault="00E77D38" w:rsidP="003B165A">
          <w:pPr>
            <w:pStyle w:val="Footer"/>
            <w:spacing w:before="40" w:after="40"/>
            <w:jc w:val="right"/>
            <w:rPr>
              <w:rFonts w:ascii="Arial" w:hAnsi="Arial" w:cs="Arial"/>
              <w:sz w:val="16"/>
              <w:szCs w:val="16"/>
              <w:lang w:val="en-GB"/>
            </w:rPr>
          </w:pPr>
        </w:p>
      </w:tc>
      <w:tc>
        <w:tcPr>
          <w:tcW w:w="7376" w:type="dxa"/>
        </w:tcPr>
        <w:p w14:paraId="7623C1AB" w14:textId="77777777" w:rsidR="00E77D38" w:rsidRDefault="00E77D38" w:rsidP="00CA20C2">
          <w:pPr>
            <w:pStyle w:val="Footer"/>
            <w:spacing w:before="0"/>
            <w:jc w:val="right"/>
            <w:rPr>
              <w:rFonts w:ascii="Arial" w:hAnsi="Arial" w:cs="Arial"/>
              <w:sz w:val="16"/>
              <w:szCs w:val="16"/>
              <w:lang w:val="en-GB"/>
            </w:rPr>
          </w:pPr>
        </w:p>
      </w:tc>
    </w:tr>
  </w:tbl>
  <w:p w14:paraId="592EF962" w14:textId="77777777" w:rsidR="00E77D38" w:rsidRPr="00FE0B4E" w:rsidRDefault="00E958FC" w:rsidP="00FE0B4E">
    <w:pPr>
      <w:pStyle w:val="Footer"/>
      <w:jc w:val="right"/>
    </w:pPr>
    <w:r>
      <w:fldChar w:fldCharType="begin"/>
    </w:r>
    <w:r>
      <w:instrText xml:space="preserve"> PAGE   \* MERGEFORMAT </w:instrText>
    </w:r>
    <w:r>
      <w:fldChar w:fldCharType="separate"/>
    </w:r>
    <w:r w:rsidR="005118A8">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1E0270" w14:textId="77777777" w:rsidR="00FF1841" w:rsidRDefault="00FF1841">
      <w:r>
        <w:separator/>
      </w:r>
    </w:p>
  </w:footnote>
  <w:footnote w:type="continuationSeparator" w:id="0">
    <w:p w14:paraId="5728CDAA" w14:textId="77777777" w:rsidR="00FF1841" w:rsidRDefault="00FF1841">
      <w:r>
        <w:continuationSeparator/>
      </w:r>
    </w:p>
  </w:footnote>
  <w:footnote w:id="1">
    <w:p w14:paraId="37248E15" w14:textId="77777777" w:rsidR="00E3643E" w:rsidRDefault="00E3643E" w:rsidP="00E3643E">
      <w:pPr>
        <w:pStyle w:val="FootnoteText"/>
      </w:pPr>
      <w:r>
        <w:rPr>
          <w:rStyle w:val="FootnoteReference"/>
        </w:rPr>
        <w:footnoteRef/>
      </w:r>
      <w:r>
        <w:t xml:space="preserve"> Maksimālais ar 85% nodrošinājumu saskaņā ar </w:t>
      </w:r>
      <w:r w:rsidRPr="00003847">
        <w:rPr>
          <w:shd w:val="clear" w:color="auto" w:fill="FFFFFF"/>
        </w:rPr>
        <w:t>Standard DWA-A 131E “Dimensioning of Single-stage Activated Sludge Plants”, DWA, Hennef, 2016</w:t>
      </w:r>
      <w:r>
        <w:rPr>
          <w:lang w:val="en-GB"/>
        </w:rPr>
        <w:t>.</w:t>
      </w:r>
    </w:p>
  </w:footnote>
  <w:footnote w:id="2">
    <w:p w14:paraId="7534D9CB" w14:textId="77777777" w:rsidR="007633D2" w:rsidRDefault="007633D2" w:rsidP="007633D2">
      <w:pPr>
        <w:pStyle w:val="FootnoteText"/>
      </w:pPr>
      <w:r>
        <w:rPr>
          <w:rStyle w:val="FootnoteReference"/>
        </w:rPr>
        <w:footnoteRef/>
      </w:r>
      <w:r>
        <w:t xml:space="preserve"> Reakcijas ātrums T</w:t>
      </w:r>
      <w:r w:rsidRPr="00526B7C">
        <w:rPr>
          <w:vertAlign w:val="subscript"/>
        </w:rPr>
        <w:t>90</w:t>
      </w:r>
      <w:r>
        <w:t xml:space="preserve"> nozīmē laiku, kurā sensors sasniedz 90% gala izmērītās vērtības.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F102A" w14:textId="77777777" w:rsidR="00E77D38" w:rsidRDefault="00E77D38" w:rsidP="006351B8">
    <w:pPr>
      <w:pStyle w:val="Header"/>
      <w:pBdr>
        <w:bottom w:val="single" w:sz="4" w:space="1" w:color="auto"/>
      </w:pBdr>
      <w:ind w:left="0"/>
      <w:jc w:val="right"/>
      <w:rPr>
        <w:b/>
        <w:sz w:val="20"/>
        <w:lang w:val="ro-RO"/>
      </w:rPr>
    </w:pPr>
    <w:r>
      <w:rPr>
        <w:sz w:val="20"/>
      </w:rPr>
      <w:t>Ū</w:t>
    </w:r>
    <w:r>
      <w:rPr>
        <w:sz w:val="20"/>
        <w:lang w:eastAsia="en-GB"/>
      </w:rPr>
      <w:t>denssaimniecības</w:t>
    </w:r>
    <w:r>
      <w:rPr>
        <w:sz w:val="20"/>
      </w:rPr>
      <w:t xml:space="preserve"> attīstība Rīgā, 4.kārta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AC04F" w14:textId="510C2C48" w:rsidR="005A220F" w:rsidRPr="003B0CFC" w:rsidRDefault="009D6652" w:rsidP="005A220F">
    <w:pPr>
      <w:pStyle w:val="Header"/>
      <w:pBdr>
        <w:bottom w:val="single" w:sz="4" w:space="1" w:color="auto"/>
      </w:pBdr>
      <w:ind w:left="0"/>
      <w:jc w:val="right"/>
      <w:rPr>
        <w:b/>
        <w:i/>
        <w:iCs/>
        <w:sz w:val="20"/>
      </w:rPr>
    </w:pPr>
    <w:bookmarkStart w:id="2" w:name="_Hlk179649692"/>
    <w:bookmarkStart w:id="3" w:name="_Hlk179649693"/>
    <w:bookmarkStart w:id="4" w:name="_Hlk179649716"/>
    <w:bookmarkStart w:id="5" w:name="_Hlk179649717"/>
    <w:bookmarkStart w:id="6" w:name="_Hlk179649826"/>
    <w:bookmarkStart w:id="7" w:name="_Hlk179649827"/>
    <w:bookmarkStart w:id="8" w:name="_Hlk179649832"/>
    <w:bookmarkStart w:id="9" w:name="_Hlk179649833"/>
    <w:bookmarkStart w:id="10" w:name="_Hlk179649977"/>
    <w:bookmarkStart w:id="11" w:name="_Hlk179649978"/>
    <w:bookmarkStart w:id="12" w:name="_Hlk179649989"/>
    <w:bookmarkStart w:id="13" w:name="_Hlk179649990"/>
    <w:bookmarkStart w:id="14" w:name="_Hlk179650099"/>
    <w:bookmarkStart w:id="15" w:name="_Hlk179650100"/>
    <w:r>
      <w:rPr>
        <w:i/>
        <w:iCs/>
        <w:sz w:val="20"/>
      </w:rPr>
      <w:t>Slokas NAI</w:t>
    </w:r>
    <w:r w:rsidR="005A220F" w:rsidRPr="00A07970">
      <w:rPr>
        <w:i/>
        <w:iCs/>
        <w:sz w:val="20"/>
      </w:rPr>
      <w:t xml:space="preserve"> </w:t>
    </w:r>
    <w:bookmarkEnd w:id="2"/>
    <w:bookmarkEnd w:id="3"/>
    <w:bookmarkEnd w:id="4"/>
    <w:bookmarkEnd w:id="5"/>
    <w:bookmarkEnd w:id="6"/>
    <w:bookmarkEnd w:id="7"/>
    <w:bookmarkEnd w:id="8"/>
    <w:bookmarkEnd w:id="9"/>
    <w:bookmarkEnd w:id="10"/>
    <w:bookmarkEnd w:id="11"/>
    <w:bookmarkEnd w:id="12"/>
    <w:bookmarkEnd w:id="13"/>
    <w:bookmarkEnd w:id="14"/>
    <w:bookmarkEnd w:id="15"/>
    <w:r w:rsidR="00BA2087">
      <w:rPr>
        <w:i/>
        <w:iCs/>
        <w:sz w:val="20"/>
      </w:rPr>
      <w:t>pārbūve</w:t>
    </w:r>
    <w:r w:rsidR="001D2845">
      <w:rPr>
        <w:i/>
        <w:iCs/>
        <w:sz w:val="20"/>
      </w:rPr>
      <w:t>: Būvprojekta izstrāde un būvdarbi</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DE1DF" w14:textId="24E0B626" w:rsidR="00357957" w:rsidRPr="003B0CFC" w:rsidRDefault="00357957" w:rsidP="00357957">
    <w:pPr>
      <w:pStyle w:val="Header"/>
      <w:pBdr>
        <w:bottom w:val="single" w:sz="4" w:space="1" w:color="auto"/>
      </w:pBdr>
      <w:ind w:left="0"/>
      <w:jc w:val="right"/>
      <w:rPr>
        <w:b/>
        <w:i/>
        <w:iCs/>
        <w:sz w:val="20"/>
      </w:rPr>
    </w:pPr>
    <w:r>
      <w:rPr>
        <w:i/>
        <w:iCs/>
        <w:sz w:val="20"/>
      </w:rPr>
      <w:t>Slokas NAI</w:t>
    </w:r>
    <w:r w:rsidRPr="00A07970">
      <w:rPr>
        <w:i/>
        <w:iCs/>
        <w:sz w:val="20"/>
      </w:rPr>
      <w:t xml:space="preserve"> efektivitātes </w:t>
    </w:r>
    <w:r>
      <w:rPr>
        <w:i/>
        <w:iCs/>
        <w:sz w:val="20"/>
      </w:rPr>
      <w:t>veicināšana</w:t>
    </w:r>
    <w:r w:rsidR="001D2845">
      <w:rPr>
        <w:i/>
        <w:iCs/>
        <w:sz w:val="20"/>
      </w:rPr>
      <w:t>:</w:t>
    </w:r>
    <w:r w:rsidR="00217E80">
      <w:rPr>
        <w:i/>
        <w:iCs/>
        <w:sz w:val="20"/>
      </w:rPr>
      <w:t xml:space="preserve"> Būvprojekta izstrāde un būvdarbi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lowerLetter"/>
      <w:lvlText w:val="%1)"/>
      <w:lvlJc w:val="left"/>
      <w:pPr>
        <w:tabs>
          <w:tab w:val="num" w:pos="720"/>
        </w:tabs>
        <w:ind w:left="720" w:hanging="36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1440"/>
        </w:tabs>
        <w:ind w:left="1440" w:hanging="36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360"/>
        </w:tabs>
        <w:ind w:left="360" w:hanging="360"/>
      </w:pPr>
    </w:lvl>
  </w:abstractNum>
  <w:abstractNum w:abstractNumId="4" w15:restartNumberingAfterBreak="0">
    <w:nsid w:val="00000007"/>
    <w:multiLevelType w:val="singleLevel"/>
    <w:tmpl w:val="00000007"/>
    <w:name w:val="WW8Num7"/>
    <w:lvl w:ilvl="0">
      <w:start w:val="1"/>
      <w:numFmt w:val="lowerLetter"/>
      <w:lvlText w:val="%1)"/>
      <w:lvlJc w:val="left"/>
      <w:pPr>
        <w:tabs>
          <w:tab w:val="num" w:pos="1440"/>
        </w:tabs>
        <w:ind w:left="1440" w:hanging="360"/>
      </w:pPr>
    </w:lvl>
  </w:abstractNum>
  <w:abstractNum w:abstractNumId="5" w15:restartNumberingAfterBreak="0">
    <w:nsid w:val="00000008"/>
    <w:multiLevelType w:val="multilevel"/>
    <w:tmpl w:val="00000008"/>
    <w:name w:val="WW8Num8"/>
    <w:lvl w:ilvl="0">
      <w:start w:val="1"/>
      <w:numFmt w:val="lowerLetter"/>
      <w:lvlText w:val="%1)"/>
      <w:lvlJc w:val="left"/>
      <w:pPr>
        <w:tabs>
          <w:tab w:val="num" w:pos="1440"/>
        </w:tabs>
        <w:ind w:left="1440" w:hanging="360"/>
      </w:pPr>
    </w:lvl>
    <w:lvl w:ilv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7" w15:restartNumberingAfterBreak="0">
    <w:nsid w:val="0000000D"/>
    <w:multiLevelType w:val="singleLevel"/>
    <w:tmpl w:val="0000000D"/>
    <w:name w:val="WW8Num13"/>
    <w:lvl w:ilvl="0">
      <w:start w:val="1"/>
      <w:numFmt w:val="bullet"/>
      <w:lvlText w:val="­"/>
      <w:lvlJc w:val="left"/>
      <w:pPr>
        <w:tabs>
          <w:tab w:val="num" w:pos="8015"/>
        </w:tabs>
        <w:ind w:left="8015" w:hanging="360"/>
      </w:pPr>
      <w:rPr>
        <w:rFonts w:ascii="Times New Roman" w:hAnsi="Times New Roman"/>
      </w:rPr>
    </w:lvl>
  </w:abstractNum>
  <w:abstractNum w:abstractNumId="8" w15:restartNumberingAfterBreak="0">
    <w:nsid w:val="0000000E"/>
    <w:multiLevelType w:val="singleLevel"/>
    <w:tmpl w:val="0000000E"/>
    <w:name w:val="WW8Num14"/>
    <w:lvl w:ilvl="0">
      <w:start w:val="1"/>
      <w:numFmt w:val="lowerLetter"/>
      <w:lvlText w:val="%1)"/>
      <w:lvlJc w:val="left"/>
      <w:pPr>
        <w:tabs>
          <w:tab w:val="num" w:pos="1440"/>
        </w:tabs>
        <w:ind w:left="1440" w:hanging="360"/>
      </w:pPr>
    </w:lvl>
  </w:abstractNum>
  <w:abstractNum w:abstractNumId="9" w15:restartNumberingAfterBreak="0">
    <w:nsid w:val="00000010"/>
    <w:multiLevelType w:val="singleLevel"/>
    <w:tmpl w:val="00000010"/>
    <w:name w:val="WW8Num16"/>
    <w:lvl w:ilvl="0">
      <w:start w:val="1"/>
      <w:numFmt w:val="lowerLetter"/>
      <w:lvlText w:val="%1)"/>
      <w:lvlJc w:val="left"/>
      <w:pPr>
        <w:tabs>
          <w:tab w:val="num" w:pos="1440"/>
        </w:tabs>
        <w:ind w:left="1440" w:hanging="360"/>
      </w:pPr>
    </w:lvl>
  </w:abstractNum>
  <w:abstractNum w:abstractNumId="10" w15:restartNumberingAfterBreak="0">
    <w:nsid w:val="00000013"/>
    <w:multiLevelType w:val="singleLevel"/>
    <w:tmpl w:val="00000013"/>
    <w:name w:val="WW8Num19"/>
    <w:lvl w:ilvl="0">
      <w:start w:val="1"/>
      <w:numFmt w:val="lowerLetter"/>
      <w:lvlText w:val="%1)"/>
      <w:lvlJc w:val="left"/>
      <w:pPr>
        <w:tabs>
          <w:tab w:val="num" w:pos="360"/>
        </w:tabs>
        <w:ind w:left="360" w:hanging="360"/>
      </w:pPr>
    </w:lvl>
  </w:abstractNum>
  <w:abstractNum w:abstractNumId="11" w15:restartNumberingAfterBreak="0">
    <w:nsid w:val="00000016"/>
    <w:multiLevelType w:val="singleLevel"/>
    <w:tmpl w:val="00000016"/>
    <w:name w:val="WW8Num22"/>
    <w:lvl w:ilvl="0">
      <w:start w:val="1"/>
      <w:numFmt w:val="lowerLetter"/>
      <w:lvlText w:val="%1)"/>
      <w:lvlJc w:val="left"/>
      <w:pPr>
        <w:tabs>
          <w:tab w:val="num" w:pos="1440"/>
        </w:tabs>
        <w:ind w:left="1440" w:hanging="360"/>
      </w:pPr>
    </w:lvl>
  </w:abstractNum>
  <w:abstractNum w:abstractNumId="12" w15:restartNumberingAfterBreak="0">
    <w:nsid w:val="0000001A"/>
    <w:multiLevelType w:val="singleLevel"/>
    <w:tmpl w:val="0000001A"/>
    <w:name w:val="WW8Num26"/>
    <w:lvl w:ilvl="0">
      <w:start w:val="1"/>
      <w:numFmt w:val="lowerLetter"/>
      <w:lvlText w:val="%1)"/>
      <w:lvlJc w:val="left"/>
      <w:pPr>
        <w:tabs>
          <w:tab w:val="num" w:pos="360"/>
        </w:tabs>
        <w:ind w:left="360" w:hanging="360"/>
      </w:pPr>
    </w:lvl>
  </w:abstractNum>
  <w:abstractNum w:abstractNumId="13" w15:restartNumberingAfterBreak="0">
    <w:nsid w:val="0000001C"/>
    <w:multiLevelType w:val="singleLevel"/>
    <w:tmpl w:val="0000001C"/>
    <w:name w:val="WW8Num28"/>
    <w:lvl w:ilvl="0">
      <w:start w:val="1"/>
      <w:numFmt w:val="lowerLetter"/>
      <w:lvlText w:val="%1)"/>
      <w:lvlJc w:val="left"/>
      <w:pPr>
        <w:tabs>
          <w:tab w:val="num" w:pos="360"/>
        </w:tabs>
        <w:ind w:left="360" w:hanging="360"/>
      </w:pPr>
    </w:lvl>
  </w:abstractNum>
  <w:abstractNum w:abstractNumId="14" w15:restartNumberingAfterBreak="0">
    <w:nsid w:val="0000001D"/>
    <w:multiLevelType w:val="singleLevel"/>
    <w:tmpl w:val="D0B078D4"/>
    <w:name w:val="WW8Num29"/>
    <w:lvl w:ilvl="0">
      <w:start w:val="1"/>
      <w:numFmt w:val="lowerLetter"/>
      <w:lvlText w:val="%1)"/>
      <w:lvlJc w:val="left"/>
      <w:pPr>
        <w:tabs>
          <w:tab w:val="num" w:pos="720"/>
        </w:tabs>
        <w:ind w:left="720" w:hanging="360"/>
      </w:pPr>
      <w:rPr>
        <w:rFonts w:ascii="Times New Roman" w:eastAsia="Times New Roman" w:hAnsi="Times New Roman" w:cs="Times New Roman"/>
      </w:rPr>
    </w:lvl>
  </w:abstractNum>
  <w:abstractNum w:abstractNumId="15" w15:restartNumberingAfterBreak="0">
    <w:nsid w:val="0000001E"/>
    <w:multiLevelType w:val="singleLevel"/>
    <w:tmpl w:val="0000001E"/>
    <w:name w:val="WW8Num30"/>
    <w:lvl w:ilvl="0">
      <w:start w:val="1"/>
      <w:numFmt w:val="lowerLetter"/>
      <w:lvlText w:val="%1)"/>
      <w:lvlJc w:val="left"/>
      <w:pPr>
        <w:tabs>
          <w:tab w:val="num" w:pos="1440"/>
        </w:tabs>
        <w:ind w:left="1440" w:hanging="360"/>
      </w:pPr>
    </w:lvl>
  </w:abstractNum>
  <w:abstractNum w:abstractNumId="16" w15:restartNumberingAfterBreak="0">
    <w:nsid w:val="0000001F"/>
    <w:multiLevelType w:val="singleLevel"/>
    <w:tmpl w:val="0000001F"/>
    <w:name w:val="WW8Num31"/>
    <w:lvl w:ilvl="0">
      <w:start w:val="1"/>
      <w:numFmt w:val="lowerLetter"/>
      <w:lvlText w:val="%1)"/>
      <w:lvlJc w:val="left"/>
      <w:pPr>
        <w:tabs>
          <w:tab w:val="num" w:pos="720"/>
        </w:tabs>
        <w:ind w:left="720" w:hanging="360"/>
      </w:pPr>
    </w:lvl>
  </w:abstractNum>
  <w:abstractNum w:abstractNumId="17" w15:restartNumberingAfterBreak="0">
    <w:nsid w:val="00000020"/>
    <w:multiLevelType w:val="singleLevel"/>
    <w:tmpl w:val="00000020"/>
    <w:name w:val="WW8Num32"/>
    <w:lvl w:ilvl="0">
      <w:start w:val="1"/>
      <w:numFmt w:val="lowerLetter"/>
      <w:lvlText w:val="%1)"/>
      <w:lvlJc w:val="left"/>
      <w:pPr>
        <w:tabs>
          <w:tab w:val="num" w:pos="360"/>
        </w:tabs>
        <w:ind w:left="360" w:hanging="360"/>
      </w:pPr>
    </w:lvl>
  </w:abstractNum>
  <w:abstractNum w:abstractNumId="18"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29"/>
    <w:multiLevelType w:val="singleLevel"/>
    <w:tmpl w:val="00000029"/>
    <w:name w:val="WW8Num41"/>
    <w:lvl w:ilvl="0">
      <w:start w:val="1"/>
      <w:numFmt w:val="lowerLetter"/>
      <w:lvlText w:val="%1)"/>
      <w:lvlJc w:val="left"/>
      <w:pPr>
        <w:tabs>
          <w:tab w:val="num" w:pos="360"/>
        </w:tabs>
        <w:ind w:left="360" w:hanging="360"/>
      </w:pPr>
    </w:lvl>
  </w:abstractNum>
  <w:abstractNum w:abstractNumId="20" w15:restartNumberingAfterBreak="0">
    <w:nsid w:val="0000002A"/>
    <w:multiLevelType w:val="multilevel"/>
    <w:tmpl w:val="01FA1030"/>
    <w:name w:val="WW8Num4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0000002D"/>
    <w:multiLevelType w:val="singleLevel"/>
    <w:tmpl w:val="0000002D"/>
    <w:name w:val="WW8Num45"/>
    <w:lvl w:ilvl="0">
      <w:start w:val="1"/>
      <w:numFmt w:val="lowerLetter"/>
      <w:lvlText w:val="%1)"/>
      <w:lvlJc w:val="left"/>
      <w:pPr>
        <w:tabs>
          <w:tab w:val="num" w:pos="1440"/>
        </w:tabs>
        <w:ind w:left="1440" w:hanging="360"/>
      </w:pPr>
    </w:lvl>
  </w:abstractNum>
  <w:abstractNum w:abstractNumId="22" w15:restartNumberingAfterBreak="0">
    <w:nsid w:val="00000031"/>
    <w:multiLevelType w:val="singleLevel"/>
    <w:tmpl w:val="00000031"/>
    <w:name w:val="WW8Num49"/>
    <w:lvl w:ilvl="0">
      <w:start w:val="1"/>
      <w:numFmt w:val="lowerLetter"/>
      <w:lvlText w:val="%1)"/>
      <w:lvlJc w:val="left"/>
      <w:pPr>
        <w:tabs>
          <w:tab w:val="num" w:pos="720"/>
        </w:tabs>
        <w:ind w:left="720" w:hanging="360"/>
      </w:pPr>
    </w:lvl>
  </w:abstractNum>
  <w:abstractNum w:abstractNumId="23" w15:restartNumberingAfterBreak="0">
    <w:nsid w:val="00000032"/>
    <w:multiLevelType w:val="singleLevel"/>
    <w:tmpl w:val="00000032"/>
    <w:name w:val="WW8Num50"/>
    <w:lvl w:ilvl="0">
      <w:start w:val="1"/>
      <w:numFmt w:val="lowerLetter"/>
      <w:lvlText w:val="%1)"/>
      <w:lvlJc w:val="left"/>
      <w:pPr>
        <w:tabs>
          <w:tab w:val="num" w:pos="720"/>
        </w:tabs>
        <w:ind w:left="720" w:hanging="360"/>
      </w:pPr>
    </w:lvl>
  </w:abstractNum>
  <w:abstractNum w:abstractNumId="24" w15:restartNumberingAfterBreak="0">
    <w:nsid w:val="00000033"/>
    <w:multiLevelType w:val="singleLevel"/>
    <w:tmpl w:val="00000033"/>
    <w:name w:val="WW8Num51"/>
    <w:lvl w:ilvl="0">
      <w:start w:val="1"/>
      <w:numFmt w:val="lowerLetter"/>
      <w:lvlText w:val="%1)"/>
      <w:lvlJc w:val="left"/>
      <w:pPr>
        <w:tabs>
          <w:tab w:val="num" w:pos="720"/>
        </w:tabs>
        <w:ind w:left="720" w:hanging="360"/>
      </w:pPr>
    </w:lvl>
  </w:abstractNum>
  <w:abstractNum w:abstractNumId="25" w15:restartNumberingAfterBreak="0">
    <w:nsid w:val="00000034"/>
    <w:multiLevelType w:val="singleLevel"/>
    <w:tmpl w:val="00000034"/>
    <w:name w:val="WW8Num52"/>
    <w:lvl w:ilvl="0">
      <w:start w:val="1"/>
      <w:numFmt w:val="lowerLetter"/>
      <w:lvlText w:val="%1)"/>
      <w:lvlJc w:val="left"/>
      <w:pPr>
        <w:tabs>
          <w:tab w:val="num" w:pos="360"/>
        </w:tabs>
        <w:ind w:left="360" w:hanging="360"/>
      </w:pPr>
    </w:lvl>
  </w:abstractNum>
  <w:abstractNum w:abstractNumId="26" w15:restartNumberingAfterBreak="0">
    <w:nsid w:val="00000035"/>
    <w:multiLevelType w:val="singleLevel"/>
    <w:tmpl w:val="00000035"/>
    <w:name w:val="WW8Num53"/>
    <w:lvl w:ilvl="0">
      <w:start w:val="1"/>
      <w:numFmt w:val="lowerLetter"/>
      <w:lvlText w:val="%1)"/>
      <w:lvlJc w:val="left"/>
      <w:pPr>
        <w:tabs>
          <w:tab w:val="num" w:pos="360"/>
        </w:tabs>
        <w:ind w:left="360" w:hanging="360"/>
      </w:pPr>
    </w:lvl>
  </w:abstractNum>
  <w:abstractNum w:abstractNumId="27" w15:restartNumberingAfterBreak="0">
    <w:nsid w:val="0000003A"/>
    <w:multiLevelType w:val="singleLevel"/>
    <w:tmpl w:val="0000003A"/>
    <w:name w:val="WW8Num58"/>
    <w:lvl w:ilvl="0">
      <w:start w:val="1"/>
      <w:numFmt w:val="lowerLetter"/>
      <w:lvlText w:val="%1)"/>
      <w:lvlJc w:val="left"/>
      <w:pPr>
        <w:tabs>
          <w:tab w:val="num" w:pos="360"/>
        </w:tabs>
        <w:ind w:left="360" w:hanging="360"/>
      </w:pPr>
    </w:lvl>
  </w:abstractNum>
  <w:abstractNum w:abstractNumId="28" w15:restartNumberingAfterBreak="0">
    <w:nsid w:val="0000003C"/>
    <w:multiLevelType w:val="singleLevel"/>
    <w:tmpl w:val="0000003C"/>
    <w:name w:val="WW8Num60"/>
    <w:lvl w:ilvl="0">
      <w:start w:val="1"/>
      <w:numFmt w:val="lowerLetter"/>
      <w:lvlText w:val="%1)"/>
      <w:lvlJc w:val="left"/>
      <w:pPr>
        <w:tabs>
          <w:tab w:val="num" w:pos="720"/>
        </w:tabs>
        <w:ind w:left="720" w:hanging="360"/>
      </w:pPr>
    </w:lvl>
  </w:abstractNum>
  <w:abstractNum w:abstractNumId="29" w15:restartNumberingAfterBreak="0">
    <w:nsid w:val="0000003D"/>
    <w:multiLevelType w:val="singleLevel"/>
    <w:tmpl w:val="028632B2"/>
    <w:lvl w:ilvl="0">
      <w:start w:val="1"/>
      <w:numFmt w:val="bullet"/>
      <w:pStyle w:val="Wypunktowaniekreska"/>
      <w:lvlText w:val=""/>
      <w:lvlJc w:val="left"/>
      <w:pPr>
        <w:tabs>
          <w:tab w:val="num" w:pos="360"/>
        </w:tabs>
        <w:ind w:left="360" w:hanging="360"/>
      </w:pPr>
      <w:rPr>
        <w:rFonts w:ascii="Symbol" w:hAnsi="Symbol"/>
      </w:rPr>
    </w:lvl>
  </w:abstractNum>
  <w:abstractNum w:abstractNumId="30" w15:restartNumberingAfterBreak="0">
    <w:nsid w:val="0000003F"/>
    <w:multiLevelType w:val="singleLevel"/>
    <w:tmpl w:val="0000003F"/>
    <w:name w:val="WW8Num63"/>
    <w:lvl w:ilvl="0">
      <w:start w:val="1"/>
      <w:numFmt w:val="lowerLetter"/>
      <w:lvlText w:val="%1)"/>
      <w:lvlJc w:val="left"/>
      <w:pPr>
        <w:tabs>
          <w:tab w:val="num" w:pos="360"/>
        </w:tabs>
        <w:ind w:left="360" w:hanging="360"/>
      </w:pPr>
    </w:lvl>
  </w:abstractNum>
  <w:abstractNum w:abstractNumId="31" w15:restartNumberingAfterBreak="0">
    <w:nsid w:val="00000041"/>
    <w:multiLevelType w:val="singleLevel"/>
    <w:tmpl w:val="00000041"/>
    <w:name w:val="WW8Num65"/>
    <w:lvl w:ilvl="0">
      <w:start w:val="1"/>
      <w:numFmt w:val="lowerLetter"/>
      <w:lvlText w:val="%1)"/>
      <w:lvlJc w:val="left"/>
      <w:pPr>
        <w:tabs>
          <w:tab w:val="num" w:pos="1440"/>
        </w:tabs>
        <w:ind w:left="1440" w:hanging="360"/>
      </w:pPr>
    </w:lvl>
  </w:abstractNum>
  <w:abstractNum w:abstractNumId="32" w15:restartNumberingAfterBreak="0">
    <w:nsid w:val="00000043"/>
    <w:multiLevelType w:val="singleLevel"/>
    <w:tmpl w:val="00000043"/>
    <w:name w:val="WW8Num67"/>
    <w:lvl w:ilvl="0">
      <w:start w:val="1"/>
      <w:numFmt w:val="lowerLetter"/>
      <w:lvlText w:val="%1)"/>
      <w:lvlJc w:val="left"/>
      <w:pPr>
        <w:tabs>
          <w:tab w:val="num" w:pos="360"/>
        </w:tabs>
        <w:ind w:left="360" w:hanging="360"/>
      </w:pPr>
    </w:lvl>
  </w:abstractNum>
  <w:abstractNum w:abstractNumId="33" w15:restartNumberingAfterBreak="0">
    <w:nsid w:val="04055458"/>
    <w:multiLevelType w:val="hybridMultilevel"/>
    <w:tmpl w:val="05EC7C46"/>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4" w15:restartNumberingAfterBreak="0">
    <w:nsid w:val="08880669"/>
    <w:multiLevelType w:val="multilevel"/>
    <w:tmpl w:val="28605798"/>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35" w15:restartNumberingAfterBreak="0">
    <w:nsid w:val="09E65ED0"/>
    <w:multiLevelType w:val="hybridMultilevel"/>
    <w:tmpl w:val="60144A6A"/>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0C442EF1"/>
    <w:multiLevelType w:val="hybridMultilevel"/>
    <w:tmpl w:val="337A45EA"/>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7" w15:restartNumberingAfterBreak="0">
    <w:nsid w:val="0DF51B56"/>
    <w:multiLevelType w:val="hybridMultilevel"/>
    <w:tmpl w:val="B904594E"/>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8" w15:restartNumberingAfterBreak="0">
    <w:nsid w:val="0E5C1189"/>
    <w:multiLevelType w:val="multilevel"/>
    <w:tmpl w:val="5484AD6C"/>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1031"/>
        </w:tabs>
        <w:ind w:left="1031" w:hanging="851"/>
      </w:pPr>
      <w:rPr>
        <w:rFonts w:hint="default"/>
        <w:b w:val="0"/>
      </w:rPr>
    </w:lvl>
    <w:lvl w:ilvl="2">
      <w:start w:val="1"/>
      <w:numFmt w:val="decimal"/>
      <w:pStyle w:val="Paragrfs"/>
      <w:lvlText w:val="%1.%2.%3."/>
      <w:lvlJc w:val="left"/>
      <w:pPr>
        <w:tabs>
          <w:tab w:val="num" w:pos="1391"/>
        </w:tabs>
        <w:ind w:left="1391" w:hanging="851"/>
      </w:pPr>
      <w:rPr>
        <w:rFonts w:hint="default"/>
      </w:rPr>
    </w:lvl>
    <w:lvl w:ilvl="3">
      <w:start w:val="1"/>
      <w:numFmt w:val="decimal"/>
      <w:lvlText w:val="%1.%2.%3.%4."/>
      <w:lvlJc w:val="left"/>
      <w:pPr>
        <w:tabs>
          <w:tab w:val="num" w:pos="1391"/>
        </w:tabs>
        <w:ind w:left="139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39" w15:restartNumberingAfterBreak="0">
    <w:nsid w:val="0EF21034"/>
    <w:multiLevelType w:val="multilevel"/>
    <w:tmpl w:val="9E860F64"/>
    <w:lvl w:ilvl="0">
      <w:start w:val="1"/>
      <w:numFmt w:val="bullet"/>
      <w:pStyle w:val="b4a"/>
      <w:lvlText w:val=""/>
      <w:lvlJc w:val="left"/>
      <w:pPr>
        <w:tabs>
          <w:tab w:val="num" w:pos="3544"/>
        </w:tabs>
        <w:ind w:left="3544" w:hanging="709"/>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103731DB"/>
    <w:multiLevelType w:val="hybridMultilevel"/>
    <w:tmpl w:val="D8D62D6E"/>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1" w15:restartNumberingAfterBreak="0">
    <w:nsid w:val="126A2EBC"/>
    <w:multiLevelType w:val="hybridMultilevel"/>
    <w:tmpl w:val="54F6D6C6"/>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42" w15:restartNumberingAfterBreak="0">
    <w:nsid w:val="12FE47F3"/>
    <w:multiLevelType w:val="hybridMultilevel"/>
    <w:tmpl w:val="DA129942"/>
    <w:lvl w:ilvl="0" w:tplc="04260001">
      <w:start w:val="1"/>
      <w:numFmt w:val="bullet"/>
      <w:lvlText w:val=""/>
      <w:lvlJc w:val="left"/>
      <w:pPr>
        <w:ind w:left="1353" w:hanging="360"/>
      </w:pPr>
      <w:rPr>
        <w:rFonts w:ascii="Symbol" w:hAnsi="Symbol"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43" w15:restartNumberingAfterBreak="0">
    <w:nsid w:val="194F1238"/>
    <w:multiLevelType w:val="hybridMultilevel"/>
    <w:tmpl w:val="02B416F8"/>
    <w:lvl w:ilvl="0" w:tplc="FFFFFFFF">
      <w:start w:val="1"/>
      <w:numFmt w:val="bullet"/>
      <w:lvlText w:val=""/>
      <w:lvlJc w:val="left"/>
      <w:pPr>
        <w:ind w:left="1622" w:hanging="360"/>
      </w:pPr>
      <w:rPr>
        <w:rFonts w:ascii="Symbol" w:hAnsi="Symbol" w:hint="default"/>
      </w:rPr>
    </w:lvl>
    <w:lvl w:ilvl="1" w:tplc="FFFFFFFF">
      <w:numFmt w:val="bullet"/>
      <w:lvlText w:val="-"/>
      <w:lvlJc w:val="left"/>
      <w:pPr>
        <w:ind w:left="2073" w:hanging="360"/>
      </w:pPr>
      <w:rPr>
        <w:rFonts w:ascii="Times New Roman" w:eastAsia="Times New Roman" w:hAnsi="Times New Roman" w:cs="Times New Roman" w:hint="default"/>
      </w:rPr>
    </w:lvl>
    <w:lvl w:ilvl="2" w:tplc="FFFFFFFF" w:tentative="1">
      <w:start w:val="1"/>
      <w:numFmt w:val="bullet"/>
      <w:lvlText w:val=""/>
      <w:lvlJc w:val="left"/>
      <w:pPr>
        <w:ind w:left="3062" w:hanging="360"/>
      </w:pPr>
      <w:rPr>
        <w:rFonts w:ascii="Wingdings" w:hAnsi="Wingdings" w:hint="default"/>
      </w:rPr>
    </w:lvl>
    <w:lvl w:ilvl="3" w:tplc="FFFFFFFF" w:tentative="1">
      <w:start w:val="1"/>
      <w:numFmt w:val="bullet"/>
      <w:lvlText w:val=""/>
      <w:lvlJc w:val="left"/>
      <w:pPr>
        <w:ind w:left="3782" w:hanging="360"/>
      </w:pPr>
      <w:rPr>
        <w:rFonts w:ascii="Symbol" w:hAnsi="Symbol" w:hint="default"/>
      </w:rPr>
    </w:lvl>
    <w:lvl w:ilvl="4" w:tplc="FFFFFFFF" w:tentative="1">
      <w:start w:val="1"/>
      <w:numFmt w:val="bullet"/>
      <w:lvlText w:val="o"/>
      <w:lvlJc w:val="left"/>
      <w:pPr>
        <w:ind w:left="4502" w:hanging="360"/>
      </w:pPr>
      <w:rPr>
        <w:rFonts w:ascii="Courier New" w:hAnsi="Courier New" w:cs="Courier New" w:hint="default"/>
      </w:rPr>
    </w:lvl>
    <w:lvl w:ilvl="5" w:tplc="FFFFFFFF" w:tentative="1">
      <w:start w:val="1"/>
      <w:numFmt w:val="bullet"/>
      <w:lvlText w:val=""/>
      <w:lvlJc w:val="left"/>
      <w:pPr>
        <w:ind w:left="5222" w:hanging="360"/>
      </w:pPr>
      <w:rPr>
        <w:rFonts w:ascii="Wingdings" w:hAnsi="Wingdings" w:hint="default"/>
      </w:rPr>
    </w:lvl>
    <w:lvl w:ilvl="6" w:tplc="FFFFFFFF" w:tentative="1">
      <w:start w:val="1"/>
      <w:numFmt w:val="bullet"/>
      <w:lvlText w:val=""/>
      <w:lvlJc w:val="left"/>
      <w:pPr>
        <w:ind w:left="5942" w:hanging="360"/>
      </w:pPr>
      <w:rPr>
        <w:rFonts w:ascii="Symbol" w:hAnsi="Symbol" w:hint="default"/>
      </w:rPr>
    </w:lvl>
    <w:lvl w:ilvl="7" w:tplc="FFFFFFFF" w:tentative="1">
      <w:start w:val="1"/>
      <w:numFmt w:val="bullet"/>
      <w:lvlText w:val="o"/>
      <w:lvlJc w:val="left"/>
      <w:pPr>
        <w:ind w:left="6662" w:hanging="360"/>
      </w:pPr>
      <w:rPr>
        <w:rFonts w:ascii="Courier New" w:hAnsi="Courier New" w:cs="Courier New" w:hint="default"/>
      </w:rPr>
    </w:lvl>
    <w:lvl w:ilvl="8" w:tplc="FFFFFFFF" w:tentative="1">
      <w:start w:val="1"/>
      <w:numFmt w:val="bullet"/>
      <w:lvlText w:val=""/>
      <w:lvlJc w:val="left"/>
      <w:pPr>
        <w:ind w:left="7382" w:hanging="360"/>
      </w:pPr>
      <w:rPr>
        <w:rFonts w:ascii="Wingdings" w:hAnsi="Wingdings" w:hint="default"/>
      </w:rPr>
    </w:lvl>
  </w:abstractNum>
  <w:abstractNum w:abstractNumId="44" w15:restartNumberingAfterBreak="0">
    <w:nsid w:val="24261137"/>
    <w:multiLevelType w:val="multilevel"/>
    <w:tmpl w:val="5114BE3C"/>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45" w15:restartNumberingAfterBreak="0">
    <w:nsid w:val="25D171F1"/>
    <w:multiLevelType w:val="multilevel"/>
    <w:tmpl w:val="14D2287A"/>
    <w:lvl w:ilvl="0">
      <w:start w:val="1"/>
      <w:numFmt w:val="bullet"/>
      <w:pStyle w:val="b3a"/>
      <w:lvlText w:val=""/>
      <w:lvlJc w:val="left"/>
      <w:pPr>
        <w:tabs>
          <w:tab w:val="num" w:pos="2835"/>
        </w:tabs>
        <w:ind w:left="2835" w:hanging="709"/>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27936D2F"/>
    <w:multiLevelType w:val="hybridMultilevel"/>
    <w:tmpl w:val="0A56CACE"/>
    <w:lvl w:ilvl="0" w:tplc="04260017">
      <w:start w:val="1"/>
      <w:numFmt w:val="lowerLetter"/>
      <w:lvlText w:val="%1)"/>
      <w:lvlJc w:val="left"/>
      <w:pPr>
        <w:tabs>
          <w:tab w:val="num" w:pos="1713"/>
        </w:tabs>
        <w:ind w:left="1713" w:hanging="720"/>
      </w:pPr>
      <w:rPr>
        <w:rFont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28E80E97"/>
    <w:multiLevelType w:val="hybridMultilevel"/>
    <w:tmpl w:val="AF54B410"/>
    <w:lvl w:ilvl="0" w:tplc="0000003A">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start w:val="1"/>
      <w:numFmt w:val="lowerRoman"/>
      <w:lvlText w:val="%9."/>
      <w:lvlJc w:val="right"/>
      <w:pPr>
        <w:tabs>
          <w:tab w:val="num" w:pos="180"/>
        </w:tabs>
        <w:ind w:left="180" w:hanging="180"/>
      </w:pPr>
    </w:lvl>
  </w:abstractNum>
  <w:abstractNum w:abstractNumId="48" w15:restartNumberingAfterBreak="0">
    <w:nsid w:val="2ADB6068"/>
    <w:multiLevelType w:val="hybridMultilevel"/>
    <w:tmpl w:val="95D0D9DC"/>
    <w:lvl w:ilvl="0" w:tplc="04260017">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9" w15:restartNumberingAfterBreak="0">
    <w:nsid w:val="2C3A56F6"/>
    <w:multiLevelType w:val="hybridMultilevel"/>
    <w:tmpl w:val="E4DC50C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50" w15:restartNumberingAfterBreak="0">
    <w:nsid w:val="318A32A2"/>
    <w:multiLevelType w:val="hybridMultilevel"/>
    <w:tmpl w:val="B0D6A0F2"/>
    <w:lvl w:ilvl="0" w:tplc="FFFFFFFF">
      <w:start w:val="1"/>
      <w:numFmt w:val="decimal"/>
      <w:lvlRestart w:val="0"/>
      <w:pStyle w:val="Numureti-1"/>
      <w:lvlText w:val="%1."/>
      <w:lvlJc w:val="left"/>
      <w:pPr>
        <w:tabs>
          <w:tab w:val="num" w:pos="717"/>
        </w:tabs>
        <w:ind w:left="717" w:hanging="357"/>
      </w:pPr>
    </w:lvl>
    <w:lvl w:ilvl="1" w:tplc="0426000B">
      <w:start w:val="1"/>
      <w:numFmt w:val="bullet"/>
      <w:lvlText w:val=""/>
      <w:lvlJc w:val="left"/>
      <w:pPr>
        <w:tabs>
          <w:tab w:val="num" w:pos="1440"/>
        </w:tabs>
        <w:ind w:left="144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15:restartNumberingAfterBreak="0">
    <w:nsid w:val="32BD41F2"/>
    <w:multiLevelType w:val="multilevel"/>
    <w:tmpl w:val="9002054E"/>
    <w:styleLink w:val="Style5"/>
    <w:lvl w:ilvl="0">
      <w:start w:val="1"/>
      <w:numFmt w:val="decimal"/>
      <w:lvlText w:val="%1."/>
      <w:lvlJc w:val="left"/>
      <w:pPr>
        <w:ind w:left="1440" w:hanging="360"/>
      </w:pPr>
      <w:rPr>
        <w:rFonts w:ascii="Times New Roman" w:hAnsi="Times New Roman" w:hint="default"/>
        <w:b/>
      </w:rPr>
    </w:lvl>
    <w:lvl w:ilvl="1">
      <w:start w:val="1"/>
      <w:numFmt w:val="decimal"/>
      <w:lvlText w:val="%1.%2."/>
      <w:lvlJc w:val="left"/>
      <w:pPr>
        <w:ind w:left="1800" w:hanging="286"/>
      </w:pPr>
      <w:rPr>
        <w:rFonts w:ascii="Times New Roman Bold" w:hAnsi="Times New Roman Bold" w:hint="default"/>
        <w:b/>
        <w:sz w:val="22"/>
      </w:rPr>
    </w:lvl>
    <w:lvl w:ilvl="2">
      <w:start w:val="1"/>
      <w:numFmt w:val="decimal"/>
      <w:lvlText w:val="%1.%2.%3"/>
      <w:lvlJc w:val="left"/>
      <w:pPr>
        <w:ind w:left="2160" w:firstLine="51"/>
      </w:pPr>
      <w:rPr>
        <w:rFonts w:ascii="Times New Roman Bold" w:hAnsi="Times New Roman Bold" w:hint="default"/>
        <w:b/>
        <w:i w:val="0"/>
        <w:sz w:val="22"/>
      </w:rPr>
    </w:lvl>
    <w:lvl w:ilvl="3">
      <w:start w:val="1"/>
      <w:numFmt w:val="decimal"/>
      <w:lvlText w:val="(%4)"/>
      <w:lvlJc w:val="left"/>
      <w:pPr>
        <w:ind w:left="2520" w:hanging="360"/>
      </w:pPr>
      <w:rPr>
        <w:rFonts w:hint="default"/>
      </w:rPr>
    </w:lvl>
    <w:lvl w:ilvl="4">
      <w:start w:val="1"/>
      <w:numFmt w:val="lowerLetter"/>
      <w:lvlText w:val="(%5)"/>
      <w:lvlJc w:val="left"/>
      <w:pPr>
        <w:ind w:left="2880" w:hanging="360"/>
      </w:pPr>
      <w:rPr>
        <w:rFonts w:hint="default"/>
      </w:rPr>
    </w:lvl>
    <w:lvl w:ilvl="5">
      <w:start w:val="1"/>
      <w:numFmt w:val="lowerRoman"/>
      <w:lvlText w:val="(%6)"/>
      <w:lvlJc w:val="left"/>
      <w:pPr>
        <w:ind w:left="3240" w:hanging="360"/>
      </w:pPr>
      <w:rPr>
        <w:rFonts w:hint="default"/>
      </w:rPr>
    </w:lvl>
    <w:lvl w:ilvl="6">
      <w:start w:val="1"/>
      <w:numFmt w:val="decimal"/>
      <w:lvlText w:val="%7."/>
      <w:lvlJc w:val="left"/>
      <w:pPr>
        <w:ind w:left="3600" w:hanging="360"/>
      </w:pPr>
      <w:rPr>
        <w:rFonts w:hint="default"/>
      </w:rPr>
    </w:lvl>
    <w:lvl w:ilvl="7">
      <w:start w:val="1"/>
      <w:numFmt w:val="lowerLetter"/>
      <w:lvlText w:val="%8."/>
      <w:lvlJc w:val="left"/>
      <w:pPr>
        <w:ind w:left="3960" w:hanging="360"/>
      </w:pPr>
      <w:rPr>
        <w:rFonts w:hint="default"/>
      </w:rPr>
    </w:lvl>
    <w:lvl w:ilvl="8">
      <w:start w:val="1"/>
      <w:numFmt w:val="lowerRoman"/>
      <w:lvlText w:val="%9."/>
      <w:lvlJc w:val="left"/>
      <w:pPr>
        <w:ind w:left="4320" w:hanging="360"/>
      </w:pPr>
      <w:rPr>
        <w:rFonts w:hint="default"/>
      </w:rPr>
    </w:lvl>
  </w:abstractNum>
  <w:abstractNum w:abstractNumId="52" w15:restartNumberingAfterBreak="0">
    <w:nsid w:val="36952D89"/>
    <w:multiLevelType w:val="multilevel"/>
    <w:tmpl w:val="29CE254C"/>
    <w:lvl w:ilvl="0">
      <w:start w:val="1"/>
      <w:numFmt w:val="bullet"/>
      <w:lvlText w:val=""/>
      <w:lvlJc w:val="left"/>
      <w:pPr>
        <w:tabs>
          <w:tab w:val="num" w:pos="3544"/>
        </w:tabs>
        <w:ind w:left="3544" w:hanging="708"/>
      </w:pPr>
      <w:rPr>
        <w:rFonts w:ascii="Symbol" w:hAnsi="Symbol" w:hint="default"/>
      </w:rPr>
    </w:lvl>
    <w:lvl w:ilvl="1" w:tentative="1">
      <w:start w:val="1"/>
      <w:numFmt w:val="bullet"/>
      <w:lvlText w:val="o"/>
      <w:lvlJc w:val="left"/>
      <w:pPr>
        <w:tabs>
          <w:tab w:val="num" w:pos="2858"/>
        </w:tabs>
        <w:ind w:left="2858" w:hanging="360"/>
      </w:pPr>
      <w:rPr>
        <w:rFonts w:ascii="Courier New" w:hAnsi="Courier New" w:hint="default"/>
      </w:rPr>
    </w:lvl>
    <w:lvl w:ilvl="2">
      <w:start w:val="1"/>
      <w:numFmt w:val="bullet"/>
      <w:pStyle w:val="b2a"/>
      <w:lvlText w:val=""/>
      <w:lvlJc w:val="left"/>
      <w:pPr>
        <w:tabs>
          <w:tab w:val="num" w:pos="3578"/>
        </w:tabs>
        <w:ind w:left="3578" w:hanging="360"/>
      </w:pPr>
      <w:rPr>
        <w:rFonts w:ascii="Symbol" w:hAnsi="Symbol" w:hint="default"/>
      </w:rPr>
    </w:lvl>
    <w:lvl w:ilvl="3" w:tentative="1">
      <w:start w:val="1"/>
      <w:numFmt w:val="bullet"/>
      <w:lvlText w:val=""/>
      <w:lvlJc w:val="left"/>
      <w:pPr>
        <w:tabs>
          <w:tab w:val="num" w:pos="4298"/>
        </w:tabs>
        <w:ind w:left="4298" w:hanging="360"/>
      </w:pPr>
      <w:rPr>
        <w:rFonts w:ascii="Symbol" w:hAnsi="Symbol" w:hint="default"/>
      </w:rPr>
    </w:lvl>
    <w:lvl w:ilvl="4" w:tentative="1">
      <w:start w:val="1"/>
      <w:numFmt w:val="bullet"/>
      <w:lvlText w:val="o"/>
      <w:lvlJc w:val="left"/>
      <w:pPr>
        <w:tabs>
          <w:tab w:val="num" w:pos="5018"/>
        </w:tabs>
        <w:ind w:left="5018" w:hanging="360"/>
      </w:pPr>
      <w:rPr>
        <w:rFonts w:ascii="Courier New" w:hAnsi="Courier New" w:hint="default"/>
      </w:rPr>
    </w:lvl>
    <w:lvl w:ilvl="5" w:tentative="1">
      <w:start w:val="1"/>
      <w:numFmt w:val="bullet"/>
      <w:lvlText w:val=""/>
      <w:lvlJc w:val="left"/>
      <w:pPr>
        <w:tabs>
          <w:tab w:val="num" w:pos="5738"/>
        </w:tabs>
        <w:ind w:left="5738" w:hanging="360"/>
      </w:pPr>
      <w:rPr>
        <w:rFonts w:ascii="Wingdings" w:hAnsi="Wingdings" w:hint="default"/>
      </w:rPr>
    </w:lvl>
    <w:lvl w:ilvl="6" w:tentative="1">
      <w:start w:val="1"/>
      <w:numFmt w:val="bullet"/>
      <w:lvlText w:val=""/>
      <w:lvlJc w:val="left"/>
      <w:pPr>
        <w:tabs>
          <w:tab w:val="num" w:pos="6458"/>
        </w:tabs>
        <w:ind w:left="6458" w:hanging="360"/>
      </w:pPr>
      <w:rPr>
        <w:rFonts w:ascii="Symbol" w:hAnsi="Symbol" w:hint="default"/>
      </w:rPr>
    </w:lvl>
    <w:lvl w:ilvl="7" w:tentative="1">
      <w:start w:val="1"/>
      <w:numFmt w:val="bullet"/>
      <w:lvlText w:val="o"/>
      <w:lvlJc w:val="left"/>
      <w:pPr>
        <w:tabs>
          <w:tab w:val="num" w:pos="7178"/>
        </w:tabs>
        <w:ind w:left="7178" w:hanging="360"/>
      </w:pPr>
      <w:rPr>
        <w:rFonts w:ascii="Courier New" w:hAnsi="Courier New" w:hint="default"/>
      </w:rPr>
    </w:lvl>
    <w:lvl w:ilvl="8" w:tentative="1">
      <w:start w:val="1"/>
      <w:numFmt w:val="bullet"/>
      <w:lvlText w:val=""/>
      <w:lvlJc w:val="left"/>
      <w:pPr>
        <w:tabs>
          <w:tab w:val="num" w:pos="7898"/>
        </w:tabs>
        <w:ind w:left="7898" w:hanging="360"/>
      </w:pPr>
      <w:rPr>
        <w:rFonts w:ascii="Wingdings" w:hAnsi="Wingdings" w:hint="default"/>
      </w:rPr>
    </w:lvl>
  </w:abstractNum>
  <w:abstractNum w:abstractNumId="53" w15:restartNumberingAfterBreak="0">
    <w:nsid w:val="39470913"/>
    <w:multiLevelType w:val="hybridMultilevel"/>
    <w:tmpl w:val="B0146318"/>
    <w:lvl w:ilvl="0" w:tplc="04260001">
      <w:start w:val="1"/>
      <w:numFmt w:val="bullet"/>
      <w:lvlText w:val=""/>
      <w:lvlJc w:val="left"/>
      <w:pPr>
        <w:ind w:left="1353" w:hanging="360"/>
      </w:pPr>
      <w:rPr>
        <w:rFonts w:ascii="Symbol" w:hAnsi="Symbol"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54" w15:restartNumberingAfterBreak="0">
    <w:nsid w:val="39EE1129"/>
    <w:multiLevelType w:val="singleLevel"/>
    <w:tmpl w:val="A12A65D0"/>
    <w:lvl w:ilvl="0">
      <w:start w:val="1"/>
      <w:numFmt w:val="decimal"/>
      <w:pStyle w:val="T1Table"/>
      <w:lvlText w:val="Table %1:"/>
      <w:lvlJc w:val="left"/>
      <w:pPr>
        <w:tabs>
          <w:tab w:val="num" w:pos="2381"/>
        </w:tabs>
        <w:ind w:left="2381" w:hanging="963"/>
      </w:pPr>
      <w:rPr>
        <w:rFonts w:ascii="Arial" w:hAnsi="Arial" w:hint="default"/>
        <w:b w:val="0"/>
        <w:i w:val="0"/>
        <w:caps w:val="0"/>
        <w:strike w:val="0"/>
        <w:dstrike w:val="0"/>
        <w:vanish w:val="0"/>
        <w:color w:val="000000"/>
        <w:sz w:val="22"/>
        <w:vertAlign w:val="baseline"/>
      </w:rPr>
    </w:lvl>
  </w:abstractNum>
  <w:abstractNum w:abstractNumId="55" w15:restartNumberingAfterBreak="0">
    <w:nsid w:val="3AD36879"/>
    <w:multiLevelType w:val="hybridMultilevel"/>
    <w:tmpl w:val="54246B1C"/>
    <w:lvl w:ilvl="0" w:tplc="04090001">
      <w:start w:val="1"/>
      <w:numFmt w:val="bullet"/>
      <w:lvlText w:val=""/>
      <w:lvlJc w:val="left"/>
      <w:pPr>
        <w:ind w:left="1622" w:hanging="360"/>
      </w:pPr>
      <w:rPr>
        <w:rFonts w:ascii="Symbol" w:hAnsi="Symbol" w:hint="default"/>
      </w:rPr>
    </w:lvl>
    <w:lvl w:ilvl="1" w:tplc="04090003">
      <w:start w:val="1"/>
      <w:numFmt w:val="bullet"/>
      <w:lvlText w:val="o"/>
      <w:lvlJc w:val="left"/>
      <w:pPr>
        <w:ind w:left="2342" w:hanging="360"/>
      </w:pPr>
      <w:rPr>
        <w:rFonts w:ascii="Courier New" w:hAnsi="Courier New" w:cs="Courier New" w:hint="default"/>
      </w:rPr>
    </w:lvl>
    <w:lvl w:ilvl="2" w:tplc="04090005" w:tentative="1">
      <w:start w:val="1"/>
      <w:numFmt w:val="bullet"/>
      <w:lvlText w:val=""/>
      <w:lvlJc w:val="left"/>
      <w:pPr>
        <w:ind w:left="3062" w:hanging="360"/>
      </w:pPr>
      <w:rPr>
        <w:rFonts w:ascii="Wingdings" w:hAnsi="Wingdings" w:hint="default"/>
      </w:rPr>
    </w:lvl>
    <w:lvl w:ilvl="3" w:tplc="04090001" w:tentative="1">
      <w:start w:val="1"/>
      <w:numFmt w:val="bullet"/>
      <w:lvlText w:val=""/>
      <w:lvlJc w:val="left"/>
      <w:pPr>
        <w:ind w:left="3782" w:hanging="360"/>
      </w:pPr>
      <w:rPr>
        <w:rFonts w:ascii="Symbol" w:hAnsi="Symbol" w:hint="default"/>
      </w:rPr>
    </w:lvl>
    <w:lvl w:ilvl="4" w:tplc="04090003" w:tentative="1">
      <w:start w:val="1"/>
      <w:numFmt w:val="bullet"/>
      <w:lvlText w:val="o"/>
      <w:lvlJc w:val="left"/>
      <w:pPr>
        <w:ind w:left="4502" w:hanging="360"/>
      </w:pPr>
      <w:rPr>
        <w:rFonts w:ascii="Courier New" w:hAnsi="Courier New" w:cs="Courier New" w:hint="default"/>
      </w:rPr>
    </w:lvl>
    <w:lvl w:ilvl="5" w:tplc="04090005" w:tentative="1">
      <w:start w:val="1"/>
      <w:numFmt w:val="bullet"/>
      <w:lvlText w:val=""/>
      <w:lvlJc w:val="left"/>
      <w:pPr>
        <w:ind w:left="5222" w:hanging="360"/>
      </w:pPr>
      <w:rPr>
        <w:rFonts w:ascii="Wingdings" w:hAnsi="Wingdings" w:hint="default"/>
      </w:rPr>
    </w:lvl>
    <w:lvl w:ilvl="6" w:tplc="04090001" w:tentative="1">
      <w:start w:val="1"/>
      <w:numFmt w:val="bullet"/>
      <w:lvlText w:val=""/>
      <w:lvlJc w:val="left"/>
      <w:pPr>
        <w:ind w:left="5942" w:hanging="360"/>
      </w:pPr>
      <w:rPr>
        <w:rFonts w:ascii="Symbol" w:hAnsi="Symbol" w:hint="default"/>
      </w:rPr>
    </w:lvl>
    <w:lvl w:ilvl="7" w:tplc="04090003" w:tentative="1">
      <w:start w:val="1"/>
      <w:numFmt w:val="bullet"/>
      <w:lvlText w:val="o"/>
      <w:lvlJc w:val="left"/>
      <w:pPr>
        <w:ind w:left="6662" w:hanging="360"/>
      </w:pPr>
      <w:rPr>
        <w:rFonts w:ascii="Courier New" w:hAnsi="Courier New" w:cs="Courier New" w:hint="default"/>
      </w:rPr>
    </w:lvl>
    <w:lvl w:ilvl="8" w:tplc="04090005" w:tentative="1">
      <w:start w:val="1"/>
      <w:numFmt w:val="bullet"/>
      <w:lvlText w:val=""/>
      <w:lvlJc w:val="left"/>
      <w:pPr>
        <w:ind w:left="7382" w:hanging="360"/>
      </w:pPr>
      <w:rPr>
        <w:rFonts w:ascii="Wingdings" w:hAnsi="Wingdings" w:hint="default"/>
      </w:rPr>
    </w:lvl>
  </w:abstractNum>
  <w:abstractNum w:abstractNumId="56" w15:restartNumberingAfterBreak="0">
    <w:nsid w:val="3FB6693D"/>
    <w:multiLevelType w:val="singleLevel"/>
    <w:tmpl w:val="642EAE76"/>
    <w:lvl w:ilvl="0">
      <w:start w:val="1"/>
      <w:numFmt w:val="bullet"/>
      <w:pStyle w:val="nums"/>
      <w:lvlText w:val=""/>
      <w:lvlJc w:val="left"/>
      <w:pPr>
        <w:tabs>
          <w:tab w:val="num" w:pos="1713"/>
        </w:tabs>
        <w:ind w:left="1713" w:hanging="720"/>
      </w:pPr>
      <w:rPr>
        <w:rFonts w:ascii="Symbol" w:hAnsi="Symbol" w:hint="default"/>
      </w:rPr>
    </w:lvl>
  </w:abstractNum>
  <w:abstractNum w:abstractNumId="57" w15:restartNumberingAfterBreak="0">
    <w:nsid w:val="41F92261"/>
    <w:multiLevelType w:val="hybridMultilevel"/>
    <w:tmpl w:val="362CADBE"/>
    <w:lvl w:ilvl="0" w:tplc="0409000F">
      <w:start w:val="1"/>
      <w:numFmt w:val="decimal"/>
      <w:lvlText w:val="%1."/>
      <w:lvlJc w:val="left"/>
      <w:pPr>
        <w:ind w:left="1353" w:hanging="360"/>
      </w:pPr>
      <w:rPr>
        <w:rFonts w:hint="default"/>
      </w:rPr>
    </w:lvl>
    <w:lvl w:ilvl="1" w:tplc="FFFFFFFF">
      <w:start w:val="1"/>
      <w:numFmt w:val="bullet"/>
      <w:lvlText w:val="o"/>
      <w:lvlJc w:val="left"/>
      <w:pPr>
        <w:ind w:left="2073" w:hanging="360"/>
      </w:pPr>
      <w:rPr>
        <w:rFonts w:ascii="Courier New" w:hAnsi="Courier New" w:cs="Courier New" w:hint="default"/>
      </w:rPr>
    </w:lvl>
    <w:lvl w:ilvl="2" w:tplc="FFFFFFFF" w:tentative="1">
      <w:start w:val="1"/>
      <w:numFmt w:val="bullet"/>
      <w:lvlText w:val=""/>
      <w:lvlJc w:val="left"/>
      <w:pPr>
        <w:ind w:left="2793" w:hanging="360"/>
      </w:pPr>
      <w:rPr>
        <w:rFonts w:ascii="Wingdings" w:hAnsi="Wingdings" w:hint="default"/>
      </w:rPr>
    </w:lvl>
    <w:lvl w:ilvl="3" w:tplc="FFFFFFFF" w:tentative="1">
      <w:start w:val="1"/>
      <w:numFmt w:val="bullet"/>
      <w:lvlText w:val=""/>
      <w:lvlJc w:val="left"/>
      <w:pPr>
        <w:ind w:left="3513" w:hanging="360"/>
      </w:pPr>
      <w:rPr>
        <w:rFonts w:ascii="Symbol" w:hAnsi="Symbol" w:hint="default"/>
      </w:rPr>
    </w:lvl>
    <w:lvl w:ilvl="4" w:tplc="FFFFFFFF" w:tentative="1">
      <w:start w:val="1"/>
      <w:numFmt w:val="bullet"/>
      <w:lvlText w:val="o"/>
      <w:lvlJc w:val="left"/>
      <w:pPr>
        <w:ind w:left="4233" w:hanging="360"/>
      </w:pPr>
      <w:rPr>
        <w:rFonts w:ascii="Courier New" w:hAnsi="Courier New" w:cs="Courier New" w:hint="default"/>
      </w:rPr>
    </w:lvl>
    <w:lvl w:ilvl="5" w:tplc="FFFFFFFF" w:tentative="1">
      <w:start w:val="1"/>
      <w:numFmt w:val="bullet"/>
      <w:lvlText w:val=""/>
      <w:lvlJc w:val="left"/>
      <w:pPr>
        <w:ind w:left="4953" w:hanging="360"/>
      </w:pPr>
      <w:rPr>
        <w:rFonts w:ascii="Wingdings" w:hAnsi="Wingdings" w:hint="default"/>
      </w:rPr>
    </w:lvl>
    <w:lvl w:ilvl="6" w:tplc="FFFFFFFF" w:tentative="1">
      <w:start w:val="1"/>
      <w:numFmt w:val="bullet"/>
      <w:lvlText w:val=""/>
      <w:lvlJc w:val="left"/>
      <w:pPr>
        <w:ind w:left="5673" w:hanging="360"/>
      </w:pPr>
      <w:rPr>
        <w:rFonts w:ascii="Symbol" w:hAnsi="Symbol" w:hint="default"/>
      </w:rPr>
    </w:lvl>
    <w:lvl w:ilvl="7" w:tplc="FFFFFFFF" w:tentative="1">
      <w:start w:val="1"/>
      <w:numFmt w:val="bullet"/>
      <w:lvlText w:val="o"/>
      <w:lvlJc w:val="left"/>
      <w:pPr>
        <w:ind w:left="6393" w:hanging="360"/>
      </w:pPr>
      <w:rPr>
        <w:rFonts w:ascii="Courier New" w:hAnsi="Courier New" w:cs="Courier New" w:hint="default"/>
      </w:rPr>
    </w:lvl>
    <w:lvl w:ilvl="8" w:tplc="FFFFFFFF" w:tentative="1">
      <w:start w:val="1"/>
      <w:numFmt w:val="bullet"/>
      <w:lvlText w:val=""/>
      <w:lvlJc w:val="left"/>
      <w:pPr>
        <w:ind w:left="7113" w:hanging="360"/>
      </w:pPr>
      <w:rPr>
        <w:rFonts w:ascii="Wingdings" w:hAnsi="Wingdings" w:hint="default"/>
      </w:rPr>
    </w:lvl>
  </w:abstractNum>
  <w:abstractNum w:abstractNumId="58" w15:restartNumberingAfterBreak="0">
    <w:nsid w:val="43BE0B0D"/>
    <w:multiLevelType w:val="hybridMultilevel"/>
    <w:tmpl w:val="58842BA6"/>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59" w15:restartNumberingAfterBreak="0">
    <w:nsid w:val="498C4478"/>
    <w:multiLevelType w:val="multilevel"/>
    <w:tmpl w:val="AD004774"/>
    <w:styleLink w:val="Style2"/>
    <w:lvl w:ilvl="0">
      <w:start w:val="6"/>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0" w15:restartNumberingAfterBreak="0">
    <w:nsid w:val="4E333CC7"/>
    <w:multiLevelType w:val="hybridMultilevel"/>
    <w:tmpl w:val="06485A66"/>
    <w:lvl w:ilvl="0" w:tplc="04090001">
      <w:start w:val="1"/>
      <w:numFmt w:val="bullet"/>
      <w:lvlText w:val=""/>
      <w:lvlJc w:val="left"/>
      <w:pPr>
        <w:tabs>
          <w:tab w:val="num" w:pos="1211"/>
        </w:tabs>
        <w:ind w:left="1211" w:hanging="360"/>
      </w:pPr>
      <w:rPr>
        <w:rFonts w:ascii="Symbol" w:hAnsi="Symbol" w:hint="default"/>
        <w:sz w:val="24"/>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61" w15:restartNumberingAfterBreak="0">
    <w:nsid w:val="4F88673D"/>
    <w:multiLevelType w:val="hybridMultilevel"/>
    <w:tmpl w:val="D9C262A4"/>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2" w15:restartNumberingAfterBreak="0">
    <w:nsid w:val="517836A0"/>
    <w:multiLevelType w:val="hybridMultilevel"/>
    <w:tmpl w:val="9BBC0D3C"/>
    <w:lvl w:ilvl="0" w:tplc="04090001">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3" w15:restartNumberingAfterBreak="0">
    <w:nsid w:val="52F25E9B"/>
    <w:multiLevelType w:val="hybridMultilevel"/>
    <w:tmpl w:val="598A7478"/>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4" w15:restartNumberingAfterBreak="0">
    <w:nsid w:val="52F9575A"/>
    <w:multiLevelType w:val="singleLevel"/>
    <w:tmpl w:val="2022014C"/>
    <w:lvl w:ilvl="0">
      <w:numFmt w:val="bullet"/>
      <w:pStyle w:val="Svitrulodes-2"/>
      <w:lvlText w:val="-"/>
      <w:lvlJc w:val="left"/>
      <w:pPr>
        <w:tabs>
          <w:tab w:val="num" w:pos="1069"/>
        </w:tabs>
        <w:ind w:left="1069" w:hanging="360"/>
      </w:pPr>
      <w:rPr>
        <w:rFonts w:ascii="Times New Roman" w:eastAsia="Times New Roman" w:hAnsi="Times New Roman" w:cs="Times New Roman" w:hint="default"/>
      </w:rPr>
    </w:lvl>
  </w:abstractNum>
  <w:abstractNum w:abstractNumId="65" w15:restartNumberingAfterBreak="0">
    <w:nsid w:val="54C854CD"/>
    <w:multiLevelType w:val="hybridMultilevel"/>
    <w:tmpl w:val="0240BB14"/>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6" w15:restartNumberingAfterBreak="0">
    <w:nsid w:val="59281652"/>
    <w:multiLevelType w:val="singleLevel"/>
    <w:tmpl w:val="77D0DB22"/>
    <w:lvl w:ilvl="0">
      <w:start w:val="1"/>
      <w:numFmt w:val="bullet"/>
      <w:pStyle w:val="Aizzme1"/>
      <w:lvlText w:val=""/>
      <w:lvlJc w:val="left"/>
      <w:pPr>
        <w:tabs>
          <w:tab w:val="num" w:pos="1304"/>
        </w:tabs>
        <w:ind w:left="1304" w:hanging="453"/>
      </w:pPr>
      <w:rPr>
        <w:rFonts w:ascii="Symbol" w:hAnsi="Symbol" w:hint="default"/>
      </w:rPr>
    </w:lvl>
  </w:abstractNum>
  <w:abstractNum w:abstractNumId="67" w15:restartNumberingAfterBreak="0">
    <w:nsid w:val="596704BD"/>
    <w:multiLevelType w:val="hybridMultilevel"/>
    <w:tmpl w:val="6D8861C6"/>
    <w:lvl w:ilvl="0" w:tplc="F4C2755C">
      <w:start w:val="1"/>
      <w:numFmt w:val="bullet"/>
      <w:pStyle w:val="Kvadobuleti"/>
      <w:lvlText w:val=""/>
      <w:lvlJc w:val="left"/>
      <w:pPr>
        <w:tabs>
          <w:tab w:val="num" w:pos="644"/>
        </w:tabs>
        <w:ind w:left="644" w:hanging="360"/>
      </w:pPr>
      <w:rPr>
        <w:rFonts w:ascii="Wingdings" w:hAnsi="Wingdings" w:hint="default"/>
      </w:rPr>
    </w:lvl>
    <w:lvl w:ilvl="1" w:tplc="E968C94A">
      <w:numFmt w:val="bullet"/>
      <w:lvlText w:val="-"/>
      <w:lvlJc w:val="left"/>
      <w:pPr>
        <w:tabs>
          <w:tab w:val="num" w:pos="2160"/>
        </w:tabs>
        <w:ind w:left="2160" w:hanging="360"/>
      </w:pPr>
      <w:rPr>
        <w:rFonts w:ascii="Times New Roman" w:eastAsia="Times New Roman" w:hAnsi="Times New Roman" w:cs="Times New Roman" w:hint="default"/>
      </w:rPr>
    </w:lvl>
    <w:lvl w:ilvl="2" w:tplc="9606EE38">
      <w:start w:val="1"/>
      <w:numFmt w:val="decimal"/>
      <w:lvlText w:val="%3."/>
      <w:lvlJc w:val="left"/>
      <w:pPr>
        <w:tabs>
          <w:tab w:val="num" w:pos="2880"/>
        </w:tabs>
        <w:ind w:left="2880" w:hanging="360"/>
      </w:pPr>
      <w:rPr>
        <w:rFonts w:hint="default"/>
      </w:rPr>
    </w:lvl>
    <w:lvl w:ilvl="3" w:tplc="85EC31AA" w:tentative="1">
      <w:start w:val="1"/>
      <w:numFmt w:val="bullet"/>
      <w:lvlText w:val=""/>
      <w:lvlJc w:val="left"/>
      <w:pPr>
        <w:tabs>
          <w:tab w:val="num" w:pos="3600"/>
        </w:tabs>
        <w:ind w:left="3600" w:hanging="360"/>
      </w:pPr>
      <w:rPr>
        <w:rFonts w:ascii="Symbol" w:hAnsi="Symbol" w:hint="default"/>
      </w:rPr>
    </w:lvl>
    <w:lvl w:ilvl="4" w:tplc="9730A8C4" w:tentative="1">
      <w:start w:val="1"/>
      <w:numFmt w:val="bullet"/>
      <w:lvlText w:val="o"/>
      <w:lvlJc w:val="left"/>
      <w:pPr>
        <w:tabs>
          <w:tab w:val="num" w:pos="4320"/>
        </w:tabs>
        <w:ind w:left="4320" w:hanging="360"/>
      </w:pPr>
      <w:rPr>
        <w:rFonts w:ascii="Courier New" w:hAnsi="Courier New" w:cs="Courier New" w:hint="default"/>
      </w:rPr>
    </w:lvl>
    <w:lvl w:ilvl="5" w:tplc="F074427E" w:tentative="1">
      <w:start w:val="1"/>
      <w:numFmt w:val="bullet"/>
      <w:lvlText w:val=""/>
      <w:lvlJc w:val="left"/>
      <w:pPr>
        <w:tabs>
          <w:tab w:val="num" w:pos="5040"/>
        </w:tabs>
        <w:ind w:left="5040" w:hanging="360"/>
      </w:pPr>
      <w:rPr>
        <w:rFonts w:ascii="Wingdings" w:hAnsi="Wingdings" w:hint="default"/>
      </w:rPr>
    </w:lvl>
    <w:lvl w:ilvl="6" w:tplc="6F6E6F38" w:tentative="1">
      <w:start w:val="1"/>
      <w:numFmt w:val="bullet"/>
      <w:lvlText w:val=""/>
      <w:lvlJc w:val="left"/>
      <w:pPr>
        <w:tabs>
          <w:tab w:val="num" w:pos="5760"/>
        </w:tabs>
        <w:ind w:left="5760" w:hanging="360"/>
      </w:pPr>
      <w:rPr>
        <w:rFonts w:ascii="Symbol" w:hAnsi="Symbol" w:hint="default"/>
      </w:rPr>
    </w:lvl>
    <w:lvl w:ilvl="7" w:tplc="4808E75C" w:tentative="1">
      <w:start w:val="1"/>
      <w:numFmt w:val="bullet"/>
      <w:lvlText w:val="o"/>
      <w:lvlJc w:val="left"/>
      <w:pPr>
        <w:tabs>
          <w:tab w:val="num" w:pos="6480"/>
        </w:tabs>
        <w:ind w:left="6480" w:hanging="360"/>
      </w:pPr>
      <w:rPr>
        <w:rFonts w:ascii="Courier New" w:hAnsi="Courier New" w:cs="Courier New" w:hint="default"/>
      </w:rPr>
    </w:lvl>
    <w:lvl w:ilvl="8" w:tplc="4AC4CF42" w:tentative="1">
      <w:start w:val="1"/>
      <w:numFmt w:val="bullet"/>
      <w:lvlText w:val=""/>
      <w:lvlJc w:val="left"/>
      <w:pPr>
        <w:tabs>
          <w:tab w:val="num" w:pos="7200"/>
        </w:tabs>
        <w:ind w:left="7200" w:hanging="360"/>
      </w:pPr>
      <w:rPr>
        <w:rFonts w:ascii="Wingdings" w:hAnsi="Wingdings" w:hint="default"/>
      </w:rPr>
    </w:lvl>
  </w:abstractNum>
  <w:abstractNum w:abstractNumId="68" w15:restartNumberingAfterBreak="0">
    <w:nsid w:val="59C639A7"/>
    <w:multiLevelType w:val="hybridMultilevel"/>
    <w:tmpl w:val="39B07228"/>
    <w:lvl w:ilvl="0" w:tplc="016E5876">
      <w:numFmt w:val="bullet"/>
      <w:pStyle w:val="Kvadratlodes-1"/>
      <w:lvlText w:val="-"/>
      <w:lvlJc w:val="left"/>
      <w:pPr>
        <w:tabs>
          <w:tab w:val="num" w:pos="717"/>
        </w:tabs>
        <w:ind w:left="717" w:hanging="360"/>
      </w:pPr>
      <w:rPr>
        <w:rFonts w:ascii="Times New Roman" w:eastAsia="Times New Roman" w:hAnsi="Times New Roman" w:cs="Times New Roman" w:hint="default"/>
      </w:rPr>
    </w:lvl>
    <w:lvl w:ilvl="1" w:tplc="82ACA5DE">
      <w:start w:val="1"/>
      <w:numFmt w:val="bullet"/>
      <w:lvlText w:val="o"/>
      <w:lvlJc w:val="left"/>
      <w:pPr>
        <w:tabs>
          <w:tab w:val="num" w:pos="1440"/>
        </w:tabs>
        <w:ind w:left="1440" w:hanging="360"/>
      </w:pPr>
      <w:rPr>
        <w:rFonts w:ascii="Courier New" w:hAnsi="Courier New" w:cs="Courier New" w:hint="default"/>
      </w:rPr>
    </w:lvl>
    <w:lvl w:ilvl="2" w:tplc="8582469A">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5A622937"/>
    <w:multiLevelType w:val="singleLevel"/>
    <w:tmpl w:val="57782150"/>
    <w:lvl w:ilvl="0">
      <w:start w:val="1"/>
      <w:numFmt w:val="decimal"/>
      <w:pStyle w:val="A1Abbildung"/>
      <w:lvlText w:val="Figure %1:"/>
      <w:lvlJc w:val="left"/>
      <w:pPr>
        <w:tabs>
          <w:tab w:val="num" w:pos="2381"/>
        </w:tabs>
        <w:ind w:left="2381" w:hanging="963"/>
      </w:pPr>
      <w:rPr>
        <w:rFonts w:ascii="Arial" w:hAnsi="Arial" w:hint="default"/>
        <w:b w:val="0"/>
        <w:i w:val="0"/>
        <w:sz w:val="22"/>
      </w:rPr>
    </w:lvl>
  </w:abstractNum>
  <w:abstractNum w:abstractNumId="70" w15:restartNumberingAfterBreak="0">
    <w:nsid w:val="5D461F40"/>
    <w:multiLevelType w:val="hybridMultilevel"/>
    <w:tmpl w:val="EBB8B514"/>
    <w:lvl w:ilvl="0" w:tplc="E7CAB618">
      <w:start w:val="1"/>
      <w:numFmt w:val="decimal"/>
      <w:pStyle w:val="Style3"/>
      <w:lvlText w:val="6.5.%1"/>
      <w:lvlJc w:val="right"/>
      <w:pPr>
        <w:ind w:left="720" w:hanging="360"/>
      </w:pPr>
      <w:rPr>
        <w:rFonts w:ascii="Times New Roman Bold" w:hAnsi="Times New Roman Bold" w:hint="default"/>
        <w:b/>
        <w:i w:val="0"/>
        <w:position w:val="0"/>
        <w:sz w:val="22"/>
      </w:rPr>
    </w:lvl>
    <w:lvl w:ilvl="1" w:tplc="43CA337C" w:tentative="1">
      <w:start w:val="1"/>
      <w:numFmt w:val="lowerLetter"/>
      <w:lvlText w:val="%2."/>
      <w:lvlJc w:val="left"/>
      <w:pPr>
        <w:ind w:left="1440" w:hanging="360"/>
      </w:pPr>
    </w:lvl>
    <w:lvl w:ilvl="2" w:tplc="8414821C" w:tentative="1">
      <w:start w:val="1"/>
      <w:numFmt w:val="lowerRoman"/>
      <w:lvlText w:val="%3."/>
      <w:lvlJc w:val="right"/>
      <w:pPr>
        <w:ind w:left="2160" w:hanging="180"/>
      </w:pPr>
    </w:lvl>
    <w:lvl w:ilvl="3" w:tplc="CAF6E7E6" w:tentative="1">
      <w:start w:val="1"/>
      <w:numFmt w:val="decimal"/>
      <w:lvlText w:val="%4."/>
      <w:lvlJc w:val="left"/>
      <w:pPr>
        <w:ind w:left="2880" w:hanging="360"/>
      </w:pPr>
    </w:lvl>
    <w:lvl w:ilvl="4" w:tplc="0FF4587C" w:tentative="1">
      <w:start w:val="1"/>
      <w:numFmt w:val="lowerLetter"/>
      <w:lvlText w:val="%5."/>
      <w:lvlJc w:val="left"/>
      <w:pPr>
        <w:ind w:left="3600" w:hanging="360"/>
      </w:pPr>
    </w:lvl>
    <w:lvl w:ilvl="5" w:tplc="20FA7040" w:tentative="1">
      <w:start w:val="1"/>
      <w:numFmt w:val="lowerRoman"/>
      <w:lvlText w:val="%6."/>
      <w:lvlJc w:val="right"/>
      <w:pPr>
        <w:ind w:left="4320" w:hanging="180"/>
      </w:pPr>
    </w:lvl>
    <w:lvl w:ilvl="6" w:tplc="C93EF538" w:tentative="1">
      <w:start w:val="1"/>
      <w:numFmt w:val="decimal"/>
      <w:lvlText w:val="%7."/>
      <w:lvlJc w:val="left"/>
      <w:pPr>
        <w:ind w:left="5040" w:hanging="360"/>
      </w:pPr>
    </w:lvl>
    <w:lvl w:ilvl="7" w:tplc="2DE4DC8E" w:tentative="1">
      <w:start w:val="1"/>
      <w:numFmt w:val="lowerLetter"/>
      <w:lvlText w:val="%8."/>
      <w:lvlJc w:val="left"/>
      <w:pPr>
        <w:ind w:left="5760" w:hanging="360"/>
      </w:pPr>
    </w:lvl>
    <w:lvl w:ilvl="8" w:tplc="B0C63D9E" w:tentative="1">
      <w:start w:val="1"/>
      <w:numFmt w:val="lowerRoman"/>
      <w:lvlText w:val="%9."/>
      <w:lvlJc w:val="right"/>
      <w:pPr>
        <w:ind w:left="6480" w:hanging="180"/>
      </w:pPr>
    </w:lvl>
  </w:abstractNum>
  <w:abstractNum w:abstractNumId="71" w15:restartNumberingAfterBreak="0">
    <w:nsid w:val="5E901604"/>
    <w:multiLevelType w:val="hybridMultilevel"/>
    <w:tmpl w:val="362CADBE"/>
    <w:lvl w:ilvl="0" w:tplc="FFFFFFFF">
      <w:start w:val="1"/>
      <w:numFmt w:val="decimal"/>
      <w:lvlText w:val="%1."/>
      <w:lvlJc w:val="left"/>
      <w:pPr>
        <w:ind w:left="1353" w:hanging="360"/>
      </w:pPr>
      <w:rPr>
        <w:rFonts w:hint="default"/>
      </w:rPr>
    </w:lvl>
    <w:lvl w:ilvl="1" w:tplc="FFFFFFFF">
      <w:start w:val="1"/>
      <w:numFmt w:val="bullet"/>
      <w:lvlText w:val="o"/>
      <w:lvlJc w:val="left"/>
      <w:pPr>
        <w:ind w:left="2073" w:hanging="360"/>
      </w:pPr>
      <w:rPr>
        <w:rFonts w:ascii="Courier New" w:hAnsi="Courier New" w:cs="Courier New" w:hint="default"/>
      </w:rPr>
    </w:lvl>
    <w:lvl w:ilvl="2" w:tplc="FFFFFFFF" w:tentative="1">
      <w:start w:val="1"/>
      <w:numFmt w:val="bullet"/>
      <w:lvlText w:val=""/>
      <w:lvlJc w:val="left"/>
      <w:pPr>
        <w:ind w:left="2793" w:hanging="360"/>
      </w:pPr>
      <w:rPr>
        <w:rFonts w:ascii="Wingdings" w:hAnsi="Wingdings" w:hint="default"/>
      </w:rPr>
    </w:lvl>
    <w:lvl w:ilvl="3" w:tplc="FFFFFFFF" w:tentative="1">
      <w:start w:val="1"/>
      <w:numFmt w:val="bullet"/>
      <w:lvlText w:val=""/>
      <w:lvlJc w:val="left"/>
      <w:pPr>
        <w:ind w:left="3513" w:hanging="360"/>
      </w:pPr>
      <w:rPr>
        <w:rFonts w:ascii="Symbol" w:hAnsi="Symbol" w:hint="default"/>
      </w:rPr>
    </w:lvl>
    <w:lvl w:ilvl="4" w:tplc="FFFFFFFF" w:tentative="1">
      <w:start w:val="1"/>
      <w:numFmt w:val="bullet"/>
      <w:lvlText w:val="o"/>
      <w:lvlJc w:val="left"/>
      <w:pPr>
        <w:ind w:left="4233" w:hanging="360"/>
      </w:pPr>
      <w:rPr>
        <w:rFonts w:ascii="Courier New" w:hAnsi="Courier New" w:cs="Courier New" w:hint="default"/>
      </w:rPr>
    </w:lvl>
    <w:lvl w:ilvl="5" w:tplc="FFFFFFFF" w:tentative="1">
      <w:start w:val="1"/>
      <w:numFmt w:val="bullet"/>
      <w:lvlText w:val=""/>
      <w:lvlJc w:val="left"/>
      <w:pPr>
        <w:ind w:left="4953" w:hanging="360"/>
      </w:pPr>
      <w:rPr>
        <w:rFonts w:ascii="Wingdings" w:hAnsi="Wingdings" w:hint="default"/>
      </w:rPr>
    </w:lvl>
    <w:lvl w:ilvl="6" w:tplc="FFFFFFFF" w:tentative="1">
      <w:start w:val="1"/>
      <w:numFmt w:val="bullet"/>
      <w:lvlText w:val=""/>
      <w:lvlJc w:val="left"/>
      <w:pPr>
        <w:ind w:left="5673" w:hanging="360"/>
      </w:pPr>
      <w:rPr>
        <w:rFonts w:ascii="Symbol" w:hAnsi="Symbol" w:hint="default"/>
      </w:rPr>
    </w:lvl>
    <w:lvl w:ilvl="7" w:tplc="FFFFFFFF" w:tentative="1">
      <w:start w:val="1"/>
      <w:numFmt w:val="bullet"/>
      <w:lvlText w:val="o"/>
      <w:lvlJc w:val="left"/>
      <w:pPr>
        <w:ind w:left="6393" w:hanging="360"/>
      </w:pPr>
      <w:rPr>
        <w:rFonts w:ascii="Courier New" w:hAnsi="Courier New" w:cs="Courier New" w:hint="default"/>
      </w:rPr>
    </w:lvl>
    <w:lvl w:ilvl="8" w:tplc="FFFFFFFF" w:tentative="1">
      <w:start w:val="1"/>
      <w:numFmt w:val="bullet"/>
      <w:lvlText w:val=""/>
      <w:lvlJc w:val="left"/>
      <w:pPr>
        <w:ind w:left="7113" w:hanging="360"/>
      </w:pPr>
      <w:rPr>
        <w:rFonts w:ascii="Wingdings" w:hAnsi="Wingdings" w:hint="default"/>
      </w:rPr>
    </w:lvl>
  </w:abstractNum>
  <w:abstractNum w:abstractNumId="72" w15:restartNumberingAfterBreak="0">
    <w:nsid w:val="5EF4CD52"/>
    <w:multiLevelType w:val="hybridMultilevel"/>
    <w:tmpl w:val="C492AD40"/>
    <w:lvl w:ilvl="0" w:tplc="F52C6208">
      <w:start w:val="1"/>
      <w:numFmt w:val="bullet"/>
      <w:lvlText w:val="-"/>
      <w:lvlJc w:val="left"/>
      <w:pPr>
        <w:ind w:left="1211" w:hanging="360"/>
      </w:pPr>
      <w:rPr>
        <w:rFonts w:ascii="Aptos" w:hAnsi="Aptos" w:hint="default"/>
      </w:rPr>
    </w:lvl>
    <w:lvl w:ilvl="1" w:tplc="4EFEC53A">
      <w:start w:val="1"/>
      <w:numFmt w:val="bullet"/>
      <w:lvlText w:val="o"/>
      <w:lvlJc w:val="left"/>
      <w:pPr>
        <w:ind w:left="1931" w:hanging="360"/>
      </w:pPr>
      <w:rPr>
        <w:rFonts w:ascii="Courier New" w:hAnsi="Courier New" w:hint="default"/>
      </w:rPr>
    </w:lvl>
    <w:lvl w:ilvl="2" w:tplc="F7C6F450">
      <w:start w:val="1"/>
      <w:numFmt w:val="bullet"/>
      <w:lvlText w:val=""/>
      <w:lvlJc w:val="left"/>
      <w:pPr>
        <w:ind w:left="2651" w:hanging="360"/>
      </w:pPr>
      <w:rPr>
        <w:rFonts w:ascii="Wingdings" w:hAnsi="Wingdings" w:hint="default"/>
      </w:rPr>
    </w:lvl>
    <w:lvl w:ilvl="3" w:tplc="5AF2885A">
      <w:start w:val="1"/>
      <w:numFmt w:val="bullet"/>
      <w:lvlText w:val=""/>
      <w:lvlJc w:val="left"/>
      <w:pPr>
        <w:ind w:left="3371" w:hanging="360"/>
      </w:pPr>
      <w:rPr>
        <w:rFonts w:ascii="Symbol" w:hAnsi="Symbol" w:hint="default"/>
      </w:rPr>
    </w:lvl>
    <w:lvl w:ilvl="4" w:tplc="63726444">
      <w:start w:val="1"/>
      <w:numFmt w:val="bullet"/>
      <w:lvlText w:val="o"/>
      <w:lvlJc w:val="left"/>
      <w:pPr>
        <w:ind w:left="4091" w:hanging="360"/>
      </w:pPr>
      <w:rPr>
        <w:rFonts w:ascii="Courier New" w:hAnsi="Courier New" w:hint="default"/>
      </w:rPr>
    </w:lvl>
    <w:lvl w:ilvl="5" w:tplc="DD2EC6C0">
      <w:start w:val="1"/>
      <w:numFmt w:val="bullet"/>
      <w:lvlText w:val=""/>
      <w:lvlJc w:val="left"/>
      <w:pPr>
        <w:ind w:left="4811" w:hanging="360"/>
      </w:pPr>
      <w:rPr>
        <w:rFonts w:ascii="Wingdings" w:hAnsi="Wingdings" w:hint="default"/>
      </w:rPr>
    </w:lvl>
    <w:lvl w:ilvl="6" w:tplc="53EE3EF6">
      <w:start w:val="1"/>
      <w:numFmt w:val="bullet"/>
      <w:lvlText w:val=""/>
      <w:lvlJc w:val="left"/>
      <w:pPr>
        <w:ind w:left="5531" w:hanging="360"/>
      </w:pPr>
      <w:rPr>
        <w:rFonts w:ascii="Symbol" w:hAnsi="Symbol" w:hint="default"/>
      </w:rPr>
    </w:lvl>
    <w:lvl w:ilvl="7" w:tplc="D700DCC8">
      <w:start w:val="1"/>
      <w:numFmt w:val="bullet"/>
      <w:lvlText w:val="o"/>
      <w:lvlJc w:val="left"/>
      <w:pPr>
        <w:ind w:left="6251" w:hanging="360"/>
      </w:pPr>
      <w:rPr>
        <w:rFonts w:ascii="Courier New" w:hAnsi="Courier New" w:hint="default"/>
      </w:rPr>
    </w:lvl>
    <w:lvl w:ilvl="8" w:tplc="7D1287CC">
      <w:start w:val="1"/>
      <w:numFmt w:val="bullet"/>
      <w:lvlText w:val=""/>
      <w:lvlJc w:val="left"/>
      <w:pPr>
        <w:ind w:left="6971" w:hanging="360"/>
      </w:pPr>
      <w:rPr>
        <w:rFonts w:ascii="Wingdings" w:hAnsi="Wingdings" w:hint="default"/>
      </w:rPr>
    </w:lvl>
  </w:abstractNum>
  <w:abstractNum w:abstractNumId="73" w15:restartNumberingAfterBreak="0">
    <w:nsid w:val="60CC45B7"/>
    <w:multiLevelType w:val="hybridMultilevel"/>
    <w:tmpl w:val="5CB03588"/>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74" w15:restartNumberingAfterBreak="0">
    <w:nsid w:val="6F1077CE"/>
    <w:multiLevelType w:val="multilevel"/>
    <w:tmpl w:val="F636235E"/>
    <w:lvl w:ilvl="0">
      <w:start w:val="1"/>
      <w:numFmt w:val="bullet"/>
      <w:pStyle w:val="Aizzime1"/>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70AC4EBC"/>
    <w:multiLevelType w:val="hybridMultilevel"/>
    <w:tmpl w:val="9ED85F98"/>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6" w15:restartNumberingAfterBreak="0">
    <w:nsid w:val="72784745"/>
    <w:multiLevelType w:val="multilevel"/>
    <w:tmpl w:val="6CDEF342"/>
    <w:lvl w:ilvl="0">
      <w:start w:val="1"/>
      <w:numFmt w:val="decimal"/>
      <w:pStyle w:val="Heading1"/>
      <w:lvlText w:val="%1"/>
      <w:lvlJc w:val="left"/>
      <w:pPr>
        <w:tabs>
          <w:tab w:val="num" w:pos="851"/>
        </w:tabs>
        <w:ind w:left="851" w:hanging="851"/>
      </w:pPr>
      <w:rPr>
        <w:rFonts w:ascii="Times New Roman" w:hAnsi="Times New Roman" w:hint="default"/>
        <w:b/>
        <w:i w:val="0"/>
        <w:caps/>
        <w:sz w:val="22"/>
        <w:szCs w:val="22"/>
      </w:rPr>
    </w:lvl>
    <w:lvl w:ilvl="1">
      <w:start w:val="1"/>
      <w:numFmt w:val="decimal"/>
      <w:pStyle w:val="Heading2"/>
      <w:lvlText w:val="%1.%2"/>
      <w:lvlJc w:val="left"/>
      <w:pPr>
        <w:tabs>
          <w:tab w:val="num" w:pos="851"/>
        </w:tabs>
        <w:ind w:left="851" w:hanging="851"/>
      </w:pPr>
      <w:rPr>
        <w:rFonts w:ascii="Times New Roman" w:hAnsi="Times New Roman" w:hint="default"/>
        <w:b/>
        <w:i w:val="0"/>
        <w:sz w:val="22"/>
        <w:szCs w:val="22"/>
      </w:rPr>
    </w:lvl>
    <w:lvl w:ilvl="2">
      <w:start w:val="1"/>
      <w:numFmt w:val="decimal"/>
      <w:pStyle w:val="Heading3"/>
      <w:lvlText w:val="%1.%2.%3"/>
      <w:lvlJc w:val="left"/>
      <w:pPr>
        <w:tabs>
          <w:tab w:val="num" w:pos="851"/>
        </w:tabs>
        <w:ind w:left="851" w:hanging="851"/>
      </w:pPr>
      <w:rPr>
        <w:rFonts w:ascii="Times New Roman" w:hAnsi="Times New Roman" w:cs="Times New Roman" w:hint="default"/>
        <w:bCs w:val="0"/>
        <w:i w:val="0"/>
        <w:iCs w:val="0"/>
        <w:caps w:val="0"/>
        <w:smallCaps w:val="0"/>
        <w:strike w:val="0"/>
        <w:dstrike w:val="0"/>
        <w:vanish w:val="0"/>
        <w:color w:val="000000"/>
        <w:spacing w:val="0"/>
        <w:kern w:val="0"/>
        <w:position w:val="0"/>
        <w:sz w:val="22"/>
        <w:szCs w:val="22"/>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851"/>
        </w:tabs>
        <w:ind w:left="851" w:hanging="851"/>
      </w:pPr>
      <w:rPr>
        <w:rFonts w:ascii="Times New Roman" w:hAnsi="Times New Roman" w:hint="default"/>
        <w:b w:val="0"/>
        <w:i w:val="0"/>
        <w:sz w:val="22"/>
        <w:szCs w:val="22"/>
      </w:rPr>
    </w:lvl>
    <w:lvl w:ilvl="4">
      <w:start w:val="1"/>
      <w:numFmt w:val="decimal"/>
      <w:pStyle w:val="Heading5"/>
      <w:lvlText w:val="%1.%2.%3.%4.%5"/>
      <w:lvlJc w:val="left"/>
      <w:pPr>
        <w:tabs>
          <w:tab w:val="num" w:pos="851"/>
        </w:tabs>
        <w:ind w:left="851" w:hanging="851"/>
      </w:pPr>
      <w:rPr>
        <w:rFonts w:hint="default"/>
      </w:rPr>
    </w:lvl>
    <w:lvl w:ilvl="5">
      <w:start w:val="1"/>
      <w:numFmt w:val="lowerLetter"/>
      <w:pStyle w:val="Heading6"/>
      <w:lvlText w:val="(%6)"/>
      <w:lvlJc w:val="left"/>
      <w:pPr>
        <w:tabs>
          <w:tab w:val="num" w:pos="851"/>
        </w:tabs>
        <w:ind w:left="851" w:hanging="851"/>
      </w:pPr>
      <w:rPr>
        <w:rFonts w:ascii="Times New Roman" w:hAnsi="Times New Roman" w:hint="default"/>
        <w:b w:val="0"/>
        <w:i w:val="0"/>
        <w:sz w:val="22"/>
        <w:szCs w:val="22"/>
      </w:rPr>
    </w:lvl>
    <w:lvl w:ilvl="6">
      <w:start w:val="1"/>
      <w:numFmt w:val="decimal"/>
      <w:pStyle w:val="Heading7"/>
      <w:lvlText w:val="%1.%2.%3.%4.%5.%6.%7"/>
      <w:lvlJc w:val="left"/>
      <w:pPr>
        <w:tabs>
          <w:tab w:val="num" w:pos="851"/>
        </w:tabs>
        <w:ind w:left="851" w:hanging="851"/>
      </w:pPr>
      <w:rPr>
        <w:rFonts w:hint="default"/>
      </w:rPr>
    </w:lvl>
    <w:lvl w:ilvl="7">
      <w:start w:val="1"/>
      <w:numFmt w:val="decimal"/>
      <w:pStyle w:val="Heading8"/>
      <w:lvlText w:val="%1.%2.%3.%4.%5.%6.%7.%8"/>
      <w:lvlJc w:val="left"/>
      <w:pPr>
        <w:tabs>
          <w:tab w:val="num" w:pos="851"/>
        </w:tabs>
        <w:ind w:left="851" w:hanging="851"/>
      </w:pPr>
      <w:rPr>
        <w:rFonts w:hint="default"/>
      </w:rPr>
    </w:lvl>
    <w:lvl w:ilvl="8">
      <w:start w:val="1"/>
      <w:numFmt w:val="decimal"/>
      <w:lvlRestart w:val="4"/>
      <w:pStyle w:val="Heading9"/>
      <w:lvlText w:val="%1.%2.%3.%4.%5.%6.%7.%8.%9"/>
      <w:lvlJc w:val="left"/>
      <w:pPr>
        <w:tabs>
          <w:tab w:val="num" w:pos="851"/>
        </w:tabs>
        <w:ind w:left="851" w:hanging="851"/>
      </w:pPr>
      <w:rPr>
        <w:rFonts w:hint="default"/>
      </w:rPr>
    </w:lvl>
  </w:abstractNum>
  <w:abstractNum w:abstractNumId="77" w15:restartNumberingAfterBreak="0">
    <w:nsid w:val="77F70F41"/>
    <w:multiLevelType w:val="hybridMultilevel"/>
    <w:tmpl w:val="B9D8415C"/>
    <w:lvl w:ilvl="0" w:tplc="0426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8" w15:restartNumberingAfterBreak="0">
    <w:nsid w:val="782858C9"/>
    <w:multiLevelType w:val="singleLevel"/>
    <w:tmpl w:val="00000002"/>
    <w:lvl w:ilvl="0">
      <w:start w:val="1"/>
      <w:numFmt w:val="lowerLetter"/>
      <w:lvlText w:val="%1)"/>
      <w:lvlJc w:val="left"/>
      <w:pPr>
        <w:tabs>
          <w:tab w:val="num" w:pos="1440"/>
        </w:tabs>
        <w:ind w:left="1440" w:hanging="360"/>
      </w:pPr>
    </w:lvl>
  </w:abstractNum>
  <w:abstractNum w:abstractNumId="79"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80" w15:restartNumberingAfterBreak="0">
    <w:nsid w:val="7B97241B"/>
    <w:multiLevelType w:val="hybridMultilevel"/>
    <w:tmpl w:val="C9508D32"/>
    <w:lvl w:ilvl="0" w:tplc="54C0CF9C">
      <w:start w:val="1"/>
      <w:numFmt w:val="bullet"/>
      <w:pStyle w:val="BulletChar"/>
      <w:lvlText w:val=""/>
      <w:lvlJc w:val="left"/>
      <w:pPr>
        <w:tabs>
          <w:tab w:val="num" w:pos="1713"/>
        </w:tabs>
        <w:ind w:left="1713" w:hanging="720"/>
      </w:pPr>
      <w:rPr>
        <w:rFonts w:ascii="Symbol" w:hAnsi="Symbol" w:hint="default"/>
      </w:rPr>
    </w:lvl>
    <w:lvl w:ilvl="1" w:tplc="04260003">
      <w:start w:val="1"/>
      <w:numFmt w:val="bullet"/>
      <w:pStyle w:val="Style1"/>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81" w15:restartNumberingAfterBreak="0">
    <w:nsid w:val="7ED2211C"/>
    <w:multiLevelType w:val="hybridMultilevel"/>
    <w:tmpl w:val="D01E8C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315263">
    <w:abstractNumId w:val="72"/>
  </w:num>
  <w:num w:numId="2" w16cid:durableId="23946466">
    <w:abstractNumId w:val="76"/>
  </w:num>
  <w:num w:numId="3" w16cid:durableId="1572080129">
    <w:abstractNumId w:val="80"/>
  </w:num>
  <w:num w:numId="4" w16cid:durableId="31156733">
    <w:abstractNumId w:val="46"/>
  </w:num>
  <w:num w:numId="5" w16cid:durableId="743530837">
    <w:abstractNumId w:val="53"/>
  </w:num>
  <w:num w:numId="6" w16cid:durableId="960111343">
    <w:abstractNumId w:val="42"/>
  </w:num>
  <w:num w:numId="7" w16cid:durableId="1260068190">
    <w:abstractNumId w:val="56"/>
  </w:num>
  <w:num w:numId="8" w16cid:durableId="5183509">
    <w:abstractNumId w:val="38"/>
  </w:num>
  <w:num w:numId="9" w16cid:durableId="1414398120">
    <w:abstractNumId w:val="79"/>
  </w:num>
  <w:num w:numId="10" w16cid:durableId="1293057394">
    <w:abstractNumId w:val="1"/>
  </w:num>
  <w:num w:numId="11" w16cid:durableId="1481191653">
    <w:abstractNumId w:val="4"/>
  </w:num>
  <w:num w:numId="12" w16cid:durableId="60912130">
    <w:abstractNumId w:val="5"/>
  </w:num>
  <w:num w:numId="13" w16cid:durableId="863787259">
    <w:abstractNumId w:val="7"/>
  </w:num>
  <w:num w:numId="14" w16cid:durableId="1856191598">
    <w:abstractNumId w:val="9"/>
  </w:num>
  <w:num w:numId="15" w16cid:durableId="1880315352">
    <w:abstractNumId w:val="11"/>
  </w:num>
  <w:num w:numId="16" w16cid:durableId="864363030">
    <w:abstractNumId w:val="15"/>
  </w:num>
  <w:num w:numId="17" w16cid:durableId="1044329548">
    <w:abstractNumId w:val="31"/>
  </w:num>
  <w:num w:numId="18" w16cid:durableId="118259126">
    <w:abstractNumId w:val="47"/>
  </w:num>
  <w:num w:numId="19" w16cid:durableId="1252818801">
    <w:abstractNumId w:val="59"/>
  </w:num>
  <w:num w:numId="20" w16cid:durableId="1026177904">
    <w:abstractNumId w:val="70"/>
  </w:num>
  <w:num w:numId="21" w16cid:durableId="1249733445">
    <w:abstractNumId w:val="51"/>
  </w:num>
  <w:num w:numId="22" w16cid:durableId="237330509">
    <w:abstractNumId w:val="39"/>
  </w:num>
  <w:num w:numId="23" w16cid:durableId="1773863925">
    <w:abstractNumId w:val="69"/>
  </w:num>
  <w:num w:numId="24" w16cid:durableId="264389802">
    <w:abstractNumId w:val="54"/>
  </w:num>
  <w:num w:numId="25" w16cid:durableId="556474445">
    <w:abstractNumId w:val="52"/>
  </w:num>
  <w:num w:numId="26" w16cid:durableId="1055198675">
    <w:abstractNumId w:val="45"/>
  </w:num>
  <w:num w:numId="27" w16cid:durableId="2118282501">
    <w:abstractNumId w:val="74"/>
  </w:num>
  <w:num w:numId="28" w16cid:durableId="1938974759">
    <w:abstractNumId w:val="29"/>
  </w:num>
  <w:num w:numId="29" w16cid:durableId="434715664">
    <w:abstractNumId w:val="67"/>
  </w:num>
  <w:num w:numId="30" w16cid:durableId="1694918021">
    <w:abstractNumId w:val="66"/>
  </w:num>
  <w:num w:numId="31" w16cid:durableId="2068797758">
    <w:abstractNumId w:val="68"/>
  </w:num>
  <w:num w:numId="32" w16cid:durableId="1428041649">
    <w:abstractNumId w:val="73"/>
  </w:num>
  <w:num w:numId="33" w16cid:durableId="1240096958">
    <w:abstractNumId w:val="48"/>
  </w:num>
  <w:num w:numId="34" w16cid:durableId="1357847316">
    <w:abstractNumId w:val="60"/>
  </w:num>
  <w:num w:numId="35" w16cid:durableId="1621381507">
    <w:abstractNumId w:val="62"/>
  </w:num>
  <w:num w:numId="36" w16cid:durableId="935791065">
    <w:abstractNumId w:val="75"/>
  </w:num>
  <w:num w:numId="37" w16cid:durableId="1191182446">
    <w:abstractNumId w:val="49"/>
  </w:num>
  <w:num w:numId="38" w16cid:durableId="323631998">
    <w:abstractNumId w:val="57"/>
  </w:num>
  <w:num w:numId="39" w16cid:durableId="646206993">
    <w:abstractNumId w:val="40"/>
  </w:num>
  <w:num w:numId="40" w16cid:durableId="983046246">
    <w:abstractNumId w:val="55"/>
  </w:num>
  <w:num w:numId="41" w16cid:durableId="798231468">
    <w:abstractNumId w:val="43"/>
  </w:num>
  <w:num w:numId="42" w16cid:durableId="92744026">
    <w:abstractNumId w:val="64"/>
  </w:num>
  <w:num w:numId="43" w16cid:durableId="263610778">
    <w:abstractNumId w:val="50"/>
  </w:num>
  <w:num w:numId="44" w16cid:durableId="1327321472">
    <w:abstractNumId w:val="61"/>
  </w:num>
  <w:num w:numId="45" w16cid:durableId="1344236327">
    <w:abstractNumId w:val="36"/>
  </w:num>
  <w:num w:numId="46" w16cid:durableId="813067796">
    <w:abstractNumId w:val="58"/>
  </w:num>
  <w:num w:numId="47" w16cid:durableId="1624002064">
    <w:abstractNumId w:val="41"/>
  </w:num>
  <w:num w:numId="48" w16cid:durableId="172113592">
    <w:abstractNumId w:val="65"/>
  </w:num>
  <w:num w:numId="49" w16cid:durableId="1483424485">
    <w:abstractNumId w:val="33"/>
  </w:num>
  <w:num w:numId="50" w16cid:durableId="1752702394">
    <w:abstractNumId w:val="37"/>
  </w:num>
  <w:num w:numId="51" w16cid:durableId="996222519">
    <w:abstractNumId w:val="44"/>
  </w:num>
  <w:num w:numId="52" w16cid:durableId="770784392">
    <w:abstractNumId w:val="25"/>
  </w:num>
  <w:num w:numId="53" w16cid:durableId="1060714565">
    <w:abstractNumId w:val="77"/>
  </w:num>
  <w:num w:numId="54" w16cid:durableId="1419057606">
    <w:abstractNumId w:val="71"/>
  </w:num>
  <w:num w:numId="55" w16cid:durableId="2091198680">
    <w:abstractNumId w:val="34"/>
  </w:num>
  <w:num w:numId="56" w16cid:durableId="1086072535">
    <w:abstractNumId w:val="63"/>
  </w:num>
  <w:num w:numId="57" w16cid:durableId="1875390092">
    <w:abstractNumId w:val="78"/>
  </w:num>
  <w:num w:numId="58" w16cid:durableId="2126852565">
    <w:abstractNumId w:val="81"/>
  </w:num>
  <w:num w:numId="59" w16cid:durableId="597250057">
    <w:abstractNumId w:val="35"/>
  </w:num>
  <w:num w:numId="60" w16cid:durableId="2060124598">
    <w:abstractNumId w:val="7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lv-LV" w:vendorID="7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CB9"/>
    <w:rsid w:val="000005A5"/>
    <w:rsid w:val="0000074C"/>
    <w:rsid w:val="00000A48"/>
    <w:rsid w:val="00000CEE"/>
    <w:rsid w:val="0000146D"/>
    <w:rsid w:val="000023E6"/>
    <w:rsid w:val="000023FD"/>
    <w:rsid w:val="000034CE"/>
    <w:rsid w:val="000037CB"/>
    <w:rsid w:val="00003AD2"/>
    <w:rsid w:val="00005015"/>
    <w:rsid w:val="00005482"/>
    <w:rsid w:val="0000686B"/>
    <w:rsid w:val="00007C40"/>
    <w:rsid w:val="00007D40"/>
    <w:rsid w:val="00011425"/>
    <w:rsid w:val="00011DA3"/>
    <w:rsid w:val="00012DC2"/>
    <w:rsid w:val="00013657"/>
    <w:rsid w:val="00014484"/>
    <w:rsid w:val="00014F14"/>
    <w:rsid w:val="000163E0"/>
    <w:rsid w:val="00016524"/>
    <w:rsid w:val="00016918"/>
    <w:rsid w:val="0001694E"/>
    <w:rsid w:val="00016EC6"/>
    <w:rsid w:val="000179D4"/>
    <w:rsid w:val="00017A11"/>
    <w:rsid w:val="00017B44"/>
    <w:rsid w:val="0002010C"/>
    <w:rsid w:val="00021857"/>
    <w:rsid w:val="000218D7"/>
    <w:rsid w:val="00022E58"/>
    <w:rsid w:val="0002336F"/>
    <w:rsid w:val="0002496A"/>
    <w:rsid w:val="00024B70"/>
    <w:rsid w:val="00024E8E"/>
    <w:rsid w:val="000257C0"/>
    <w:rsid w:val="000267BA"/>
    <w:rsid w:val="00026EEF"/>
    <w:rsid w:val="00027816"/>
    <w:rsid w:val="00027860"/>
    <w:rsid w:val="00027AA8"/>
    <w:rsid w:val="00031A6A"/>
    <w:rsid w:val="00031BBB"/>
    <w:rsid w:val="00032650"/>
    <w:rsid w:val="00033EB1"/>
    <w:rsid w:val="0003449F"/>
    <w:rsid w:val="000345B9"/>
    <w:rsid w:val="000346AD"/>
    <w:rsid w:val="0003508C"/>
    <w:rsid w:val="00035900"/>
    <w:rsid w:val="00035C6B"/>
    <w:rsid w:val="000367D2"/>
    <w:rsid w:val="00036807"/>
    <w:rsid w:val="000372C1"/>
    <w:rsid w:val="000406E6"/>
    <w:rsid w:val="000408CA"/>
    <w:rsid w:val="00040F9A"/>
    <w:rsid w:val="000416AE"/>
    <w:rsid w:val="00041CA6"/>
    <w:rsid w:val="00041D33"/>
    <w:rsid w:val="000430FE"/>
    <w:rsid w:val="00043F89"/>
    <w:rsid w:val="00044399"/>
    <w:rsid w:val="0004497E"/>
    <w:rsid w:val="00044D19"/>
    <w:rsid w:val="00045653"/>
    <w:rsid w:val="00046E52"/>
    <w:rsid w:val="0004795B"/>
    <w:rsid w:val="00047A3C"/>
    <w:rsid w:val="00047BD0"/>
    <w:rsid w:val="00047E75"/>
    <w:rsid w:val="00050C4E"/>
    <w:rsid w:val="00050FF8"/>
    <w:rsid w:val="00051B88"/>
    <w:rsid w:val="00052104"/>
    <w:rsid w:val="00052A31"/>
    <w:rsid w:val="00052CC1"/>
    <w:rsid w:val="000530F9"/>
    <w:rsid w:val="0005335F"/>
    <w:rsid w:val="00053FC5"/>
    <w:rsid w:val="0005458E"/>
    <w:rsid w:val="00054C05"/>
    <w:rsid w:val="00054CF4"/>
    <w:rsid w:val="0005576E"/>
    <w:rsid w:val="00055C6D"/>
    <w:rsid w:val="000561ED"/>
    <w:rsid w:val="000564FF"/>
    <w:rsid w:val="00056903"/>
    <w:rsid w:val="00057C48"/>
    <w:rsid w:val="00060A1D"/>
    <w:rsid w:val="00060DB6"/>
    <w:rsid w:val="000611CB"/>
    <w:rsid w:val="000615BB"/>
    <w:rsid w:val="00062153"/>
    <w:rsid w:val="000622D6"/>
    <w:rsid w:val="00062EFC"/>
    <w:rsid w:val="00063DF8"/>
    <w:rsid w:val="00064F64"/>
    <w:rsid w:val="00065396"/>
    <w:rsid w:val="00065555"/>
    <w:rsid w:val="00065B77"/>
    <w:rsid w:val="00066684"/>
    <w:rsid w:val="00066C41"/>
    <w:rsid w:val="00067109"/>
    <w:rsid w:val="000676AB"/>
    <w:rsid w:val="00067B8D"/>
    <w:rsid w:val="000700E9"/>
    <w:rsid w:val="0007025F"/>
    <w:rsid w:val="000705DF"/>
    <w:rsid w:val="00070FD1"/>
    <w:rsid w:val="000711DC"/>
    <w:rsid w:val="000713CF"/>
    <w:rsid w:val="000723B0"/>
    <w:rsid w:val="00072580"/>
    <w:rsid w:val="00072701"/>
    <w:rsid w:val="0007353E"/>
    <w:rsid w:val="0007385A"/>
    <w:rsid w:val="00073913"/>
    <w:rsid w:val="000743C6"/>
    <w:rsid w:val="00074F5C"/>
    <w:rsid w:val="000752F4"/>
    <w:rsid w:val="00075429"/>
    <w:rsid w:val="0007577F"/>
    <w:rsid w:val="00076558"/>
    <w:rsid w:val="000767E3"/>
    <w:rsid w:val="00077389"/>
    <w:rsid w:val="000774D1"/>
    <w:rsid w:val="00077FF2"/>
    <w:rsid w:val="00080D5F"/>
    <w:rsid w:val="00080E58"/>
    <w:rsid w:val="00082499"/>
    <w:rsid w:val="00082692"/>
    <w:rsid w:val="00082B08"/>
    <w:rsid w:val="00082E2A"/>
    <w:rsid w:val="00083386"/>
    <w:rsid w:val="000839F6"/>
    <w:rsid w:val="0008432F"/>
    <w:rsid w:val="00084A9F"/>
    <w:rsid w:val="000854A1"/>
    <w:rsid w:val="000855D3"/>
    <w:rsid w:val="00085747"/>
    <w:rsid w:val="000858CB"/>
    <w:rsid w:val="00085FF0"/>
    <w:rsid w:val="00086B4B"/>
    <w:rsid w:val="00086C3E"/>
    <w:rsid w:val="00087C0F"/>
    <w:rsid w:val="00087E42"/>
    <w:rsid w:val="00087F41"/>
    <w:rsid w:val="00090733"/>
    <w:rsid w:val="00091B9D"/>
    <w:rsid w:val="00091C0E"/>
    <w:rsid w:val="00091DC0"/>
    <w:rsid w:val="0009204B"/>
    <w:rsid w:val="000925BD"/>
    <w:rsid w:val="0009295B"/>
    <w:rsid w:val="00092990"/>
    <w:rsid w:val="00092D33"/>
    <w:rsid w:val="000930ED"/>
    <w:rsid w:val="0009386E"/>
    <w:rsid w:val="000944F3"/>
    <w:rsid w:val="0009523B"/>
    <w:rsid w:val="0009558A"/>
    <w:rsid w:val="00095BA1"/>
    <w:rsid w:val="00096439"/>
    <w:rsid w:val="00097817"/>
    <w:rsid w:val="00097D18"/>
    <w:rsid w:val="000A0095"/>
    <w:rsid w:val="000A0BD9"/>
    <w:rsid w:val="000A18E5"/>
    <w:rsid w:val="000A2E91"/>
    <w:rsid w:val="000A43C8"/>
    <w:rsid w:val="000A4915"/>
    <w:rsid w:val="000A50A3"/>
    <w:rsid w:val="000A586C"/>
    <w:rsid w:val="000A593E"/>
    <w:rsid w:val="000A6204"/>
    <w:rsid w:val="000A73C3"/>
    <w:rsid w:val="000A7EE9"/>
    <w:rsid w:val="000B1617"/>
    <w:rsid w:val="000B1C45"/>
    <w:rsid w:val="000B2779"/>
    <w:rsid w:val="000B2B16"/>
    <w:rsid w:val="000B2C5B"/>
    <w:rsid w:val="000B345A"/>
    <w:rsid w:val="000B45AA"/>
    <w:rsid w:val="000B4723"/>
    <w:rsid w:val="000B58DC"/>
    <w:rsid w:val="000B5B83"/>
    <w:rsid w:val="000B6716"/>
    <w:rsid w:val="000B6740"/>
    <w:rsid w:val="000B77FC"/>
    <w:rsid w:val="000C036A"/>
    <w:rsid w:val="000C0A55"/>
    <w:rsid w:val="000C0A9B"/>
    <w:rsid w:val="000C61C9"/>
    <w:rsid w:val="000C782A"/>
    <w:rsid w:val="000C7DA0"/>
    <w:rsid w:val="000C7E40"/>
    <w:rsid w:val="000C7FD1"/>
    <w:rsid w:val="000D1590"/>
    <w:rsid w:val="000D15BE"/>
    <w:rsid w:val="000D33A2"/>
    <w:rsid w:val="000D3BFD"/>
    <w:rsid w:val="000D4071"/>
    <w:rsid w:val="000D4327"/>
    <w:rsid w:val="000D48D8"/>
    <w:rsid w:val="000D72DF"/>
    <w:rsid w:val="000D787E"/>
    <w:rsid w:val="000D79A5"/>
    <w:rsid w:val="000D7F10"/>
    <w:rsid w:val="000E0480"/>
    <w:rsid w:val="000E0F81"/>
    <w:rsid w:val="000E1210"/>
    <w:rsid w:val="000E14DF"/>
    <w:rsid w:val="000E2682"/>
    <w:rsid w:val="000E29D4"/>
    <w:rsid w:val="000E30F7"/>
    <w:rsid w:val="000E3E52"/>
    <w:rsid w:val="000E4D1C"/>
    <w:rsid w:val="000E5EA4"/>
    <w:rsid w:val="000E6481"/>
    <w:rsid w:val="000E76C2"/>
    <w:rsid w:val="000F0368"/>
    <w:rsid w:val="000F191B"/>
    <w:rsid w:val="000F1AE0"/>
    <w:rsid w:val="000F1F00"/>
    <w:rsid w:val="000F237C"/>
    <w:rsid w:val="000F364A"/>
    <w:rsid w:val="000F37BC"/>
    <w:rsid w:val="000F3A9F"/>
    <w:rsid w:val="000F44DD"/>
    <w:rsid w:val="000F4C95"/>
    <w:rsid w:val="000F4FC7"/>
    <w:rsid w:val="000F57FC"/>
    <w:rsid w:val="000F6020"/>
    <w:rsid w:val="000F7EAF"/>
    <w:rsid w:val="00101027"/>
    <w:rsid w:val="00103F11"/>
    <w:rsid w:val="00104D43"/>
    <w:rsid w:val="00105201"/>
    <w:rsid w:val="00106876"/>
    <w:rsid w:val="00106AD7"/>
    <w:rsid w:val="0010734B"/>
    <w:rsid w:val="00107A82"/>
    <w:rsid w:val="00107ABF"/>
    <w:rsid w:val="001100C4"/>
    <w:rsid w:val="001112EE"/>
    <w:rsid w:val="001115B1"/>
    <w:rsid w:val="00111708"/>
    <w:rsid w:val="00112780"/>
    <w:rsid w:val="001129C5"/>
    <w:rsid w:val="00112A6F"/>
    <w:rsid w:val="00114162"/>
    <w:rsid w:val="00114A8F"/>
    <w:rsid w:val="00114D78"/>
    <w:rsid w:val="00117A65"/>
    <w:rsid w:val="00120470"/>
    <w:rsid w:val="00120C40"/>
    <w:rsid w:val="0012258A"/>
    <w:rsid w:val="00122867"/>
    <w:rsid w:val="00122CB8"/>
    <w:rsid w:val="00123980"/>
    <w:rsid w:val="0012462B"/>
    <w:rsid w:val="0012481F"/>
    <w:rsid w:val="00124C11"/>
    <w:rsid w:val="00124F5B"/>
    <w:rsid w:val="001256BC"/>
    <w:rsid w:val="00126026"/>
    <w:rsid w:val="0012677B"/>
    <w:rsid w:val="001269F0"/>
    <w:rsid w:val="00126A64"/>
    <w:rsid w:val="00127B3A"/>
    <w:rsid w:val="00130E59"/>
    <w:rsid w:val="00131E6E"/>
    <w:rsid w:val="00132E31"/>
    <w:rsid w:val="001333F7"/>
    <w:rsid w:val="001337DE"/>
    <w:rsid w:val="00133F89"/>
    <w:rsid w:val="00134261"/>
    <w:rsid w:val="0013513F"/>
    <w:rsid w:val="00135649"/>
    <w:rsid w:val="00135728"/>
    <w:rsid w:val="00135E6F"/>
    <w:rsid w:val="001361F5"/>
    <w:rsid w:val="00136AF6"/>
    <w:rsid w:val="00136D37"/>
    <w:rsid w:val="00136F88"/>
    <w:rsid w:val="001375A6"/>
    <w:rsid w:val="0014062C"/>
    <w:rsid w:val="001408C6"/>
    <w:rsid w:val="00140C8B"/>
    <w:rsid w:val="00141DD7"/>
    <w:rsid w:val="0014271C"/>
    <w:rsid w:val="00142D33"/>
    <w:rsid w:val="00142E37"/>
    <w:rsid w:val="0014378B"/>
    <w:rsid w:val="0014391A"/>
    <w:rsid w:val="00144884"/>
    <w:rsid w:val="00145A65"/>
    <w:rsid w:val="00145AF6"/>
    <w:rsid w:val="00146AD7"/>
    <w:rsid w:val="0014744F"/>
    <w:rsid w:val="00150571"/>
    <w:rsid w:val="00150601"/>
    <w:rsid w:val="00151357"/>
    <w:rsid w:val="00151BF3"/>
    <w:rsid w:val="00153FD8"/>
    <w:rsid w:val="00154666"/>
    <w:rsid w:val="00154812"/>
    <w:rsid w:val="001568F9"/>
    <w:rsid w:val="0015767D"/>
    <w:rsid w:val="00160E57"/>
    <w:rsid w:val="0016205C"/>
    <w:rsid w:val="001629D2"/>
    <w:rsid w:val="00162F23"/>
    <w:rsid w:val="00163053"/>
    <w:rsid w:val="00163265"/>
    <w:rsid w:val="001636B9"/>
    <w:rsid w:val="0016386F"/>
    <w:rsid w:val="00163A04"/>
    <w:rsid w:val="00164379"/>
    <w:rsid w:val="0016474F"/>
    <w:rsid w:val="001648CF"/>
    <w:rsid w:val="00166437"/>
    <w:rsid w:val="00166FB3"/>
    <w:rsid w:val="00167092"/>
    <w:rsid w:val="00167517"/>
    <w:rsid w:val="001676BA"/>
    <w:rsid w:val="00171631"/>
    <w:rsid w:val="00171CDA"/>
    <w:rsid w:val="00171EE4"/>
    <w:rsid w:val="001727C7"/>
    <w:rsid w:val="00173A97"/>
    <w:rsid w:val="00173FB3"/>
    <w:rsid w:val="001754F2"/>
    <w:rsid w:val="00176452"/>
    <w:rsid w:val="00176658"/>
    <w:rsid w:val="001769BE"/>
    <w:rsid w:val="00176C58"/>
    <w:rsid w:val="00176EAB"/>
    <w:rsid w:val="00180A40"/>
    <w:rsid w:val="00181191"/>
    <w:rsid w:val="001811F6"/>
    <w:rsid w:val="00185233"/>
    <w:rsid w:val="001854EB"/>
    <w:rsid w:val="00185752"/>
    <w:rsid w:val="00186AB6"/>
    <w:rsid w:val="00186C03"/>
    <w:rsid w:val="00187339"/>
    <w:rsid w:val="001875F5"/>
    <w:rsid w:val="00190271"/>
    <w:rsid w:val="00190B55"/>
    <w:rsid w:val="001918AB"/>
    <w:rsid w:val="001923E3"/>
    <w:rsid w:val="001923F0"/>
    <w:rsid w:val="00192DC6"/>
    <w:rsid w:val="00193FB0"/>
    <w:rsid w:val="00194ADB"/>
    <w:rsid w:val="001959C1"/>
    <w:rsid w:val="0019674F"/>
    <w:rsid w:val="001974BD"/>
    <w:rsid w:val="0019760F"/>
    <w:rsid w:val="00197687"/>
    <w:rsid w:val="0019774C"/>
    <w:rsid w:val="00197D53"/>
    <w:rsid w:val="00197D9C"/>
    <w:rsid w:val="001A09F7"/>
    <w:rsid w:val="001A0A10"/>
    <w:rsid w:val="001A0B2A"/>
    <w:rsid w:val="001A1286"/>
    <w:rsid w:val="001A1A5D"/>
    <w:rsid w:val="001A23F1"/>
    <w:rsid w:val="001A28B2"/>
    <w:rsid w:val="001A2E75"/>
    <w:rsid w:val="001A438C"/>
    <w:rsid w:val="001A4FC6"/>
    <w:rsid w:val="001A5843"/>
    <w:rsid w:val="001A5DC7"/>
    <w:rsid w:val="001A6228"/>
    <w:rsid w:val="001A6E3C"/>
    <w:rsid w:val="001A7A58"/>
    <w:rsid w:val="001B1567"/>
    <w:rsid w:val="001B2002"/>
    <w:rsid w:val="001B239C"/>
    <w:rsid w:val="001B2C01"/>
    <w:rsid w:val="001B3065"/>
    <w:rsid w:val="001B3881"/>
    <w:rsid w:val="001B3ECB"/>
    <w:rsid w:val="001B4401"/>
    <w:rsid w:val="001B458B"/>
    <w:rsid w:val="001B4757"/>
    <w:rsid w:val="001B491C"/>
    <w:rsid w:val="001B5869"/>
    <w:rsid w:val="001B6014"/>
    <w:rsid w:val="001B7A32"/>
    <w:rsid w:val="001B7FAD"/>
    <w:rsid w:val="001C0AAA"/>
    <w:rsid w:val="001C296E"/>
    <w:rsid w:val="001C2B6B"/>
    <w:rsid w:val="001C31FA"/>
    <w:rsid w:val="001C389A"/>
    <w:rsid w:val="001C3F95"/>
    <w:rsid w:val="001C4E17"/>
    <w:rsid w:val="001C5888"/>
    <w:rsid w:val="001C63C1"/>
    <w:rsid w:val="001C6645"/>
    <w:rsid w:val="001C7131"/>
    <w:rsid w:val="001C726D"/>
    <w:rsid w:val="001C72A6"/>
    <w:rsid w:val="001C78DE"/>
    <w:rsid w:val="001D052E"/>
    <w:rsid w:val="001D0F55"/>
    <w:rsid w:val="001D1DC2"/>
    <w:rsid w:val="001D2845"/>
    <w:rsid w:val="001D2E4B"/>
    <w:rsid w:val="001D5AE5"/>
    <w:rsid w:val="001D6678"/>
    <w:rsid w:val="001D6B89"/>
    <w:rsid w:val="001D7679"/>
    <w:rsid w:val="001E0943"/>
    <w:rsid w:val="001E0953"/>
    <w:rsid w:val="001E0959"/>
    <w:rsid w:val="001E0990"/>
    <w:rsid w:val="001E1606"/>
    <w:rsid w:val="001E1B52"/>
    <w:rsid w:val="001E3E49"/>
    <w:rsid w:val="001E4B74"/>
    <w:rsid w:val="001E4FB2"/>
    <w:rsid w:val="001E56E9"/>
    <w:rsid w:val="001E5A9C"/>
    <w:rsid w:val="001E63F2"/>
    <w:rsid w:val="001E7685"/>
    <w:rsid w:val="001F03EF"/>
    <w:rsid w:val="001F123E"/>
    <w:rsid w:val="001F14D7"/>
    <w:rsid w:val="001F166F"/>
    <w:rsid w:val="001F1CB4"/>
    <w:rsid w:val="001F26CC"/>
    <w:rsid w:val="001F2A0D"/>
    <w:rsid w:val="001F31EA"/>
    <w:rsid w:val="001F44CA"/>
    <w:rsid w:val="001F47EF"/>
    <w:rsid w:val="001F5C73"/>
    <w:rsid w:val="001F5CBD"/>
    <w:rsid w:val="001F632C"/>
    <w:rsid w:val="001F76FF"/>
    <w:rsid w:val="00200836"/>
    <w:rsid w:val="00200C91"/>
    <w:rsid w:val="00200F6A"/>
    <w:rsid w:val="00201606"/>
    <w:rsid w:val="0020161D"/>
    <w:rsid w:val="00202073"/>
    <w:rsid w:val="00202286"/>
    <w:rsid w:val="00202563"/>
    <w:rsid w:val="00202601"/>
    <w:rsid w:val="002029D4"/>
    <w:rsid w:val="00203F34"/>
    <w:rsid w:val="00204F94"/>
    <w:rsid w:val="002050CE"/>
    <w:rsid w:val="0020533F"/>
    <w:rsid w:val="002069F9"/>
    <w:rsid w:val="00206BEA"/>
    <w:rsid w:val="00206CC4"/>
    <w:rsid w:val="00207176"/>
    <w:rsid w:val="002076FC"/>
    <w:rsid w:val="00207C27"/>
    <w:rsid w:val="00207CA9"/>
    <w:rsid w:val="00210A05"/>
    <w:rsid w:val="002112FD"/>
    <w:rsid w:val="00211B95"/>
    <w:rsid w:val="00211C89"/>
    <w:rsid w:val="0021286A"/>
    <w:rsid w:val="00212889"/>
    <w:rsid w:val="00212EBE"/>
    <w:rsid w:val="00213D4A"/>
    <w:rsid w:val="00214643"/>
    <w:rsid w:val="00216224"/>
    <w:rsid w:val="00216481"/>
    <w:rsid w:val="0021661D"/>
    <w:rsid w:val="0021676B"/>
    <w:rsid w:val="00217E80"/>
    <w:rsid w:val="002203A7"/>
    <w:rsid w:val="002203E2"/>
    <w:rsid w:val="00220BC0"/>
    <w:rsid w:val="00221443"/>
    <w:rsid w:val="002217C4"/>
    <w:rsid w:val="00221EFB"/>
    <w:rsid w:val="002230BE"/>
    <w:rsid w:val="00223510"/>
    <w:rsid w:val="00223686"/>
    <w:rsid w:val="002242DA"/>
    <w:rsid w:val="002246E3"/>
    <w:rsid w:val="002249E5"/>
    <w:rsid w:val="00225F3F"/>
    <w:rsid w:val="00226155"/>
    <w:rsid w:val="00227321"/>
    <w:rsid w:val="0023165C"/>
    <w:rsid w:val="002320E8"/>
    <w:rsid w:val="00232DF7"/>
    <w:rsid w:val="00233800"/>
    <w:rsid w:val="00233CCA"/>
    <w:rsid w:val="00233E77"/>
    <w:rsid w:val="00234D4F"/>
    <w:rsid w:val="00235834"/>
    <w:rsid w:val="00235DEA"/>
    <w:rsid w:val="00236209"/>
    <w:rsid w:val="00236A0B"/>
    <w:rsid w:val="00237B54"/>
    <w:rsid w:val="00237E5E"/>
    <w:rsid w:val="00240954"/>
    <w:rsid w:val="00241B7C"/>
    <w:rsid w:val="00242815"/>
    <w:rsid w:val="00242923"/>
    <w:rsid w:val="002432CE"/>
    <w:rsid w:val="00243452"/>
    <w:rsid w:val="00243485"/>
    <w:rsid w:val="002441AE"/>
    <w:rsid w:val="002444E1"/>
    <w:rsid w:val="00244DD9"/>
    <w:rsid w:val="002456F1"/>
    <w:rsid w:val="002458EA"/>
    <w:rsid w:val="00246B16"/>
    <w:rsid w:val="00246D91"/>
    <w:rsid w:val="00247546"/>
    <w:rsid w:val="00247852"/>
    <w:rsid w:val="00251C60"/>
    <w:rsid w:val="00252069"/>
    <w:rsid w:val="00252E8A"/>
    <w:rsid w:val="00254248"/>
    <w:rsid w:val="0025487E"/>
    <w:rsid w:val="00254F0B"/>
    <w:rsid w:val="002550B6"/>
    <w:rsid w:val="002555DE"/>
    <w:rsid w:val="00255CDB"/>
    <w:rsid w:val="002564E8"/>
    <w:rsid w:val="00257602"/>
    <w:rsid w:val="00260818"/>
    <w:rsid w:val="00260FF3"/>
    <w:rsid w:val="00262535"/>
    <w:rsid w:val="00262718"/>
    <w:rsid w:val="00262A77"/>
    <w:rsid w:val="00263D84"/>
    <w:rsid w:val="00264387"/>
    <w:rsid w:val="00264769"/>
    <w:rsid w:val="00265259"/>
    <w:rsid w:val="002668CD"/>
    <w:rsid w:val="00266FEB"/>
    <w:rsid w:val="00267B13"/>
    <w:rsid w:val="0027040B"/>
    <w:rsid w:val="002713C7"/>
    <w:rsid w:val="0027186C"/>
    <w:rsid w:val="002724DF"/>
    <w:rsid w:val="00272EB4"/>
    <w:rsid w:val="0027404B"/>
    <w:rsid w:val="0027412B"/>
    <w:rsid w:val="0027509F"/>
    <w:rsid w:val="00275CC8"/>
    <w:rsid w:val="0027613E"/>
    <w:rsid w:val="0027622E"/>
    <w:rsid w:val="002763FF"/>
    <w:rsid w:val="002768CC"/>
    <w:rsid w:val="002801AB"/>
    <w:rsid w:val="00280676"/>
    <w:rsid w:val="00280727"/>
    <w:rsid w:val="00280F58"/>
    <w:rsid w:val="00280F5D"/>
    <w:rsid w:val="00281014"/>
    <w:rsid w:val="002816D5"/>
    <w:rsid w:val="00281D30"/>
    <w:rsid w:val="002820D9"/>
    <w:rsid w:val="002835A3"/>
    <w:rsid w:val="00283ADB"/>
    <w:rsid w:val="00284454"/>
    <w:rsid w:val="00284619"/>
    <w:rsid w:val="00284C15"/>
    <w:rsid w:val="0028519C"/>
    <w:rsid w:val="002864C6"/>
    <w:rsid w:val="00287326"/>
    <w:rsid w:val="00287D0A"/>
    <w:rsid w:val="002901A1"/>
    <w:rsid w:val="00290360"/>
    <w:rsid w:val="0029116E"/>
    <w:rsid w:val="00291354"/>
    <w:rsid w:val="0029228F"/>
    <w:rsid w:val="002930F3"/>
    <w:rsid w:val="00294770"/>
    <w:rsid w:val="00295DC8"/>
    <w:rsid w:val="002A0676"/>
    <w:rsid w:val="002A26F9"/>
    <w:rsid w:val="002A28E4"/>
    <w:rsid w:val="002A2BDB"/>
    <w:rsid w:val="002A3790"/>
    <w:rsid w:val="002A3A24"/>
    <w:rsid w:val="002A46A8"/>
    <w:rsid w:val="002A4826"/>
    <w:rsid w:val="002A4E3D"/>
    <w:rsid w:val="002A617E"/>
    <w:rsid w:val="002A617F"/>
    <w:rsid w:val="002A64A0"/>
    <w:rsid w:val="002A7089"/>
    <w:rsid w:val="002A73FF"/>
    <w:rsid w:val="002B24A4"/>
    <w:rsid w:val="002B27D8"/>
    <w:rsid w:val="002B412E"/>
    <w:rsid w:val="002B55CF"/>
    <w:rsid w:val="002B64DC"/>
    <w:rsid w:val="002B6D1B"/>
    <w:rsid w:val="002B7160"/>
    <w:rsid w:val="002B7ABA"/>
    <w:rsid w:val="002B7E55"/>
    <w:rsid w:val="002C01D5"/>
    <w:rsid w:val="002C0603"/>
    <w:rsid w:val="002C07E1"/>
    <w:rsid w:val="002C1B01"/>
    <w:rsid w:val="002C358C"/>
    <w:rsid w:val="002C3B8F"/>
    <w:rsid w:val="002C52BA"/>
    <w:rsid w:val="002C5713"/>
    <w:rsid w:val="002C5F36"/>
    <w:rsid w:val="002C6348"/>
    <w:rsid w:val="002C695D"/>
    <w:rsid w:val="002C6B28"/>
    <w:rsid w:val="002C6FCC"/>
    <w:rsid w:val="002C7A55"/>
    <w:rsid w:val="002D005A"/>
    <w:rsid w:val="002D20C0"/>
    <w:rsid w:val="002D3222"/>
    <w:rsid w:val="002D36D3"/>
    <w:rsid w:val="002D382C"/>
    <w:rsid w:val="002D3865"/>
    <w:rsid w:val="002D3B98"/>
    <w:rsid w:val="002D3C7E"/>
    <w:rsid w:val="002D41F0"/>
    <w:rsid w:val="002D58E9"/>
    <w:rsid w:val="002D6DD9"/>
    <w:rsid w:val="002D771B"/>
    <w:rsid w:val="002D77DD"/>
    <w:rsid w:val="002D7B44"/>
    <w:rsid w:val="002E018A"/>
    <w:rsid w:val="002E0CD6"/>
    <w:rsid w:val="002E11B9"/>
    <w:rsid w:val="002E1376"/>
    <w:rsid w:val="002E2C70"/>
    <w:rsid w:val="002E35A7"/>
    <w:rsid w:val="002E3B9C"/>
    <w:rsid w:val="002E4088"/>
    <w:rsid w:val="002E43EE"/>
    <w:rsid w:val="002E47CF"/>
    <w:rsid w:val="002E4A1D"/>
    <w:rsid w:val="002E53D8"/>
    <w:rsid w:val="002E68DF"/>
    <w:rsid w:val="002E73E2"/>
    <w:rsid w:val="002F2214"/>
    <w:rsid w:val="002F27F1"/>
    <w:rsid w:val="002F3BDB"/>
    <w:rsid w:val="002F3C9A"/>
    <w:rsid w:val="002F3D70"/>
    <w:rsid w:val="002F3DC2"/>
    <w:rsid w:val="002F4167"/>
    <w:rsid w:val="002F41EE"/>
    <w:rsid w:val="002F47A3"/>
    <w:rsid w:val="002F5EF6"/>
    <w:rsid w:val="002F668C"/>
    <w:rsid w:val="002F6AEA"/>
    <w:rsid w:val="003002E1"/>
    <w:rsid w:val="00300AE3"/>
    <w:rsid w:val="0030126F"/>
    <w:rsid w:val="00301C5F"/>
    <w:rsid w:val="003042E6"/>
    <w:rsid w:val="003043FF"/>
    <w:rsid w:val="00304667"/>
    <w:rsid w:val="0030528B"/>
    <w:rsid w:val="003072B7"/>
    <w:rsid w:val="00307523"/>
    <w:rsid w:val="003078BE"/>
    <w:rsid w:val="00307BDB"/>
    <w:rsid w:val="00307FCB"/>
    <w:rsid w:val="00310E21"/>
    <w:rsid w:val="003112C3"/>
    <w:rsid w:val="0031189A"/>
    <w:rsid w:val="003119E9"/>
    <w:rsid w:val="00311CC7"/>
    <w:rsid w:val="00312450"/>
    <w:rsid w:val="0031360E"/>
    <w:rsid w:val="00313C97"/>
    <w:rsid w:val="00314560"/>
    <w:rsid w:val="003146C3"/>
    <w:rsid w:val="003154A6"/>
    <w:rsid w:val="00316A18"/>
    <w:rsid w:val="00317858"/>
    <w:rsid w:val="003209F5"/>
    <w:rsid w:val="00321A9B"/>
    <w:rsid w:val="00322819"/>
    <w:rsid w:val="00322CD1"/>
    <w:rsid w:val="00323CAD"/>
    <w:rsid w:val="00324534"/>
    <w:rsid w:val="003245FB"/>
    <w:rsid w:val="00326FF3"/>
    <w:rsid w:val="00327174"/>
    <w:rsid w:val="00327782"/>
    <w:rsid w:val="00327A12"/>
    <w:rsid w:val="00327A61"/>
    <w:rsid w:val="00327ED7"/>
    <w:rsid w:val="00327F50"/>
    <w:rsid w:val="003305A6"/>
    <w:rsid w:val="00330637"/>
    <w:rsid w:val="0033098C"/>
    <w:rsid w:val="00331DAB"/>
    <w:rsid w:val="00333468"/>
    <w:rsid w:val="00333F10"/>
    <w:rsid w:val="00334D37"/>
    <w:rsid w:val="003357C0"/>
    <w:rsid w:val="003359B4"/>
    <w:rsid w:val="003359F6"/>
    <w:rsid w:val="0033600A"/>
    <w:rsid w:val="00336F26"/>
    <w:rsid w:val="00341CA6"/>
    <w:rsid w:val="00342297"/>
    <w:rsid w:val="00342EF8"/>
    <w:rsid w:val="0034527D"/>
    <w:rsid w:val="003453C4"/>
    <w:rsid w:val="003459B1"/>
    <w:rsid w:val="003466EC"/>
    <w:rsid w:val="00346888"/>
    <w:rsid w:val="00346B4B"/>
    <w:rsid w:val="003472F9"/>
    <w:rsid w:val="00347926"/>
    <w:rsid w:val="00347B97"/>
    <w:rsid w:val="003504D7"/>
    <w:rsid w:val="003507D9"/>
    <w:rsid w:val="003509F4"/>
    <w:rsid w:val="00350B92"/>
    <w:rsid w:val="00350BB9"/>
    <w:rsid w:val="00350E22"/>
    <w:rsid w:val="0035112B"/>
    <w:rsid w:val="00351996"/>
    <w:rsid w:val="00351F92"/>
    <w:rsid w:val="003536E0"/>
    <w:rsid w:val="0035394B"/>
    <w:rsid w:val="00353E30"/>
    <w:rsid w:val="00354412"/>
    <w:rsid w:val="00354D2A"/>
    <w:rsid w:val="00354EA6"/>
    <w:rsid w:val="0035574C"/>
    <w:rsid w:val="00355EDF"/>
    <w:rsid w:val="00356471"/>
    <w:rsid w:val="00357957"/>
    <w:rsid w:val="00357FD4"/>
    <w:rsid w:val="00360278"/>
    <w:rsid w:val="00360D68"/>
    <w:rsid w:val="00361041"/>
    <w:rsid w:val="00362508"/>
    <w:rsid w:val="00362CB9"/>
    <w:rsid w:val="00363653"/>
    <w:rsid w:val="00364371"/>
    <w:rsid w:val="00364580"/>
    <w:rsid w:val="00364E37"/>
    <w:rsid w:val="003663FD"/>
    <w:rsid w:val="00366DDA"/>
    <w:rsid w:val="00367470"/>
    <w:rsid w:val="00367672"/>
    <w:rsid w:val="00367E76"/>
    <w:rsid w:val="003705C3"/>
    <w:rsid w:val="003707B4"/>
    <w:rsid w:val="00371569"/>
    <w:rsid w:val="003728E5"/>
    <w:rsid w:val="003729A7"/>
    <w:rsid w:val="00372B22"/>
    <w:rsid w:val="00373DAE"/>
    <w:rsid w:val="00373E8D"/>
    <w:rsid w:val="003740CA"/>
    <w:rsid w:val="0037577B"/>
    <w:rsid w:val="00375A84"/>
    <w:rsid w:val="00375C57"/>
    <w:rsid w:val="00376C12"/>
    <w:rsid w:val="00377248"/>
    <w:rsid w:val="00377270"/>
    <w:rsid w:val="0038130B"/>
    <w:rsid w:val="00381BC2"/>
    <w:rsid w:val="00382C78"/>
    <w:rsid w:val="00383954"/>
    <w:rsid w:val="00383A8E"/>
    <w:rsid w:val="00383BDB"/>
    <w:rsid w:val="00383F60"/>
    <w:rsid w:val="00385C51"/>
    <w:rsid w:val="003864B2"/>
    <w:rsid w:val="00386836"/>
    <w:rsid w:val="00386C24"/>
    <w:rsid w:val="0038736B"/>
    <w:rsid w:val="00387D88"/>
    <w:rsid w:val="00390032"/>
    <w:rsid w:val="0039060D"/>
    <w:rsid w:val="0039074C"/>
    <w:rsid w:val="0039074E"/>
    <w:rsid w:val="00390DF5"/>
    <w:rsid w:val="00391277"/>
    <w:rsid w:val="00391451"/>
    <w:rsid w:val="00391DA6"/>
    <w:rsid w:val="00391EA7"/>
    <w:rsid w:val="003920DC"/>
    <w:rsid w:val="0039288E"/>
    <w:rsid w:val="00393033"/>
    <w:rsid w:val="00393429"/>
    <w:rsid w:val="00393476"/>
    <w:rsid w:val="00393943"/>
    <w:rsid w:val="003949A1"/>
    <w:rsid w:val="00394E19"/>
    <w:rsid w:val="00395CC0"/>
    <w:rsid w:val="0039692A"/>
    <w:rsid w:val="0039732C"/>
    <w:rsid w:val="00397451"/>
    <w:rsid w:val="00397609"/>
    <w:rsid w:val="003978BD"/>
    <w:rsid w:val="00397CE5"/>
    <w:rsid w:val="003A04D6"/>
    <w:rsid w:val="003A154B"/>
    <w:rsid w:val="003A1E10"/>
    <w:rsid w:val="003A20E8"/>
    <w:rsid w:val="003A2678"/>
    <w:rsid w:val="003A2FD3"/>
    <w:rsid w:val="003A41B6"/>
    <w:rsid w:val="003A45DE"/>
    <w:rsid w:val="003A45F4"/>
    <w:rsid w:val="003A470F"/>
    <w:rsid w:val="003A4B34"/>
    <w:rsid w:val="003A4EE9"/>
    <w:rsid w:val="003A5CA1"/>
    <w:rsid w:val="003A6585"/>
    <w:rsid w:val="003A7F2C"/>
    <w:rsid w:val="003B035C"/>
    <w:rsid w:val="003B0829"/>
    <w:rsid w:val="003B14A2"/>
    <w:rsid w:val="003B165A"/>
    <w:rsid w:val="003B258D"/>
    <w:rsid w:val="003B2BAB"/>
    <w:rsid w:val="003B40DB"/>
    <w:rsid w:val="003B5636"/>
    <w:rsid w:val="003B5672"/>
    <w:rsid w:val="003C0895"/>
    <w:rsid w:val="003C152A"/>
    <w:rsid w:val="003C1C1A"/>
    <w:rsid w:val="003C2735"/>
    <w:rsid w:val="003C2B76"/>
    <w:rsid w:val="003C3067"/>
    <w:rsid w:val="003C3AE5"/>
    <w:rsid w:val="003C5E61"/>
    <w:rsid w:val="003C69E2"/>
    <w:rsid w:val="003C6B27"/>
    <w:rsid w:val="003C7028"/>
    <w:rsid w:val="003D01D0"/>
    <w:rsid w:val="003D0600"/>
    <w:rsid w:val="003D1819"/>
    <w:rsid w:val="003D23C4"/>
    <w:rsid w:val="003D3C9B"/>
    <w:rsid w:val="003D3D77"/>
    <w:rsid w:val="003D488F"/>
    <w:rsid w:val="003D560C"/>
    <w:rsid w:val="003D5976"/>
    <w:rsid w:val="003D653D"/>
    <w:rsid w:val="003D6731"/>
    <w:rsid w:val="003D6D95"/>
    <w:rsid w:val="003D7D34"/>
    <w:rsid w:val="003E21C4"/>
    <w:rsid w:val="003E30E3"/>
    <w:rsid w:val="003E31BE"/>
    <w:rsid w:val="003E44A3"/>
    <w:rsid w:val="003E465C"/>
    <w:rsid w:val="003E4CEB"/>
    <w:rsid w:val="003E5EE5"/>
    <w:rsid w:val="003F0773"/>
    <w:rsid w:val="003F11D6"/>
    <w:rsid w:val="003F1A35"/>
    <w:rsid w:val="003F1B5C"/>
    <w:rsid w:val="003F2278"/>
    <w:rsid w:val="003F2C61"/>
    <w:rsid w:val="003F3319"/>
    <w:rsid w:val="003F36FF"/>
    <w:rsid w:val="003F5765"/>
    <w:rsid w:val="003F6E89"/>
    <w:rsid w:val="003F6F43"/>
    <w:rsid w:val="003F7288"/>
    <w:rsid w:val="00400279"/>
    <w:rsid w:val="004002B5"/>
    <w:rsid w:val="0040109C"/>
    <w:rsid w:val="0040115C"/>
    <w:rsid w:val="00401971"/>
    <w:rsid w:val="00401EEF"/>
    <w:rsid w:val="00403C95"/>
    <w:rsid w:val="00404508"/>
    <w:rsid w:val="00405463"/>
    <w:rsid w:val="00405C97"/>
    <w:rsid w:val="00406BE1"/>
    <w:rsid w:val="0040751F"/>
    <w:rsid w:val="00407D23"/>
    <w:rsid w:val="004100A2"/>
    <w:rsid w:val="00411164"/>
    <w:rsid w:val="00411893"/>
    <w:rsid w:val="00411D8D"/>
    <w:rsid w:val="004132EA"/>
    <w:rsid w:val="00413627"/>
    <w:rsid w:val="004141E3"/>
    <w:rsid w:val="00415106"/>
    <w:rsid w:val="00415946"/>
    <w:rsid w:val="00415DF3"/>
    <w:rsid w:val="00417215"/>
    <w:rsid w:val="00417CE2"/>
    <w:rsid w:val="00417D98"/>
    <w:rsid w:val="00417EDF"/>
    <w:rsid w:val="004200DD"/>
    <w:rsid w:val="00421216"/>
    <w:rsid w:val="00422307"/>
    <w:rsid w:val="004236E8"/>
    <w:rsid w:val="0042404E"/>
    <w:rsid w:val="0042452B"/>
    <w:rsid w:val="00425519"/>
    <w:rsid w:val="004263A1"/>
    <w:rsid w:val="004278A1"/>
    <w:rsid w:val="00430019"/>
    <w:rsid w:val="00430257"/>
    <w:rsid w:val="004303D6"/>
    <w:rsid w:val="0043073D"/>
    <w:rsid w:val="00431058"/>
    <w:rsid w:val="004312A5"/>
    <w:rsid w:val="00432A26"/>
    <w:rsid w:val="00432EA7"/>
    <w:rsid w:val="0043340F"/>
    <w:rsid w:val="00434A43"/>
    <w:rsid w:val="0043553C"/>
    <w:rsid w:val="00435DC3"/>
    <w:rsid w:val="004378FE"/>
    <w:rsid w:val="004405B4"/>
    <w:rsid w:val="004408B4"/>
    <w:rsid w:val="0044232B"/>
    <w:rsid w:val="00442800"/>
    <w:rsid w:val="004429FE"/>
    <w:rsid w:val="004447A0"/>
    <w:rsid w:val="00444C7A"/>
    <w:rsid w:val="00444E02"/>
    <w:rsid w:val="0044558B"/>
    <w:rsid w:val="00446B22"/>
    <w:rsid w:val="004472BE"/>
    <w:rsid w:val="004472F2"/>
    <w:rsid w:val="00450228"/>
    <w:rsid w:val="0045242F"/>
    <w:rsid w:val="00452500"/>
    <w:rsid w:val="00452677"/>
    <w:rsid w:val="00453285"/>
    <w:rsid w:val="00453DE2"/>
    <w:rsid w:val="00454212"/>
    <w:rsid w:val="00454487"/>
    <w:rsid w:val="00454620"/>
    <w:rsid w:val="00454673"/>
    <w:rsid w:val="00455403"/>
    <w:rsid w:val="00455A6B"/>
    <w:rsid w:val="00455D91"/>
    <w:rsid w:val="00455EEC"/>
    <w:rsid w:val="004567CF"/>
    <w:rsid w:val="00457867"/>
    <w:rsid w:val="00457EB7"/>
    <w:rsid w:val="00460681"/>
    <w:rsid w:val="00460BF0"/>
    <w:rsid w:val="00460C8B"/>
    <w:rsid w:val="00462337"/>
    <w:rsid w:val="00462968"/>
    <w:rsid w:val="004632C0"/>
    <w:rsid w:val="00463469"/>
    <w:rsid w:val="00463FCE"/>
    <w:rsid w:val="00464453"/>
    <w:rsid w:val="00464C8D"/>
    <w:rsid w:val="0046513D"/>
    <w:rsid w:val="0046562E"/>
    <w:rsid w:val="004656F1"/>
    <w:rsid w:val="00465A06"/>
    <w:rsid w:val="00466154"/>
    <w:rsid w:val="0046771D"/>
    <w:rsid w:val="00467B02"/>
    <w:rsid w:val="00467E9A"/>
    <w:rsid w:val="00467FFB"/>
    <w:rsid w:val="0047032C"/>
    <w:rsid w:val="004704AD"/>
    <w:rsid w:val="0047078A"/>
    <w:rsid w:val="00471346"/>
    <w:rsid w:val="004713D6"/>
    <w:rsid w:val="00471A92"/>
    <w:rsid w:val="00471E4B"/>
    <w:rsid w:val="00472356"/>
    <w:rsid w:val="0047362B"/>
    <w:rsid w:val="004739BA"/>
    <w:rsid w:val="00475D52"/>
    <w:rsid w:val="004762C9"/>
    <w:rsid w:val="00477919"/>
    <w:rsid w:val="00477C3D"/>
    <w:rsid w:val="004803AC"/>
    <w:rsid w:val="0048069A"/>
    <w:rsid w:val="004808B4"/>
    <w:rsid w:val="00480ADE"/>
    <w:rsid w:val="00481235"/>
    <w:rsid w:val="00481990"/>
    <w:rsid w:val="004821F1"/>
    <w:rsid w:val="00482568"/>
    <w:rsid w:val="00482C4F"/>
    <w:rsid w:val="00483806"/>
    <w:rsid w:val="00483DE8"/>
    <w:rsid w:val="00484897"/>
    <w:rsid w:val="00484E01"/>
    <w:rsid w:val="0048506B"/>
    <w:rsid w:val="00487ADC"/>
    <w:rsid w:val="00491D62"/>
    <w:rsid w:val="00493671"/>
    <w:rsid w:val="00493C5C"/>
    <w:rsid w:val="00494AB5"/>
    <w:rsid w:val="00494D8C"/>
    <w:rsid w:val="004959C7"/>
    <w:rsid w:val="00496F34"/>
    <w:rsid w:val="00497B44"/>
    <w:rsid w:val="00497CD3"/>
    <w:rsid w:val="004A006C"/>
    <w:rsid w:val="004A050B"/>
    <w:rsid w:val="004A0D89"/>
    <w:rsid w:val="004A186F"/>
    <w:rsid w:val="004A1D86"/>
    <w:rsid w:val="004A1F6B"/>
    <w:rsid w:val="004A214C"/>
    <w:rsid w:val="004A24FB"/>
    <w:rsid w:val="004A292E"/>
    <w:rsid w:val="004A2A6B"/>
    <w:rsid w:val="004A3BE0"/>
    <w:rsid w:val="004A3EDB"/>
    <w:rsid w:val="004A4486"/>
    <w:rsid w:val="004A4D49"/>
    <w:rsid w:val="004A59E6"/>
    <w:rsid w:val="004A5BC9"/>
    <w:rsid w:val="004A6197"/>
    <w:rsid w:val="004A619E"/>
    <w:rsid w:val="004A7202"/>
    <w:rsid w:val="004A7405"/>
    <w:rsid w:val="004A749C"/>
    <w:rsid w:val="004A7D13"/>
    <w:rsid w:val="004B1300"/>
    <w:rsid w:val="004B1E5B"/>
    <w:rsid w:val="004B25B9"/>
    <w:rsid w:val="004B3C9A"/>
    <w:rsid w:val="004B50D8"/>
    <w:rsid w:val="004B6391"/>
    <w:rsid w:val="004B6469"/>
    <w:rsid w:val="004B6BC6"/>
    <w:rsid w:val="004B6D1C"/>
    <w:rsid w:val="004B730D"/>
    <w:rsid w:val="004C0E9E"/>
    <w:rsid w:val="004C1752"/>
    <w:rsid w:val="004C1AC9"/>
    <w:rsid w:val="004C1D2D"/>
    <w:rsid w:val="004C2784"/>
    <w:rsid w:val="004C2B9A"/>
    <w:rsid w:val="004C37D5"/>
    <w:rsid w:val="004C3B4F"/>
    <w:rsid w:val="004C4ADF"/>
    <w:rsid w:val="004C517B"/>
    <w:rsid w:val="004C6119"/>
    <w:rsid w:val="004C6B67"/>
    <w:rsid w:val="004C73C9"/>
    <w:rsid w:val="004D0609"/>
    <w:rsid w:val="004D069E"/>
    <w:rsid w:val="004D1B80"/>
    <w:rsid w:val="004D1B98"/>
    <w:rsid w:val="004D2115"/>
    <w:rsid w:val="004D25A0"/>
    <w:rsid w:val="004D4281"/>
    <w:rsid w:val="004D49D5"/>
    <w:rsid w:val="004D5729"/>
    <w:rsid w:val="004D62CD"/>
    <w:rsid w:val="004D7128"/>
    <w:rsid w:val="004D753C"/>
    <w:rsid w:val="004D7A41"/>
    <w:rsid w:val="004E116D"/>
    <w:rsid w:val="004E18E8"/>
    <w:rsid w:val="004E1915"/>
    <w:rsid w:val="004E1A13"/>
    <w:rsid w:val="004E1CC9"/>
    <w:rsid w:val="004E2DE7"/>
    <w:rsid w:val="004E2ECA"/>
    <w:rsid w:val="004E3575"/>
    <w:rsid w:val="004E3AA8"/>
    <w:rsid w:val="004E42DF"/>
    <w:rsid w:val="004E4CD3"/>
    <w:rsid w:val="004E4F0C"/>
    <w:rsid w:val="004E56E5"/>
    <w:rsid w:val="004E5DC7"/>
    <w:rsid w:val="004E5EFA"/>
    <w:rsid w:val="004E6161"/>
    <w:rsid w:val="004E64CC"/>
    <w:rsid w:val="004F071B"/>
    <w:rsid w:val="004F0DAF"/>
    <w:rsid w:val="004F136A"/>
    <w:rsid w:val="004F166B"/>
    <w:rsid w:val="004F2B58"/>
    <w:rsid w:val="004F3B2E"/>
    <w:rsid w:val="004F4DBF"/>
    <w:rsid w:val="004F4EC3"/>
    <w:rsid w:val="004F5869"/>
    <w:rsid w:val="004F58C1"/>
    <w:rsid w:val="004F5BA8"/>
    <w:rsid w:val="004F6108"/>
    <w:rsid w:val="004F73E3"/>
    <w:rsid w:val="005001FF"/>
    <w:rsid w:val="0050070E"/>
    <w:rsid w:val="00501D3A"/>
    <w:rsid w:val="0050211E"/>
    <w:rsid w:val="005023CA"/>
    <w:rsid w:val="00502663"/>
    <w:rsid w:val="005027E9"/>
    <w:rsid w:val="005037F1"/>
    <w:rsid w:val="0050542A"/>
    <w:rsid w:val="00506564"/>
    <w:rsid w:val="005066A9"/>
    <w:rsid w:val="00507213"/>
    <w:rsid w:val="0050742C"/>
    <w:rsid w:val="0050797E"/>
    <w:rsid w:val="00511076"/>
    <w:rsid w:val="005118A8"/>
    <w:rsid w:val="005120C6"/>
    <w:rsid w:val="00512203"/>
    <w:rsid w:val="00512649"/>
    <w:rsid w:val="00512ABC"/>
    <w:rsid w:val="00512CCA"/>
    <w:rsid w:val="00512F88"/>
    <w:rsid w:val="005130B4"/>
    <w:rsid w:val="00513A75"/>
    <w:rsid w:val="00513ADD"/>
    <w:rsid w:val="00514464"/>
    <w:rsid w:val="005144B2"/>
    <w:rsid w:val="0051535E"/>
    <w:rsid w:val="00515A81"/>
    <w:rsid w:val="00516E99"/>
    <w:rsid w:val="00517864"/>
    <w:rsid w:val="00517CFD"/>
    <w:rsid w:val="00517E09"/>
    <w:rsid w:val="00520549"/>
    <w:rsid w:val="005205AA"/>
    <w:rsid w:val="005208EA"/>
    <w:rsid w:val="00521110"/>
    <w:rsid w:val="00521311"/>
    <w:rsid w:val="0052157F"/>
    <w:rsid w:val="005236B8"/>
    <w:rsid w:val="00523C25"/>
    <w:rsid w:val="00523FBF"/>
    <w:rsid w:val="005258D0"/>
    <w:rsid w:val="00525D33"/>
    <w:rsid w:val="00526122"/>
    <w:rsid w:val="0052699A"/>
    <w:rsid w:val="00526A1A"/>
    <w:rsid w:val="00526EFF"/>
    <w:rsid w:val="00527C9C"/>
    <w:rsid w:val="00527D93"/>
    <w:rsid w:val="005303F3"/>
    <w:rsid w:val="00530E53"/>
    <w:rsid w:val="00530E98"/>
    <w:rsid w:val="00531CC9"/>
    <w:rsid w:val="00532322"/>
    <w:rsid w:val="00532A79"/>
    <w:rsid w:val="00533FF6"/>
    <w:rsid w:val="0053575E"/>
    <w:rsid w:val="00536010"/>
    <w:rsid w:val="0053652D"/>
    <w:rsid w:val="00537405"/>
    <w:rsid w:val="005377E6"/>
    <w:rsid w:val="005379F9"/>
    <w:rsid w:val="00540533"/>
    <w:rsid w:val="00542086"/>
    <w:rsid w:val="005427B0"/>
    <w:rsid w:val="00542C63"/>
    <w:rsid w:val="00543106"/>
    <w:rsid w:val="00543170"/>
    <w:rsid w:val="00543C67"/>
    <w:rsid w:val="0054436A"/>
    <w:rsid w:val="00544C20"/>
    <w:rsid w:val="00544D07"/>
    <w:rsid w:val="005453E9"/>
    <w:rsid w:val="00546420"/>
    <w:rsid w:val="00546DCD"/>
    <w:rsid w:val="00547185"/>
    <w:rsid w:val="00547C4C"/>
    <w:rsid w:val="00547D3A"/>
    <w:rsid w:val="00550DCC"/>
    <w:rsid w:val="00551378"/>
    <w:rsid w:val="00551600"/>
    <w:rsid w:val="005520D5"/>
    <w:rsid w:val="005525D8"/>
    <w:rsid w:val="00554CDD"/>
    <w:rsid w:val="005559C0"/>
    <w:rsid w:val="00556E66"/>
    <w:rsid w:val="00557F87"/>
    <w:rsid w:val="00560A8E"/>
    <w:rsid w:val="00560B8C"/>
    <w:rsid w:val="0056122C"/>
    <w:rsid w:val="00561416"/>
    <w:rsid w:val="00561ACE"/>
    <w:rsid w:val="00561E19"/>
    <w:rsid w:val="00561EC3"/>
    <w:rsid w:val="00562495"/>
    <w:rsid w:val="00563C50"/>
    <w:rsid w:val="0056529C"/>
    <w:rsid w:val="00565B5A"/>
    <w:rsid w:val="00566258"/>
    <w:rsid w:val="00567699"/>
    <w:rsid w:val="00570EAE"/>
    <w:rsid w:val="005713CD"/>
    <w:rsid w:val="00571650"/>
    <w:rsid w:val="005725CB"/>
    <w:rsid w:val="0057269E"/>
    <w:rsid w:val="00572CD7"/>
    <w:rsid w:val="005732C1"/>
    <w:rsid w:val="00573517"/>
    <w:rsid w:val="005735E8"/>
    <w:rsid w:val="00574B60"/>
    <w:rsid w:val="00576513"/>
    <w:rsid w:val="00576668"/>
    <w:rsid w:val="00577248"/>
    <w:rsid w:val="005806EC"/>
    <w:rsid w:val="005813CD"/>
    <w:rsid w:val="00582301"/>
    <w:rsid w:val="00583388"/>
    <w:rsid w:val="00583AD5"/>
    <w:rsid w:val="00583EFC"/>
    <w:rsid w:val="005844CE"/>
    <w:rsid w:val="00584FBF"/>
    <w:rsid w:val="005852E4"/>
    <w:rsid w:val="005855B0"/>
    <w:rsid w:val="00586473"/>
    <w:rsid w:val="00586C78"/>
    <w:rsid w:val="00587010"/>
    <w:rsid w:val="00587043"/>
    <w:rsid w:val="005878CB"/>
    <w:rsid w:val="00587DCA"/>
    <w:rsid w:val="00590DD2"/>
    <w:rsid w:val="00591D15"/>
    <w:rsid w:val="0059330F"/>
    <w:rsid w:val="005933CC"/>
    <w:rsid w:val="005959B7"/>
    <w:rsid w:val="00596A43"/>
    <w:rsid w:val="005A0552"/>
    <w:rsid w:val="005A08E4"/>
    <w:rsid w:val="005A09A4"/>
    <w:rsid w:val="005A1494"/>
    <w:rsid w:val="005A1785"/>
    <w:rsid w:val="005A220F"/>
    <w:rsid w:val="005A26CA"/>
    <w:rsid w:val="005A2B23"/>
    <w:rsid w:val="005A3ECC"/>
    <w:rsid w:val="005A4B6F"/>
    <w:rsid w:val="005A6098"/>
    <w:rsid w:val="005A69C6"/>
    <w:rsid w:val="005A6F6D"/>
    <w:rsid w:val="005A736D"/>
    <w:rsid w:val="005A73E6"/>
    <w:rsid w:val="005A7976"/>
    <w:rsid w:val="005B028B"/>
    <w:rsid w:val="005B273A"/>
    <w:rsid w:val="005B3B30"/>
    <w:rsid w:val="005B42E1"/>
    <w:rsid w:val="005B527F"/>
    <w:rsid w:val="005B5D79"/>
    <w:rsid w:val="005B613B"/>
    <w:rsid w:val="005B70B3"/>
    <w:rsid w:val="005B7284"/>
    <w:rsid w:val="005B768E"/>
    <w:rsid w:val="005C1CF5"/>
    <w:rsid w:val="005C23EC"/>
    <w:rsid w:val="005C4FFB"/>
    <w:rsid w:val="005C59DB"/>
    <w:rsid w:val="005C5E77"/>
    <w:rsid w:val="005C64C5"/>
    <w:rsid w:val="005C65CA"/>
    <w:rsid w:val="005C74CF"/>
    <w:rsid w:val="005C7788"/>
    <w:rsid w:val="005C7811"/>
    <w:rsid w:val="005D057A"/>
    <w:rsid w:val="005D0968"/>
    <w:rsid w:val="005D30F0"/>
    <w:rsid w:val="005D39C1"/>
    <w:rsid w:val="005D3D81"/>
    <w:rsid w:val="005D4277"/>
    <w:rsid w:val="005D4482"/>
    <w:rsid w:val="005D4A4F"/>
    <w:rsid w:val="005D4EC6"/>
    <w:rsid w:val="005D530D"/>
    <w:rsid w:val="005D536F"/>
    <w:rsid w:val="005D54C6"/>
    <w:rsid w:val="005E084B"/>
    <w:rsid w:val="005E0A11"/>
    <w:rsid w:val="005E123C"/>
    <w:rsid w:val="005E20D4"/>
    <w:rsid w:val="005E3CFD"/>
    <w:rsid w:val="005E5544"/>
    <w:rsid w:val="005E5744"/>
    <w:rsid w:val="005E5B2E"/>
    <w:rsid w:val="005E736B"/>
    <w:rsid w:val="005E7B1C"/>
    <w:rsid w:val="005F0231"/>
    <w:rsid w:val="005F0610"/>
    <w:rsid w:val="005F06E4"/>
    <w:rsid w:val="005F0E50"/>
    <w:rsid w:val="005F0F60"/>
    <w:rsid w:val="005F3681"/>
    <w:rsid w:val="005F499F"/>
    <w:rsid w:val="005F50E8"/>
    <w:rsid w:val="005F554D"/>
    <w:rsid w:val="005F659E"/>
    <w:rsid w:val="005F6F27"/>
    <w:rsid w:val="005F711E"/>
    <w:rsid w:val="005F7486"/>
    <w:rsid w:val="0060021F"/>
    <w:rsid w:val="006008E6"/>
    <w:rsid w:val="00600B06"/>
    <w:rsid w:val="00601319"/>
    <w:rsid w:val="00601889"/>
    <w:rsid w:val="00601919"/>
    <w:rsid w:val="00601E0A"/>
    <w:rsid w:val="00601E9B"/>
    <w:rsid w:val="0060259E"/>
    <w:rsid w:val="006025E6"/>
    <w:rsid w:val="00602CC1"/>
    <w:rsid w:val="0060319F"/>
    <w:rsid w:val="00603CED"/>
    <w:rsid w:val="006042E4"/>
    <w:rsid w:val="0060523C"/>
    <w:rsid w:val="0060570A"/>
    <w:rsid w:val="00606547"/>
    <w:rsid w:val="00607519"/>
    <w:rsid w:val="00611915"/>
    <w:rsid w:val="00612081"/>
    <w:rsid w:val="00612981"/>
    <w:rsid w:val="006138EE"/>
    <w:rsid w:val="00614962"/>
    <w:rsid w:val="006157D3"/>
    <w:rsid w:val="00615964"/>
    <w:rsid w:val="00615A48"/>
    <w:rsid w:val="00615BF4"/>
    <w:rsid w:val="00615F46"/>
    <w:rsid w:val="006161DB"/>
    <w:rsid w:val="00616524"/>
    <w:rsid w:val="00616F78"/>
    <w:rsid w:val="00621D4F"/>
    <w:rsid w:val="00622D50"/>
    <w:rsid w:val="0062332D"/>
    <w:rsid w:val="00626413"/>
    <w:rsid w:val="00627236"/>
    <w:rsid w:val="00630362"/>
    <w:rsid w:val="006312F9"/>
    <w:rsid w:val="00631711"/>
    <w:rsid w:val="00631B7C"/>
    <w:rsid w:val="00632829"/>
    <w:rsid w:val="006342B5"/>
    <w:rsid w:val="00634717"/>
    <w:rsid w:val="006348F4"/>
    <w:rsid w:val="00634A15"/>
    <w:rsid w:val="00634C5C"/>
    <w:rsid w:val="006351B8"/>
    <w:rsid w:val="006354AC"/>
    <w:rsid w:val="0063551C"/>
    <w:rsid w:val="0063643B"/>
    <w:rsid w:val="0063657A"/>
    <w:rsid w:val="0063670F"/>
    <w:rsid w:val="00636AD9"/>
    <w:rsid w:val="00636CB7"/>
    <w:rsid w:val="006377EA"/>
    <w:rsid w:val="00640004"/>
    <w:rsid w:val="00640034"/>
    <w:rsid w:val="00640670"/>
    <w:rsid w:val="006408E2"/>
    <w:rsid w:val="0064167B"/>
    <w:rsid w:val="00642C68"/>
    <w:rsid w:val="00643B1F"/>
    <w:rsid w:val="006445B3"/>
    <w:rsid w:val="00645A20"/>
    <w:rsid w:val="00646AB1"/>
    <w:rsid w:val="00647DC3"/>
    <w:rsid w:val="0065080A"/>
    <w:rsid w:val="00650A0A"/>
    <w:rsid w:val="00650F5A"/>
    <w:rsid w:val="00651ECD"/>
    <w:rsid w:val="006521D0"/>
    <w:rsid w:val="006527E0"/>
    <w:rsid w:val="006534B0"/>
    <w:rsid w:val="00654063"/>
    <w:rsid w:val="0065435E"/>
    <w:rsid w:val="00654D55"/>
    <w:rsid w:val="006551CF"/>
    <w:rsid w:val="00655F4D"/>
    <w:rsid w:val="00656073"/>
    <w:rsid w:val="006573BB"/>
    <w:rsid w:val="00657501"/>
    <w:rsid w:val="00657DC5"/>
    <w:rsid w:val="00657E25"/>
    <w:rsid w:val="00657F93"/>
    <w:rsid w:val="00660188"/>
    <w:rsid w:val="00660861"/>
    <w:rsid w:val="00662AE5"/>
    <w:rsid w:val="00662E3A"/>
    <w:rsid w:val="006636B7"/>
    <w:rsid w:val="00663DED"/>
    <w:rsid w:val="00664192"/>
    <w:rsid w:val="00664D4A"/>
    <w:rsid w:val="00665C68"/>
    <w:rsid w:val="00670994"/>
    <w:rsid w:val="00670E2F"/>
    <w:rsid w:val="00671207"/>
    <w:rsid w:val="006726B9"/>
    <w:rsid w:val="00672AA4"/>
    <w:rsid w:val="0067345E"/>
    <w:rsid w:val="00673463"/>
    <w:rsid w:val="00673D94"/>
    <w:rsid w:val="006741F8"/>
    <w:rsid w:val="00674E18"/>
    <w:rsid w:val="0067511F"/>
    <w:rsid w:val="00675262"/>
    <w:rsid w:val="006755A1"/>
    <w:rsid w:val="006766DC"/>
    <w:rsid w:val="00677038"/>
    <w:rsid w:val="00677F68"/>
    <w:rsid w:val="00681B7F"/>
    <w:rsid w:val="00682738"/>
    <w:rsid w:val="00682B8F"/>
    <w:rsid w:val="00682EDD"/>
    <w:rsid w:val="00682FC2"/>
    <w:rsid w:val="0068452D"/>
    <w:rsid w:val="00684825"/>
    <w:rsid w:val="00685451"/>
    <w:rsid w:val="00685813"/>
    <w:rsid w:val="006866FA"/>
    <w:rsid w:val="00686816"/>
    <w:rsid w:val="00686CD5"/>
    <w:rsid w:val="00687BCB"/>
    <w:rsid w:val="00687D1E"/>
    <w:rsid w:val="00690054"/>
    <w:rsid w:val="00690B6B"/>
    <w:rsid w:val="006910E8"/>
    <w:rsid w:val="006919F8"/>
    <w:rsid w:val="00692230"/>
    <w:rsid w:val="0069229B"/>
    <w:rsid w:val="0069276C"/>
    <w:rsid w:val="00692784"/>
    <w:rsid w:val="006927DA"/>
    <w:rsid w:val="00693A5F"/>
    <w:rsid w:val="00694619"/>
    <w:rsid w:val="00694829"/>
    <w:rsid w:val="006957DD"/>
    <w:rsid w:val="006962E2"/>
    <w:rsid w:val="006A07E9"/>
    <w:rsid w:val="006A0E47"/>
    <w:rsid w:val="006A0E9D"/>
    <w:rsid w:val="006A1059"/>
    <w:rsid w:val="006A208E"/>
    <w:rsid w:val="006A2397"/>
    <w:rsid w:val="006A55B4"/>
    <w:rsid w:val="006A6397"/>
    <w:rsid w:val="006B0813"/>
    <w:rsid w:val="006B0D52"/>
    <w:rsid w:val="006B1254"/>
    <w:rsid w:val="006B13C0"/>
    <w:rsid w:val="006B18A7"/>
    <w:rsid w:val="006B23E2"/>
    <w:rsid w:val="006B24DE"/>
    <w:rsid w:val="006B2E2D"/>
    <w:rsid w:val="006B41AB"/>
    <w:rsid w:val="006B5BB8"/>
    <w:rsid w:val="006B6528"/>
    <w:rsid w:val="006B7C2B"/>
    <w:rsid w:val="006C0E66"/>
    <w:rsid w:val="006C15DF"/>
    <w:rsid w:val="006C1747"/>
    <w:rsid w:val="006C198C"/>
    <w:rsid w:val="006C1D5A"/>
    <w:rsid w:val="006C1E7A"/>
    <w:rsid w:val="006C20C6"/>
    <w:rsid w:val="006C2AC2"/>
    <w:rsid w:val="006C2FF7"/>
    <w:rsid w:val="006C3E22"/>
    <w:rsid w:val="006C5319"/>
    <w:rsid w:val="006C5B41"/>
    <w:rsid w:val="006C69EA"/>
    <w:rsid w:val="006C6F3A"/>
    <w:rsid w:val="006C7F35"/>
    <w:rsid w:val="006C7F92"/>
    <w:rsid w:val="006D1CE5"/>
    <w:rsid w:val="006D230E"/>
    <w:rsid w:val="006D3085"/>
    <w:rsid w:val="006D38D5"/>
    <w:rsid w:val="006D3B80"/>
    <w:rsid w:val="006D44B8"/>
    <w:rsid w:val="006D4521"/>
    <w:rsid w:val="006D5832"/>
    <w:rsid w:val="006D6494"/>
    <w:rsid w:val="006D780F"/>
    <w:rsid w:val="006D7A4B"/>
    <w:rsid w:val="006D7D45"/>
    <w:rsid w:val="006E0DEA"/>
    <w:rsid w:val="006E0F75"/>
    <w:rsid w:val="006E13DD"/>
    <w:rsid w:val="006E1863"/>
    <w:rsid w:val="006E19CD"/>
    <w:rsid w:val="006E4F82"/>
    <w:rsid w:val="006E521F"/>
    <w:rsid w:val="006E56E9"/>
    <w:rsid w:val="006E644B"/>
    <w:rsid w:val="006E717E"/>
    <w:rsid w:val="006F096D"/>
    <w:rsid w:val="006F0CAB"/>
    <w:rsid w:val="006F0E24"/>
    <w:rsid w:val="006F1118"/>
    <w:rsid w:val="006F210E"/>
    <w:rsid w:val="006F29F4"/>
    <w:rsid w:val="006F48EE"/>
    <w:rsid w:val="006F627C"/>
    <w:rsid w:val="006F6372"/>
    <w:rsid w:val="006F7553"/>
    <w:rsid w:val="00700D52"/>
    <w:rsid w:val="00700F13"/>
    <w:rsid w:val="007010E0"/>
    <w:rsid w:val="00701797"/>
    <w:rsid w:val="00702507"/>
    <w:rsid w:val="00702BD7"/>
    <w:rsid w:val="00703D9A"/>
    <w:rsid w:val="0070463E"/>
    <w:rsid w:val="00705093"/>
    <w:rsid w:val="0070576E"/>
    <w:rsid w:val="00706587"/>
    <w:rsid w:val="00707F2A"/>
    <w:rsid w:val="007103BE"/>
    <w:rsid w:val="00710EB1"/>
    <w:rsid w:val="00711377"/>
    <w:rsid w:val="007116A0"/>
    <w:rsid w:val="007117B0"/>
    <w:rsid w:val="00711A90"/>
    <w:rsid w:val="00711E8E"/>
    <w:rsid w:val="00712900"/>
    <w:rsid w:val="00713461"/>
    <w:rsid w:val="00713D5F"/>
    <w:rsid w:val="00713ED4"/>
    <w:rsid w:val="0071522D"/>
    <w:rsid w:val="00715C0E"/>
    <w:rsid w:val="00716403"/>
    <w:rsid w:val="00717BF6"/>
    <w:rsid w:val="00717C90"/>
    <w:rsid w:val="007202E3"/>
    <w:rsid w:val="007204B3"/>
    <w:rsid w:val="00720888"/>
    <w:rsid w:val="007213C3"/>
    <w:rsid w:val="00721A0B"/>
    <w:rsid w:val="00722116"/>
    <w:rsid w:val="00723056"/>
    <w:rsid w:val="007234A5"/>
    <w:rsid w:val="0072387D"/>
    <w:rsid w:val="00723D18"/>
    <w:rsid w:val="00723E58"/>
    <w:rsid w:val="00724DC2"/>
    <w:rsid w:val="007252CA"/>
    <w:rsid w:val="007260F7"/>
    <w:rsid w:val="00727CBC"/>
    <w:rsid w:val="00730017"/>
    <w:rsid w:val="00730BAB"/>
    <w:rsid w:val="00731223"/>
    <w:rsid w:val="00731D43"/>
    <w:rsid w:val="007323A6"/>
    <w:rsid w:val="00735142"/>
    <w:rsid w:val="007363D9"/>
    <w:rsid w:val="007364FF"/>
    <w:rsid w:val="0073679B"/>
    <w:rsid w:val="007367AB"/>
    <w:rsid w:val="0073776B"/>
    <w:rsid w:val="007377CC"/>
    <w:rsid w:val="00737942"/>
    <w:rsid w:val="00742055"/>
    <w:rsid w:val="0074431A"/>
    <w:rsid w:val="007445C1"/>
    <w:rsid w:val="00744E68"/>
    <w:rsid w:val="007459C4"/>
    <w:rsid w:val="00745FC6"/>
    <w:rsid w:val="00747262"/>
    <w:rsid w:val="00747416"/>
    <w:rsid w:val="00747743"/>
    <w:rsid w:val="007477B5"/>
    <w:rsid w:val="0074784E"/>
    <w:rsid w:val="00752329"/>
    <w:rsid w:val="00752731"/>
    <w:rsid w:val="0075331D"/>
    <w:rsid w:val="007541B2"/>
    <w:rsid w:val="00754B1C"/>
    <w:rsid w:val="00754C1B"/>
    <w:rsid w:val="00755697"/>
    <w:rsid w:val="007559E0"/>
    <w:rsid w:val="00755ADB"/>
    <w:rsid w:val="00756F95"/>
    <w:rsid w:val="00756FE6"/>
    <w:rsid w:val="007574D9"/>
    <w:rsid w:val="00757837"/>
    <w:rsid w:val="00757EC3"/>
    <w:rsid w:val="00760687"/>
    <w:rsid w:val="007610AA"/>
    <w:rsid w:val="007612D2"/>
    <w:rsid w:val="00761A2C"/>
    <w:rsid w:val="007632AB"/>
    <w:rsid w:val="007633D2"/>
    <w:rsid w:val="0076432C"/>
    <w:rsid w:val="00764461"/>
    <w:rsid w:val="00764679"/>
    <w:rsid w:val="00764A07"/>
    <w:rsid w:val="007662ED"/>
    <w:rsid w:val="00766F4E"/>
    <w:rsid w:val="00766F97"/>
    <w:rsid w:val="0076778D"/>
    <w:rsid w:val="00771AB7"/>
    <w:rsid w:val="00772435"/>
    <w:rsid w:val="0077382A"/>
    <w:rsid w:val="007746D7"/>
    <w:rsid w:val="00775283"/>
    <w:rsid w:val="00775851"/>
    <w:rsid w:val="00776486"/>
    <w:rsid w:val="007764AF"/>
    <w:rsid w:val="00776F7D"/>
    <w:rsid w:val="007776AB"/>
    <w:rsid w:val="00780F74"/>
    <w:rsid w:val="007827DF"/>
    <w:rsid w:val="00783D90"/>
    <w:rsid w:val="00784925"/>
    <w:rsid w:val="00785348"/>
    <w:rsid w:val="00785FB1"/>
    <w:rsid w:val="0078612D"/>
    <w:rsid w:val="007861AA"/>
    <w:rsid w:val="00786A37"/>
    <w:rsid w:val="007870DA"/>
    <w:rsid w:val="00787459"/>
    <w:rsid w:val="00787BAE"/>
    <w:rsid w:val="00787BEF"/>
    <w:rsid w:val="007902CC"/>
    <w:rsid w:val="00790640"/>
    <w:rsid w:val="0079197F"/>
    <w:rsid w:val="00791BD9"/>
    <w:rsid w:val="00791D64"/>
    <w:rsid w:val="0079306D"/>
    <w:rsid w:val="00793574"/>
    <w:rsid w:val="00793C68"/>
    <w:rsid w:val="007942D5"/>
    <w:rsid w:val="007947B6"/>
    <w:rsid w:val="007967F8"/>
    <w:rsid w:val="00796A4E"/>
    <w:rsid w:val="0079747B"/>
    <w:rsid w:val="007A0588"/>
    <w:rsid w:val="007A0946"/>
    <w:rsid w:val="007A0AA4"/>
    <w:rsid w:val="007A0D28"/>
    <w:rsid w:val="007A0F83"/>
    <w:rsid w:val="007A106C"/>
    <w:rsid w:val="007A1644"/>
    <w:rsid w:val="007A1944"/>
    <w:rsid w:val="007A2171"/>
    <w:rsid w:val="007A3892"/>
    <w:rsid w:val="007A5BAD"/>
    <w:rsid w:val="007A5DD7"/>
    <w:rsid w:val="007A6CB8"/>
    <w:rsid w:val="007A75B8"/>
    <w:rsid w:val="007A75C1"/>
    <w:rsid w:val="007B15F3"/>
    <w:rsid w:val="007B1662"/>
    <w:rsid w:val="007B2A1A"/>
    <w:rsid w:val="007B2A7D"/>
    <w:rsid w:val="007B3207"/>
    <w:rsid w:val="007B3B16"/>
    <w:rsid w:val="007B3E62"/>
    <w:rsid w:val="007B469A"/>
    <w:rsid w:val="007B4B0F"/>
    <w:rsid w:val="007B4EAA"/>
    <w:rsid w:val="007B4F7E"/>
    <w:rsid w:val="007B5564"/>
    <w:rsid w:val="007B5A47"/>
    <w:rsid w:val="007B65C1"/>
    <w:rsid w:val="007B7DD9"/>
    <w:rsid w:val="007C008E"/>
    <w:rsid w:val="007C03D6"/>
    <w:rsid w:val="007C1066"/>
    <w:rsid w:val="007C1667"/>
    <w:rsid w:val="007C4331"/>
    <w:rsid w:val="007C43D8"/>
    <w:rsid w:val="007C441A"/>
    <w:rsid w:val="007C5D06"/>
    <w:rsid w:val="007C6177"/>
    <w:rsid w:val="007C6A64"/>
    <w:rsid w:val="007C7056"/>
    <w:rsid w:val="007D0301"/>
    <w:rsid w:val="007D1216"/>
    <w:rsid w:val="007D1D42"/>
    <w:rsid w:val="007D221C"/>
    <w:rsid w:val="007D2315"/>
    <w:rsid w:val="007D39BE"/>
    <w:rsid w:val="007D3ADB"/>
    <w:rsid w:val="007D4461"/>
    <w:rsid w:val="007D4A9F"/>
    <w:rsid w:val="007D4E82"/>
    <w:rsid w:val="007D51DB"/>
    <w:rsid w:val="007D5C5D"/>
    <w:rsid w:val="007D5EF3"/>
    <w:rsid w:val="007D6DEB"/>
    <w:rsid w:val="007E0798"/>
    <w:rsid w:val="007E1293"/>
    <w:rsid w:val="007E2D38"/>
    <w:rsid w:val="007E3ED2"/>
    <w:rsid w:val="007E49DD"/>
    <w:rsid w:val="007E60C0"/>
    <w:rsid w:val="007E616A"/>
    <w:rsid w:val="007E78E0"/>
    <w:rsid w:val="007E7B31"/>
    <w:rsid w:val="007F0AAB"/>
    <w:rsid w:val="007F1046"/>
    <w:rsid w:val="007F110F"/>
    <w:rsid w:val="007F2902"/>
    <w:rsid w:val="007F2D26"/>
    <w:rsid w:val="007F4133"/>
    <w:rsid w:val="007F4DF5"/>
    <w:rsid w:val="007F5775"/>
    <w:rsid w:val="007F608A"/>
    <w:rsid w:val="007F6E20"/>
    <w:rsid w:val="007F7316"/>
    <w:rsid w:val="008002CE"/>
    <w:rsid w:val="00801025"/>
    <w:rsid w:val="0080133F"/>
    <w:rsid w:val="008018A1"/>
    <w:rsid w:val="008030A9"/>
    <w:rsid w:val="008030D8"/>
    <w:rsid w:val="008033D0"/>
    <w:rsid w:val="0080357F"/>
    <w:rsid w:val="008042EA"/>
    <w:rsid w:val="0080431B"/>
    <w:rsid w:val="00804624"/>
    <w:rsid w:val="008046A8"/>
    <w:rsid w:val="00804BF3"/>
    <w:rsid w:val="0080624F"/>
    <w:rsid w:val="0080667D"/>
    <w:rsid w:val="00807823"/>
    <w:rsid w:val="00807870"/>
    <w:rsid w:val="00807B0B"/>
    <w:rsid w:val="00807C05"/>
    <w:rsid w:val="00807FDF"/>
    <w:rsid w:val="0081052C"/>
    <w:rsid w:val="008113B8"/>
    <w:rsid w:val="00811571"/>
    <w:rsid w:val="0081256D"/>
    <w:rsid w:val="00812819"/>
    <w:rsid w:val="00812B8C"/>
    <w:rsid w:val="00812E99"/>
    <w:rsid w:val="00812E9B"/>
    <w:rsid w:val="00813B05"/>
    <w:rsid w:val="00813B8A"/>
    <w:rsid w:val="00813CE7"/>
    <w:rsid w:val="0081439E"/>
    <w:rsid w:val="0081440D"/>
    <w:rsid w:val="00814800"/>
    <w:rsid w:val="00816372"/>
    <w:rsid w:val="00816C7F"/>
    <w:rsid w:val="00817F2B"/>
    <w:rsid w:val="0082019C"/>
    <w:rsid w:val="008204C6"/>
    <w:rsid w:val="00820922"/>
    <w:rsid w:val="00820DA1"/>
    <w:rsid w:val="008212CB"/>
    <w:rsid w:val="0082285F"/>
    <w:rsid w:val="00823172"/>
    <w:rsid w:val="0082388B"/>
    <w:rsid w:val="00823B5C"/>
    <w:rsid w:val="00823F93"/>
    <w:rsid w:val="008264EC"/>
    <w:rsid w:val="00826941"/>
    <w:rsid w:val="00827172"/>
    <w:rsid w:val="00827245"/>
    <w:rsid w:val="008273A7"/>
    <w:rsid w:val="00827610"/>
    <w:rsid w:val="00827CED"/>
    <w:rsid w:val="0083062D"/>
    <w:rsid w:val="0083268F"/>
    <w:rsid w:val="00832B30"/>
    <w:rsid w:val="00832C0A"/>
    <w:rsid w:val="008339D5"/>
    <w:rsid w:val="00833FD8"/>
    <w:rsid w:val="008340BD"/>
    <w:rsid w:val="0083491C"/>
    <w:rsid w:val="008350E0"/>
    <w:rsid w:val="00836776"/>
    <w:rsid w:val="00836A6F"/>
    <w:rsid w:val="0083732E"/>
    <w:rsid w:val="00841CC7"/>
    <w:rsid w:val="008426C9"/>
    <w:rsid w:val="00843214"/>
    <w:rsid w:val="00843CA7"/>
    <w:rsid w:val="00844292"/>
    <w:rsid w:val="00846E66"/>
    <w:rsid w:val="00850932"/>
    <w:rsid w:val="008516E5"/>
    <w:rsid w:val="008518B8"/>
    <w:rsid w:val="00851D74"/>
    <w:rsid w:val="00854BF1"/>
    <w:rsid w:val="0085521D"/>
    <w:rsid w:val="00855AFA"/>
    <w:rsid w:val="00855D7D"/>
    <w:rsid w:val="008565D5"/>
    <w:rsid w:val="00856BCC"/>
    <w:rsid w:val="00857B14"/>
    <w:rsid w:val="00861024"/>
    <w:rsid w:val="0086278B"/>
    <w:rsid w:val="00862FEC"/>
    <w:rsid w:val="008634F7"/>
    <w:rsid w:val="0086362B"/>
    <w:rsid w:val="00864B94"/>
    <w:rsid w:val="00864EB2"/>
    <w:rsid w:val="0086569F"/>
    <w:rsid w:val="00865C52"/>
    <w:rsid w:val="008664CD"/>
    <w:rsid w:val="0086704D"/>
    <w:rsid w:val="00867CF5"/>
    <w:rsid w:val="00871BBB"/>
    <w:rsid w:val="00872495"/>
    <w:rsid w:val="00872EB9"/>
    <w:rsid w:val="008740C4"/>
    <w:rsid w:val="00875D3E"/>
    <w:rsid w:val="00876ECC"/>
    <w:rsid w:val="00876FBF"/>
    <w:rsid w:val="008774F2"/>
    <w:rsid w:val="0088022B"/>
    <w:rsid w:val="008807AF"/>
    <w:rsid w:val="008808CD"/>
    <w:rsid w:val="0088137F"/>
    <w:rsid w:val="00881DCE"/>
    <w:rsid w:val="00882BAA"/>
    <w:rsid w:val="008853A8"/>
    <w:rsid w:val="008860D6"/>
    <w:rsid w:val="008861FD"/>
    <w:rsid w:val="00886A56"/>
    <w:rsid w:val="00886A93"/>
    <w:rsid w:val="00886BDB"/>
    <w:rsid w:val="00887634"/>
    <w:rsid w:val="008907C5"/>
    <w:rsid w:val="00890C7E"/>
    <w:rsid w:val="00891DCA"/>
    <w:rsid w:val="008922D2"/>
    <w:rsid w:val="00893E1C"/>
    <w:rsid w:val="008940D1"/>
    <w:rsid w:val="0089432C"/>
    <w:rsid w:val="0089456E"/>
    <w:rsid w:val="00894805"/>
    <w:rsid w:val="00894D2D"/>
    <w:rsid w:val="00895363"/>
    <w:rsid w:val="00895488"/>
    <w:rsid w:val="008962A0"/>
    <w:rsid w:val="008963E8"/>
    <w:rsid w:val="00897477"/>
    <w:rsid w:val="0089757C"/>
    <w:rsid w:val="00897A8A"/>
    <w:rsid w:val="008A0020"/>
    <w:rsid w:val="008A0454"/>
    <w:rsid w:val="008A07B9"/>
    <w:rsid w:val="008A2C54"/>
    <w:rsid w:val="008A322B"/>
    <w:rsid w:val="008A352A"/>
    <w:rsid w:val="008A4F55"/>
    <w:rsid w:val="008A5727"/>
    <w:rsid w:val="008A592F"/>
    <w:rsid w:val="008B014E"/>
    <w:rsid w:val="008B0983"/>
    <w:rsid w:val="008B12BF"/>
    <w:rsid w:val="008B14DA"/>
    <w:rsid w:val="008B193D"/>
    <w:rsid w:val="008B19FA"/>
    <w:rsid w:val="008B21FD"/>
    <w:rsid w:val="008B2A86"/>
    <w:rsid w:val="008B2CC5"/>
    <w:rsid w:val="008B3EEB"/>
    <w:rsid w:val="008B563F"/>
    <w:rsid w:val="008B7048"/>
    <w:rsid w:val="008B7261"/>
    <w:rsid w:val="008B74FA"/>
    <w:rsid w:val="008B7C21"/>
    <w:rsid w:val="008C0AE6"/>
    <w:rsid w:val="008C1142"/>
    <w:rsid w:val="008C17AB"/>
    <w:rsid w:val="008C2121"/>
    <w:rsid w:val="008C24C8"/>
    <w:rsid w:val="008C27B7"/>
    <w:rsid w:val="008C3604"/>
    <w:rsid w:val="008C3DC0"/>
    <w:rsid w:val="008C4655"/>
    <w:rsid w:val="008C5286"/>
    <w:rsid w:val="008C7467"/>
    <w:rsid w:val="008D09D6"/>
    <w:rsid w:val="008D0AEC"/>
    <w:rsid w:val="008D0DA3"/>
    <w:rsid w:val="008D0FD2"/>
    <w:rsid w:val="008D263A"/>
    <w:rsid w:val="008D372E"/>
    <w:rsid w:val="008D3B04"/>
    <w:rsid w:val="008D3C1A"/>
    <w:rsid w:val="008D521C"/>
    <w:rsid w:val="008D5BED"/>
    <w:rsid w:val="008D7ABE"/>
    <w:rsid w:val="008E0492"/>
    <w:rsid w:val="008E0583"/>
    <w:rsid w:val="008E102A"/>
    <w:rsid w:val="008E18BD"/>
    <w:rsid w:val="008E2063"/>
    <w:rsid w:val="008E2542"/>
    <w:rsid w:val="008E2B21"/>
    <w:rsid w:val="008E34BA"/>
    <w:rsid w:val="008E34C0"/>
    <w:rsid w:val="008E3BEF"/>
    <w:rsid w:val="008E4C6D"/>
    <w:rsid w:val="008E6630"/>
    <w:rsid w:val="008E6C68"/>
    <w:rsid w:val="008F09F4"/>
    <w:rsid w:val="008F0DEE"/>
    <w:rsid w:val="008F0E00"/>
    <w:rsid w:val="008F22F7"/>
    <w:rsid w:val="008F2E2A"/>
    <w:rsid w:val="008F3B00"/>
    <w:rsid w:val="008F3CE7"/>
    <w:rsid w:val="008F42FD"/>
    <w:rsid w:val="008F58EF"/>
    <w:rsid w:val="008F6503"/>
    <w:rsid w:val="008F6A45"/>
    <w:rsid w:val="008F7C64"/>
    <w:rsid w:val="0090050F"/>
    <w:rsid w:val="00901086"/>
    <w:rsid w:val="00901F03"/>
    <w:rsid w:val="00902566"/>
    <w:rsid w:val="009035B4"/>
    <w:rsid w:val="009038DC"/>
    <w:rsid w:val="00904FFD"/>
    <w:rsid w:val="0090580B"/>
    <w:rsid w:val="00905BA1"/>
    <w:rsid w:val="00906193"/>
    <w:rsid w:val="00906249"/>
    <w:rsid w:val="00907565"/>
    <w:rsid w:val="0090781A"/>
    <w:rsid w:val="00907BC7"/>
    <w:rsid w:val="00910342"/>
    <w:rsid w:val="009105D6"/>
    <w:rsid w:val="00910985"/>
    <w:rsid w:val="00911765"/>
    <w:rsid w:val="00911B19"/>
    <w:rsid w:val="00912C47"/>
    <w:rsid w:val="00912F50"/>
    <w:rsid w:val="0091363B"/>
    <w:rsid w:val="00913874"/>
    <w:rsid w:val="00913D51"/>
    <w:rsid w:val="00913DEC"/>
    <w:rsid w:val="0091473B"/>
    <w:rsid w:val="009152A8"/>
    <w:rsid w:val="009159DA"/>
    <w:rsid w:val="009203C4"/>
    <w:rsid w:val="00920A15"/>
    <w:rsid w:val="009213E8"/>
    <w:rsid w:val="00921AE9"/>
    <w:rsid w:val="00921B4A"/>
    <w:rsid w:val="00921B65"/>
    <w:rsid w:val="00921F2D"/>
    <w:rsid w:val="00923047"/>
    <w:rsid w:val="009236D3"/>
    <w:rsid w:val="009242BC"/>
    <w:rsid w:val="009249CB"/>
    <w:rsid w:val="00924D2F"/>
    <w:rsid w:val="0092533C"/>
    <w:rsid w:val="00925621"/>
    <w:rsid w:val="0092562D"/>
    <w:rsid w:val="00925B01"/>
    <w:rsid w:val="00927B3C"/>
    <w:rsid w:val="00927F18"/>
    <w:rsid w:val="00930577"/>
    <w:rsid w:val="00930D00"/>
    <w:rsid w:val="009311E6"/>
    <w:rsid w:val="009312D3"/>
    <w:rsid w:val="009318A1"/>
    <w:rsid w:val="0093248F"/>
    <w:rsid w:val="009328AF"/>
    <w:rsid w:val="00933113"/>
    <w:rsid w:val="009333A1"/>
    <w:rsid w:val="009335BB"/>
    <w:rsid w:val="00933867"/>
    <w:rsid w:val="009345BF"/>
    <w:rsid w:val="00935738"/>
    <w:rsid w:val="00936078"/>
    <w:rsid w:val="009367AE"/>
    <w:rsid w:val="00936E72"/>
    <w:rsid w:val="009375A3"/>
    <w:rsid w:val="00937708"/>
    <w:rsid w:val="00937EED"/>
    <w:rsid w:val="00940BE9"/>
    <w:rsid w:val="00940D9E"/>
    <w:rsid w:val="00941843"/>
    <w:rsid w:val="009422D1"/>
    <w:rsid w:val="00942E67"/>
    <w:rsid w:val="00943D98"/>
    <w:rsid w:val="00944506"/>
    <w:rsid w:val="00944CD5"/>
    <w:rsid w:val="009450DA"/>
    <w:rsid w:val="0094546E"/>
    <w:rsid w:val="00945F9C"/>
    <w:rsid w:val="00946F26"/>
    <w:rsid w:val="00947107"/>
    <w:rsid w:val="009474D4"/>
    <w:rsid w:val="009475FF"/>
    <w:rsid w:val="00947712"/>
    <w:rsid w:val="009479D7"/>
    <w:rsid w:val="00950A72"/>
    <w:rsid w:val="009520E7"/>
    <w:rsid w:val="00952D3B"/>
    <w:rsid w:val="00953DB9"/>
    <w:rsid w:val="0095424B"/>
    <w:rsid w:val="0095459B"/>
    <w:rsid w:val="009551E3"/>
    <w:rsid w:val="009555E6"/>
    <w:rsid w:val="00956DB5"/>
    <w:rsid w:val="00956FE7"/>
    <w:rsid w:val="00957203"/>
    <w:rsid w:val="00957AC0"/>
    <w:rsid w:val="00957F5F"/>
    <w:rsid w:val="00961D8E"/>
    <w:rsid w:val="0096255D"/>
    <w:rsid w:val="00963398"/>
    <w:rsid w:val="00964F7C"/>
    <w:rsid w:val="00967074"/>
    <w:rsid w:val="00967C68"/>
    <w:rsid w:val="00967FCC"/>
    <w:rsid w:val="009730A0"/>
    <w:rsid w:val="009732DC"/>
    <w:rsid w:val="009739E7"/>
    <w:rsid w:val="00973A77"/>
    <w:rsid w:val="009753C9"/>
    <w:rsid w:val="009774D3"/>
    <w:rsid w:val="00977662"/>
    <w:rsid w:val="0098012B"/>
    <w:rsid w:val="009809C9"/>
    <w:rsid w:val="00980BA1"/>
    <w:rsid w:val="00980D11"/>
    <w:rsid w:val="0098148D"/>
    <w:rsid w:val="00981BA1"/>
    <w:rsid w:val="00981EF8"/>
    <w:rsid w:val="00981F8D"/>
    <w:rsid w:val="0098483D"/>
    <w:rsid w:val="009857E8"/>
    <w:rsid w:val="0098615B"/>
    <w:rsid w:val="00986377"/>
    <w:rsid w:val="00986AD1"/>
    <w:rsid w:val="00987FF8"/>
    <w:rsid w:val="0099115F"/>
    <w:rsid w:val="009913BD"/>
    <w:rsid w:val="00993833"/>
    <w:rsid w:val="0099453B"/>
    <w:rsid w:val="009946E9"/>
    <w:rsid w:val="00994F3A"/>
    <w:rsid w:val="00995470"/>
    <w:rsid w:val="00995885"/>
    <w:rsid w:val="009A0027"/>
    <w:rsid w:val="009A04B2"/>
    <w:rsid w:val="009A06F8"/>
    <w:rsid w:val="009A1479"/>
    <w:rsid w:val="009A2507"/>
    <w:rsid w:val="009A31AD"/>
    <w:rsid w:val="009A34CC"/>
    <w:rsid w:val="009A3D21"/>
    <w:rsid w:val="009A3FF4"/>
    <w:rsid w:val="009A4D0B"/>
    <w:rsid w:val="009A509D"/>
    <w:rsid w:val="009A677D"/>
    <w:rsid w:val="009A7006"/>
    <w:rsid w:val="009A7574"/>
    <w:rsid w:val="009B092A"/>
    <w:rsid w:val="009B0DD0"/>
    <w:rsid w:val="009B15D3"/>
    <w:rsid w:val="009B1D3B"/>
    <w:rsid w:val="009B20C2"/>
    <w:rsid w:val="009B3F14"/>
    <w:rsid w:val="009B4DD5"/>
    <w:rsid w:val="009B561A"/>
    <w:rsid w:val="009B6785"/>
    <w:rsid w:val="009B67A8"/>
    <w:rsid w:val="009B6A24"/>
    <w:rsid w:val="009B6CEA"/>
    <w:rsid w:val="009C0570"/>
    <w:rsid w:val="009C09D7"/>
    <w:rsid w:val="009C0AA9"/>
    <w:rsid w:val="009C112C"/>
    <w:rsid w:val="009C1541"/>
    <w:rsid w:val="009C2F8A"/>
    <w:rsid w:val="009C40D7"/>
    <w:rsid w:val="009C5E6A"/>
    <w:rsid w:val="009C6083"/>
    <w:rsid w:val="009C7847"/>
    <w:rsid w:val="009D1328"/>
    <w:rsid w:val="009D1B5D"/>
    <w:rsid w:val="009D3653"/>
    <w:rsid w:val="009D3F23"/>
    <w:rsid w:val="009D41FF"/>
    <w:rsid w:val="009D580E"/>
    <w:rsid w:val="009D6652"/>
    <w:rsid w:val="009D7051"/>
    <w:rsid w:val="009D73B3"/>
    <w:rsid w:val="009D74F8"/>
    <w:rsid w:val="009E011D"/>
    <w:rsid w:val="009E167B"/>
    <w:rsid w:val="009E1FF1"/>
    <w:rsid w:val="009E2C53"/>
    <w:rsid w:val="009E459E"/>
    <w:rsid w:val="009E47DB"/>
    <w:rsid w:val="009E4E99"/>
    <w:rsid w:val="009E5085"/>
    <w:rsid w:val="009E53F9"/>
    <w:rsid w:val="009E5E20"/>
    <w:rsid w:val="009E66FE"/>
    <w:rsid w:val="009E7BC7"/>
    <w:rsid w:val="009E7BF8"/>
    <w:rsid w:val="009F0165"/>
    <w:rsid w:val="009F155C"/>
    <w:rsid w:val="009F1C70"/>
    <w:rsid w:val="009F22A7"/>
    <w:rsid w:val="009F22DF"/>
    <w:rsid w:val="009F35D5"/>
    <w:rsid w:val="009F545A"/>
    <w:rsid w:val="009F663C"/>
    <w:rsid w:val="009F67F7"/>
    <w:rsid w:val="009F7850"/>
    <w:rsid w:val="00A0049B"/>
    <w:rsid w:val="00A0069D"/>
    <w:rsid w:val="00A01EAE"/>
    <w:rsid w:val="00A02763"/>
    <w:rsid w:val="00A02854"/>
    <w:rsid w:val="00A02DCE"/>
    <w:rsid w:val="00A0301D"/>
    <w:rsid w:val="00A0357C"/>
    <w:rsid w:val="00A03795"/>
    <w:rsid w:val="00A04092"/>
    <w:rsid w:val="00A04B46"/>
    <w:rsid w:val="00A05D8F"/>
    <w:rsid w:val="00A05D95"/>
    <w:rsid w:val="00A06882"/>
    <w:rsid w:val="00A06E35"/>
    <w:rsid w:val="00A07186"/>
    <w:rsid w:val="00A11408"/>
    <w:rsid w:val="00A120C5"/>
    <w:rsid w:val="00A12ABF"/>
    <w:rsid w:val="00A12E23"/>
    <w:rsid w:val="00A1313B"/>
    <w:rsid w:val="00A137B2"/>
    <w:rsid w:val="00A143A9"/>
    <w:rsid w:val="00A15114"/>
    <w:rsid w:val="00A15CAE"/>
    <w:rsid w:val="00A16C69"/>
    <w:rsid w:val="00A16F7F"/>
    <w:rsid w:val="00A17195"/>
    <w:rsid w:val="00A223CA"/>
    <w:rsid w:val="00A23286"/>
    <w:rsid w:val="00A25C37"/>
    <w:rsid w:val="00A25DBC"/>
    <w:rsid w:val="00A25F91"/>
    <w:rsid w:val="00A264D9"/>
    <w:rsid w:val="00A27531"/>
    <w:rsid w:val="00A2754A"/>
    <w:rsid w:val="00A276D3"/>
    <w:rsid w:val="00A27B4D"/>
    <w:rsid w:val="00A30008"/>
    <w:rsid w:val="00A300A7"/>
    <w:rsid w:val="00A30C47"/>
    <w:rsid w:val="00A3181F"/>
    <w:rsid w:val="00A318F0"/>
    <w:rsid w:val="00A31C05"/>
    <w:rsid w:val="00A3295C"/>
    <w:rsid w:val="00A331FC"/>
    <w:rsid w:val="00A352EE"/>
    <w:rsid w:val="00A362DD"/>
    <w:rsid w:val="00A364C8"/>
    <w:rsid w:val="00A36782"/>
    <w:rsid w:val="00A36F5B"/>
    <w:rsid w:val="00A37A74"/>
    <w:rsid w:val="00A37D3F"/>
    <w:rsid w:val="00A37E69"/>
    <w:rsid w:val="00A37EFE"/>
    <w:rsid w:val="00A40C63"/>
    <w:rsid w:val="00A40D52"/>
    <w:rsid w:val="00A41775"/>
    <w:rsid w:val="00A43129"/>
    <w:rsid w:val="00A43268"/>
    <w:rsid w:val="00A44325"/>
    <w:rsid w:val="00A4453E"/>
    <w:rsid w:val="00A44D99"/>
    <w:rsid w:val="00A4537F"/>
    <w:rsid w:val="00A45739"/>
    <w:rsid w:val="00A46449"/>
    <w:rsid w:val="00A46CF5"/>
    <w:rsid w:val="00A4725D"/>
    <w:rsid w:val="00A47707"/>
    <w:rsid w:val="00A47866"/>
    <w:rsid w:val="00A47D28"/>
    <w:rsid w:val="00A505A4"/>
    <w:rsid w:val="00A508FF"/>
    <w:rsid w:val="00A50E42"/>
    <w:rsid w:val="00A5173C"/>
    <w:rsid w:val="00A51DA2"/>
    <w:rsid w:val="00A51E76"/>
    <w:rsid w:val="00A52FB7"/>
    <w:rsid w:val="00A5363A"/>
    <w:rsid w:val="00A541F4"/>
    <w:rsid w:val="00A54DF5"/>
    <w:rsid w:val="00A552FA"/>
    <w:rsid w:val="00A55BAC"/>
    <w:rsid w:val="00A56886"/>
    <w:rsid w:val="00A56F67"/>
    <w:rsid w:val="00A57150"/>
    <w:rsid w:val="00A578E1"/>
    <w:rsid w:val="00A57EDF"/>
    <w:rsid w:val="00A600F8"/>
    <w:rsid w:val="00A60836"/>
    <w:rsid w:val="00A6084E"/>
    <w:rsid w:val="00A63140"/>
    <w:rsid w:val="00A631E3"/>
    <w:rsid w:val="00A634B2"/>
    <w:rsid w:val="00A636CD"/>
    <w:rsid w:val="00A63974"/>
    <w:rsid w:val="00A64609"/>
    <w:rsid w:val="00A64A84"/>
    <w:rsid w:val="00A64ED9"/>
    <w:rsid w:val="00A64FAB"/>
    <w:rsid w:val="00A65562"/>
    <w:rsid w:val="00A66141"/>
    <w:rsid w:val="00A66E3E"/>
    <w:rsid w:val="00A7093C"/>
    <w:rsid w:val="00A71DAE"/>
    <w:rsid w:val="00A72102"/>
    <w:rsid w:val="00A73B74"/>
    <w:rsid w:val="00A75339"/>
    <w:rsid w:val="00A77A97"/>
    <w:rsid w:val="00A77CB7"/>
    <w:rsid w:val="00A80624"/>
    <w:rsid w:val="00A81066"/>
    <w:rsid w:val="00A811CF"/>
    <w:rsid w:val="00A814F4"/>
    <w:rsid w:val="00A8274D"/>
    <w:rsid w:val="00A8374F"/>
    <w:rsid w:val="00A8397C"/>
    <w:rsid w:val="00A8489C"/>
    <w:rsid w:val="00A85312"/>
    <w:rsid w:val="00A86383"/>
    <w:rsid w:val="00A867A3"/>
    <w:rsid w:val="00A87832"/>
    <w:rsid w:val="00A8783A"/>
    <w:rsid w:val="00A87921"/>
    <w:rsid w:val="00A87C8E"/>
    <w:rsid w:val="00A906FC"/>
    <w:rsid w:val="00A90D01"/>
    <w:rsid w:val="00A91A1D"/>
    <w:rsid w:val="00A91D90"/>
    <w:rsid w:val="00A92328"/>
    <w:rsid w:val="00A92D3C"/>
    <w:rsid w:val="00A92F9A"/>
    <w:rsid w:val="00A93546"/>
    <w:rsid w:val="00A941C1"/>
    <w:rsid w:val="00A94256"/>
    <w:rsid w:val="00A94E25"/>
    <w:rsid w:val="00A94F3C"/>
    <w:rsid w:val="00A956EA"/>
    <w:rsid w:val="00A95A67"/>
    <w:rsid w:val="00A95A68"/>
    <w:rsid w:val="00A96B88"/>
    <w:rsid w:val="00A96F05"/>
    <w:rsid w:val="00A97C88"/>
    <w:rsid w:val="00AA036A"/>
    <w:rsid w:val="00AA1190"/>
    <w:rsid w:val="00AA1345"/>
    <w:rsid w:val="00AA1E01"/>
    <w:rsid w:val="00AA24E7"/>
    <w:rsid w:val="00AA2A17"/>
    <w:rsid w:val="00AA3095"/>
    <w:rsid w:val="00AA3461"/>
    <w:rsid w:val="00AA3EBB"/>
    <w:rsid w:val="00AA5014"/>
    <w:rsid w:val="00AA5232"/>
    <w:rsid w:val="00AA560F"/>
    <w:rsid w:val="00AA56AA"/>
    <w:rsid w:val="00AA56F9"/>
    <w:rsid w:val="00AA6622"/>
    <w:rsid w:val="00AA7484"/>
    <w:rsid w:val="00AA74CF"/>
    <w:rsid w:val="00AA7ECB"/>
    <w:rsid w:val="00AB21B5"/>
    <w:rsid w:val="00AB3EB5"/>
    <w:rsid w:val="00AB4136"/>
    <w:rsid w:val="00AB505B"/>
    <w:rsid w:val="00AB5682"/>
    <w:rsid w:val="00AB571C"/>
    <w:rsid w:val="00AB6F63"/>
    <w:rsid w:val="00AB7386"/>
    <w:rsid w:val="00AB74D7"/>
    <w:rsid w:val="00AC0AA0"/>
    <w:rsid w:val="00AC21C0"/>
    <w:rsid w:val="00AC3B85"/>
    <w:rsid w:val="00AC3D72"/>
    <w:rsid w:val="00AC3F1E"/>
    <w:rsid w:val="00AC4086"/>
    <w:rsid w:val="00AC4119"/>
    <w:rsid w:val="00AC413E"/>
    <w:rsid w:val="00AC6415"/>
    <w:rsid w:val="00AC74B5"/>
    <w:rsid w:val="00AC791B"/>
    <w:rsid w:val="00AC7CB9"/>
    <w:rsid w:val="00AD1786"/>
    <w:rsid w:val="00AD1946"/>
    <w:rsid w:val="00AD3BC9"/>
    <w:rsid w:val="00AD3E78"/>
    <w:rsid w:val="00AD4218"/>
    <w:rsid w:val="00AD4389"/>
    <w:rsid w:val="00AD46AF"/>
    <w:rsid w:val="00AD523B"/>
    <w:rsid w:val="00AD6957"/>
    <w:rsid w:val="00AE0310"/>
    <w:rsid w:val="00AE0808"/>
    <w:rsid w:val="00AE0D84"/>
    <w:rsid w:val="00AE117D"/>
    <w:rsid w:val="00AE1356"/>
    <w:rsid w:val="00AE1441"/>
    <w:rsid w:val="00AE158A"/>
    <w:rsid w:val="00AE1846"/>
    <w:rsid w:val="00AE1F04"/>
    <w:rsid w:val="00AE2971"/>
    <w:rsid w:val="00AE3676"/>
    <w:rsid w:val="00AE3904"/>
    <w:rsid w:val="00AE3E11"/>
    <w:rsid w:val="00AE5C13"/>
    <w:rsid w:val="00AE5F80"/>
    <w:rsid w:val="00AE7535"/>
    <w:rsid w:val="00AE7A85"/>
    <w:rsid w:val="00AF01DE"/>
    <w:rsid w:val="00AF05A5"/>
    <w:rsid w:val="00AF1C88"/>
    <w:rsid w:val="00AF203D"/>
    <w:rsid w:val="00AF2148"/>
    <w:rsid w:val="00AF375C"/>
    <w:rsid w:val="00AF4208"/>
    <w:rsid w:val="00AF423F"/>
    <w:rsid w:val="00AF427D"/>
    <w:rsid w:val="00AF4AB5"/>
    <w:rsid w:val="00AF5C7D"/>
    <w:rsid w:val="00AF675D"/>
    <w:rsid w:val="00AF7ABF"/>
    <w:rsid w:val="00AF7BA5"/>
    <w:rsid w:val="00B0014C"/>
    <w:rsid w:val="00B00BF7"/>
    <w:rsid w:val="00B010DB"/>
    <w:rsid w:val="00B012C7"/>
    <w:rsid w:val="00B030DF"/>
    <w:rsid w:val="00B03722"/>
    <w:rsid w:val="00B0464F"/>
    <w:rsid w:val="00B063A6"/>
    <w:rsid w:val="00B06BDE"/>
    <w:rsid w:val="00B071DF"/>
    <w:rsid w:val="00B107A9"/>
    <w:rsid w:val="00B10C7F"/>
    <w:rsid w:val="00B11FAB"/>
    <w:rsid w:val="00B13F6E"/>
    <w:rsid w:val="00B142B6"/>
    <w:rsid w:val="00B14AD9"/>
    <w:rsid w:val="00B150DE"/>
    <w:rsid w:val="00B151A0"/>
    <w:rsid w:val="00B15F81"/>
    <w:rsid w:val="00B17640"/>
    <w:rsid w:val="00B208FF"/>
    <w:rsid w:val="00B20D0C"/>
    <w:rsid w:val="00B214F5"/>
    <w:rsid w:val="00B229F6"/>
    <w:rsid w:val="00B231AF"/>
    <w:rsid w:val="00B2334F"/>
    <w:rsid w:val="00B23C1A"/>
    <w:rsid w:val="00B25C34"/>
    <w:rsid w:val="00B2681F"/>
    <w:rsid w:val="00B26B64"/>
    <w:rsid w:val="00B26BF0"/>
    <w:rsid w:val="00B270A2"/>
    <w:rsid w:val="00B307DE"/>
    <w:rsid w:val="00B316A6"/>
    <w:rsid w:val="00B317EF"/>
    <w:rsid w:val="00B31BC5"/>
    <w:rsid w:val="00B31E53"/>
    <w:rsid w:val="00B3324E"/>
    <w:rsid w:val="00B332BE"/>
    <w:rsid w:val="00B336DF"/>
    <w:rsid w:val="00B3420F"/>
    <w:rsid w:val="00B35B9D"/>
    <w:rsid w:val="00B360E1"/>
    <w:rsid w:val="00B3700F"/>
    <w:rsid w:val="00B40422"/>
    <w:rsid w:val="00B41519"/>
    <w:rsid w:val="00B41696"/>
    <w:rsid w:val="00B41C9B"/>
    <w:rsid w:val="00B421AF"/>
    <w:rsid w:val="00B42450"/>
    <w:rsid w:val="00B42458"/>
    <w:rsid w:val="00B43313"/>
    <w:rsid w:val="00B448E0"/>
    <w:rsid w:val="00B44FED"/>
    <w:rsid w:val="00B457E6"/>
    <w:rsid w:val="00B46120"/>
    <w:rsid w:val="00B50B45"/>
    <w:rsid w:val="00B51A02"/>
    <w:rsid w:val="00B51BF4"/>
    <w:rsid w:val="00B51D59"/>
    <w:rsid w:val="00B53585"/>
    <w:rsid w:val="00B545CA"/>
    <w:rsid w:val="00B54826"/>
    <w:rsid w:val="00B54CC3"/>
    <w:rsid w:val="00B54FA4"/>
    <w:rsid w:val="00B552ED"/>
    <w:rsid w:val="00B5610A"/>
    <w:rsid w:val="00B56D5D"/>
    <w:rsid w:val="00B56E9D"/>
    <w:rsid w:val="00B600A8"/>
    <w:rsid w:val="00B6040A"/>
    <w:rsid w:val="00B6280F"/>
    <w:rsid w:val="00B62EF7"/>
    <w:rsid w:val="00B63235"/>
    <w:rsid w:val="00B63CCC"/>
    <w:rsid w:val="00B6503D"/>
    <w:rsid w:val="00B667A8"/>
    <w:rsid w:val="00B67372"/>
    <w:rsid w:val="00B6746C"/>
    <w:rsid w:val="00B70A4C"/>
    <w:rsid w:val="00B70D7E"/>
    <w:rsid w:val="00B71182"/>
    <w:rsid w:val="00B74D87"/>
    <w:rsid w:val="00B75938"/>
    <w:rsid w:val="00B75FDC"/>
    <w:rsid w:val="00B76783"/>
    <w:rsid w:val="00B7750B"/>
    <w:rsid w:val="00B778DA"/>
    <w:rsid w:val="00B77EF7"/>
    <w:rsid w:val="00B80790"/>
    <w:rsid w:val="00B80852"/>
    <w:rsid w:val="00B81209"/>
    <w:rsid w:val="00B81C23"/>
    <w:rsid w:val="00B82026"/>
    <w:rsid w:val="00B820DF"/>
    <w:rsid w:val="00B830F9"/>
    <w:rsid w:val="00B84B53"/>
    <w:rsid w:val="00B84EA0"/>
    <w:rsid w:val="00B85707"/>
    <w:rsid w:val="00B85B1F"/>
    <w:rsid w:val="00B8645D"/>
    <w:rsid w:val="00B87166"/>
    <w:rsid w:val="00B87D56"/>
    <w:rsid w:val="00B87FFD"/>
    <w:rsid w:val="00B9060B"/>
    <w:rsid w:val="00B91042"/>
    <w:rsid w:val="00B9108C"/>
    <w:rsid w:val="00B91299"/>
    <w:rsid w:val="00B92389"/>
    <w:rsid w:val="00B926F9"/>
    <w:rsid w:val="00B9385A"/>
    <w:rsid w:val="00B9486C"/>
    <w:rsid w:val="00B948F3"/>
    <w:rsid w:val="00B95D91"/>
    <w:rsid w:val="00B95DCA"/>
    <w:rsid w:val="00B96F4E"/>
    <w:rsid w:val="00B97810"/>
    <w:rsid w:val="00B97C24"/>
    <w:rsid w:val="00BA072F"/>
    <w:rsid w:val="00BA150D"/>
    <w:rsid w:val="00BA1731"/>
    <w:rsid w:val="00BA2087"/>
    <w:rsid w:val="00BA3207"/>
    <w:rsid w:val="00BA3452"/>
    <w:rsid w:val="00BA384D"/>
    <w:rsid w:val="00BA3DAD"/>
    <w:rsid w:val="00BA43A6"/>
    <w:rsid w:val="00BA456C"/>
    <w:rsid w:val="00BA4927"/>
    <w:rsid w:val="00BA597F"/>
    <w:rsid w:val="00BA5E8A"/>
    <w:rsid w:val="00BA6DA3"/>
    <w:rsid w:val="00BA7043"/>
    <w:rsid w:val="00BA7361"/>
    <w:rsid w:val="00BA73C3"/>
    <w:rsid w:val="00BA73D2"/>
    <w:rsid w:val="00BA7674"/>
    <w:rsid w:val="00BB38A7"/>
    <w:rsid w:val="00BB3941"/>
    <w:rsid w:val="00BB399C"/>
    <w:rsid w:val="00BB3EFD"/>
    <w:rsid w:val="00BB5288"/>
    <w:rsid w:val="00BB627C"/>
    <w:rsid w:val="00BB6E9F"/>
    <w:rsid w:val="00BB7180"/>
    <w:rsid w:val="00BB7CD9"/>
    <w:rsid w:val="00BC0C64"/>
    <w:rsid w:val="00BC15A9"/>
    <w:rsid w:val="00BC1C59"/>
    <w:rsid w:val="00BC22C4"/>
    <w:rsid w:val="00BC2342"/>
    <w:rsid w:val="00BC3553"/>
    <w:rsid w:val="00BC3C13"/>
    <w:rsid w:val="00BC3ED4"/>
    <w:rsid w:val="00BC4B5A"/>
    <w:rsid w:val="00BC4B71"/>
    <w:rsid w:val="00BC4E7A"/>
    <w:rsid w:val="00BC50AC"/>
    <w:rsid w:val="00BC50E7"/>
    <w:rsid w:val="00BC5C85"/>
    <w:rsid w:val="00BC5D73"/>
    <w:rsid w:val="00BC6121"/>
    <w:rsid w:val="00BC6FBF"/>
    <w:rsid w:val="00BC7655"/>
    <w:rsid w:val="00BD0288"/>
    <w:rsid w:val="00BD03BA"/>
    <w:rsid w:val="00BD16BF"/>
    <w:rsid w:val="00BD2C3D"/>
    <w:rsid w:val="00BD2DD7"/>
    <w:rsid w:val="00BD36F2"/>
    <w:rsid w:val="00BD3B80"/>
    <w:rsid w:val="00BD3BCE"/>
    <w:rsid w:val="00BD4045"/>
    <w:rsid w:val="00BD4340"/>
    <w:rsid w:val="00BD5917"/>
    <w:rsid w:val="00BD727A"/>
    <w:rsid w:val="00BD7C68"/>
    <w:rsid w:val="00BE0EF3"/>
    <w:rsid w:val="00BE183B"/>
    <w:rsid w:val="00BE1933"/>
    <w:rsid w:val="00BE1994"/>
    <w:rsid w:val="00BE2185"/>
    <w:rsid w:val="00BE4773"/>
    <w:rsid w:val="00BE4CE0"/>
    <w:rsid w:val="00BE5B5A"/>
    <w:rsid w:val="00BE6A5B"/>
    <w:rsid w:val="00BE7068"/>
    <w:rsid w:val="00BE74FC"/>
    <w:rsid w:val="00BE77F3"/>
    <w:rsid w:val="00BE7835"/>
    <w:rsid w:val="00BF1A3D"/>
    <w:rsid w:val="00BF1D21"/>
    <w:rsid w:val="00BF1E53"/>
    <w:rsid w:val="00BF30CD"/>
    <w:rsid w:val="00BF32DD"/>
    <w:rsid w:val="00BF3402"/>
    <w:rsid w:val="00BF3A98"/>
    <w:rsid w:val="00BF4139"/>
    <w:rsid w:val="00BF4A17"/>
    <w:rsid w:val="00BF4AA6"/>
    <w:rsid w:val="00BF529E"/>
    <w:rsid w:val="00BF6C6C"/>
    <w:rsid w:val="00BF72B6"/>
    <w:rsid w:val="00BF7744"/>
    <w:rsid w:val="00BF7E34"/>
    <w:rsid w:val="00C00717"/>
    <w:rsid w:val="00C00906"/>
    <w:rsid w:val="00C00E47"/>
    <w:rsid w:val="00C00F6C"/>
    <w:rsid w:val="00C0345F"/>
    <w:rsid w:val="00C03F69"/>
    <w:rsid w:val="00C046CD"/>
    <w:rsid w:val="00C046D5"/>
    <w:rsid w:val="00C049C0"/>
    <w:rsid w:val="00C0519E"/>
    <w:rsid w:val="00C05426"/>
    <w:rsid w:val="00C05602"/>
    <w:rsid w:val="00C05F7D"/>
    <w:rsid w:val="00C074A2"/>
    <w:rsid w:val="00C10B4B"/>
    <w:rsid w:val="00C13544"/>
    <w:rsid w:val="00C136D2"/>
    <w:rsid w:val="00C13C0D"/>
    <w:rsid w:val="00C14275"/>
    <w:rsid w:val="00C158A3"/>
    <w:rsid w:val="00C159EB"/>
    <w:rsid w:val="00C15B37"/>
    <w:rsid w:val="00C1610C"/>
    <w:rsid w:val="00C16B7A"/>
    <w:rsid w:val="00C172C5"/>
    <w:rsid w:val="00C20814"/>
    <w:rsid w:val="00C20CAA"/>
    <w:rsid w:val="00C20D5C"/>
    <w:rsid w:val="00C21128"/>
    <w:rsid w:val="00C216B0"/>
    <w:rsid w:val="00C21E13"/>
    <w:rsid w:val="00C2257B"/>
    <w:rsid w:val="00C23119"/>
    <w:rsid w:val="00C23754"/>
    <w:rsid w:val="00C24CE7"/>
    <w:rsid w:val="00C24F8E"/>
    <w:rsid w:val="00C25206"/>
    <w:rsid w:val="00C25269"/>
    <w:rsid w:val="00C25542"/>
    <w:rsid w:val="00C25EC7"/>
    <w:rsid w:val="00C27779"/>
    <w:rsid w:val="00C27FD3"/>
    <w:rsid w:val="00C30496"/>
    <w:rsid w:val="00C30607"/>
    <w:rsid w:val="00C30874"/>
    <w:rsid w:val="00C308C7"/>
    <w:rsid w:val="00C30AF6"/>
    <w:rsid w:val="00C3171B"/>
    <w:rsid w:val="00C31861"/>
    <w:rsid w:val="00C31EE6"/>
    <w:rsid w:val="00C32720"/>
    <w:rsid w:val="00C32870"/>
    <w:rsid w:val="00C33848"/>
    <w:rsid w:val="00C33989"/>
    <w:rsid w:val="00C340EF"/>
    <w:rsid w:val="00C3452B"/>
    <w:rsid w:val="00C34C50"/>
    <w:rsid w:val="00C360F1"/>
    <w:rsid w:val="00C36B62"/>
    <w:rsid w:val="00C36E99"/>
    <w:rsid w:val="00C37327"/>
    <w:rsid w:val="00C37D81"/>
    <w:rsid w:val="00C4036C"/>
    <w:rsid w:val="00C40B5D"/>
    <w:rsid w:val="00C415C9"/>
    <w:rsid w:val="00C4738B"/>
    <w:rsid w:val="00C50535"/>
    <w:rsid w:val="00C51016"/>
    <w:rsid w:val="00C51773"/>
    <w:rsid w:val="00C525BA"/>
    <w:rsid w:val="00C538B7"/>
    <w:rsid w:val="00C55AC3"/>
    <w:rsid w:val="00C567C5"/>
    <w:rsid w:val="00C568F3"/>
    <w:rsid w:val="00C56C4A"/>
    <w:rsid w:val="00C56F74"/>
    <w:rsid w:val="00C578EF"/>
    <w:rsid w:val="00C57C45"/>
    <w:rsid w:val="00C60270"/>
    <w:rsid w:val="00C60400"/>
    <w:rsid w:val="00C60471"/>
    <w:rsid w:val="00C60CAB"/>
    <w:rsid w:val="00C60F05"/>
    <w:rsid w:val="00C6179A"/>
    <w:rsid w:val="00C61842"/>
    <w:rsid w:val="00C62381"/>
    <w:rsid w:val="00C624C2"/>
    <w:rsid w:val="00C629B1"/>
    <w:rsid w:val="00C62C8B"/>
    <w:rsid w:val="00C63CCA"/>
    <w:rsid w:val="00C64569"/>
    <w:rsid w:val="00C64F3F"/>
    <w:rsid w:val="00C659C4"/>
    <w:rsid w:val="00C65BE4"/>
    <w:rsid w:val="00C66D9E"/>
    <w:rsid w:val="00C66F3D"/>
    <w:rsid w:val="00C670A1"/>
    <w:rsid w:val="00C67668"/>
    <w:rsid w:val="00C678C8"/>
    <w:rsid w:val="00C702D0"/>
    <w:rsid w:val="00C70A76"/>
    <w:rsid w:val="00C70BC0"/>
    <w:rsid w:val="00C722C9"/>
    <w:rsid w:val="00C7296B"/>
    <w:rsid w:val="00C72BDB"/>
    <w:rsid w:val="00C73CB1"/>
    <w:rsid w:val="00C746F4"/>
    <w:rsid w:val="00C75EF8"/>
    <w:rsid w:val="00C76BAB"/>
    <w:rsid w:val="00C76CFF"/>
    <w:rsid w:val="00C80134"/>
    <w:rsid w:val="00C80379"/>
    <w:rsid w:val="00C81939"/>
    <w:rsid w:val="00C84129"/>
    <w:rsid w:val="00C846C6"/>
    <w:rsid w:val="00C84D41"/>
    <w:rsid w:val="00C87D22"/>
    <w:rsid w:val="00C91DBB"/>
    <w:rsid w:val="00C939E8"/>
    <w:rsid w:val="00C94CD9"/>
    <w:rsid w:val="00C96E73"/>
    <w:rsid w:val="00C9765E"/>
    <w:rsid w:val="00CA0A40"/>
    <w:rsid w:val="00CA1409"/>
    <w:rsid w:val="00CA17E0"/>
    <w:rsid w:val="00CA1F25"/>
    <w:rsid w:val="00CA20C2"/>
    <w:rsid w:val="00CA2DED"/>
    <w:rsid w:val="00CA38DA"/>
    <w:rsid w:val="00CA414D"/>
    <w:rsid w:val="00CA687C"/>
    <w:rsid w:val="00CA6EFC"/>
    <w:rsid w:val="00CA741C"/>
    <w:rsid w:val="00CA7EE0"/>
    <w:rsid w:val="00CB037A"/>
    <w:rsid w:val="00CB0FDB"/>
    <w:rsid w:val="00CB206B"/>
    <w:rsid w:val="00CB2C30"/>
    <w:rsid w:val="00CB3099"/>
    <w:rsid w:val="00CB413F"/>
    <w:rsid w:val="00CB433E"/>
    <w:rsid w:val="00CB5533"/>
    <w:rsid w:val="00CB648B"/>
    <w:rsid w:val="00CB727B"/>
    <w:rsid w:val="00CB729F"/>
    <w:rsid w:val="00CB7C5E"/>
    <w:rsid w:val="00CC0B5A"/>
    <w:rsid w:val="00CC105A"/>
    <w:rsid w:val="00CC1ABF"/>
    <w:rsid w:val="00CC2B1F"/>
    <w:rsid w:val="00CC374E"/>
    <w:rsid w:val="00CC3838"/>
    <w:rsid w:val="00CC555E"/>
    <w:rsid w:val="00CC626E"/>
    <w:rsid w:val="00CC62FD"/>
    <w:rsid w:val="00CC79AB"/>
    <w:rsid w:val="00CC7E94"/>
    <w:rsid w:val="00CD005B"/>
    <w:rsid w:val="00CD09BA"/>
    <w:rsid w:val="00CD0DB8"/>
    <w:rsid w:val="00CD237F"/>
    <w:rsid w:val="00CD246E"/>
    <w:rsid w:val="00CD273C"/>
    <w:rsid w:val="00CD2D46"/>
    <w:rsid w:val="00CD2FFD"/>
    <w:rsid w:val="00CD41CA"/>
    <w:rsid w:val="00CD4810"/>
    <w:rsid w:val="00CD52A3"/>
    <w:rsid w:val="00CD6206"/>
    <w:rsid w:val="00CD6554"/>
    <w:rsid w:val="00CD6986"/>
    <w:rsid w:val="00CD6E67"/>
    <w:rsid w:val="00CD736C"/>
    <w:rsid w:val="00CD7FE2"/>
    <w:rsid w:val="00CE1E23"/>
    <w:rsid w:val="00CE26DB"/>
    <w:rsid w:val="00CE3CF5"/>
    <w:rsid w:val="00CE3ECE"/>
    <w:rsid w:val="00CE428D"/>
    <w:rsid w:val="00CE4AB1"/>
    <w:rsid w:val="00CE4FBB"/>
    <w:rsid w:val="00CE63A4"/>
    <w:rsid w:val="00CE6668"/>
    <w:rsid w:val="00CE6708"/>
    <w:rsid w:val="00CE6D2E"/>
    <w:rsid w:val="00CE6E05"/>
    <w:rsid w:val="00CE707D"/>
    <w:rsid w:val="00CE720C"/>
    <w:rsid w:val="00CF088B"/>
    <w:rsid w:val="00CF18EE"/>
    <w:rsid w:val="00CF2905"/>
    <w:rsid w:val="00CF2D1D"/>
    <w:rsid w:val="00CF3515"/>
    <w:rsid w:val="00CF35A1"/>
    <w:rsid w:val="00CF3F91"/>
    <w:rsid w:val="00CF5732"/>
    <w:rsid w:val="00CF64E2"/>
    <w:rsid w:val="00D00ED6"/>
    <w:rsid w:val="00D0126F"/>
    <w:rsid w:val="00D02154"/>
    <w:rsid w:val="00D032CE"/>
    <w:rsid w:val="00D04B16"/>
    <w:rsid w:val="00D058B2"/>
    <w:rsid w:val="00D05D7C"/>
    <w:rsid w:val="00D061F2"/>
    <w:rsid w:val="00D077B8"/>
    <w:rsid w:val="00D07DE5"/>
    <w:rsid w:val="00D10861"/>
    <w:rsid w:val="00D10F92"/>
    <w:rsid w:val="00D11313"/>
    <w:rsid w:val="00D11A09"/>
    <w:rsid w:val="00D11A61"/>
    <w:rsid w:val="00D11B01"/>
    <w:rsid w:val="00D12669"/>
    <w:rsid w:val="00D12B0E"/>
    <w:rsid w:val="00D13147"/>
    <w:rsid w:val="00D1331D"/>
    <w:rsid w:val="00D1365D"/>
    <w:rsid w:val="00D144A0"/>
    <w:rsid w:val="00D145A0"/>
    <w:rsid w:val="00D15442"/>
    <w:rsid w:val="00D15811"/>
    <w:rsid w:val="00D15E49"/>
    <w:rsid w:val="00D16F76"/>
    <w:rsid w:val="00D16FB1"/>
    <w:rsid w:val="00D1717F"/>
    <w:rsid w:val="00D221C3"/>
    <w:rsid w:val="00D2264B"/>
    <w:rsid w:val="00D2285A"/>
    <w:rsid w:val="00D22D2E"/>
    <w:rsid w:val="00D23683"/>
    <w:rsid w:val="00D25D9E"/>
    <w:rsid w:val="00D25EC2"/>
    <w:rsid w:val="00D302A9"/>
    <w:rsid w:val="00D30B75"/>
    <w:rsid w:val="00D31D3B"/>
    <w:rsid w:val="00D31E64"/>
    <w:rsid w:val="00D3282F"/>
    <w:rsid w:val="00D3320E"/>
    <w:rsid w:val="00D33407"/>
    <w:rsid w:val="00D34484"/>
    <w:rsid w:val="00D34731"/>
    <w:rsid w:val="00D34DA0"/>
    <w:rsid w:val="00D36567"/>
    <w:rsid w:val="00D36A57"/>
    <w:rsid w:val="00D36DBA"/>
    <w:rsid w:val="00D373C8"/>
    <w:rsid w:val="00D4173B"/>
    <w:rsid w:val="00D418B2"/>
    <w:rsid w:val="00D423E3"/>
    <w:rsid w:val="00D434A7"/>
    <w:rsid w:val="00D438FC"/>
    <w:rsid w:val="00D44835"/>
    <w:rsid w:val="00D44CA6"/>
    <w:rsid w:val="00D454D5"/>
    <w:rsid w:val="00D4557D"/>
    <w:rsid w:val="00D50E36"/>
    <w:rsid w:val="00D51020"/>
    <w:rsid w:val="00D51AA8"/>
    <w:rsid w:val="00D51C2F"/>
    <w:rsid w:val="00D52064"/>
    <w:rsid w:val="00D52D76"/>
    <w:rsid w:val="00D53342"/>
    <w:rsid w:val="00D541A7"/>
    <w:rsid w:val="00D548D3"/>
    <w:rsid w:val="00D5509A"/>
    <w:rsid w:val="00D553D5"/>
    <w:rsid w:val="00D555CE"/>
    <w:rsid w:val="00D5622C"/>
    <w:rsid w:val="00D56BDD"/>
    <w:rsid w:val="00D57241"/>
    <w:rsid w:val="00D60E14"/>
    <w:rsid w:val="00D611CE"/>
    <w:rsid w:val="00D614E4"/>
    <w:rsid w:val="00D621CD"/>
    <w:rsid w:val="00D632AE"/>
    <w:rsid w:val="00D632D0"/>
    <w:rsid w:val="00D63451"/>
    <w:rsid w:val="00D63866"/>
    <w:rsid w:val="00D6460A"/>
    <w:rsid w:val="00D64E55"/>
    <w:rsid w:val="00D6512B"/>
    <w:rsid w:val="00D65EB3"/>
    <w:rsid w:val="00D66AA6"/>
    <w:rsid w:val="00D67740"/>
    <w:rsid w:val="00D707D9"/>
    <w:rsid w:val="00D70CCB"/>
    <w:rsid w:val="00D73A57"/>
    <w:rsid w:val="00D740A7"/>
    <w:rsid w:val="00D75169"/>
    <w:rsid w:val="00D757B6"/>
    <w:rsid w:val="00D75AAE"/>
    <w:rsid w:val="00D75B1B"/>
    <w:rsid w:val="00D765B8"/>
    <w:rsid w:val="00D77C48"/>
    <w:rsid w:val="00D80025"/>
    <w:rsid w:val="00D806F0"/>
    <w:rsid w:val="00D809FA"/>
    <w:rsid w:val="00D80C8B"/>
    <w:rsid w:val="00D82591"/>
    <w:rsid w:val="00D8376B"/>
    <w:rsid w:val="00D8423A"/>
    <w:rsid w:val="00D84559"/>
    <w:rsid w:val="00D8565D"/>
    <w:rsid w:val="00D85742"/>
    <w:rsid w:val="00D85AEA"/>
    <w:rsid w:val="00D85EF1"/>
    <w:rsid w:val="00D86276"/>
    <w:rsid w:val="00D86A5B"/>
    <w:rsid w:val="00D870D2"/>
    <w:rsid w:val="00D87FA7"/>
    <w:rsid w:val="00D90F47"/>
    <w:rsid w:val="00D92C1C"/>
    <w:rsid w:val="00D936E7"/>
    <w:rsid w:val="00D94737"/>
    <w:rsid w:val="00D950EA"/>
    <w:rsid w:val="00D9521C"/>
    <w:rsid w:val="00D9663F"/>
    <w:rsid w:val="00D97327"/>
    <w:rsid w:val="00DA0505"/>
    <w:rsid w:val="00DA1D75"/>
    <w:rsid w:val="00DA258B"/>
    <w:rsid w:val="00DA2C3D"/>
    <w:rsid w:val="00DA2F23"/>
    <w:rsid w:val="00DA3047"/>
    <w:rsid w:val="00DA331C"/>
    <w:rsid w:val="00DA3644"/>
    <w:rsid w:val="00DA3A69"/>
    <w:rsid w:val="00DA401C"/>
    <w:rsid w:val="00DA4609"/>
    <w:rsid w:val="00DA51C4"/>
    <w:rsid w:val="00DA55D6"/>
    <w:rsid w:val="00DA5761"/>
    <w:rsid w:val="00DA5C7D"/>
    <w:rsid w:val="00DA5ECA"/>
    <w:rsid w:val="00DA732B"/>
    <w:rsid w:val="00DA7434"/>
    <w:rsid w:val="00DB04B3"/>
    <w:rsid w:val="00DB04F9"/>
    <w:rsid w:val="00DB1D9D"/>
    <w:rsid w:val="00DB28AB"/>
    <w:rsid w:val="00DB2CB4"/>
    <w:rsid w:val="00DB3E6C"/>
    <w:rsid w:val="00DB4E6A"/>
    <w:rsid w:val="00DB53A5"/>
    <w:rsid w:val="00DB55B1"/>
    <w:rsid w:val="00DB5B67"/>
    <w:rsid w:val="00DB6568"/>
    <w:rsid w:val="00DB76EF"/>
    <w:rsid w:val="00DB79EF"/>
    <w:rsid w:val="00DC00BF"/>
    <w:rsid w:val="00DC0872"/>
    <w:rsid w:val="00DC0AE2"/>
    <w:rsid w:val="00DC0E21"/>
    <w:rsid w:val="00DC1A38"/>
    <w:rsid w:val="00DC2BD4"/>
    <w:rsid w:val="00DC3356"/>
    <w:rsid w:val="00DC3EF6"/>
    <w:rsid w:val="00DC4704"/>
    <w:rsid w:val="00DC5140"/>
    <w:rsid w:val="00DC5699"/>
    <w:rsid w:val="00DC6503"/>
    <w:rsid w:val="00DC73ED"/>
    <w:rsid w:val="00DD0054"/>
    <w:rsid w:val="00DD00DC"/>
    <w:rsid w:val="00DD019D"/>
    <w:rsid w:val="00DD2D84"/>
    <w:rsid w:val="00DD2F28"/>
    <w:rsid w:val="00DD493F"/>
    <w:rsid w:val="00DD5243"/>
    <w:rsid w:val="00DD5251"/>
    <w:rsid w:val="00DD5C40"/>
    <w:rsid w:val="00DD64DD"/>
    <w:rsid w:val="00DD6E45"/>
    <w:rsid w:val="00DD720F"/>
    <w:rsid w:val="00DE0D2D"/>
    <w:rsid w:val="00DE1321"/>
    <w:rsid w:val="00DE1824"/>
    <w:rsid w:val="00DE1B2A"/>
    <w:rsid w:val="00DE1E64"/>
    <w:rsid w:val="00DE333F"/>
    <w:rsid w:val="00DE34CE"/>
    <w:rsid w:val="00DE4A03"/>
    <w:rsid w:val="00DE4EC0"/>
    <w:rsid w:val="00DE54A6"/>
    <w:rsid w:val="00DE55DB"/>
    <w:rsid w:val="00DE5728"/>
    <w:rsid w:val="00DF10EE"/>
    <w:rsid w:val="00DF1181"/>
    <w:rsid w:val="00DF126B"/>
    <w:rsid w:val="00DF219A"/>
    <w:rsid w:val="00DF279D"/>
    <w:rsid w:val="00DF368B"/>
    <w:rsid w:val="00DF404E"/>
    <w:rsid w:val="00DF4927"/>
    <w:rsid w:val="00DF4FD0"/>
    <w:rsid w:val="00DF511D"/>
    <w:rsid w:val="00DF6AE9"/>
    <w:rsid w:val="00DF7039"/>
    <w:rsid w:val="00DF72E6"/>
    <w:rsid w:val="00DF752E"/>
    <w:rsid w:val="00DF7BAC"/>
    <w:rsid w:val="00DF7F96"/>
    <w:rsid w:val="00E00A70"/>
    <w:rsid w:val="00E00C5F"/>
    <w:rsid w:val="00E01683"/>
    <w:rsid w:val="00E01697"/>
    <w:rsid w:val="00E017C7"/>
    <w:rsid w:val="00E03590"/>
    <w:rsid w:val="00E04331"/>
    <w:rsid w:val="00E04A78"/>
    <w:rsid w:val="00E04A79"/>
    <w:rsid w:val="00E05216"/>
    <w:rsid w:val="00E05B8C"/>
    <w:rsid w:val="00E05C0A"/>
    <w:rsid w:val="00E06901"/>
    <w:rsid w:val="00E07339"/>
    <w:rsid w:val="00E07A39"/>
    <w:rsid w:val="00E10893"/>
    <w:rsid w:val="00E10AD8"/>
    <w:rsid w:val="00E10D49"/>
    <w:rsid w:val="00E11A84"/>
    <w:rsid w:val="00E123C2"/>
    <w:rsid w:val="00E12E60"/>
    <w:rsid w:val="00E13231"/>
    <w:rsid w:val="00E134E6"/>
    <w:rsid w:val="00E139D5"/>
    <w:rsid w:val="00E13D58"/>
    <w:rsid w:val="00E13FDB"/>
    <w:rsid w:val="00E14F7C"/>
    <w:rsid w:val="00E15EF5"/>
    <w:rsid w:val="00E15F23"/>
    <w:rsid w:val="00E162CF"/>
    <w:rsid w:val="00E16FD4"/>
    <w:rsid w:val="00E176C6"/>
    <w:rsid w:val="00E17974"/>
    <w:rsid w:val="00E20106"/>
    <w:rsid w:val="00E20142"/>
    <w:rsid w:val="00E22004"/>
    <w:rsid w:val="00E23649"/>
    <w:rsid w:val="00E23A6B"/>
    <w:rsid w:val="00E23E32"/>
    <w:rsid w:val="00E25296"/>
    <w:rsid w:val="00E25757"/>
    <w:rsid w:val="00E25783"/>
    <w:rsid w:val="00E27E59"/>
    <w:rsid w:val="00E27E5F"/>
    <w:rsid w:val="00E307E2"/>
    <w:rsid w:val="00E30B36"/>
    <w:rsid w:val="00E30D3B"/>
    <w:rsid w:val="00E32005"/>
    <w:rsid w:val="00E32877"/>
    <w:rsid w:val="00E3389A"/>
    <w:rsid w:val="00E33FFE"/>
    <w:rsid w:val="00E34621"/>
    <w:rsid w:val="00E357E4"/>
    <w:rsid w:val="00E36031"/>
    <w:rsid w:val="00E3632B"/>
    <w:rsid w:val="00E3643E"/>
    <w:rsid w:val="00E36AE5"/>
    <w:rsid w:val="00E36E8A"/>
    <w:rsid w:val="00E3711B"/>
    <w:rsid w:val="00E374DB"/>
    <w:rsid w:val="00E37969"/>
    <w:rsid w:val="00E40620"/>
    <w:rsid w:val="00E40724"/>
    <w:rsid w:val="00E40AF3"/>
    <w:rsid w:val="00E42932"/>
    <w:rsid w:val="00E42A32"/>
    <w:rsid w:val="00E42C60"/>
    <w:rsid w:val="00E42D50"/>
    <w:rsid w:val="00E432BE"/>
    <w:rsid w:val="00E433AB"/>
    <w:rsid w:val="00E43660"/>
    <w:rsid w:val="00E4432C"/>
    <w:rsid w:val="00E448F0"/>
    <w:rsid w:val="00E44D71"/>
    <w:rsid w:val="00E45AF1"/>
    <w:rsid w:val="00E45FDB"/>
    <w:rsid w:val="00E46A6E"/>
    <w:rsid w:val="00E46C82"/>
    <w:rsid w:val="00E47219"/>
    <w:rsid w:val="00E47383"/>
    <w:rsid w:val="00E475EF"/>
    <w:rsid w:val="00E47A1C"/>
    <w:rsid w:val="00E50321"/>
    <w:rsid w:val="00E50676"/>
    <w:rsid w:val="00E509E8"/>
    <w:rsid w:val="00E511AE"/>
    <w:rsid w:val="00E51301"/>
    <w:rsid w:val="00E54595"/>
    <w:rsid w:val="00E55590"/>
    <w:rsid w:val="00E558FA"/>
    <w:rsid w:val="00E55A9C"/>
    <w:rsid w:val="00E56BE4"/>
    <w:rsid w:val="00E56E80"/>
    <w:rsid w:val="00E5710C"/>
    <w:rsid w:val="00E57652"/>
    <w:rsid w:val="00E57F84"/>
    <w:rsid w:val="00E60216"/>
    <w:rsid w:val="00E60762"/>
    <w:rsid w:val="00E6272A"/>
    <w:rsid w:val="00E62BA3"/>
    <w:rsid w:val="00E63224"/>
    <w:rsid w:val="00E63594"/>
    <w:rsid w:val="00E635ED"/>
    <w:rsid w:val="00E6472A"/>
    <w:rsid w:val="00E648EA"/>
    <w:rsid w:val="00E660B7"/>
    <w:rsid w:val="00E6662F"/>
    <w:rsid w:val="00E67B28"/>
    <w:rsid w:val="00E7016C"/>
    <w:rsid w:val="00E709A4"/>
    <w:rsid w:val="00E70BE4"/>
    <w:rsid w:val="00E70CE6"/>
    <w:rsid w:val="00E718AB"/>
    <w:rsid w:val="00E72AB7"/>
    <w:rsid w:val="00E72D4B"/>
    <w:rsid w:val="00E731F5"/>
    <w:rsid w:val="00E74C56"/>
    <w:rsid w:val="00E750C7"/>
    <w:rsid w:val="00E778DF"/>
    <w:rsid w:val="00E77A58"/>
    <w:rsid w:val="00E77D38"/>
    <w:rsid w:val="00E808AE"/>
    <w:rsid w:val="00E80AB9"/>
    <w:rsid w:val="00E811B1"/>
    <w:rsid w:val="00E83690"/>
    <w:rsid w:val="00E83C93"/>
    <w:rsid w:val="00E84700"/>
    <w:rsid w:val="00E84DFC"/>
    <w:rsid w:val="00E8565D"/>
    <w:rsid w:val="00E858CB"/>
    <w:rsid w:val="00E87F88"/>
    <w:rsid w:val="00E920B2"/>
    <w:rsid w:val="00E92D51"/>
    <w:rsid w:val="00E93DF4"/>
    <w:rsid w:val="00E93FA7"/>
    <w:rsid w:val="00E9477E"/>
    <w:rsid w:val="00E94AD8"/>
    <w:rsid w:val="00E958FC"/>
    <w:rsid w:val="00E95923"/>
    <w:rsid w:val="00E95FE7"/>
    <w:rsid w:val="00E96202"/>
    <w:rsid w:val="00E966AD"/>
    <w:rsid w:val="00E974B8"/>
    <w:rsid w:val="00E979E2"/>
    <w:rsid w:val="00E97F7D"/>
    <w:rsid w:val="00EA07C3"/>
    <w:rsid w:val="00EA0C1E"/>
    <w:rsid w:val="00EA1701"/>
    <w:rsid w:val="00EA21FF"/>
    <w:rsid w:val="00EA2851"/>
    <w:rsid w:val="00EA2D95"/>
    <w:rsid w:val="00EA3178"/>
    <w:rsid w:val="00EA3A55"/>
    <w:rsid w:val="00EA4091"/>
    <w:rsid w:val="00EA4415"/>
    <w:rsid w:val="00EA5C9A"/>
    <w:rsid w:val="00EA7248"/>
    <w:rsid w:val="00EB19A1"/>
    <w:rsid w:val="00EB1F2E"/>
    <w:rsid w:val="00EB3CF1"/>
    <w:rsid w:val="00EB3F8D"/>
    <w:rsid w:val="00EB49FB"/>
    <w:rsid w:val="00EB5234"/>
    <w:rsid w:val="00EB5B13"/>
    <w:rsid w:val="00EB6428"/>
    <w:rsid w:val="00EB7502"/>
    <w:rsid w:val="00EB797E"/>
    <w:rsid w:val="00EC0362"/>
    <w:rsid w:val="00EC0FA3"/>
    <w:rsid w:val="00EC103F"/>
    <w:rsid w:val="00EC28F7"/>
    <w:rsid w:val="00EC2FDB"/>
    <w:rsid w:val="00EC35C1"/>
    <w:rsid w:val="00EC56AE"/>
    <w:rsid w:val="00EC65D4"/>
    <w:rsid w:val="00EC7637"/>
    <w:rsid w:val="00ED11E6"/>
    <w:rsid w:val="00ED163B"/>
    <w:rsid w:val="00ED1871"/>
    <w:rsid w:val="00ED1CDE"/>
    <w:rsid w:val="00ED22AD"/>
    <w:rsid w:val="00ED33C0"/>
    <w:rsid w:val="00ED58B2"/>
    <w:rsid w:val="00ED5C40"/>
    <w:rsid w:val="00ED6861"/>
    <w:rsid w:val="00ED747B"/>
    <w:rsid w:val="00ED7596"/>
    <w:rsid w:val="00ED77CA"/>
    <w:rsid w:val="00EE062D"/>
    <w:rsid w:val="00EE0684"/>
    <w:rsid w:val="00EE08F6"/>
    <w:rsid w:val="00EE11D2"/>
    <w:rsid w:val="00EE1530"/>
    <w:rsid w:val="00EE1B9D"/>
    <w:rsid w:val="00EE1CA8"/>
    <w:rsid w:val="00EE1DEB"/>
    <w:rsid w:val="00EE333B"/>
    <w:rsid w:val="00EE3EB1"/>
    <w:rsid w:val="00EE4705"/>
    <w:rsid w:val="00EE5048"/>
    <w:rsid w:val="00EE663D"/>
    <w:rsid w:val="00EE7AAC"/>
    <w:rsid w:val="00EF1498"/>
    <w:rsid w:val="00EF1AD5"/>
    <w:rsid w:val="00EF1C23"/>
    <w:rsid w:val="00EF24B2"/>
    <w:rsid w:val="00EF2FF9"/>
    <w:rsid w:val="00EF31EA"/>
    <w:rsid w:val="00EF328F"/>
    <w:rsid w:val="00EF3C81"/>
    <w:rsid w:val="00EF3D6A"/>
    <w:rsid w:val="00EF3DDE"/>
    <w:rsid w:val="00EF4543"/>
    <w:rsid w:val="00EF5263"/>
    <w:rsid w:val="00EF61EF"/>
    <w:rsid w:val="00EF6BB6"/>
    <w:rsid w:val="00EF6FEE"/>
    <w:rsid w:val="00EF727C"/>
    <w:rsid w:val="00EF797A"/>
    <w:rsid w:val="00EF7AE4"/>
    <w:rsid w:val="00EF7B61"/>
    <w:rsid w:val="00EF7F64"/>
    <w:rsid w:val="00F00631"/>
    <w:rsid w:val="00F00D4E"/>
    <w:rsid w:val="00F012C8"/>
    <w:rsid w:val="00F025EB"/>
    <w:rsid w:val="00F027BC"/>
    <w:rsid w:val="00F02E90"/>
    <w:rsid w:val="00F03042"/>
    <w:rsid w:val="00F04287"/>
    <w:rsid w:val="00F04DCB"/>
    <w:rsid w:val="00F05845"/>
    <w:rsid w:val="00F0663B"/>
    <w:rsid w:val="00F06B14"/>
    <w:rsid w:val="00F06C04"/>
    <w:rsid w:val="00F0794C"/>
    <w:rsid w:val="00F10418"/>
    <w:rsid w:val="00F10B5A"/>
    <w:rsid w:val="00F110DF"/>
    <w:rsid w:val="00F11448"/>
    <w:rsid w:val="00F11E31"/>
    <w:rsid w:val="00F11F5D"/>
    <w:rsid w:val="00F121A7"/>
    <w:rsid w:val="00F12754"/>
    <w:rsid w:val="00F13113"/>
    <w:rsid w:val="00F134C8"/>
    <w:rsid w:val="00F145C4"/>
    <w:rsid w:val="00F152E5"/>
    <w:rsid w:val="00F1563F"/>
    <w:rsid w:val="00F15B03"/>
    <w:rsid w:val="00F15DB4"/>
    <w:rsid w:val="00F174A1"/>
    <w:rsid w:val="00F209B2"/>
    <w:rsid w:val="00F21545"/>
    <w:rsid w:val="00F215A2"/>
    <w:rsid w:val="00F21AFD"/>
    <w:rsid w:val="00F21FF8"/>
    <w:rsid w:val="00F22CF3"/>
    <w:rsid w:val="00F23E62"/>
    <w:rsid w:val="00F2481C"/>
    <w:rsid w:val="00F24B78"/>
    <w:rsid w:val="00F25536"/>
    <w:rsid w:val="00F257CD"/>
    <w:rsid w:val="00F25D7C"/>
    <w:rsid w:val="00F27555"/>
    <w:rsid w:val="00F27767"/>
    <w:rsid w:val="00F3029F"/>
    <w:rsid w:val="00F3055C"/>
    <w:rsid w:val="00F3075D"/>
    <w:rsid w:val="00F30B3D"/>
    <w:rsid w:val="00F31309"/>
    <w:rsid w:val="00F31460"/>
    <w:rsid w:val="00F3146A"/>
    <w:rsid w:val="00F32748"/>
    <w:rsid w:val="00F32922"/>
    <w:rsid w:val="00F329FE"/>
    <w:rsid w:val="00F3347D"/>
    <w:rsid w:val="00F33568"/>
    <w:rsid w:val="00F33CA5"/>
    <w:rsid w:val="00F341F1"/>
    <w:rsid w:val="00F348B8"/>
    <w:rsid w:val="00F34B28"/>
    <w:rsid w:val="00F35182"/>
    <w:rsid w:val="00F3537C"/>
    <w:rsid w:val="00F36CD8"/>
    <w:rsid w:val="00F36E27"/>
    <w:rsid w:val="00F37A48"/>
    <w:rsid w:val="00F37C9B"/>
    <w:rsid w:val="00F40541"/>
    <w:rsid w:val="00F40BB0"/>
    <w:rsid w:val="00F41C17"/>
    <w:rsid w:val="00F42E62"/>
    <w:rsid w:val="00F432D2"/>
    <w:rsid w:val="00F43943"/>
    <w:rsid w:val="00F43ADC"/>
    <w:rsid w:val="00F43C91"/>
    <w:rsid w:val="00F4418E"/>
    <w:rsid w:val="00F4494F"/>
    <w:rsid w:val="00F44A1D"/>
    <w:rsid w:val="00F45999"/>
    <w:rsid w:val="00F45B7C"/>
    <w:rsid w:val="00F46040"/>
    <w:rsid w:val="00F460C3"/>
    <w:rsid w:val="00F463D0"/>
    <w:rsid w:val="00F50014"/>
    <w:rsid w:val="00F51E5D"/>
    <w:rsid w:val="00F52360"/>
    <w:rsid w:val="00F53637"/>
    <w:rsid w:val="00F5398D"/>
    <w:rsid w:val="00F53DFD"/>
    <w:rsid w:val="00F53ECF"/>
    <w:rsid w:val="00F54781"/>
    <w:rsid w:val="00F55FBC"/>
    <w:rsid w:val="00F57771"/>
    <w:rsid w:val="00F57C34"/>
    <w:rsid w:val="00F60931"/>
    <w:rsid w:val="00F609DF"/>
    <w:rsid w:val="00F61787"/>
    <w:rsid w:val="00F62527"/>
    <w:rsid w:val="00F64333"/>
    <w:rsid w:val="00F64455"/>
    <w:rsid w:val="00F646E5"/>
    <w:rsid w:val="00F649E4"/>
    <w:rsid w:val="00F650B3"/>
    <w:rsid w:val="00F65211"/>
    <w:rsid w:val="00F65C3F"/>
    <w:rsid w:val="00F65F78"/>
    <w:rsid w:val="00F66864"/>
    <w:rsid w:val="00F67A10"/>
    <w:rsid w:val="00F67E05"/>
    <w:rsid w:val="00F71076"/>
    <w:rsid w:val="00F7232D"/>
    <w:rsid w:val="00F731E2"/>
    <w:rsid w:val="00F73D0E"/>
    <w:rsid w:val="00F74550"/>
    <w:rsid w:val="00F75B76"/>
    <w:rsid w:val="00F75C3B"/>
    <w:rsid w:val="00F75C91"/>
    <w:rsid w:val="00F76833"/>
    <w:rsid w:val="00F76997"/>
    <w:rsid w:val="00F76B80"/>
    <w:rsid w:val="00F77F13"/>
    <w:rsid w:val="00F80218"/>
    <w:rsid w:val="00F80F69"/>
    <w:rsid w:val="00F821AA"/>
    <w:rsid w:val="00F8391C"/>
    <w:rsid w:val="00F83E42"/>
    <w:rsid w:val="00F84156"/>
    <w:rsid w:val="00F854C1"/>
    <w:rsid w:val="00F8561D"/>
    <w:rsid w:val="00F858CB"/>
    <w:rsid w:val="00F85BE1"/>
    <w:rsid w:val="00F90893"/>
    <w:rsid w:val="00F917C1"/>
    <w:rsid w:val="00F91FB0"/>
    <w:rsid w:val="00F92154"/>
    <w:rsid w:val="00F92D22"/>
    <w:rsid w:val="00F9323A"/>
    <w:rsid w:val="00F94DB7"/>
    <w:rsid w:val="00F94FF5"/>
    <w:rsid w:val="00F9638D"/>
    <w:rsid w:val="00F9673E"/>
    <w:rsid w:val="00F97169"/>
    <w:rsid w:val="00F97610"/>
    <w:rsid w:val="00FA193D"/>
    <w:rsid w:val="00FA1DB4"/>
    <w:rsid w:val="00FA27DB"/>
    <w:rsid w:val="00FA2ECF"/>
    <w:rsid w:val="00FA378C"/>
    <w:rsid w:val="00FA3F13"/>
    <w:rsid w:val="00FA3F9A"/>
    <w:rsid w:val="00FA413D"/>
    <w:rsid w:val="00FA47BD"/>
    <w:rsid w:val="00FA5017"/>
    <w:rsid w:val="00FA5964"/>
    <w:rsid w:val="00FA66DE"/>
    <w:rsid w:val="00FA7367"/>
    <w:rsid w:val="00FA7AC6"/>
    <w:rsid w:val="00FA7B82"/>
    <w:rsid w:val="00FA7BF0"/>
    <w:rsid w:val="00FB0640"/>
    <w:rsid w:val="00FB0C7D"/>
    <w:rsid w:val="00FB149B"/>
    <w:rsid w:val="00FB2671"/>
    <w:rsid w:val="00FB394A"/>
    <w:rsid w:val="00FB3DAD"/>
    <w:rsid w:val="00FB5653"/>
    <w:rsid w:val="00FB5AAF"/>
    <w:rsid w:val="00FB608B"/>
    <w:rsid w:val="00FB7B88"/>
    <w:rsid w:val="00FC057B"/>
    <w:rsid w:val="00FC098C"/>
    <w:rsid w:val="00FC1619"/>
    <w:rsid w:val="00FC1E24"/>
    <w:rsid w:val="00FC319F"/>
    <w:rsid w:val="00FC3744"/>
    <w:rsid w:val="00FC3E2B"/>
    <w:rsid w:val="00FC423B"/>
    <w:rsid w:val="00FC4E74"/>
    <w:rsid w:val="00FC50A7"/>
    <w:rsid w:val="00FC51C1"/>
    <w:rsid w:val="00FC5E56"/>
    <w:rsid w:val="00FC6A69"/>
    <w:rsid w:val="00FC6E64"/>
    <w:rsid w:val="00FC6E9C"/>
    <w:rsid w:val="00FC74D2"/>
    <w:rsid w:val="00FC7EBF"/>
    <w:rsid w:val="00FD0290"/>
    <w:rsid w:val="00FD0BAF"/>
    <w:rsid w:val="00FD0FB2"/>
    <w:rsid w:val="00FD13FF"/>
    <w:rsid w:val="00FD1956"/>
    <w:rsid w:val="00FD42CB"/>
    <w:rsid w:val="00FD4652"/>
    <w:rsid w:val="00FD532F"/>
    <w:rsid w:val="00FD54D4"/>
    <w:rsid w:val="00FD566E"/>
    <w:rsid w:val="00FD5E15"/>
    <w:rsid w:val="00FD60CE"/>
    <w:rsid w:val="00FD67CB"/>
    <w:rsid w:val="00FD6CD1"/>
    <w:rsid w:val="00FE0B4E"/>
    <w:rsid w:val="00FE0B58"/>
    <w:rsid w:val="00FE16CE"/>
    <w:rsid w:val="00FE208E"/>
    <w:rsid w:val="00FE2863"/>
    <w:rsid w:val="00FE385D"/>
    <w:rsid w:val="00FE4A50"/>
    <w:rsid w:val="00FE502F"/>
    <w:rsid w:val="00FE5886"/>
    <w:rsid w:val="00FE6983"/>
    <w:rsid w:val="00FE76C9"/>
    <w:rsid w:val="00FF1841"/>
    <w:rsid w:val="00FF1B83"/>
    <w:rsid w:val="00FF2827"/>
    <w:rsid w:val="00FF3947"/>
    <w:rsid w:val="00FF400B"/>
    <w:rsid w:val="00FF423C"/>
    <w:rsid w:val="00FF52F8"/>
    <w:rsid w:val="00FF56A7"/>
    <w:rsid w:val="00FF5D6C"/>
    <w:rsid w:val="00FF6BAC"/>
    <w:rsid w:val="00FF71BB"/>
    <w:rsid w:val="00FF737F"/>
    <w:rsid w:val="00FF7DCD"/>
    <w:rsid w:val="4D9FEF8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metric2"/>
  <w:smartTagType w:namespaceuri="schemas-tilde-lv/tildestengine" w:name="metric"/>
  <w:smartTagType w:namespaceuri="schemas-tilde-lv/tildestengine" w:name="veidnes"/>
  <w:shapeDefaults>
    <o:shapedefaults v:ext="edit" spidmax="2050"/>
    <o:shapelayout v:ext="edit">
      <o:idmap v:ext="edit" data="2"/>
    </o:shapelayout>
  </w:shapeDefaults>
  <w:decimalSymbol w:val=","/>
  <w:listSeparator w:val=";"/>
  <w14:docId w14:val="5B483AA8"/>
  <w15:docId w15:val="{F9155447-5B0D-464A-9F3F-A74C23B2C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footnote text" w:qFormat="1"/>
    <w:lsdException w:name="annotation text" w:uiPriority="99"/>
    <w:lsdException w:name="caption" w:qFormat="1"/>
    <w:lsdException w:name="footnote reference" w:qFormat="1"/>
    <w:lsdException w:name="annotation reference" w:uiPriority="99"/>
    <w:lsdException w:name="endnote reference" w:uiPriority="99"/>
    <w:lsdException w:name="endnote text" w:uiPriority="99"/>
    <w:lsdException w:name="Title" w:qFormat="1"/>
    <w:lsdException w:name="Subtitle" w:qFormat="1"/>
    <w:lsdException w:name="Strong" w:uiPriority="22" w:qFormat="1"/>
    <w:lsdException w:name="Emphasis" w:qFormat="1"/>
    <w:lsdException w:name="Plain Text" w:uiPriority="99"/>
    <w:lsdException w:name="HTML Preformatted"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278A1"/>
    <w:pPr>
      <w:spacing w:before="120" w:after="120"/>
      <w:ind w:left="1134"/>
    </w:pPr>
    <w:rPr>
      <w:sz w:val="22"/>
      <w:lang w:eastAsia="en-US"/>
    </w:rPr>
  </w:style>
  <w:style w:type="paragraph" w:styleId="Heading1">
    <w:name w:val="heading 1"/>
    <w:aliases w:val="Chapter Headline,Subhead A"/>
    <w:basedOn w:val="Normal"/>
    <w:next w:val="Normal"/>
    <w:link w:val="Heading1Char"/>
    <w:qFormat/>
    <w:rsid w:val="003728E5"/>
    <w:pPr>
      <w:keepNext/>
      <w:numPr>
        <w:numId w:val="2"/>
      </w:numPr>
      <w:tabs>
        <w:tab w:val="left" w:pos="1134"/>
      </w:tabs>
      <w:spacing w:before="360"/>
      <w:outlineLvl w:val="0"/>
    </w:pPr>
    <w:rPr>
      <w:b/>
      <w:caps/>
      <w:kern w:val="28"/>
      <w:sz w:val="24"/>
      <w:szCs w:val="24"/>
    </w:rPr>
  </w:style>
  <w:style w:type="paragraph" w:styleId="Heading2">
    <w:name w:val="heading 2"/>
    <w:aliases w:val="Char2"/>
    <w:basedOn w:val="Normal"/>
    <w:next w:val="Normal"/>
    <w:link w:val="Heading2Char"/>
    <w:autoRedefine/>
    <w:qFormat/>
    <w:rsid w:val="002C6B28"/>
    <w:pPr>
      <w:keepNext/>
      <w:numPr>
        <w:ilvl w:val="1"/>
        <w:numId w:val="2"/>
      </w:numPr>
      <w:spacing w:before="240"/>
      <w:outlineLvl w:val="1"/>
    </w:pPr>
    <w:rPr>
      <w:b/>
    </w:rPr>
  </w:style>
  <w:style w:type="paragraph" w:styleId="Heading3">
    <w:name w:val="heading 3"/>
    <w:aliases w:val="Heading 3 Char1,Heading 3 Char Char,Heading 3 Char1 Char Char,Heading 3 Char Char Char Char,Char Char Char Char Char,Heading 3 Char,Heading 3 Char1 Char,Heading 3 Char Char Char,Char Char Char Char, Char Char Char Char Char, Char Char Char Cha"/>
    <w:basedOn w:val="Normal"/>
    <w:next w:val="Normal"/>
    <w:link w:val="Heading3Char3"/>
    <w:autoRedefine/>
    <w:qFormat/>
    <w:rsid w:val="00E11A84"/>
    <w:pPr>
      <w:keepNext/>
      <w:numPr>
        <w:ilvl w:val="2"/>
        <w:numId w:val="2"/>
      </w:numPr>
      <w:tabs>
        <w:tab w:val="left" w:pos="1134"/>
      </w:tabs>
      <w:spacing w:before="240"/>
      <w:outlineLvl w:val="2"/>
    </w:pPr>
    <w:rPr>
      <w:lang w:val="en-US"/>
    </w:rPr>
  </w:style>
  <w:style w:type="paragraph" w:styleId="Heading4">
    <w:name w:val="heading 4"/>
    <w:basedOn w:val="Normal"/>
    <w:next w:val="Normal"/>
    <w:link w:val="Heading4Char"/>
    <w:autoRedefine/>
    <w:qFormat/>
    <w:rsid w:val="004D4281"/>
    <w:pPr>
      <w:keepNext/>
      <w:numPr>
        <w:ilvl w:val="3"/>
        <w:numId w:val="2"/>
      </w:numPr>
      <w:tabs>
        <w:tab w:val="left" w:pos="1134"/>
      </w:tabs>
      <w:spacing w:before="240"/>
      <w:outlineLvl w:val="3"/>
    </w:pPr>
    <w:rPr>
      <w:i/>
      <w:szCs w:val="22"/>
      <w:lang w:val="en-US"/>
    </w:rPr>
  </w:style>
  <w:style w:type="paragraph" w:styleId="Heading5">
    <w:name w:val="heading 5"/>
    <w:basedOn w:val="Normal"/>
    <w:next w:val="Normal"/>
    <w:link w:val="Heading5Char"/>
    <w:qFormat/>
    <w:rsid w:val="00B0014C"/>
    <w:pPr>
      <w:numPr>
        <w:ilvl w:val="4"/>
        <w:numId w:val="2"/>
      </w:numPr>
      <w:tabs>
        <w:tab w:val="left" w:pos="1134"/>
      </w:tabs>
      <w:outlineLvl w:val="4"/>
    </w:pPr>
    <w:rPr>
      <w:lang w:val="en-US"/>
    </w:rPr>
  </w:style>
  <w:style w:type="paragraph" w:styleId="Heading6">
    <w:name w:val="heading 6"/>
    <w:basedOn w:val="Normal"/>
    <w:next w:val="Normal"/>
    <w:link w:val="Heading6Char"/>
    <w:qFormat/>
    <w:rsid w:val="00B0014C"/>
    <w:pPr>
      <w:numPr>
        <w:ilvl w:val="5"/>
        <w:numId w:val="2"/>
      </w:numPr>
      <w:outlineLvl w:val="5"/>
    </w:pPr>
    <w:rPr>
      <w:szCs w:val="22"/>
      <w:lang w:val="en-US"/>
    </w:rPr>
  </w:style>
  <w:style w:type="paragraph" w:styleId="Heading7">
    <w:name w:val="heading 7"/>
    <w:basedOn w:val="Normal"/>
    <w:next w:val="Normal"/>
    <w:link w:val="Heading7Char"/>
    <w:qFormat/>
    <w:rsid w:val="00B0014C"/>
    <w:pPr>
      <w:numPr>
        <w:ilvl w:val="6"/>
        <w:numId w:val="2"/>
      </w:numPr>
      <w:spacing w:before="240" w:after="60"/>
      <w:outlineLvl w:val="6"/>
    </w:pPr>
    <w:rPr>
      <w:rFonts w:ascii="Arial" w:hAnsi="Arial"/>
      <w:lang w:val="en-US"/>
    </w:rPr>
  </w:style>
  <w:style w:type="paragraph" w:styleId="Heading8">
    <w:name w:val="heading 8"/>
    <w:basedOn w:val="Normal"/>
    <w:next w:val="Normal"/>
    <w:link w:val="Heading8Char"/>
    <w:qFormat/>
    <w:rsid w:val="00B0014C"/>
    <w:pPr>
      <w:numPr>
        <w:ilvl w:val="7"/>
        <w:numId w:val="2"/>
      </w:numPr>
      <w:spacing w:before="240" w:after="60"/>
      <w:outlineLvl w:val="7"/>
    </w:pPr>
    <w:rPr>
      <w:rFonts w:ascii="Arial" w:hAnsi="Arial"/>
      <w:i/>
      <w:lang w:val="en-US"/>
    </w:rPr>
  </w:style>
  <w:style w:type="paragraph" w:styleId="Heading9">
    <w:name w:val="heading 9"/>
    <w:basedOn w:val="Normal"/>
    <w:next w:val="Normal"/>
    <w:link w:val="Heading9Char"/>
    <w:qFormat/>
    <w:rsid w:val="00B0014C"/>
    <w:pPr>
      <w:numPr>
        <w:ilvl w:val="8"/>
        <w:numId w:val="2"/>
      </w:numPr>
      <w:spacing w:before="240" w:after="60"/>
      <w:outlineLvl w:val="8"/>
    </w:pPr>
    <w:rPr>
      <w:rFonts w:ascii="Arial" w:hAnsi="Arial"/>
      <w:b/>
      <w:i/>
      <w:sz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B0014C"/>
    <w:rPr>
      <w:color w:val="0000FF"/>
      <w:u w:val="single"/>
    </w:rPr>
  </w:style>
  <w:style w:type="paragraph" w:styleId="Header">
    <w:name w:val="header"/>
    <w:aliases w:val="Nagłówek strony"/>
    <w:basedOn w:val="Normal"/>
    <w:link w:val="HeaderChar"/>
    <w:rsid w:val="00B0014C"/>
    <w:pPr>
      <w:tabs>
        <w:tab w:val="center" w:pos="4153"/>
        <w:tab w:val="right" w:pos="8306"/>
      </w:tabs>
    </w:pPr>
  </w:style>
  <w:style w:type="character" w:styleId="CommentReference">
    <w:name w:val="annotation reference"/>
    <w:basedOn w:val="DefaultParagraphFont"/>
    <w:uiPriority w:val="99"/>
    <w:semiHidden/>
    <w:rsid w:val="00B0014C"/>
    <w:rPr>
      <w:sz w:val="16"/>
    </w:rPr>
  </w:style>
  <w:style w:type="paragraph" w:styleId="CommentText">
    <w:name w:val="annotation text"/>
    <w:basedOn w:val="Normal"/>
    <w:link w:val="CommentTextChar"/>
    <w:uiPriority w:val="99"/>
    <w:rsid w:val="00B0014C"/>
    <w:pPr>
      <w:spacing w:after="200" w:line="264" w:lineRule="auto"/>
      <w:jc w:val="both"/>
    </w:pPr>
    <w:rPr>
      <w:rFonts w:ascii="Arial" w:hAnsi="Arial"/>
      <w:lang w:val="en-GB"/>
    </w:rPr>
  </w:style>
  <w:style w:type="paragraph" w:styleId="Footer">
    <w:name w:val="footer"/>
    <w:basedOn w:val="Normal"/>
    <w:link w:val="FooterChar"/>
    <w:rsid w:val="00B0014C"/>
    <w:pPr>
      <w:spacing w:after="0"/>
      <w:ind w:left="0"/>
    </w:pPr>
  </w:style>
  <w:style w:type="character" w:customStyle="1" w:styleId="Char">
    <w:name w:val="Char"/>
    <w:basedOn w:val="DefaultParagraphFont"/>
    <w:rsid w:val="00B0014C"/>
    <w:rPr>
      <w:sz w:val="22"/>
      <w:lang w:val="en-US" w:eastAsia="en-US" w:bidi="ar-SA"/>
    </w:rPr>
  </w:style>
  <w:style w:type="paragraph" w:customStyle="1" w:styleId="BulletChar">
    <w:name w:val="Bullet Char"/>
    <w:basedOn w:val="Normal"/>
    <w:rsid w:val="00B0014C"/>
    <w:pPr>
      <w:numPr>
        <w:numId w:val="3"/>
      </w:numPr>
      <w:spacing w:before="20" w:after="20"/>
    </w:pPr>
    <w:rPr>
      <w:lang w:val="en-US"/>
    </w:rPr>
  </w:style>
  <w:style w:type="character" w:styleId="PageNumber">
    <w:name w:val="page number"/>
    <w:basedOn w:val="DefaultParagraphFont"/>
    <w:rsid w:val="00B0014C"/>
  </w:style>
  <w:style w:type="paragraph" w:customStyle="1" w:styleId="Headinga">
    <w:name w:val="Heading a"/>
    <w:basedOn w:val="Heading5"/>
    <w:rsid w:val="00B0014C"/>
  </w:style>
  <w:style w:type="paragraph" w:styleId="FootnoteText">
    <w:name w:val="footnote text"/>
    <w:aliases w:val="Rakstz.8 Rakstz.,Rakstz.6 Rakstz. Rakstz.,Rakstz.6 Rakstz., Rakstz.8 Rakstz., Rakstz.6 Rakstz. Rakstz., Rakstz.6 Rakstz.,Footnote,Fußnote,Fußnote Char,Fußnote Char Char Char, Char,-E Fußnotentext,footnote text,Fußnotentext Ursprung,o"/>
    <w:basedOn w:val="Normal"/>
    <w:link w:val="FootnoteTextChar"/>
    <w:qFormat/>
    <w:rsid w:val="005377E6"/>
    <w:pPr>
      <w:spacing w:before="0" w:after="0"/>
      <w:ind w:left="0"/>
    </w:pPr>
    <w:rPr>
      <w:i/>
      <w:sz w:val="16"/>
    </w:rPr>
  </w:style>
  <w:style w:type="paragraph" w:styleId="TOC2">
    <w:name w:val="toc 2"/>
    <w:basedOn w:val="Normal"/>
    <w:next w:val="Normal"/>
    <w:uiPriority w:val="39"/>
    <w:qFormat/>
    <w:rsid w:val="00B0014C"/>
    <w:pPr>
      <w:spacing w:before="0" w:after="0"/>
      <w:ind w:left="220"/>
    </w:pPr>
    <w:rPr>
      <w:rFonts w:asciiTheme="minorHAnsi" w:hAnsiTheme="minorHAnsi" w:cstheme="minorHAnsi"/>
      <w:smallCaps/>
      <w:sz w:val="20"/>
    </w:rPr>
  </w:style>
  <w:style w:type="paragraph" w:styleId="BodyTextIndent">
    <w:name w:val="Body Text Indent"/>
    <w:basedOn w:val="Normal"/>
    <w:link w:val="BodyTextIndentChar"/>
    <w:rsid w:val="00B0014C"/>
    <w:pPr>
      <w:tabs>
        <w:tab w:val="left" w:pos="1008"/>
        <w:tab w:val="left" w:pos="1728"/>
        <w:tab w:val="left" w:pos="2160"/>
        <w:tab w:val="left" w:pos="3168"/>
      </w:tabs>
      <w:spacing w:after="200" w:line="264" w:lineRule="auto"/>
      <w:ind w:left="1008" w:hanging="1008"/>
      <w:jc w:val="both"/>
    </w:pPr>
    <w:rPr>
      <w:lang w:val="en-US"/>
    </w:rPr>
  </w:style>
  <w:style w:type="paragraph" w:styleId="DocumentMap">
    <w:name w:val="Document Map"/>
    <w:basedOn w:val="Normal"/>
    <w:link w:val="DocumentMapChar"/>
    <w:semiHidden/>
    <w:rsid w:val="00B0014C"/>
    <w:pPr>
      <w:shd w:val="clear" w:color="auto" w:fill="000080"/>
      <w:ind w:left="720"/>
    </w:pPr>
    <w:rPr>
      <w:rFonts w:ascii="Tahoma" w:hAnsi="Tahoma"/>
      <w:lang w:val="en-US"/>
    </w:rPr>
  </w:style>
  <w:style w:type="paragraph" w:styleId="Caption">
    <w:name w:val="caption"/>
    <w:basedOn w:val="Normal"/>
    <w:next w:val="Normal"/>
    <w:link w:val="CaptionChar"/>
    <w:autoRedefine/>
    <w:qFormat/>
    <w:rsid w:val="007204B3"/>
    <w:pPr>
      <w:keepNext/>
      <w:tabs>
        <w:tab w:val="left" w:pos="1440"/>
        <w:tab w:val="left" w:pos="9990"/>
      </w:tabs>
      <w:spacing w:before="40" w:after="40"/>
      <w:ind w:left="851"/>
    </w:pPr>
    <w:rPr>
      <w:b/>
      <w:i/>
      <w:lang w:val="en-US"/>
    </w:rPr>
  </w:style>
  <w:style w:type="character" w:styleId="FootnoteReference">
    <w:name w:val="footnote reference"/>
    <w:aliases w:val="number,SUPERS,BVI fnr,Footnote symbol,Footnote symboFußnotenzeichen,Footnote sign,Footnote Reference Superscript,Footnote number,-E Fußnotenzeichen,EN Footnote Reference,-E Fuﬂnotenzeichen,-E Fuûnotenzeichen,stylish,(Footnote Referen"/>
    <w:basedOn w:val="DefaultParagraphFont"/>
    <w:link w:val="FootnoteRefernece"/>
    <w:qFormat/>
    <w:rsid w:val="00B0014C"/>
    <w:rPr>
      <w:vertAlign w:val="superscript"/>
    </w:rPr>
  </w:style>
  <w:style w:type="paragraph" w:styleId="BalloonText">
    <w:name w:val="Balloon Text"/>
    <w:basedOn w:val="Normal"/>
    <w:link w:val="BalloonTextChar"/>
    <w:uiPriority w:val="99"/>
    <w:semiHidden/>
    <w:rsid w:val="00B0014C"/>
    <w:rPr>
      <w:rFonts w:ascii="Tahoma" w:hAnsi="Tahoma" w:cs="Tahoma"/>
      <w:sz w:val="16"/>
      <w:szCs w:val="16"/>
    </w:rPr>
  </w:style>
  <w:style w:type="paragraph" w:styleId="NormalIndent">
    <w:name w:val="Normal Indent"/>
    <w:aliases w:val="Normal Indent Char"/>
    <w:basedOn w:val="Normal"/>
    <w:rsid w:val="00B0014C"/>
    <w:pPr>
      <w:spacing w:before="0" w:after="300" w:line="300" w:lineRule="atLeast"/>
      <w:ind w:left="1985"/>
    </w:pPr>
    <w:rPr>
      <w:rFonts w:ascii="Garamond" w:hAnsi="Garamond"/>
      <w:lang w:eastAsia="en-GB"/>
    </w:rPr>
  </w:style>
  <w:style w:type="paragraph" w:customStyle="1" w:styleId="Tabletext">
    <w:name w:val="Table text"/>
    <w:basedOn w:val="Normal"/>
    <w:autoRedefine/>
    <w:qFormat/>
    <w:rsid w:val="00E40724"/>
    <w:pPr>
      <w:spacing w:before="0" w:after="0"/>
      <w:ind w:left="0"/>
    </w:pPr>
    <w:rPr>
      <w:sz w:val="20"/>
    </w:rPr>
  </w:style>
  <w:style w:type="paragraph" w:customStyle="1" w:styleId="Note">
    <w:name w:val="Note"/>
    <w:basedOn w:val="Normal"/>
    <w:rsid w:val="00B0014C"/>
    <w:pPr>
      <w:spacing w:before="0" w:after="0"/>
    </w:pPr>
    <w:rPr>
      <w:sz w:val="20"/>
    </w:rPr>
  </w:style>
  <w:style w:type="paragraph" w:styleId="BodyTextIndent2">
    <w:name w:val="Body Text Indent 2"/>
    <w:basedOn w:val="Normal"/>
    <w:link w:val="BodyTextIndent2Char"/>
    <w:rsid w:val="00B0014C"/>
    <w:pPr>
      <w:spacing w:line="480" w:lineRule="auto"/>
      <w:ind w:left="283"/>
    </w:pPr>
  </w:style>
  <w:style w:type="paragraph" w:customStyle="1" w:styleId="Title1">
    <w:name w:val="Title 1"/>
    <w:basedOn w:val="Title"/>
    <w:semiHidden/>
    <w:rsid w:val="00B0014C"/>
    <w:pPr>
      <w:spacing w:before="0" w:line="440" w:lineRule="atLeast"/>
      <w:jc w:val="left"/>
    </w:pPr>
    <w:rPr>
      <w:rFonts w:ascii="Arial" w:hAnsi="Arial"/>
      <w:b w:val="0"/>
      <w:sz w:val="32"/>
      <w:lang w:val="en-GB"/>
    </w:rPr>
  </w:style>
  <w:style w:type="paragraph" w:styleId="Title">
    <w:name w:val="Title"/>
    <w:basedOn w:val="Normal"/>
    <w:link w:val="TitleChar"/>
    <w:qFormat/>
    <w:rsid w:val="00B0014C"/>
    <w:pPr>
      <w:spacing w:after="0"/>
      <w:ind w:left="0"/>
      <w:jc w:val="center"/>
    </w:pPr>
    <w:rPr>
      <w:rFonts w:ascii="ArialUpR" w:hAnsi="ArialUpR"/>
      <w:b/>
      <w:sz w:val="28"/>
      <w:lang w:val="en-US"/>
    </w:rPr>
  </w:style>
  <w:style w:type="paragraph" w:styleId="TOC3">
    <w:name w:val="toc 3"/>
    <w:basedOn w:val="Normal"/>
    <w:next w:val="Normal"/>
    <w:uiPriority w:val="39"/>
    <w:qFormat/>
    <w:rsid w:val="00B0014C"/>
    <w:pPr>
      <w:spacing w:before="0" w:after="0"/>
      <w:ind w:left="440"/>
    </w:pPr>
    <w:rPr>
      <w:rFonts w:asciiTheme="minorHAnsi" w:hAnsiTheme="minorHAnsi" w:cstheme="minorHAnsi"/>
      <w:i/>
      <w:iCs/>
      <w:sz w:val="20"/>
    </w:rPr>
  </w:style>
  <w:style w:type="paragraph" w:styleId="TOC1">
    <w:name w:val="toc 1"/>
    <w:basedOn w:val="Normal"/>
    <w:next w:val="Normal"/>
    <w:uiPriority w:val="39"/>
    <w:qFormat/>
    <w:rsid w:val="00B0014C"/>
    <w:pPr>
      <w:ind w:left="0"/>
    </w:pPr>
    <w:rPr>
      <w:rFonts w:asciiTheme="minorHAnsi" w:hAnsiTheme="minorHAnsi" w:cstheme="minorHAnsi"/>
      <w:b/>
      <w:bCs/>
      <w:caps/>
      <w:sz w:val="20"/>
    </w:rPr>
  </w:style>
  <w:style w:type="paragraph" w:styleId="TOC4">
    <w:name w:val="toc 4"/>
    <w:basedOn w:val="Normal"/>
    <w:next w:val="Normal"/>
    <w:rsid w:val="00B0014C"/>
    <w:pPr>
      <w:spacing w:before="0" w:after="0"/>
      <w:ind w:left="660"/>
    </w:pPr>
    <w:rPr>
      <w:rFonts w:asciiTheme="minorHAnsi" w:hAnsiTheme="minorHAnsi" w:cstheme="minorHAnsi"/>
      <w:sz w:val="18"/>
      <w:szCs w:val="18"/>
    </w:rPr>
  </w:style>
  <w:style w:type="paragraph" w:styleId="TOC5">
    <w:name w:val="toc 5"/>
    <w:basedOn w:val="Normal"/>
    <w:next w:val="Normal"/>
    <w:autoRedefine/>
    <w:semiHidden/>
    <w:rsid w:val="00B0014C"/>
    <w:pPr>
      <w:spacing w:before="0" w:after="0"/>
      <w:ind w:left="880"/>
    </w:pPr>
    <w:rPr>
      <w:rFonts w:asciiTheme="minorHAnsi" w:hAnsiTheme="minorHAnsi" w:cstheme="minorHAnsi"/>
      <w:sz w:val="18"/>
      <w:szCs w:val="18"/>
    </w:rPr>
  </w:style>
  <w:style w:type="paragraph" w:styleId="TOC6">
    <w:name w:val="toc 6"/>
    <w:basedOn w:val="Normal"/>
    <w:next w:val="Normal"/>
    <w:autoRedefine/>
    <w:semiHidden/>
    <w:rsid w:val="00B0014C"/>
    <w:pPr>
      <w:spacing w:before="0" w:after="0"/>
      <w:ind w:left="1100"/>
    </w:pPr>
    <w:rPr>
      <w:rFonts w:asciiTheme="minorHAnsi" w:hAnsiTheme="minorHAnsi" w:cstheme="minorHAnsi"/>
      <w:sz w:val="18"/>
      <w:szCs w:val="18"/>
    </w:rPr>
  </w:style>
  <w:style w:type="paragraph" w:styleId="TOC7">
    <w:name w:val="toc 7"/>
    <w:basedOn w:val="Normal"/>
    <w:next w:val="Normal"/>
    <w:autoRedefine/>
    <w:semiHidden/>
    <w:rsid w:val="00B0014C"/>
    <w:pPr>
      <w:spacing w:before="0" w:after="0"/>
      <w:ind w:left="1320"/>
    </w:pPr>
    <w:rPr>
      <w:rFonts w:asciiTheme="minorHAnsi" w:hAnsiTheme="minorHAnsi" w:cstheme="minorHAnsi"/>
      <w:sz w:val="18"/>
      <w:szCs w:val="18"/>
    </w:rPr>
  </w:style>
  <w:style w:type="paragraph" w:styleId="TOC8">
    <w:name w:val="toc 8"/>
    <w:basedOn w:val="Normal"/>
    <w:next w:val="Normal"/>
    <w:autoRedefine/>
    <w:semiHidden/>
    <w:rsid w:val="00B0014C"/>
    <w:pPr>
      <w:spacing w:before="0" w:after="0"/>
      <w:ind w:left="1540"/>
    </w:pPr>
    <w:rPr>
      <w:rFonts w:asciiTheme="minorHAnsi" w:hAnsiTheme="minorHAnsi" w:cstheme="minorHAnsi"/>
      <w:sz w:val="18"/>
      <w:szCs w:val="18"/>
    </w:rPr>
  </w:style>
  <w:style w:type="paragraph" w:styleId="TOC9">
    <w:name w:val="toc 9"/>
    <w:basedOn w:val="Normal"/>
    <w:next w:val="Normal"/>
    <w:autoRedefine/>
    <w:semiHidden/>
    <w:rsid w:val="00B0014C"/>
    <w:pPr>
      <w:spacing w:before="0" w:after="0"/>
      <w:ind w:left="1760"/>
    </w:pPr>
    <w:rPr>
      <w:rFonts w:asciiTheme="minorHAnsi" w:hAnsiTheme="minorHAnsi" w:cstheme="minorHAnsi"/>
      <w:sz w:val="18"/>
      <w:szCs w:val="18"/>
    </w:rPr>
  </w:style>
  <w:style w:type="paragraph" w:styleId="TableofFigures">
    <w:name w:val="table of figures"/>
    <w:basedOn w:val="Normal"/>
    <w:next w:val="Normal"/>
    <w:semiHidden/>
    <w:rsid w:val="00B0014C"/>
    <w:pPr>
      <w:ind w:left="400" w:hanging="400"/>
    </w:pPr>
  </w:style>
  <w:style w:type="paragraph" w:styleId="BodyText">
    <w:name w:val="Body Text"/>
    <w:basedOn w:val="Normal"/>
    <w:link w:val="BodyTextChar"/>
    <w:rsid w:val="00B0014C"/>
  </w:style>
  <w:style w:type="character" w:customStyle="1" w:styleId="point1">
    <w:name w:val="point1"/>
    <w:basedOn w:val="DefaultParagraphFont"/>
    <w:rsid w:val="00B0014C"/>
    <w:rPr>
      <w:rFonts w:ascii="Verdana" w:hAnsi="Verdana" w:hint="default"/>
      <w:b w:val="0"/>
      <w:bCs w:val="0"/>
      <w:sz w:val="15"/>
      <w:szCs w:val="15"/>
    </w:rPr>
  </w:style>
  <w:style w:type="paragraph" w:styleId="Index1">
    <w:name w:val="index 1"/>
    <w:basedOn w:val="Normal"/>
    <w:next w:val="Normal"/>
    <w:autoRedefine/>
    <w:semiHidden/>
    <w:rsid w:val="00B0014C"/>
    <w:pPr>
      <w:ind w:left="220" w:hanging="220"/>
    </w:pPr>
  </w:style>
  <w:style w:type="paragraph" w:styleId="IndexHeading">
    <w:name w:val="index heading"/>
    <w:basedOn w:val="Normal"/>
    <w:next w:val="Index1"/>
    <w:semiHidden/>
    <w:rsid w:val="00B0014C"/>
    <w:pPr>
      <w:spacing w:after="0"/>
      <w:ind w:left="0"/>
    </w:pPr>
    <w:rPr>
      <w:lang w:val="en-US"/>
    </w:rPr>
  </w:style>
  <w:style w:type="paragraph" w:customStyle="1" w:styleId="Single">
    <w:name w:val="Single"/>
    <w:basedOn w:val="Normal"/>
    <w:rsid w:val="00B0014C"/>
    <w:pPr>
      <w:spacing w:after="0" w:line="300" w:lineRule="atLeast"/>
      <w:ind w:left="0"/>
    </w:pPr>
    <w:rPr>
      <w:rFonts w:ascii="Garamond" w:hAnsi="Garamond"/>
    </w:rPr>
  </w:style>
  <w:style w:type="paragraph" w:customStyle="1" w:styleId="HeadingforTables">
    <w:name w:val="Heading for Tables"/>
    <w:basedOn w:val="Normal"/>
    <w:rsid w:val="00B0014C"/>
    <w:rPr>
      <w:b/>
      <w:szCs w:val="22"/>
    </w:rPr>
  </w:style>
  <w:style w:type="character" w:customStyle="1" w:styleId="HeadingforTablesChar">
    <w:name w:val="Heading for Tables Char"/>
    <w:basedOn w:val="DefaultParagraphFont"/>
    <w:rsid w:val="00B0014C"/>
    <w:rPr>
      <w:b/>
      <w:sz w:val="22"/>
      <w:szCs w:val="22"/>
      <w:lang w:val="en-GB" w:eastAsia="en-US" w:bidi="ar-SA"/>
    </w:rPr>
  </w:style>
  <w:style w:type="paragraph" w:styleId="CommentSubject">
    <w:name w:val="annotation subject"/>
    <w:basedOn w:val="CommentText"/>
    <w:next w:val="CommentText"/>
    <w:link w:val="CommentSubjectChar"/>
    <w:uiPriority w:val="99"/>
    <w:semiHidden/>
    <w:rsid w:val="00B0014C"/>
    <w:pPr>
      <w:spacing w:after="240" w:line="240" w:lineRule="auto"/>
      <w:jc w:val="left"/>
    </w:pPr>
    <w:rPr>
      <w:rFonts w:ascii="Times New Roman" w:hAnsi="Times New Roman"/>
      <w:b/>
      <w:bCs/>
      <w:sz w:val="20"/>
    </w:rPr>
  </w:style>
  <w:style w:type="paragraph" w:styleId="BodyTextIndent3">
    <w:name w:val="Body Text Indent 3"/>
    <w:basedOn w:val="Normal"/>
    <w:link w:val="BodyTextIndent3Char"/>
    <w:rsid w:val="00B0014C"/>
    <w:rPr>
      <w:color w:val="3366FF"/>
    </w:rPr>
  </w:style>
  <w:style w:type="character" w:styleId="FollowedHyperlink">
    <w:name w:val="FollowedHyperlink"/>
    <w:basedOn w:val="DefaultParagraphFont"/>
    <w:rsid w:val="00B0014C"/>
    <w:rPr>
      <w:color w:val="800080"/>
      <w:u w:val="single"/>
    </w:rPr>
  </w:style>
  <w:style w:type="character" w:customStyle="1" w:styleId="Heading3Char2">
    <w:name w:val="Heading 3 Char2"/>
    <w:aliases w:val="Heading 3 Char1 Char1,Heading 3 Char Char Char1,Heading 3 Char1 Char Char Char,Heading 3 Char Char Char Char Char, Char Char Char Char Char Char,Heading 3 Char Char1,Heading 3 Char1 Char Char1,Heading 3 Char Char Char Char1"/>
    <w:basedOn w:val="DefaultParagraphFont"/>
    <w:rsid w:val="00B0014C"/>
    <w:rPr>
      <w:sz w:val="22"/>
      <w:lang w:val="en-US" w:eastAsia="en-US" w:bidi="ar-SA"/>
    </w:rPr>
  </w:style>
  <w:style w:type="paragraph" w:customStyle="1" w:styleId="NormalArial">
    <w:name w:val="Normal + Arial"/>
    <w:aliases w:val="10 pt,Left:  0 cm,After:  0 pt"/>
    <w:basedOn w:val="Normal"/>
    <w:rsid w:val="00B0014C"/>
    <w:pPr>
      <w:spacing w:after="0"/>
      <w:ind w:left="0"/>
    </w:pPr>
    <w:rPr>
      <w:rFonts w:ascii="Arial" w:hAnsi="Arial" w:cs="Arial"/>
      <w:sz w:val="20"/>
      <w:lang w:eastAsia="en-GB"/>
    </w:rPr>
  </w:style>
  <w:style w:type="paragraph" w:styleId="ListBullet">
    <w:name w:val="List Bullet"/>
    <w:basedOn w:val="Normal"/>
    <w:autoRedefine/>
    <w:rsid w:val="00B0014C"/>
    <w:pPr>
      <w:spacing w:before="0" w:after="180" w:line="240" w:lineRule="atLeast"/>
      <w:ind w:left="2552"/>
      <w:jc w:val="both"/>
    </w:pPr>
    <w:rPr>
      <w:rFonts w:ascii="Garamond" w:hAnsi="Garamond"/>
    </w:rPr>
  </w:style>
  <w:style w:type="paragraph" w:customStyle="1" w:styleId="WfxTime">
    <w:name w:val="WfxTime"/>
    <w:basedOn w:val="Normal"/>
    <w:rsid w:val="00B0014C"/>
    <w:pPr>
      <w:keepNext/>
      <w:keepLines/>
      <w:spacing w:before="60" w:after="60"/>
      <w:ind w:left="0"/>
      <w:jc w:val="both"/>
    </w:pPr>
    <w:rPr>
      <w:rFonts w:ascii="Arial" w:hAnsi="Arial"/>
      <w:sz w:val="20"/>
      <w:lang w:eastAsia="lv-LV"/>
    </w:rPr>
  </w:style>
  <w:style w:type="character" w:customStyle="1" w:styleId="BulletCharChar">
    <w:name w:val="Bullet Char Char"/>
    <w:basedOn w:val="DefaultParagraphFont"/>
    <w:rsid w:val="00B0014C"/>
    <w:rPr>
      <w:sz w:val="22"/>
      <w:lang w:val="en-US" w:eastAsia="en-US" w:bidi="ar-SA"/>
    </w:rPr>
  </w:style>
  <w:style w:type="paragraph" w:customStyle="1" w:styleId="Bullet">
    <w:name w:val="Bullet"/>
    <w:basedOn w:val="Normal"/>
    <w:rsid w:val="00B0014C"/>
    <w:pPr>
      <w:tabs>
        <w:tab w:val="num" w:pos="1713"/>
      </w:tabs>
      <w:spacing w:before="20" w:after="20"/>
      <w:ind w:left="1713" w:hanging="720"/>
    </w:pPr>
    <w:rPr>
      <w:lang w:val="en-US"/>
    </w:rPr>
  </w:style>
  <w:style w:type="paragraph" w:styleId="BodyText2">
    <w:name w:val="Body Text 2"/>
    <w:basedOn w:val="Normal"/>
    <w:link w:val="BodyText2Char"/>
    <w:rsid w:val="00B0014C"/>
    <w:pPr>
      <w:spacing w:line="480" w:lineRule="auto"/>
    </w:pPr>
  </w:style>
  <w:style w:type="paragraph" w:styleId="BodyText3">
    <w:name w:val="Body Text 3"/>
    <w:basedOn w:val="Normal"/>
    <w:link w:val="BodyText3Char"/>
    <w:rsid w:val="00B0014C"/>
    <w:rPr>
      <w:sz w:val="16"/>
      <w:szCs w:val="16"/>
    </w:rPr>
  </w:style>
  <w:style w:type="character" w:styleId="Strong">
    <w:name w:val="Strong"/>
    <w:basedOn w:val="DefaultParagraphFont"/>
    <w:uiPriority w:val="22"/>
    <w:qFormat/>
    <w:rsid w:val="00B0014C"/>
    <w:rPr>
      <w:b/>
      <w:bCs/>
    </w:rPr>
  </w:style>
  <w:style w:type="character" w:customStyle="1" w:styleId="FooterChar">
    <w:name w:val="Footer Char"/>
    <w:basedOn w:val="DefaultParagraphFont"/>
    <w:link w:val="Footer"/>
    <w:rsid w:val="00C13C0D"/>
    <w:rPr>
      <w:sz w:val="22"/>
      <w:lang w:eastAsia="en-US"/>
    </w:rPr>
  </w:style>
  <w:style w:type="character" w:customStyle="1" w:styleId="Heading2Char">
    <w:name w:val="Heading 2 Char"/>
    <w:aliases w:val="Char2 Char"/>
    <w:basedOn w:val="DefaultParagraphFont"/>
    <w:link w:val="Heading2"/>
    <w:rsid w:val="002C6B28"/>
    <w:rPr>
      <w:b/>
      <w:sz w:val="22"/>
      <w:lang w:eastAsia="en-US"/>
    </w:rPr>
  </w:style>
  <w:style w:type="paragraph" w:customStyle="1" w:styleId="Teksts">
    <w:name w:val="Teksts"/>
    <w:basedOn w:val="Normal"/>
    <w:link w:val="TekstsRakstz"/>
    <w:rsid w:val="00F77F13"/>
    <w:pPr>
      <w:spacing w:before="0"/>
      <w:ind w:left="709"/>
    </w:pPr>
    <w:rPr>
      <w:rFonts w:ascii="Garamond" w:hAnsi="Garamond"/>
      <w:szCs w:val="24"/>
    </w:rPr>
  </w:style>
  <w:style w:type="character" w:customStyle="1" w:styleId="TekstsRakstz">
    <w:name w:val="Teksts Rakstz."/>
    <w:basedOn w:val="DefaultParagraphFont"/>
    <w:link w:val="Teksts"/>
    <w:rsid w:val="00F77F13"/>
    <w:rPr>
      <w:rFonts w:ascii="Garamond" w:hAnsi="Garamond"/>
      <w:sz w:val="22"/>
      <w:szCs w:val="24"/>
      <w:lang w:eastAsia="en-US"/>
    </w:rPr>
  </w:style>
  <w:style w:type="paragraph" w:styleId="ListParagraph">
    <w:name w:val="List Paragraph"/>
    <w:aliases w:val="Virsraksts,List Paragraph compact,Normal bullet 2,Paragraphe de liste 2,Reference list,Bullet list,Numbered List,List Paragraph1,1st level - Bullet List Paragraph,Lettre d'introduction,Paragraph,Bullet EY,List Paragraph11,Normal bullet 21"/>
    <w:basedOn w:val="Normal"/>
    <w:link w:val="ListParagraphChar"/>
    <w:uiPriority w:val="34"/>
    <w:qFormat/>
    <w:rsid w:val="00A25C37"/>
    <w:pPr>
      <w:spacing w:before="0" w:after="200" w:line="276" w:lineRule="auto"/>
      <w:ind w:left="720"/>
      <w:contextualSpacing/>
    </w:pPr>
    <w:rPr>
      <w:rFonts w:ascii="Calibri" w:eastAsia="Calibri" w:hAnsi="Calibri"/>
      <w:szCs w:val="22"/>
      <w:lang w:val="sv-SE"/>
    </w:rPr>
  </w:style>
  <w:style w:type="table" w:styleId="TableGrid">
    <w:name w:val="Table Grid"/>
    <w:basedOn w:val="TableNormal"/>
    <w:uiPriority w:val="59"/>
    <w:rsid w:val="00A25C37"/>
    <w:rPr>
      <w:rFonts w:ascii="Calibri" w:eastAsia="Calibri" w:hAnsi="Calibri"/>
      <w:sz w:val="22"/>
      <w:szCs w:val="22"/>
      <w:lang w:val="sv-SE"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noteTextChar">
    <w:name w:val="Footnote Text Char"/>
    <w:aliases w:val="Rakstz.8 Rakstz. Char,Rakstz.6 Rakstz. Rakstz. Char,Rakstz.6 Rakstz. Char, Rakstz.8 Rakstz. Char, Rakstz.6 Rakstz. Rakstz. Char, Rakstz.6 Rakstz. Char,Footnote Char,Fußnote Char1,Fußnote Char Char,Fußnote Char Char Char Char,o Char"/>
    <w:basedOn w:val="DefaultParagraphFont"/>
    <w:link w:val="FootnoteText"/>
    <w:rsid w:val="005377E6"/>
    <w:rPr>
      <w:i/>
      <w:sz w:val="16"/>
      <w:lang w:eastAsia="en-US"/>
    </w:rPr>
  </w:style>
  <w:style w:type="character" w:customStyle="1" w:styleId="Vreatsauce">
    <w:name w:val="Vēre_atsauce"/>
    <w:basedOn w:val="FootnoteReference"/>
    <w:rsid w:val="00AD3BC9"/>
    <w:rPr>
      <w:sz w:val="20"/>
      <w:vertAlign w:val="superscript"/>
    </w:rPr>
  </w:style>
  <w:style w:type="paragraph" w:customStyle="1" w:styleId="nums">
    <w:name w:val="nums"/>
    <w:basedOn w:val="Normal"/>
    <w:qFormat/>
    <w:rsid w:val="0093248F"/>
    <w:pPr>
      <w:numPr>
        <w:numId w:val="7"/>
      </w:numPr>
      <w:suppressAutoHyphens/>
      <w:spacing w:before="0" w:after="0"/>
    </w:pPr>
    <w:rPr>
      <w:rFonts w:ascii="Arial" w:hAnsi="Arial"/>
      <w:sz w:val="20"/>
      <w:lang w:val="en-GB" w:eastAsia="ar-SA"/>
    </w:rPr>
  </w:style>
  <w:style w:type="paragraph" w:customStyle="1" w:styleId="Punkts">
    <w:name w:val="Punkts"/>
    <w:basedOn w:val="Normal"/>
    <w:next w:val="Apakpunkts"/>
    <w:rsid w:val="00F90893"/>
    <w:pPr>
      <w:numPr>
        <w:numId w:val="8"/>
      </w:numPr>
      <w:spacing w:before="0" w:after="0"/>
    </w:pPr>
    <w:rPr>
      <w:rFonts w:ascii="Arial" w:hAnsi="Arial"/>
      <w:b/>
      <w:sz w:val="20"/>
      <w:szCs w:val="24"/>
      <w:lang w:eastAsia="lv-LV"/>
    </w:rPr>
  </w:style>
  <w:style w:type="paragraph" w:customStyle="1" w:styleId="Apakpunkts">
    <w:name w:val="Apakšpunkts"/>
    <w:basedOn w:val="Normal"/>
    <w:link w:val="ApakpunktsChar"/>
    <w:rsid w:val="00F90893"/>
    <w:pPr>
      <w:numPr>
        <w:ilvl w:val="1"/>
        <w:numId w:val="8"/>
      </w:numPr>
      <w:spacing w:before="0" w:after="0"/>
    </w:pPr>
    <w:rPr>
      <w:rFonts w:ascii="Arial" w:hAnsi="Arial"/>
      <w:b/>
      <w:sz w:val="20"/>
      <w:szCs w:val="24"/>
      <w:lang w:eastAsia="lv-LV"/>
    </w:rPr>
  </w:style>
  <w:style w:type="paragraph" w:customStyle="1" w:styleId="Paragrfs">
    <w:name w:val="Paragrāfs"/>
    <w:basedOn w:val="Normal"/>
    <w:next w:val="Normal"/>
    <w:rsid w:val="00F90893"/>
    <w:pPr>
      <w:numPr>
        <w:ilvl w:val="2"/>
        <w:numId w:val="8"/>
      </w:numPr>
      <w:spacing w:before="0" w:after="0"/>
      <w:jc w:val="both"/>
    </w:pPr>
    <w:rPr>
      <w:rFonts w:ascii="Arial" w:hAnsi="Arial"/>
      <w:sz w:val="20"/>
      <w:szCs w:val="24"/>
      <w:lang w:eastAsia="lv-LV"/>
    </w:rPr>
  </w:style>
  <w:style w:type="character" w:customStyle="1" w:styleId="ApakpunktsChar">
    <w:name w:val="Apakšpunkts Char"/>
    <w:basedOn w:val="DefaultParagraphFont"/>
    <w:link w:val="Apakpunkts"/>
    <w:rsid w:val="00F90893"/>
    <w:rPr>
      <w:rFonts w:ascii="Arial" w:hAnsi="Arial"/>
      <w:b/>
      <w:szCs w:val="24"/>
    </w:rPr>
  </w:style>
  <w:style w:type="paragraph" w:customStyle="1" w:styleId="galva">
    <w:name w:val="galva"/>
    <w:basedOn w:val="BodyText"/>
    <w:next w:val="Normal"/>
    <w:autoRedefine/>
    <w:uiPriority w:val="99"/>
    <w:rsid w:val="00B56D5D"/>
    <w:pPr>
      <w:numPr>
        <w:ilvl w:val="2"/>
        <w:numId w:val="9"/>
      </w:numPr>
      <w:autoSpaceDE w:val="0"/>
      <w:autoSpaceDN w:val="0"/>
      <w:spacing w:before="0" w:after="0" w:line="300" w:lineRule="atLeast"/>
      <w:outlineLvl w:val="2"/>
    </w:pPr>
    <w:rPr>
      <w:i/>
      <w:iCs/>
      <w:sz w:val="21"/>
      <w:szCs w:val="21"/>
      <w:lang w:val="en-US" w:eastAsia="lv-LV"/>
    </w:rPr>
  </w:style>
  <w:style w:type="paragraph" w:customStyle="1" w:styleId="Style1">
    <w:name w:val="Style1"/>
    <w:basedOn w:val="Heading2"/>
    <w:link w:val="Style1Char"/>
    <w:qFormat/>
    <w:rsid w:val="00DF6AE9"/>
    <w:pPr>
      <w:numPr>
        <w:numId w:val="3"/>
      </w:numPr>
      <w:spacing w:before="120" w:after="0"/>
    </w:pPr>
  </w:style>
  <w:style w:type="character" w:customStyle="1" w:styleId="Style1Char">
    <w:name w:val="Style1 Char"/>
    <w:basedOn w:val="Heading2Char"/>
    <w:link w:val="Style1"/>
    <w:rsid w:val="00DF6AE9"/>
    <w:rPr>
      <w:b/>
      <w:sz w:val="22"/>
      <w:lang w:eastAsia="en-US"/>
    </w:rPr>
  </w:style>
  <w:style w:type="paragraph" w:customStyle="1" w:styleId="StyleAArial10ptLeft0cm">
    <w:name w:val="Style A + Arial 10 pt Left:  0 cm"/>
    <w:basedOn w:val="Normal"/>
    <w:rsid w:val="006D44B8"/>
    <w:pPr>
      <w:tabs>
        <w:tab w:val="left" w:pos="1701"/>
        <w:tab w:val="left" w:pos="2268"/>
        <w:tab w:val="right" w:pos="8505"/>
      </w:tabs>
      <w:spacing w:before="0" w:line="280" w:lineRule="atLeast"/>
      <w:ind w:left="0"/>
    </w:pPr>
    <w:rPr>
      <w:rFonts w:ascii="Arial" w:hAnsi="Arial" w:cs="Arial"/>
      <w:snapToGrid w:val="0"/>
      <w:sz w:val="20"/>
      <w:lang w:val="en-GB" w:eastAsia="lv-LV"/>
    </w:rPr>
  </w:style>
  <w:style w:type="paragraph" w:styleId="PlainText">
    <w:name w:val="Plain Text"/>
    <w:basedOn w:val="Normal"/>
    <w:link w:val="PlainTextChar"/>
    <w:uiPriority w:val="99"/>
    <w:rsid w:val="00C23754"/>
    <w:pPr>
      <w:tabs>
        <w:tab w:val="num" w:pos="1713"/>
      </w:tabs>
      <w:suppressAutoHyphens/>
      <w:spacing w:before="0" w:after="0"/>
      <w:ind w:left="1713" w:hanging="720"/>
    </w:pPr>
    <w:rPr>
      <w:rFonts w:ascii="Courier New" w:hAnsi="Courier New"/>
      <w:sz w:val="20"/>
      <w:lang w:val="en-GB" w:eastAsia="ar-SA"/>
    </w:rPr>
  </w:style>
  <w:style w:type="character" w:customStyle="1" w:styleId="PlainTextChar">
    <w:name w:val="Plain Text Char"/>
    <w:basedOn w:val="DefaultParagraphFont"/>
    <w:link w:val="PlainText"/>
    <w:uiPriority w:val="99"/>
    <w:rsid w:val="00C23754"/>
    <w:rPr>
      <w:rFonts w:ascii="Courier New" w:hAnsi="Courier New"/>
      <w:lang w:val="en-GB" w:eastAsia="ar-SA"/>
    </w:rPr>
  </w:style>
  <w:style w:type="paragraph" w:styleId="TOCHeading">
    <w:name w:val="TOC Heading"/>
    <w:basedOn w:val="Heading1"/>
    <w:next w:val="Normal"/>
    <w:uiPriority w:val="39"/>
    <w:unhideWhenUsed/>
    <w:qFormat/>
    <w:rsid w:val="00377270"/>
    <w:pPr>
      <w:keepLines/>
      <w:numPr>
        <w:numId w:val="0"/>
      </w:numPr>
      <w:tabs>
        <w:tab w:val="clear" w:pos="1134"/>
      </w:tabs>
      <w:spacing w:before="240" w:after="0" w:line="259" w:lineRule="auto"/>
      <w:outlineLvl w:val="9"/>
    </w:pPr>
    <w:rPr>
      <w:rFonts w:asciiTheme="majorHAnsi" w:eastAsiaTheme="majorEastAsia" w:hAnsiTheme="majorHAnsi" w:cstheme="majorBidi"/>
      <w:b w:val="0"/>
      <w:caps w:val="0"/>
      <w:color w:val="365F91" w:themeColor="accent1" w:themeShade="BF"/>
      <w:kern w:val="0"/>
      <w:sz w:val="32"/>
      <w:szCs w:val="32"/>
      <w:lang w:val="en-US"/>
    </w:rPr>
  </w:style>
  <w:style w:type="character" w:customStyle="1" w:styleId="CaptionChar">
    <w:name w:val="Caption Char"/>
    <w:link w:val="Caption"/>
    <w:locked/>
    <w:rsid w:val="00294770"/>
    <w:rPr>
      <w:b/>
      <w:i/>
      <w:sz w:val="22"/>
      <w:lang w:val="en-US" w:eastAsia="en-US"/>
    </w:rPr>
  </w:style>
  <w:style w:type="character" w:customStyle="1" w:styleId="ListParagraphChar">
    <w:name w:val="List Paragraph Char"/>
    <w:aliases w:val="Virsraksts Char,List Paragraph compact Char,Normal bullet 2 Char,Paragraphe de liste 2 Char,Reference list Char,Bullet list Char,Numbered List Char,List Paragraph1 Char,1st level - Bullet List Paragraph Char,Paragraph Char"/>
    <w:link w:val="ListParagraph"/>
    <w:uiPriority w:val="34"/>
    <w:qFormat/>
    <w:rsid w:val="00294770"/>
    <w:rPr>
      <w:rFonts w:ascii="Calibri" w:eastAsia="Calibri" w:hAnsi="Calibri"/>
      <w:sz w:val="22"/>
      <w:szCs w:val="22"/>
      <w:lang w:val="sv-SE" w:eastAsia="en-US"/>
    </w:rPr>
  </w:style>
  <w:style w:type="paragraph" w:customStyle="1" w:styleId="FootnoteRefernece">
    <w:name w:val="Footnote Refernece"/>
    <w:aliases w:val="ftref,Odwołanie przypisu,Footnotes refss,Ref,de nota al pie,E,E FNZ"/>
    <w:basedOn w:val="Normal"/>
    <w:next w:val="Normal"/>
    <w:link w:val="FootnoteReference"/>
    <w:rsid w:val="00211C89"/>
    <w:pPr>
      <w:spacing w:before="100" w:after="200" w:line="240" w:lineRule="exact"/>
      <w:ind w:left="0"/>
      <w:textAlignment w:val="baseline"/>
    </w:pPr>
    <w:rPr>
      <w:sz w:val="20"/>
      <w:vertAlign w:val="superscript"/>
      <w:lang w:eastAsia="lv-LV"/>
    </w:rPr>
  </w:style>
  <w:style w:type="character" w:customStyle="1" w:styleId="Heading1Char">
    <w:name w:val="Heading 1 Char"/>
    <w:aliases w:val="Chapter Headline Char,Subhead A Char"/>
    <w:basedOn w:val="DefaultParagraphFont"/>
    <w:link w:val="Heading1"/>
    <w:rsid w:val="002E68DF"/>
    <w:rPr>
      <w:b/>
      <w:caps/>
      <w:kern w:val="28"/>
      <w:sz w:val="24"/>
      <w:szCs w:val="24"/>
      <w:lang w:eastAsia="en-US"/>
    </w:rPr>
  </w:style>
  <w:style w:type="character" w:customStyle="1" w:styleId="Heading3Char3">
    <w:name w:val="Heading 3 Char3"/>
    <w:aliases w:val="Heading 3 Char1 Char2,Heading 3 Char Char Char2,Heading 3 Char1 Char Char Char1,Heading 3 Char Char Char Char Char1,Char Char Char Char Char Char,Heading 3 Char Char2,Heading 3 Char1 Char Char2,Heading 3 Char Char Char Char2"/>
    <w:basedOn w:val="DefaultParagraphFont"/>
    <w:link w:val="Heading3"/>
    <w:rsid w:val="00E11A84"/>
    <w:rPr>
      <w:sz w:val="22"/>
      <w:lang w:val="en-US" w:eastAsia="en-US"/>
    </w:rPr>
  </w:style>
  <w:style w:type="character" w:customStyle="1" w:styleId="Heading4Char">
    <w:name w:val="Heading 4 Char"/>
    <w:basedOn w:val="DefaultParagraphFont"/>
    <w:link w:val="Heading4"/>
    <w:rsid w:val="002E68DF"/>
    <w:rPr>
      <w:i/>
      <w:sz w:val="22"/>
      <w:szCs w:val="22"/>
      <w:lang w:val="en-US" w:eastAsia="en-US"/>
    </w:rPr>
  </w:style>
  <w:style w:type="character" w:customStyle="1" w:styleId="Heading5Char">
    <w:name w:val="Heading 5 Char"/>
    <w:basedOn w:val="DefaultParagraphFont"/>
    <w:link w:val="Heading5"/>
    <w:rsid w:val="002E68DF"/>
    <w:rPr>
      <w:sz w:val="22"/>
      <w:lang w:val="en-US" w:eastAsia="en-US"/>
    </w:rPr>
  </w:style>
  <w:style w:type="character" w:customStyle="1" w:styleId="Heading6Char">
    <w:name w:val="Heading 6 Char"/>
    <w:basedOn w:val="DefaultParagraphFont"/>
    <w:link w:val="Heading6"/>
    <w:rsid w:val="002E68DF"/>
    <w:rPr>
      <w:sz w:val="22"/>
      <w:szCs w:val="22"/>
      <w:lang w:val="en-US" w:eastAsia="en-US"/>
    </w:rPr>
  </w:style>
  <w:style w:type="character" w:customStyle="1" w:styleId="Heading7Char">
    <w:name w:val="Heading 7 Char"/>
    <w:basedOn w:val="DefaultParagraphFont"/>
    <w:link w:val="Heading7"/>
    <w:rsid w:val="002E68DF"/>
    <w:rPr>
      <w:rFonts w:ascii="Arial" w:hAnsi="Arial"/>
      <w:sz w:val="22"/>
      <w:lang w:val="en-US" w:eastAsia="en-US"/>
    </w:rPr>
  </w:style>
  <w:style w:type="character" w:customStyle="1" w:styleId="Heading8Char">
    <w:name w:val="Heading 8 Char"/>
    <w:basedOn w:val="DefaultParagraphFont"/>
    <w:link w:val="Heading8"/>
    <w:rsid w:val="002E68DF"/>
    <w:rPr>
      <w:rFonts w:ascii="Arial" w:hAnsi="Arial"/>
      <w:i/>
      <w:sz w:val="22"/>
      <w:lang w:val="en-US" w:eastAsia="en-US"/>
    </w:rPr>
  </w:style>
  <w:style w:type="character" w:customStyle="1" w:styleId="Heading9Char">
    <w:name w:val="Heading 9 Char"/>
    <w:basedOn w:val="DefaultParagraphFont"/>
    <w:link w:val="Heading9"/>
    <w:rsid w:val="002E68DF"/>
    <w:rPr>
      <w:rFonts w:ascii="Arial" w:hAnsi="Arial"/>
      <w:b/>
      <w:i/>
      <w:sz w:val="18"/>
      <w:lang w:val="en-US" w:eastAsia="en-US"/>
    </w:rPr>
  </w:style>
  <w:style w:type="character" w:customStyle="1" w:styleId="HeaderChar">
    <w:name w:val="Header Char"/>
    <w:aliases w:val="Nagłówek strony Char"/>
    <w:basedOn w:val="DefaultParagraphFont"/>
    <w:link w:val="Header"/>
    <w:rsid w:val="002E68DF"/>
    <w:rPr>
      <w:sz w:val="22"/>
      <w:lang w:eastAsia="en-US"/>
    </w:rPr>
  </w:style>
  <w:style w:type="character" w:customStyle="1" w:styleId="CommentTextChar">
    <w:name w:val="Comment Text Char"/>
    <w:basedOn w:val="DefaultParagraphFont"/>
    <w:link w:val="CommentText"/>
    <w:uiPriority w:val="99"/>
    <w:rsid w:val="002E68DF"/>
    <w:rPr>
      <w:rFonts w:ascii="Arial" w:hAnsi="Arial"/>
      <w:sz w:val="22"/>
      <w:lang w:val="en-GB" w:eastAsia="en-US"/>
    </w:rPr>
  </w:style>
  <w:style w:type="character" w:customStyle="1" w:styleId="BodyTextIndentChar">
    <w:name w:val="Body Text Indent Char"/>
    <w:basedOn w:val="DefaultParagraphFont"/>
    <w:link w:val="BodyTextIndent"/>
    <w:rsid w:val="002E68DF"/>
    <w:rPr>
      <w:sz w:val="22"/>
      <w:lang w:val="en-US" w:eastAsia="en-US"/>
    </w:rPr>
  </w:style>
  <w:style w:type="character" w:customStyle="1" w:styleId="DocumentMapChar">
    <w:name w:val="Document Map Char"/>
    <w:basedOn w:val="DefaultParagraphFont"/>
    <w:link w:val="DocumentMap"/>
    <w:semiHidden/>
    <w:rsid w:val="002E68DF"/>
    <w:rPr>
      <w:rFonts w:ascii="Tahoma" w:hAnsi="Tahoma"/>
      <w:sz w:val="22"/>
      <w:shd w:val="clear" w:color="auto" w:fill="000080"/>
      <w:lang w:val="en-US" w:eastAsia="en-US"/>
    </w:rPr>
  </w:style>
  <w:style w:type="character" w:customStyle="1" w:styleId="BalloonTextChar">
    <w:name w:val="Balloon Text Char"/>
    <w:basedOn w:val="DefaultParagraphFont"/>
    <w:link w:val="BalloonText"/>
    <w:uiPriority w:val="99"/>
    <w:semiHidden/>
    <w:rsid w:val="002E68DF"/>
    <w:rPr>
      <w:rFonts w:ascii="Tahoma" w:hAnsi="Tahoma" w:cs="Tahoma"/>
      <w:sz w:val="16"/>
      <w:szCs w:val="16"/>
      <w:lang w:eastAsia="en-US"/>
    </w:rPr>
  </w:style>
  <w:style w:type="character" w:customStyle="1" w:styleId="BodyTextIndent2Char">
    <w:name w:val="Body Text Indent 2 Char"/>
    <w:basedOn w:val="DefaultParagraphFont"/>
    <w:link w:val="BodyTextIndent2"/>
    <w:rsid w:val="002E68DF"/>
    <w:rPr>
      <w:sz w:val="22"/>
      <w:lang w:eastAsia="en-US"/>
    </w:rPr>
  </w:style>
  <w:style w:type="character" w:customStyle="1" w:styleId="TitleChar">
    <w:name w:val="Title Char"/>
    <w:basedOn w:val="DefaultParagraphFont"/>
    <w:link w:val="Title"/>
    <w:rsid w:val="002E68DF"/>
    <w:rPr>
      <w:rFonts w:ascii="ArialUpR" w:hAnsi="ArialUpR"/>
      <w:b/>
      <w:sz w:val="28"/>
      <w:lang w:val="en-US" w:eastAsia="en-US"/>
    </w:rPr>
  </w:style>
  <w:style w:type="character" w:customStyle="1" w:styleId="BodyTextChar">
    <w:name w:val="Body Text Char"/>
    <w:basedOn w:val="DefaultParagraphFont"/>
    <w:link w:val="BodyText"/>
    <w:rsid w:val="002E68DF"/>
    <w:rPr>
      <w:sz w:val="22"/>
      <w:lang w:eastAsia="en-US"/>
    </w:rPr>
  </w:style>
  <w:style w:type="character" w:customStyle="1" w:styleId="CommentSubjectChar">
    <w:name w:val="Comment Subject Char"/>
    <w:basedOn w:val="CommentTextChar"/>
    <w:link w:val="CommentSubject"/>
    <w:uiPriority w:val="99"/>
    <w:semiHidden/>
    <w:rsid w:val="002E68DF"/>
    <w:rPr>
      <w:rFonts w:ascii="Arial" w:hAnsi="Arial"/>
      <w:b/>
      <w:bCs/>
      <w:sz w:val="22"/>
      <w:lang w:val="en-GB" w:eastAsia="en-US"/>
    </w:rPr>
  </w:style>
  <w:style w:type="character" w:customStyle="1" w:styleId="BodyTextIndent3Char">
    <w:name w:val="Body Text Indent 3 Char"/>
    <w:basedOn w:val="DefaultParagraphFont"/>
    <w:link w:val="BodyTextIndent3"/>
    <w:rsid w:val="002E68DF"/>
    <w:rPr>
      <w:color w:val="3366FF"/>
      <w:sz w:val="22"/>
      <w:lang w:eastAsia="en-US"/>
    </w:rPr>
  </w:style>
  <w:style w:type="character" w:customStyle="1" w:styleId="BodyText2Char">
    <w:name w:val="Body Text 2 Char"/>
    <w:basedOn w:val="DefaultParagraphFont"/>
    <w:link w:val="BodyText2"/>
    <w:rsid w:val="002E68DF"/>
    <w:rPr>
      <w:sz w:val="22"/>
      <w:lang w:eastAsia="en-US"/>
    </w:rPr>
  </w:style>
  <w:style w:type="character" w:customStyle="1" w:styleId="BodyText3Char">
    <w:name w:val="Body Text 3 Char"/>
    <w:basedOn w:val="DefaultParagraphFont"/>
    <w:link w:val="BodyText3"/>
    <w:rsid w:val="002E68DF"/>
    <w:rPr>
      <w:sz w:val="16"/>
      <w:szCs w:val="16"/>
      <w:lang w:eastAsia="en-US"/>
    </w:rPr>
  </w:style>
  <w:style w:type="character" w:customStyle="1" w:styleId="TekstsChar">
    <w:name w:val="Teksts Char"/>
    <w:basedOn w:val="DefaultParagraphFont"/>
    <w:rsid w:val="002E68DF"/>
    <w:rPr>
      <w:rFonts w:ascii="Arial" w:hAnsi="Arial"/>
      <w:szCs w:val="24"/>
      <w:lang w:val="lv-LV" w:eastAsia="ar-SA" w:bidi="ar-SA"/>
    </w:rPr>
  </w:style>
  <w:style w:type="paragraph" w:customStyle="1" w:styleId="teksts0">
    <w:name w:val="teksts"/>
    <w:basedOn w:val="Normal"/>
    <w:rsid w:val="002E68DF"/>
    <w:pPr>
      <w:widowControl w:val="0"/>
      <w:spacing w:before="100" w:beforeAutospacing="1" w:after="100" w:afterAutospacing="1"/>
      <w:ind w:left="0"/>
      <w:jc w:val="both"/>
    </w:pPr>
    <w:rPr>
      <w:sz w:val="24"/>
      <w:szCs w:val="24"/>
      <w:lang w:eastAsia="lv-LV"/>
    </w:rPr>
  </w:style>
  <w:style w:type="paragraph" w:styleId="Bibliography">
    <w:name w:val="Bibliography"/>
    <w:basedOn w:val="Normal"/>
    <w:next w:val="Normal"/>
    <w:uiPriority w:val="37"/>
    <w:unhideWhenUsed/>
    <w:rsid w:val="002E68DF"/>
    <w:pPr>
      <w:widowControl w:val="0"/>
      <w:spacing w:before="0"/>
      <w:ind w:left="0"/>
      <w:jc w:val="both"/>
    </w:pPr>
  </w:style>
  <w:style w:type="paragraph" w:styleId="Revision">
    <w:name w:val="Revision"/>
    <w:hidden/>
    <w:uiPriority w:val="99"/>
    <w:semiHidden/>
    <w:rsid w:val="002E68DF"/>
    <w:rPr>
      <w:sz w:val="22"/>
      <w:lang w:eastAsia="en-US"/>
    </w:rPr>
  </w:style>
  <w:style w:type="paragraph" w:customStyle="1" w:styleId="AF9C0D89C6C84DA28525CD0352CAF9E2">
    <w:name w:val="AF9C0D89C6C84DA28525CD0352CAF9E2"/>
    <w:rsid w:val="002E68DF"/>
    <w:pPr>
      <w:spacing w:after="200" w:line="276" w:lineRule="auto"/>
    </w:pPr>
    <w:rPr>
      <w:rFonts w:ascii="Calibri" w:eastAsia="SimSun" w:hAnsi="Calibri"/>
      <w:sz w:val="22"/>
      <w:szCs w:val="22"/>
      <w:lang w:val="en-US" w:eastAsia="en-US"/>
    </w:rPr>
  </w:style>
  <w:style w:type="paragraph" w:styleId="Quote">
    <w:name w:val="Quote"/>
    <w:basedOn w:val="Normal"/>
    <w:next w:val="Normal"/>
    <w:link w:val="QuoteChar"/>
    <w:uiPriority w:val="29"/>
    <w:qFormat/>
    <w:rsid w:val="002E68DF"/>
    <w:pPr>
      <w:widowControl w:val="0"/>
      <w:spacing w:before="0"/>
      <w:ind w:left="0"/>
      <w:jc w:val="both"/>
    </w:pPr>
    <w:rPr>
      <w:i/>
      <w:iCs/>
      <w:color w:val="000000" w:themeColor="text1"/>
    </w:rPr>
  </w:style>
  <w:style w:type="character" w:customStyle="1" w:styleId="QuoteChar">
    <w:name w:val="Quote Char"/>
    <w:basedOn w:val="DefaultParagraphFont"/>
    <w:link w:val="Quote"/>
    <w:uiPriority w:val="29"/>
    <w:rsid w:val="002E68DF"/>
    <w:rPr>
      <w:i/>
      <w:iCs/>
      <w:color w:val="000000" w:themeColor="text1"/>
      <w:sz w:val="22"/>
      <w:lang w:eastAsia="en-US"/>
    </w:rPr>
  </w:style>
  <w:style w:type="numbering" w:customStyle="1" w:styleId="Style2">
    <w:name w:val="Style2"/>
    <w:uiPriority w:val="99"/>
    <w:rsid w:val="002E68DF"/>
    <w:pPr>
      <w:numPr>
        <w:numId w:val="19"/>
      </w:numPr>
    </w:pPr>
  </w:style>
  <w:style w:type="paragraph" w:customStyle="1" w:styleId="Style3">
    <w:name w:val="Style3"/>
    <w:basedOn w:val="Heading3"/>
    <w:next w:val="Heading3"/>
    <w:link w:val="Style3Char"/>
    <w:rsid w:val="002E68DF"/>
    <w:pPr>
      <w:numPr>
        <w:ilvl w:val="0"/>
        <w:numId w:val="20"/>
      </w:numPr>
      <w:tabs>
        <w:tab w:val="clear" w:pos="1134"/>
      </w:tabs>
      <w:spacing w:after="60" w:line="288" w:lineRule="auto"/>
      <w:jc w:val="both"/>
    </w:pPr>
    <w:rPr>
      <w:rFonts w:ascii="Times New Roman Bold" w:hAnsi="Times New Roman Bold"/>
      <w:b/>
      <w:lang w:eastAsia="pl-PL"/>
    </w:rPr>
  </w:style>
  <w:style w:type="paragraph" w:customStyle="1" w:styleId="Style4">
    <w:name w:val="Style4"/>
    <w:basedOn w:val="Heading3"/>
    <w:next w:val="Heading3"/>
    <w:link w:val="Style4Char"/>
    <w:rsid w:val="002E68DF"/>
    <w:pPr>
      <w:tabs>
        <w:tab w:val="clear" w:pos="851"/>
        <w:tab w:val="clear" w:pos="1134"/>
      </w:tabs>
      <w:spacing w:after="60" w:line="288" w:lineRule="auto"/>
      <w:ind w:left="720" w:hanging="720"/>
      <w:jc w:val="both"/>
    </w:pPr>
    <w:rPr>
      <w:rFonts w:ascii="Times New Roman Bold" w:hAnsi="Times New Roman Bold"/>
      <w:b/>
      <w:lang w:eastAsia="pl-PL"/>
    </w:rPr>
  </w:style>
  <w:style w:type="character" w:customStyle="1" w:styleId="Style3Char">
    <w:name w:val="Style3 Char"/>
    <w:basedOn w:val="DefaultParagraphFont"/>
    <w:link w:val="Style3"/>
    <w:rsid w:val="002E68DF"/>
    <w:rPr>
      <w:rFonts w:ascii="Times New Roman Bold" w:hAnsi="Times New Roman Bold"/>
      <w:b/>
      <w:sz w:val="22"/>
      <w:lang w:val="en-US" w:eastAsia="pl-PL"/>
    </w:rPr>
  </w:style>
  <w:style w:type="character" w:styleId="Emphasis">
    <w:name w:val="Emphasis"/>
    <w:basedOn w:val="DefaultParagraphFont"/>
    <w:qFormat/>
    <w:rsid w:val="002E68DF"/>
    <w:rPr>
      <w:i/>
      <w:iCs/>
    </w:rPr>
  </w:style>
  <w:style w:type="character" w:customStyle="1" w:styleId="Style4Char">
    <w:name w:val="Style4 Char"/>
    <w:basedOn w:val="DefaultParagraphFont"/>
    <w:link w:val="Style4"/>
    <w:rsid w:val="002E68DF"/>
    <w:rPr>
      <w:rFonts w:ascii="Times New Roman Bold" w:hAnsi="Times New Roman Bold"/>
      <w:b/>
      <w:sz w:val="22"/>
      <w:lang w:val="en-US" w:eastAsia="pl-PL"/>
    </w:rPr>
  </w:style>
  <w:style w:type="character" w:styleId="IntenseReference">
    <w:name w:val="Intense Reference"/>
    <w:basedOn w:val="DefaultParagraphFont"/>
    <w:uiPriority w:val="32"/>
    <w:qFormat/>
    <w:rsid w:val="002E68DF"/>
    <w:rPr>
      <w:b/>
      <w:bCs/>
      <w:smallCaps/>
      <w:color w:val="C0504D" w:themeColor="accent2"/>
      <w:spacing w:val="5"/>
      <w:u w:val="single"/>
    </w:rPr>
  </w:style>
  <w:style w:type="numbering" w:customStyle="1" w:styleId="Style5">
    <w:name w:val="Style5"/>
    <w:uiPriority w:val="99"/>
    <w:rsid w:val="002E68DF"/>
    <w:pPr>
      <w:numPr>
        <w:numId w:val="21"/>
      </w:numPr>
    </w:pPr>
  </w:style>
  <w:style w:type="paragraph" w:styleId="NoSpacing">
    <w:name w:val="No Spacing"/>
    <w:uiPriority w:val="1"/>
    <w:qFormat/>
    <w:rsid w:val="002E68DF"/>
    <w:rPr>
      <w:rFonts w:ascii="Calibri" w:eastAsia="Calibri" w:hAnsi="Calibri"/>
      <w:sz w:val="22"/>
      <w:szCs w:val="22"/>
      <w:lang w:eastAsia="en-US"/>
    </w:rPr>
  </w:style>
  <w:style w:type="character" w:customStyle="1" w:styleId="shorttext">
    <w:name w:val="short_text"/>
    <w:basedOn w:val="DefaultParagraphFont"/>
    <w:rsid w:val="002E68DF"/>
  </w:style>
  <w:style w:type="paragraph" w:styleId="NormalWeb">
    <w:name w:val="Normal (Web)"/>
    <w:basedOn w:val="Normal"/>
    <w:unhideWhenUsed/>
    <w:rsid w:val="002E68DF"/>
    <w:pPr>
      <w:widowControl w:val="0"/>
      <w:spacing w:before="100" w:beforeAutospacing="1" w:after="100" w:afterAutospacing="1"/>
      <w:ind w:left="0"/>
      <w:jc w:val="both"/>
    </w:pPr>
    <w:rPr>
      <w:sz w:val="24"/>
      <w:szCs w:val="24"/>
      <w:lang w:eastAsia="lv-LV"/>
    </w:rPr>
  </w:style>
  <w:style w:type="character" w:customStyle="1" w:styleId="UnresolvedMention1">
    <w:name w:val="Unresolved Mention1"/>
    <w:basedOn w:val="DefaultParagraphFont"/>
    <w:uiPriority w:val="99"/>
    <w:semiHidden/>
    <w:unhideWhenUsed/>
    <w:rsid w:val="002E68DF"/>
    <w:rPr>
      <w:color w:val="605E5C"/>
      <w:shd w:val="clear" w:color="auto" w:fill="E1DFDD"/>
    </w:rPr>
  </w:style>
  <w:style w:type="paragraph" w:customStyle="1" w:styleId="Default">
    <w:name w:val="Default"/>
    <w:rsid w:val="002E68DF"/>
    <w:pPr>
      <w:autoSpaceDE w:val="0"/>
      <w:autoSpaceDN w:val="0"/>
      <w:adjustRightInd w:val="0"/>
    </w:pPr>
    <w:rPr>
      <w:rFonts w:ascii="Calibri" w:hAnsi="Calibri" w:cs="Calibri"/>
      <w:color w:val="000000"/>
      <w:sz w:val="24"/>
      <w:szCs w:val="24"/>
      <w:lang w:eastAsia="zh-CN"/>
    </w:rPr>
  </w:style>
  <w:style w:type="character" w:customStyle="1" w:styleId="UnresolvedMention2">
    <w:name w:val="Unresolved Mention2"/>
    <w:basedOn w:val="DefaultParagraphFont"/>
    <w:uiPriority w:val="99"/>
    <w:semiHidden/>
    <w:unhideWhenUsed/>
    <w:rsid w:val="002E68DF"/>
    <w:rPr>
      <w:color w:val="605E5C"/>
      <w:shd w:val="clear" w:color="auto" w:fill="E1DFDD"/>
    </w:rPr>
  </w:style>
  <w:style w:type="paragraph" w:customStyle="1" w:styleId="B1AbsatzBlock">
    <w:name w:val="B1 Absatz Block"/>
    <w:basedOn w:val="Normal"/>
    <w:rsid w:val="002E68DF"/>
    <w:pPr>
      <w:widowControl w:val="0"/>
      <w:spacing w:before="0" w:after="0" w:line="288" w:lineRule="auto"/>
      <w:ind w:left="1418"/>
      <w:jc w:val="both"/>
    </w:pPr>
    <w:rPr>
      <w:rFonts w:eastAsia="SimSun"/>
      <w:sz w:val="24"/>
      <w:lang w:val="de-DE" w:eastAsia="de-DE"/>
    </w:rPr>
  </w:style>
  <w:style w:type="paragraph" w:customStyle="1" w:styleId="b4a">
    <w:name w:val="b4a"/>
    <w:basedOn w:val="Normal"/>
    <w:rsid w:val="002E68DF"/>
    <w:pPr>
      <w:widowControl w:val="0"/>
      <w:numPr>
        <w:numId w:val="22"/>
      </w:numPr>
      <w:tabs>
        <w:tab w:val="left" w:pos="2835"/>
      </w:tabs>
      <w:spacing w:before="0" w:after="0" w:line="288" w:lineRule="auto"/>
      <w:jc w:val="both"/>
    </w:pPr>
    <w:rPr>
      <w:rFonts w:eastAsia="SimSun"/>
      <w:sz w:val="24"/>
      <w:lang w:val="de-DE" w:eastAsia="de-DE"/>
    </w:rPr>
  </w:style>
  <w:style w:type="paragraph" w:customStyle="1" w:styleId="B0AbsatzBlock">
    <w:name w:val="B0 Absatz Block"/>
    <w:basedOn w:val="Normal"/>
    <w:rsid w:val="002E68DF"/>
    <w:pPr>
      <w:widowControl w:val="0"/>
      <w:spacing w:before="0" w:after="0" w:line="288" w:lineRule="auto"/>
      <w:ind w:left="0"/>
      <w:jc w:val="both"/>
    </w:pPr>
    <w:rPr>
      <w:rFonts w:eastAsia="SimSun"/>
      <w:sz w:val="24"/>
      <w:lang w:val="de-DE" w:eastAsia="de-DE"/>
    </w:rPr>
  </w:style>
  <w:style w:type="paragraph" w:customStyle="1" w:styleId="B2AbsatzBlock">
    <w:name w:val="B2 Absatz Block"/>
    <w:basedOn w:val="Normal"/>
    <w:rsid w:val="002E68DF"/>
    <w:pPr>
      <w:widowControl w:val="0"/>
      <w:tabs>
        <w:tab w:val="left" w:pos="2126"/>
        <w:tab w:val="right" w:pos="7655"/>
      </w:tabs>
      <w:spacing w:before="0" w:after="0" w:line="288" w:lineRule="auto"/>
      <w:ind w:left="2127" w:hanging="709"/>
      <w:jc w:val="both"/>
    </w:pPr>
    <w:rPr>
      <w:rFonts w:eastAsia="SimSun"/>
      <w:sz w:val="24"/>
      <w:lang w:val="de-DE" w:eastAsia="de-DE"/>
    </w:rPr>
  </w:style>
  <w:style w:type="paragraph" w:customStyle="1" w:styleId="B3AbsatzBlock">
    <w:name w:val="B3 Absatz Block"/>
    <w:basedOn w:val="Normal"/>
    <w:rsid w:val="002E68DF"/>
    <w:pPr>
      <w:widowControl w:val="0"/>
      <w:spacing w:before="0" w:after="0" w:line="288" w:lineRule="auto"/>
      <w:ind w:left="2693" w:hanging="567"/>
      <w:jc w:val="both"/>
    </w:pPr>
    <w:rPr>
      <w:rFonts w:eastAsia="SimSun"/>
      <w:sz w:val="24"/>
      <w:lang w:val="de-DE" w:eastAsia="de-DE"/>
    </w:rPr>
  </w:style>
  <w:style w:type="paragraph" w:customStyle="1" w:styleId="L0AbsatzLinks">
    <w:name w:val="L0 Absatz Links"/>
    <w:basedOn w:val="Normal"/>
    <w:rsid w:val="002E68DF"/>
    <w:pPr>
      <w:widowControl w:val="0"/>
      <w:tabs>
        <w:tab w:val="left" w:pos="2552"/>
      </w:tabs>
      <w:spacing w:before="0" w:after="0" w:line="288" w:lineRule="auto"/>
      <w:ind w:left="1701" w:hanging="1701"/>
      <w:jc w:val="both"/>
    </w:pPr>
    <w:rPr>
      <w:rFonts w:eastAsia="SimSun"/>
      <w:sz w:val="24"/>
      <w:lang w:val="de-DE" w:eastAsia="de-DE"/>
    </w:rPr>
  </w:style>
  <w:style w:type="paragraph" w:customStyle="1" w:styleId="L1AbsatzLinks">
    <w:name w:val="L1 Absatz Links"/>
    <w:basedOn w:val="Normal"/>
    <w:rsid w:val="002E68DF"/>
    <w:pPr>
      <w:widowControl w:val="0"/>
      <w:spacing w:before="0" w:after="0" w:line="288" w:lineRule="auto"/>
      <w:ind w:left="1418"/>
      <w:jc w:val="both"/>
    </w:pPr>
    <w:rPr>
      <w:rFonts w:eastAsia="SimSun"/>
      <w:sz w:val="24"/>
      <w:lang w:val="de-DE" w:eastAsia="de-DE"/>
    </w:rPr>
  </w:style>
  <w:style w:type="paragraph" w:customStyle="1" w:styleId="L2AbsatzLinks">
    <w:name w:val="L2 Absatz Links"/>
    <w:basedOn w:val="Normal"/>
    <w:rsid w:val="002E68DF"/>
    <w:pPr>
      <w:widowControl w:val="0"/>
      <w:spacing w:before="0" w:after="0" w:line="288" w:lineRule="auto"/>
      <w:ind w:left="2127" w:hanging="709"/>
      <w:jc w:val="both"/>
    </w:pPr>
    <w:rPr>
      <w:rFonts w:eastAsia="SimSun"/>
      <w:sz w:val="24"/>
      <w:lang w:val="de-DE" w:eastAsia="de-DE"/>
    </w:rPr>
  </w:style>
  <w:style w:type="paragraph" w:customStyle="1" w:styleId="L3AbsatzLinks">
    <w:name w:val="L3 Absatz Links"/>
    <w:basedOn w:val="Normal"/>
    <w:rsid w:val="002E68DF"/>
    <w:pPr>
      <w:widowControl w:val="0"/>
      <w:spacing w:before="0" w:after="0" w:line="288" w:lineRule="auto"/>
      <w:ind w:left="2693" w:hanging="567"/>
      <w:jc w:val="both"/>
    </w:pPr>
    <w:rPr>
      <w:rFonts w:eastAsia="SimSun"/>
      <w:sz w:val="24"/>
      <w:lang w:val="de-DE" w:eastAsia="de-DE"/>
    </w:rPr>
  </w:style>
  <w:style w:type="paragraph" w:customStyle="1" w:styleId="GBAbsatz">
    <w:name w:val="GB Absatz"/>
    <w:basedOn w:val="B0AbsatzBlock"/>
    <w:rsid w:val="002E68DF"/>
    <w:pPr>
      <w:ind w:left="1418" w:hanging="1418"/>
    </w:pPr>
  </w:style>
  <w:style w:type="paragraph" w:customStyle="1" w:styleId="B4AbsatzBlock">
    <w:name w:val="B4 Absatz Block"/>
    <w:basedOn w:val="B3AbsatzBlock"/>
    <w:rsid w:val="002E68DF"/>
    <w:pPr>
      <w:ind w:left="3118" w:hanging="283"/>
    </w:pPr>
  </w:style>
  <w:style w:type="paragraph" w:customStyle="1" w:styleId="T1Table">
    <w:name w:val="T1 Table"/>
    <w:basedOn w:val="B1AbsatzBlock"/>
    <w:next w:val="B1AbsatzBlock"/>
    <w:rsid w:val="002E68DF"/>
    <w:pPr>
      <w:keepNext/>
      <w:numPr>
        <w:numId w:val="24"/>
      </w:numPr>
      <w:jc w:val="left"/>
    </w:pPr>
    <w:rPr>
      <w:lang w:val="en-US"/>
    </w:rPr>
  </w:style>
  <w:style w:type="paragraph" w:customStyle="1" w:styleId="A1Abbildung">
    <w:name w:val="A1 Abbildung"/>
    <w:basedOn w:val="B1AbsatzBlock"/>
    <w:next w:val="B1AbsatzBlock"/>
    <w:rsid w:val="002E68DF"/>
    <w:pPr>
      <w:keepNext/>
      <w:keepLines/>
      <w:numPr>
        <w:numId w:val="23"/>
      </w:numPr>
      <w:spacing w:after="360"/>
      <w:ind w:left="2382" w:hanging="964"/>
      <w:jc w:val="left"/>
    </w:pPr>
  </w:style>
  <w:style w:type="paragraph" w:customStyle="1" w:styleId="L4Absatzlinks">
    <w:name w:val="L4 Absatz links"/>
    <w:basedOn w:val="B4AbsatzBlock"/>
    <w:rsid w:val="002E68DF"/>
  </w:style>
  <w:style w:type="paragraph" w:styleId="EndnoteText">
    <w:name w:val="endnote text"/>
    <w:basedOn w:val="Normal"/>
    <w:link w:val="EndnoteTextChar"/>
    <w:uiPriority w:val="99"/>
    <w:rsid w:val="002E68DF"/>
    <w:pPr>
      <w:widowControl w:val="0"/>
      <w:tabs>
        <w:tab w:val="left" w:pos="567"/>
      </w:tabs>
      <w:spacing w:before="0" w:after="0"/>
      <w:ind w:left="567" w:hanging="567"/>
      <w:jc w:val="both"/>
    </w:pPr>
    <w:rPr>
      <w:rFonts w:eastAsia="SimSun"/>
      <w:sz w:val="24"/>
      <w:lang w:val="de-DE" w:eastAsia="de-DE"/>
    </w:rPr>
  </w:style>
  <w:style w:type="character" w:customStyle="1" w:styleId="EndnoteTextChar">
    <w:name w:val="Endnote Text Char"/>
    <w:basedOn w:val="DefaultParagraphFont"/>
    <w:link w:val="EndnoteText"/>
    <w:uiPriority w:val="99"/>
    <w:rsid w:val="002E68DF"/>
    <w:rPr>
      <w:rFonts w:eastAsia="SimSun"/>
      <w:sz w:val="24"/>
      <w:lang w:val="de-DE" w:eastAsia="de-DE"/>
    </w:rPr>
  </w:style>
  <w:style w:type="character" w:styleId="EndnoteReference">
    <w:name w:val="endnote reference"/>
    <w:uiPriority w:val="99"/>
    <w:rsid w:val="002E68DF"/>
    <w:rPr>
      <w:vertAlign w:val="superscript"/>
    </w:rPr>
  </w:style>
  <w:style w:type="paragraph" w:styleId="List">
    <w:name w:val="List"/>
    <w:basedOn w:val="BodyText"/>
    <w:rsid w:val="002E68DF"/>
    <w:pPr>
      <w:widowControl w:val="0"/>
      <w:overflowPunct w:val="0"/>
      <w:autoSpaceDE w:val="0"/>
      <w:autoSpaceDN w:val="0"/>
      <w:adjustRightInd w:val="0"/>
      <w:spacing w:before="80" w:after="100"/>
      <w:ind w:left="284" w:hanging="284"/>
      <w:jc w:val="both"/>
      <w:textAlignment w:val="baseline"/>
    </w:pPr>
    <w:rPr>
      <w:rFonts w:eastAsia="SimSun"/>
      <w:sz w:val="24"/>
      <w:lang w:val="de-DE" w:eastAsia="de-DE"/>
    </w:rPr>
  </w:style>
  <w:style w:type="paragraph" w:styleId="Index2">
    <w:name w:val="index 2"/>
    <w:basedOn w:val="Normal"/>
    <w:next w:val="Normal"/>
    <w:autoRedefine/>
    <w:rsid w:val="002E68DF"/>
    <w:pPr>
      <w:widowControl w:val="0"/>
      <w:spacing w:before="0" w:after="0" w:line="288" w:lineRule="auto"/>
      <w:ind w:left="440" w:hanging="220"/>
      <w:jc w:val="both"/>
    </w:pPr>
    <w:rPr>
      <w:rFonts w:eastAsia="SimSun"/>
      <w:sz w:val="24"/>
      <w:lang w:val="de-DE" w:eastAsia="de-DE"/>
    </w:rPr>
  </w:style>
  <w:style w:type="paragraph" w:styleId="Index3">
    <w:name w:val="index 3"/>
    <w:basedOn w:val="Normal"/>
    <w:next w:val="Normal"/>
    <w:autoRedefine/>
    <w:rsid w:val="002E68DF"/>
    <w:pPr>
      <w:widowControl w:val="0"/>
      <w:spacing w:before="0" w:after="0" w:line="288" w:lineRule="auto"/>
      <w:ind w:left="660" w:hanging="220"/>
      <w:jc w:val="both"/>
    </w:pPr>
    <w:rPr>
      <w:rFonts w:eastAsia="SimSun"/>
      <w:sz w:val="24"/>
      <w:lang w:val="de-DE" w:eastAsia="de-DE"/>
    </w:rPr>
  </w:style>
  <w:style w:type="paragraph" w:styleId="Index4">
    <w:name w:val="index 4"/>
    <w:basedOn w:val="Normal"/>
    <w:next w:val="Normal"/>
    <w:autoRedefine/>
    <w:rsid w:val="002E68DF"/>
    <w:pPr>
      <w:widowControl w:val="0"/>
      <w:spacing w:before="0" w:after="0" w:line="288" w:lineRule="auto"/>
      <w:ind w:left="880" w:hanging="220"/>
      <w:jc w:val="both"/>
    </w:pPr>
    <w:rPr>
      <w:rFonts w:eastAsia="SimSun"/>
      <w:sz w:val="24"/>
      <w:lang w:val="de-DE" w:eastAsia="de-DE"/>
    </w:rPr>
  </w:style>
  <w:style w:type="paragraph" w:styleId="Index5">
    <w:name w:val="index 5"/>
    <w:basedOn w:val="Normal"/>
    <w:next w:val="Normal"/>
    <w:autoRedefine/>
    <w:rsid w:val="002E68DF"/>
    <w:pPr>
      <w:widowControl w:val="0"/>
      <w:spacing w:before="0" w:after="0" w:line="288" w:lineRule="auto"/>
      <w:ind w:left="1100" w:hanging="220"/>
      <w:jc w:val="both"/>
    </w:pPr>
    <w:rPr>
      <w:rFonts w:eastAsia="SimSun"/>
      <w:sz w:val="24"/>
      <w:lang w:val="de-DE" w:eastAsia="de-DE"/>
    </w:rPr>
  </w:style>
  <w:style w:type="paragraph" w:styleId="Index6">
    <w:name w:val="index 6"/>
    <w:basedOn w:val="Normal"/>
    <w:next w:val="Normal"/>
    <w:autoRedefine/>
    <w:rsid w:val="002E68DF"/>
    <w:pPr>
      <w:widowControl w:val="0"/>
      <w:spacing w:before="0" w:after="0" w:line="288" w:lineRule="auto"/>
      <w:ind w:left="1320" w:hanging="220"/>
      <w:jc w:val="both"/>
    </w:pPr>
    <w:rPr>
      <w:rFonts w:eastAsia="SimSun"/>
      <w:sz w:val="24"/>
      <w:lang w:val="de-DE" w:eastAsia="de-DE"/>
    </w:rPr>
  </w:style>
  <w:style w:type="paragraph" w:styleId="Index7">
    <w:name w:val="index 7"/>
    <w:basedOn w:val="Normal"/>
    <w:next w:val="Normal"/>
    <w:autoRedefine/>
    <w:rsid w:val="002E68DF"/>
    <w:pPr>
      <w:widowControl w:val="0"/>
      <w:spacing w:before="0" w:after="0" w:line="288" w:lineRule="auto"/>
      <w:ind w:left="1540" w:hanging="220"/>
      <w:jc w:val="both"/>
    </w:pPr>
    <w:rPr>
      <w:rFonts w:eastAsia="SimSun"/>
      <w:sz w:val="24"/>
      <w:lang w:val="de-DE" w:eastAsia="de-DE"/>
    </w:rPr>
  </w:style>
  <w:style w:type="paragraph" w:styleId="Index8">
    <w:name w:val="index 8"/>
    <w:basedOn w:val="Normal"/>
    <w:next w:val="Normal"/>
    <w:autoRedefine/>
    <w:rsid w:val="002E68DF"/>
    <w:pPr>
      <w:widowControl w:val="0"/>
      <w:spacing w:before="0" w:after="0" w:line="288" w:lineRule="auto"/>
      <w:ind w:left="1760" w:hanging="220"/>
      <w:jc w:val="both"/>
    </w:pPr>
    <w:rPr>
      <w:rFonts w:eastAsia="SimSun"/>
      <w:sz w:val="24"/>
      <w:lang w:val="de-DE" w:eastAsia="de-DE"/>
    </w:rPr>
  </w:style>
  <w:style w:type="paragraph" w:styleId="Index9">
    <w:name w:val="index 9"/>
    <w:basedOn w:val="Normal"/>
    <w:next w:val="Normal"/>
    <w:autoRedefine/>
    <w:rsid w:val="002E68DF"/>
    <w:pPr>
      <w:widowControl w:val="0"/>
      <w:spacing w:before="0" w:after="0" w:line="288" w:lineRule="auto"/>
      <w:ind w:left="1980" w:hanging="220"/>
      <w:jc w:val="both"/>
    </w:pPr>
    <w:rPr>
      <w:rFonts w:eastAsia="SimSun"/>
      <w:sz w:val="24"/>
      <w:lang w:val="de-DE" w:eastAsia="de-DE"/>
    </w:rPr>
  </w:style>
  <w:style w:type="paragraph" w:customStyle="1" w:styleId="Aufzhlungmitten">
    <w:name w:val="Aufzählung mitten"/>
    <w:basedOn w:val="Normal"/>
    <w:rsid w:val="002E68DF"/>
    <w:pPr>
      <w:widowControl w:val="0"/>
      <w:tabs>
        <w:tab w:val="left" w:pos="1418"/>
      </w:tabs>
      <w:spacing w:before="0" w:after="0" w:line="360" w:lineRule="auto"/>
      <w:ind w:left="1418" w:hanging="284"/>
      <w:jc w:val="both"/>
    </w:pPr>
    <w:rPr>
      <w:rFonts w:eastAsia="SimSun"/>
      <w:sz w:val="24"/>
      <w:lang w:val="de-DE" w:eastAsia="de-DE"/>
    </w:rPr>
  </w:style>
  <w:style w:type="paragraph" w:customStyle="1" w:styleId="Aufzhlungunten">
    <w:name w:val="Aufzählung unten"/>
    <w:basedOn w:val="Normal"/>
    <w:rsid w:val="002E68DF"/>
    <w:pPr>
      <w:widowControl w:val="0"/>
      <w:tabs>
        <w:tab w:val="left" w:pos="1418"/>
      </w:tabs>
      <w:spacing w:before="0" w:line="360" w:lineRule="auto"/>
      <w:ind w:left="1418" w:hanging="284"/>
      <w:jc w:val="both"/>
    </w:pPr>
    <w:rPr>
      <w:rFonts w:eastAsia="SimSun"/>
      <w:sz w:val="24"/>
      <w:lang w:val="de-DE" w:eastAsia="de-DE"/>
    </w:rPr>
  </w:style>
  <w:style w:type="paragraph" w:customStyle="1" w:styleId="Plandokumentu1">
    <w:name w:val="Plan dokumentu1"/>
    <w:basedOn w:val="Normal"/>
    <w:rsid w:val="002E68DF"/>
    <w:pPr>
      <w:widowControl w:val="0"/>
      <w:shd w:val="clear" w:color="auto" w:fill="000080"/>
      <w:spacing w:before="0" w:after="0" w:line="288" w:lineRule="auto"/>
      <w:ind w:left="0"/>
      <w:jc w:val="both"/>
    </w:pPr>
    <w:rPr>
      <w:rFonts w:ascii="Tahoma" w:eastAsia="SimSun" w:hAnsi="Tahoma"/>
      <w:sz w:val="24"/>
      <w:lang w:val="de-DE" w:eastAsia="de-DE"/>
    </w:rPr>
  </w:style>
  <w:style w:type="paragraph" w:customStyle="1" w:styleId="Tekstpodstawowy21">
    <w:name w:val="Tekst podstawowy 21"/>
    <w:basedOn w:val="Normal"/>
    <w:rsid w:val="002E68DF"/>
    <w:pPr>
      <w:widowControl w:val="0"/>
      <w:spacing w:before="0" w:after="0"/>
      <w:ind w:left="0"/>
      <w:jc w:val="both"/>
    </w:pPr>
    <w:rPr>
      <w:rFonts w:eastAsia="SimSun"/>
      <w:sz w:val="24"/>
      <w:lang w:val="de-DE" w:eastAsia="de-DE"/>
    </w:rPr>
  </w:style>
  <w:style w:type="character" w:customStyle="1" w:styleId="UyteHipercze1">
    <w:name w:val="UżyteHiperłącze1"/>
    <w:rsid w:val="002E68DF"/>
    <w:rPr>
      <w:color w:val="800080"/>
      <w:u w:val="single"/>
    </w:rPr>
  </w:style>
  <w:style w:type="paragraph" w:styleId="ListBullet2">
    <w:name w:val="List Bullet 2"/>
    <w:basedOn w:val="Normal"/>
    <w:autoRedefine/>
    <w:rsid w:val="002E68DF"/>
    <w:pPr>
      <w:widowControl w:val="0"/>
      <w:spacing w:before="0" w:after="0" w:line="288" w:lineRule="auto"/>
      <w:ind w:left="2127" w:hanging="709"/>
      <w:jc w:val="both"/>
    </w:pPr>
    <w:rPr>
      <w:rFonts w:eastAsia="SimSun"/>
      <w:sz w:val="24"/>
      <w:lang w:val="de-DE" w:eastAsia="de-DE"/>
    </w:rPr>
  </w:style>
  <w:style w:type="paragraph" w:customStyle="1" w:styleId="B1">
    <w:name w:val="B1"/>
    <w:basedOn w:val="Normal"/>
    <w:rsid w:val="002E68DF"/>
    <w:pPr>
      <w:widowControl w:val="0"/>
      <w:spacing w:before="0" w:after="0" w:line="288" w:lineRule="auto"/>
      <w:ind w:left="1418"/>
      <w:jc w:val="both"/>
    </w:pPr>
    <w:rPr>
      <w:rFonts w:eastAsia="SimSun"/>
      <w:sz w:val="24"/>
      <w:lang w:val="de-DE" w:eastAsia="de-DE"/>
    </w:rPr>
  </w:style>
  <w:style w:type="paragraph" w:customStyle="1" w:styleId="TextfrKfW">
    <w:name w:val="Text für KfW"/>
    <w:basedOn w:val="Normal"/>
    <w:rsid w:val="002E68DF"/>
    <w:pPr>
      <w:widowControl w:val="0"/>
      <w:tabs>
        <w:tab w:val="left" w:pos="851"/>
        <w:tab w:val="left" w:pos="1418"/>
        <w:tab w:val="left" w:pos="2127"/>
      </w:tabs>
      <w:spacing w:before="0" w:after="240" w:line="288" w:lineRule="auto"/>
      <w:ind w:left="0"/>
      <w:jc w:val="both"/>
    </w:pPr>
    <w:rPr>
      <w:rFonts w:ascii="Helv" w:eastAsia="SimSun" w:hAnsi="Helv"/>
      <w:sz w:val="24"/>
      <w:lang w:val="de-DE" w:eastAsia="de-DE"/>
    </w:rPr>
  </w:style>
  <w:style w:type="paragraph" w:customStyle="1" w:styleId="Einrckung1">
    <w:name w:val="Einrückung 1"/>
    <w:basedOn w:val="Normal"/>
    <w:rsid w:val="002E68DF"/>
    <w:pPr>
      <w:widowControl w:val="0"/>
      <w:spacing w:before="0" w:after="0"/>
      <w:ind w:left="851" w:hanging="851"/>
      <w:jc w:val="both"/>
    </w:pPr>
    <w:rPr>
      <w:rFonts w:ascii="Helv" w:eastAsia="SimSun" w:hAnsi="Helv"/>
      <w:sz w:val="24"/>
      <w:lang w:val="de-DE" w:eastAsia="de-DE"/>
    </w:rPr>
  </w:style>
  <w:style w:type="paragraph" w:customStyle="1" w:styleId="B2">
    <w:name w:val="B2"/>
    <w:basedOn w:val="Normal"/>
    <w:rsid w:val="002E68DF"/>
    <w:pPr>
      <w:widowControl w:val="0"/>
      <w:spacing w:before="0" w:after="0" w:line="288" w:lineRule="auto"/>
      <w:ind w:left="2127" w:hanging="709"/>
      <w:jc w:val="both"/>
    </w:pPr>
    <w:rPr>
      <w:rFonts w:eastAsia="SimSun"/>
      <w:sz w:val="24"/>
      <w:lang w:val="de-DE" w:eastAsia="de-DE"/>
    </w:rPr>
  </w:style>
  <w:style w:type="paragraph" w:customStyle="1" w:styleId="b2a">
    <w:name w:val="b2a"/>
    <w:basedOn w:val="B2"/>
    <w:link w:val="b2aZchn"/>
    <w:rsid w:val="002E68DF"/>
    <w:pPr>
      <w:numPr>
        <w:ilvl w:val="2"/>
        <w:numId w:val="25"/>
      </w:numPr>
      <w:tabs>
        <w:tab w:val="clear" w:pos="3578"/>
        <w:tab w:val="left" w:pos="2127"/>
      </w:tabs>
      <w:ind w:left="2127" w:hanging="709"/>
    </w:pPr>
  </w:style>
  <w:style w:type="paragraph" w:customStyle="1" w:styleId="b3a">
    <w:name w:val="b3a"/>
    <w:basedOn w:val="Normal"/>
    <w:link w:val="b3aZchn"/>
    <w:rsid w:val="002E68DF"/>
    <w:pPr>
      <w:widowControl w:val="0"/>
      <w:numPr>
        <w:numId w:val="26"/>
      </w:numPr>
      <w:spacing w:before="0" w:after="0" w:line="288" w:lineRule="auto"/>
      <w:jc w:val="both"/>
    </w:pPr>
    <w:rPr>
      <w:rFonts w:eastAsia="SimSun"/>
      <w:sz w:val="24"/>
      <w:lang w:val="de-DE" w:eastAsia="de-DE"/>
    </w:rPr>
  </w:style>
  <w:style w:type="paragraph" w:customStyle="1" w:styleId="b3">
    <w:name w:val="b3"/>
    <w:basedOn w:val="Normal"/>
    <w:rsid w:val="002E68DF"/>
    <w:pPr>
      <w:widowControl w:val="0"/>
      <w:tabs>
        <w:tab w:val="left" w:pos="2835"/>
      </w:tabs>
      <w:spacing w:before="0" w:after="0" w:line="288" w:lineRule="auto"/>
      <w:ind w:left="2835" w:hanging="708"/>
      <w:jc w:val="both"/>
    </w:pPr>
    <w:rPr>
      <w:rFonts w:eastAsia="SimSun"/>
      <w:sz w:val="24"/>
      <w:lang w:val="de-DE" w:eastAsia="de-DE"/>
    </w:rPr>
  </w:style>
  <w:style w:type="paragraph" w:customStyle="1" w:styleId="Inhaltsverzeichnis">
    <w:name w:val="Inhaltsverzeichnis"/>
    <w:basedOn w:val="Normal"/>
    <w:next w:val="Normal"/>
    <w:rsid w:val="002E68DF"/>
    <w:pPr>
      <w:keepLines/>
      <w:pageBreakBefore/>
      <w:widowControl w:val="0"/>
      <w:suppressAutoHyphens/>
      <w:overflowPunct w:val="0"/>
      <w:autoSpaceDE w:val="0"/>
      <w:autoSpaceDN w:val="0"/>
      <w:adjustRightInd w:val="0"/>
      <w:spacing w:line="360" w:lineRule="auto"/>
      <w:ind w:left="0"/>
      <w:jc w:val="both"/>
      <w:textAlignment w:val="baseline"/>
    </w:pPr>
    <w:rPr>
      <w:rFonts w:eastAsia="SimSun"/>
      <w:b/>
      <w:caps/>
      <w:sz w:val="24"/>
      <w:lang w:val="de-DE" w:eastAsia="de-DE"/>
    </w:rPr>
  </w:style>
  <w:style w:type="paragraph" w:customStyle="1" w:styleId="xl22">
    <w:name w:val="xl22"/>
    <w:basedOn w:val="Normal"/>
    <w:rsid w:val="002E68DF"/>
    <w:pPr>
      <w:widowControl w:val="0"/>
      <w:spacing w:before="100" w:beforeAutospacing="1" w:after="100" w:afterAutospacing="1"/>
      <w:ind w:left="0"/>
      <w:jc w:val="both"/>
    </w:pPr>
    <w:rPr>
      <w:rFonts w:eastAsia="SimSun" w:cs="Arial"/>
      <w:b/>
      <w:bCs/>
      <w:sz w:val="24"/>
      <w:szCs w:val="24"/>
      <w:lang w:val="de-DE" w:eastAsia="de-DE"/>
    </w:rPr>
  </w:style>
  <w:style w:type="paragraph" w:customStyle="1" w:styleId="xl23">
    <w:name w:val="xl23"/>
    <w:basedOn w:val="Normal"/>
    <w:rsid w:val="002E68DF"/>
    <w:pPr>
      <w:widowControl w:val="0"/>
      <w:pBdr>
        <w:top w:val="single" w:sz="8" w:space="0" w:color="auto"/>
        <w:left w:val="single" w:sz="8" w:space="0" w:color="auto"/>
      </w:pBdr>
      <w:spacing w:before="100" w:beforeAutospacing="1" w:after="100" w:afterAutospacing="1"/>
      <w:ind w:left="0"/>
      <w:jc w:val="both"/>
    </w:pPr>
    <w:rPr>
      <w:rFonts w:eastAsia="SimSun" w:cs="Arial"/>
      <w:sz w:val="24"/>
      <w:szCs w:val="24"/>
      <w:lang w:val="de-DE" w:eastAsia="de-DE"/>
    </w:rPr>
  </w:style>
  <w:style w:type="paragraph" w:customStyle="1" w:styleId="xl24">
    <w:name w:val="xl24"/>
    <w:basedOn w:val="Normal"/>
    <w:rsid w:val="002E68DF"/>
    <w:pPr>
      <w:widowControl w:val="0"/>
      <w:pBdr>
        <w:top w:val="single" w:sz="8" w:space="0" w:color="auto"/>
      </w:pBdr>
      <w:spacing w:before="100" w:beforeAutospacing="1" w:after="100" w:afterAutospacing="1"/>
      <w:ind w:left="0"/>
      <w:jc w:val="both"/>
    </w:pPr>
    <w:rPr>
      <w:rFonts w:eastAsia="SimSun"/>
      <w:sz w:val="24"/>
      <w:szCs w:val="24"/>
      <w:lang w:val="de-DE" w:eastAsia="de-DE"/>
    </w:rPr>
  </w:style>
  <w:style w:type="paragraph" w:customStyle="1" w:styleId="xl25">
    <w:name w:val="xl25"/>
    <w:basedOn w:val="Normal"/>
    <w:rsid w:val="002E68DF"/>
    <w:pPr>
      <w:widowControl w:val="0"/>
      <w:pBdr>
        <w:left w:val="single" w:sz="8" w:space="0" w:color="auto"/>
      </w:pBdr>
      <w:spacing w:before="100" w:beforeAutospacing="1" w:after="100" w:afterAutospacing="1"/>
      <w:ind w:left="0"/>
      <w:jc w:val="both"/>
    </w:pPr>
    <w:rPr>
      <w:rFonts w:eastAsia="SimSun" w:cs="Arial"/>
      <w:b/>
      <w:bCs/>
      <w:sz w:val="24"/>
      <w:szCs w:val="24"/>
      <w:lang w:val="de-DE" w:eastAsia="de-DE"/>
    </w:rPr>
  </w:style>
  <w:style w:type="paragraph" w:customStyle="1" w:styleId="xl26">
    <w:name w:val="xl26"/>
    <w:basedOn w:val="Normal"/>
    <w:rsid w:val="002E68DF"/>
    <w:pPr>
      <w:widowControl w:val="0"/>
      <w:pBdr>
        <w:left w:val="single" w:sz="8" w:space="0" w:color="auto"/>
      </w:pBdr>
      <w:spacing w:before="100" w:beforeAutospacing="1" w:after="100" w:afterAutospacing="1"/>
      <w:ind w:left="0"/>
      <w:jc w:val="both"/>
    </w:pPr>
    <w:rPr>
      <w:rFonts w:eastAsia="SimSun"/>
      <w:sz w:val="24"/>
      <w:szCs w:val="24"/>
      <w:lang w:val="de-DE" w:eastAsia="de-DE"/>
    </w:rPr>
  </w:style>
  <w:style w:type="paragraph" w:customStyle="1" w:styleId="xl27">
    <w:name w:val="xl27"/>
    <w:basedOn w:val="Normal"/>
    <w:rsid w:val="002E68DF"/>
    <w:pPr>
      <w:widowControl w:val="0"/>
      <w:pBdr>
        <w:left w:val="single" w:sz="8" w:space="0" w:color="auto"/>
        <w:bottom w:val="single" w:sz="8" w:space="0" w:color="auto"/>
      </w:pBdr>
      <w:spacing w:before="100" w:beforeAutospacing="1" w:after="100" w:afterAutospacing="1"/>
      <w:ind w:left="0"/>
      <w:jc w:val="both"/>
    </w:pPr>
    <w:rPr>
      <w:rFonts w:eastAsia="SimSun"/>
      <w:sz w:val="24"/>
      <w:szCs w:val="24"/>
      <w:lang w:val="de-DE" w:eastAsia="de-DE"/>
    </w:rPr>
  </w:style>
  <w:style w:type="paragraph" w:customStyle="1" w:styleId="xl28">
    <w:name w:val="xl28"/>
    <w:basedOn w:val="Normal"/>
    <w:rsid w:val="002E68DF"/>
    <w:pPr>
      <w:widowControl w:val="0"/>
      <w:pBdr>
        <w:bottom w:val="single" w:sz="8" w:space="0" w:color="auto"/>
      </w:pBdr>
      <w:spacing w:before="100" w:beforeAutospacing="1" w:after="100" w:afterAutospacing="1"/>
      <w:ind w:left="0"/>
      <w:jc w:val="both"/>
    </w:pPr>
    <w:rPr>
      <w:rFonts w:eastAsia="SimSun"/>
      <w:sz w:val="24"/>
      <w:szCs w:val="24"/>
      <w:lang w:val="de-DE" w:eastAsia="de-DE"/>
    </w:rPr>
  </w:style>
  <w:style w:type="paragraph" w:customStyle="1" w:styleId="xl29">
    <w:name w:val="xl29"/>
    <w:basedOn w:val="Normal"/>
    <w:rsid w:val="002E68DF"/>
    <w:pPr>
      <w:widowControl w:val="0"/>
      <w:pBdr>
        <w:left w:val="single" w:sz="8" w:space="0" w:color="auto"/>
        <w:bottom w:val="single" w:sz="4" w:space="0" w:color="auto"/>
      </w:pBdr>
      <w:spacing w:before="100" w:beforeAutospacing="1" w:after="100" w:afterAutospacing="1"/>
      <w:ind w:left="0"/>
      <w:jc w:val="both"/>
    </w:pPr>
    <w:rPr>
      <w:rFonts w:eastAsia="SimSun" w:cs="Arial"/>
      <w:b/>
      <w:bCs/>
      <w:sz w:val="24"/>
      <w:szCs w:val="24"/>
      <w:lang w:val="de-DE" w:eastAsia="de-DE"/>
    </w:rPr>
  </w:style>
  <w:style w:type="paragraph" w:customStyle="1" w:styleId="xl30">
    <w:name w:val="xl30"/>
    <w:basedOn w:val="Normal"/>
    <w:rsid w:val="002E68DF"/>
    <w:pPr>
      <w:widowControl w:val="0"/>
      <w:pBdr>
        <w:bottom w:val="single" w:sz="4" w:space="0" w:color="auto"/>
      </w:pBdr>
      <w:spacing w:before="100" w:beforeAutospacing="1" w:after="100" w:afterAutospacing="1"/>
      <w:ind w:left="0"/>
      <w:jc w:val="both"/>
    </w:pPr>
    <w:rPr>
      <w:rFonts w:eastAsia="SimSun" w:cs="Arial"/>
      <w:sz w:val="24"/>
      <w:szCs w:val="24"/>
      <w:lang w:val="de-DE" w:eastAsia="de-DE"/>
    </w:rPr>
  </w:style>
  <w:style w:type="paragraph" w:customStyle="1" w:styleId="xl31">
    <w:name w:val="xl31"/>
    <w:basedOn w:val="Normal"/>
    <w:rsid w:val="002E68DF"/>
    <w:pPr>
      <w:widowControl w:val="0"/>
      <w:pBdr>
        <w:top w:val="single" w:sz="8" w:space="0" w:color="auto"/>
        <w:left w:val="single" w:sz="4" w:space="0" w:color="auto"/>
      </w:pBdr>
      <w:spacing w:before="100" w:beforeAutospacing="1" w:after="100" w:afterAutospacing="1"/>
      <w:ind w:left="0"/>
      <w:jc w:val="both"/>
    </w:pPr>
    <w:rPr>
      <w:rFonts w:eastAsia="SimSun" w:cs="Arial"/>
      <w:sz w:val="24"/>
      <w:szCs w:val="24"/>
      <w:lang w:val="de-DE" w:eastAsia="de-DE"/>
    </w:rPr>
  </w:style>
  <w:style w:type="paragraph" w:customStyle="1" w:styleId="xl32">
    <w:name w:val="xl32"/>
    <w:basedOn w:val="Normal"/>
    <w:rsid w:val="002E68DF"/>
    <w:pPr>
      <w:widowControl w:val="0"/>
      <w:pBdr>
        <w:left w:val="single" w:sz="4" w:space="0" w:color="auto"/>
      </w:pBdr>
      <w:spacing w:before="100" w:beforeAutospacing="1" w:after="100" w:afterAutospacing="1"/>
      <w:ind w:left="0"/>
      <w:jc w:val="both"/>
    </w:pPr>
    <w:rPr>
      <w:rFonts w:eastAsia="SimSun" w:cs="Arial"/>
      <w:b/>
      <w:bCs/>
      <w:sz w:val="24"/>
      <w:szCs w:val="24"/>
      <w:lang w:val="de-DE" w:eastAsia="de-DE"/>
    </w:rPr>
  </w:style>
  <w:style w:type="paragraph" w:customStyle="1" w:styleId="xl33">
    <w:name w:val="xl33"/>
    <w:basedOn w:val="Normal"/>
    <w:rsid w:val="002E68DF"/>
    <w:pPr>
      <w:widowControl w:val="0"/>
      <w:pBdr>
        <w:left w:val="single" w:sz="4" w:space="0" w:color="auto"/>
        <w:bottom w:val="single" w:sz="4" w:space="0" w:color="auto"/>
      </w:pBdr>
      <w:spacing w:before="100" w:beforeAutospacing="1" w:after="100" w:afterAutospacing="1"/>
      <w:ind w:left="0"/>
      <w:jc w:val="both"/>
    </w:pPr>
    <w:rPr>
      <w:rFonts w:eastAsia="SimSun" w:cs="Arial"/>
      <w:b/>
      <w:bCs/>
      <w:sz w:val="24"/>
      <w:szCs w:val="24"/>
      <w:lang w:val="de-DE" w:eastAsia="de-DE"/>
    </w:rPr>
  </w:style>
  <w:style w:type="paragraph" w:customStyle="1" w:styleId="xl34">
    <w:name w:val="xl34"/>
    <w:basedOn w:val="Normal"/>
    <w:rsid w:val="002E68DF"/>
    <w:pPr>
      <w:widowControl w:val="0"/>
      <w:pBdr>
        <w:left w:val="single" w:sz="4" w:space="0" w:color="auto"/>
      </w:pBdr>
      <w:spacing w:before="100" w:beforeAutospacing="1" w:after="100" w:afterAutospacing="1"/>
      <w:ind w:left="0"/>
      <w:jc w:val="both"/>
    </w:pPr>
    <w:rPr>
      <w:rFonts w:eastAsia="SimSun"/>
      <w:sz w:val="24"/>
      <w:szCs w:val="24"/>
      <w:lang w:val="de-DE" w:eastAsia="de-DE"/>
    </w:rPr>
  </w:style>
  <w:style w:type="paragraph" w:customStyle="1" w:styleId="xl35">
    <w:name w:val="xl35"/>
    <w:basedOn w:val="Normal"/>
    <w:rsid w:val="002E68DF"/>
    <w:pPr>
      <w:widowControl w:val="0"/>
      <w:pBdr>
        <w:left w:val="single" w:sz="4" w:space="0" w:color="auto"/>
        <w:bottom w:val="single" w:sz="8" w:space="0" w:color="auto"/>
      </w:pBdr>
      <w:spacing w:before="100" w:beforeAutospacing="1" w:after="100" w:afterAutospacing="1"/>
      <w:ind w:left="0"/>
      <w:jc w:val="both"/>
    </w:pPr>
    <w:rPr>
      <w:rFonts w:eastAsia="SimSun"/>
      <w:sz w:val="24"/>
      <w:szCs w:val="24"/>
      <w:lang w:val="de-DE" w:eastAsia="de-DE"/>
    </w:rPr>
  </w:style>
  <w:style w:type="paragraph" w:customStyle="1" w:styleId="xl36">
    <w:name w:val="xl36"/>
    <w:basedOn w:val="Normal"/>
    <w:rsid w:val="002E68DF"/>
    <w:pPr>
      <w:widowControl w:val="0"/>
      <w:pBdr>
        <w:top w:val="single" w:sz="8" w:space="0" w:color="auto"/>
        <w:left w:val="single" w:sz="4" w:space="0" w:color="auto"/>
      </w:pBdr>
      <w:spacing w:before="100" w:beforeAutospacing="1" w:after="100" w:afterAutospacing="1"/>
      <w:ind w:left="0"/>
      <w:jc w:val="both"/>
    </w:pPr>
    <w:rPr>
      <w:rFonts w:eastAsia="SimSun" w:cs="Arial"/>
      <w:b/>
      <w:bCs/>
      <w:sz w:val="24"/>
      <w:szCs w:val="24"/>
      <w:lang w:val="de-DE" w:eastAsia="de-DE"/>
    </w:rPr>
  </w:style>
  <w:style w:type="paragraph" w:customStyle="1" w:styleId="xl37">
    <w:name w:val="xl37"/>
    <w:basedOn w:val="Normal"/>
    <w:rsid w:val="002E68DF"/>
    <w:pPr>
      <w:widowControl w:val="0"/>
      <w:pBdr>
        <w:left w:val="single" w:sz="4" w:space="0" w:color="auto"/>
        <w:bottom w:val="single" w:sz="4" w:space="0" w:color="auto"/>
      </w:pBdr>
      <w:spacing w:before="100" w:beforeAutospacing="1" w:after="100" w:afterAutospacing="1"/>
      <w:ind w:left="0"/>
      <w:jc w:val="both"/>
    </w:pPr>
    <w:rPr>
      <w:rFonts w:eastAsia="SimSun" w:cs="Arial"/>
      <w:sz w:val="24"/>
      <w:szCs w:val="24"/>
      <w:lang w:val="de-DE" w:eastAsia="de-DE"/>
    </w:rPr>
  </w:style>
  <w:style w:type="paragraph" w:customStyle="1" w:styleId="xl38">
    <w:name w:val="xl38"/>
    <w:basedOn w:val="Normal"/>
    <w:rsid w:val="002E68DF"/>
    <w:pPr>
      <w:widowControl w:val="0"/>
      <w:pBdr>
        <w:top w:val="single" w:sz="8" w:space="0" w:color="auto"/>
        <w:left w:val="single" w:sz="4" w:space="0" w:color="auto"/>
        <w:right w:val="single" w:sz="8" w:space="0" w:color="auto"/>
      </w:pBdr>
      <w:spacing w:before="100" w:beforeAutospacing="1" w:after="100" w:afterAutospacing="1"/>
      <w:ind w:left="0"/>
      <w:jc w:val="both"/>
    </w:pPr>
    <w:rPr>
      <w:rFonts w:eastAsia="SimSun"/>
      <w:sz w:val="24"/>
      <w:szCs w:val="24"/>
      <w:lang w:val="de-DE" w:eastAsia="de-DE"/>
    </w:rPr>
  </w:style>
  <w:style w:type="paragraph" w:customStyle="1" w:styleId="xl39">
    <w:name w:val="xl39"/>
    <w:basedOn w:val="Normal"/>
    <w:rsid w:val="002E68DF"/>
    <w:pPr>
      <w:widowControl w:val="0"/>
      <w:pBdr>
        <w:left w:val="single" w:sz="4" w:space="0" w:color="auto"/>
        <w:right w:val="single" w:sz="8" w:space="0" w:color="auto"/>
      </w:pBdr>
      <w:spacing w:before="100" w:beforeAutospacing="1" w:after="100" w:afterAutospacing="1"/>
      <w:ind w:left="0"/>
      <w:jc w:val="both"/>
    </w:pPr>
    <w:rPr>
      <w:rFonts w:eastAsia="SimSun" w:cs="Arial"/>
      <w:b/>
      <w:bCs/>
      <w:sz w:val="24"/>
      <w:szCs w:val="24"/>
      <w:lang w:val="de-DE" w:eastAsia="de-DE"/>
    </w:rPr>
  </w:style>
  <w:style w:type="paragraph" w:customStyle="1" w:styleId="xl40">
    <w:name w:val="xl40"/>
    <w:basedOn w:val="Normal"/>
    <w:rsid w:val="002E68DF"/>
    <w:pPr>
      <w:widowControl w:val="0"/>
      <w:pBdr>
        <w:left w:val="single" w:sz="4" w:space="0" w:color="auto"/>
        <w:bottom w:val="single" w:sz="4" w:space="0" w:color="auto"/>
        <w:right w:val="single" w:sz="8" w:space="0" w:color="auto"/>
      </w:pBdr>
      <w:spacing w:before="100" w:beforeAutospacing="1" w:after="100" w:afterAutospacing="1"/>
      <w:ind w:left="0"/>
      <w:jc w:val="both"/>
    </w:pPr>
    <w:rPr>
      <w:rFonts w:eastAsia="SimSun" w:cs="Arial"/>
      <w:b/>
      <w:bCs/>
      <w:sz w:val="24"/>
      <w:szCs w:val="24"/>
      <w:lang w:val="de-DE" w:eastAsia="de-DE"/>
    </w:rPr>
  </w:style>
  <w:style w:type="paragraph" w:customStyle="1" w:styleId="xl41">
    <w:name w:val="xl41"/>
    <w:basedOn w:val="Normal"/>
    <w:rsid w:val="002E68DF"/>
    <w:pPr>
      <w:widowControl w:val="0"/>
      <w:pBdr>
        <w:left w:val="single" w:sz="4" w:space="0" w:color="auto"/>
        <w:right w:val="single" w:sz="8" w:space="0" w:color="auto"/>
      </w:pBdr>
      <w:spacing w:before="100" w:beforeAutospacing="1" w:after="100" w:afterAutospacing="1"/>
      <w:ind w:left="0"/>
      <w:jc w:val="both"/>
    </w:pPr>
    <w:rPr>
      <w:rFonts w:eastAsia="SimSun"/>
      <w:sz w:val="24"/>
      <w:szCs w:val="24"/>
      <w:lang w:val="de-DE" w:eastAsia="de-DE"/>
    </w:rPr>
  </w:style>
  <w:style w:type="paragraph" w:customStyle="1" w:styleId="xl42">
    <w:name w:val="xl42"/>
    <w:basedOn w:val="Normal"/>
    <w:rsid w:val="002E68DF"/>
    <w:pPr>
      <w:widowControl w:val="0"/>
      <w:pBdr>
        <w:left w:val="single" w:sz="4" w:space="0" w:color="auto"/>
        <w:bottom w:val="single" w:sz="8" w:space="0" w:color="auto"/>
        <w:right w:val="single" w:sz="8" w:space="0" w:color="auto"/>
      </w:pBdr>
      <w:spacing w:before="100" w:beforeAutospacing="1" w:after="100" w:afterAutospacing="1"/>
      <w:ind w:left="0"/>
      <w:jc w:val="both"/>
    </w:pPr>
    <w:rPr>
      <w:rFonts w:eastAsia="SimSun"/>
      <w:sz w:val="24"/>
      <w:szCs w:val="24"/>
      <w:lang w:val="de-DE" w:eastAsia="de-DE"/>
    </w:rPr>
  </w:style>
  <w:style w:type="character" w:customStyle="1" w:styleId="B1Char">
    <w:name w:val="B1 Char"/>
    <w:rsid w:val="002E68DF"/>
    <w:rPr>
      <w:rFonts w:ascii="Arial" w:hAnsi="Arial"/>
      <w:sz w:val="22"/>
      <w:lang w:val="de-DE" w:eastAsia="de-DE" w:bidi="ar-SA"/>
    </w:rPr>
  </w:style>
  <w:style w:type="paragraph" w:customStyle="1" w:styleId="T1Tabelle">
    <w:name w:val="T1 Tabelle"/>
    <w:basedOn w:val="B1AbsatzBlock"/>
    <w:next w:val="B1AbsatzBlock"/>
    <w:rsid w:val="002E68DF"/>
    <w:pPr>
      <w:keepNext/>
      <w:tabs>
        <w:tab w:val="num" w:pos="2552"/>
      </w:tabs>
      <w:spacing w:after="360"/>
      <w:ind w:left="2552" w:hanging="1133"/>
      <w:jc w:val="left"/>
    </w:pPr>
  </w:style>
  <w:style w:type="paragraph" w:customStyle="1" w:styleId="Textodeglobo">
    <w:name w:val="Texto de globo"/>
    <w:basedOn w:val="Normal"/>
    <w:semiHidden/>
    <w:unhideWhenUsed/>
    <w:rsid w:val="002E68DF"/>
    <w:pPr>
      <w:widowControl w:val="0"/>
      <w:spacing w:before="0" w:after="0"/>
      <w:ind w:left="0"/>
      <w:jc w:val="both"/>
    </w:pPr>
    <w:rPr>
      <w:rFonts w:ascii="Tahoma" w:eastAsia="SimSun" w:hAnsi="Tahoma" w:cs="Tahoma"/>
      <w:sz w:val="16"/>
      <w:szCs w:val="16"/>
      <w:lang w:val="de-DE" w:eastAsia="de-DE"/>
    </w:rPr>
  </w:style>
  <w:style w:type="character" w:customStyle="1" w:styleId="TextodegloboCar">
    <w:name w:val="Texto de globo Car"/>
    <w:semiHidden/>
    <w:rsid w:val="002E68DF"/>
    <w:rPr>
      <w:rFonts w:ascii="Tahoma" w:hAnsi="Tahoma" w:cs="Tahoma"/>
      <w:sz w:val="16"/>
      <w:szCs w:val="16"/>
      <w:lang w:val="de-DE" w:eastAsia="de-DE"/>
    </w:rPr>
  </w:style>
  <w:style w:type="paragraph" w:customStyle="1" w:styleId="Asuntodelcomentario">
    <w:name w:val="Asunto del comentario"/>
    <w:basedOn w:val="CommentText"/>
    <w:next w:val="CommentText"/>
    <w:semiHidden/>
    <w:unhideWhenUsed/>
    <w:rsid w:val="002E68DF"/>
    <w:pPr>
      <w:widowControl w:val="0"/>
      <w:spacing w:before="0" w:after="0" w:line="288" w:lineRule="auto"/>
      <w:ind w:left="0"/>
    </w:pPr>
    <w:rPr>
      <w:rFonts w:ascii="Times New Roman" w:eastAsia="SimSun" w:hAnsi="Times New Roman"/>
      <w:b/>
      <w:bCs/>
      <w:sz w:val="20"/>
      <w:lang w:val="de-DE" w:eastAsia="de-DE"/>
    </w:rPr>
  </w:style>
  <w:style w:type="character" w:customStyle="1" w:styleId="TextocomentarioCar">
    <w:name w:val="Texto comentario Car"/>
    <w:semiHidden/>
    <w:rsid w:val="002E68DF"/>
    <w:rPr>
      <w:rFonts w:ascii="Arial" w:hAnsi="Arial"/>
      <w:lang w:val="de-DE" w:eastAsia="de-DE"/>
    </w:rPr>
  </w:style>
  <w:style w:type="character" w:customStyle="1" w:styleId="AsuntodelcomentarioCar">
    <w:name w:val="Asunto del comentario Car"/>
    <w:basedOn w:val="TextocomentarioCar"/>
    <w:rsid w:val="002E68DF"/>
    <w:rPr>
      <w:rFonts w:ascii="Arial" w:hAnsi="Arial"/>
      <w:lang w:val="de-DE" w:eastAsia="de-DE"/>
    </w:rPr>
  </w:style>
  <w:style w:type="character" w:customStyle="1" w:styleId="Heading1CharCar">
    <w:name w:val="Heading 1 Char Car"/>
    <w:rsid w:val="002E68DF"/>
    <w:rPr>
      <w:rFonts w:ascii="Arial" w:hAnsi="Arial"/>
      <w:b/>
      <w:sz w:val="22"/>
      <w:lang w:val="en-US" w:eastAsia="en-US" w:bidi="ar-SA"/>
    </w:rPr>
  </w:style>
  <w:style w:type="paragraph" w:customStyle="1" w:styleId="B0">
    <w:name w:val="B0"/>
    <w:basedOn w:val="Normal"/>
    <w:rsid w:val="002E68DF"/>
    <w:pPr>
      <w:widowControl w:val="0"/>
      <w:spacing w:before="0" w:after="0"/>
      <w:ind w:left="0"/>
      <w:jc w:val="both"/>
    </w:pPr>
    <w:rPr>
      <w:rFonts w:eastAsia="SimSun"/>
      <w:sz w:val="24"/>
      <w:lang w:val="de-DE" w:eastAsia="de-DE"/>
    </w:rPr>
  </w:style>
  <w:style w:type="character" w:customStyle="1" w:styleId="b2aZchn">
    <w:name w:val="b2a Zchn"/>
    <w:link w:val="b2a"/>
    <w:locked/>
    <w:rsid w:val="002E68DF"/>
    <w:rPr>
      <w:rFonts w:eastAsia="SimSun"/>
      <w:sz w:val="24"/>
      <w:lang w:val="de-DE" w:eastAsia="de-DE"/>
    </w:rPr>
  </w:style>
  <w:style w:type="character" w:customStyle="1" w:styleId="b3aZchn">
    <w:name w:val="b3a Zchn"/>
    <w:link w:val="b3a"/>
    <w:locked/>
    <w:rsid w:val="002E68DF"/>
    <w:rPr>
      <w:rFonts w:eastAsia="SimSun"/>
      <w:sz w:val="24"/>
      <w:lang w:val="de-DE" w:eastAsia="de-DE"/>
    </w:rPr>
  </w:style>
  <w:style w:type="paragraph" w:customStyle="1" w:styleId="Aizzime1">
    <w:name w:val="Aizzime1"/>
    <w:basedOn w:val="Normal"/>
    <w:autoRedefine/>
    <w:uiPriority w:val="99"/>
    <w:rsid w:val="002E68DF"/>
    <w:pPr>
      <w:widowControl w:val="0"/>
      <w:numPr>
        <w:numId w:val="27"/>
      </w:numPr>
      <w:tabs>
        <w:tab w:val="clear" w:pos="720"/>
        <w:tab w:val="left" w:pos="1418"/>
      </w:tabs>
      <w:spacing w:before="0"/>
      <w:ind w:left="1417" w:hanging="340"/>
    </w:pPr>
    <w:rPr>
      <w:color w:val="FF0000"/>
      <w:szCs w:val="24"/>
    </w:rPr>
  </w:style>
  <w:style w:type="character" w:customStyle="1" w:styleId="alt-edited">
    <w:name w:val="alt-edited"/>
    <w:basedOn w:val="DefaultParagraphFont"/>
    <w:rsid w:val="002E68DF"/>
  </w:style>
  <w:style w:type="character" w:customStyle="1" w:styleId="InternetLink">
    <w:name w:val="Internet Link"/>
    <w:basedOn w:val="DefaultParagraphFont"/>
    <w:uiPriority w:val="99"/>
    <w:rsid w:val="002E68DF"/>
    <w:rPr>
      <w:color w:val="0000FF"/>
      <w:u w:val="single"/>
    </w:rPr>
  </w:style>
  <w:style w:type="character" w:customStyle="1" w:styleId="translation">
    <w:name w:val="translation"/>
    <w:basedOn w:val="DefaultParagraphFont"/>
    <w:rsid w:val="002E68DF"/>
  </w:style>
  <w:style w:type="paragraph" w:customStyle="1" w:styleId="TableContents">
    <w:name w:val="Table Contents"/>
    <w:basedOn w:val="Normal"/>
    <w:rsid w:val="002E68DF"/>
    <w:pPr>
      <w:widowControl w:val="0"/>
      <w:suppressLineNumbers/>
      <w:suppressAutoHyphens/>
      <w:spacing w:before="0" w:after="0"/>
      <w:ind w:left="0"/>
    </w:pPr>
    <w:rPr>
      <w:kern w:val="1"/>
      <w:sz w:val="24"/>
      <w:szCs w:val="24"/>
      <w:lang w:val="en-US" w:eastAsia="zh-CN"/>
    </w:rPr>
  </w:style>
  <w:style w:type="paragraph" w:customStyle="1" w:styleId="TableHeading">
    <w:name w:val="Table Heading"/>
    <w:basedOn w:val="TableContents"/>
    <w:rsid w:val="002E68DF"/>
    <w:pPr>
      <w:jc w:val="center"/>
    </w:pPr>
    <w:rPr>
      <w:b/>
      <w:bCs/>
    </w:rPr>
  </w:style>
  <w:style w:type="table" w:customStyle="1" w:styleId="TableGridLight1">
    <w:name w:val="Table Grid Light1"/>
    <w:basedOn w:val="TableNormal"/>
    <w:uiPriority w:val="40"/>
    <w:rsid w:val="002E68DF"/>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Standard-SiGa">
    <w:name w:val="Standard-SiGa"/>
    <w:basedOn w:val="Normal"/>
    <w:rsid w:val="002E68DF"/>
    <w:pPr>
      <w:spacing w:before="0" w:after="0" w:line="288" w:lineRule="auto"/>
      <w:ind w:left="1701"/>
    </w:pPr>
    <w:rPr>
      <w:rFonts w:ascii="Arial" w:hAnsi="Arial"/>
      <w:lang w:val="pl-PL" w:eastAsia="pl-PL"/>
    </w:rPr>
  </w:style>
  <w:style w:type="paragraph" w:customStyle="1" w:styleId="StandardPB">
    <w:name w:val="Standard_PB"/>
    <w:basedOn w:val="Normal"/>
    <w:rsid w:val="002E68DF"/>
    <w:pPr>
      <w:spacing w:before="0" w:after="0" w:line="288" w:lineRule="auto"/>
      <w:ind w:left="1701"/>
    </w:pPr>
    <w:rPr>
      <w:rFonts w:ascii="Arial" w:hAnsi="Arial"/>
      <w:lang w:val="pl-PL" w:eastAsia="pl-PL"/>
    </w:rPr>
  </w:style>
  <w:style w:type="character" w:customStyle="1" w:styleId="b">
    <w:name w:val="b"/>
    <w:rsid w:val="002E68DF"/>
    <w:rPr>
      <w:b/>
      <w:bCs/>
    </w:rPr>
  </w:style>
  <w:style w:type="character" w:customStyle="1" w:styleId="Wypenienie">
    <w:name w:val="Wypełnienie"/>
    <w:rsid w:val="002E68DF"/>
    <w:rPr>
      <w:rFonts w:ascii="Times New Roman" w:hAnsi="Times New Roman"/>
      <w:b/>
      <w:sz w:val="22"/>
      <w:szCs w:val="22"/>
    </w:rPr>
  </w:style>
  <w:style w:type="character" w:customStyle="1" w:styleId="Document8">
    <w:name w:val="Document 8"/>
    <w:basedOn w:val="DefaultParagraphFont"/>
    <w:rsid w:val="002E68DF"/>
  </w:style>
  <w:style w:type="paragraph" w:customStyle="1" w:styleId="Wypunktowaniekreska">
    <w:name w:val="Wypunktowanie kreska"/>
    <w:basedOn w:val="Normal"/>
    <w:qFormat/>
    <w:rsid w:val="002E68DF"/>
    <w:pPr>
      <w:numPr>
        <w:numId w:val="28"/>
      </w:numPr>
      <w:tabs>
        <w:tab w:val="clear" w:pos="360"/>
        <w:tab w:val="num" w:pos="1021"/>
        <w:tab w:val="left" w:pos="4962"/>
      </w:tabs>
      <w:spacing w:before="40" w:after="40" w:line="240" w:lineRule="exact"/>
      <w:ind w:left="1021" w:hanging="341"/>
      <w:jc w:val="both"/>
    </w:pPr>
    <w:rPr>
      <w:rFonts w:ascii="Arial" w:hAnsi="Arial" w:cs="Arial"/>
      <w:lang w:val="pl-PL"/>
    </w:rPr>
  </w:style>
  <w:style w:type="paragraph" w:customStyle="1" w:styleId="Zawartotabeli">
    <w:name w:val="Zawartość tabeli"/>
    <w:basedOn w:val="Normal"/>
    <w:uiPriority w:val="99"/>
    <w:rsid w:val="002E68DF"/>
    <w:pPr>
      <w:spacing w:before="0" w:after="0"/>
      <w:ind w:left="0"/>
      <w:jc w:val="center"/>
    </w:pPr>
    <w:rPr>
      <w:rFonts w:ascii="Arial" w:hAnsi="Arial" w:cs="Arial"/>
      <w:sz w:val="18"/>
      <w:szCs w:val="18"/>
      <w:lang w:val="pl-PL" w:eastAsia="pl-PL"/>
    </w:rPr>
  </w:style>
  <w:style w:type="paragraph" w:styleId="HTMLPreformatted">
    <w:name w:val="HTML Preformatted"/>
    <w:basedOn w:val="Normal"/>
    <w:link w:val="HTMLPreformattedChar"/>
    <w:uiPriority w:val="99"/>
    <w:unhideWhenUsed/>
    <w:rsid w:val="002E68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left="0"/>
    </w:pPr>
    <w:rPr>
      <w:rFonts w:ascii="Courier New" w:hAnsi="Courier New"/>
      <w:sz w:val="20"/>
    </w:rPr>
  </w:style>
  <w:style w:type="character" w:customStyle="1" w:styleId="HTMLPreformattedChar">
    <w:name w:val="HTML Preformatted Char"/>
    <w:basedOn w:val="DefaultParagraphFont"/>
    <w:link w:val="HTMLPreformatted"/>
    <w:uiPriority w:val="99"/>
    <w:rsid w:val="002E68DF"/>
    <w:rPr>
      <w:rFonts w:ascii="Courier New" w:hAnsi="Courier New"/>
      <w:lang w:eastAsia="en-US"/>
    </w:rPr>
  </w:style>
  <w:style w:type="paragraph" w:customStyle="1" w:styleId="Kvadobuleti">
    <w:name w:val="Kvado_buleti"/>
    <w:basedOn w:val="Normal"/>
    <w:rsid w:val="002E68DF"/>
    <w:pPr>
      <w:numPr>
        <w:numId w:val="29"/>
      </w:numPr>
      <w:tabs>
        <w:tab w:val="left" w:pos="567"/>
      </w:tabs>
      <w:spacing w:before="0" w:after="40"/>
      <w:jc w:val="both"/>
    </w:pPr>
    <w:rPr>
      <w:sz w:val="24"/>
      <w:lang w:val="en-GB" w:eastAsia="en-GB" w:bidi="en-GB"/>
    </w:rPr>
  </w:style>
  <w:style w:type="character" w:customStyle="1" w:styleId="tlid-translation">
    <w:name w:val="tlid-translation"/>
    <w:basedOn w:val="DefaultParagraphFont"/>
    <w:rsid w:val="002E68DF"/>
  </w:style>
  <w:style w:type="paragraph" w:customStyle="1" w:styleId="mt-translation">
    <w:name w:val="mt-translation"/>
    <w:basedOn w:val="Normal"/>
    <w:rsid w:val="002E68DF"/>
    <w:pPr>
      <w:spacing w:before="100" w:beforeAutospacing="1" w:after="100" w:afterAutospacing="1"/>
      <w:ind w:left="0"/>
    </w:pPr>
    <w:rPr>
      <w:sz w:val="24"/>
      <w:szCs w:val="24"/>
      <w:lang w:eastAsia="lv-LV"/>
    </w:rPr>
  </w:style>
  <w:style w:type="character" w:customStyle="1" w:styleId="phrase">
    <w:name w:val="phrase"/>
    <w:basedOn w:val="DefaultParagraphFont"/>
    <w:rsid w:val="002E68DF"/>
  </w:style>
  <w:style w:type="character" w:customStyle="1" w:styleId="word">
    <w:name w:val="word"/>
    <w:basedOn w:val="DefaultParagraphFont"/>
    <w:rsid w:val="002E68DF"/>
  </w:style>
  <w:style w:type="character" w:customStyle="1" w:styleId="target-language">
    <w:name w:val="target-language"/>
    <w:basedOn w:val="DefaultParagraphFont"/>
    <w:rsid w:val="002E68DF"/>
  </w:style>
  <w:style w:type="character" w:customStyle="1" w:styleId="pbwul">
    <w:name w:val="pbwul"/>
    <w:basedOn w:val="DefaultParagraphFont"/>
    <w:rsid w:val="002E68DF"/>
  </w:style>
  <w:style w:type="character" w:customStyle="1" w:styleId="qzpluc">
    <w:name w:val="qzpluc"/>
    <w:basedOn w:val="DefaultParagraphFont"/>
    <w:rsid w:val="002E68DF"/>
  </w:style>
  <w:style w:type="paragraph" w:customStyle="1" w:styleId="Aizzme1">
    <w:name w:val="Aizzīme 1"/>
    <w:basedOn w:val="Normal"/>
    <w:uiPriority w:val="99"/>
    <w:rsid w:val="002E68DF"/>
    <w:pPr>
      <w:numPr>
        <w:numId w:val="30"/>
      </w:numPr>
      <w:spacing w:before="0" w:after="60"/>
      <w:jc w:val="both"/>
    </w:pPr>
    <w:rPr>
      <w:rFonts w:ascii="Garamond" w:hAnsi="Garamond"/>
      <w:lang w:eastAsia="lv-LV"/>
    </w:rPr>
  </w:style>
  <w:style w:type="character" w:customStyle="1" w:styleId="gt-spell-corrected-text">
    <w:name w:val="gt-spell-corrected-text"/>
    <w:basedOn w:val="DefaultParagraphFont"/>
    <w:rsid w:val="002E68DF"/>
  </w:style>
  <w:style w:type="paragraph" w:customStyle="1" w:styleId="PIRMAIS">
    <w:name w:val="PIRMAIS"/>
    <w:basedOn w:val="Normal"/>
    <w:rsid w:val="00E40724"/>
    <w:pPr>
      <w:keepNext/>
      <w:keepLines/>
      <w:pageBreakBefore/>
      <w:tabs>
        <w:tab w:val="num" w:pos="709"/>
      </w:tabs>
      <w:spacing w:before="0"/>
      <w:ind w:left="709" w:hanging="709"/>
      <w:outlineLvl w:val="0"/>
    </w:pPr>
    <w:rPr>
      <w:b/>
      <w:bCs/>
      <w:caps/>
      <w:sz w:val="28"/>
      <w:szCs w:val="28"/>
    </w:rPr>
  </w:style>
  <w:style w:type="paragraph" w:customStyle="1" w:styleId="OTRAIS">
    <w:name w:val="OTRAIS"/>
    <w:basedOn w:val="Normal"/>
    <w:rsid w:val="00E40724"/>
    <w:pPr>
      <w:keepNext/>
      <w:keepLines/>
      <w:tabs>
        <w:tab w:val="num" w:pos="709"/>
      </w:tabs>
      <w:ind w:left="709" w:hanging="709"/>
      <w:outlineLvl w:val="1"/>
    </w:pPr>
    <w:rPr>
      <w:rFonts w:ascii="Times New Roman Bold" w:hAnsi="Times New Roman Bold"/>
      <w:b/>
      <w:bCs/>
      <w:spacing w:val="-2"/>
      <w:sz w:val="28"/>
      <w:szCs w:val="28"/>
    </w:rPr>
  </w:style>
  <w:style w:type="paragraph" w:customStyle="1" w:styleId="TREAIS">
    <w:name w:val="TREŠAIS"/>
    <w:basedOn w:val="Normal"/>
    <w:next w:val="Normal"/>
    <w:link w:val="TREAISCharChar"/>
    <w:rsid w:val="00E40724"/>
    <w:pPr>
      <w:keepNext/>
      <w:keepLines/>
      <w:tabs>
        <w:tab w:val="left" w:pos="851"/>
      </w:tabs>
      <w:ind w:left="851" w:hanging="851"/>
      <w:outlineLvl w:val="2"/>
    </w:pPr>
    <w:rPr>
      <w:rFonts w:ascii="Times New Roman Bold" w:hAnsi="Times New Roman Bold" w:cs="Arial"/>
      <w:b/>
      <w:spacing w:val="-3"/>
      <w:sz w:val="24"/>
    </w:rPr>
  </w:style>
  <w:style w:type="paragraph" w:customStyle="1" w:styleId="CETURTAIS">
    <w:name w:val="CETURTAIS"/>
    <w:basedOn w:val="Normal"/>
    <w:rsid w:val="00E40724"/>
    <w:pPr>
      <w:keepNext/>
      <w:keepLines/>
      <w:tabs>
        <w:tab w:val="num" w:pos="992"/>
      </w:tabs>
      <w:ind w:left="992" w:hanging="992"/>
      <w:jc w:val="both"/>
      <w:outlineLvl w:val="3"/>
    </w:pPr>
    <w:rPr>
      <w:rFonts w:cs="Arial"/>
      <w:bCs/>
      <w:i/>
      <w:spacing w:val="-1"/>
      <w:sz w:val="24"/>
      <w:u w:val="single"/>
    </w:rPr>
  </w:style>
  <w:style w:type="character" w:customStyle="1" w:styleId="TREAISCharChar">
    <w:name w:val="TREŠAIS Char Char"/>
    <w:basedOn w:val="DefaultParagraphFont"/>
    <w:link w:val="TREAIS"/>
    <w:rsid w:val="00E40724"/>
    <w:rPr>
      <w:rFonts w:ascii="Times New Roman Bold" w:hAnsi="Times New Roman Bold" w:cs="Arial"/>
      <w:b/>
      <w:spacing w:val="-3"/>
      <w:sz w:val="24"/>
      <w:lang w:eastAsia="en-US"/>
    </w:rPr>
  </w:style>
  <w:style w:type="paragraph" w:customStyle="1" w:styleId="TableGrid1">
    <w:name w:val="Table Grid1"/>
    <w:basedOn w:val="Normal"/>
    <w:rsid w:val="00E40724"/>
    <w:pPr>
      <w:spacing w:before="40" w:after="20"/>
      <w:ind w:left="0"/>
      <w:jc w:val="both"/>
    </w:pPr>
    <w:rPr>
      <w:sz w:val="24"/>
      <w:lang w:eastAsia="lv-LV"/>
    </w:rPr>
  </w:style>
  <w:style w:type="paragraph" w:customStyle="1" w:styleId="Kvadratlodes-1">
    <w:name w:val="Kvadratlodes-1"/>
    <w:basedOn w:val="Normal"/>
    <w:autoRedefine/>
    <w:rsid w:val="00F7232D"/>
    <w:pPr>
      <w:numPr>
        <w:numId w:val="31"/>
      </w:numPr>
      <w:spacing w:before="0" w:after="40"/>
      <w:jc w:val="both"/>
    </w:pPr>
    <w:rPr>
      <w:spacing w:val="-1"/>
      <w:sz w:val="24"/>
    </w:rPr>
  </w:style>
  <w:style w:type="character" w:customStyle="1" w:styleId="y2iqfc">
    <w:name w:val="y2iqfc"/>
    <w:basedOn w:val="DefaultParagraphFont"/>
    <w:rsid w:val="00F3347D"/>
  </w:style>
  <w:style w:type="character" w:styleId="UnresolvedMention">
    <w:name w:val="Unresolved Mention"/>
    <w:basedOn w:val="DefaultParagraphFont"/>
    <w:uiPriority w:val="99"/>
    <w:semiHidden/>
    <w:unhideWhenUsed/>
    <w:rsid w:val="00F10418"/>
    <w:rPr>
      <w:color w:val="605E5C"/>
      <w:shd w:val="clear" w:color="auto" w:fill="E1DFDD"/>
    </w:rPr>
  </w:style>
  <w:style w:type="character" w:styleId="PlaceholderText">
    <w:name w:val="Placeholder Text"/>
    <w:basedOn w:val="DefaultParagraphFont"/>
    <w:uiPriority w:val="99"/>
    <w:semiHidden/>
    <w:rsid w:val="008A352A"/>
    <w:rPr>
      <w:color w:val="666666"/>
    </w:rPr>
  </w:style>
  <w:style w:type="paragraph" w:customStyle="1" w:styleId="TableGrid2">
    <w:name w:val="Table Grid2"/>
    <w:basedOn w:val="Normal"/>
    <w:rsid w:val="00FD532F"/>
    <w:pPr>
      <w:spacing w:before="40" w:after="20"/>
      <w:ind w:left="0"/>
      <w:jc w:val="both"/>
    </w:pPr>
    <w:rPr>
      <w:sz w:val="24"/>
      <w:lang w:eastAsia="lv-LV"/>
    </w:rPr>
  </w:style>
  <w:style w:type="paragraph" w:customStyle="1" w:styleId="TableGrid3">
    <w:name w:val="Table Grid3"/>
    <w:basedOn w:val="Normal"/>
    <w:rsid w:val="007C441A"/>
    <w:pPr>
      <w:spacing w:before="40" w:after="20"/>
      <w:ind w:left="0"/>
      <w:jc w:val="both"/>
    </w:pPr>
    <w:rPr>
      <w:sz w:val="24"/>
      <w:lang w:eastAsia="lv-LV"/>
    </w:rPr>
  </w:style>
  <w:style w:type="paragraph" w:customStyle="1" w:styleId="Svitrulodes-2">
    <w:name w:val="Svitrulodes-2"/>
    <w:basedOn w:val="Normal"/>
    <w:autoRedefine/>
    <w:rsid w:val="00F3537C"/>
    <w:pPr>
      <w:numPr>
        <w:numId w:val="42"/>
      </w:numPr>
      <w:tabs>
        <w:tab w:val="left" w:pos="992"/>
      </w:tabs>
      <w:spacing w:before="0" w:after="40"/>
      <w:ind w:left="993" w:hanging="284"/>
      <w:jc w:val="both"/>
    </w:pPr>
    <w:rPr>
      <w:sz w:val="24"/>
    </w:rPr>
  </w:style>
  <w:style w:type="paragraph" w:customStyle="1" w:styleId="Numureti-1">
    <w:name w:val="Numureti-1"/>
    <w:basedOn w:val="Kvadratlodes-1"/>
    <w:rsid w:val="00F3537C"/>
    <w:pPr>
      <w:numPr>
        <w:numId w:val="43"/>
      </w:numPr>
    </w:pPr>
  </w:style>
  <w:style w:type="paragraph" w:customStyle="1" w:styleId="Piektais">
    <w:name w:val="Piektais"/>
    <w:basedOn w:val="Normal"/>
    <w:rsid w:val="00F3537C"/>
    <w:pPr>
      <w:keepNext/>
      <w:shd w:val="clear" w:color="auto" w:fill="FFFFFF"/>
      <w:spacing w:before="240"/>
      <w:ind w:left="1474" w:hanging="1474"/>
      <w:jc w:val="both"/>
    </w:pPr>
    <w:rPr>
      <w:i/>
      <w:iCs/>
      <w:color w:val="000000"/>
      <w:spacing w:val="-1"/>
      <w:sz w:val="24"/>
      <w:szCs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55090">
      <w:marLeft w:val="0"/>
      <w:marRight w:val="0"/>
      <w:marTop w:val="0"/>
      <w:marBottom w:val="0"/>
      <w:divBdr>
        <w:top w:val="none" w:sz="0" w:space="0" w:color="auto"/>
        <w:left w:val="none" w:sz="0" w:space="0" w:color="auto"/>
        <w:bottom w:val="none" w:sz="0" w:space="0" w:color="auto"/>
        <w:right w:val="none" w:sz="0" w:space="0" w:color="auto"/>
      </w:divBdr>
    </w:div>
    <w:div w:id="64188716">
      <w:marLeft w:val="0"/>
      <w:marRight w:val="0"/>
      <w:marTop w:val="0"/>
      <w:marBottom w:val="0"/>
      <w:divBdr>
        <w:top w:val="none" w:sz="0" w:space="0" w:color="auto"/>
        <w:left w:val="none" w:sz="0" w:space="0" w:color="auto"/>
        <w:bottom w:val="none" w:sz="0" w:space="0" w:color="auto"/>
        <w:right w:val="none" w:sz="0" w:space="0" w:color="auto"/>
      </w:divBdr>
    </w:div>
    <w:div w:id="93790118">
      <w:marLeft w:val="0"/>
      <w:marRight w:val="0"/>
      <w:marTop w:val="0"/>
      <w:marBottom w:val="0"/>
      <w:divBdr>
        <w:top w:val="none" w:sz="0" w:space="0" w:color="auto"/>
        <w:left w:val="none" w:sz="0" w:space="0" w:color="auto"/>
        <w:bottom w:val="none" w:sz="0" w:space="0" w:color="auto"/>
        <w:right w:val="none" w:sz="0" w:space="0" w:color="auto"/>
      </w:divBdr>
    </w:div>
    <w:div w:id="143084015">
      <w:marLeft w:val="0"/>
      <w:marRight w:val="0"/>
      <w:marTop w:val="0"/>
      <w:marBottom w:val="0"/>
      <w:divBdr>
        <w:top w:val="none" w:sz="0" w:space="0" w:color="auto"/>
        <w:left w:val="none" w:sz="0" w:space="0" w:color="auto"/>
        <w:bottom w:val="none" w:sz="0" w:space="0" w:color="auto"/>
        <w:right w:val="none" w:sz="0" w:space="0" w:color="auto"/>
      </w:divBdr>
    </w:div>
    <w:div w:id="153885735">
      <w:marLeft w:val="0"/>
      <w:marRight w:val="0"/>
      <w:marTop w:val="0"/>
      <w:marBottom w:val="0"/>
      <w:divBdr>
        <w:top w:val="none" w:sz="0" w:space="0" w:color="auto"/>
        <w:left w:val="none" w:sz="0" w:space="0" w:color="auto"/>
        <w:bottom w:val="none" w:sz="0" w:space="0" w:color="auto"/>
        <w:right w:val="none" w:sz="0" w:space="0" w:color="auto"/>
      </w:divBdr>
    </w:div>
    <w:div w:id="246770538">
      <w:marLeft w:val="0"/>
      <w:marRight w:val="0"/>
      <w:marTop w:val="0"/>
      <w:marBottom w:val="0"/>
      <w:divBdr>
        <w:top w:val="none" w:sz="0" w:space="0" w:color="auto"/>
        <w:left w:val="none" w:sz="0" w:space="0" w:color="auto"/>
        <w:bottom w:val="none" w:sz="0" w:space="0" w:color="auto"/>
        <w:right w:val="none" w:sz="0" w:space="0" w:color="auto"/>
      </w:divBdr>
    </w:div>
    <w:div w:id="286856916">
      <w:bodyDiv w:val="1"/>
      <w:marLeft w:val="0"/>
      <w:marRight w:val="0"/>
      <w:marTop w:val="0"/>
      <w:marBottom w:val="0"/>
      <w:divBdr>
        <w:top w:val="none" w:sz="0" w:space="0" w:color="auto"/>
        <w:left w:val="none" w:sz="0" w:space="0" w:color="auto"/>
        <w:bottom w:val="none" w:sz="0" w:space="0" w:color="auto"/>
        <w:right w:val="none" w:sz="0" w:space="0" w:color="auto"/>
      </w:divBdr>
    </w:div>
    <w:div w:id="451049131">
      <w:marLeft w:val="0"/>
      <w:marRight w:val="0"/>
      <w:marTop w:val="0"/>
      <w:marBottom w:val="0"/>
      <w:divBdr>
        <w:top w:val="none" w:sz="0" w:space="0" w:color="auto"/>
        <w:left w:val="none" w:sz="0" w:space="0" w:color="auto"/>
        <w:bottom w:val="none" w:sz="0" w:space="0" w:color="auto"/>
        <w:right w:val="none" w:sz="0" w:space="0" w:color="auto"/>
      </w:divBdr>
    </w:div>
    <w:div w:id="459425130">
      <w:marLeft w:val="0"/>
      <w:marRight w:val="0"/>
      <w:marTop w:val="0"/>
      <w:marBottom w:val="0"/>
      <w:divBdr>
        <w:top w:val="none" w:sz="0" w:space="0" w:color="auto"/>
        <w:left w:val="none" w:sz="0" w:space="0" w:color="auto"/>
        <w:bottom w:val="none" w:sz="0" w:space="0" w:color="auto"/>
        <w:right w:val="none" w:sz="0" w:space="0" w:color="auto"/>
      </w:divBdr>
    </w:div>
    <w:div w:id="499925807">
      <w:marLeft w:val="0"/>
      <w:marRight w:val="0"/>
      <w:marTop w:val="0"/>
      <w:marBottom w:val="0"/>
      <w:divBdr>
        <w:top w:val="none" w:sz="0" w:space="0" w:color="auto"/>
        <w:left w:val="none" w:sz="0" w:space="0" w:color="auto"/>
        <w:bottom w:val="none" w:sz="0" w:space="0" w:color="auto"/>
        <w:right w:val="none" w:sz="0" w:space="0" w:color="auto"/>
      </w:divBdr>
    </w:div>
    <w:div w:id="618337812">
      <w:marLeft w:val="0"/>
      <w:marRight w:val="0"/>
      <w:marTop w:val="0"/>
      <w:marBottom w:val="0"/>
      <w:divBdr>
        <w:top w:val="none" w:sz="0" w:space="0" w:color="auto"/>
        <w:left w:val="none" w:sz="0" w:space="0" w:color="auto"/>
        <w:bottom w:val="none" w:sz="0" w:space="0" w:color="auto"/>
        <w:right w:val="none" w:sz="0" w:space="0" w:color="auto"/>
      </w:divBdr>
    </w:div>
    <w:div w:id="624310375">
      <w:marLeft w:val="0"/>
      <w:marRight w:val="0"/>
      <w:marTop w:val="0"/>
      <w:marBottom w:val="0"/>
      <w:divBdr>
        <w:top w:val="none" w:sz="0" w:space="0" w:color="auto"/>
        <w:left w:val="none" w:sz="0" w:space="0" w:color="auto"/>
        <w:bottom w:val="none" w:sz="0" w:space="0" w:color="auto"/>
        <w:right w:val="none" w:sz="0" w:space="0" w:color="auto"/>
      </w:divBdr>
    </w:div>
    <w:div w:id="658310454">
      <w:bodyDiv w:val="1"/>
      <w:marLeft w:val="0"/>
      <w:marRight w:val="0"/>
      <w:marTop w:val="0"/>
      <w:marBottom w:val="0"/>
      <w:divBdr>
        <w:top w:val="none" w:sz="0" w:space="0" w:color="auto"/>
        <w:left w:val="none" w:sz="0" w:space="0" w:color="auto"/>
        <w:bottom w:val="none" w:sz="0" w:space="0" w:color="auto"/>
        <w:right w:val="none" w:sz="0" w:space="0" w:color="auto"/>
      </w:divBdr>
    </w:div>
    <w:div w:id="723604469">
      <w:marLeft w:val="0"/>
      <w:marRight w:val="0"/>
      <w:marTop w:val="0"/>
      <w:marBottom w:val="0"/>
      <w:divBdr>
        <w:top w:val="none" w:sz="0" w:space="0" w:color="auto"/>
        <w:left w:val="none" w:sz="0" w:space="0" w:color="auto"/>
        <w:bottom w:val="none" w:sz="0" w:space="0" w:color="auto"/>
        <w:right w:val="none" w:sz="0" w:space="0" w:color="auto"/>
      </w:divBdr>
    </w:div>
    <w:div w:id="758329266">
      <w:marLeft w:val="0"/>
      <w:marRight w:val="0"/>
      <w:marTop w:val="0"/>
      <w:marBottom w:val="0"/>
      <w:divBdr>
        <w:top w:val="none" w:sz="0" w:space="0" w:color="auto"/>
        <w:left w:val="none" w:sz="0" w:space="0" w:color="auto"/>
        <w:bottom w:val="none" w:sz="0" w:space="0" w:color="auto"/>
        <w:right w:val="none" w:sz="0" w:space="0" w:color="auto"/>
      </w:divBdr>
    </w:div>
    <w:div w:id="769353010">
      <w:marLeft w:val="0"/>
      <w:marRight w:val="0"/>
      <w:marTop w:val="0"/>
      <w:marBottom w:val="0"/>
      <w:divBdr>
        <w:top w:val="none" w:sz="0" w:space="0" w:color="auto"/>
        <w:left w:val="none" w:sz="0" w:space="0" w:color="auto"/>
        <w:bottom w:val="none" w:sz="0" w:space="0" w:color="auto"/>
        <w:right w:val="none" w:sz="0" w:space="0" w:color="auto"/>
      </w:divBdr>
    </w:div>
    <w:div w:id="789935869">
      <w:marLeft w:val="0"/>
      <w:marRight w:val="0"/>
      <w:marTop w:val="0"/>
      <w:marBottom w:val="0"/>
      <w:divBdr>
        <w:top w:val="none" w:sz="0" w:space="0" w:color="auto"/>
        <w:left w:val="none" w:sz="0" w:space="0" w:color="auto"/>
        <w:bottom w:val="none" w:sz="0" w:space="0" w:color="auto"/>
        <w:right w:val="none" w:sz="0" w:space="0" w:color="auto"/>
      </w:divBdr>
    </w:div>
    <w:div w:id="790369394">
      <w:bodyDiv w:val="1"/>
      <w:marLeft w:val="0"/>
      <w:marRight w:val="0"/>
      <w:marTop w:val="0"/>
      <w:marBottom w:val="0"/>
      <w:divBdr>
        <w:top w:val="none" w:sz="0" w:space="0" w:color="auto"/>
        <w:left w:val="none" w:sz="0" w:space="0" w:color="auto"/>
        <w:bottom w:val="none" w:sz="0" w:space="0" w:color="auto"/>
        <w:right w:val="none" w:sz="0" w:space="0" w:color="auto"/>
      </w:divBdr>
    </w:div>
    <w:div w:id="796142980">
      <w:marLeft w:val="0"/>
      <w:marRight w:val="0"/>
      <w:marTop w:val="0"/>
      <w:marBottom w:val="0"/>
      <w:divBdr>
        <w:top w:val="none" w:sz="0" w:space="0" w:color="auto"/>
        <w:left w:val="none" w:sz="0" w:space="0" w:color="auto"/>
        <w:bottom w:val="none" w:sz="0" w:space="0" w:color="auto"/>
        <w:right w:val="none" w:sz="0" w:space="0" w:color="auto"/>
      </w:divBdr>
    </w:div>
    <w:div w:id="818888184">
      <w:bodyDiv w:val="1"/>
      <w:marLeft w:val="0"/>
      <w:marRight w:val="0"/>
      <w:marTop w:val="0"/>
      <w:marBottom w:val="0"/>
      <w:divBdr>
        <w:top w:val="none" w:sz="0" w:space="0" w:color="auto"/>
        <w:left w:val="none" w:sz="0" w:space="0" w:color="auto"/>
        <w:bottom w:val="none" w:sz="0" w:space="0" w:color="auto"/>
        <w:right w:val="none" w:sz="0" w:space="0" w:color="auto"/>
      </w:divBdr>
    </w:div>
    <w:div w:id="861820879">
      <w:marLeft w:val="0"/>
      <w:marRight w:val="0"/>
      <w:marTop w:val="0"/>
      <w:marBottom w:val="0"/>
      <w:divBdr>
        <w:top w:val="none" w:sz="0" w:space="0" w:color="auto"/>
        <w:left w:val="none" w:sz="0" w:space="0" w:color="auto"/>
        <w:bottom w:val="none" w:sz="0" w:space="0" w:color="auto"/>
        <w:right w:val="none" w:sz="0" w:space="0" w:color="auto"/>
      </w:divBdr>
    </w:div>
    <w:div w:id="983042228">
      <w:bodyDiv w:val="1"/>
      <w:marLeft w:val="0"/>
      <w:marRight w:val="0"/>
      <w:marTop w:val="0"/>
      <w:marBottom w:val="0"/>
      <w:divBdr>
        <w:top w:val="none" w:sz="0" w:space="0" w:color="auto"/>
        <w:left w:val="none" w:sz="0" w:space="0" w:color="auto"/>
        <w:bottom w:val="none" w:sz="0" w:space="0" w:color="auto"/>
        <w:right w:val="none" w:sz="0" w:space="0" w:color="auto"/>
      </w:divBdr>
      <w:divsChild>
        <w:div w:id="1393231261">
          <w:marLeft w:val="0"/>
          <w:marRight w:val="0"/>
          <w:marTop w:val="0"/>
          <w:marBottom w:val="0"/>
          <w:divBdr>
            <w:top w:val="none" w:sz="0" w:space="0" w:color="auto"/>
            <w:left w:val="none" w:sz="0" w:space="0" w:color="auto"/>
            <w:bottom w:val="none" w:sz="0" w:space="0" w:color="auto"/>
            <w:right w:val="none" w:sz="0" w:space="0" w:color="auto"/>
          </w:divBdr>
        </w:div>
        <w:div w:id="1758289741">
          <w:marLeft w:val="0"/>
          <w:marRight w:val="0"/>
          <w:marTop w:val="0"/>
          <w:marBottom w:val="0"/>
          <w:divBdr>
            <w:top w:val="none" w:sz="0" w:space="0" w:color="auto"/>
            <w:left w:val="none" w:sz="0" w:space="0" w:color="auto"/>
            <w:bottom w:val="none" w:sz="0" w:space="0" w:color="auto"/>
            <w:right w:val="none" w:sz="0" w:space="0" w:color="auto"/>
          </w:divBdr>
        </w:div>
      </w:divsChild>
    </w:div>
    <w:div w:id="1062213628">
      <w:bodyDiv w:val="1"/>
      <w:marLeft w:val="0"/>
      <w:marRight w:val="0"/>
      <w:marTop w:val="0"/>
      <w:marBottom w:val="0"/>
      <w:divBdr>
        <w:top w:val="none" w:sz="0" w:space="0" w:color="auto"/>
        <w:left w:val="none" w:sz="0" w:space="0" w:color="auto"/>
        <w:bottom w:val="none" w:sz="0" w:space="0" w:color="auto"/>
        <w:right w:val="none" w:sz="0" w:space="0" w:color="auto"/>
      </w:divBdr>
      <w:divsChild>
        <w:div w:id="1514882391">
          <w:marLeft w:val="0"/>
          <w:marRight w:val="0"/>
          <w:marTop w:val="0"/>
          <w:marBottom w:val="0"/>
          <w:divBdr>
            <w:top w:val="none" w:sz="0" w:space="0" w:color="auto"/>
            <w:left w:val="none" w:sz="0" w:space="0" w:color="auto"/>
            <w:bottom w:val="none" w:sz="0" w:space="0" w:color="auto"/>
            <w:right w:val="none" w:sz="0" w:space="0" w:color="auto"/>
          </w:divBdr>
        </w:div>
        <w:div w:id="742725869">
          <w:marLeft w:val="0"/>
          <w:marRight w:val="0"/>
          <w:marTop w:val="0"/>
          <w:marBottom w:val="0"/>
          <w:divBdr>
            <w:top w:val="none" w:sz="0" w:space="0" w:color="auto"/>
            <w:left w:val="none" w:sz="0" w:space="0" w:color="auto"/>
            <w:bottom w:val="none" w:sz="0" w:space="0" w:color="auto"/>
            <w:right w:val="none" w:sz="0" w:space="0" w:color="auto"/>
          </w:divBdr>
        </w:div>
      </w:divsChild>
    </w:div>
    <w:div w:id="1113548353">
      <w:marLeft w:val="0"/>
      <w:marRight w:val="0"/>
      <w:marTop w:val="0"/>
      <w:marBottom w:val="0"/>
      <w:divBdr>
        <w:top w:val="none" w:sz="0" w:space="0" w:color="auto"/>
        <w:left w:val="none" w:sz="0" w:space="0" w:color="auto"/>
        <w:bottom w:val="none" w:sz="0" w:space="0" w:color="auto"/>
        <w:right w:val="none" w:sz="0" w:space="0" w:color="auto"/>
      </w:divBdr>
    </w:div>
    <w:div w:id="1119690995">
      <w:bodyDiv w:val="1"/>
      <w:marLeft w:val="0"/>
      <w:marRight w:val="0"/>
      <w:marTop w:val="0"/>
      <w:marBottom w:val="0"/>
      <w:divBdr>
        <w:top w:val="none" w:sz="0" w:space="0" w:color="auto"/>
        <w:left w:val="none" w:sz="0" w:space="0" w:color="auto"/>
        <w:bottom w:val="none" w:sz="0" w:space="0" w:color="auto"/>
        <w:right w:val="none" w:sz="0" w:space="0" w:color="auto"/>
      </w:divBdr>
      <w:divsChild>
        <w:div w:id="1843084955">
          <w:marLeft w:val="0"/>
          <w:marRight w:val="0"/>
          <w:marTop w:val="0"/>
          <w:marBottom w:val="0"/>
          <w:divBdr>
            <w:top w:val="none" w:sz="0" w:space="0" w:color="auto"/>
            <w:left w:val="none" w:sz="0" w:space="0" w:color="auto"/>
            <w:bottom w:val="none" w:sz="0" w:space="0" w:color="auto"/>
            <w:right w:val="none" w:sz="0" w:space="0" w:color="auto"/>
          </w:divBdr>
        </w:div>
        <w:div w:id="1331905002">
          <w:marLeft w:val="0"/>
          <w:marRight w:val="0"/>
          <w:marTop w:val="0"/>
          <w:marBottom w:val="0"/>
          <w:divBdr>
            <w:top w:val="none" w:sz="0" w:space="0" w:color="auto"/>
            <w:left w:val="none" w:sz="0" w:space="0" w:color="auto"/>
            <w:bottom w:val="none" w:sz="0" w:space="0" w:color="auto"/>
            <w:right w:val="none" w:sz="0" w:space="0" w:color="auto"/>
          </w:divBdr>
        </w:div>
        <w:div w:id="1189220379">
          <w:marLeft w:val="0"/>
          <w:marRight w:val="0"/>
          <w:marTop w:val="0"/>
          <w:marBottom w:val="0"/>
          <w:divBdr>
            <w:top w:val="none" w:sz="0" w:space="0" w:color="auto"/>
            <w:left w:val="none" w:sz="0" w:space="0" w:color="auto"/>
            <w:bottom w:val="none" w:sz="0" w:space="0" w:color="auto"/>
            <w:right w:val="none" w:sz="0" w:space="0" w:color="auto"/>
          </w:divBdr>
        </w:div>
        <w:div w:id="1607808777">
          <w:marLeft w:val="0"/>
          <w:marRight w:val="0"/>
          <w:marTop w:val="0"/>
          <w:marBottom w:val="0"/>
          <w:divBdr>
            <w:top w:val="none" w:sz="0" w:space="0" w:color="auto"/>
            <w:left w:val="none" w:sz="0" w:space="0" w:color="auto"/>
            <w:bottom w:val="none" w:sz="0" w:space="0" w:color="auto"/>
            <w:right w:val="none" w:sz="0" w:space="0" w:color="auto"/>
          </w:divBdr>
        </w:div>
        <w:div w:id="2062827426">
          <w:marLeft w:val="0"/>
          <w:marRight w:val="0"/>
          <w:marTop w:val="0"/>
          <w:marBottom w:val="0"/>
          <w:divBdr>
            <w:top w:val="none" w:sz="0" w:space="0" w:color="auto"/>
            <w:left w:val="none" w:sz="0" w:space="0" w:color="auto"/>
            <w:bottom w:val="none" w:sz="0" w:space="0" w:color="auto"/>
            <w:right w:val="none" w:sz="0" w:space="0" w:color="auto"/>
          </w:divBdr>
        </w:div>
        <w:div w:id="1401825380">
          <w:marLeft w:val="0"/>
          <w:marRight w:val="0"/>
          <w:marTop w:val="0"/>
          <w:marBottom w:val="0"/>
          <w:divBdr>
            <w:top w:val="none" w:sz="0" w:space="0" w:color="auto"/>
            <w:left w:val="none" w:sz="0" w:space="0" w:color="auto"/>
            <w:bottom w:val="none" w:sz="0" w:space="0" w:color="auto"/>
            <w:right w:val="none" w:sz="0" w:space="0" w:color="auto"/>
          </w:divBdr>
        </w:div>
        <w:div w:id="218057861">
          <w:marLeft w:val="0"/>
          <w:marRight w:val="0"/>
          <w:marTop w:val="0"/>
          <w:marBottom w:val="0"/>
          <w:divBdr>
            <w:top w:val="none" w:sz="0" w:space="0" w:color="auto"/>
            <w:left w:val="none" w:sz="0" w:space="0" w:color="auto"/>
            <w:bottom w:val="none" w:sz="0" w:space="0" w:color="auto"/>
            <w:right w:val="none" w:sz="0" w:space="0" w:color="auto"/>
          </w:divBdr>
        </w:div>
        <w:div w:id="633103873">
          <w:marLeft w:val="0"/>
          <w:marRight w:val="0"/>
          <w:marTop w:val="0"/>
          <w:marBottom w:val="0"/>
          <w:divBdr>
            <w:top w:val="none" w:sz="0" w:space="0" w:color="auto"/>
            <w:left w:val="none" w:sz="0" w:space="0" w:color="auto"/>
            <w:bottom w:val="none" w:sz="0" w:space="0" w:color="auto"/>
            <w:right w:val="none" w:sz="0" w:space="0" w:color="auto"/>
          </w:divBdr>
        </w:div>
        <w:div w:id="1535117546">
          <w:marLeft w:val="0"/>
          <w:marRight w:val="0"/>
          <w:marTop w:val="0"/>
          <w:marBottom w:val="0"/>
          <w:divBdr>
            <w:top w:val="none" w:sz="0" w:space="0" w:color="auto"/>
            <w:left w:val="none" w:sz="0" w:space="0" w:color="auto"/>
            <w:bottom w:val="none" w:sz="0" w:space="0" w:color="auto"/>
            <w:right w:val="none" w:sz="0" w:space="0" w:color="auto"/>
          </w:divBdr>
        </w:div>
        <w:div w:id="309136983">
          <w:marLeft w:val="0"/>
          <w:marRight w:val="0"/>
          <w:marTop w:val="0"/>
          <w:marBottom w:val="0"/>
          <w:divBdr>
            <w:top w:val="none" w:sz="0" w:space="0" w:color="auto"/>
            <w:left w:val="none" w:sz="0" w:space="0" w:color="auto"/>
            <w:bottom w:val="none" w:sz="0" w:space="0" w:color="auto"/>
            <w:right w:val="none" w:sz="0" w:space="0" w:color="auto"/>
          </w:divBdr>
        </w:div>
        <w:div w:id="786504945">
          <w:marLeft w:val="0"/>
          <w:marRight w:val="0"/>
          <w:marTop w:val="0"/>
          <w:marBottom w:val="0"/>
          <w:divBdr>
            <w:top w:val="none" w:sz="0" w:space="0" w:color="auto"/>
            <w:left w:val="none" w:sz="0" w:space="0" w:color="auto"/>
            <w:bottom w:val="none" w:sz="0" w:space="0" w:color="auto"/>
            <w:right w:val="none" w:sz="0" w:space="0" w:color="auto"/>
          </w:divBdr>
        </w:div>
        <w:div w:id="1579709454">
          <w:marLeft w:val="0"/>
          <w:marRight w:val="0"/>
          <w:marTop w:val="0"/>
          <w:marBottom w:val="0"/>
          <w:divBdr>
            <w:top w:val="none" w:sz="0" w:space="0" w:color="auto"/>
            <w:left w:val="none" w:sz="0" w:space="0" w:color="auto"/>
            <w:bottom w:val="none" w:sz="0" w:space="0" w:color="auto"/>
            <w:right w:val="none" w:sz="0" w:space="0" w:color="auto"/>
          </w:divBdr>
        </w:div>
        <w:div w:id="1571505445">
          <w:marLeft w:val="0"/>
          <w:marRight w:val="0"/>
          <w:marTop w:val="0"/>
          <w:marBottom w:val="0"/>
          <w:divBdr>
            <w:top w:val="none" w:sz="0" w:space="0" w:color="auto"/>
            <w:left w:val="none" w:sz="0" w:space="0" w:color="auto"/>
            <w:bottom w:val="none" w:sz="0" w:space="0" w:color="auto"/>
            <w:right w:val="none" w:sz="0" w:space="0" w:color="auto"/>
          </w:divBdr>
        </w:div>
        <w:div w:id="1208100945">
          <w:marLeft w:val="0"/>
          <w:marRight w:val="0"/>
          <w:marTop w:val="0"/>
          <w:marBottom w:val="0"/>
          <w:divBdr>
            <w:top w:val="none" w:sz="0" w:space="0" w:color="auto"/>
            <w:left w:val="none" w:sz="0" w:space="0" w:color="auto"/>
            <w:bottom w:val="none" w:sz="0" w:space="0" w:color="auto"/>
            <w:right w:val="none" w:sz="0" w:space="0" w:color="auto"/>
          </w:divBdr>
        </w:div>
        <w:div w:id="1102339224">
          <w:marLeft w:val="0"/>
          <w:marRight w:val="0"/>
          <w:marTop w:val="0"/>
          <w:marBottom w:val="0"/>
          <w:divBdr>
            <w:top w:val="none" w:sz="0" w:space="0" w:color="auto"/>
            <w:left w:val="none" w:sz="0" w:space="0" w:color="auto"/>
            <w:bottom w:val="none" w:sz="0" w:space="0" w:color="auto"/>
            <w:right w:val="none" w:sz="0" w:space="0" w:color="auto"/>
          </w:divBdr>
        </w:div>
        <w:div w:id="1610819446">
          <w:marLeft w:val="0"/>
          <w:marRight w:val="0"/>
          <w:marTop w:val="0"/>
          <w:marBottom w:val="0"/>
          <w:divBdr>
            <w:top w:val="none" w:sz="0" w:space="0" w:color="auto"/>
            <w:left w:val="none" w:sz="0" w:space="0" w:color="auto"/>
            <w:bottom w:val="none" w:sz="0" w:space="0" w:color="auto"/>
            <w:right w:val="none" w:sz="0" w:space="0" w:color="auto"/>
          </w:divBdr>
        </w:div>
        <w:div w:id="1921787110">
          <w:marLeft w:val="0"/>
          <w:marRight w:val="0"/>
          <w:marTop w:val="0"/>
          <w:marBottom w:val="0"/>
          <w:divBdr>
            <w:top w:val="none" w:sz="0" w:space="0" w:color="auto"/>
            <w:left w:val="none" w:sz="0" w:space="0" w:color="auto"/>
            <w:bottom w:val="none" w:sz="0" w:space="0" w:color="auto"/>
            <w:right w:val="none" w:sz="0" w:space="0" w:color="auto"/>
          </w:divBdr>
        </w:div>
        <w:div w:id="488640486">
          <w:marLeft w:val="0"/>
          <w:marRight w:val="0"/>
          <w:marTop w:val="0"/>
          <w:marBottom w:val="0"/>
          <w:divBdr>
            <w:top w:val="none" w:sz="0" w:space="0" w:color="auto"/>
            <w:left w:val="none" w:sz="0" w:space="0" w:color="auto"/>
            <w:bottom w:val="none" w:sz="0" w:space="0" w:color="auto"/>
            <w:right w:val="none" w:sz="0" w:space="0" w:color="auto"/>
          </w:divBdr>
        </w:div>
        <w:div w:id="32119070">
          <w:marLeft w:val="0"/>
          <w:marRight w:val="0"/>
          <w:marTop w:val="0"/>
          <w:marBottom w:val="0"/>
          <w:divBdr>
            <w:top w:val="none" w:sz="0" w:space="0" w:color="auto"/>
            <w:left w:val="none" w:sz="0" w:space="0" w:color="auto"/>
            <w:bottom w:val="none" w:sz="0" w:space="0" w:color="auto"/>
            <w:right w:val="none" w:sz="0" w:space="0" w:color="auto"/>
          </w:divBdr>
        </w:div>
        <w:div w:id="437532390">
          <w:marLeft w:val="0"/>
          <w:marRight w:val="0"/>
          <w:marTop w:val="0"/>
          <w:marBottom w:val="0"/>
          <w:divBdr>
            <w:top w:val="none" w:sz="0" w:space="0" w:color="auto"/>
            <w:left w:val="none" w:sz="0" w:space="0" w:color="auto"/>
            <w:bottom w:val="none" w:sz="0" w:space="0" w:color="auto"/>
            <w:right w:val="none" w:sz="0" w:space="0" w:color="auto"/>
          </w:divBdr>
        </w:div>
        <w:div w:id="834687907">
          <w:marLeft w:val="0"/>
          <w:marRight w:val="0"/>
          <w:marTop w:val="0"/>
          <w:marBottom w:val="0"/>
          <w:divBdr>
            <w:top w:val="none" w:sz="0" w:space="0" w:color="auto"/>
            <w:left w:val="none" w:sz="0" w:space="0" w:color="auto"/>
            <w:bottom w:val="none" w:sz="0" w:space="0" w:color="auto"/>
            <w:right w:val="none" w:sz="0" w:space="0" w:color="auto"/>
          </w:divBdr>
        </w:div>
        <w:div w:id="998196453">
          <w:marLeft w:val="0"/>
          <w:marRight w:val="0"/>
          <w:marTop w:val="0"/>
          <w:marBottom w:val="0"/>
          <w:divBdr>
            <w:top w:val="none" w:sz="0" w:space="0" w:color="auto"/>
            <w:left w:val="none" w:sz="0" w:space="0" w:color="auto"/>
            <w:bottom w:val="none" w:sz="0" w:space="0" w:color="auto"/>
            <w:right w:val="none" w:sz="0" w:space="0" w:color="auto"/>
          </w:divBdr>
        </w:div>
        <w:div w:id="614993091">
          <w:marLeft w:val="0"/>
          <w:marRight w:val="0"/>
          <w:marTop w:val="0"/>
          <w:marBottom w:val="0"/>
          <w:divBdr>
            <w:top w:val="none" w:sz="0" w:space="0" w:color="auto"/>
            <w:left w:val="none" w:sz="0" w:space="0" w:color="auto"/>
            <w:bottom w:val="none" w:sz="0" w:space="0" w:color="auto"/>
            <w:right w:val="none" w:sz="0" w:space="0" w:color="auto"/>
          </w:divBdr>
        </w:div>
        <w:div w:id="593051234">
          <w:marLeft w:val="0"/>
          <w:marRight w:val="0"/>
          <w:marTop w:val="0"/>
          <w:marBottom w:val="0"/>
          <w:divBdr>
            <w:top w:val="none" w:sz="0" w:space="0" w:color="auto"/>
            <w:left w:val="none" w:sz="0" w:space="0" w:color="auto"/>
            <w:bottom w:val="none" w:sz="0" w:space="0" w:color="auto"/>
            <w:right w:val="none" w:sz="0" w:space="0" w:color="auto"/>
          </w:divBdr>
        </w:div>
        <w:div w:id="1461876060">
          <w:marLeft w:val="0"/>
          <w:marRight w:val="0"/>
          <w:marTop w:val="0"/>
          <w:marBottom w:val="0"/>
          <w:divBdr>
            <w:top w:val="none" w:sz="0" w:space="0" w:color="auto"/>
            <w:left w:val="none" w:sz="0" w:space="0" w:color="auto"/>
            <w:bottom w:val="none" w:sz="0" w:space="0" w:color="auto"/>
            <w:right w:val="none" w:sz="0" w:space="0" w:color="auto"/>
          </w:divBdr>
        </w:div>
        <w:div w:id="2062052526">
          <w:marLeft w:val="0"/>
          <w:marRight w:val="0"/>
          <w:marTop w:val="0"/>
          <w:marBottom w:val="0"/>
          <w:divBdr>
            <w:top w:val="none" w:sz="0" w:space="0" w:color="auto"/>
            <w:left w:val="none" w:sz="0" w:space="0" w:color="auto"/>
            <w:bottom w:val="none" w:sz="0" w:space="0" w:color="auto"/>
            <w:right w:val="none" w:sz="0" w:space="0" w:color="auto"/>
          </w:divBdr>
        </w:div>
        <w:div w:id="1963875991">
          <w:marLeft w:val="0"/>
          <w:marRight w:val="0"/>
          <w:marTop w:val="0"/>
          <w:marBottom w:val="0"/>
          <w:divBdr>
            <w:top w:val="none" w:sz="0" w:space="0" w:color="auto"/>
            <w:left w:val="none" w:sz="0" w:space="0" w:color="auto"/>
            <w:bottom w:val="none" w:sz="0" w:space="0" w:color="auto"/>
            <w:right w:val="none" w:sz="0" w:space="0" w:color="auto"/>
          </w:divBdr>
        </w:div>
        <w:div w:id="1850413848">
          <w:marLeft w:val="0"/>
          <w:marRight w:val="0"/>
          <w:marTop w:val="0"/>
          <w:marBottom w:val="0"/>
          <w:divBdr>
            <w:top w:val="none" w:sz="0" w:space="0" w:color="auto"/>
            <w:left w:val="none" w:sz="0" w:space="0" w:color="auto"/>
            <w:bottom w:val="none" w:sz="0" w:space="0" w:color="auto"/>
            <w:right w:val="none" w:sz="0" w:space="0" w:color="auto"/>
          </w:divBdr>
        </w:div>
        <w:div w:id="376051353">
          <w:marLeft w:val="0"/>
          <w:marRight w:val="0"/>
          <w:marTop w:val="0"/>
          <w:marBottom w:val="0"/>
          <w:divBdr>
            <w:top w:val="none" w:sz="0" w:space="0" w:color="auto"/>
            <w:left w:val="none" w:sz="0" w:space="0" w:color="auto"/>
            <w:bottom w:val="none" w:sz="0" w:space="0" w:color="auto"/>
            <w:right w:val="none" w:sz="0" w:space="0" w:color="auto"/>
          </w:divBdr>
        </w:div>
        <w:div w:id="34812396">
          <w:marLeft w:val="0"/>
          <w:marRight w:val="0"/>
          <w:marTop w:val="0"/>
          <w:marBottom w:val="0"/>
          <w:divBdr>
            <w:top w:val="none" w:sz="0" w:space="0" w:color="auto"/>
            <w:left w:val="none" w:sz="0" w:space="0" w:color="auto"/>
            <w:bottom w:val="none" w:sz="0" w:space="0" w:color="auto"/>
            <w:right w:val="none" w:sz="0" w:space="0" w:color="auto"/>
          </w:divBdr>
        </w:div>
        <w:div w:id="798104965">
          <w:marLeft w:val="0"/>
          <w:marRight w:val="0"/>
          <w:marTop w:val="0"/>
          <w:marBottom w:val="0"/>
          <w:divBdr>
            <w:top w:val="none" w:sz="0" w:space="0" w:color="auto"/>
            <w:left w:val="none" w:sz="0" w:space="0" w:color="auto"/>
            <w:bottom w:val="none" w:sz="0" w:space="0" w:color="auto"/>
            <w:right w:val="none" w:sz="0" w:space="0" w:color="auto"/>
          </w:divBdr>
        </w:div>
        <w:div w:id="1997956528">
          <w:marLeft w:val="0"/>
          <w:marRight w:val="0"/>
          <w:marTop w:val="0"/>
          <w:marBottom w:val="0"/>
          <w:divBdr>
            <w:top w:val="none" w:sz="0" w:space="0" w:color="auto"/>
            <w:left w:val="none" w:sz="0" w:space="0" w:color="auto"/>
            <w:bottom w:val="none" w:sz="0" w:space="0" w:color="auto"/>
            <w:right w:val="none" w:sz="0" w:space="0" w:color="auto"/>
          </w:divBdr>
        </w:div>
        <w:div w:id="928343991">
          <w:marLeft w:val="0"/>
          <w:marRight w:val="0"/>
          <w:marTop w:val="0"/>
          <w:marBottom w:val="0"/>
          <w:divBdr>
            <w:top w:val="none" w:sz="0" w:space="0" w:color="auto"/>
            <w:left w:val="none" w:sz="0" w:space="0" w:color="auto"/>
            <w:bottom w:val="none" w:sz="0" w:space="0" w:color="auto"/>
            <w:right w:val="none" w:sz="0" w:space="0" w:color="auto"/>
          </w:divBdr>
        </w:div>
        <w:div w:id="23290637">
          <w:marLeft w:val="0"/>
          <w:marRight w:val="0"/>
          <w:marTop w:val="0"/>
          <w:marBottom w:val="0"/>
          <w:divBdr>
            <w:top w:val="none" w:sz="0" w:space="0" w:color="auto"/>
            <w:left w:val="none" w:sz="0" w:space="0" w:color="auto"/>
            <w:bottom w:val="none" w:sz="0" w:space="0" w:color="auto"/>
            <w:right w:val="none" w:sz="0" w:space="0" w:color="auto"/>
          </w:divBdr>
        </w:div>
        <w:div w:id="373699056">
          <w:marLeft w:val="0"/>
          <w:marRight w:val="0"/>
          <w:marTop w:val="0"/>
          <w:marBottom w:val="0"/>
          <w:divBdr>
            <w:top w:val="none" w:sz="0" w:space="0" w:color="auto"/>
            <w:left w:val="none" w:sz="0" w:space="0" w:color="auto"/>
            <w:bottom w:val="none" w:sz="0" w:space="0" w:color="auto"/>
            <w:right w:val="none" w:sz="0" w:space="0" w:color="auto"/>
          </w:divBdr>
        </w:div>
        <w:div w:id="1252398999">
          <w:marLeft w:val="0"/>
          <w:marRight w:val="0"/>
          <w:marTop w:val="0"/>
          <w:marBottom w:val="0"/>
          <w:divBdr>
            <w:top w:val="none" w:sz="0" w:space="0" w:color="auto"/>
            <w:left w:val="none" w:sz="0" w:space="0" w:color="auto"/>
            <w:bottom w:val="none" w:sz="0" w:space="0" w:color="auto"/>
            <w:right w:val="none" w:sz="0" w:space="0" w:color="auto"/>
          </w:divBdr>
        </w:div>
        <w:div w:id="2106458114">
          <w:marLeft w:val="0"/>
          <w:marRight w:val="0"/>
          <w:marTop w:val="0"/>
          <w:marBottom w:val="0"/>
          <w:divBdr>
            <w:top w:val="none" w:sz="0" w:space="0" w:color="auto"/>
            <w:left w:val="none" w:sz="0" w:space="0" w:color="auto"/>
            <w:bottom w:val="none" w:sz="0" w:space="0" w:color="auto"/>
            <w:right w:val="none" w:sz="0" w:space="0" w:color="auto"/>
          </w:divBdr>
        </w:div>
        <w:div w:id="1317145638">
          <w:marLeft w:val="0"/>
          <w:marRight w:val="0"/>
          <w:marTop w:val="0"/>
          <w:marBottom w:val="0"/>
          <w:divBdr>
            <w:top w:val="none" w:sz="0" w:space="0" w:color="auto"/>
            <w:left w:val="none" w:sz="0" w:space="0" w:color="auto"/>
            <w:bottom w:val="none" w:sz="0" w:space="0" w:color="auto"/>
            <w:right w:val="none" w:sz="0" w:space="0" w:color="auto"/>
          </w:divBdr>
        </w:div>
        <w:div w:id="455487368">
          <w:marLeft w:val="0"/>
          <w:marRight w:val="0"/>
          <w:marTop w:val="0"/>
          <w:marBottom w:val="0"/>
          <w:divBdr>
            <w:top w:val="none" w:sz="0" w:space="0" w:color="auto"/>
            <w:left w:val="none" w:sz="0" w:space="0" w:color="auto"/>
            <w:bottom w:val="none" w:sz="0" w:space="0" w:color="auto"/>
            <w:right w:val="none" w:sz="0" w:space="0" w:color="auto"/>
          </w:divBdr>
        </w:div>
        <w:div w:id="175776278">
          <w:marLeft w:val="0"/>
          <w:marRight w:val="0"/>
          <w:marTop w:val="0"/>
          <w:marBottom w:val="0"/>
          <w:divBdr>
            <w:top w:val="none" w:sz="0" w:space="0" w:color="auto"/>
            <w:left w:val="none" w:sz="0" w:space="0" w:color="auto"/>
            <w:bottom w:val="none" w:sz="0" w:space="0" w:color="auto"/>
            <w:right w:val="none" w:sz="0" w:space="0" w:color="auto"/>
          </w:divBdr>
        </w:div>
        <w:div w:id="666515271">
          <w:marLeft w:val="0"/>
          <w:marRight w:val="0"/>
          <w:marTop w:val="0"/>
          <w:marBottom w:val="0"/>
          <w:divBdr>
            <w:top w:val="none" w:sz="0" w:space="0" w:color="auto"/>
            <w:left w:val="none" w:sz="0" w:space="0" w:color="auto"/>
            <w:bottom w:val="none" w:sz="0" w:space="0" w:color="auto"/>
            <w:right w:val="none" w:sz="0" w:space="0" w:color="auto"/>
          </w:divBdr>
        </w:div>
        <w:div w:id="1047071139">
          <w:marLeft w:val="0"/>
          <w:marRight w:val="0"/>
          <w:marTop w:val="0"/>
          <w:marBottom w:val="0"/>
          <w:divBdr>
            <w:top w:val="none" w:sz="0" w:space="0" w:color="auto"/>
            <w:left w:val="none" w:sz="0" w:space="0" w:color="auto"/>
            <w:bottom w:val="none" w:sz="0" w:space="0" w:color="auto"/>
            <w:right w:val="none" w:sz="0" w:space="0" w:color="auto"/>
          </w:divBdr>
        </w:div>
      </w:divsChild>
    </w:div>
    <w:div w:id="1171867536">
      <w:marLeft w:val="0"/>
      <w:marRight w:val="0"/>
      <w:marTop w:val="0"/>
      <w:marBottom w:val="0"/>
      <w:divBdr>
        <w:top w:val="none" w:sz="0" w:space="0" w:color="auto"/>
        <w:left w:val="none" w:sz="0" w:space="0" w:color="auto"/>
        <w:bottom w:val="none" w:sz="0" w:space="0" w:color="auto"/>
        <w:right w:val="none" w:sz="0" w:space="0" w:color="auto"/>
      </w:divBdr>
    </w:div>
    <w:div w:id="1199319078">
      <w:marLeft w:val="0"/>
      <w:marRight w:val="0"/>
      <w:marTop w:val="0"/>
      <w:marBottom w:val="0"/>
      <w:divBdr>
        <w:top w:val="none" w:sz="0" w:space="0" w:color="auto"/>
        <w:left w:val="none" w:sz="0" w:space="0" w:color="auto"/>
        <w:bottom w:val="none" w:sz="0" w:space="0" w:color="auto"/>
        <w:right w:val="none" w:sz="0" w:space="0" w:color="auto"/>
      </w:divBdr>
    </w:div>
    <w:div w:id="1236864920">
      <w:bodyDiv w:val="1"/>
      <w:marLeft w:val="0"/>
      <w:marRight w:val="0"/>
      <w:marTop w:val="0"/>
      <w:marBottom w:val="0"/>
      <w:divBdr>
        <w:top w:val="none" w:sz="0" w:space="0" w:color="auto"/>
        <w:left w:val="none" w:sz="0" w:space="0" w:color="auto"/>
        <w:bottom w:val="none" w:sz="0" w:space="0" w:color="auto"/>
        <w:right w:val="none" w:sz="0" w:space="0" w:color="auto"/>
      </w:divBdr>
    </w:div>
    <w:div w:id="1293487622">
      <w:marLeft w:val="0"/>
      <w:marRight w:val="0"/>
      <w:marTop w:val="0"/>
      <w:marBottom w:val="0"/>
      <w:divBdr>
        <w:top w:val="none" w:sz="0" w:space="0" w:color="auto"/>
        <w:left w:val="none" w:sz="0" w:space="0" w:color="auto"/>
        <w:bottom w:val="none" w:sz="0" w:space="0" w:color="auto"/>
        <w:right w:val="none" w:sz="0" w:space="0" w:color="auto"/>
      </w:divBdr>
    </w:div>
    <w:div w:id="1312710480">
      <w:bodyDiv w:val="1"/>
      <w:marLeft w:val="0"/>
      <w:marRight w:val="0"/>
      <w:marTop w:val="0"/>
      <w:marBottom w:val="0"/>
      <w:divBdr>
        <w:top w:val="none" w:sz="0" w:space="0" w:color="auto"/>
        <w:left w:val="none" w:sz="0" w:space="0" w:color="auto"/>
        <w:bottom w:val="none" w:sz="0" w:space="0" w:color="auto"/>
        <w:right w:val="none" w:sz="0" w:space="0" w:color="auto"/>
      </w:divBdr>
    </w:div>
    <w:div w:id="1482582338">
      <w:marLeft w:val="0"/>
      <w:marRight w:val="0"/>
      <w:marTop w:val="0"/>
      <w:marBottom w:val="0"/>
      <w:divBdr>
        <w:top w:val="none" w:sz="0" w:space="0" w:color="auto"/>
        <w:left w:val="none" w:sz="0" w:space="0" w:color="auto"/>
        <w:bottom w:val="none" w:sz="0" w:space="0" w:color="auto"/>
        <w:right w:val="none" w:sz="0" w:space="0" w:color="auto"/>
      </w:divBdr>
    </w:div>
    <w:div w:id="1487817279">
      <w:marLeft w:val="0"/>
      <w:marRight w:val="0"/>
      <w:marTop w:val="0"/>
      <w:marBottom w:val="0"/>
      <w:divBdr>
        <w:top w:val="none" w:sz="0" w:space="0" w:color="auto"/>
        <w:left w:val="none" w:sz="0" w:space="0" w:color="auto"/>
        <w:bottom w:val="none" w:sz="0" w:space="0" w:color="auto"/>
        <w:right w:val="none" w:sz="0" w:space="0" w:color="auto"/>
      </w:divBdr>
    </w:div>
    <w:div w:id="1499493413">
      <w:marLeft w:val="0"/>
      <w:marRight w:val="0"/>
      <w:marTop w:val="0"/>
      <w:marBottom w:val="0"/>
      <w:divBdr>
        <w:top w:val="none" w:sz="0" w:space="0" w:color="auto"/>
        <w:left w:val="none" w:sz="0" w:space="0" w:color="auto"/>
        <w:bottom w:val="none" w:sz="0" w:space="0" w:color="auto"/>
        <w:right w:val="none" w:sz="0" w:space="0" w:color="auto"/>
      </w:divBdr>
    </w:div>
    <w:div w:id="1510948934">
      <w:marLeft w:val="0"/>
      <w:marRight w:val="0"/>
      <w:marTop w:val="0"/>
      <w:marBottom w:val="0"/>
      <w:divBdr>
        <w:top w:val="none" w:sz="0" w:space="0" w:color="auto"/>
        <w:left w:val="none" w:sz="0" w:space="0" w:color="auto"/>
        <w:bottom w:val="none" w:sz="0" w:space="0" w:color="auto"/>
        <w:right w:val="none" w:sz="0" w:space="0" w:color="auto"/>
      </w:divBdr>
    </w:div>
    <w:div w:id="1520073926">
      <w:marLeft w:val="0"/>
      <w:marRight w:val="0"/>
      <w:marTop w:val="0"/>
      <w:marBottom w:val="0"/>
      <w:divBdr>
        <w:top w:val="none" w:sz="0" w:space="0" w:color="auto"/>
        <w:left w:val="none" w:sz="0" w:space="0" w:color="auto"/>
        <w:bottom w:val="none" w:sz="0" w:space="0" w:color="auto"/>
        <w:right w:val="none" w:sz="0" w:space="0" w:color="auto"/>
      </w:divBdr>
    </w:div>
    <w:div w:id="1529486548">
      <w:bodyDiv w:val="1"/>
      <w:marLeft w:val="0"/>
      <w:marRight w:val="0"/>
      <w:marTop w:val="0"/>
      <w:marBottom w:val="0"/>
      <w:divBdr>
        <w:top w:val="none" w:sz="0" w:space="0" w:color="auto"/>
        <w:left w:val="none" w:sz="0" w:space="0" w:color="auto"/>
        <w:bottom w:val="none" w:sz="0" w:space="0" w:color="auto"/>
        <w:right w:val="none" w:sz="0" w:space="0" w:color="auto"/>
      </w:divBdr>
    </w:div>
    <w:div w:id="1542746376">
      <w:marLeft w:val="0"/>
      <w:marRight w:val="0"/>
      <w:marTop w:val="0"/>
      <w:marBottom w:val="0"/>
      <w:divBdr>
        <w:top w:val="none" w:sz="0" w:space="0" w:color="auto"/>
        <w:left w:val="none" w:sz="0" w:space="0" w:color="auto"/>
        <w:bottom w:val="none" w:sz="0" w:space="0" w:color="auto"/>
        <w:right w:val="none" w:sz="0" w:space="0" w:color="auto"/>
      </w:divBdr>
    </w:div>
    <w:div w:id="1550261270">
      <w:marLeft w:val="0"/>
      <w:marRight w:val="0"/>
      <w:marTop w:val="0"/>
      <w:marBottom w:val="0"/>
      <w:divBdr>
        <w:top w:val="none" w:sz="0" w:space="0" w:color="auto"/>
        <w:left w:val="none" w:sz="0" w:space="0" w:color="auto"/>
        <w:bottom w:val="none" w:sz="0" w:space="0" w:color="auto"/>
        <w:right w:val="none" w:sz="0" w:space="0" w:color="auto"/>
      </w:divBdr>
    </w:div>
    <w:div w:id="1560169024">
      <w:marLeft w:val="0"/>
      <w:marRight w:val="0"/>
      <w:marTop w:val="0"/>
      <w:marBottom w:val="0"/>
      <w:divBdr>
        <w:top w:val="none" w:sz="0" w:space="0" w:color="auto"/>
        <w:left w:val="none" w:sz="0" w:space="0" w:color="auto"/>
        <w:bottom w:val="none" w:sz="0" w:space="0" w:color="auto"/>
        <w:right w:val="none" w:sz="0" w:space="0" w:color="auto"/>
      </w:divBdr>
    </w:div>
    <w:div w:id="1584679593">
      <w:marLeft w:val="0"/>
      <w:marRight w:val="0"/>
      <w:marTop w:val="0"/>
      <w:marBottom w:val="0"/>
      <w:divBdr>
        <w:top w:val="none" w:sz="0" w:space="0" w:color="auto"/>
        <w:left w:val="none" w:sz="0" w:space="0" w:color="auto"/>
        <w:bottom w:val="none" w:sz="0" w:space="0" w:color="auto"/>
        <w:right w:val="none" w:sz="0" w:space="0" w:color="auto"/>
      </w:divBdr>
    </w:div>
    <w:div w:id="1600025697">
      <w:marLeft w:val="0"/>
      <w:marRight w:val="0"/>
      <w:marTop w:val="0"/>
      <w:marBottom w:val="0"/>
      <w:divBdr>
        <w:top w:val="none" w:sz="0" w:space="0" w:color="auto"/>
        <w:left w:val="none" w:sz="0" w:space="0" w:color="auto"/>
        <w:bottom w:val="none" w:sz="0" w:space="0" w:color="auto"/>
        <w:right w:val="none" w:sz="0" w:space="0" w:color="auto"/>
      </w:divBdr>
    </w:div>
    <w:div w:id="1605334899">
      <w:marLeft w:val="0"/>
      <w:marRight w:val="0"/>
      <w:marTop w:val="0"/>
      <w:marBottom w:val="0"/>
      <w:divBdr>
        <w:top w:val="none" w:sz="0" w:space="0" w:color="auto"/>
        <w:left w:val="none" w:sz="0" w:space="0" w:color="auto"/>
        <w:bottom w:val="none" w:sz="0" w:space="0" w:color="auto"/>
        <w:right w:val="none" w:sz="0" w:space="0" w:color="auto"/>
      </w:divBdr>
    </w:div>
    <w:div w:id="1650285697">
      <w:marLeft w:val="0"/>
      <w:marRight w:val="0"/>
      <w:marTop w:val="0"/>
      <w:marBottom w:val="0"/>
      <w:divBdr>
        <w:top w:val="none" w:sz="0" w:space="0" w:color="auto"/>
        <w:left w:val="none" w:sz="0" w:space="0" w:color="auto"/>
        <w:bottom w:val="none" w:sz="0" w:space="0" w:color="auto"/>
        <w:right w:val="none" w:sz="0" w:space="0" w:color="auto"/>
      </w:divBdr>
    </w:div>
    <w:div w:id="1725327113">
      <w:marLeft w:val="0"/>
      <w:marRight w:val="0"/>
      <w:marTop w:val="0"/>
      <w:marBottom w:val="0"/>
      <w:divBdr>
        <w:top w:val="none" w:sz="0" w:space="0" w:color="auto"/>
        <w:left w:val="none" w:sz="0" w:space="0" w:color="auto"/>
        <w:bottom w:val="none" w:sz="0" w:space="0" w:color="auto"/>
        <w:right w:val="none" w:sz="0" w:space="0" w:color="auto"/>
      </w:divBdr>
    </w:div>
    <w:div w:id="1760523026">
      <w:marLeft w:val="0"/>
      <w:marRight w:val="0"/>
      <w:marTop w:val="0"/>
      <w:marBottom w:val="0"/>
      <w:divBdr>
        <w:top w:val="none" w:sz="0" w:space="0" w:color="auto"/>
        <w:left w:val="none" w:sz="0" w:space="0" w:color="auto"/>
        <w:bottom w:val="none" w:sz="0" w:space="0" w:color="auto"/>
        <w:right w:val="none" w:sz="0" w:space="0" w:color="auto"/>
      </w:divBdr>
    </w:div>
    <w:div w:id="1783451932">
      <w:marLeft w:val="0"/>
      <w:marRight w:val="0"/>
      <w:marTop w:val="0"/>
      <w:marBottom w:val="0"/>
      <w:divBdr>
        <w:top w:val="none" w:sz="0" w:space="0" w:color="auto"/>
        <w:left w:val="none" w:sz="0" w:space="0" w:color="auto"/>
        <w:bottom w:val="none" w:sz="0" w:space="0" w:color="auto"/>
        <w:right w:val="none" w:sz="0" w:space="0" w:color="auto"/>
      </w:divBdr>
    </w:div>
    <w:div w:id="1806460702">
      <w:marLeft w:val="0"/>
      <w:marRight w:val="0"/>
      <w:marTop w:val="0"/>
      <w:marBottom w:val="0"/>
      <w:divBdr>
        <w:top w:val="none" w:sz="0" w:space="0" w:color="auto"/>
        <w:left w:val="none" w:sz="0" w:space="0" w:color="auto"/>
        <w:bottom w:val="none" w:sz="0" w:space="0" w:color="auto"/>
        <w:right w:val="none" w:sz="0" w:space="0" w:color="auto"/>
      </w:divBdr>
    </w:div>
    <w:div w:id="1808206117">
      <w:bodyDiv w:val="1"/>
      <w:marLeft w:val="0"/>
      <w:marRight w:val="0"/>
      <w:marTop w:val="0"/>
      <w:marBottom w:val="0"/>
      <w:divBdr>
        <w:top w:val="none" w:sz="0" w:space="0" w:color="auto"/>
        <w:left w:val="none" w:sz="0" w:space="0" w:color="auto"/>
        <w:bottom w:val="none" w:sz="0" w:space="0" w:color="auto"/>
        <w:right w:val="none" w:sz="0" w:space="0" w:color="auto"/>
      </w:divBdr>
    </w:div>
    <w:div w:id="1813860440">
      <w:marLeft w:val="0"/>
      <w:marRight w:val="0"/>
      <w:marTop w:val="0"/>
      <w:marBottom w:val="0"/>
      <w:divBdr>
        <w:top w:val="none" w:sz="0" w:space="0" w:color="auto"/>
        <w:left w:val="none" w:sz="0" w:space="0" w:color="auto"/>
        <w:bottom w:val="none" w:sz="0" w:space="0" w:color="auto"/>
        <w:right w:val="none" w:sz="0" w:space="0" w:color="auto"/>
      </w:divBdr>
    </w:div>
    <w:div w:id="1894266994">
      <w:bodyDiv w:val="1"/>
      <w:marLeft w:val="0"/>
      <w:marRight w:val="0"/>
      <w:marTop w:val="0"/>
      <w:marBottom w:val="0"/>
      <w:divBdr>
        <w:top w:val="none" w:sz="0" w:space="0" w:color="auto"/>
        <w:left w:val="none" w:sz="0" w:space="0" w:color="auto"/>
        <w:bottom w:val="none" w:sz="0" w:space="0" w:color="auto"/>
        <w:right w:val="none" w:sz="0" w:space="0" w:color="auto"/>
      </w:divBdr>
      <w:divsChild>
        <w:div w:id="1354116089">
          <w:marLeft w:val="0"/>
          <w:marRight w:val="0"/>
          <w:marTop w:val="0"/>
          <w:marBottom w:val="0"/>
          <w:divBdr>
            <w:top w:val="none" w:sz="0" w:space="0" w:color="auto"/>
            <w:left w:val="none" w:sz="0" w:space="0" w:color="auto"/>
            <w:bottom w:val="none" w:sz="0" w:space="0" w:color="auto"/>
            <w:right w:val="none" w:sz="0" w:space="0" w:color="auto"/>
          </w:divBdr>
        </w:div>
        <w:div w:id="186801071">
          <w:marLeft w:val="0"/>
          <w:marRight w:val="0"/>
          <w:marTop w:val="0"/>
          <w:marBottom w:val="0"/>
          <w:divBdr>
            <w:top w:val="none" w:sz="0" w:space="0" w:color="auto"/>
            <w:left w:val="none" w:sz="0" w:space="0" w:color="auto"/>
            <w:bottom w:val="none" w:sz="0" w:space="0" w:color="auto"/>
            <w:right w:val="none" w:sz="0" w:space="0" w:color="auto"/>
          </w:divBdr>
        </w:div>
      </w:divsChild>
    </w:div>
    <w:div w:id="1895316776">
      <w:marLeft w:val="0"/>
      <w:marRight w:val="0"/>
      <w:marTop w:val="0"/>
      <w:marBottom w:val="0"/>
      <w:divBdr>
        <w:top w:val="none" w:sz="0" w:space="0" w:color="auto"/>
        <w:left w:val="none" w:sz="0" w:space="0" w:color="auto"/>
        <w:bottom w:val="none" w:sz="0" w:space="0" w:color="auto"/>
        <w:right w:val="none" w:sz="0" w:space="0" w:color="auto"/>
      </w:divBdr>
    </w:div>
    <w:div w:id="1925072443">
      <w:marLeft w:val="0"/>
      <w:marRight w:val="0"/>
      <w:marTop w:val="0"/>
      <w:marBottom w:val="0"/>
      <w:divBdr>
        <w:top w:val="none" w:sz="0" w:space="0" w:color="auto"/>
        <w:left w:val="none" w:sz="0" w:space="0" w:color="auto"/>
        <w:bottom w:val="none" w:sz="0" w:space="0" w:color="auto"/>
        <w:right w:val="none" w:sz="0" w:space="0" w:color="auto"/>
      </w:divBdr>
    </w:div>
    <w:div w:id="1939750896">
      <w:bodyDiv w:val="1"/>
      <w:marLeft w:val="0"/>
      <w:marRight w:val="0"/>
      <w:marTop w:val="0"/>
      <w:marBottom w:val="0"/>
      <w:divBdr>
        <w:top w:val="none" w:sz="0" w:space="0" w:color="auto"/>
        <w:left w:val="none" w:sz="0" w:space="0" w:color="auto"/>
        <w:bottom w:val="none" w:sz="0" w:space="0" w:color="auto"/>
        <w:right w:val="none" w:sz="0" w:space="0" w:color="auto"/>
      </w:divBdr>
    </w:div>
    <w:div w:id="1991715779">
      <w:marLeft w:val="0"/>
      <w:marRight w:val="0"/>
      <w:marTop w:val="0"/>
      <w:marBottom w:val="0"/>
      <w:divBdr>
        <w:top w:val="none" w:sz="0" w:space="0" w:color="auto"/>
        <w:left w:val="none" w:sz="0" w:space="0" w:color="auto"/>
        <w:bottom w:val="none" w:sz="0" w:space="0" w:color="auto"/>
        <w:right w:val="none" w:sz="0" w:space="0" w:color="auto"/>
      </w:divBdr>
    </w:div>
    <w:div w:id="1995332490">
      <w:marLeft w:val="0"/>
      <w:marRight w:val="0"/>
      <w:marTop w:val="0"/>
      <w:marBottom w:val="0"/>
      <w:divBdr>
        <w:top w:val="none" w:sz="0" w:space="0" w:color="auto"/>
        <w:left w:val="none" w:sz="0" w:space="0" w:color="auto"/>
        <w:bottom w:val="none" w:sz="0" w:space="0" w:color="auto"/>
        <w:right w:val="none" w:sz="0" w:space="0" w:color="auto"/>
      </w:divBdr>
    </w:div>
    <w:div w:id="2036928909">
      <w:marLeft w:val="0"/>
      <w:marRight w:val="0"/>
      <w:marTop w:val="0"/>
      <w:marBottom w:val="0"/>
      <w:divBdr>
        <w:top w:val="none" w:sz="0" w:space="0" w:color="auto"/>
        <w:left w:val="none" w:sz="0" w:space="0" w:color="auto"/>
        <w:bottom w:val="none" w:sz="0" w:space="0" w:color="auto"/>
        <w:right w:val="none" w:sz="0" w:space="0" w:color="auto"/>
      </w:divBdr>
    </w:div>
    <w:div w:id="2048985578">
      <w:marLeft w:val="0"/>
      <w:marRight w:val="0"/>
      <w:marTop w:val="0"/>
      <w:marBottom w:val="0"/>
      <w:divBdr>
        <w:top w:val="none" w:sz="0" w:space="0" w:color="auto"/>
        <w:left w:val="none" w:sz="0" w:space="0" w:color="auto"/>
        <w:bottom w:val="none" w:sz="0" w:space="0" w:color="auto"/>
        <w:right w:val="none" w:sz="0" w:space="0" w:color="auto"/>
      </w:divBdr>
    </w:div>
    <w:div w:id="2050840979">
      <w:bodyDiv w:val="1"/>
      <w:marLeft w:val="0"/>
      <w:marRight w:val="0"/>
      <w:marTop w:val="0"/>
      <w:marBottom w:val="0"/>
      <w:divBdr>
        <w:top w:val="none" w:sz="0" w:space="0" w:color="auto"/>
        <w:left w:val="none" w:sz="0" w:space="0" w:color="auto"/>
        <w:bottom w:val="none" w:sz="0" w:space="0" w:color="auto"/>
        <w:right w:val="none" w:sz="0" w:space="0" w:color="auto"/>
      </w:divBdr>
    </w:div>
    <w:div w:id="2080327298">
      <w:marLeft w:val="0"/>
      <w:marRight w:val="0"/>
      <w:marTop w:val="0"/>
      <w:marBottom w:val="0"/>
      <w:divBdr>
        <w:top w:val="none" w:sz="0" w:space="0" w:color="auto"/>
        <w:left w:val="none" w:sz="0" w:space="0" w:color="auto"/>
        <w:bottom w:val="none" w:sz="0" w:space="0" w:color="auto"/>
        <w:right w:val="none" w:sz="0" w:space="0" w:color="auto"/>
      </w:divBdr>
    </w:div>
    <w:div w:id="2138598497">
      <w:bodyDiv w:val="1"/>
      <w:marLeft w:val="0"/>
      <w:marRight w:val="0"/>
      <w:marTop w:val="0"/>
      <w:marBottom w:val="0"/>
      <w:divBdr>
        <w:top w:val="none" w:sz="0" w:space="0" w:color="auto"/>
        <w:left w:val="none" w:sz="0" w:space="0" w:color="auto"/>
        <w:bottom w:val="none" w:sz="0" w:space="0" w:color="auto"/>
        <w:right w:val="none" w:sz="0" w:space="0" w:color="auto"/>
      </w:divBdr>
      <w:divsChild>
        <w:div w:id="702289842">
          <w:marLeft w:val="0"/>
          <w:marRight w:val="0"/>
          <w:marTop w:val="0"/>
          <w:marBottom w:val="0"/>
          <w:divBdr>
            <w:top w:val="none" w:sz="0" w:space="0" w:color="auto"/>
            <w:left w:val="none" w:sz="0" w:space="0" w:color="auto"/>
            <w:bottom w:val="none" w:sz="0" w:space="0" w:color="auto"/>
            <w:right w:val="none" w:sz="0" w:space="0" w:color="auto"/>
          </w:divBdr>
        </w:div>
        <w:div w:id="454716704">
          <w:marLeft w:val="0"/>
          <w:marRight w:val="0"/>
          <w:marTop w:val="0"/>
          <w:marBottom w:val="0"/>
          <w:divBdr>
            <w:top w:val="none" w:sz="0" w:space="0" w:color="auto"/>
            <w:left w:val="none" w:sz="0" w:space="0" w:color="auto"/>
            <w:bottom w:val="none" w:sz="0" w:space="0" w:color="auto"/>
            <w:right w:val="none" w:sz="0" w:space="0" w:color="auto"/>
          </w:divBdr>
        </w:div>
      </w:divsChild>
    </w:div>
    <w:div w:id="214585512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image" Target="media/image1.png"/><Relationship Id="rId3" Type="http://schemas.openxmlformats.org/officeDocument/2006/relationships/customXml" Target="../customXml/item2.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1.xml"/><Relationship Id="rId16" Type="http://schemas.openxmlformats.org/officeDocument/2006/relationships/footer" Target="footer3.xml"/><Relationship Id="rId20" Type="http://schemas.openxmlformats.org/officeDocument/2006/relationships/image" Target="media/image2.png"/><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klimats.meteo.lv/klimats_latvija/pasvaldibu_apskati/valstspilseta/jurmalas_pilseta/" TargetMode="Externa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038FFBF66824A240B9B2C23D4FC46DE7" ma:contentTypeVersion="14" ma:contentTypeDescription="Izveidot jaunu dokumentu." ma:contentTypeScope="" ma:versionID="ffe137e151246721577beb7d626eedac">
  <xsd:schema xmlns:xsd="http://www.w3.org/2001/XMLSchema" xmlns:xs="http://www.w3.org/2001/XMLSchema" xmlns:p="http://schemas.microsoft.com/office/2006/metadata/properties" xmlns:ns3="980740a0-471f-4ba9-88ca-ae379b15659e" targetNamespace="http://schemas.microsoft.com/office/2006/metadata/properties" ma:root="true" ma:fieldsID="5485e873b8822addbed9aad2735cb5b3" ns3:_="">
    <xsd:import namespace="980740a0-471f-4ba9-88ca-ae379b15659e"/>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SearchProperties" minOccurs="0"/>
                <xsd:element ref="ns3:MediaServiceSystemTag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740a0-471f-4ba9-88ca-ae379b1565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980740a0-471f-4ba9-88ca-ae379b15659e" xsi:nil="true"/>
  </documentManagement>
</p:properties>
</file>

<file path=customXml/itemProps1.xml><?xml version="1.0" encoding="utf-8"?>
<ds:datastoreItem xmlns:ds="http://schemas.openxmlformats.org/officeDocument/2006/customXml" ds:itemID="{115AB393-D5E7-441A-A5BF-661D612DDB86}">
  <ds:schemaRefs>
    <ds:schemaRef ds:uri="http://schemas.openxmlformats.org/officeDocument/2006/bibliography"/>
  </ds:schemaRefs>
</ds:datastoreItem>
</file>

<file path=customXml/itemProps2.xml><?xml version="1.0" encoding="utf-8"?>
<ds:datastoreItem xmlns:ds="http://schemas.openxmlformats.org/officeDocument/2006/customXml" ds:itemID="{63045835-9789-4433-A06E-2D39377B6A3B}">
  <ds:schemaRefs>
    <ds:schemaRef ds:uri="http://schemas.microsoft.com/sharepoint/v3/contenttype/forms"/>
  </ds:schemaRefs>
</ds:datastoreItem>
</file>

<file path=customXml/itemProps3.xml><?xml version="1.0" encoding="utf-8"?>
<ds:datastoreItem xmlns:ds="http://schemas.openxmlformats.org/officeDocument/2006/customXml" ds:itemID="{274DE1FE-C68B-4606-B03D-6C1733C463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740a0-471f-4ba9-88ca-ae379b156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979F12-153B-4B8E-BE63-DB9FD0A027D1}">
  <ds:schemaRefs>
    <ds:schemaRef ds:uri="http://schemas.microsoft.com/office/2006/metadata/properties"/>
    <ds:schemaRef ds:uri="http://schemas.microsoft.com/office/infopath/2007/PartnerControls"/>
    <ds:schemaRef ds:uri="980740a0-471f-4ba9-88ca-ae379b15659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29595</Words>
  <Characters>168696</Characters>
  <Application>Microsoft Office Word</Application>
  <DocSecurity>0</DocSecurity>
  <Lines>1405</Lines>
  <Paragraphs>395</Paragraphs>
  <ScaleCrop>false</ScaleCrop>
  <Company>Halcrow Group Ltd</Company>
  <LinksUpToDate>false</LinksUpToDate>
  <CharactersWithSpaces>197896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JLAAB</dc:creator>
  <cp:lastModifiedBy>Anda Zaķe</cp:lastModifiedBy>
  <cp:revision>2</cp:revision>
  <cp:lastPrinted>2026-04-23T13:10:00Z</cp:lastPrinted>
  <dcterms:created xsi:type="dcterms:W3CDTF">2026-07-02T14:10:00Z</dcterms:created>
  <dcterms:modified xsi:type="dcterms:W3CDTF">2026-07-02T14:10:00Z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0x010100038FFBF66824A240B9B2C23D4FC46DE7</vt:lpwstr>
  </property>
  <property fmtid="{D5CDD505-2E9C-101B-9397-08002B2CF9AE}" pid="3" name="MediaServiceImageTags">
    <vt:lpwstr/>
  </property>
</Properties>
</file>