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A330A4" w14:textId="77777777" w:rsidR="002D65BD" w:rsidRPr="002D65BD" w:rsidRDefault="002D65BD" w:rsidP="002D65BD">
      <w:pPr>
        <w:widowControl w:val="0"/>
        <w:suppressAutoHyphens/>
        <w:autoSpaceDE w:val="0"/>
        <w:autoSpaceDN w:val="0"/>
        <w:spacing w:after="0" w:line="240" w:lineRule="auto"/>
        <w:jc w:val="right"/>
        <w:rPr>
          <w:rFonts w:ascii="Times New Roman" w:eastAsia="Calibri" w:hAnsi="Times New Roman" w:cs="Times New Roman"/>
          <w:b/>
          <w:szCs w:val="24"/>
          <w:lang w:val="en-US" w:eastAsia="ar-SA"/>
        </w:rPr>
      </w:pPr>
      <w:bookmarkStart w:id="0" w:name="_Hlk231476771"/>
      <w:r w:rsidRPr="002D65BD">
        <w:rPr>
          <w:rFonts w:ascii="Times New Roman" w:eastAsia="Calibri" w:hAnsi="Times New Roman" w:cs="Times New Roman"/>
          <w:b/>
          <w:szCs w:val="24"/>
          <w:lang w:val="en-US" w:eastAsia="ar-SA"/>
        </w:rPr>
        <w:t>Annex 2</w:t>
      </w:r>
    </w:p>
    <w:p w14:paraId="088DD122" w14:textId="77777777" w:rsidR="002D65BD" w:rsidRPr="002D65BD" w:rsidRDefault="002D65BD" w:rsidP="002D65BD">
      <w:pPr>
        <w:widowControl w:val="0"/>
        <w:suppressAutoHyphens/>
        <w:autoSpaceDE w:val="0"/>
        <w:autoSpaceDN w:val="0"/>
        <w:spacing w:after="0" w:line="240" w:lineRule="auto"/>
        <w:jc w:val="right"/>
        <w:rPr>
          <w:rFonts w:ascii="Times New Roman" w:eastAsia="Calibri" w:hAnsi="Times New Roman" w:cs="Times New Roman"/>
          <w:b/>
          <w:szCs w:val="24"/>
          <w:lang w:val="en-US" w:eastAsia="ar-SA"/>
        </w:rPr>
      </w:pPr>
      <w:r w:rsidRPr="002D65BD">
        <w:rPr>
          <w:rFonts w:ascii="Times New Roman" w:eastAsia="Calibri" w:hAnsi="Times New Roman" w:cs="Times New Roman"/>
          <w:b/>
          <w:szCs w:val="24"/>
          <w:lang w:val="en-US" w:eastAsia="ar-SA"/>
        </w:rPr>
        <w:t>to the Open Tender Regulations</w:t>
      </w:r>
    </w:p>
    <w:p w14:paraId="439CB8C1" w14:textId="77777777" w:rsidR="002D65BD" w:rsidRPr="002D65BD" w:rsidRDefault="002D65BD" w:rsidP="002D65BD">
      <w:pPr>
        <w:widowControl w:val="0"/>
        <w:suppressAutoHyphens/>
        <w:autoSpaceDE w:val="0"/>
        <w:autoSpaceDN w:val="0"/>
        <w:spacing w:after="0" w:line="240" w:lineRule="auto"/>
        <w:jc w:val="right"/>
        <w:rPr>
          <w:rFonts w:ascii="Times New Roman" w:eastAsia="Calibri" w:hAnsi="Times New Roman" w:cs="Times New Roman"/>
          <w:b/>
          <w:szCs w:val="24"/>
          <w:lang w:val="en-US" w:eastAsia="ar-SA"/>
        </w:rPr>
      </w:pPr>
      <w:r w:rsidRPr="002D65BD">
        <w:rPr>
          <w:rFonts w:ascii="Times New Roman" w:eastAsia="Calibri" w:hAnsi="Times New Roman" w:cs="Times New Roman"/>
          <w:b/>
          <w:szCs w:val="24"/>
          <w:lang w:val="en-US" w:eastAsia="ar-SA"/>
        </w:rPr>
        <w:t>ID No. RSU 2026/160/AK</w:t>
      </w:r>
    </w:p>
    <w:p w14:paraId="3B466B00" w14:textId="65FA47D9" w:rsidR="00E9713B" w:rsidRPr="002D65BD" w:rsidRDefault="00E9713B" w:rsidP="00E9713B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b/>
          <w:sz w:val="20"/>
          <w:szCs w:val="20"/>
          <w:lang w:val="en-US" w:eastAsia="ar-SA"/>
        </w:rPr>
      </w:pPr>
    </w:p>
    <w:bookmarkEnd w:id="0"/>
    <w:p w14:paraId="1783B625" w14:textId="06607225" w:rsidR="00E9713B" w:rsidRPr="002D65BD" w:rsidRDefault="002D65BD" w:rsidP="00E9713B">
      <w:pPr>
        <w:shd w:val="clear" w:color="auto" w:fill="D9D9D9"/>
        <w:suppressAutoHyphens/>
        <w:spacing w:after="0" w:line="240" w:lineRule="auto"/>
        <w:jc w:val="center"/>
        <w:rPr>
          <w:rFonts w:ascii="Times New Roman" w:eastAsia="Calibri" w:hAnsi="Times New Roman" w:cs="Times New Roman"/>
          <w:caps/>
          <w:sz w:val="24"/>
          <w:szCs w:val="24"/>
          <w:lang w:val="en-US" w:eastAsia="ar-SA"/>
        </w:rPr>
      </w:pPr>
      <w:r w:rsidRPr="002D65BD">
        <w:rPr>
          <w:rFonts w:ascii="Times New Roman" w:eastAsia="Calibri" w:hAnsi="Times New Roman" w:cs="Times New Roman"/>
          <w:b/>
          <w:caps/>
          <w:sz w:val="24"/>
          <w:szCs w:val="24"/>
          <w:lang w:val="en-US" w:eastAsia="ar-SA"/>
        </w:rPr>
        <w:t xml:space="preserve"> TECHNICAL SPECIFICATION</w:t>
      </w:r>
    </w:p>
    <w:p w14:paraId="32EF666F" w14:textId="77777777" w:rsidR="00E9713B" w:rsidRPr="002D65BD" w:rsidRDefault="00E9713B" w:rsidP="00E9713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val="en-US" w:eastAsia="lv-LV"/>
        </w:rPr>
      </w:pPr>
    </w:p>
    <w:p w14:paraId="135F853D" w14:textId="77777777" w:rsidR="002D65BD" w:rsidRPr="002D65BD" w:rsidRDefault="002D65BD" w:rsidP="002D65BD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en-US" w:eastAsia="ar-SA"/>
        </w:rPr>
      </w:pPr>
      <w:bookmarkStart w:id="1" w:name="_Hlk231476925"/>
      <w:r w:rsidRPr="002D65BD">
        <w:rPr>
          <w:rFonts w:ascii="Times New Roman" w:eastAsia="Calibri" w:hAnsi="Times New Roman" w:cs="Times New Roman"/>
          <w:b/>
          <w:sz w:val="24"/>
          <w:szCs w:val="24"/>
          <w:lang w:val="en-US" w:eastAsia="ar-SA"/>
        </w:rPr>
        <w:t>For the Open Tender</w:t>
      </w:r>
    </w:p>
    <w:p w14:paraId="5287367F" w14:textId="1C993B42" w:rsidR="002D65BD" w:rsidRPr="002D65BD" w:rsidRDefault="002D65BD" w:rsidP="002D65BD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en-US" w:eastAsia="ar-SA"/>
        </w:rPr>
      </w:pPr>
      <w:r w:rsidRPr="002D65BD">
        <w:rPr>
          <w:rFonts w:ascii="Times New Roman" w:eastAsia="Calibri" w:hAnsi="Times New Roman" w:cs="Times New Roman"/>
          <w:b/>
          <w:sz w:val="24"/>
          <w:szCs w:val="24"/>
          <w:lang w:val="en-US" w:eastAsia="ar-SA"/>
        </w:rPr>
        <w:t>“</w:t>
      </w:r>
      <w:r w:rsidR="001B6F5D" w:rsidRPr="001B6F5D">
        <w:rPr>
          <w:rFonts w:ascii="Times New Roman" w:eastAsia="Calibri" w:hAnsi="Times New Roman" w:cs="Times New Roman"/>
          <w:b/>
          <w:sz w:val="24"/>
          <w:szCs w:val="24"/>
          <w:lang w:val="en-US" w:eastAsia="ar-SA"/>
        </w:rPr>
        <w:t>Purchase of Licenses for 3D Medical Image Segmentation Software</w:t>
      </w:r>
      <w:r w:rsidRPr="002D65BD">
        <w:rPr>
          <w:rFonts w:ascii="Times New Roman" w:eastAsia="Calibri" w:hAnsi="Times New Roman" w:cs="Times New Roman"/>
          <w:b/>
          <w:sz w:val="24"/>
          <w:szCs w:val="24"/>
          <w:lang w:val="en-US" w:eastAsia="ar-SA"/>
        </w:rPr>
        <w:t>”</w:t>
      </w:r>
    </w:p>
    <w:p w14:paraId="68F3C9B0" w14:textId="1F6AF284" w:rsidR="002D65BD" w:rsidRPr="002D65BD" w:rsidRDefault="002D65BD" w:rsidP="002D65BD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en-US" w:eastAsia="ar-SA"/>
        </w:rPr>
      </w:pPr>
      <w:r w:rsidRPr="002D65BD">
        <w:rPr>
          <w:rFonts w:ascii="Times New Roman" w:eastAsia="Calibri" w:hAnsi="Times New Roman" w:cs="Times New Roman"/>
          <w:b/>
          <w:sz w:val="24"/>
          <w:szCs w:val="24"/>
          <w:lang w:val="en-US" w:eastAsia="ar-SA"/>
        </w:rPr>
        <w:t>ID No. RSU 2026/1</w:t>
      </w:r>
      <w:r w:rsidR="001B6F5D">
        <w:rPr>
          <w:rFonts w:ascii="Times New Roman" w:eastAsia="Calibri" w:hAnsi="Times New Roman" w:cs="Times New Roman"/>
          <w:b/>
          <w:sz w:val="24"/>
          <w:szCs w:val="24"/>
          <w:lang w:val="en-US" w:eastAsia="ar-SA"/>
        </w:rPr>
        <w:t>60</w:t>
      </w:r>
      <w:r w:rsidRPr="002D65BD">
        <w:rPr>
          <w:rFonts w:ascii="Times New Roman" w:eastAsia="Calibri" w:hAnsi="Times New Roman" w:cs="Times New Roman"/>
          <w:b/>
          <w:sz w:val="24"/>
          <w:szCs w:val="24"/>
          <w:lang w:val="en-US" w:eastAsia="ar-SA"/>
        </w:rPr>
        <w:t>/AK</w:t>
      </w:r>
    </w:p>
    <w:bookmarkEnd w:id="1"/>
    <w:p w14:paraId="68CC8F6A" w14:textId="77777777" w:rsidR="00E9713B" w:rsidRPr="002D65BD" w:rsidRDefault="00E9713B" w:rsidP="00E9713B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en-US" w:eastAsia="ar-SA"/>
        </w:rPr>
      </w:pPr>
    </w:p>
    <w:p w14:paraId="263CF7E1" w14:textId="77777777" w:rsidR="00E9713B" w:rsidRPr="002D65BD" w:rsidRDefault="00E9713B" w:rsidP="2F899DE8">
      <w:pPr>
        <w:rPr>
          <w:rFonts w:ascii="calib" w:eastAsia="calib" w:hAnsi="calib" w:cs="calib"/>
          <w:color w:val="000000" w:themeColor="text1"/>
          <w:sz w:val="24"/>
          <w:szCs w:val="24"/>
          <w:lang w:val="en-US"/>
        </w:rPr>
      </w:pPr>
    </w:p>
    <w:p w14:paraId="3D88B13B" w14:textId="77777777" w:rsidR="005244A8" w:rsidRPr="002D65BD" w:rsidRDefault="005244A8" w:rsidP="00602A8C">
      <w:pPr>
        <w:rPr>
          <w:rFonts w:ascii="calib" w:eastAsia="calib" w:hAnsi="calib" w:cs="calib"/>
          <w:color w:val="000000" w:themeColor="text1"/>
          <w:sz w:val="24"/>
          <w:szCs w:val="24"/>
          <w:lang w:val="en-US"/>
        </w:rPr>
      </w:pPr>
      <w:r w:rsidRPr="002D65BD">
        <w:rPr>
          <w:rFonts w:ascii="calib" w:eastAsia="calib" w:hAnsi="calib" w:cs="calib"/>
          <w:color w:val="000000" w:themeColor="text1"/>
          <w:sz w:val="24"/>
          <w:szCs w:val="24"/>
          <w:lang w:val="en-US"/>
        </w:rPr>
        <w:t>3D Medical Image Segmentation Software License</w:t>
      </w:r>
    </w:p>
    <w:p w14:paraId="69FFEC9E" w14:textId="4003FA4D" w:rsidR="00602A8C" w:rsidRPr="002D65BD" w:rsidRDefault="00602A8C" w:rsidP="00602A8C">
      <w:pPr>
        <w:rPr>
          <w:rFonts w:ascii="calib" w:eastAsia="calib" w:hAnsi="calib" w:cs="calib"/>
          <w:color w:val="000000" w:themeColor="text1"/>
          <w:sz w:val="24"/>
          <w:szCs w:val="24"/>
          <w:lang w:val="en-US"/>
        </w:rPr>
      </w:pPr>
      <w:proofErr w:type="spellStart"/>
      <w:r w:rsidRPr="002D65BD">
        <w:rPr>
          <w:rFonts w:ascii="calib" w:eastAsia="calib" w:hAnsi="calib" w:cs="calib"/>
          <w:color w:val="000000" w:themeColor="text1"/>
          <w:sz w:val="24"/>
          <w:szCs w:val="24"/>
          <w:lang w:val="en-US"/>
        </w:rPr>
        <w:t>Materialise</w:t>
      </w:r>
      <w:proofErr w:type="spellEnd"/>
      <w:r w:rsidRPr="002D65BD">
        <w:rPr>
          <w:rFonts w:ascii="calib" w:eastAsia="calib" w:hAnsi="calib" w:cs="calib"/>
          <w:color w:val="000000" w:themeColor="text1"/>
          <w:sz w:val="24"/>
          <w:szCs w:val="24"/>
          <w:lang w:val="en-US"/>
        </w:rPr>
        <w:t xml:space="preserve"> Mimics Core or equivalent.</w:t>
      </w:r>
    </w:p>
    <w:p w14:paraId="2606A500" w14:textId="1B58794B" w:rsidR="00602A8C" w:rsidRPr="002D65BD" w:rsidRDefault="00602A8C" w:rsidP="00602A8C">
      <w:pPr>
        <w:rPr>
          <w:rFonts w:ascii="calib" w:eastAsia="calib" w:hAnsi="calib" w:cs="calib"/>
          <w:color w:val="000000" w:themeColor="text1"/>
          <w:sz w:val="24"/>
          <w:szCs w:val="24"/>
          <w:lang w:val="en-US"/>
        </w:rPr>
      </w:pPr>
      <w:r w:rsidRPr="002D65BD">
        <w:rPr>
          <w:rFonts w:ascii="calib" w:eastAsia="calib" w:hAnsi="calib" w:cs="calib"/>
          <w:color w:val="000000" w:themeColor="text1"/>
          <w:sz w:val="24"/>
          <w:szCs w:val="24"/>
          <w:lang w:val="en-US"/>
        </w:rPr>
        <w:t>The software shall be intended for 3D segmentation of medical images and for the conversion of medical imaging data into virtual three-dimensional (3D) objects.</w:t>
      </w:r>
    </w:p>
    <w:p w14:paraId="2C31E9C5" w14:textId="3B29CEDB" w:rsidR="005244A8" w:rsidRPr="002D65BD" w:rsidRDefault="005244A8" w:rsidP="00602A8C">
      <w:pPr>
        <w:rPr>
          <w:rFonts w:ascii="calib" w:eastAsia="calib" w:hAnsi="calib" w:cs="calib"/>
          <w:color w:val="000000" w:themeColor="text1"/>
          <w:sz w:val="24"/>
          <w:szCs w:val="24"/>
          <w:lang w:val="en-US"/>
        </w:rPr>
      </w:pPr>
      <w:r w:rsidRPr="002D65BD">
        <w:rPr>
          <w:rFonts w:ascii="calib" w:eastAsia="calib" w:hAnsi="calib" w:cs="calib"/>
          <w:color w:val="000000" w:themeColor="text1"/>
          <w:sz w:val="24"/>
          <w:szCs w:val="24"/>
          <w:lang w:val="en-US"/>
        </w:rPr>
        <w:t>The software shall be intended at least for educational and research purposes.</w:t>
      </w:r>
    </w:p>
    <w:p w14:paraId="3486B23F" w14:textId="77777777" w:rsidR="00602A8C" w:rsidRPr="002D65BD" w:rsidRDefault="00602A8C" w:rsidP="00602A8C">
      <w:pPr>
        <w:rPr>
          <w:rFonts w:ascii="calib" w:eastAsia="calib" w:hAnsi="calib" w:cs="calib"/>
          <w:color w:val="000000" w:themeColor="text1"/>
          <w:sz w:val="24"/>
          <w:szCs w:val="24"/>
          <w:lang w:val="en-US"/>
        </w:rPr>
      </w:pPr>
      <w:r w:rsidRPr="002D65BD">
        <w:rPr>
          <w:rFonts w:ascii="calib" w:eastAsia="calib" w:hAnsi="calib" w:cs="calib"/>
          <w:color w:val="000000" w:themeColor="text1"/>
          <w:sz w:val="24"/>
          <w:szCs w:val="24"/>
          <w:lang w:val="en-US"/>
        </w:rPr>
        <w:t>The software shall provide at least the following functionalities:</w:t>
      </w:r>
    </w:p>
    <w:p w14:paraId="3ABA7FA9" w14:textId="7856DD9C" w:rsidR="00602A8C" w:rsidRPr="002D65BD" w:rsidRDefault="00602A8C" w:rsidP="00602A8C">
      <w:pPr>
        <w:rPr>
          <w:rFonts w:ascii="calib" w:eastAsia="calib" w:hAnsi="calib" w:cs="calib"/>
          <w:color w:val="000000" w:themeColor="text1"/>
          <w:sz w:val="24"/>
          <w:szCs w:val="24"/>
          <w:lang w:val="en-US"/>
        </w:rPr>
      </w:pPr>
      <w:r w:rsidRPr="002D65BD">
        <w:rPr>
          <w:rFonts w:ascii="calib" w:eastAsia="calib" w:hAnsi="calib" w:cs="calib"/>
          <w:color w:val="000000" w:themeColor="text1"/>
          <w:sz w:val="24"/>
          <w:szCs w:val="24"/>
          <w:lang w:val="en-US"/>
        </w:rPr>
        <w:t>- Import of DICOM-format data from Computed Tomography (CT) and Magnetic Resonance Imaging (MRI) examinations.</w:t>
      </w:r>
    </w:p>
    <w:p w14:paraId="1FC058C7" w14:textId="5E15E74A" w:rsidR="00602A8C" w:rsidRPr="002D65BD" w:rsidRDefault="00602A8C" w:rsidP="00602A8C">
      <w:pPr>
        <w:rPr>
          <w:rFonts w:ascii="calib" w:eastAsia="calib" w:hAnsi="calib" w:cs="calib"/>
          <w:color w:val="000000" w:themeColor="text1"/>
          <w:sz w:val="24"/>
          <w:szCs w:val="24"/>
          <w:lang w:val="en-US"/>
        </w:rPr>
      </w:pPr>
      <w:r w:rsidRPr="002D65BD">
        <w:rPr>
          <w:rFonts w:ascii="calib" w:eastAsia="calib" w:hAnsi="calib" w:cs="calib"/>
          <w:color w:val="000000" w:themeColor="text1"/>
          <w:sz w:val="24"/>
          <w:szCs w:val="24"/>
          <w:lang w:val="en-US"/>
        </w:rPr>
        <w:t>- Segmentation tools, including:</w:t>
      </w:r>
    </w:p>
    <w:p w14:paraId="311A90BA" w14:textId="67AA922C" w:rsidR="00602A8C" w:rsidRPr="002D65BD" w:rsidRDefault="00602A8C" w:rsidP="00602A8C">
      <w:pPr>
        <w:ind w:firstLine="720"/>
        <w:rPr>
          <w:rFonts w:ascii="calib" w:eastAsia="calib" w:hAnsi="calib" w:cs="calib"/>
          <w:color w:val="000000" w:themeColor="text1"/>
          <w:sz w:val="24"/>
          <w:szCs w:val="24"/>
          <w:lang w:val="en-US"/>
        </w:rPr>
      </w:pPr>
      <w:r w:rsidRPr="002D65BD">
        <w:rPr>
          <w:rFonts w:ascii="calib" w:eastAsia="calib" w:hAnsi="calib" w:cs="calib"/>
          <w:color w:val="000000" w:themeColor="text1"/>
          <w:sz w:val="24"/>
          <w:szCs w:val="24"/>
          <w:lang w:val="en-US"/>
        </w:rPr>
        <w:t>- Threshold-based segmentation for selecting anatomical structures according to grayscale values;</w:t>
      </w:r>
    </w:p>
    <w:p w14:paraId="632EFF84" w14:textId="1A873C77" w:rsidR="00602A8C" w:rsidRPr="002D65BD" w:rsidRDefault="00602A8C" w:rsidP="00602A8C">
      <w:pPr>
        <w:ind w:firstLine="720"/>
        <w:rPr>
          <w:rFonts w:ascii="calib" w:eastAsia="calib" w:hAnsi="calib" w:cs="calib"/>
          <w:color w:val="000000" w:themeColor="text1"/>
          <w:sz w:val="24"/>
          <w:szCs w:val="24"/>
          <w:lang w:val="en-US"/>
        </w:rPr>
      </w:pPr>
      <w:r w:rsidRPr="002D65BD">
        <w:rPr>
          <w:rFonts w:ascii="calib" w:eastAsia="calib" w:hAnsi="calib" w:cs="calib"/>
          <w:color w:val="000000" w:themeColor="text1"/>
          <w:sz w:val="24"/>
          <w:szCs w:val="24"/>
          <w:lang w:val="en-US"/>
        </w:rPr>
        <w:t>- Manual segmentation tools (painting, erasing, brush tools) available in both 3D view and 2D slice views;</w:t>
      </w:r>
    </w:p>
    <w:p w14:paraId="1D0D63E4" w14:textId="6F81778D" w:rsidR="00602A8C" w:rsidRPr="002D65BD" w:rsidRDefault="00602A8C" w:rsidP="00602A8C">
      <w:pPr>
        <w:ind w:firstLine="720"/>
        <w:rPr>
          <w:rFonts w:ascii="calib" w:eastAsia="calib" w:hAnsi="calib" w:cs="calib"/>
          <w:color w:val="000000" w:themeColor="text1"/>
          <w:sz w:val="24"/>
          <w:szCs w:val="24"/>
          <w:lang w:val="en-US"/>
        </w:rPr>
      </w:pPr>
      <w:r w:rsidRPr="002D65BD">
        <w:rPr>
          <w:rFonts w:ascii="calib" w:eastAsia="calib" w:hAnsi="calib" w:cs="calib"/>
          <w:color w:val="000000" w:themeColor="text1"/>
          <w:sz w:val="24"/>
          <w:szCs w:val="24"/>
          <w:lang w:val="en-US"/>
        </w:rPr>
        <w:t>- Region Growing or an equivalent segmentation method.</w:t>
      </w:r>
    </w:p>
    <w:p w14:paraId="25BDDBC0" w14:textId="6D2AA9F9" w:rsidR="00602A8C" w:rsidRPr="002D65BD" w:rsidRDefault="00602A8C" w:rsidP="00602A8C">
      <w:pPr>
        <w:rPr>
          <w:rFonts w:ascii="calib" w:eastAsia="calib" w:hAnsi="calib" w:cs="calib"/>
          <w:color w:val="000000" w:themeColor="text1"/>
          <w:sz w:val="24"/>
          <w:szCs w:val="24"/>
          <w:lang w:val="en-US"/>
        </w:rPr>
      </w:pPr>
      <w:r w:rsidRPr="002D65BD">
        <w:rPr>
          <w:rFonts w:ascii="calib" w:eastAsia="calib" w:hAnsi="calib" w:cs="calib"/>
          <w:color w:val="000000" w:themeColor="text1"/>
          <w:sz w:val="24"/>
          <w:szCs w:val="24"/>
          <w:lang w:val="en-US"/>
        </w:rPr>
        <w:t>- The ability to edit segmentation contours or masks on individual 2D slices with automatic interpolation between edited slices.</w:t>
      </w:r>
    </w:p>
    <w:p w14:paraId="7FA417E2" w14:textId="3D46AC1C" w:rsidR="00602A8C" w:rsidRPr="002D65BD" w:rsidRDefault="00602A8C" w:rsidP="00602A8C">
      <w:pPr>
        <w:rPr>
          <w:rFonts w:ascii="calib" w:eastAsia="calib" w:hAnsi="calib" w:cs="calib"/>
          <w:color w:val="000000" w:themeColor="text1"/>
          <w:sz w:val="24"/>
          <w:szCs w:val="24"/>
          <w:lang w:val="en-US"/>
        </w:rPr>
      </w:pPr>
      <w:r w:rsidRPr="002D65BD">
        <w:rPr>
          <w:rFonts w:ascii="calib" w:eastAsia="calib" w:hAnsi="calib" w:cs="calib"/>
          <w:color w:val="000000" w:themeColor="text1"/>
          <w:sz w:val="24"/>
          <w:szCs w:val="24"/>
          <w:lang w:val="en-US"/>
        </w:rPr>
        <w:t>- Generation of 3D surface models from segmentation contours or masks.</w:t>
      </w:r>
    </w:p>
    <w:p w14:paraId="55352FB6" w14:textId="15CA6FD5" w:rsidR="00602A8C" w:rsidRPr="002D65BD" w:rsidRDefault="00602A8C" w:rsidP="00602A8C">
      <w:pPr>
        <w:rPr>
          <w:rFonts w:ascii="calib" w:eastAsia="calib" w:hAnsi="calib" w:cs="calib"/>
          <w:color w:val="000000" w:themeColor="text1"/>
          <w:sz w:val="24"/>
          <w:szCs w:val="24"/>
          <w:lang w:val="en-US"/>
        </w:rPr>
      </w:pPr>
      <w:r w:rsidRPr="002D65BD">
        <w:rPr>
          <w:rFonts w:ascii="calib" w:eastAsia="calib" w:hAnsi="calib" w:cs="calib"/>
          <w:color w:val="000000" w:themeColor="text1"/>
          <w:sz w:val="24"/>
          <w:szCs w:val="24"/>
          <w:lang w:val="en-US"/>
        </w:rPr>
        <w:t>- 3D model processing functions, including surface smoothing and mesh correction/editing.</w:t>
      </w:r>
    </w:p>
    <w:p w14:paraId="747447A2" w14:textId="7C2DFF8B" w:rsidR="00602A8C" w:rsidRPr="002D65BD" w:rsidRDefault="00602A8C" w:rsidP="00602A8C">
      <w:pPr>
        <w:rPr>
          <w:rFonts w:ascii="calib" w:eastAsia="calib" w:hAnsi="calib" w:cs="calib"/>
          <w:color w:val="000000" w:themeColor="text1"/>
          <w:sz w:val="24"/>
          <w:szCs w:val="24"/>
          <w:lang w:val="en-US"/>
        </w:rPr>
      </w:pPr>
      <w:r w:rsidRPr="002D65BD">
        <w:rPr>
          <w:rFonts w:ascii="calib" w:eastAsia="calib" w:hAnsi="calib" w:cs="calib"/>
          <w:color w:val="000000" w:themeColor="text1"/>
          <w:sz w:val="24"/>
          <w:szCs w:val="24"/>
          <w:lang w:val="en-US"/>
        </w:rPr>
        <w:t>- Export of 3D models in at least STL, OBJ, and 3MF formats.</w:t>
      </w:r>
    </w:p>
    <w:p w14:paraId="29558EBF" w14:textId="534E5E98" w:rsidR="005244A8" w:rsidRPr="002D65BD" w:rsidRDefault="005244A8" w:rsidP="005244A8">
      <w:pPr>
        <w:rPr>
          <w:rFonts w:ascii="calib" w:eastAsia="calib" w:hAnsi="calib" w:cs="calib"/>
          <w:color w:val="000000" w:themeColor="text1"/>
          <w:sz w:val="24"/>
          <w:szCs w:val="24"/>
          <w:lang w:val="en-US"/>
        </w:rPr>
      </w:pPr>
      <w:r w:rsidRPr="002D65BD">
        <w:rPr>
          <w:rFonts w:ascii="calib" w:eastAsia="calib" w:hAnsi="calib" w:cs="calib"/>
          <w:color w:val="000000" w:themeColor="text1"/>
          <w:sz w:val="24"/>
          <w:szCs w:val="24"/>
          <w:lang w:val="en-US"/>
        </w:rPr>
        <w:t>The software shall be compatible with the Microsoft Windows 11 operating system.</w:t>
      </w:r>
    </w:p>
    <w:p w14:paraId="43D5E50C" w14:textId="28F9636C" w:rsidR="005244A8" w:rsidRPr="002D65BD" w:rsidRDefault="005244A8" w:rsidP="005244A8">
      <w:pPr>
        <w:rPr>
          <w:rFonts w:ascii="calib" w:eastAsia="calib" w:hAnsi="calib" w:cs="calib"/>
          <w:color w:val="000000" w:themeColor="text1"/>
          <w:sz w:val="24"/>
          <w:szCs w:val="24"/>
          <w:lang w:val="en-US"/>
        </w:rPr>
      </w:pPr>
      <w:r w:rsidRPr="002D65BD">
        <w:rPr>
          <w:rFonts w:ascii="calib" w:eastAsia="calib" w:hAnsi="calib" w:cs="calib"/>
          <w:color w:val="000000" w:themeColor="text1"/>
          <w:sz w:val="24"/>
          <w:szCs w:val="24"/>
          <w:lang w:val="en-US"/>
        </w:rPr>
        <w:t>The software shall operate locally - storage and processing of medical imaging data shall be possible without mandatory use of a cloud environment.</w:t>
      </w:r>
    </w:p>
    <w:p w14:paraId="40649A36" w14:textId="4DF179AE" w:rsidR="00602A8C" w:rsidRPr="002D65BD" w:rsidRDefault="00602A8C" w:rsidP="00602A8C">
      <w:pPr>
        <w:rPr>
          <w:rFonts w:ascii="calib" w:eastAsia="calib" w:hAnsi="calib" w:cs="calib"/>
          <w:color w:val="000000" w:themeColor="text1"/>
          <w:sz w:val="24"/>
          <w:szCs w:val="24"/>
          <w:lang w:val="en-US"/>
        </w:rPr>
      </w:pPr>
      <w:r w:rsidRPr="002D65BD">
        <w:rPr>
          <w:rFonts w:ascii="calib" w:eastAsia="calib" w:hAnsi="calib" w:cs="calib"/>
          <w:color w:val="000000" w:themeColor="text1"/>
          <w:sz w:val="24"/>
          <w:szCs w:val="24"/>
          <w:lang w:val="en-US"/>
        </w:rPr>
        <w:t>Licensing requirements:</w:t>
      </w:r>
    </w:p>
    <w:p w14:paraId="46C78157" w14:textId="533E6B30" w:rsidR="00602A8C" w:rsidRPr="002D65BD" w:rsidRDefault="00602A8C" w:rsidP="00602A8C">
      <w:pPr>
        <w:rPr>
          <w:rFonts w:ascii="calib" w:eastAsia="calib" w:hAnsi="calib" w:cs="calib"/>
          <w:color w:val="000000" w:themeColor="text1"/>
          <w:sz w:val="24"/>
          <w:szCs w:val="24"/>
          <w:lang w:val="en-US"/>
        </w:rPr>
      </w:pPr>
      <w:r w:rsidRPr="002D65BD">
        <w:rPr>
          <w:rFonts w:ascii="calib" w:eastAsia="calib" w:hAnsi="calib" w:cs="calib"/>
          <w:color w:val="000000" w:themeColor="text1"/>
          <w:sz w:val="24"/>
          <w:szCs w:val="24"/>
          <w:lang w:val="en-US"/>
        </w:rPr>
        <w:lastRenderedPageBreak/>
        <w:t>- Perpetual license.</w:t>
      </w:r>
    </w:p>
    <w:p w14:paraId="6EB9D07A" w14:textId="445BE664" w:rsidR="00602A8C" w:rsidRPr="002D65BD" w:rsidRDefault="00602A8C" w:rsidP="00602A8C">
      <w:pPr>
        <w:rPr>
          <w:rFonts w:ascii="calib" w:eastAsia="calib" w:hAnsi="calib" w:cs="calib"/>
          <w:color w:val="000000" w:themeColor="text1"/>
          <w:sz w:val="24"/>
          <w:szCs w:val="24"/>
          <w:lang w:val="en-US"/>
        </w:rPr>
      </w:pPr>
      <w:r w:rsidRPr="002D65BD">
        <w:rPr>
          <w:rFonts w:ascii="calib" w:eastAsia="calib" w:hAnsi="calib" w:cs="calib"/>
          <w:color w:val="000000" w:themeColor="text1"/>
          <w:sz w:val="24"/>
          <w:szCs w:val="24"/>
          <w:lang w:val="en-US"/>
        </w:rPr>
        <w:t xml:space="preserve">- </w:t>
      </w:r>
      <w:r w:rsidR="005244A8" w:rsidRPr="002D65BD">
        <w:rPr>
          <w:rFonts w:ascii="calib" w:eastAsia="calib" w:hAnsi="calib" w:cs="calib"/>
          <w:color w:val="000000" w:themeColor="text1"/>
          <w:sz w:val="24"/>
          <w:szCs w:val="24"/>
          <w:lang w:val="en-US"/>
        </w:rPr>
        <w:t>Floating license - the software shall be available for use on multiple computers while allowing at least 1 (one) user to use the software on one computer at a time.</w:t>
      </w:r>
    </w:p>
    <w:p w14:paraId="654ADA73" w14:textId="34248A20" w:rsidR="00602A8C" w:rsidRPr="002D65BD" w:rsidRDefault="00602A8C" w:rsidP="00602A8C">
      <w:pPr>
        <w:rPr>
          <w:rFonts w:ascii="calib" w:eastAsia="calib" w:hAnsi="calib" w:cs="calib"/>
          <w:color w:val="000000" w:themeColor="text1"/>
          <w:sz w:val="24"/>
          <w:szCs w:val="24"/>
          <w:lang w:val="en-US"/>
        </w:rPr>
      </w:pPr>
      <w:r w:rsidRPr="002D65BD">
        <w:rPr>
          <w:rFonts w:ascii="calib" w:eastAsia="calib" w:hAnsi="calib" w:cs="calib"/>
          <w:color w:val="000000" w:themeColor="text1"/>
          <w:sz w:val="24"/>
          <w:szCs w:val="24"/>
          <w:lang w:val="en-US"/>
        </w:rPr>
        <w:t>- Supplied without a maintenance agreement</w:t>
      </w:r>
      <w:r w:rsidR="005244A8" w:rsidRPr="002D65BD">
        <w:rPr>
          <w:rFonts w:ascii="calib" w:eastAsia="calib" w:hAnsi="calib" w:cs="calib"/>
          <w:color w:val="000000" w:themeColor="text1"/>
          <w:sz w:val="24"/>
          <w:szCs w:val="24"/>
          <w:lang w:val="en-US"/>
        </w:rPr>
        <w:t xml:space="preserve"> - use of the software shall not require mandatory annual subscription or maintenance fees.</w:t>
      </w:r>
    </w:p>
    <w:p w14:paraId="4B6A992E" w14:textId="660EED06" w:rsidR="2F899DE8" w:rsidRPr="002D65BD" w:rsidRDefault="00645893" w:rsidP="2F899DE8">
      <w:pPr>
        <w:rPr>
          <w:rFonts w:ascii="calib" w:eastAsia="calib" w:hAnsi="calib" w:cs="calib"/>
          <w:color w:val="000000" w:themeColor="text1"/>
          <w:sz w:val="24"/>
          <w:szCs w:val="24"/>
          <w:lang w:val="en-US"/>
        </w:rPr>
      </w:pPr>
      <w:r w:rsidRPr="002D65BD">
        <w:rPr>
          <w:rFonts w:ascii="calib" w:eastAsia="calib" w:hAnsi="calib" w:cs="calib"/>
          <w:color w:val="000000" w:themeColor="text1"/>
          <w:sz w:val="24"/>
          <w:szCs w:val="24"/>
          <w:lang w:val="en-US"/>
        </w:rPr>
        <w:t>- Version: the latest officially available version provided by the manufacturer at the time of delivery that complies with the requirements of the technical specification.</w:t>
      </w:r>
    </w:p>
    <w:sectPr w:rsidR="2F899DE8" w:rsidRPr="002D65BD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">
    <w:altName w:val="Cambria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02742A"/>
    <w:multiLevelType w:val="hybridMultilevel"/>
    <w:tmpl w:val="4810DF86"/>
    <w:lvl w:ilvl="0" w:tplc="99643AD4">
      <w:numFmt w:val="bullet"/>
      <w:lvlText w:val="-"/>
      <w:lvlJc w:val="left"/>
      <w:pPr>
        <w:ind w:left="720" w:hanging="360"/>
      </w:pPr>
      <w:rPr>
        <w:rFonts w:ascii="calib" w:eastAsia="calib" w:hAnsi="calib" w:cs="calib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86901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E07"/>
    <w:rsid w:val="001B6F5D"/>
    <w:rsid w:val="002D65BD"/>
    <w:rsid w:val="005244A8"/>
    <w:rsid w:val="00571E57"/>
    <w:rsid w:val="005A326D"/>
    <w:rsid w:val="005A4C0D"/>
    <w:rsid w:val="00602A8C"/>
    <w:rsid w:val="00645893"/>
    <w:rsid w:val="006F4E07"/>
    <w:rsid w:val="00805896"/>
    <w:rsid w:val="008E1AD0"/>
    <w:rsid w:val="00CF68C7"/>
    <w:rsid w:val="00D649E7"/>
    <w:rsid w:val="00D83876"/>
    <w:rsid w:val="00E9713B"/>
    <w:rsid w:val="023E56E4"/>
    <w:rsid w:val="07C14AF6"/>
    <w:rsid w:val="100BFCB3"/>
    <w:rsid w:val="101F7FB5"/>
    <w:rsid w:val="1B37666E"/>
    <w:rsid w:val="1C818E73"/>
    <w:rsid w:val="21F8CCE5"/>
    <w:rsid w:val="23CDE286"/>
    <w:rsid w:val="2BA83210"/>
    <w:rsid w:val="2F899DE8"/>
    <w:rsid w:val="3057E1F5"/>
    <w:rsid w:val="31FB5FD3"/>
    <w:rsid w:val="35020C0D"/>
    <w:rsid w:val="364F6081"/>
    <w:rsid w:val="3D87CD97"/>
    <w:rsid w:val="3E40C2E2"/>
    <w:rsid w:val="407F0666"/>
    <w:rsid w:val="43494A61"/>
    <w:rsid w:val="49C97F08"/>
    <w:rsid w:val="4ADD0A93"/>
    <w:rsid w:val="4B74BC1D"/>
    <w:rsid w:val="53B83B68"/>
    <w:rsid w:val="59783DFB"/>
    <w:rsid w:val="5B95BBBA"/>
    <w:rsid w:val="5C3EB920"/>
    <w:rsid w:val="5E1CCDCA"/>
    <w:rsid w:val="5E8079CC"/>
    <w:rsid w:val="60141282"/>
    <w:rsid w:val="60509F1E"/>
    <w:rsid w:val="623001EC"/>
    <w:rsid w:val="65ADEFAA"/>
    <w:rsid w:val="6C347C27"/>
    <w:rsid w:val="75677827"/>
    <w:rsid w:val="77C740CD"/>
    <w:rsid w:val="7BF0A70A"/>
    <w:rsid w:val="7D571654"/>
    <w:rsid w:val="7EC56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2B8F6F"/>
  <w15:chartTrackingRefBased/>
  <w15:docId w15:val="{BBD9E6D5-C51E-4C2D-8C16-D928319E5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3876"/>
    <w:rPr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8387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E1AD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71E5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D65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795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6B9E63345E9541B840381D480AD352" ma:contentTypeVersion="13" ma:contentTypeDescription="Create a new document." ma:contentTypeScope="" ma:versionID="3541e32fc50b99dc4c37d95dd5570051">
  <xsd:schema xmlns:xsd="http://www.w3.org/2001/XMLSchema" xmlns:xs="http://www.w3.org/2001/XMLSchema" xmlns:p="http://schemas.microsoft.com/office/2006/metadata/properties" xmlns:ns2="cf0f6105-4b73-4b43-8d3e-865c648dbe81" xmlns:ns3="759a0df2-418f-4cb9-99d5-577cabfcacfb" targetNamespace="http://schemas.microsoft.com/office/2006/metadata/properties" ma:root="true" ma:fieldsID="d3be9bd3f509ae1cf17a7849aed8a19b" ns2:_="" ns3:_="">
    <xsd:import namespace="cf0f6105-4b73-4b43-8d3e-865c648dbe81"/>
    <xsd:import namespace="759a0df2-418f-4cb9-99d5-577cabfcacf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0f6105-4b73-4b43-8d3e-865c648dbe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e33c868-91b6-4098-a4a1-cbe5720a53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9a0df2-418f-4cb9-99d5-577cabfcacf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3737127-32d6-4bc9-a930-b20c2c75c2cf}" ma:internalName="TaxCatchAll" ma:showField="CatchAllData" ma:web="759a0df2-418f-4cb9-99d5-577cabfcac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59a0df2-418f-4cb9-99d5-577cabfcacfb" xsi:nil="true"/>
    <lcf76f155ced4ddcb4097134ff3c332f xmlns="cf0f6105-4b73-4b43-8d3e-865c648dbe8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970BB6C-4D64-47C4-A039-3F71C64D60B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82C142F-F819-46CF-B13C-5CF61D623E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0f6105-4b73-4b43-8d3e-865c648dbe81"/>
    <ds:schemaRef ds:uri="759a0df2-418f-4cb9-99d5-577cabfcac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26ED43A-B068-44E6-A0E7-EA60FF61C8AB}">
  <ds:schemaRefs>
    <ds:schemaRef ds:uri="http://schemas.microsoft.com/office/2006/metadata/properties"/>
    <ds:schemaRef ds:uri="http://schemas.microsoft.com/office/infopath/2007/PartnerControls"/>
    <ds:schemaRef ds:uri="759a0df2-418f-4cb9-99d5-577cabfcacfb"/>
    <ds:schemaRef ds:uri="cf0f6105-4b73-4b43-8d3e-865c648dbe8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1334</Words>
  <Characters>761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RSU</Company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Patrīcija Tamane</dc:creator>
  <cp:keywords/>
  <dc:description/>
  <cp:lastModifiedBy>Marika Livdāne</cp:lastModifiedBy>
  <cp:revision>6</cp:revision>
  <dcterms:created xsi:type="dcterms:W3CDTF">2026-06-11T11:16:00Z</dcterms:created>
  <dcterms:modified xsi:type="dcterms:W3CDTF">2026-08-28T08:20:00Z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0x010100836B9E63345E9541B840381D480AD352</vt:lpwstr>
  </property>
  <property fmtid="{D5CDD505-2E9C-101B-9397-08002B2CF9AE}" pid="3" name="MediaServiceImageTags">
    <vt:lpwstr/>
  </property>
</Properties>
</file>