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67299" w14:textId="0599B27E" w:rsidR="00C8251B" w:rsidRPr="00767ECC" w:rsidRDefault="00C8251B" w:rsidP="00C8251B">
      <w:pPr>
        <w:pStyle w:val="Sarakstarindkopa"/>
        <w:spacing w:after="0"/>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6</w:t>
      </w:r>
      <w:r w:rsidRPr="00767ECC">
        <w:rPr>
          <w:rFonts w:ascii="Times New Roman" w:eastAsia="Times New Roman" w:hAnsi="Times New Roman" w:cs="Times New Roman"/>
          <w:sz w:val="20"/>
          <w:szCs w:val="20"/>
          <w:lang w:eastAsia="lv-LV"/>
        </w:rPr>
        <w:t>.</w:t>
      </w:r>
      <w:r>
        <w:rPr>
          <w:rFonts w:ascii="Times New Roman" w:eastAsia="Times New Roman" w:hAnsi="Times New Roman" w:cs="Times New Roman"/>
          <w:sz w:val="20"/>
          <w:szCs w:val="20"/>
          <w:lang w:eastAsia="lv-LV"/>
        </w:rPr>
        <w:t xml:space="preserve"> </w:t>
      </w:r>
      <w:r w:rsidRPr="00767ECC">
        <w:rPr>
          <w:rFonts w:ascii="Times New Roman" w:eastAsia="Times New Roman" w:hAnsi="Times New Roman" w:cs="Times New Roman"/>
          <w:sz w:val="20"/>
          <w:szCs w:val="20"/>
          <w:lang w:eastAsia="lv-LV"/>
        </w:rPr>
        <w:t>pielikums</w:t>
      </w:r>
    </w:p>
    <w:p w14:paraId="62E6FFF7" w14:textId="77777777" w:rsidR="00C8251B" w:rsidRPr="00767ECC" w:rsidRDefault="00C8251B" w:rsidP="00C8251B">
      <w:pPr>
        <w:pStyle w:val="Sarakstarindkopa"/>
        <w:spacing w:after="0"/>
        <w:jc w:val="right"/>
        <w:rPr>
          <w:rFonts w:ascii="Times New Roman" w:eastAsia="Times New Roman" w:hAnsi="Times New Roman" w:cs="Times New Roman"/>
          <w:sz w:val="20"/>
          <w:szCs w:val="20"/>
          <w:lang w:eastAsia="lv-LV"/>
        </w:rPr>
      </w:pPr>
      <w:r w:rsidRPr="00767ECC">
        <w:rPr>
          <w:rFonts w:ascii="Times New Roman" w:eastAsia="Times New Roman" w:hAnsi="Times New Roman" w:cs="Times New Roman"/>
          <w:sz w:val="20"/>
          <w:szCs w:val="20"/>
          <w:lang w:eastAsia="lv-LV"/>
        </w:rPr>
        <w:t>Latvijas Nacionālā rakstniecības un mūzikas muzeja iepirkums</w:t>
      </w:r>
    </w:p>
    <w:p w14:paraId="52F6A343" w14:textId="5E1BA2F3" w:rsidR="00C8251B" w:rsidRPr="00767ECC" w:rsidRDefault="2F9FECA6" w:rsidP="00C8251B">
      <w:pPr>
        <w:pStyle w:val="Sarakstarindkopa"/>
        <w:spacing w:after="0" w:line="240" w:lineRule="auto"/>
        <w:jc w:val="right"/>
        <w:rPr>
          <w:rFonts w:ascii="Times New Roman" w:eastAsia="Times New Roman" w:hAnsi="Times New Roman" w:cs="Times New Roman"/>
          <w:sz w:val="20"/>
          <w:szCs w:val="20"/>
          <w:lang w:eastAsia="lv-LV"/>
        </w:rPr>
      </w:pPr>
      <w:r w:rsidRPr="5807E65D">
        <w:rPr>
          <w:rFonts w:ascii="Times New Roman" w:eastAsia="Times New Roman" w:hAnsi="Times New Roman" w:cs="Times New Roman"/>
          <w:color w:val="auto"/>
          <w:sz w:val="24"/>
          <w:szCs w:val="24"/>
        </w:rPr>
        <w:t>„</w:t>
      </w:r>
      <w:r w:rsidR="60A6A5FF" w:rsidRPr="5807E65D">
        <w:rPr>
          <w:rFonts w:ascii="Times New Roman" w:eastAsia="Times New Roman" w:hAnsi="Times New Roman" w:cs="Times New Roman"/>
          <w:sz w:val="20"/>
          <w:szCs w:val="20"/>
          <w:lang w:eastAsia="lv-LV"/>
        </w:rPr>
        <w:t xml:space="preserve">Izstādes </w:t>
      </w:r>
      <w:r w:rsidRPr="5807E65D">
        <w:rPr>
          <w:rFonts w:ascii="Times New Roman" w:eastAsia="Times New Roman" w:hAnsi="Times New Roman" w:cs="Times New Roman"/>
          <w:color w:val="auto"/>
          <w:sz w:val="24"/>
          <w:szCs w:val="24"/>
        </w:rPr>
        <w:t>„</w:t>
      </w:r>
      <w:r w:rsidR="60A6A5FF" w:rsidRPr="5807E65D">
        <w:rPr>
          <w:rFonts w:ascii="Times New Roman" w:eastAsia="Times New Roman" w:hAnsi="Times New Roman" w:cs="Times New Roman"/>
          <w:sz w:val="20"/>
          <w:szCs w:val="20"/>
          <w:lang w:eastAsia="lv-LV"/>
        </w:rPr>
        <w:t>KRĀT UN CELTIES” eksponēšanas elementu izgatavošana</w:t>
      </w:r>
      <w:r w:rsidR="6AB72161" w:rsidRPr="5807E65D">
        <w:rPr>
          <w:rFonts w:ascii="Times New Roman" w:eastAsia="Times New Roman" w:hAnsi="Times New Roman" w:cs="Times New Roman"/>
          <w:sz w:val="20"/>
          <w:szCs w:val="20"/>
          <w:lang w:eastAsia="lv-LV"/>
        </w:rPr>
        <w:t>s</w:t>
      </w:r>
      <w:r w:rsidR="60A6A5FF" w:rsidRPr="5807E65D">
        <w:rPr>
          <w:rFonts w:ascii="Times New Roman" w:eastAsia="Times New Roman" w:hAnsi="Times New Roman" w:cs="Times New Roman"/>
          <w:sz w:val="20"/>
          <w:szCs w:val="20"/>
          <w:lang w:eastAsia="lv-LV"/>
        </w:rPr>
        <w:t>, piegāde</w:t>
      </w:r>
      <w:r w:rsidR="07618087" w:rsidRPr="5807E65D">
        <w:rPr>
          <w:rFonts w:ascii="Times New Roman" w:eastAsia="Times New Roman" w:hAnsi="Times New Roman" w:cs="Times New Roman"/>
          <w:sz w:val="20"/>
          <w:szCs w:val="20"/>
          <w:lang w:eastAsia="lv-LV"/>
        </w:rPr>
        <w:t>s</w:t>
      </w:r>
      <w:r w:rsidR="60A6A5FF" w:rsidRPr="5807E65D">
        <w:rPr>
          <w:rFonts w:ascii="Times New Roman" w:eastAsia="Times New Roman" w:hAnsi="Times New Roman" w:cs="Times New Roman"/>
          <w:sz w:val="20"/>
          <w:szCs w:val="20"/>
          <w:lang w:eastAsia="lv-LV"/>
        </w:rPr>
        <w:t>, montāža</w:t>
      </w:r>
      <w:r w:rsidR="5628D074" w:rsidRPr="5807E65D">
        <w:rPr>
          <w:rFonts w:ascii="Times New Roman" w:eastAsia="Times New Roman" w:hAnsi="Times New Roman" w:cs="Times New Roman"/>
          <w:sz w:val="20"/>
          <w:szCs w:val="20"/>
          <w:lang w:eastAsia="lv-LV"/>
        </w:rPr>
        <w:t>s</w:t>
      </w:r>
      <w:r w:rsidR="60A6A5FF" w:rsidRPr="5807E65D">
        <w:rPr>
          <w:rFonts w:ascii="Times New Roman" w:eastAsia="Times New Roman" w:hAnsi="Times New Roman" w:cs="Times New Roman"/>
          <w:sz w:val="20"/>
          <w:szCs w:val="20"/>
          <w:lang w:eastAsia="lv-LV"/>
        </w:rPr>
        <w:t xml:space="preserve"> un iekārtošanas darbi Latvijas Nacionālajā rakstniecības un mūzikas muzejā” </w:t>
      </w:r>
    </w:p>
    <w:p w14:paraId="5AE216D5" w14:textId="77777777" w:rsidR="00C8251B" w:rsidRPr="00962A2F" w:rsidRDefault="00C8251B" w:rsidP="00C8251B">
      <w:pPr>
        <w:pStyle w:val="Sarakstarindkopa"/>
        <w:spacing w:after="0" w:line="240" w:lineRule="auto"/>
        <w:jc w:val="right"/>
        <w:rPr>
          <w:rFonts w:ascii="Times New Roman" w:eastAsia="Times New Roman" w:hAnsi="Times New Roman" w:cs="Times New Roman"/>
          <w:sz w:val="24"/>
          <w:szCs w:val="24"/>
          <w:lang w:eastAsia="lv-LV"/>
        </w:rPr>
      </w:pPr>
      <w:r w:rsidRPr="00767ECC">
        <w:rPr>
          <w:rFonts w:ascii="Times New Roman" w:eastAsia="Times New Roman" w:hAnsi="Times New Roman" w:cs="Times New Roman"/>
          <w:sz w:val="20"/>
          <w:szCs w:val="20"/>
          <w:lang w:eastAsia="lv-LV"/>
        </w:rPr>
        <w:t xml:space="preserve"> </w:t>
      </w:r>
      <w:r w:rsidRPr="00767ECC">
        <w:rPr>
          <w:rFonts w:ascii="Times New Roman" w:eastAsia="Times New Roman" w:hAnsi="Times New Roman" w:cs="Times New Roman"/>
          <w:color w:val="auto"/>
          <w:kern w:val="0"/>
          <w:sz w:val="20"/>
          <w:szCs w:val="20"/>
          <w:lang w:eastAsia="lv-LV"/>
        </w:rPr>
        <w:t>Iepirkuma ID. Nr. LNRMM/2026/2</w:t>
      </w:r>
    </w:p>
    <w:p w14:paraId="7791682C" w14:textId="77777777" w:rsidR="006802B7" w:rsidRPr="00A85F11" w:rsidRDefault="006802B7">
      <w:pPr>
        <w:spacing w:after="288"/>
        <w:ind w:right="441"/>
        <w:jc w:val="center"/>
        <w:rPr>
          <w:rFonts w:ascii="Arial" w:eastAsia="Arial" w:hAnsi="Arial" w:cs="Arial"/>
          <w:b/>
          <w:sz w:val="20"/>
          <w:u w:val="single" w:color="000000"/>
        </w:rPr>
      </w:pPr>
    </w:p>
    <w:p w14:paraId="4CD040F6" w14:textId="77777777" w:rsidR="006802B7" w:rsidRPr="00A85F11" w:rsidRDefault="006802B7" w:rsidP="006802B7">
      <w:pPr>
        <w:shd w:val="clear" w:color="auto" w:fill="FFFFFF"/>
        <w:spacing w:after="0" w:line="240" w:lineRule="auto"/>
        <w:ind w:right="-284"/>
        <w:jc w:val="center"/>
        <w:rPr>
          <w:rFonts w:ascii="Times New Roman" w:eastAsia="Times New Roman" w:hAnsi="Times New Roman" w:cs="Times New Roman"/>
          <w:b/>
          <w:color w:val="auto"/>
          <w:sz w:val="24"/>
          <w:szCs w:val="24"/>
        </w:rPr>
      </w:pPr>
      <w:r w:rsidRPr="00A85F11">
        <w:rPr>
          <w:rFonts w:ascii="Times New Roman" w:eastAsia="Times New Roman" w:hAnsi="Times New Roman" w:cs="Times New Roman"/>
          <w:b/>
          <w:color w:val="auto"/>
          <w:sz w:val="24"/>
          <w:szCs w:val="24"/>
        </w:rPr>
        <w:t>FINANŠU PIEDĀVĀJUMS</w:t>
      </w:r>
    </w:p>
    <w:p w14:paraId="6C58F495" w14:textId="2AB99820" w:rsidR="006802B7" w:rsidRPr="008B3918" w:rsidRDefault="6C423CE6" w:rsidP="008B3918">
      <w:pPr>
        <w:spacing w:after="0" w:line="252" w:lineRule="auto"/>
        <w:ind w:left="2" w:hanging="2"/>
        <w:jc w:val="center"/>
        <w:rPr>
          <w:rFonts w:ascii="Times New Roman" w:hAnsi="Times New Roman" w:cs="Times New Roman"/>
          <w:sz w:val="24"/>
          <w:szCs w:val="24"/>
        </w:rPr>
      </w:pPr>
      <w:r w:rsidRPr="00A85F11">
        <w:rPr>
          <w:rFonts w:ascii="Times New Roman" w:eastAsia="Times New Roman" w:hAnsi="Times New Roman" w:cs="Times New Roman"/>
          <w:color w:val="auto"/>
          <w:kern w:val="2"/>
          <w:sz w:val="24"/>
          <w:szCs w:val="24"/>
        </w:rPr>
        <w:t>„</w:t>
      </w:r>
      <w:r w:rsidR="60A6A5FF" w:rsidRPr="00C8251B">
        <w:rPr>
          <w:rFonts w:ascii="Times New Roman" w:eastAsia="Times New Roman" w:hAnsi="Times New Roman" w:cs="Times New Roman"/>
          <w:sz w:val="24"/>
          <w:szCs w:val="24"/>
        </w:rPr>
        <w:t xml:space="preserve">Izstādes </w:t>
      </w:r>
      <w:r w:rsidR="2F9FECA6" w:rsidRPr="00A85F11">
        <w:rPr>
          <w:rFonts w:ascii="Times New Roman" w:eastAsia="Times New Roman" w:hAnsi="Times New Roman" w:cs="Times New Roman"/>
          <w:color w:val="auto"/>
          <w:kern w:val="2"/>
          <w:sz w:val="24"/>
          <w:szCs w:val="24"/>
        </w:rPr>
        <w:t>„</w:t>
      </w:r>
      <w:r w:rsidR="60A6A5FF" w:rsidRPr="00C8251B">
        <w:rPr>
          <w:rFonts w:ascii="Times New Roman" w:eastAsia="Times New Roman" w:hAnsi="Times New Roman" w:cs="Times New Roman"/>
          <w:sz w:val="24"/>
          <w:szCs w:val="24"/>
        </w:rPr>
        <w:t>KRĀT UN CELTIES” eksponēšanas elementu izgatavošana</w:t>
      </w:r>
      <w:r w:rsidR="12A6D1C3" w:rsidRPr="5807E65D">
        <w:rPr>
          <w:rFonts w:ascii="Times New Roman" w:eastAsia="Times New Roman" w:hAnsi="Times New Roman" w:cs="Times New Roman"/>
          <w:sz w:val="24"/>
          <w:szCs w:val="24"/>
        </w:rPr>
        <w:t>s</w:t>
      </w:r>
      <w:r w:rsidR="60A6A5FF" w:rsidRPr="5807E65D">
        <w:rPr>
          <w:rFonts w:ascii="Times New Roman" w:eastAsia="Times New Roman" w:hAnsi="Times New Roman" w:cs="Times New Roman"/>
          <w:sz w:val="24"/>
          <w:szCs w:val="24"/>
        </w:rPr>
        <w:t>, piegāde</w:t>
      </w:r>
      <w:r w:rsidR="519D3D1F" w:rsidRPr="5807E65D">
        <w:rPr>
          <w:rFonts w:ascii="Times New Roman" w:eastAsia="Times New Roman" w:hAnsi="Times New Roman" w:cs="Times New Roman"/>
          <w:sz w:val="24"/>
          <w:szCs w:val="24"/>
        </w:rPr>
        <w:t>s</w:t>
      </w:r>
      <w:r w:rsidR="60A6A5FF" w:rsidRPr="5807E65D">
        <w:rPr>
          <w:rFonts w:ascii="Times New Roman" w:eastAsia="Times New Roman" w:hAnsi="Times New Roman" w:cs="Times New Roman"/>
          <w:sz w:val="24"/>
          <w:szCs w:val="24"/>
        </w:rPr>
        <w:t>, montāža</w:t>
      </w:r>
      <w:r w:rsidR="66BC2E42" w:rsidRPr="5807E65D">
        <w:rPr>
          <w:rFonts w:ascii="Times New Roman" w:eastAsia="Times New Roman" w:hAnsi="Times New Roman" w:cs="Times New Roman"/>
          <w:sz w:val="24"/>
          <w:szCs w:val="24"/>
        </w:rPr>
        <w:t>s</w:t>
      </w:r>
      <w:r w:rsidR="60A6A5FF" w:rsidRPr="5807E65D">
        <w:rPr>
          <w:rFonts w:ascii="Times New Roman" w:eastAsia="Times New Roman" w:hAnsi="Times New Roman" w:cs="Times New Roman"/>
          <w:sz w:val="24"/>
          <w:szCs w:val="24"/>
        </w:rPr>
        <w:t xml:space="preserve"> un iekārtošanas darbi Latvijas Nacionālajā rakstniecības un mūzikas muzejā</w:t>
      </w:r>
      <w:r w:rsidR="267DD72D" w:rsidRPr="5807E65D">
        <w:rPr>
          <w:rFonts w:ascii="Times New Roman" w:eastAsia="Lucida Sans Unicode" w:hAnsi="Times New Roman" w:cs="Times New Roman"/>
          <w:color w:val="auto"/>
          <w:sz w:val="24"/>
          <w:szCs w:val="24"/>
          <w:lang w:eastAsia="ar-SA"/>
        </w:rPr>
        <w:t>”,</w:t>
      </w:r>
    </w:p>
    <w:p w14:paraId="2BABE274" w14:textId="416F54E1" w:rsidR="006802B7" w:rsidRPr="00E67009" w:rsidRDefault="006802B7" w:rsidP="006802B7">
      <w:pPr>
        <w:spacing w:after="0" w:line="240" w:lineRule="auto"/>
        <w:ind w:right="-284"/>
        <w:jc w:val="center"/>
        <w:rPr>
          <w:rFonts w:ascii="Times New Roman" w:eastAsia="Times New Roman" w:hAnsi="Times New Roman" w:cs="Times New Roman"/>
          <w:color w:val="auto"/>
          <w:sz w:val="24"/>
          <w:szCs w:val="24"/>
          <w:lang w:eastAsia="en-US"/>
        </w:rPr>
      </w:pPr>
      <w:r w:rsidRPr="00A85F11">
        <w:rPr>
          <w:rFonts w:ascii="Times New Roman" w:eastAsia="Lucida Sans Unicode" w:hAnsi="Times New Roman" w:cs="Times New Roman"/>
          <w:bCs/>
          <w:color w:val="auto"/>
          <w:sz w:val="24"/>
          <w:szCs w:val="24"/>
          <w:lang w:eastAsia="ar-SA"/>
        </w:rPr>
        <w:t>identifikācijas Nr. </w:t>
      </w:r>
      <w:r w:rsidR="00C8251B">
        <w:rPr>
          <w:rFonts w:ascii="Times New Roman" w:eastAsia="Lucida Sans Unicode" w:hAnsi="Times New Roman" w:cs="Times New Roman"/>
          <w:bCs/>
          <w:color w:val="auto"/>
          <w:sz w:val="24"/>
          <w:szCs w:val="24"/>
          <w:lang w:eastAsia="ar-SA"/>
        </w:rPr>
        <w:t>LNRMM</w:t>
      </w:r>
      <w:r w:rsidRPr="00A85F11">
        <w:rPr>
          <w:rFonts w:ascii="Times New Roman" w:eastAsia="Lucida Sans Unicode" w:hAnsi="Times New Roman" w:cs="Times New Roman"/>
          <w:bCs/>
          <w:color w:val="auto"/>
          <w:sz w:val="24"/>
          <w:szCs w:val="24"/>
          <w:lang w:eastAsia="ar-SA"/>
        </w:rPr>
        <w:t>/202</w:t>
      </w:r>
      <w:r w:rsidR="000A3182">
        <w:rPr>
          <w:rFonts w:ascii="Times New Roman" w:eastAsia="Lucida Sans Unicode" w:hAnsi="Times New Roman" w:cs="Times New Roman"/>
          <w:bCs/>
          <w:color w:val="auto"/>
          <w:sz w:val="24"/>
          <w:szCs w:val="24"/>
          <w:lang w:eastAsia="ar-SA"/>
        </w:rPr>
        <w:t>6</w:t>
      </w:r>
      <w:r w:rsidRPr="00A85F11">
        <w:rPr>
          <w:rFonts w:ascii="Times New Roman" w:eastAsia="Lucida Sans Unicode" w:hAnsi="Times New Roman" w:cs="Times New Roman"/>
          <w:bCs/>
          <w:color w:val="auto"/>
          <w:sz w:val="24"/>
          <w:szCs w:val="24"/>
          <w:lang w:eastAsia="ar-SA"/>
        </w:rPr>
        <w:t>/</w:t>
      </w:r>
      <w:r w:rsidR="000E4DA9">
        <w:rPr>
          <w:rFonts w:ascii="Times New Roman" w:eastAsia="Lucida Sans Unicode" w:hAnsi="Times New Roman" w:cs="Times New Roman"/>
          <w:bCs/>
          <w:color w:val="auto"/>
          <w:sz w:val="24"/>
          <w:szCs w:val="24"/>
          <w:lang w:eastAsia="ar-SA"/>
        </w:rPr>
        <w:t>2</w:t>
      </w:r>
    </w:p>
    <w:p w14:paraId="7C1B4C63" w14:textId="77777777" w:rsidR="006802B7" w:rsidRPr="006802B7" w:rsidRDefault="006802B7" w:rsidP="006802B7">
      <w:pPr>
        <w:suppressAutoHyphens/>
        <w:spacing w:after="0" w:line="240" w:lineRule="auto"/>
        <w:ind w:right="-284"/>
        <w:rPr>
          <w:rFonts w:ascii="Times New Roman" w:eastAsia="Times New Roman" w:hAnsi="Times New Roman" w:cs="Times New Roman"/>
          <w:bCs/>
          <w:color w:val="auto"/>
          <w:lang w:eastAsia="ar-SA"/>
        </w:rPr>
      </w:pPr>
    </w:p>
    <w:p w14:paraId="3E4E6069" w14:textId="0D5B116D" w:rsidR="006802B7" w:rsidRPr="006802B7" w:rsidRDefault="006802B7" w:rsidP="006802B7">
      <w:pPr>
        <w:suppressAutoHyphens/>
        <w:spacing w:after="0" w:line="240" w:lineRule="auto"/>
        <w:ind w:right="-284"/>
        <w:rPr>
          <w:rFonts w:ascii="Times New Roman" w:eastAsia="Times New Roman" w:hAnsi="Times New Roman" w:cs="Times New Roman"/>
          <w:bCs/>
          <w:i/>
          <w:color w:val="auto"/>
          <w:lang w:eastAsia="ar-SA"/>
        </w:rPr>
      </w:pPr>
    </w:p>
    <w:p w14:paraId="5FD56C17" w14:textId="77777777" w:rsidR="006802B7" w:rsidRPr="006802B7" w:rsidRDefault="006802B7" w:rsidP="006802B7">
      <w:pPr>
        <w:tabs>
          <w:tab w:val="left" w:pos="426"/>
        </w:tabs>
        <w:spacing w:before="120" w:after="0" w:line="240" w:lineRule="auto"/>
        <w:jc w:val="both"/>
        <w:rPr>
          <w:rFonts w:ascii="Times New Roman" w:eastAsia="Times New Roman" w:hAnsi="Times New Roman" w:cs="Times New Roman"/>
          <w:color w:val="auto"/>
          <w:lang w:eastAsia="en-US"/>
        </w:rPr>
      </w:pPr>
    </w:p>
    <w:p w14:paraId="54E00EC2" w14:textId="738EE34E" w:rsidR="006802B7" w:rsidRPr="006802B7" w:rsidRDefault="006802B7" w:rsidP="00F7174F">
      <w:pPr>
        <w:widowControl w:val="0"/>
        <w:autoSpaceDE w:val="0"/>
        <w:autoSpaceDN w:val="0"/>
        <w:adjustRightInd w:val="0"/>
        <w:spacing w:after="120" w:line="240" w:lineRule="auto"/>
        <w:jc w:val="both"/>
        <w:rPr>
          <w:rFonts w:ascii="Times New Roman" w:eastAsia="Times New Roman" w:hAnsi="Times New Roman" w:cs="Times New Roman"/>
          <w:color w:val="auto"/>
        </w:rPr>
      </w:pPr>
      <w:r w:rsidRPr="006802B7">
        <w:rPr>
          <w:rFonts w:ascii="Times New Roman" w:eastAsia="Times New Roman" w:hAnsi="Times New Roman" w:cs="Times New Roman"/>
          <w:b/>
          <w:i/>
          <w:color w:val="auto"/>
        </w:rPr>
        <w:t>_____________________ (</w:t>
      </w:r>
      <w:r w:rsidRPr="006802B7">
        <w:rPr>
          <w:rFonts w:ascii="Times New Roman" w:eastAsia="Times New Roman" w:hAnsi="Times New Roman" w:cs="Times New Roman"/>
          <w:b/>
          <w:i/>
          <w:color w:val="auto"/>
          <w:lang w:eastAsia="en-US"/>
        </w:rPr>
        <w:t xml:space="preserve">Pretendenta nosaukums, </w:t>
      </w:r>
      <w:proofErr w:type="spellStart"/>
      <w:r w:rsidRPr="006802B7">
        <w:rPr>
          <w:rFonts w:ascii="Times New Roman" w:eastAsia="Times New Roman" w:hAnsi="Times New Roman" w:cs="Times New Roman"/>
          <w:b/>
          <w:i/>
          <w:color w:val="auto"/>
          <w:lang w:eastAsia="en-US"/>
        </w:rPr>
        <w:t>Reģ</w:t>
      </w:r>
      <w:proofErr w:type="spellEnd"/>
      <w:r w:rsidRPr="006802B7">
        <w:rPr>
          <w:rFonts w:ascii="Times New Roman" w:eastAsia="Times New Roman" w:hAnsi="Times New Roman" w:cs="Times New Roman"/>
          <w:b/>
          <w:i/>
          <w:color w:val="auto"/>
          <w:lang w:eastAsia="en-US"/>
        </w:rPr>
        <w:t>. Nr.</w:t>
      </w:r>
      <w:r w:rsidRPr="006802B7">
        <w:rPr>
          <w:rFonts w:ascii="Times New Roman" w:eastAsia="Times New Roman" w:hAnsi="Times New Roman" w:cs="Times New Roman"/>
          <w:b/>
          <w:i/>
          <w:color w:val="auto"/>
        </w:rPr>
        <w:t>)</w:t>
      </w:r>
      <w:r w:rsidRPr="006802B7">
        <w:rPr>
          <w:rFonts w:ascii="Times New Roman" w:eastAsia="Times New Roman" w:hAnsi="Times New Roman" w:cs="Times New Roman"/>
          <w:i/>
          <w:color w:val="auto"/>
        </w:rPr>
        <w:t xml:space="preserve"> </w:t>
      </w:r>
      <w:r w:rsidR="00F7174F" w:rsidRPr="00F7174F">
        <w:rPr>
          <w:rFonts w:ascii="Times New Roman" w:eastAsia="Times New Roman" w:hAnsi="Times New Roman" w:cs="Times New Roman"/>
          <w:color w:val="auto"/>
        </w:rPr>
        <w:t>piedāvā izpildīt Iepirkuma priekšmetu par šādu līgumcenu</w:t>
      </w:r>
      <w:r w:rsidRPr="006802B7">
        <w:rPr>
          <w:rFonts w:ascii="Times New Roman" w:eastAsia="Times New Roman" w:hAnsi="Times New Roman" w:cs="Times New Roman"/>
          <w:color w:val="auto"/>
        </w:rPr>
        <w:t>:</w:t>
      </w:r>
    </w:p>
    <w:p w14:paraId="32A2F8BA" w14:textId="77777777" w:rsidR="006802B7" w:rsidRDefault="006802B7" w:rsidP="006802B7">
      <w:pPr>
        <w:widowControl w:val="0"/>
        <w:autoSpaceDE w:val="0"/>
        <w:autoSpaceDN w:val="0"/>
        <w:adjustRightInd w:val="0"/>
        <w:spacing w:after="120" w:line="240" w:lineRule="auto"/>
        <w:jc w:val="both"/>
        <w:rPr>
          <w:rFonts w:ascii="Times New Roman" w:eastAsia="Times New Roman" w:hAnsi="Times New Roman" w:cs="Times New Roman"/>
          <w:color w:val="auto"/>
        </w:rPr>
      </w:pPr>
    </w:p>
    <w:tbl>
      <w:tblPr>
        <w:tblStyle w:val="Reatabula"/>
        <w:tblW w:w="9208" w:type="dxa"/>
        <w:tblLook w:val="04A0" w:firstRow="1" w:lastRow="0" w:firstColumn="1" w:lastColumn="0" w:noHBand="0" w:noVBand="1"/>
      </w:tblPr>
      <w:tblGrid>
        <w:gridCol w:w="704"/>
        <w:gridCol w:w="5528"/>
        <w:gridCol w:w="2976"/>
      </w:tblGrid>
      <w:tr w:rsidR="0098623D" w14:paraId="1D6F5881" w14:textId="77777777" w:rsidTr="5807E65D">
        <w:tc>
          <w:tcPr>
            <w:tcW w:w="704" w:type="dxa"/>
          </w:tcPr>
          <w:p w14:paraId="4FDA9676" w14:textId="77777777" w:rsidR="0098623D" w:rsidRPr="00650EB4" w:rsidRDefault="0098623D" w:rsidP="006802B7">
            <w:pPr>
              <w:widowControl w:val="0"/>
              <w:autoSpaceDE w:val="0"/>
              <w:autoSpaceDN w:val="0"/>
              <w:adjustRightInd w:val="0"/>
              <w:spacing w:after="120"/>
              <w:jc w:val="both"/>
              <w:rPr>
                <w:rFonts w:ascii="Times New Roman" w:eastAsia="Times New Roman" w:hAnsi="Times New Roman" w:cs="Times New Roman"/>
                <w:b/>
                <w:bCs/>
                <w:color w:val="auto"/>
              </w:rPr>
            </w:pPr>
            <w:r w:rsidRPr="00650EB4">
              <w:rPr>
                <w:rFonts w:ascii="Times New Roman" w:eastAsia="Times New Roman" w:hAnsi="Times New Roman" w:cs="Times New Roman"/>
                <w:b/>
                <w:bCs/>
                <w:color w:val="auto"/>
              </w:rPr>
              <w:t>Nr.</w:t>
            </w:r>
          </w:p>
          <w:p w14:paraId="2267B398" w14:textId="54976A6C" w:rsidR="0098623D" w:rsidRPr="00650EB4" w:rsidRDefault="0098623D" w:rsidP="006802B7">
            <w:pPr>
              <w:widowControl w:val="0"/>
              <w:autoSpaceDE w:val="0"/>
              <w:autoSpaceDN w:val="0"/>
              <w:adjustRightInd w:val="0"/>
              <w:spacing w:after="120"/>
              <w:jc w:val="both"/>
              <w:rPr>
                <w:rFonts w:ascii="Times New Roman" w:eastAsia="Times New Roman" w:hAnsi="Times New Roman" w:cs="Times New Roman"/>
                <w:b/>
                <w:bCs/>
                <w:color w:val="auto"/>
              </w:rPr>
            </w:pPr>
            <w:r w:rsidRPr="00650EB4">
              <w:rPr>
                <w:rFonts w:ascii="Times New Roman" w:eastAsia="Times New Roman" w:hAnsi="Times New Roman" w:cs="Times New Roman"/>
                <w:b/>
                <w:bCs/>
                <w:color w:val="auto"/>
              </w:rPr>
              <w:t>p.k.</w:t>
            </w:r>
          </w:p>
        </w:tc>
        <w:tc>
          <w:tcPr>
            <w:tcW w:w="5528" w:type="dxa"/>
          </w:tcPr>
          <w:p w14:paraId="7D2316A9" w14:textId="577DA32D" w:rsidR="0098623D" w:rsidRPr="00650EB4" w:rsidRDefault="0098623D" w:rsidP="006802B7">
            <w:pPr>
              <w:widowControl w:val="0"/>
              <w:autoSpaceDE w:val="0"/>
              <w:autoSpaceDN w:val="0"/>
              <w:adjustRightInd w:val="0"/>
              <w:spacing w:after="120"/>
              <w:jc w:val="both"/>
              <w:rPr>
                <w:rFonts w:ascii="Times New Roman" w:eastAsia="Times New Roman" w:hAnsi="Times New Roman" w:cs="Times New Roman"/>
                <w:b/>
                <w:bCs/>
                <w:color w:val="auto"/>
              </w:rPr>
            </w:pPr>
            <w:r w:rsidRPr="00650EB4">
              <w:rPr>
                <w:rFonts w:ascii="Times New Roman" w:eastAsia="Times New Roman" w:hAnsi="Times New Roman" w:cs="Times New Roman"/>
                <w:b/>
                <w:bCs/>
                <w:color w:val="auto"/>
              </w:rPr>
              <w:t>Objekta nosaukums</w:t>
            </w:r>
          </w:p>
        </w:tc>
        <w:tc>
          <w:tcPr>
            <w:tcW w:w="2976" w:type="dxa"/>
          </w:tcPr>
          <w:p w14:paraId="5F680568" w14:textId="5A63C2CC" w:rsidR="0098623D" w:rsidRPr="00650EB4" w:rsidRDefault="0098623D" w:rsidP="00F7174F">
            <w:pPr>
              <w:widowControl w:val="0"/>
              <w:autoSpaceDE w:val="0"/>
              <w:autoSpaceDN w:val="0"/>
              <w:adjustRightInd w:val="0"/>
              <w:spacing w:after="120"/>
              <w:jc w:val="both"/>
              <w:rPr>
                <w:rFonts w:ascii="Times New Roman" w:eastAsia="Times New Roman" w:hAnsi="Times New Roman" w:cs="Times New Roman"/>
                <w:b/>
                <w:bCs/>
                <w:color w:val="auto"/>
              </w:rPr>
            </w:pPr>
            <w:r w:rsidRPr="00F7174F">
              <w:rPr>
                <w:rFonts w:ascii="Times New Roman" w:eastAsia="Times New Roman" w:hAnsi="Times New Roman" w:cs="Times New Roman"/>
                <w:b/>
                <w:bCs/>
                <w:color w:val="auto"/>
              </w:rPr>
              <w:t>Līgumcena, EUR bez PVN</w:t>
            </w:r>
          </w:p>
        </w:tc>
      </w:tr>
      <w:tr w:rsidR="0098623D" w14:paraId="1F149739" w14:textId="77777777" w:rsidTr="5807E65D">
        <w:tc>
          <w:tcPr>
            <w:tcW w:w="704" w:type="dxa"/>
          </w:tcPr>
          <w:p w14:paraId="53A309C7" w14:textId="1780BE51" w:rsidR="0098623D" w:rsidRDefault="0098623D" w:rsidP="006802B7">
            <w:pPr>
              <w:widowControl w:val="0"/>
              <w:autoSpaceDE w:val="0"/>
              <w:autoSpaceDN w:val="0"/>
              <w:adjustRightInd w:val="0"/>
              <w:spacing w:after="120"/>
              <w:jc w:val="both"/>
              <w:rPr>
                <w:rFonts w:ascii="Times New Roman" w:eastAsia="Times New Roman" w:hAnsi="Times New Roman" w:cs="Times New Roman"/>
                <w:color w:val="auto"/>
              </w:rPr>
            </w:pPr>
            <w:r>
              <w:rPr>
                <w:rFonts w:ascii="Times New Roman" w:eastAsia="Times New Roman" w:hAnsi="Times New Roman" w:cs="Times New Roman"/>
                <w:color w:val="auto"/>
              </w:rPr>
              <w:t>1.</w:t>
            </w:r>
          </w:p>
        </w:tc>
        <w:tc>
          <w:tcPr>
            <w:tcW w:w="5528" w:type="dxa"/>
          </w:tcPr>
          <w:p w14:paraId="37F025FE" w14:textId="68556A85" w:rsidR="0098623D" w:rsidRDefault="6F5A8538" w:rsidP="006802B7">
            <w:pPr>
              <w:widowControl w:val="0"/>
              <w:autoSpaceDE w:val="0"/>
              <w:autoSpaceDN w:val="0"/>
              <w:adjustRightInd w:val="0"/>
              <w:spacing w:after="120"/>
              <w:jc w:val="both"/>
              <w:rPr>
                <w:rFonts w:ascii="Times New Roman" w:eastAsia="Times New Roman" w:hAnsi="Times New Roman" w:cs="Times New Roman"/>
                <w:color w:val="auto"/>
              </w:rPr>
            </w:pPr>
            <w:r w:rsidRPr="5807E65D">
              <w:rPr>
                <w:rFonts w:ascii="Times New Roman" w:eastAsia="Times New Roman" w:hAnsi="Times New Roman" w:cs="Times New Roman"/>
                <w:sz w:val="24"/>
                <w:szCs w:val="24"/>
              </w:rPr>
              <w:t>Izstādes “KRĀT UN CELTIES” eksponēšanas elementu izgatavošana</w:t>
            </w:r>
            <w:r w:rsidR="513CFF66" w:rsidRPr="5807E65D">
              <w:rPr>
                <w:rFonts w:ascii="Times New Roman" w:eastAsia="Times New Roman" w:hAnsi="Times New Roman" w:cs="Times New Roman"/>
                <w:sz w:val="24"/>
                <w:szCs w:val="24"/>
              </w:rPr>
              <w:t>s</w:t>
            </w:r>
            <w:r w:rsidRPr="5807E65D">
              <w:rPr>
                <w:rFonts w:ascii="Times New Roman" w:eastAsia="Times New Roman" w:hAnsi="Times New Roman" w:cs="Times New Roman"/>
                <w:sz w:val="24"/>
                <w:szCs w:val="24"/>
              </w:rPr>
              <w:t>, piegāde</w:t>
            </w:r>
            <w:r w:rsidR="59EF2CC7" w:rsidRPr="5807E65D">
              <w:rPr>
                <w:rFonts w:ascii="Times New Roman" w:eastAsia="Times New Roman" w:hAnsi="Times New Roman" w:cs="Times New Roman"/>
                <w:sz w:val="24"/>
                <w:szCs w:val="24"/>
              </w:rPr>
              <w:t>s</w:t>
            </w:r>
            <w:r w:rsidRPr="5807E65D">
              <w:rPr>
                <w:rFonts w:ascii="Times New Roman" w:eastAsia="Times New Roman" w:hAnsi="Times New Roman" w:cs="Times New Roman"/>
                <w:sz w:val="24"/>
                <w:szCs w:val="24"/>
              </w:rPr>
              <w:t>, montāža</w:t>
            </w:r>
            <w:r w:rsidR="3B25395D" w:rsidRPr="5807E65D">
              <w:rPr>
                <w:rFonts w:ascii="Times New Roman" w:eastAsia="Times New Roman" w:hAnsi="Times New Roman" w:cs="Times New Roman"/>
                <w:sz w:val="24"/>
                <w:szCs w:val="24"/>
              </w:rPr>
              <w:t>s</w:t>
            </w:r>
            <w:r w:rsidRPr="5807E65D">
              <w:rPr>
                <w:rFonts w:ascii="Times New Roman" w:eastAsia="Times New Roman" w:hAnsi="Times New Roman" w:cs="Times New Roman"/>
                <w:sz w:val="24"/>
                <w:szCs w:val="24"/>
              </w:rPr>
              <w:t xml:space="preserve"> un iekārtošanas darbi Latvijas Nacionālajā rakstniecības un mūzikas muzejā</w:t>
            </w:r>
          </w:p>
        </w:tc>
        <w:tc>
          <w:tcPr>
            <w:tcW w:w="2976" w:type="dxa"/>
          </w:tcPr>
          <w:p w14:paraId="12A12A69" w14:textId="462942B0" w:rsidR="0098623D" w:rsidRDefault="0098623D" w:rsidP="006802B7">
            <w:pPr>
              <w:widowControl w:val="0"/>
              <w:autoSpaceDE w:val="0"/>
              <w:autoSpaceDN w:val="0"/>
              <w:adjustRightInd w:val="0"/>
              <w:spacing w:after="120"/>
              <w:jc w:val="both"/>
              <w:rPr>
                <w:rFonts w:ascii="Times New Roman" w:eastAsia="Times New Roman" w:hAnsi="Times New Roman" w:cs="Times New Roman"/>
                <w:color w:val="auto"/>
              </w:rPr>
            </w:pPr>
          </w:p>
        </w:tc>
      </w:tr>
      <w:tr w:rsidR="00C14121" w14:paraId="49635C76" w14:textId="77777777" w:rsidTr="5807E65D">
        <w:tc>
          <w:tcPr>
            <w:tcW w:w="6232" w:type="dxa"/>
            <w:gridSpan w:val="2"/>
          </w:tcPr>
          <w:p w14:paraId="631A4A86" w14:textId="57701152" w:rsidR="00C14121" w:rsidRDefault="008D549A" w:rsidP="008D549A">
            <w:pPr>
              <w:widowControl w:val="0"/>
              <w:autoSpaceDE w:val="0"/>
              <w:autoSpaceDN w:val="0"/>
              <w:adjustRightInd w:val="0"/>
              <w:spacing w:after="120"/>
              <w:jc w:val="right"/>
              <w:rPr>
                <w:rFonts w:ascii="Times New Roman" w:eastAsia="Times New Roman" w:hAnsi="Times New Roman" w:cs="Times New Roman"/>
                <w:color w:val="auto"/>
              </w:rPr>
            </w:pPr>
            <w:r w:rsidRPr="008D549A">
              <w:rPr>
                <w:rFonts w:ascii="Times New Roman" w:eastAsia="Times New Roman" w:hAnsi="Times New Roman" w:cs="Times New Roman"/>
                <w:color w:val="auto"/>
              </w:rPr>
              <w:t>Kopā bez PVN</w:t>
            </w:r>
          </w:p>
        </w:tc>
        <w:tc>
          <w:tcPr>
            <w:tcW w:w="2976" w:type="dxa"/>
          </w:tcPr>
          <w:p w14:paraId="02A9DBD6" w14:textId="77777777" w:rsidR="00C14121" w:rsidRDefault="00C14121" w:rsidP="006802B7">
            <w:pPr>
              <w:widowControl w:val="0"/>
              <w:autoSpaceDE w:val="0"/>
              <w:autoSpaceDN w:val="0"/>
              <w:adjustRightInd w:val="0"/>
              <w:spacing w:after="120"/>
              <w:jc w:val="both"/>
              <w:rPr>
                <w:rFonts w:ascii="Times New Roman" w:eastAsia="Times New Roman" w:hAnsi="Times New Roman" w:cs="Times New Roman"/>
                <w:color w:val="auto"/>
              </w:rPr>
            </w:pPr>
          </w:p>
        </w:tc>
      </w:tr>
      <w:tr w:rsidR="00C14121" w14:paraId="5F350884" w14:textId="77777777" w:rsidTr="5807E65D">
        <w:tc>
          <w:tcPr>
            <w:tcW w:w="6232" w:type="dxa"/>
            <w:gridSpan w:val="2"/>
          </w:tcPr>
          <w:p w14:paraId="3108D945" w14:textId="33400EED" w:rsidR="00C14121" w:rsidRDefault="00C14121" w:rsidP="00FD4EF7">
            <w:pPr>
              <w:widowControl w:val="0"/>
              <w:autoSpaceDE w:val="0"/>
              <w:autoSpaceDN w:val="0"/>
              <w:adjustRightInd w:val="0"/>
              <w:spacing w:after="120"/>
              <w:jc w:val="right"/>
              <w:rPr>
                <w:rFonts w:ascii="Times New Roman" w:eastAsia="Times New Roman" w:hAnsi="Times New Roman" w:cs="Times New Roman"/>
                <w:color w:val="auto"/>
              </w:rPr>
            </w:pPr>
            <w:r>
              <w:rPr>
                <w:rFonts w:ascii="Times New Roman" w:eastAsia="Times New Roman" w:hAnsi="Times New Roman" w:cs="Times New Roman"/>
                <w:color w:val="auto"/>
              </w:rPr>
              <w:t>PVN 21%</w:t>
            </w:r>
          </w:p>
        </w:tc>
        <w:tc>
          <w:tcPr>
            <w:tcW w:w="2976" w:type="dxa"/>
          </w:tcPr>
          <w:p w14:paraId="5FF62CA1" w14:textId="387D112E" w:rsidR="00C14121" w:rsidRDefault="00C14121" w:rsidP="006802B7">
            <w:pPr>
              <w:widowControl w:val="0"/>
              <w:autoSpaceDE w:val="0"/>
              <w:autoSpaceDN w:val="0"/>
              <w:adjustRightInd w:val="0"/>
              <w:spacing w:after="120"/>
              <w:jc w:val="both"/>
              <w:rPr>
                <w:rFonts w:ascii="Times New Roman" w:eastAsia="Times New Roman" w:hAnsi="Times New Roman" w:cs="Times New Roman"/>
                <w:color w:val="auto"/>
              </w:rPr>
            </w:pPr>
          </w:p>
        </w:tc>
      </w:tr>
      <w:tr w:rsidR="00C14121" w14:paraId="01D272AF" w14:textId="77777777" w:rsidTr="5807E65D">
        <w:tc>
          <w:tcPr>
            <w:tcW w:w="6232" w:type="dxa"/>
            <w:gridSpan w:val="2"/>
          </w:tcPr>
          <w:p w14:paraId="4FD2AA42" w14:textId="1323D09A" w:rsidR="00C14121" w:rsidRDefault="008D549A" w:rsidP="008D549A">
            <w:pPr>
              <w:widowControl w:val="0"/>
              <w:autoSpaceDE w:val="0"/>
              <w:autoSpaceDN w:val="0"/>
              <w:adjustRightInd w:val="0"/>
              <w:spacing w:after="120"/>
              <w:jc w:val="right"/>
              <w:rPr>
                <w:rFonts w:ascii="Times New Roman" w:eastAsia="Times New Roman" w:hAnsi="Times New Roman" w:cs="Times New Roman"/>
                <w:color w:val="auto"/>
              </w:rPr>
            </w:pPr>
            <w:r w:rsidRPr="008D549A">
              <w:rPr>
                <w:rFonts w:ascii="Times New Roman" w:eastAsia="Times New Roman" w:hAnsi="Times New Roman" w:cs="Times New Roman"/>
                <w:color w:val="auto"/>
              </w:rPr>
              <w:t>Kopā ar PVN</w:t>
            </w:r>
          </w:p>
        </w:tc>
        <w:tc>
          <w:tcPr>
            <w:tcW w:w="2976" w:type="dxa"/>
          </w:tcPr>
          <w:p w14:paraId="6226B3F4" w14:textId="3B83F173" w:rsidR="00C14121" w:rsidRDefault="00C14121" w:rsidP="006802B7">
            <w:pPr>
              <w:widowControl w:val="0"/>
              <w:autoSpaceDE w:val="0"/>
              <w:autoSpaceDN w:val="0"/>
              <w:adjustRightInd w:val="0"/>
              <w:spacing w:after="120"/>
              <w:jc w:val="both"/>
              <w:rPr>
                <w:rFonts w:ascii="Times New Roman" w:eastAsia="Times New Roman" w:hAnsi="Times New Roman" w:cs="Times New Roman"/>
                <w:color w:val="auto"/>
              </w:rPr>
            </w:pPr>
          </w:p>
        </w:tc>
      </w:tr>
    </w:tbl>
    <w:p w14:paraId="478C1A98" w14:textId="77777777" w:rsidR="006802B7" w:rsidRPr="006802B7" w:rsidRDefault="006802B7" w:rsidP="006802B7">
      <w:pPr>
        <w:spacing w:after="0" w:line="240" w:lineRule="auto"/>
        <w:jc w:val="both"/>
        <w:rPr>
          <w:rFonts w:ascii="Times New Roman" w:eastAsia="Times New Roman" w:hAnsi="Times New Roman" w:cs="Times New Roman"/>
          <w:color w:val="auto"/>
          <w:lang w:eastAsia="en-US"/>
        </w:rPr>
      </w:pPr>
    </w:p>
    <w:p w14:paraId="19B1AF10" w14:textId="77777777" w:rsidR="00B11E3A" w:rsidRDefault="00B11E3A" w:rsidP="00B11E3A">
      <w:pPr>
        <w:spacing w:after="0" w:line="252" w:lineRule="auto"/>
        <w:ind w:left="2" w:firstLine="565"/>
        <w:jc w:val="both"/>
        <w:rPr>
          <w:rFonts w:ascii="Times New Roman" w:eastAsia="Times New Roman" w:hAnsi="Times New Roman" w:cs="Times New Roman"/>
          <w:color w:val="auto"/>
          <w:sz w:val="24"/>
          <w:szCs w:val="24"/>
          <w:lang w:eastAsia="en-US"/>
        </w:rPr>
      </w:pPr>
      <w:r w:rsidRPr="00B11E3A">
        <w:rPr>
          <w:rFonts w:ascii="Times New Roman" w:eastAsia="Times New Roman" w:hAnsi="Times New Roman" w:cs="Times New Roman"/>
          <w:color w:val="auto"/>
          <w:sz w:val="24"/>
          <w:szCs w:val="24"/>
          <w:lang w:eastAsia="en-US"/>
        </w:rPr>
        <w:t>Finanšu piedāvājuma cenā ir iekļautas visas izmaksas, kas saistītas ar Līguma pilnīgu un kvalitatīvu izpildi atbilstoši Iepirkuma nolikumā un tā pielikumos izvirzītajām prasībām, tai skaitā garantijas saistību izpildes izmaksas, nodokļi un nodevas saskaņā ar Latvijas Republikas normatīvajiem aktiem. Finanšu piedāvājumā ir iekļautas visas materiālu, izgatavošanas, darba, transportēšanas, piegādes, iekraušanas, izkraušanas, montāžas, stiprinājumu, furnitūras, kabeļu, barošanas bloku, pieslēgšanas, regulēšanas, virsmu sagatavošanas, apdares, palīgmateriālu, atkritumu savākšanas un utilizācijas, kā arī citas izmaksas, kas nepieciešamas pilnīgai un lietošanai gatavai Līguma izpildei atbilstoši Nolikuma pielikumiem Nr. 2 un Nr. 3. Izņēmums ir tikai tās iekārtas, materiāli un saturs, par kuriem Nolikuma pielikumos nepārprotami noteikts, ka tos nodrošina Pasūtītājs.</w:t>
      </w:r>
    </w:p>
    <w:p w14:paraId="4554FE63" w14:textId="29C8DC21" w:rsidR="006802B7" w:rsidRPr="008B3918" w:rsidRDefault="006802B7" w:rsidP="00B11E3A">
      <w:pPr>
        <w:spacing w:after="0" w:line="252" w:lineRule="auto"/>
        <w:ind w:left="2" w:firstLine="565"/>
        <w:jc w:val="both"/>
        <w:rPr>
          <w:rFonts w:ascii="Times New Roman" w:hAnsi="Times New Roman" w:cs="Times New Roman"/>
          <w:sz w:val="24"/>
          <w:szCs w:val="24"/>
        </w:rPr>
      </w:pPr>
      <w:r w:rsidRPr="004B6068">
        <w:rPr>
          <w:rFonts w:ascii="Times New Roman" w:eastAsia="Times New Roman" w:hAnsi="Times New Roman" w:cs="Times New Roman"/>
          <w:color w:val="auto"/>
          <w:sz w:val="24"/>
          <w:szCs w:val="24"/>
        </w:rPr>
        <w:tab/>
      </w:r>
      <w:r w:rsidR="6F47AC5D" w:rsidRPr="000E6097">
        <w:rPr>
          <w:rFonts w:ascii="Times New Roman" w:eastAsia="Times New Roman" w:hAnsi="Times New Roman" w:cs="Times New Roman"/>
          <w:color w:val="auto"/>
          <w:sz w:val="24"/>
          <w:szCs w:val="24"/>
        </w:rPr>
        <w:t>Ar šo apliecinām sniegtās informācijas patiesumu un precizitāti, kā arī Finanšu piedāvājuma atbilstību Iepirkuma “Izstādes “KRĀT UN CELTIES” eksponēšanas elementu izgatavošana</w:t>
      </w:r>
      <w:r w:rsidR="1D6323C4" w:rsidRPr="5807E65D">
        <w:rPr>
          <w:rFonts w:ascii="Times New Roman" w:eastAsia="Times New Roman" w:hAnsi="Times New Roman" w:cs="Times New Roman"/>
          <w:color w:val="auto"/>
          <w:sz w:val="24"/>
          <w:szCs w:val="24"/>
        </w:rPr>
        <w:t>s</w:t>
      </w:r>
      <w:r w:rsidR="6F47AC5D" w:rsidRPr="5807E65D">
        <w:rPr>
          <w:rFonts w:ascii="Times New Roman" w:eastAsia="Times New Roman" w:hAnsi="Times New Roman" w:cs="Times New Roman"/>
          <w:color w:val="auto"/>
          <w:sz w:val="24"/>
          <w:szCs w:val="24"/>
        </w:rPr>
        <w:t>, piegāde</w:t>
      </w:r>
      <w:r w:rsidR="1B34E828" w:rsidRPr="5807E65D">
        <w:rPr>
          <w:rFonts w:ascii="Times New Roman" w:eastAsia="Times New Roman" w:hAnsi="Times New Roman" w:cs="Times New Roman"/>
          <w:color w:val="auto"/>
          <w:sz w:val="24"/>
          <w:szCs w:val="24"/>
        </w:rPr>
        <w:t>s</w:t>
      </w:r>
      <w:r w:rsidR="6F47AC5D" w:rsidRPr="5807E65D">
        <w:rPr>
          <w:rFonts w:ascii="Times New Roman" w:eastAsia="Times New Roman" w:hAnsi="Times New Roman" w:cs="Times New Roman"/>
          <w:color w:val="auto"/>
          <w:sz w:val="24"/>
          <w:szCs w:val="24"/>
        </w:rPr>
        <w:t>, montāža</w:t>
      </w:r>
      <w:r w:rsidR="398CEF49" w:rsidRPr="5807E65D">
        <w:rPr>
          <w:rFonts w:ascii="Times New Roman" w:eastAsia="Times New Roman" w:hAnsi="Times New Roman" w:cs="Times New Roman"/>
          <w:color w:val="auto"/>
          <w:sz w:val="24"/>
          <w:szCs w:val="24"/>
        </w:rPr>
        <w:t>s</w:t>
      </w:r>
      <w:r w:rsidR="6F47AC5D" w:rsidRPr="5807E65D">
        <w:rPr>
          <w:rFonts w:ascii="Times New Roman" w:eastAsia="Times New Roman" w:hAnsi="Times New Roman" w:cs="Times New Roman"/>
          <w:color w:val="auto"/>
          <w:sz w:val="24"/>
          <w:szCs w:val="24"/>
        </w:rPr>
        <w:t xml:space="preserve"> un iekārtošanas darbi Latvijas Nacionālajā rakstniecības un mūzikas muzejā”, identifikācijas Nr. LNRMM/2026/2, Nolikuma prasībām.</w:t>
      </w:r>
    </w:p>
    <w:p w14:paraId="68AFE6E4" w14:textId="77777777" w:rsidR="006802B7" w:rsidRPr="006802B7" w:rsidRDefault="006802B7" w:rsidP="006802B7">
      <w:pPr>
        <w:spacing w:after="0" w:line="240" w:lineRule="auto"/>
        <w:jc w:val="both"/>
        <w:rPr>
          <w:rFonts w:ascii="Times New Roman" w:eastAsia="Times New Roman" w:hAnsi="Times New Roman" w:cs="Times New Roman"/>
          <w:color w:val="auto"/>
          <w:sz w:val="24"/>
          <w:szCs w:val="24"/>
          <w:lang w:eastAsia="en-US"/>
        </w:rPr>
      </w:pPr>
    </w:p>
    <w:tbl>
      <w:tblPr>
        <w:tblpPr w:leftFromText="180" w:rightFromText="180" w:bottomFromText="160" w:vertAnchor="text" w:horzAnchor="margin" w:tblpY="165"/>
        <w:tblW w:w="0" w:type="dxa"/>
        <w:tblLayout w:type="fixed"/>
        <w:tblLook w:val="04A0" w:firstRow="1" w:lastRow="0" w:firstColumn="1" w:lastColumn="0" w:noHBand="0" w:noVBand="1"/>
      </w:tblPr>
      <w:tblGrid>
        <w:gridCol w:w="4151"/>
        <w:gridCol w:w="5313"/>
      </w:tblGrid>
      <w:tr w:rsidR="006802B7" w:rsidRPr="006802B7" w14:paraId="0A1DA047" w14:textId="77777777">
        <w:trPr>
          <w:trHeight w:val="285"/>
        </w:trPr>
        <w:tc>
          <w:tcPr>
            <w:tcW w:w="4151" w:type="dxa"/>
            <w:tcBorders>
              <w:top w:val="single" w:sz="4" w:space="0" w:color="000000"/>
              <w:left w:val="single" w:sz="4" w:space="0" w:color="000000"/>
              <w:bottom w:val="single" w:sz="4" w:space="0" w:color="000000"/>
              <w:right w:val="nil"/>
            </w:tcBorders>
            <w:hideMark/>
          </w:tcPr>
          <w:p w14:paraId="3F39AB3E" w14:textId="77777777" w:rsidR="006802B7" w:rsidRPr="006802B7" w:rsidRDefault="006802B7" w:rsidP="006802B7">
            <w:pPr>
              <w:keepLines/>
              <w:widowControl w:val="0"/>
              <w:spacing w:after="0" w:line="240" w:lineRule="auto"/>
              <w:ind w:left="425"/>
              <w:jc w:val="both"/>
              <w:rPr>
                <w:rFonts w:ascii="Times New Roman" w:eastAsia="Times New Roman" w:hAnsi="Times New Roman" w:cs="Times New Roman"/>
                <w:b/>
                <w:bCs/>
                <w:color w:val="auto"/>
                <w:sz w:val="24"/>
                <w:szCs w:val="24"/>
                <w:lang w:eastAsia="en-US"/>
              </w:rPr>
            </w:pPr>
            <w:r w:rsidRPr="006802B7">
              <w:rPr>
                <w:rFonts w:ascii="Times New Roman" w:eastAsia="Times New Roman" w:hAnsi="Times New Roman" w:cs="Times New Roman"/>
                <w:b/>
                <w:bCs/>
                <w:color w:val="auto"/>
                <w:sz w:val="24"/>
                <w:szCs w:val="24"/>
                <w:lang w:eastAsia="en-US"/>
              </w:rPr>
              <w:t>Vārds, uzvārds, amats</w:t>
            </w:r>
          </w:p>
        </w:tc>
        <w:tc>
          <w:tcPr>
            <w:tcW w:w="5313" w:type="dxa"/>
            <w:tcBorders>
              <w:top w:val="single" w:sz="4" w:space="0" w:color="000000"/>
              <w:left w:val="single" w:sz="4" w:space="0" w:color="000000"/>
              <w:bottom w:val="single" w:sz="4" w:space="0" w:color="000000"/>
              <w:right w:val="single" w:sz="4" w:space="0" w:color="000000"/>
            </w:tcBorders>
          </w:tcPr>
          <w:p w14:paraId="226B5160" w14:textId="77777777" w:rsidR="006802B7" w:rsidRPr="006802B7" w:rsidRDefault="006802B7" w:rsidP="006802B7">
            <w:pPr>
              <w:keepLines/>
              <w:widowControl w:val="0"/>
              <w:spacing w:after="0" w:line="240" w:lineRule="auto"/>
              <w:ind w:left="425"/>
              <w:jc w:val="both"/>
              <w:rPr>
                <w:rFonts w:ascii="Times New Roman" w:eastAsia="Times New Roman" w:hAnsi="Times New Roman" w:cs="Times New Roman"/>
                <w:color w:val="auto"/>
                <w:sz w:val="24"/>
                <w:szCs w:val="24"/>
                <w:lang w:eastAsia="en-US"/>
              </w:rPr>
            </w:pPr>
          </w:p>
        </w:tc>
      </w:tr>
      <w:tr w:rsidR="006802B7" w:rsidRPr="006802B7" w14:paraId="0B9E0AA1" w14:textId="77777777">
        <w:trPr>
          <w:trHeight w:val="262"/>
        </w:trPr>
        <w:tc>
          <w:tcPr>
            <w:tcW w:w="4151" w:type="dxa"/>
            <w:tcBorders>
              <w:top w:val="nil"/>
              <w:left w:val="single" w:sz="4" w:space="0" w:color="000000"/>
              <w:bottom w:val="single" w:sz="4" w:space="0" w:color="auto"/>
              <w:right w:val="nil"/>
            </w:tcBorders>
            <w:hideMark/>
          </w:tcPr>
          <w:p w14:paraId="2D9A7373" w14:textId="77777777" w:rsidR="006802B7" w:rsidRPr="006802B7" w:rsidRDefault="006802B7" w:rsidP="006802B7">
            <w:pPr>
              <w:keepLines/>
              <w:widowControl w:val="0"/>
              <w:spacing w:after="0" w:line="240" w:lineRule="auto"/>
              <w:ind w:left="425"/>
              <w:jc w:val="both"/>
              <w:rPr>
                <w:rFonts w:ascii="Times New Roman" w:eastAsia="Times New Roman" w:hAnsi="Times New Roman" w:cs="Times New Roman"/>
                <w:b/>
                <w:bCs/>
                <w:color w:val="auto"/>
                <w:sz w:val="24"/>
                <w:szCs w:val="24"/>
                <w:lang w:eastAsia="en-US"/>
              </w:rPr>
            </w:pPr>
            <w:r w:rsidRPr="006802B7">
              <w:rPr>
                <w:rFonts w:ascii="Times New Roman" w:eastAsia="Times New Roman" w:hAnsi="Times New Roman" w:cs="Times New Roman"/>
                <w:b/>
                <w:bCs/>
                <w:color w:val="auto"/>
                <w:sz w:val="24"/>
                <w:szCs w:val="24"/>
                <w:lang w:eastAsia="en-US"/>
              </w:rPr>
              <w:t xml:space="preserve">Paraksts </w:t>
            </w:r>
          </w:p>
        </w:tc>
        <w:tc>
          <w:tcPr>
            <w:tcW w:w="5313" w:type="dxa"/>
            <w:tcBorders>
              <w:top w:val="nil"/>
              <w:left w:val="single" w:sz="4" w:space="0" w:color="000000"/>
              <w:bottom w:val="single" w:sz="4" w:space="0" w:color="auto"/>
              <w:right w:val="single" w:sz="4" w:space="0" w:color="000000"/>
            </w:tcBorders>
          </w:tcPr>
          <w:p w14:paraId="194BCA56" w14:textId="77777777" w:rsidR="006802B7" w:rsidRPr="006802B7" w:rsidRDefault="006802B7" w:rsidP="006802B7">
            <w:pPr>
              <w:keepLines/>
              <w:widowControl w:val="0"/>
              <w:spacing w:after="0" w:line="240" w:lineRule="auto"/>
              <w:ind w:left="425"/>
              <w:jc w:val="both"/>
              <w:rPr>
                <w:rFonts w:ascii="Times New Roman" w:eastAsia="Times New Roman" w:hAnsi="Times New Roman" w:cs="Times New Roman"/>
                <w:color w:val="auto"/>
                <w:sz w:val="24"/>
                <w:szCs w:val="24"/>
                <w:lang w:eastAsia="en-US"/>
              </w:rPr>
            </w:pPr>
          </w:p>
        </w:tc>
      </w:tr>
    </w:tbl>
    <w:p w14:paraId="490A7D9B" w14:textId="77777777" w:rsidR="006802B7" w:rsidRPr="006802B7" w:rsidRDefault="006802B7" w:rsidP="006802B7">
      <w:pPr>
        <w:spacing w:after="0" w:line="240" w:lineRule="auto"/>
        <w:rPr>
          <w:rFonts w:ascii="Times New Roman" w:eastAsia="Times New Roman" w:hAnsi="Times New Roman" w:cs="Times New Roman"/>
          <w:color w:val="auto"/>
          <w:sz w:val="23"/>
          <w:szCs w:val="23"/>
          <w:lang w:eastAsia="en-US"/>
        </w:rPr>
      </w:pPr>
    </w:p>
    <w:p w14:paraId="4DA31550" w14:textId="7D41D255" w:rsidR="007C3E6B" w:rsidRDefault="3371A3A1" w:rsidP="008265A5">
      <w:pPr>
        <w:spacing w:line="254" w:lineRule="auto"/>
        <w:jc w:val="both"/>
        <w:rPr>
          <w:rFonts w:ascii="Times New Roman" w:hAnsi="Times New Roman" w:cs="Times New Roman"/>
          <w:i/>
          <w:iCs/>
          <w:sz w:val="20"/>
          <w:szCs w:val="20"/>
        </w:rPr>
      </w:pPr>
      <w:r w:rsidRPr="008265A5">
        <w:rPr>
          <w:rFonts w:ascii="Times New Roman" w:hAnsi="Times New Roman" w:cs="Times New Roman"/>
          <w:i/>
          <w:iCs/>
          <w:sz w:val="20"/>
          <w:szCs w:val="20"/>
        </w:rPr>
        <w:lastRenderedPageBreak/>
        <w:t>Dokumenta parakstīšanas datums ir droša elektroniskā paraksta un tā laika zīmoga datums (ja dokuments ir parakstīts ar drošu elektronisko parakstu un tam ir laika zīmogs) vai datums, kurā piedāvājums parakstīts ar EIS piedāvāto elektronisko parakstu (ja Pretendents piedāvājuma dokumentus paraksta ar EIS piedāvāto elektronisko parakstu)</w:t>
      </w:r>
      <w:r w:rsidR="4D026184" w:rsidRPr="008265A5">
        <w:rPr>
          <w:rFonts w:ascii="Times New Roman" w:hAnsi="Times New Roman" w:cs="Times New Roman"/>
          <w:i/>
          <w:iCs/>
          <w:sz w:val="20"/>
          <w:szCs w:val="20"/>
        </w:rPr>
        <w:t>.</w:t>
      </w:r>
    </w:p>
    <w:sectPr w:rsidR="007C3E6B">
      <w:pgSz w:w="11906" w:h="16838"/>
      <w:pgMar w:top="1440" w:right="1078" w:bottom="1440" w:left="11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WenQuanYi Micro Hei">
    <w:altName w:val="MS Gothic"/>
    <w:charset w:val="80"/>
    <w:family w:val="auto"/>
    <w:pitch w:val="variable"/>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94250"/>
    <w:multiLevelType w:val="hybridMultilevel"/>
    <w:tmpl w:val="D90894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2672282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E6B"/>
    <w:rsid w:val="0004671B"/>
    <w:rsid w:val="00064149"/>
    <w:rsid w:val="00090C2E"/>
    <w:rsid w:val="000A3182"/>
    <w:rsid w:val="000E4DA9"/>
    <w:rsid w:val="000E6097"/>
    <w:rsid w:val="000E725E"/>
    <w:rsid w:val="00114B76"/>
    <w:rsid w:val="00150B49"/>
    <w:rsid w:val="001966EE"/>
    <w:rsid w:val="001D1DCA"/>
    <w:rsid w:val="001E4933"/>
    <w:rsid w:val="001F671A"/>
    <w:rsid w:val="0020217D"/>
    <w:rsid w:val="00214D7D"/>
    <w:rsid w:val="00271D90"/>
    <w:rsid w:val="00297A48"/>
    <w:rsid w:val="002C78A8"/>
    <w:rsid w:val="002E31A5"/>
    <w:rsid w:val="0035493E"/>
    <w:rsid w:val="003753AC"/>
    <w:rsid w:val="00377FD8"/>
    <w:rsid w:val="003F5D74"/>
    <w:rsid w:val="00436A49"/>
    <w:rsid w:val="004B6068"/>
    <w:rsid w:val="004D6C8D"/>
    <w:rsid w:val="005423E1"/>
    <w:rsid w:val="005845D0"/>
    <w:rsid w:val="006100A0"/>
    <w:rsid w:val="006206DC"/>
    <w:rsid w:val="006217C0"/>
    <w:rsid w:val="00650EB4"/>
    <w:rsid w:val="006802B7"/>
    <w:rsid w:val="0068613D"/>
    <w:rsid w:val="00687C96"/>
    <w:rsid w:val="006C1D36"/>
    <w:rsid w:val="00735001"/>
    <w:rsid w:val="00736B42"/>
    <w:rsid w:val="00752F40"/>
    <w:rsid w:val="00756DF9"/>
    <w:rsid w:val="00785075"/>
    <w:rsid w:val="007943FF"/>
    <w:rsid w:val="007C3E6B"/>
    <w:rsid w:val="00806EEC"/>
    <w:rsid w:val="008216E3"/>
    <w:rsid w:val="008243AC"/>
    <w:rsid w:val="008265A5"/>
    <w:rsid w:val="00834E0B"/>
    <w:rsid w:val="008644A0"/>
    <w:rsid w:val="008B3918"/>
    <w:rsid w:val="008D50E5"/>
    <w:rsid w:val="008D549A"/>
    <w:rsid w:val="008F280E"/>
    <w:rsid w:val="00944E33"/>
    <w:rsid w:val="0096457E"/>
    <w:rsid w:val="0098623D"/>
    <w:rsid w:val="00A40968"/>
    <w:rsid w:val="00A40B86"/>
    <w:rsid w:val="00A430A8"/>
    <w:rsid w:val="00A800A3"/>
    <w:rsid w:val="00A85F11"/>
    <w:rsid w:val="00AA66BB"/>
    <w:rsid w:val="00AB4FB7"/>
    <w:rsid w:val="00AF083C"/>
    <w:rsid w:val="00B11E3A"/>
    <w:rsid w:val="00B27394"/>
    <w:rsid w:val="00B63EDA"/>
    <w:rsid w:val="00C03AB0"/>
    <w:rsid w:val="00C14121"/>
    <w:rsid w:val="00C426A6"/>
    <w:rsid w:val="00C8251B"/>
    <w:rsid w:val="00C9398F"/>
    <w:rsid w:val="00C97C62"/>
    <w:rsid w:val="00CC045E"/>
    <w:rsid w:val="00CC5F4E"/>
    <w:rsid w:val="00CD2492"/>
    <w:rsid w:val="00CE2D67"/>
    <w:rsid w:val="00D35C82"/>
    <w:rsid w:val="00D85F0B"/>
    <w:rsid w:val="00D929DF"/>
    <w:rsid w:val="00DD179F"/>
    <w:rsid w:val="00DE5CF8"/>
    <w:rsid w:val="00E60D73"/>
    <w:rsid w:val="00E67009"/>
    <w:rsid w:val="00EF689C"/>
    <w:rsid w:val="00F272A9"/>
    <w:rsid w:val="00F47A3C"/>
    <w:rsid w:val="00F50C52"/>
    <w:rsid w:val="00F7174F"/>
    <w:rsid w:val="00FA383A"/>
    <w:rsid w:val="00FD06ED"/>
    <w:rsid w:val="00FD4EBA"/>
    <w:rsid w:val="00FD4EF7"/>
    <w:rsid w:val="00FE1DBB"/>
    <w:rsid w:val="00FE5700"/>
    <w:rsid w:val="06C6FC73"/>
    <w:rsid w:val="07618087"/>
    <w:rsid w:val="12A6D1C3"/>
    <w:rsid w:val="19D379D8"/>
    <w:rsid w:val="1B34E828"/>
    <w:rsid w:val="1D6323C4"/>
    <w:rsid w:val="225CE82E"/>
    <w:rsid w:val="2640F9EC"/>
    <w:rsid w:val="267DD72D"/>
    <w:rsid w:val="2F9FECA6"/>
    <w:rsid w:val="3051F66E"/>
    <w:rsid w:val="31A80A0F"/>
    <w:rsid w:val="3371A3A1"/>
    <w:rsid w:val="3416C860"/>
    <w:rsid w:val="398CEF49"/>
    <w:rsid w:val="3B25395D"/>
    <w:rsid w:val="4360E8D4"/>
    <w:rsid w:val="4D026184"/>
    <w:rsid w:val="513CFF66"/>
    <w:rsid w:val="519D3D1F"/>
    <w:rsid w:val="5628D074"/>
    <w:rsid w:val="5807E65D"/>
    <w:rsid w:val="58B538A4"/>
    <w:rsid w:val="59091E20"/>
    <w:rsid w:val="59D4D729"/>
    <w:rsid w:val="59EF2CC7"/>
    <w:rsid w:val="60496829"/>
    <w:rsid w:val="60A6A5FF"/>
    <w:rsid w:val="66BC2E42"/>
    <w:rsid w:val="6AB72161"/>
    <w:rsid w:val="6C423CE6"/>
    <w:rsid w:val="6F47AC5D"/>
    <w:rsid w:val="6F5A8538"/>
    <w:rsid w:val="70F36DAF"/>
    <w:rsid w:val="7285C9EA"/>
    <w:rsid w:val="7773FCE5"/>
    <w:rsid w:val="787825CF"/>
    <w:rsid w:val="7FD5B5D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61A24"/>
  <w15:docId w15:val="{05B00688-8AF1-4964-BA88-95EB54402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Calibri" w:eastAsia="Calibri" w:hAnsi="Calibri" w:cs="Calibri"/>
      <w:color w:val="00000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6802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04671B"/>
    <w:pPr>
      <w:spacing w:after="0" w:line="240" w:lineRule="auto"/>
    </w:pPr>
    <w:rPr>
      <w:rFonts w:ascii="Calibri" w:eastAsia="Calibri" w:hAnsi="Calibri" w:cs="Calibri"/>
      <w:color w:val="000000"/>
    </w:rPr>
  </w:style>
  <w:style w:type="paragraph" w:styleId="Balonteksts">
    <w:name w:val="Balloon Text"/>
    <w:basedOn w:val="Parasts"/>
    <w:link w:val="BalontekstsRakstz"/>
    <w:uiPriority w:val="99"/>
    <w:semiHidden/>
    <w:unhideWhenUsed/>
    <w:rsid w:val="004B606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B6068"/>
    <w:rPr>
      <w:rFonts w:ascii="Segoe UI" w:eastAsia="Calibri" w:hAnsi="Segoe UI" w:cs="Segoe UI"/>
      <w:color w:val="000000"/>
      <w:sz w:val="18"/>
      <w:szCs w:val="18"/>
    </w:rPr>
  </w:style>
  <w:style w:type="paragraph" w:styleId="Sarakstarindkopa">
    <w:name w:val="List Paragraph"/>
    <w:basedOn w:val="Parasts"/>
    <w:uiPriority w:val="34"/>
    <w:qFormat/>
    <w:rsid w:val="007943FF"/>
    <w:pPr>
      <w:tabs>
        <w:tab w:val="left" w:pos="720"/>
      </w:tabs>
      <w:suppressAutoHyphens/>
      <w:spacing w:after="200" w:line="276" w:lineRule="auto"/>
      <w:ind w:left="720"/>
    </w:pPr>
    <w:rPr>
      <w:rFonts w:eastAsia="WenQuanYi Micro Hei"/>
      <w:color w:val="00000A"/>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3313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6a95bb-5327-4297-a8d1-8293300e7483" xsi:nil="true"/>
    <lcf76f155ced4ddcb4097134ff3c332f xmlns="3b3e7173-f453-4ed7-855e-f27fe3572a8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31D1BF9D99869A409C3A8EF58A133D44" ma:contentTypeVersion="21" ma:contentTypeDescription="Izveidot jaunu dokumentu." ma:contentTypeScope="" ma:versionID="c9a40575cc1f5114e3620393b1e461a9">
  <xsd:schema xmlns:xsd="http://www.w3.org/2001/XMLSchema" xmlns:xs="http://www.w3.org/2001/XMLSchema" xmlns:p="http://schemas.microsoft.com/office/2006/metadata/properties" xmlns:ns2="0e6a95bb-5327-4297-a8d1-8293300e7483" xmlns:ns3="3b3e7173-f453-4ed7-855e-f27fe3572a80" targetNamespace="http://schemas.microsoft.com/office/2006/metadata/properties" ma:root="true" ma:fieldsID="57dc87bbb740d5e96db4b23e9b9fda3b" ns2:_="" ns3:_="">
    <xsd:import namespace="0e6a95bb-5327-4297-a8d1-8293300e7483"/>
    <xsd:import namespace="3b3e7173-f453-4ed7-855e-f27fe3572a8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2:TaxCatchAll" minOccurs="0"/>
                <xsd:element ref="ns3:MediaServiceGenerationTime" minOccurs="0"/>
                <xsd:element ref="ns3:MediaServiceEventHashCode" minOccurs="0"/>
                <xsd:element ref="ns3:lcf76f155ced4ddcb4097134ff3c332f" minOccurs="0"/>
                <xsd:element ref="ns3:MediaServiceOCR"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a95bb-5327-4297-a8d1-8293300e7483"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a819a03c-75cb-4dae-b3d8-d9619212acaa}" ma:internalName="TaxCatchAll" ma:showField="CatchAllData" ma:web="0e6a95bb-5327-4297-a8d1-8293300e748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3e7173-f453-4ed7-855e-f27fe3572a8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5332D0-6243-43D0-87D2-D2CAA590F32B}">
  <ds:schemaRefs>
    <ds:schemaRef ds:uri="http://schemas.openxmlformats.org/officeDocument/2006/bibliography"/>
  </ds:schemaRefs>
</ds:datastoreItem>
</file>

<file path=customXml/itemProps2.xml><?xml version="1.0" encoding="utf-8"?>
<ds:datastoreItem xmlns:ds="http://schemas.openxmlformats.org/officeDocument/2006/customXml" ds:itemID="{56F345CA-AD96-4856-929F-BBF4D81116D0}">
  <ds:schemaRefs>
    <ds:schemaRef ds:uri="http://schemas.microsoft.com/sharepoint/v3/contenttype/forms"/>
  </ds:schemaRefs>
</ds:datastoreItem>
</file>

<file path=customXml/itemProps3.xml><?xml version="1.0" encoding="utf-8"?>
<ds:datastoreItem xmlns:ds="http://schemas.openxmlformats.org/officeDocument/2006/customXml" ds:itemID="{4DD0D997-9BFD-4C49-BF0B-6B58AF7E7FE0}">
  <ds:schemaRefs>
    <ds:schemaRef ds:uri="http://schemas.microsoft.com/office/2006/metadata/properties"/>
    <ds:schemaRef ds:uri="http://schemas.microsoft.com/office/infopath/2007/PartnerControls"/>
    <ds:schemaRef ds:uri="0e6a95bb-5327-4297-a8d1-8293300e7483"/>
    <ds:schemaRef ds:uri="3b3e7173-f453-4ed7-855e-f27fe3572a80"/>
  </ds:schemaRefs>
</ds:datastoreItem>
</file>

<file path=customXml/itemProps4.xml><?xml version="1.0" encoding="utf-8"?>
<ds:datastoreItem xmlns:ds="http://schemas.openxmlformats.org/officeDocument/2006/customXml" ds:itemID="{F0B60084-4A18-4FDF-971F-7DB0B78131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a95bb-5327-4297-a8d1-8293300e7483"/>
    <ds:schemaRef ds:uri="3b3e7173-f453-4ed7-855e-f27fe3572a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1547</Words>
  <Characters>883</Characters>
  <Application>Microsoft Office Word</Application>
  <DocSecurity>0</DocSecurity>
  <Lines>7</Lines>
  <Paragraphs>4</Paragraphs>
  <ScaleCrop>false</ScaleCrop>
  <Company>Kultūras ministrija un padotībā esošās iestādes</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dc:creator>
  <cp:keywords/>
  <cp:lastModifiedBy>Jānis Ķīkulis</cp:lastModifiedBy>
  <cp:revision>12</cp:revision>
  <cp:lastPrinted>2023-05-11T21:29:00Z</cp:lastPrinted>
  <dcterms:created xsi:type="dcterms:W3CDTF">2026-08-26T12:17:00Z</dcterms:created>
  <dcterms:modified xsi:type="dcterms:W3CDTF">2026-08-30T20:54:00Z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0x01010031D1BF9D99869A409C3A8EF58A133D44</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