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B0E08F" w14:textId="77777777" w:rsidR="008E4E81" w:rsidRPr="004B4235" w:rsidRDefault="008E4E81" w:rsidP="008E4E81">
      <w:pPr>
        <w:spacing w:after="0" w:line="240" w:lineRule="auto"/>
        <w:ind w:right="72" w:firstLine="446"/>
        <w:contextualSpacing/>
        <w:jc w:val="right"/>
        <w:rPr>
          <w:rFonts w:ascii="Calibri" w:hAnsi="Calibri"/>
          <w:sz w:val="20"/>
          <w:szCs w:val="20"/>
        </w:rPr>
      </w:pPr>
      <w:r w:rsidRPr="004B4235">
        <w:rPr>
          <w:rFonts w:ascii="Calibri" w:hAnsi="Calibri"/>
          <w:sz w:val="20"/>
          <w:szCs w:val="20"/>
        </w:rPr>
        <w:t>Pārtikas drošības, dzīvnieku veselības un vides zinātniskā institūta</w:t>
      </w:r>
    </w:p>
    <w:p w14:paraId="3AA394D5" w14:textId="77777777" w:rsidR="008E4E81" w:rsidRPr="004B4235" w:rsidRDefault="008E4E81" w:rsidP="008E4E81">
      <w:pPr>
        <w:spacing w:after="0" w:line="240" w:lineRule="auto"/>
        <w:ind w:right="72" w:firstLine="446"/>
        <w:contextualSpacing/>
        <w:jc w:val="right"/>
        <w:rPr>
          <w:rFonts w:ascii="Calibri" w:hAnsi="Calibri"/>
          <w:sz w:val="20"/>
          <w:szCs w:val="20"/>
        </w:rPr>
      </w:pPr>
      <w:r w:rsidRPr="004B4235">
        <w:rPr>
          <w:rFonts w:ascii="Calibri" w:hAnsi="Calibri"/>
          <w:sz w:val="20"/>
          <w:szCs w:val="20"/>
        </w:rPr>
        <w:t>iepirkuma “Meža kameru piegāde” (ID. Nr. BIOR 2026/44) nolikuma</w:t>
      </w:r>
    </w:p>
    <w:p w14:paraId="309182C6" w14:textId="56F99F68" w:rsidR="008E4E81" w:rsidRPr="004B4235" w:rsidRDefault="008E4E81" w:rsidP="008E4E81">
      <w:pPr>
        <w:spacing w:after="0" w:line="240" w:lineRule="auto"/>
        <w:ind w:right="72" w:firstLine="446"/>
        <w:contextualSpacing/>
        <w:jc w:val="right"/>
        <w:rPr>
          <w:rFonts w:ascii="Calibri" w:hAnsi="Calibri" w:cs="Calibri"/>
          <w:bCs/>
          <w:caps/>
          <w:sz w:val="20"/>
          <w:szCs w:val="20"/>
        </w:rPr>
      </w:pPr>
      <w:r w:rsidRPr="004B4235">
        <w:rPr>
          <w:rFonts w:ascii="Calibri" w:hAnsi="Calibri"/>
          <w:sz w:val="20"/>
          <w:szCs w:val="20"/>
        </w:rPr>
        <w:t>2. pielikums</w:t>
      </w:r>
    </w:p>
    <w:p w14:paraId="69DE6934" w14:textId="77777777" w:rsidR="00933D79" w:rsidRPr="008E4E81" w:rsidRDefault="00933D79" w:rsidP="008E4E81">
      <w:pPr>
        <w:rPr>
          <w:bCs/>
          <w:sz w:val="20"/>
          <w:szCs w:val="20"/>
        </w:rPr>
      </w:pPr>
    </w:p>
    <w:p w14:paraId="1F2070CC" w14:textId="157CEC1B" w:rsidR="00933D79" w:rsidRDefault="00933D79" w:rsidP="006A3656">
      <w:pPr>
        <w:jc w:val="center"/>
        <w:rPr>
          <w:rFonts w:ascii="Calibri" w:hAnsi="Calibri" w:cs="Calibri"/>
          <w:b/>
          <w:bCs/>
          <w:caps/>
          <w:kern w:val="0"/>
          <w:sz w:val="22"/>
          <w:szCs w:val="22"/>
          <w:lang w:val="pl-PL"/>
        </w:rPr>
      </w:pPr>
      <w:r w:rsidRPr="00151F3B">
        <w:rPr>
          <w:rFonts w:ascii="Calibri" w:hAnsi="Calibri" w:cs="Calibri"/>
          <w:b/>
          <w:bCs/>
          <w:caps/>
          <w:kern w:val="0"/>
          <w:sz w:val="22"/>
          <w:szCs w:val="22"/>
          <w:lang w:val="pl-PL"/>
        </w:rPr>
        <w:t>tehniskā specifikācija / tehniskais piedāvājums</w:t>
      </w:r>
    </w:p>
    <w:p w14:paraId="24078CBE" w14:textId="14D822D5" w:rsidR="006A3656" w:rsidRPr="006A3656" w:rsidRDefault="006A3656" w:rsidP="006A3656">
      <w:pPr>
        <w:jc w:val="center"/>
        <w:rPr>
          <w:rFonts w:ascii="Calibri" w:hAnsi="Calibri" w:cs="Calibri"/>
          <w:b/>
          <w:bCs/>
          <w:caps/>
          <w:kern w:val="0"/>
          <w:sz w:val="22"/>
          <w:szCs w:val="22"/>
          <w:lang w:val="pl-PL"/>
        </w:rPr>
      </w:pPr>
      <w:r w:rsidRPr="006A3656">
        <w:rPr>
          <w:rFonts w:ascii="Calibri" w:hAnsi="Calibri" w:cs="Calibri"/>
          <w:b/>
          <w:bCs/>
          <w:caps/>
          <w:kern w:val="0"/>
          <w:sz w:val="22"/>
          <w:szCs w:val="22"/>
          <w:lang w:val="pl-PL"/>
        </w:rPr>
        <w:t>IEPIRKUMĀ “</w:t>
      </w:r>
      <w:r>
        <w:rPr>
          <w:rFonts w:ascii="Calibri" w:hAnsi="Calibri" w:cs="Calibri"/>
          <w:b/>
          <w:bCs/>
          <w:caps/>
          <w:kern w:val="0"/>
          <w:sz w:val="22"/>
          <w:szCs w:val="22"/>
          <w:lang w:val="pl-PL"/>
        </w:rPr>
        <w:t>MEŽA KAMERU PIEGĀDE</w:t>
      </w:r>
      <w:r w:rsidRPr="006A3656">
        <w:rPr>
          <w:rFonts w:ascii="Calibri" w:hAnsi="Calibri" w:cs="Calibri"/>
          <w:b/>
          <w:bCs/>
          <w:caps/>
          <w:kern w:val="0"/>
          <w:sz w:val="22"/>
          <w:szCs w:val="22"/>
          <w:lang w:val="pl-PL"/>
        </w:rPr>
        <w:t>”</w:t>
      </w:r>
    </w:p>
    <w:tbl>
      <w:tblPr>
        <w:tblStyle w:val="TableGrid"/>
        <w:tblW w:w="5000" w:type="pct"/>
        <w:jc w:val="center"/>
        <w:tblLook w:val="00A0" w:firstRow="1" w:lastRow="0" w:firstColumn="1" w:lastColumn="0" w:noHBand="0" w:noVBand="0"/>
      </w:tblPr>
      <w:tblGrid>
        <w:gridCol w:w="2747"/>
        <w:gridCol w:w="4179"/>
        <w:gridCol w:w="1799"/>
        <w:gridCol w:w="5223"/>
      </w:tblGrid>
      <w:tr w:rsidR="006D6C6C" w:rsidRPr="00095CDE" w14:paraId="664620D0" w14:textId="77777777" w:rsidTr="004B462A">
        <w:trPr>
          <w:trHeight w:val="1266"/>
          <w:tblHeader/>
          <w:jc w:val="center"/>
        </w:trPr>
        <w:tc>
          <w:tcPr>
            <w:tcW w:w="6926" w:type="dxa"/>
            <w:gridSpan w:val="2"/>
            <w:vAlign w:val="center"/>
          </w:tcPr>
          <w:p w14:paraId="1B72A573" w14:textId="4927D986" w:rsidR="006D6C6C" w:rsidRPr="00095CDE" w:rsidRDefault="006D6C6C" w:rsidP="00095CDE">
            <w:pPr>
              <w:jc w:val="center"/>
              <w:rPr>
                <w:rFonts w:ascii="Calibri" w:hAnsi="Calibri" w:cs="Calibri"/>
                <w:sz w:val="22"/>
                <w:szCs w:val="22"/>
              </w:rPr>
            </w:pPr>
            <w:r w:rsidRPr="00095CDE">
              <w:rPr>
                <w:rFonts w:ascii="Calibri" w:hAnsi="Calibri" w:cs="Calibri"/>
                <w:b/>
                <w:sz w:val="22"/>
                <w:szCs w:val="22"/>
              </w:rPr>
              <w:t>Tehniskā specifikācija</w:t>
            </w:r>
          </w:p>
        </w:tc>
        <w:tc>
          <w:tcPr>
            <w:tcW w:w="1799" w:type="dxa"/>
            <w:tcBorders>
              <w:bottom w:val="single" w:sz="4" w:space="0" w:color="auto"/>
            </w:tcBorders>
          </w:tcPr>
          <w:p w14:paraId="2491077D" w14:textId="45F1387C" w:rsidR="006D6C6C" w:rsidRPr="00E961EF" w:rsidRDefault="006D6C6C" w:rsidP="00210D08">
            <w:pPr>
              <w:spacing w:line="259" w:lineRule="auto"/>
              <w:jc w:val="center"/>
              <w:rPr>
                <w:rFonts w:ascii="Calibri" w:hAnsi="Calibri" w:cs="Calibri"/>
                <w:b/>
                <w:sz w:val="22"/>
                <w:szCs w:val="22"/>
              </w:rPr>
            </w:pPr>
            <w:r>
              <w:rPr>
                <w:rFonts w:cstheme="minorHAnsi"/>
                <w:b/>
                <w:sz w:val="22"/>
                <w:szCs w:val="22"/>
              </w:rPr>
              <w:t>Daudzums, gab.</w:t>
            </w:r>
          </w:p>
        </w:tc>
        <w:tc>
          <w:tcPr>
            <w:tcW w:w="5223" w:type="dxa"/>
          </w:tcPr>
          <w:p w14:paraId="66C90E11" w14:textId="2C53C3F3" w:rsidR="006D6C6C" w:rsidRPr="00E961EF" w:rsidRDefault="006D6C6C" w:rsidP="00210D08">
            <w:pPr>
              <w:spacing w:line="259" w:lineRule="auto"/>
              <w:jc w:val="center"/>
              <w:rPr>
                <w:rFonts w:ascii="Calibri" w:hAnsi="Calibri" w:cs="Calibri"/>
                <w:b/>
                <w:sz w:val="22"/>
                <w:szCs w:val="22"/>
              </w:rPr>
            </w:pPr>
            <w:r w:rsidRPr="00E961EF">
              <w:rPr>
                <w:rFonts w:ascii="Calibri" w:hAnsi="Calibri" w:cs="Calibri"/>
                <w:b/>
                <w:sz w:val="22"/>
                <w:szCs w:val="22"/>
              </w:rPr>
              <w:t>Tehniskais piedāvājums</w:t>
            </w:r>
          </w:p>
          <w:p w14:paraId="490D1EFA" w14:textId="4A2D8695" w:rsidR="006D6C6C" w:rsidRPr="00095CDE" w:rsidRDefault="006D6C6C" w:rsidP="00210D08">
            <w:pPr>
              <w:spacing w:line="256" w:lineRule="auto"/>
              <w:jc w:val="center"/>
              <w:rPr>
                <w:rFonts w:ascii="Calibri" w:hAnsi="Calibri" w:cs="Calibri"/>
                <w:b/>
                <w:sz w:val="22"/>
                <w:szCs w:val="22"/>
              </w:rPr>
            </w:pPr>
            <w:r w:rsidRPr="00E961EF">
              <w:rPr>
                <w:rFonts w:ascii="Calibri" w:hAnsi="Calibri" w:cs="Calibri"/>
                <w:bCs/>
                <w:sz w:val="22"/>
                <w:szCs w:val="22"/>
              </w:rPr>
              <w:t>Pretendenta piedāvājuma apraksts, ražotājs, marka, citi parametri atbilstoši tehniskajai specifikācijai. Atsauce uz raksturojošās dokumentācijas lpp. vai saiti, kur atrodama informācija par atbilstību katrai prasībai.</w:t>
            </w:r>
          </w:p>
        </w:tc>
      </w:tr>
      <w:tr w:rsidR="006D6C6C" w:rsidRPr="00095CDE" w14:paraId="1114DCCD" w14:textId="77777777" w:rsidTr="004B462A">
        <w:trPr>
          <w:jc w:val="center"/>
        </w:trPr>
        <w:tc>
          <w:tcPr>
            <w:tcW w:w="2747" w:type="dxa"/>
            <w:vMerge w:val="restart"/>
          </w:tcPr>
          <w:p w14:paraId="2B65B763" w14:textId="7B744329" w:rsidR="006D6C6C" w:rsidRPr="00095CDE" w:rsidRDefault="006D6C6C" w:rsidP="00095CDE">
            <w:pPr>
              <w:rPr>
                <w:rFonts w:ascii="Calibri" w:hAnsi="Calibri" w:cs="Calibri"/>
                <w:sz w:val="22"/>
                <w:szCs w:val="22"/>
              </w:rPr>
            </w:pPr>
            <w:r w:rsidRPr="00095CDE">
              <w:rPr>
                <w:rFonts w:ascii="Calibri" w:hAnsi="Calibri" w:cs="Calibri"/>
                <w:sz w:val="22"/>
                <w:szCs w:val="22"/>
              </w:rPr>
              <w:t>Komplektācija un tehniskās prasības</w:t>
            </w:r>
          </w:p>
        </w:tc>
        <w:tc>
          <w:tcPr>
            <w:tcW w:w="4179" w:type="dxa"/>
          </w:tcPr>
          <w:p w14:paraId="22C20CFE" w14:textId="23AB9A5A" w:rsidR="006D6C6C" w:rsidRPr="00095CDE" w:rsidRDefault="006D6C6C" w:rsidP="00E961EF">
            <w:pPr>
              <w:pStyle w:val="ListParagraph"/>
              <w:numPr>
                <w:ilvl w:val="0"/>
                <w:numId w:val="1"/>
              </w:numPr>
              <w:tabs>
                <w:tab w:val="left" w:pos="325"/>
              </w:tabs>
              <w:spacing w:line="256" w:lineRule="auto"/>
              <w:jc w:val="both"/>
              <w:rPr>
                <w:rFonts w:ascii="Calibri" w:hAnsi="Calibri" w:cs="Calibri"/>
                <w:sz w:val="22"/>
                <w:szCs w:val="22"/>
              </w:rPr>
            </w:pPr>
            <w:r w:rsidRPr="00095CDE">
              <w:rPr>
                <w:rFonts w:ascii="Calibri" w:hAnsi="Calibri" w:cs="Calibri"/>
                <w:sz w:val="22"/>
                <w:szCs w:val="22"/>
              </w:rPr>
              <w:t>Jauna</w:t>
            </w:r>
            <w:r>
              <w:rPr>
                <w:rFonts w:ascii="Calibri" w:hAnsi="Calibri" w:cs="Calibri"/>
                <w:sz w:val="22"/>
                <w:szCs w:val="22"/>
              </w:rPr>
              <w:t>,</w:t>
            </w:r>
            <w:r w:rsidRPr="00095CDE">
              <w:rPr>
                <w:rFonts w:ascii="Calibri" w:hAnsi="Calibri" w:cs="Calibri"/>
                <w:sz w:val="22"/>
                <w:szCs w:val="22"/>
              </w:rPr>
              <w:t xml:space="preserve"> monobloka dzīvnieku novērošanas speciālā slēpņa (meža) fotokamera.</w:t>
            </w:r>
          </w:p>
          <w:p w14:paraId="09792FDD" w14:textId="3D90B5CC" w:rsidR="006D6C6C" w:rsidRPr="00095CDE" w:rsidRDefault="006D6C6C" w:rsidP="00E961EF">
            <w:pPr>
              <w:pStyle w:val="ListParagraph"/>
              <w:numPr>
                <w:ilvl w:val="1"/>
                <w:numId w:val="1"/>
              </w:numPr>
              <w:spacing w:line="256" w:lineRule="auto"/>
              <w:ind w:left="539" w:hanging="539"/>
              <w:jc w:val="both"/>
              <w:rPr>
                <w:rFonts w:ascii="Calibri" w:hAnsi="Calibri" w:cs="Calibri"/>
                <w:sz w:val="22"/>
                <w:szCs w:val="22"/>
              </w:rPr>
            </w:pPr>
            <w:r w:rsidRPr="00095CDE">
              <w:rPr>
                <w:rFonts w:ascii="Calibri" w:hAnsi="Calibri" w:cs="Calibri"/>
                <w:sz w:val="22"/>
                <w:szCs w:val="22"/>
              </w:rPr>
              <w:t>Ierīces izmēri: ne vairāk kā 130 X</w:t>
            </w:r>
            <w:r>
              <w:rPr>
                <w:rFonts w:ascii="Calibri" w:hAnsi="Calibri" w:cs="Calibri"/>
                <w:sz w:val="22"/>
                <w:szCs w:val="22"/>
              </w:rPr>
              <w:t xml:space="preserve"> </w:t>
            </w:r>
            <w:r w:rsidRPr="00095CDE">
              <w:rPr>
                <w:rFonts w:ascii="Calibri" w:hAnsi="Calibri" w:cs="Calibri"/>
                <w:sz w:val="22"/>
                <w:szCs w:val="22"/>
              </w:rPr>
              <w:t>90 X 52 mm;</w:t>
            </w:r>
          </w:p>
          <w:p w14:paraId="10E0DC0E" w14:textId="256C8AE7" w:rsidR="006D6C6C" w:rsidRPr="00095CDE" w:rsidRDefault="006D6C6C" w:rsidP="00E961EF">
            <w:pPr>
              <w:pStyle w:val="ListParagraph"/>
              <w:numPr>
                <w:ilvl w:val="1"/>
                <w:numId w:val="1"/>
              </w:numPr>
              <w:spacing w:line="256" w:lineRule="auto"/>
              <w:ind w:left="539" w:hanging="539"/>
              <w:jc w:val="both"/>
              <w:rPr>
                <w:rFonts w:ascii="Calibri" w:hAnsi="Calibri" w:cs="Calibri"/>
                <w:sz w:val="22"/>
                <w:szCs w:val="22"/>
              </w:rPr>
            </w:pPr>
            <w:r w:rsidRPr="00095CDE">
              <w:rPr>
                <w:rFonts w:ascii="Calibri" w:hAnsi="Calibri" w:cs="Calibri"/>
                <w:sz w:val="22"/>
                <w:szCs w:val="22"/>
              </w:rPr>
              <w:t>Ierīces foto vai video režīmu ieslēdz  termo</w:t>
            </w:r>
            <w:r>
              <w:rPr>
                <w:rFonts w:ascii="Calibri" w:hAnsi="Calibri" w:cs="Calibri"/>
                <w:sz w:val="22"/>
                <w:szCs w:val="22"/>
              </w:rPr>
              <w:t xml:space="preserve"> </w:t>
            </w:r>
            <w:r w:rsidRPr="00095CDE">
              <w:rPr>
                <w:rFonts w:ascii="Calibri" w:hAnsi="Calibri" w:cs="Calibri"/>
                <w:sz w:val="22"/>
                <w:szCs w:val="22"/>
              </w:rPr>
              <w:t>(kustību) sensors;</w:t>
            </w:r>
          </w:p>
          <w:p w14:paraId="3FC2291E" w14:textId="39959687" w:rsidR="006D6C6C" w:rsidRPr="00E961EF" w:rsidRDefault="006D6C6C" w:rsidP="00E961EF">
            <w:pPr>
              <w:pStyle w:val="ListParagraph"/>
              <w:numPr>
                <w:ilvl w:val="1"/>
                <w:numId w:val="1"/>
              </w:numPr>
              <w:spacing w:line="256" w:lineRule="auto"/>
              <w:ind w:left="539" w:hanging="539"/>
              <w:jc w:val="both"/>
              <w:rPr>
                <w:rFonts w:ascii="Calibri" w:hAnsi="Calibri" w:cs="Calibri"/>
                <w:sz w:val="22"/>
                <w:szCs w:val="22"/>
              </w:rPr>
            </w:pPr>
            <w:r w:rsidRPr="00E961EF">
              <w:rPr>
                <w:rFonts w:ascii="Calibri" w:hAnsi="Calibri" w:cs="Calibri"/>
                <w:sz w:val="22"/>
                <w:szCs w:val="22"/>
              </w:rPr>
              <w:t>Ierīces foto un video režīmi</w:t>
            </w:r>
            <w:r>
              <w:rPr>
                <w:rFonts w:ascii="Calibri" w:hAnsi="Calibri" w:cs="Calibri"/>
                <w:sz w:val="22"/>
                <w:szCs w:val="22"/>
              </w:rPr>
              <w:t xml:space="preserve"> - </w:t>
            </w:r>
            <w:r w:rsidRPr="00E961EF">
              <w:rPr>
                <w:rFonts w:ascii="Calibri" w:hAnsi="Calibri" w:cs="Calibri"/>
                <w:sz w:val="22"/>
                <w:szCs w:val="22"/>
              </w:rPr>
              <w:t xml:space="preserve">dienā: redzamā gaisma; pazeminātas redzamības apstākļos (naktī): infrasarkano staru (izstarotā gaisma nav cilvēka redzei bez papildaprīkojuma redzama (No-Glow flash, Invisible (940nm) vai analogs)) spuldze(s). Izgaismošanas attālums iestatāms un variējams no ne tuvāk kā </w:t>
            </w:r>
            <w:r w:rsidRPr="00E961EF">
              <w:rPr>
                <w:rFonts w:ascii="Calibri" w:hAnsi="Calibri" w:cs="Calibri"/>
                <w:sz w:val="22"/>
                <w:szCs w:val="22"/>
              </w:rPr>
              <w:lastRenderedPageBreak/>
              <w:t>18</w:t>
            </w:r>
            <w:r>
              <w:rPr>
                <w:rFonts w:ascii="Calibri" w:hAnsi="Calibri" w:cs="Calibri"/>
                <w:sz w:val="22"/>
                <w:szCs w:val="22"/>
              </w:rPr>
              <w:t xml:space="preserve"> </w:t>
            </w:r>
            <w:r w:rsidRPr="00E961EF">
              <w:rPr>
                <w:rFonts w:ascii="Calibri" w:hAnsi="Calibri" w:cs="Calibri"/>
                <w:sz w:val="22"/>
                <w:szCs w:val="22"/>
              </w:rPr>
              <w:t>m līdz ne tuvāk kā 30 m. Dienā krāsaini attēli un videoattēli, bet naktī melnbalti attēli un video;</w:t>
            </w:r>
          </w:p>
          <w:p w14:paraId="01125AC9" w14:textId="3ABC93EE" w:rsidR="006D6C6C" w:rsidRPr="00515882" w:rsidRDefault="006D6C6C" w:rsidP="00E961EF">
            <w:pPr>
              <w:pStyle w:val="ListParagraph"/>
              <w:numPr>
                <w:ilvl w:val="1"/>
                <w:numId w:val="1"/>
              </w:numPr>
              <w:tabs>
                <w:tab w:val="left" w:pos="325"/>
              </w:tabs>
              <w:spacing w:line="256" w:lineRule="auto"/>
              <w:ind w:left="553" w:hanging="553"/>
              <w:jc w:val="both"/>
              <w:rPr>
                <w:rFonts w:ascii="Calibri" w:hAnsi="Calibri" w:cs="Calibri"/>
                <w:sz w:val="22"/>
                <w:szCs w:val="22"/>
              </w:rPr>
            </w:pPr>
            <w:r w:rsidRPr="00515882">
              <w:rPr>
                <w:rFonts w:ascii="Calibri" w:hAnsi="Calibri" w:cs="Calibri"/>
                <w:sz w:val="22"/>
                <w:szCs w:val="22"/>
              </w:rPr>
              <w:t>Ar ierīci iegūto attēlu un videoierakstu veids un kvalitāte: dienā attēliem: krāsains ar lielāko izšķirtspēju ne mazāk kā  46 MPix un iespēju papildus izvēlēties ne  mazāk kā sekojošus režīmus  4MPix, 8MPix un 12MPix, kā arī naktī papildus uzstādīt speciālu kvalitāti uzlabojošu režīmu (HDR vai analogu), video ieraksts ar skaņu: ne mazāk kā Full HD 2560 x 1440 pikseļi (60</w:t>
            </w:r>
            <w:r>
              <w:rPr>
                <w:rFonts w:ascii="Calibri" w:hAnsi="Calibri" w:cs="Calibri"/>
                <w:sz w:val="22"/>
                <w:szCs w:val="22"/>
              </w:rPr>
              <w:t xml:space="preserve"> </w:t>
            </w:r>
            <w:r w:rsidRPr="00515882">
              <w:rPr>
                <w:rFonts w:ascii="Calibri" w:hAnsi="Calibri" w:cs="Calibri"/>
                <w:sz w:val="22"/>
                <w:szCs w:val="22"/>
              </w:rPr>
              <w:t>att/sek), HD 1920X1080 pikseli (30 att/sek),  vai kvalitatīvāks un ātrdarbīgāks;</w:t>
            </w:r>
          </w:p>
          <w:p w14:paraId="38318AA4" w14:textId="77777777" w:rsidR="006D6C6C" w:rsidRPr="00095CDE" w:rsidRDefault="006D6C6C" w:rsidP="00E961EF">
            <w:pPr>
              <w:pStyle w:val="ListParagraph"/>
              <w:numPr>
                <w:ilvl w:val="1"/>
                <w:numId w:val="1"/>
              </w:numPr>
              <w:tabs>
                <w:tab w:val="left" w:pos="325"/>
              </w:tabs>
              <w:spacing w:line="256" w:lineRule="auto"/>
              <w:ind w:left="553" w:hanging="553"/>
              <w:jc w:val="both"/>
              <w:rPr>
                <w:rFonts w:ascii="Calibri" w:hAnsi="Calibri" w:cs="Calibri"/>
                <w:sz w:val="22"/>
                <w:szCs w:val="22"/>
              </w:rPr>
            </w:pPr>
            <w:r w:rsidRPr="00095CDE">
              <w:rPr>
                <w:rFonts w:ascii="Calibri" w:hAnsi="Calibri" w:cs="Calibri"/>
                <w:sz w:val="22"/>
                <w:szCs w:val="22"/>
              </w:rPr>
              <w:t>Termo (kustību) sensora maksimālais uztveršanas attālums: ne tuvāk kā 24 m ar iespēju iestatīt tā jūtību;</w:t>
            </w:r>
          </w:p>
          <w:p w14:paraId="5FA08334" w14:textId="77777777" w:rsidR="006D6C6C" w:rsidRPr="00095CDE" w:rsidRDefault="006D6C6C" w:rsidP="00E961EF">
            <w:pPr>
              <w:pStyle w:val="ListParagraph"/>
              <w:numPr>
                <w:ilvl w:val="1"/>
                <w:numId w:val="1"/>
              </w:numPr>
              <w:tabs>
                <w:tab w:val="left" w:pos="325"/>
              </w:tabs>
              <w:spacing w:line="256" w:lineRule="auto"/>
              <w:ind w:left="553" w:hanging="553"/>
              <w:jc w:val="both"/>
              <w:rPr>
                <w:rFonts w:ascii="Calibri" w:hAnsi="Calibri" w:cs="Calibri"/>
                <w:sz w:val="22"/>
                <w:szCs w:val="22"/>
              </w:rPr>
            </w:pPr>
            <w:r w:rsidRPr="00095CDE">
              <w:rPr>
                <w:rFonts w:ascii="Calibri" w:hAnsi="Calibri" w:cs="Calibri"/>
                <w:sz w:val="22"/>
                <w:szCs w:val="22"/>
              </w:rPr>
              <w:t xml:space="preserve">Ierīces slēdža darbības  ātrums uz kustīgu objektu: regulējams un ne lēnāks kā 0,1 sekundes foto režīmā un </w:t>
            </w:r>
            <w:r w:rsidRPr="00095CDE">
              <w:rPr>
                <w:rFonts w:ascii="Calibri" w:hAnsi="Calibri" w:cs="Calibri"/>
                <w:sz w:val="22"/>
                <w:szCs w:val="22"/>
              </w:rPr>
              <w:lastRenderedPageBreak/>
              <w:t>0,8 sek video režīmā, kā arī ar darbības atjaunošanās laiku ne lēnāk kā 0,6 sek;</w:t>
            </w:r>
          </w:p>
          <w:p w14:paraId="2BD64E17" w14:textId="77777777" w:rsidR="006D6C6C" w:rsidRPr="00095CDE" w:rsidRDefault="006D6C6C" w:rsidP="00E961EF">
            <w:pPr>
              <w:pStyle w:val="ListParagraph"/>
              <w:numPr>
                <w:ilvl w:val="1"/>
                <w:numId w:val="1"/>
              </w:numPr>
              <w:tabs>
                <w:tab w:val="left" w:pos="325"/>
              </w:tabs>
              <w:spacing w:line="256" w:lineRule="auto"/>
              <w:ind w:left="553" w:hanging="553"/>
              <w:jc w:val="both"/>
              <w:rPr>
                <w:rFonts w:ascii="Calibri" w:hAnsi="Calibri" w:cs="Calibri"/>
                <w:sz w:val="22"/>
                <w:szCs w:val="22"/>
              </w:rPr>
            </w:pPr>
            <w:r w:rsidRPr="00095CDE">
              <w:rPr>
                <w:rFonts w:ascii="Calibri" w:hAnsi="Calibri" w:cs="Calibri"/>
                <w:sz w:val="22"/>
                <w:szCs w:val="22"/>
              </w:rPr>
              <w:t>Pēc kārtējās slēdža iedarbināšanas iegūstams viens attēls, video ieraksts,  vai attēlu sērija (attēlu skaits): ne šaurākā intervālā kā  1 līdz 8, ar iespēju iegūt secīgu nepārtrauktu attēlu sēriju, vai attēlu sēriju pēc noteikta intervāla;</w:t>
            </w:r>
          </w:p>
          <w:p w14:paraId="577E86EB" w14:textId="456DD2AE" w:rsidR="006D6C6C" w:rsidRPr="00095CDE" w:rsidRDefault="006D6C6C" w:rsidP="00E961EF">
            <w:pPr>
              <w:pStyle w:val="ListParagraph"/>
              <w:numPr>
                <w:ilvl w:val="1"/>
                <w:numId w:val="1"/>
              </w:numPr>
              <w:tabs>
                <w:tab w:val="left" w:pos="325"/>
              </w:tabs>
              <w:spacing w:line="256" w:lineRule="auto"/>
              <w:ind w:left="553" w:hanging="553"/>
              <w:jc w:val="both"/>
              <w:rPr>
                <w:rFonts w:ascii="Calibri" w:hAnsi="Calibri" w:cs="Calibri"/>
                <w:sz w:val="22"/>
                <w:szCs w:val="22"/>
              </w:rPr>
            </w:pPr>
            <w:r w:rsidRPr="00095CDE">
              <w:rPr>
                <w:rFonts w:ascii="Calibri" w:hAnsi="Calibri" w:cs="Calibri"/>
                <w:sz w:val="22"/>
                <w:szCs w:val="22"/>
              </w:rPr>
              <w:t>Starp secīgiem attēliem/ video ierakstiem  iestatāmā laika sprīdis: vismaz no 1 sek  līdz 60 minūtes, kā arī iespēja iestatīt attēlu vai video fiksēšanu noteiktā diennakts laikā un biežumā (t.s." Timelapse" vai analogs režīms)</w:t>
            </w:r>
            <w:r>
              <w:rPr>
                <w:rFonts w:ascii="Calibri" w:hAnsi="Calibri" w:cs="Calibri"/>
                <w:sz w:val="22"/>
                <w:szCs w:val="22"/>
              </w:rPr>
              <w:t>;</w:t>
            </w:r>
            <w:r w:rsidRPr="00095CDE">
              <w:rPr>
                <w:rFonts w:ascii="Calibri" w:hAnsi="Calibri" w:cs="Calibri"/>
                <w:sz w:val="22"/>
                <w:szCs w:val="22"/>
              </w:rPr>
              <w:t xml:space="preserve"> </w:t>
            </w:r>
          </w:p>
          <w:p w14:paraId="2C0AD8E9" w14:textId="34CC84CA" w:rsidR="006D6C6C" w:rsidRPr="00095CDE" w:rsidRDefault="006D6C6C" w:rsidP="00E961EF">
            <w:pPr>
              <w:pStyle w:val="ListParagraph"/>
              <w:numPr>
                <w:ilvl w:val="1"/>
                <w:numId w:val="1"/>
              </w:numPr>
              <w:tabs>
                <w:tab w:val="left" w:pos="325"/>
              </w:tabs>
              <w:spacing w:line="256" w:lineRule="auto"/>
              <w:ind w:left="553" w:hanging="553"/>
              <w:jc w:val="both"/>
              <w:rPr>
                <w:rFonts w:ascii="Calibri" w:hAnsi="Calibri" w:cs="Calibri"/>
                <w:sz w:val="22"/>
                <w:szCs w:val="22"/>
              </w:rPr>
            </w:pPr>
            <w:r w:rsidRPr="00095CDE">
              <w:rPr>
                <w:rFonts w:ascii="Calibri" w:hAnsi="Calibri" w:cs="Calibri"/>
                <w:sz w:val="22"/>
                <w:szCs w:val="22"/>
              </w:rPr>
              <w:t>Iestatāmā videoieraksta garums vienā reizē: no  ne mazāk kā  5 sekundes līdz ne mazāk kā 2 minūtes. Ierīcei dienas laikam iespējams iestatīt nepārtrauktu video režīmu ne īsāku laiku kā  5</w:t>
            </w:r>
            <w:r>
              <w:rPr>
                <w:rFonts w:ascii="Calibri" w:hAnsi="Calibri" w:cs="Calibri"/>
                <w:sz w:val="22"/>
                <w:szCs w:val="22"/>
              </w:rPr>
              <w:t xml:space="preserve"> </w:t>
            </w:r>
            <w:r w:rsidRPr="00095CDE">
              <w:rPr>
                <w:rFonts w:ascii="Calibri" w:hAnsi="Calibri" w:cs="Calibri"/>
                <w:sz w:val="22"/>
                <w:szCs w:val="22"/>
              </w:rPr>
              <w:t>min, vai ilgāk, ja tiek fiksēta nepārtraukta kustība;</w:t>
            </w:r>
          </w:p>
          <w:p w14:paraId="37303FEE" w14:textId="2E920C90" w:rsidR="006D6C6C" w:rsidRPr="00095CDE" w:rsidRDefault="006D6C6C" w:rsidP="00E961EF">
            <w:pPr>
              <w:pStyle w:val="ListParagraph"/>
              <w:numPr>
                <w:ilvl w:val="1"/>
                <w:numId w:val="1"/>
              </w:numPr>
              <w:tabs>
                <w:tab w:val="left" w:pos="325"/>
              </w:tabs>
              <w:spacing w:line="256" w:lineRule="auto"/>
              <w:ind w:left="553" w:hanging="553"/>
              <w:jc w:val="both"/>
              <w:rPr>
                <w:rFonts w:ascii="Calibri" w:hAnsi="Calibri" w:cs="Calibri"/>
                <w:sz w:val="22"/>
                <w:szCs w:val="22"/>
              </w:rPr>
            </w:pPr>
            <w:r w:rsidRPr="00095CDE">
              <w:rPr>
                <w:rFonts w:ascii="Calibri" w:hAnsi="Calibri" w:cs="Calibri"/>
                <w:sz w:val="22"/>
                <w:szCs w:val="22"/>
              </w:rPr>
              <w:lastRenderedPageBreak/>
              <w:t>Ierīces iestatījumu displeja tips un lielums: krāsains ne mazāks kā 2"(5cm), tiešos saules staros lasāms, ar iespēju apskatīt ierīces iestatījumus;</w:t>
            </w:r>
          </w:p>
          <w:p w14:paraId="51116CC5" w14:textId="33F8BCD1" w:rsidR="006D6C6C" w:rsidRPr="00095CDE" w:rsidRDefault="006D6C6C" w:rsidP="00E961EF">
            <w:pPr>
              <w:pStyle w:val="ListParagraph"/>
              <w:numPr>
                <w:ilvl w:val="1"/>
                <w:numId w:val="1"/>
              </w:numPr>
              <w:tabs>
                <w:tab w:val="left" w:pos="325"/>
              </w:tabs>
              <w:spacing w:line="256" w:lineRule="auto"/>
              <w:ind w:left="553" w:hanging="553"/>
              <w:jc w:val="both"/>
              <w:rPr>
                <w:rFonts w:ascii="Calibri" w:hAnsi="Calibri" w:cs="Calibri"/>
                <w:sz w:val="22"/>
                <w:szCs w:val="22"/>
              </w:rPr>
            </w:pPr>
            <w:r w:rsidRPr="00095CDE">
              <w:rPr>
                <w:rFonts w:ascii="Calibri" w:hAnsi="Calibri" w:cs="Calibri"/>
                <w:sz w:val="22"/>
                <w:szCs w:val="22"/>
              </w:rPr>
              <w:t>Digitālie foto un /vai video attēli, ar atbilstošo informāciju, tiek glabāti ierīcē ievietojamā, savietojamā un lauka apstākļos  nomaināma līdz 512 GB (vai ietilpīgāka) SDXC  atmiņas karte;</w:t>
            </w:r>
          </w:p>
          <w:p w14:paraId="24869D35" w14:textId="687062DC" w:rsidR="006D6C6C" w:rsidRPr="00095CDE" w:rsidRDefault="006D6C6C" w:rsidP="00E961EF">
            <w:pPr>
              <w:pStyle w:val="ListParagraph"/>
              <w:numPr>
                <w:ilvl w:val="1"/>
                <w:numId w:val="1"/>
              </w:numPr>
              <w:tabs>
                <w:tab w:val="left" w:pos="325"/>
              </w:tabs>
              <w:spacing w:line="256" w:lineRule="auto"/>
              <w:ind w:left="553" w:hanging="553"/>
              <w:jc w:val="both"/>
              <w:rPr>
                <w:rFonts w:ascii="Calibri" w:hAnsi="Calibri" w:cs="Calibri"/>
                <w:sz w:val="22"/>
                <w:szCs w:val="22"/>
              </w:rPr>
            </w:pPr>
            <w:r w:rsidRPr="00095CDE">
              <w:rPr>
                <w:rFonts w:ascii="Calibri" w:hAnsi="Calibri" w:cs="Calibri"/>
                <w:sz w:val="22"/>
                <w:szCs w:val="22"/>
              </w:rPr>
              <w:t>Ierīces objektīva fiksējamās darbības sektors: ne šaurāks kā 43°;</w:t>
            </w:r>
          </w:p>
          <w:p w14:paraId="6F497C82" w14:textId="4D6FCE3E" w:rsidR="006D6C6C" w:rsidRDefault="006D6C6C" w:rsidP="00210D08">
            <w:pPr>
              <w:pStyle w:val="ListParagraph"/>
              <w:numPr>
                <w:ilvl w:val="1"/>
                <w:numId w:val="1"/>
              </w:numPr>
              <w:tabs>
                <w:tab w:val="left" w:pos="325"/>
              </w:tabs>
              <w:spacing w:line="256" w:lineRule="auto"/>
              <w:ind w:left="553" w:hanging="553"/>
              <w:jc w:val="both"/>
              <w:rPr>
                <w:rFonts w:ascii="Calibri" w:hAnsi="Calibri" w:cs="Calibri"/>
                <w:sz w:val="22"/>
                <w:szCs w:val="22"/>
              </w:rPr>
            </w:pPr>
            <w:r w:rsidRPr="00095CDE">
              <w:rPr>
                <w:rFonts w:ascii="Calibri" w:hAnsi="Calibri" w:cs="Calibri"/>
                <w:sz w:val="22"/>
                <w:szCs w:val="22"/>
              </w:rPr>
              <w:t>Ierīces ārējais korpuss ir Latvijas apstākļiem atbilstošā maskēšanās (ar kamuflāžas rakstu) krāsā, kuru ar papildus aprīkojuma (komplektā pievienots) palīdzību var piestiprināt pie koka vai līdzīga substrāta</w:t>
            </w:r>
            <w:r>
              <w:rPr>
                <w:rFonts w:ascii="Calibri" w:hAnsi="Calibri" w:cs="Calibri"/>
                <w:sz w:val="22"/>
                <w:szCs w:val="22"/>
              </w:rPr>
              <w:t>;</w:t>
            </w:r>
          </w:p>
          <w:p w14:paraId="7839130C" w14:textId="069EA8A3" w:rsidR="006D6C6C" w:rsidRPr="00095CDE" w:rsidRDefault="006D6C6C" w:rsidP="00E961EF">
            <w:pPr>
              <w:pStyle w:val="ListParagraph"/>
              <w:numPr>
                <w:ilvl w:val="1"/>
                <w:numId w:val="1"/>
              </w:numPr>
              <w:tabs>
                <w:tab w:val="left" w:pos="325"/>
              </w:tabs>
              <w:spacing w:line="256" w:lineRule="auto"/>
              <w:ind w:left="553" w:hanging="553"/>
              <w:jc w:val="both"/>
              <w:rPr>
                <w:rFonts w:ascii="Calibri" w:hAnsi="Calibri" w:cs="Calibri"/>
                <w:sz w:val="22"/>
                <w:szCs w:val="22"/>
              </w:rPr>
            </w:pPr>
            <w:r w:rsidRPr="00095CDE">
              <w:rPr>
                <w:rFonts w:ascii="Calibri" w:hAnsi="Calibri" w:cs="Calibri"/>
                <w:sz w:val="22"/>
                <w:szCs w:val="22"/>
              </w:rPr>
              <w:t xml:space="preserve">Ierīci var darbināt ar nomaināmām litija, NiMH, NiCd vai alkaline tipa baterijām, vai ārēji caur speciālu konektoru pievienotu svina - skābes </w:t>
            </w:r>
            <w:r w:rsidRPr="00095CDE">
              <w:rPr>
                <w:rFonts w:ascii="Calibri" w:hAnsi="Calibri" w:cs="Calibri"/>
                <w:sz w:val="22"/>
                <w:szCs w:val="22"/>
              </w:rPr>
              <w:lastRenderedPageBreak/>
              <w:t>vai analoga strāvas stipruma akumulatoru</w:t>
            </w:r>
            <w:r>
              <w:rPr>
                <w:rFonts w:ascii="Calibri" w:hAnsi="Calibri" w:cs="Calibri"/>
                <w:sz w:val="22"/>
                <w:szCs w:val="22"/>
              </w:rPr>
              <w:t>.</w:t>
            </w:r>
          </w:p>
        </w:tc>
        <w:tc>
          <w:tcPr>
            <w:tcW w:w="1799" w:type="dxa"/>
            <w:tcBorders>
              <w:bottom w:val="single" w:sz="4" w:space="0" w:color="auto"/>
            </w:tcBorders>
          </w:tcPr>
          <w:p w14:paraId="42BD8F04" w14:textId="77777777" w:rsidR="006D6C6C" w:rsidRDefault="006D6C6C" w:rsidP="006D6C6C">
            <w:pPr>
              <w:jc w:val="center"/>
              <w:rPr>
                <w:rFonts w:ascii="Calibri" w:hAnsi="Calibri" w:cs="Calibri"/>
                <w:sz w:val="22"/>
                <w:szCs w:val="22"/>
              </w:rPr>
            </w:pPr>
          </w:p>
          <w:p w14:paraId="767E138C" w14:textId="77777777" w:rsidR="006D6C6C" w:rsidRDefault="006D6C6C" w:rsidP="006D6C6C">
            <w:pPr>
              <w:jc w:val="center"/>
              <w:rPr>
                <w:rFonts w:ascii="Calibri" w:hAnsi="Calibri" w:cs="Calibri"/>
                <w:sz w:val="22"/>
                <w:szCs w:val="22"/>
              </w:rPr>
            </w:pPr>
          </w:p>
          <w:p w14:paraId="22199E14" w14:textId="7D24592D" w:rsidR="006D6C6C" w:rsidRPr="00095CDE" w:rsidRDefault="006D6C6C" w:rsidP="006D6C6C">
            <w:pPr>
              <w:jc w:val="center"/>
              <w:rPr>
                <w:rFonts w:ascii="Calibri" w:hAnsi="Calibri" w:cs="Calibri"/>
                <w:sz w:val="22"/>
                <w:szCs w:val="22"/>
              </w:rPr>
            </w:pPr>
            <w:r w:rsidRPr="006D6C6C">
              <w:rPr>
                <w:rFonts w:ascii="Calibri" w:hAnsi="Calibri" w:cs="Calibri"/>
                <w:sz w:val="22"/>
                <w:szCs w:val="22"/>
              </w:rPr>
              <w:t>50</w:t>
            </w:r>
          </w:p>
        </w:tc>
        <w:tc>
          <w:tcPr>
            <w:tcW w:w="5223" w:type="dxa"/>
          </w:tcPr>
          <w:p w14:paraId="61CDF6E8" w14:textId="6AD90174" w:rsidR="006D6C6C" w:rsidRPr="00095CDE" w:rsidRDefault="006D6C6C" w:rsidP="00095CDE">
            <w:pPr>
              <w:rPr>
                <w:rFonts w:ascii="Calibri" w:hAnsi="Calibri" w:cs="Calibri"/>
                <w:sz w:val="22"/>
                <w:szCs w:val="22"/>
              </w:rPr>
            </w:pPr>
          </w:p>
        </w:tc>
      </w:tr>
      <w:tr w:rsidR="00196010" w:rsidRPr="00095CDE" w14:paraId="29CF122E" w14:textId="77777777" w:rsidTr="004B462A">
        <w:trPr>
          <w:jc w:val="center"/>
        </w:trPr>
        <w:tc>
          <w:tcPr>
            <w:tcW w:w="2747" w:type="dxa"/>
            <w:vMerge/>
          </w:tcPr>
          <w:p w14:paraId="68675493" w14:textId="77777777" w:rsidR="00196010" w:rsidRPr="00095CDE" w:rsidRDefault="00196010" w:rsidP="00095CDE">
            <w:pPr>
              <w:rPr>
                <w:rFonts w:ascii="Calibri" w:hAnsi="Calibri" w:cs="Calibri"/>
                <w:sz w:val="22"/>
                <w:szCs w:val="22"/>
              </w:rPr>
            </w:pPr>
          </w:p>
        </w:tc>
        <w:tc>
          <w:tcPr>
            <w:tcW w:w="4179" w:type="dxa"/>
            <w:tcBorders>
              <w:top w:val="single" w:sz="4" w:space="0" w:color="auto"/>
            </w:tcBorders>
          </w:tcPr>
          <w:p w14:paraId="5F247CC4" w14:textId="0A319B81" w:rsidR="00196010" w:rsidRPr="00095CDE" w:rsidRDefault="00196010" w:rsidP="00E961EF">
            <w:pPr>
              <w:pStyle w:val="ListParagraph"/>
              <w:numPr>
                <w:ilvl w:val="0"/>
                <w:numId w:val="1"/>
              </w:numPr>
              <w:ind w:left="525" w:hanging="525"/>
              <w:jc w:val="both"/>
              <w:rPr>
                <w:rFonts w:ascii="Calibri" w:hAnsi="Calibri" w:cs="Calibri"/>
                <w:sz w:val="22"/>
                <w:szCs w:val="22"/>
              </w:rPr>
            </w:pPr>
            <w:r w:rsidRPr="00095CDE">
              <w:rPr>
                <w:rFonts w:ascii="Calibri" w:hAnsi="Calibri" w:cs="Calibri"/>
                <w:sz w:val="22"/>
                <w:szCs w:val="22"/>
              </w:rPr>
              <w:t xml:space="preserve">Slēpņa (meža) foto kameras modelim atbilstoša slēdzama metāla drošības kārba (vēlams ar kamuflāžas rakstu). </w:t>
            </w:r>
          </w:p>
        </w:tc>
        <w:tc>
          <w:tcPr>
            <w:tcW w:w="1799" w:type="dxa"/>
            <w:tcBorders>
              <w:top w:val="single" w:sz="4" w:space="0" w:color="auto"/>
            </w:tcBorders>
          </w:tcPr>
          <w:p w14:paraId="56DAF962" w14:textId="3EE54DBC" w:rsidR="00196010" w:rsidRPr="00095CDE" w:rsidRDefault="004B462A" w:rsidP="004B462A">
            <w:pPr>
              <w:jc w:val="center"/>
              <w:rPr>
                <w:rFonts w:ascii="Calibri" w:hAnsi="Calibri" w:cs="Calibri"/>
                <w:sz w:val="22"/>
                <w:szCs w:val="22"/>
              </w:rPr>
            </w:pPr>
            <w:r>
              <w:rPr>
                <w:rFonts w:ascii="Calibri" w:hAnsi="Calibri" w:cs="Calibri"/>
                <w:sz w:val="22"/>
                <w:szCs w:val="22"/>
              </w:rPr>
              <w:t>50</w:t>
            </w:r>
          </w:p>
        </w:tc>
        <w:tc>
          <w:tcPr>
            <w:tcW w:w="5223" w:type="dxa"/>
          </w:tcPr>
          <w:p w14:paraId="7544C7F5" w14:textId="4BD21E23" w:rsidR="00196010" w:rsidRPr="00095CDE" w:rsidRDefault="00196010" w:rsidP="00095CDE">
            <w:pPr>
              <w:rPr>
                <w:rFonts w:ascii="Calibri" w:hAnsi="Calibri" w:cs="Calibri"/>
                <w:sz w:val="22"/>
                <w:szCs w:val="22"/>
              </w:rPr>
            </w:pPr>
          </w:p>
        </w:tc>
      </w:tr>
      <w:tr w:rsidR="00196010" w:rsidRPr="00095CDE" w14:paraId="742EFC56" w14:textId="77777777" w:rsidTr="006D6C6C">
        <w:trPr>
          <w:jc w:val="center"/>
        </w:trPr>
        <w:tc>
          <w:tcPr>
            <w:tcW w:w="2747" w:type="dxa"/>
            <w:vMerge/>
          </w:tcPr>
          <w:p w14:paraId="07F94807" w14:textId="77777777" w:rsidR="00196010" w:rsidRPr="00095CDE" w:rsidRDefault="00196010" w:rsidP="00095CDE">
            <w:pPr>
              <w:rPr>
                <w:rFonts w:ascii="Calibri" w:hAnsi="Calibri" w:cs="Calibri"/>
                <w:sz w:val="22"/>
                <w:szCs w:val="22"/>
              </w:rPr>
            </w:pPr>
          </w:p>
        </w:tc>
        <w:tc>
          <w:tcPr>
            <w:tcW w:w="4179" w:type="dxa"/>
          </w:tcPr>
          <w:p w14:paraId="30C1EAEB" w14:textId="79AED20A" w:rsidR="00196010" w:rsidRPr="00095CDE" w:rsidRDefault="00196010" w:rsidP="00E961EF">
            <w:pPr>
              <w:pStyle w:val="ListParagraph"/>
              <w:numPr>
                <w:ilvl w:val="0"/>
                <w:numId w:val="1"/>
              </w:numPr>
              <w:spacing w:line="256" w:lineRule="auto"/>
              <w:ind w:left="567" w:hanging="546"/>
              <w:jc w:val="both"/>
              <w:rPr>
                <w:rFonts w:ascii="Calibri" w:hAnsi="Calibri" w:cs="Calibri"/>
                <w:sz w:val="22"/>
                <w:szCs w:val="22"/>
              </w:rPr>
            </w:pPr>
            <w:r w:rsidRPr="00095CDE">
              <w:rPr>
                <w:rFonts w:ascii="Calibri" w:hAnsi="Calibri" w:cs="Calibri"/>
                <w:sz w:val="22"/>
                <w:szCs w:val="22"/>
              </w:rPr>
              <w:t>Plastikāta apvalkā  ietverta speciāla slēpņa (meža) foto kameras piestiprināšanai un  aizsardzībai piemērota metāla trose ar slēdzeni. Troses garums ne mazāk kā 1,8</w:t>
            </w:r>
            <w:r>
              <w:rPr>
                <w:rFonts w:ascii="Calibri" w:hAnsi="Calibri" w:cs="Calibri"/>
                <w:sz w:val="22"/>
                <w:szCs w:val="22"/>
              </w:rPr>
              <w:t xml:space="preserve"> </w:t>
            </w:r>
            <w:r w:rsidRPr="00095CDE">
              <w:rPr>
                <w:rFonts w:ascii="Calibri" w:hAnsi="Calibri" w:cs="Calibri"/>
                <w:sz w:val="22"/>
                <w:szCs w:val="22"/>
              </w:rPr>
              <w:t>m, un diametrs ne mazāks kā 8</w:t>
            </w:r>
            <w:r>
              <w:rPr>
                <w:rFonts w:ascii="Calibri" w:hAnsi="Calibri" w:cs="Calibri"/>
                <w:sz w:val="22"/>
                <w:szCs w:val="22"/>
              </w:rPr>
              <w:t xml:space="preserve"> </w:t>
            </w:r>
            <w:r w:rsidRPr="00095CDE">
              <w:rPr>
                <w:rFonts w:ascii="Calibri" w:hAnsi="Calibri" w:cs="Calibri"/>
                <w:sz w:val="22"/>
                <w:szCs w:val="22"/>
              </w:rPr>
              <w:t>mm.</w:t>
            </w:r>
          </w:p>
          <w:p w14:paraId="014CFBCE" w14:textId="77777777" w:rsidR="00196010" w:rsidRPr="00095CDE" w:rsidRDefault="00196010" w:rsidP="00E961EF">
            <w:pPr>
              <w:jc w:val="both"/>
              <w:rPr>
                <w:rFonts w:ascii="Calibri" w:hAnsi="Calibri" w:cs="Calibri"/>
                <w:sz w:val="22"/>
                <w:szCs w:val="22"/>
              </w:rPr>
            </w:pPr>
          </w:p>
        </w:tc>
        <w:tc>
          <w:tcPr>
            <w:tcW w:w="1799" w:type="dxa"/>
          </w:tcPr>
          <w:p w14:paraId="2EACB5E9" w14:textId="2D66C2E8" w:rsidR="00196010" w:rsidRPr="00095CDE" w:rsidRDefault="004B462A" w:rsidP="004B462A">
            <w:pPr>
              <w:jc w:val="center"/>
              <w:rPr>
                <w:rFonts w:ascii="Calibri" w:hAnsi="Calibri" w:cs="Calibri"/>
                <w:sz w:val="22"/>
                <w:szCs w:val="22"/>
              </w:rPr>
            </w:pPr>
            <w:r>
              <w:rPr>
                <w:rFonts w:ascii="Calibri" w:hAnsi="Calibri" w:cs="Calibri"/>
                <w:sz w:val="22"/>
                <w:szCs w:val="22"/>
              </w:rPr>
              <w:t>50</w:t>
            </w:r>
          </w:p>
        </w:tc>
        <w:tc>
          <w:tcPr>
            <w:tcW w:w="5223" w:type="dxa"/>
          </w:tcPr>
          <w:p w14:paraId="303F3CBE" w14:textId="299E082F" w:rsidR="00196010" w:rsidRPr="00095CDE" w:rsidRDefault="00196010" w:rsidP="00095CDE">
            <w:pPr>
              <w:rPr>
                <w:rFonts w:ascii="Calibri" w:hAnsi="Calibri" w:cs="Calibri"/>
                <w:sz w:val="22"/>
                <w:szCs w:val="22"/>
              </w:rPr>
            </w:pPr>
          </w:p>
        </w:tc>
      </w:tr>
      <w:tr w:rsidR="006D6C6C" w:rsidRPr="00095CDE" w14:paraId="2C279C56" w14:textId="77777777" w:rsidTr="006D6C6C">
        <w:trPr>
          <w:jc w:val="center"/>
        </w:trPr>
        <w:tc>
          <w:tcPr>
            <w:tcW w:w="2747" w:type="dxa"/>
            <w:vMerge/>
          </w:tcPr>
          <w:p w14:paraId="499372D1" w14:textId="77777777" w:rsidR="006D6C6C" w:rsidRPr="00095CDE" w:rsidRDefault="006D6C6C" w:rsidP="00095CDE">
            <w:pPr>
              <w:rPr>
                <w:rFonts w:ascii="Calibri" w:hAnsi="Calibri" w:cs="Calibri"/>
                <w:sz w:val="22"/>
                <w:szCs w:val="22"/>
              </w:rPr>
            </w:pPr>
          </w:p>
        </w:tc>
        <w:tc>
          <w:tcPr>
            <w:tcW w:w="4179" w:type="dxa"/>
          </w:tcPr>
          <w:p w14:paraId="646D85FC" w14:textId="180FAEE7" w:rsidR="006D6C6C" w:rsidRPr="00E961EF" w:rsidRDefault="006D6C6C" w:rsidP="00E961EF">
            <w:pPr>
              <w:spacing w:line="256" w:lineRule="auto"/>
              <w:jc w:val="both"/>
              <w:rPr>
                <w:rFonts w:ascii="Calibri" w:hAnsi="Calibri" w:cs="Calibri"/>
                <w:sz w:val="22"/>
                <w:szCs w:val="22"/>
              </w:rPr>
            </w:pPr>
            <w:r w:rsidRPr="00E961EF">
              <w:rPr>
                <w:rFonts w:ascii="Calibri" w:hAnsi="Calibri" w:cs="Calibri"/>
                <w:b/>
                <w:bCs/>
                <w:sz w:val="22"/>
                <w:szCs w:val="22"/>
              </w:rPr>
              <w:t>4. Akumulatori</w:t>
            </w:r>
          </w:p>
          <w:p w14:paraId="58BA0E87" w14:textId="77777777" w:rsidR="006D6C6C" w:rsidRPr="00E961EF" w:rsidRDefault="006D6C6C" w:rsidP="00E961EF">
            <w:pPr>
              <w:spacing w:line="256" w:lineRule="auto"/>
              <w:jc w:val="both"/>
              <w:rPr>
                <w:rFonts w:ascii="Calibri" w:hAnsi="Calibri" w:cs="Calibri"/>
                <w:sz w:val="22"/>
                <w:szCs w:val="22"/>
              </w:rPr>
            </w:pPr>
            <w:r w:rsidRPr="00E961EF">
              <w:rPr>
                <w:rFonts w:ascii="Calibri" w:hAnsi="Calibri" w:cs="Calibri"/>
                <w:sz w:val="22"/>
                <w:szCs w:val="22"/>
              </w:rPr>
              <w:t xml:space="preserve">4.1. Katras meža fotokameras komplektācijā jābūt iekļautiem </w:t>
            </w:r>
            <w:r w:rsidRPr="00E961EF">
              <w:rPr>
                <w:rFonts w:ascii="Calibri" w:hAnsi="Calibri" w:cs="Calibri"/>
                <w:b/>
                <w:bCs/>
                <w:sz w:val="22"/>
                <w:szCs w:val="22"/>
              </w:rPr>
              <w:t>2 pilniem AA (R6/Mignon) NiMH akumulatoru komplektiem</w:t>
            </w:r>
            <w:r w:rsidRPr="00E961EF">
              <w:rPr>
                <w:rFonts w:ascii="Calibri" w:hAnsi="Calibri" w:cs="Calibri"/>
                <w:sz w:val="22"/>
                <w:szCs w:val="22"/>
              </w:rPr>
              <w:t>.</w:t>
            </w:r>
          </w:p>
          <w:p w14:paraId="74CC4627" w14:textId="77777777" w:rsidR="006D6C6C" w:rsidRPr="00E961EF" w:rsidRDefault="006D6C6C" w:rsidP="00E961EF">
            <w:pPr>
              <w:spacing w:line="256" w:lineRule="auto"/>
              <w:jc w:val="both"/>
              <w:rPr>
                <w:rFonts w:ascii="Calibri" w:hAnsi="Calibri" w:cs="Calibri"/>
                <w:sz w:val="22"/>
                <w:szCs w:val="22"/>
              </w:rPr>
            </w:pPr>
            <w:r w:rsidRPr="00E961EF">
              <w:rPr>
                <w:rFonts w:ascii="Calibri" w:hAnsi="Calibri" w:cs="Calibri"/>
                <w:sz w:val="22"/>
                <w:szCs w:val="22"/>
              </w:rPr>
              <w:t>4.2. Vienā akumulatoru komplektā jābūt tādam akumulatoru skaitam, kas atbilst attiecīgās fotokameras akumulatoru nodalījuma ligzdvietu skaitam un nodrošina fotokameras pilnvērtīgu darbību.</w:t>
            </w:r>
          </w:p>
          <w:p w14:paraId="5BAC42B3" w14:textId="77777777" w:rsidR="006D6C6C" w:rsidRPr="00E961EF" w:rsidRDefault="006D6C6C" w:rsidP="00E961EF">
            <w:pPr>
              <w:spacing w:line="256" w:lineRule="auto"/>
              <w:jc w:val="both"/>
              <w:rPr>
                <w:rFonts w:ascii="Calibri" w:hAnsi="Calibri" w:cs="Calibri"/>
                <w:sz w:val="22"/>
                <w:szCs w:val="22"/>
              </w:rPr>
            </w:pPr>
            <w:r w:rsidRPr="00E961EF">
              <w:rPr>
                <w:rFonts w:ascii="Calibri" w:hAnsi="Calibri" w:cs="Calibri"/>
                <w:sz w:val="22"/>
                <w:szCs w:val="22"/>
              </w:rPr>
              <w:t>4.3. Katram akumulatoram jāatbilst šādām prasībām:</w:t>
            </w:r>
          </w:p>
          <w:p w14:paraId="7A87A2AB" w14:textId="4690597F" w:rsidR="006D6C6C" w:rsidRPr="00E961EF" w:rsidRDefault="00196010" w:rsidP="00E961EF">
            <w:pPr>
              <w:spacing w:line="256" w:lineRule="auto"/>
              <w:jc w:val="both"/>
              <w:rPr>
                <w:rFonts w:ascii="Calibri" w:hAnsi="Calibri" w:cs="Calibri"/>
                <w:sz w:val="22"/>
                <w:szCs w:val="22"/>
              </w:rPr>
            </w:pPr>
            <w:r>
              <w:rPr>
                <w:rFonts w:ascii="Calibri" w:hAnsi="Calibri" w:cs="Calibri"/>
                <w:sz w:val="22"/>
                <w:szCs w:val="22"/>
              </w:rPr>
              <w:t xml:space="preserve">- </w:t>
            </w:r>
            <w:r w:rsidR="006D6C6C" w:rsidRPr="00E961EF">
              <w:rPr>
                <w:rFonts w:ascii="Calibri" w:hAnsi="Calibri" w:cs="Calibri"/>
                <w:sz w:val="22"/>
                <w:szCs w:val="22"/>
              </w:rPr>
              <w:t xml:space="preserve">NiMH tehnoloģija; </w:t>
            </w:r>
          </w:p>
          <w:p w14:paraId="40786B90" w14:textId="0F469CDE" w:rsidR="006D6C6C" w:rsidRPr="00E961EF" w:rsidRDefault="00196010" w:rsidP="00E961EF">
            <w:pPr>
              <w:spacing w:line="256" w:lineRule="auto"/>
              <w:jc w:val="both"/>
              <w:rPr>
                <w:rFonts w:ascii="Calibri" w:hAnsi="Calibri" w:cs="Calibri"/>
                <w:sz w:val="22"/>
                <w:szCs w:val="22"/>
              </w:rPr>
            </w:pPr>
            <w:r>
              <w:rPr>
                <w:rFonts w:ascii="Calibri" w:hAnsi="Calibri" w:cs="Calibri"/>
                <w:sz w:val="22"/>
                <w:szCs w:val="22"/>
              </w:rPr>
              <w:lastRenderedPageBreak/>
              <w:t xml:space="preserve">- </w:t>
            </w:r>
            <w:r w:rsidR="006D6C6C" w:rsidRPr="00E961EF">
              <w:rPr>
                <w:rFonts w:ascii="Calibri" w:hAnsi="Calibri" w:cs="Calibri"/>
                <w:sz w:val="22"/>
                <w:szCs w:val="22"/>
              </w:rPr>
              <w:t xml:space="preserve">AA (R6/Mignon) izmērs; </w:t>
            </w:r>
          </w:p>
          <w:p w14:paraId="66C34D73" w14:textId="547B6B67" w:rsidR="006D6C6C" w:rsidRPr="0002085E" w:rsidRDefault="00196010" w:rsidP="00196010">
            <w:pPr>
              <w:pStyle w:val="ListParagraph"/>
              <w:spacing w:line="256" w:lineRule="auto"/>
              <w:ind w:left="0"/>
              <w:jc w:val="both"/>
              <w:rPr>
                <w:rFonts w:ascii="Calibri" w:hAnsi="Calibri" w:cs="Calibri"/>
                <w:sz w:val="22"/>
                <w:szCs w:val="22"/>
              </w:rPr>
            </w:pPr>
            <w:r>
              <w:rPr>
                <w:rFonts w:ascii="Calibri" w:hAnsi="Calibri" w:cs="Calibri"/>
                <w:sz w:val="22"/>
                <w:szCs w:val="22"/>
              </w:rPr>
              <w:t xml:space="preserve">- </w:t>
            </w:r>
            <w:r w:rsidR="006D6C6C" w:rsidRPr="0002085E">
              <w:rPr>
                <w:rFonts w:ascii="Calibri" w:hAnsi="Calibri" w:cs="Calibri"/>
                <w:sz w:val="22"/>
                <w:szCs w:val="22"/>
              </w:rPr>
              <w:t xml:space="preserve">kapacitāte ≥ 2500 mAh; </w:t>
            </w:r>
          </w:p>
          <w:p w14:paraId="6D7F2252" w14:textId="720D3BA2" w:rsidR="006D6C6C" w:rsidRPr="0002085E" w:rsidRDefault="00196010" w:rsidP="00196010">
            <w:pPr>
              <w:pStyle w:val="ListParagraph"/>
              <w:spacing w:line="256" w:lineRule="auto"/>
              <w:ind w:left="0"/>
              <w:jc w:val="both"/>
              <w:rPr>
                <w:rFonts w:ascii="Calibri" w:hAnsi="Calibri" w:cs="Calibri"/>
                <w:sz w:val="22"/>
                <w:szCs w:val="22"/>
              </w:rPr>
            </w:pPr>
            <w:r>
              <w:rPr>
                <w:rFonts w:ascii="Calibri" w:hAnsi="Calibri" w:cs="Calibri"/>
                <w:sz w:val="22"/>
                <w:szCs w:val="22"/>
              </w:rPr>
              <w:t xml:space="preserve">- </w:t>
            </w:r>
            <w:r w:rsidR="006D6C6C" w:rsidRPr="0002085E">
              <w:rPr>
                <w:rFonts w:ascii="Calibri" w:hAnsi="Calibri" w:cs="Calibri"/>
                <w:sz w:val="22"/>
                <w:szCs w:val="22"/>
              </w:rPr>
              <w:t xml:space="preserve">zema pašizlāde; </w:t>
            </w:r>
          </w:p>
          <w:p w14:paraId="4154930F" w14:textId="5491FA37" w:rsidR="006D6C6C" w:rsidRPr="0002085E" w:rsidRDefault="00196010" w:rsidP="00196010">
            <w:pPr>
              <w:pStyle w:val="ListParagraph"/>
              <w:spacing w:line="256" w:lineRule="auto"/>
              <w:ind w:left="0"/>
              <w:jc w:val="both"/>
              <w:rPr>
                <w:rFonts w:ascii="Calibri" w:hAnsi="Calibri" w:cs="Calibri"/>
                <w:sz w:val="22"/>
                <w:szCs w:val="22"/>
              </w:rPr>
            </w:pPr>
            <w:r>
              <w:rPr>
                <w:rFonts w:ascii="Calibri" w:hAnsi="Calibri" w:cs="Calibri"/>
                <w:sz w:val="22"/>
                <w:szCs w:val="22"/>
              </w:rPr>
              <w:t xml:space="preserve">- </w:t>
            </w:r>
            <w:r w:rsidR="006D6C6C" w:rsidRPr="0002085E">
              <w:rPr>
                <w:rFonts w:ascii="Calibri" w:hAnsi="Calibri" w:cs="Calibri"/>
                <w:sz w:val="22"/>
                <w:szCs w:val="22"/>
              </w:rPr>
              <w:t xml:space="preserve">pēc viena gada uzglabāšanas saglabā vismaz 85 % no nominālās kapacitātes; </w:t>
            </w:r>
          </w:p>
          <w:p w14:paraId="649A763F" w14:textId="484079F7" w:rsidR="006D6C6C" w:rsidRPr="0002085E" w:rsidRDefault="00196010" w:rsidP="00196010">
            <w:pPr>
              <w:pStyle w:val="ListParagraph"/>
              <w:spacing w:line="256" w:lineRule="auto"/>
              <w:ind w:left="0"/>
              <w:jc w:val="both"/>
              <w:rPr>
                <w:rFonts w:ascii="Calibri" w:hAnsi="Calibri" w:cs="Calibri"/>
                <w:sz w:val="22"/>
                <w:szCs w:val="22"/>
              </w:rPr>
            </w:pPr>
            <w:r>
              <w:rPr>
                <w:rFonts w:ascii="Calibri" w:hAnsi="Calibri" w:cs="Calibri"/>
                <w:sz w:val="22"/>
                <w:szCs w:val="22"/>
              </w:rPr>
              <w:t xml:space="preserve">- </w:t>
            </w:r>
            <w:r w:rsidR="006D6C6C" w:rsidRPr="0002085E">
              <w:rPr>
                <w:rFonts w:ascii="Calibri" w:hAnsi="Calibri" w:cs="Calibri"/>
                <w:sz w:val="22"/>
                <w:szCs w:val="22"/>
              </w:rPr>
              <w:t xml:space="preserve">vismaz 500 izlādes–uzlādes cikli; </w:t>
            </w:r>
          </w:p>
          <w:p w14:paraId="14B739E3" w14:textId="7CF9889B" w:rsidR="006D6C6C" w:rsidRPr="0002085E" w:rsidRDefault="00196010" w:rsidP="00196010">
            <w:pPr>
              <w:pStyle w:val="ListParagraph"/>
              <w:spacing w:line="256" w:lineRule="auto"/>
              <w:ind w:left="0"/>
              <w:jc w:val="both"/>
              <w:rPr>
                <w:rFonts w:ascii="Calibri" w:hAnsi="Calibri" w:cs="Calibri"/>
                <w:sz w:val="22"/>
                <w:szCs w:val="22"/>
              </w:rPr>
            </w:pPr>
            <w:r>
              <w:rPr>
                <w:rFonts w:ascii="Calibri" w:hAnsi="Calibri" w:cs="Calibri"/>
                <w:sz w:val="22"/>
                <w:szCs w:val="22"/>
              </w:rPr>
              <w:t xml:space="preserve">- </w:t>
            </w:r>
            <w:r w:rsidR="006D6C6C" w:rsidRPr="0002085E">
              <w:rPr>
                <w:rFonts w:ascii="Calibri" w:hAnsi="Calibri" w:cs="Calibri"/>
                <w:sz w:val="22"/>
                <w:szCs w:val="22"/>
              </w:rPr>
              <w:t xml:space="preserve">darbības temperatūras diapazona apakšējā robeža ≤ –20 °C; </w:t>
            </w:r>
          </w:p>
          <w:p w14:paraId="54347BA0" w14:textId="2881559D" w:rsidR="006D6C6C" w:rsidRPr="0002085E" w:rsidRDefault="00196010" w:rsidP="00196010">
            <w:pPr>
              <w:pStyle w:val="ListParagraph"/>
              <w:spacing w:line="256" w:lineRule="auto"/>
              <w:ind w:left="0"/>
              <w:jc w:val="both"/>
              <w:rPr>
                <w:rFonts w:ascii="Calibri" w:hAnsi="Calibri" w:cs="Calibri"/>
                <w:sz w:val="22"/>
                <w:szCs w:val="22"/>
              </w:rPr>
            </w:pPr>
            <w:r>
              <w:rPr>
                <w:rFonts w:ascii="Calibri" w:hAnsi="Calibri" w:cs="Calibri"/>
                <w:sz w:val="22"/>
                <w:szCs w:val="22"/>
              </w:rPr>
              <w:t xml:space="preserve">- </w:t>
            </w:r>
            <w:r w:rsidR="006D6C6C" w:rsidRPr="0002085E">
              <w:rPr>
                <w:rFonts w:ascii="Calibri" w:hAnsi="Calibri" w:cs="Calibri"/>
                <w:sz w:val="22"/>
                <w:szCs w:val="22"/>
              </w:rPr>
              <w:t xml:space="preserve">ražotāja akceptēti izmantošanai piedāvātajā fotokamerā. </w:t>
            </w:r>
          </w:p>
          <w:p w14:paraId="7C7791DF" w14:textId="77777777" w:rsidR="006D6C6C" w:rsidRPr="0002085E" w:rsidRDefault="006D6C6C" w:rsidP="00196010">
            <w:pPr>
              <w:pStyle w:val="ListParagraph"/>
              <w:spacing w:line="256" w:lineRule="auto"/>
              <w:ind w:left="0"/>
              <w:jc w:val="both"/>
              <w:rPr>
                <w:rFonts w:ascii="Calibri" w:hAnsi="Calibri" w:cs="Calibri"/>
                <w:sz w:val="22"/>
                <w:szCs w:val="22"/>
              </w:rPr>
            </w:pPr>
            <w:r w:rsidRPr="0002085E">
              <w:rPr>
                <w:rFonts w:ascii="Calibri" w:hAnsi="Calibri" w:cs="Calibri"/>
                <w:sz w:val="22"/>
                <w:szCs w:val="22"/>
              </w:rPr>
              <w:t>4.4. Katram no 2 akumulatoru komplektiem jābūt nodrošinātam ar atbilstošu plastikāta uzglabāšanas kārbu.</w:t>
            </w:r>
          </w:p>
          <w:p w14:paraId="122415AB" w14:textId="77777777" w:rsidR="006D6C6C" w:rsidRPr="0002085E" w:rsidRDefault="006D6C6C" w:rsidP="00196010">
            <w:pPr>
              <w:pStyle w:val="ListParagraph"/>
              <w:spacing w:line="256" w:lineRule="auto"/>
              <w:ind w:left="0"/>
              <w:jc w:val="both"/>
              <w:rPr>
                <w:rFonts w:ascii="Calibri" w:hAnsi="Calibri" w:cs="Calibri"/>
                <w:sz w:val="22"/>
                <w:szCs w:val="22"/>
              </w:rPr>
            </w:pPr>
            <w:r w:rsidRPr="0002085E">
              <w:rPr>
                <w:rFonts w:ascii="Calibri" w:hAnsi="Calibri" w:cs="Calibri"/>
                <w:sz w:val="22"/>
                <w:szCs w:val="22"/>
              </w:rPr>
              <w:t xml:space="preserve">4.5. Kārbas nodalījumu skaitam </w:t>
            </w:r>
            <w:r w:rsidRPr="0002085E">
              <w:rPr>
                <w:rFonts w:ascii="Calibri" w:hAnsi="Calibri" w:cs="Calibri"/>
                <w:b/>
                <w:bCs/>
                <w:sz w:val="22"/>
                <w:szCs w:val="22"/>
              </w:rPr>
              <w:t>jāatbilst</w:t>
            </w:r>
            <w:r w:rsidRPr="0002085E">
              <w:rPr>
                <w:rFonts w:ascii="Calibri" w:hAnsi="Calibri" w:cs="Calibri"/>
                <w:sz w:val="22"/>
                <w:szCs w:val="22"/>
              </w:rPr>
              <w:t xml:space="preserve"> vienā akumulatoru komplektā esošo akumulatoru skaitam.</w:t>
            </w:r>
          </w:p>
          <w:p w14:paraId="38A89444" w14:textId="77777777" w:rsidR="006D6C6C" w:rsidRPr="00095CDE" w:rsidRDefault="006D6C6C" w:rsidP="00196010">
            <w:pPr>
              <w:pStyle w:val="ListParagraph"/>
              <w:spacing w:line="256" w:lineRule="auto"/>
              <w:ind w:left="525"/>
              <w:jc w:val="both"/>
              <w:rPr>
                <w:rFonts w:ascii="Calibri" w:hAnsi="Calibri" w:cs="Calibri"/>
                <w:sz w:val="22"/>
                <w:szCs w:val="22"/>
              </w:rPr>
            </w:pPr>
          </w:p>
        </w:tc>
        <w:tc>
          <w:tcPr>
            <w:tcW w:w="1799" w:type="dxa"/>
          </w:tcPr>
          <w:p w14:paraId="44EF362B" w14:textId="09987A03" w:rsidR="006D6C6C" w:rsidRPr="00095CDE" w:rsidRDefault="00153852" w:rsidP="00153852">
            <w:pPr>
              <w:jc w:val="center"/>
              <w:rPr>
                <w:rFonts w:ascii="Calibri" w:hAnsi="Calibri" w:cs="Calibri"/>
                <w:sz w:val="22"/>
                <w:szCs w:val="22"/>
              </w:rPr>
            </w:pPr>
            <w:r>
              <w:rPr>
                <w:rFonts w:ascii="Calibri" w:hAnsi="Calibri" w:cs="Calibri"/>
                <w:sz w:val="22"/>
                <w:szCs w:val="22"/>
              </w:rPr>
              <w:lastRenderedPageBreak/>
              <w:t>800</w:t>
            </w:r>
          </w:p>
        </w:tc>
        <w:tc>
          <w:tcPr>
            <w:tcW w:w="5223" w:type="dxa"/>
          </w:tcPr>
          <w:p w14:paraId="700CB8EE" w14:textId="32CB8662" w:rsidR="006D6C6C" w:rsidRPr="00095CDE" w:rsidRDefault="006D6C6C" w:rsidP="00095CDE">
            <w:pPr>
              <w:rPr>
                <w:rFonts w:ascii="Calibri" w:hAnsi="Calibri" w:cs="Calibri"/>
                <w:sz w:val="22"/>
                <w:szCs w:val="22"/>
              </w:rPr>
            </w:pPr>
          </w:p>
        </w:tc>
      </w:tr>
      <w:tr w:rsidR="006D6C6C" w:rsidRPr="00095CDE" w14:paraId="1851AFFA" w14:textId="77777777" w:rsidTr="006D6C6C">
        <w:trPr>
          <w:jc w:val="center"/>
        </w:trPr>
        <w:tc>
          <w:tcPr>
            <w:tcW w:w="2747" w:type="dxa"/>
            <w:vMerge/>
          </w:tcPr>
          <w:p w14:paraId="06A55155" w14:textId="77777777" w:rsidR="006D6C6C" w:rsidRPr="00095CDE" w:rsidRDefault="006D6C6C" w:rsidP="00095CDE">
            <w:pPr>
              <w:rPr>
                <w:rFonts w:ascii="Calibri" w:hAnsi="Calibri" w:cs="Calibri"/>
                <w:sz w:val="22"/>
                <w:szCs w:val="22"/>
              </w:rPr>
            </w:pPr>
          </w:p>
        </w:tc>
        <w:tc>
          <w:tcPr>
            <w:tcW w:w="4179" w:type="dxa"/>
          </w:tcPr>
          <w:p w14:paraId="7759DFB5" w14:textId="4DC71775" w:rsidR="006D6C6C" w:rsidRPr="00E961EF" w:rsidRDefault="006D6C6C" w:rsidP="00E961EF">
            <w:pPr>
              <w:tabs>
                <w:tab w:val="left" w:pos="538"/>
              </w:tabs>
              <w:spacing w:line="256" w:lineRule="auto"/>
              <w:jc w:val="both"/>
              <w:rPr>
                <w:rFonts w:ascii="Calibri" w:hAnsi="Calibri" w:cs="Calibri"/>
                <w:b/>
                <w:bCs/>
                <w:sz w:val="22"/>
                <w:szCs w:val="22"/>
              </w:rPr>
            </w:pPr>
            <w:r w:rsidRPr="00E961EF">
              <w:rPr>
                <w:rFonts w:ascii="Calibri" w:hAnsi="Calibri" w:cs="Calibri"/>
                <w:b/>
                <w:bCs/>
                <w:sz w:val="22"/>
                <w:szCs w:val="22"/>
              </w:rPr>
              <w:t>5. Akumulatoru lādētāj</w:t>
            </w:r>
            <w:r w:rsidR="00153852">
              <w:rPr>
                <w:rFonts w:ascii="Calibri" w:hAnsi="Calibri" w:cs="Calibri"/>
                <w:b/>
                <w:bCs/>
                <w:sz w:val="22"/>
                <w:szCs w:val="22"/>
              </w:rPr>
              <w:t>i</w:t>
            </w:r>
          </w:p>
          <w:p w14:paraId="4DE81372" w14:textId="1791BD97" w:rsidR="006D6C6C" w:rsidRPr="00E961EF" w:rsidRDefault="006D6C6C" w:rsidP="00E961EF">
            <w:pPr>
              <w:tabs>
                <w:tab w:val="left" w:pos="538"/>
              </w:tabs>
              <w:spacing w:line="256" w:lineRule="auto"/>
              <w:jc w:val="both"/>
              <w:rPr>
                <w:rFonts w:ascii="Calibri" w:hAnsi="Calibri" w:cs="Calibri"/>
                <w:sz w:val="22"/>
                <w:szCs w:val="22"/>
              </w:rPr>
            </w:pPr>
            <w:r w:rsidRPr="00E961EF">
              <w:rPr>
                <w:rFonts w:ascii="Calibri" w:hAnsi="Calibri" w:cs="Calibri"/>
                <w:sz w:val="22"/>
                <w:szCs w:val="22"/>
              </w:rPr>
              <w:t xml:space="preserve">5.1. </w:t>
            </w:r>
            <w:r w:rsidRPr="006747FB">
              <w:rPr>
                <w:rFonts w:ascii="Calibri" w:hAnsi="Calibri" w:cs="Calibri"/>
                <w:sz w:val="22"/>
                <w:szCs w:val="22"/>
              </w:rPr>
              <w:t>AA (R6/Mignon) NiMH akumulatoru uzlādei piemērot</w:t>
            </w:r>
            <w:r w:rsidR="006747FB" w:rsidRPr="006747FB">
              <w:rPr>
                <w:rFonts w:ascii="Calibri" w:hAnsi="Calibri" w:cs="Calibri"/>
                <w:sz w:val="22"/>
                <w:szCs w:val="22"/>
              </w:rPr>
              <w:t>i</w:t>
            </w:r>
            <w:r w:rsidRPr="006747FB">
              <w:rPr>
                <w:rFonts w:ascii="Calibri" w:hAnsi="Calibri" w:cs="Calibri"/>
                <w:sz w:val="22"/>
                <w:szCs w:val="22"/>
              </w:rPr>
              <w:t xml:space="preserve"> lādētāj</w:t>
            </w:r>
            <w:r w:rsidR="006747FB" w:rsidRPr="006747FB">
              <w:rPr>
                <w:rFonts w:ascii="Calibri" w:hAnsi="Calibri" w:cs="Calibri"/>
                <w:sz w:val="22"/>
                <w:szCs w:val="22"/>
              </w:rPr>
              <w:t>i</w:t>
            </w:r>
            <w:r w:rsidRPr="006747FB">
              <w:rPr>
                <w:rFonts w:ascii="Calibri" w:hAnsi="Calibri" w:cs="Calibri"/>
                <w:sz w:val="22"/>
                <w:szCs w:val="22"/>
              </w:rPr>
              <w:t>.</w:t>
            </w:r>
          </w:p>
          <w:p w14:paraId="5B3EDD72" w14:textId="2E1EA061" w:rsidR="006D6C6C" w:rsidRPr="00E961EF" w:rsidRDefault="006D6C6C" w:rsidP="00E961EF">
            <w:pPr>
              <w:tabs>
                <w:tab w:val="left" w:pos="538"/>
              </w:tabs>
              <w:spacing w:line="256" w:lineRule="auto"/>
              <w:jc w:val="both"/>
              <w:rPr>
                <w:rFonts w:ascii="Calibri" w:hAnsi="Calibri" w:cs="Calibri"/>
                <w:sz w:val="22"/>
                <w:szCs w:val="22"/>
              </w:rPr>
            </w:pPr>
            <w:r w:rsidRPr="00E961EF">
              <w:rPr>
                <w:rFonts w:ascii="Calibri" w:hAnsi="Calibri" w:cs="Calibri"/>
                <w:sz w:val="22"/>
                <w:szCs w:val="22"/>
              </w:rPr>
              <w:t xml:space="preserve">5.2. Lādētājam jābūt aprīkotam ar </w:t>
            </w:r>
            <w:r w:rsidRPr="00E961EF">
              <w:rPr>
                <w:rFonts w:ascii="Calibri" w:hAnsi="Calibri" w:cs="Calibri"/>
                <w:b/>
                <w:bCs/>
                <w:sz w:val="22"/>
                <w:szCs w:val="22"/>
              </w:rPr>
              <w:t>vismaz 16 neatkarīgām uzlādes ligzdām (vai divu pilnu komplektu vienlaicīgu uzlādi)</w:t>
            </w:r>
            <w:r w:rsidRPr="00E961EF">
              <w:rPr>
                <w:rFonts w:ascii="Calibri" w:hAnsi="Calibri" w:cs="Calibri"/>
                <w:sz w:val="22"/>
                <w:szCs w:val="22"/>
              </w:rPr>
              <w:t xml:space="preserve">, nodrošinot </w:t>
            </w:r>
            <w:r w:rsidRPr="00E961EF">
              <w:rPr>
                <w:rFonts w:ascii="Calibri" w:hAnsi="Calibri" w:cs="Calibri"/>
                <w:sz w:val="22"/>
                <w:szCs w:val="22"/>
              </w:rPr>
              <w:lastRenderedPageBreak/>
              <w:t>iespēju vienlaikus uzlādēt, izlādēt vai atjaunot katru tajā ievietoto akumulatoru neatkarīgi no pārējiem akumulatoriem.</w:t>
            </w:r>
          </w:p>
          <w:p w14:paraId="15C240DF" w14:textId="77777777" w:rsidR="006D6C6C" w:rsidRPr="00E961EF" w:rsidRDefault="006D6C6C" w:rsidP="00E961EF">
            <w:pPr>
              <w:tabs>
                <w:tab w:val="left" w:pos="538"/>
              </w:tabs>
              <w:spacing w:line="256" w:lineRule="auto"/>
              <w:jc w:val="both"/>
              <w:rPr>
                <w:rFonts w:ascii="Calibri" w:hAnsi="Calibri" w:cs="Calibri"/>
                <w:sz w:val="22"/>
                <w:szCs w:val="22"/>
              </w:rPr>
            </w:pPr>
            <w:r w:rsidRPr="00E961EF">
              <w:rPr>
                <w:rFonts w:ascii="Calibri" w:hAnsi="Calibri" w:cs="Calibri"/>
                <w:sz w:val="22"/>
                <w:szCs w:val="22"/>
              </w:rPr>
              <w:t xml:space="preserve">5.3. Lādētājam jānodrošina </w:t>
            </w:r>
            <w:r w:rsidRPr="00E961EF">
              <w:rPr>
                <w:rFonts w:ascii="Calibri" w:hAnsi="Calibri" w:cs="Calibri"/>
                <w:b/>
                <w:bCs/>
                <w:sz w:val="22"/>
                <w:szCs w:val="22"/>
              </w:rPr>
              <w:t>katra ievietotā akumulatora individuāla uzlādes un izlādes procesa kontrole</w:t>
            </w:r>
            <w:r w:rsidRPr="00E961EF">
              <w:rPr>
                <w:rFonts w:ascii="Calibri" w:hAnsi="Calibri" w:cs="Calibri"/>
                <w:sz w:val="22"/>
                <w:szCs w:val="22"/>
              </w:rPr>
              <w:t>.</w:t>
            </w:r>
          </w:p>
          <w:p w14:paraId="583F7869" w14:textId="77777777" w:rsidR="006D6C6C" w:rsidRPr="00E961EF" w:rsidRDefault="006D6C6C" w:rsidP="00E961EF">
            <w:pPr>
              <w:tabs>
                <w:tab w:val="left" w:pos="538"/>
              </w:tabs>
              <w:spacing w:line="256" w:lineRule="auto"/>
              <w:jc w:val="both"/>
              <w:rPr>
                <w:rFonts w:ascii="Calibri" w:hAnsi="Calibri" w:cs="Calibri"/>
                <w:sz w:val="22"/>
                <w:szCs w:val="22"/>
              </w:rPr>
            </w:pPr>
            <w:r w:rsidRPr="00E961EF">
              <w:rPr>
                <w:rFonts w:ascii="Calibri" w:hAnsi="Calibri" w:cs="Calibri"/>
                <w:sz w:val="22"/>
                <w:szCs w:val="22"/>
              </w:rPr>
              <w:t>5.4. Lādētājam jābūt aprīkotam ar displeju vai citu vizuālu indikatoru sistēmu, kas ļauj noteikt vismaz katra ievietotā akumulatora uzlādes procesa statusu un uzlādes līmeni.</w:t>
            </w:r>
          </w:p>
          <w:p w14:paraId="15FB4657" w14:textId="77777777" w:rsidR="006D6C6C" w:rsidRPr="00E961EF" w:rsidRDefault="006D6C6C" w:rsidP="00E961EF">
            <w:pPr>
              <w:tabs>
                <w:tab w:val="left" w:pos="538"/>
              </w:tabs>
              <w:spacing w:line="256" w:lineRule="auto"/>
              <w:jc w:val="both"/>
              <w:rPr>
                <w:rFonts w:ascii="Calibri" w:hAnsi="Calibri" w:cs="Calibri"/>
                <w:sz w:val="22"/>
                <w:szCs w:val="22"/>
              </w:rPr>
            </w:pPr>
            <w:r w:rsidRPr="00E961EF">
              <w:rPr>
                <w:rFonts w:ascii="Calibri" w:hAnsi="Calibri" w:cs="Calibri"/>
                <w:sz w:val="22"/>
                <w:szCs w:val="22"/>
              </w:rPr>
              <w:t>5.5. Lādētājam jānodrošina vismaz šādas funkcijas:</w:t>
            </w:r>
          </w:p>
          <w:p w14:paraId="63C62430" w14:textId="77777777" w:rsidR="006D6C6C" w:rsidRDefault="006D6C6C" w:rsidP="00196010">
            <w:pPr>
              <w:pStyle w:val="ListParagraph"/>
              <w:numPr>
                <w:ilvl w:val="0"/>
                <w:numId w:val="7"/>
              </w:numPr>
              <w:spacing w:line="256" w:lineRule="auto"/>
              <w:ind w:left="199" w:hanging="199"/>
              <w:jc w:val="both"/>
              <w:rPr>
                <w:rFonts w:ascii="Calibri" w:hAnsi="Calibri" w:cs="Calibri"/>
                <w:sz w:val="22"/>
                <w:szCs w:val="22"/>
              </w:rPr>
            </w:pPr>
            <w:r w:rsidRPr="0002085E">
              <w:rPr>
                <w:rFonts w:ascii="Calibri" w:hAnsi="Calibri" w:cs="Calibri"/>
                <w:sz w:val="22"/>
                <w:szCs w:val="22"/>
              </w:rPr>
              <w:t>akumulatoru uzlāde;</w:t>
            </w:r>
          </w:p>
          <w:p w14:paraId="43672233" w14:textId="77777777" w:rsidR="006D6C6C" w:rsidRDefault="006D6C6C" w:rsidP="00196010">
            <w:pPr>
              <w:pStyle w:val="ListParagraph"/>
              <w:numPr>
                <w:ilvl w:val="0"/>
                <w:numId w:val="7"/>
              </w:numPr>
              <w:spacing w:line="256" w:lineRule="auto"/>
              <w:ind w:left="199" w:hanging="199"/>
              <w:jc w:val="both"/>
              <w:rPr>
                <w:rFonts w:ascii="Calibri" w:hAnsi="Calibri" w:cs="Calibri"/>
                <w:sz w:val="22"/>
                <w:szCs w:val="22"/>
              </w:rPr>
            </w:pPr>
            <w:r w:rsidRPr="00C4331C">
              <w:rPr>
                <w:rFonts w:ascii="Calibri" w:hAnsi="Calibri" w:cs="Calibri"/>
                <w:sz w:val="22"/>
                <w:szCs w:val="22"/>
              </w:rPr>
              <w:t>akumulatoru izlāde;</w:t>
            </w:r>
          </w:p>
          <w:p w14:paraId="6697D36B" w14:textId="77777777" w:rsidR="006D6C6C" w:rsidRDefault="006D6C6C" w:rsidP="00196010">
            <w:pPr>
              <w:pStyle w:val="ListParagraph"/>
              <w:numPr>
                <w:ilvl w:val="0"/>
                <w:numId w:val="7"/>
              </w:numPr>
              <w:spacing w:line="256" w:lineRule="auto"/>
              <w:ind w:left="199" w:hanging="199"/>
              <w:jc w:val="both"/>
              <w:rPr>
                <w:rFonts w:ascii="Calibri" w:hAnsi="Calibri" w:cs="Calibri"/>
                <w:sz w:val="22"/>
                <w:szCs w:val="22"/>
              </w:rPr>
            </w:pPr>
            <w:r w:rsidRPr="00C4331C">
              <w:rPr>
                <w:rFonts w:ascii="Calibri" w:hAnsi="Calibri" w:cs="Calibri"/>
                <w:sz w:val="22"/>
                <w:szCs w:val="22"/>
              </w:rPr>
              <w:t>akumulatoru atjaunošana (reģenerācija);</w:t>
            </w:r>
          </w:p>
          <w:p w14:paraId="6996A85B" w14:textId="77777777" w:rsidR="006D6C6C" w:rsidRDefault="006D6C6C" w:rsidP="00196010">
            <w:pPr>
              <w:pStyle w:val="ListParagraph"/>
              <w:numPr>
                <w:ilvl w:val="0"/>
                <w:numId w:val="7"/>
              </w:numPr>
              <w:spacing w:line="256" w:lineRule="auto"/>
              <w:ind w:left="199" w:hanging="199"/>
              <w:jc w:val="both"/>
              <w:rPr>
                <w:rFonts w:ascii="Calibri" w:hAnsi="Calibri" w:cs="Calibri"/>
                <w:sz w:val="22"/>
                <w:szCs w:val="22"/>
              </w:rPr>
            </w:pPr>
            <w:r w:rsidRPr="00C4331C">
              <w:rPr>
                <w:rFonts w:ascii="Calibri" w:hAnsi="Calibri" w:cs="Calibri"/>
                <w:sz w:val="22"/>
                <w:szCs w:val="22"/>
              </w:rPr>
              <w:t>automātiska uzlādes, izlādes un atjaunošanas procesa parametru pielāgošana atbilstoši konkrētā akumulatora stāvoklim;</w:t>
            </w:r>
          </w:p>
          <w:p w14:paraId="53C587E5" w14:textId="77777777" w:rsidR="006D6C6C" w:rsidRDefault="006D6C6C" w:rsidP="00196010">
            <w:pPr>
              <w:pStyle w:val="ListParagraph"/>
              <w:numPr>
                <w:ilvl w:val="0"/>
                <w:numId w:val="7"/>
              </w:numPr>
              <w:spacing w:line="256" w:lineRule="auto"/>
              <w:ind w:left="199" w:hanging="199"/>
              <w:jc w:val="both"/>
              <w:rPr>
                <w:rFonts w:ascii="Calibri" w:hAnsi="Calibri" w:cs="Calibri"/>
                <w:sz w:val="22"/>
                <w:szCs w:val="22"/>
              </w:rPr>
            </w:pPr>
            <w:r w:rsidRPr="00C4331C">
              <w:rPr>
                <w:rFonts w:ascii="Calibri" w:hAnsi="Calibri" w:cs="Calibri"/>
                <w:sz w:val="22"/>
                <w:szCs w:val="22"/>
              </w:rPr>
              <w:t>automātiska uzlādes procesa pārtraukšana pēc akumulatora pilnīgas uzlādes;</w:t>
            </w:r>
          </w:p>
          <w:p w14:paraId="5BFB380D" w14:textId="77777777" w:rsidR="006D6C6C" w:rsidRPr="00C4331C" w:rsidRDefault="006D6C6C" w:rsidP="00196010">
            <w:pPr>
              <w:pStyle w:val="ListParagraph"/>
              <w:numPr>
                <w:ilvl w:val="0"/>
                <w:numId w:val="7"/>
              </w:numPr>
              <w:spacing w:line="256" w:lineRule="auto"/>
              <w:ind w:left="199" w:hanging="199"/>
              <w:jc w:val="both"/>
              <w:rPr>
                <w:rFonts w:ascii="Calibri" w:hAnsi="Calibri" w:cs="Calibri"/>
                <w:sz w:val="22"/>
                <w:szCs w:val="22"/>
              </w:rPr>
            </w:pPr>
            <w:r w:rsidRPr="00C4331C">
              <w:rPr>
                <w:rFonts w:ascii="Calibri" w:hAnsi="Calibri" w:cs="Calibri"/>
                <w:sz w:val="22"/>
                <w:szCs w:val="22"/>
              </w:rPr>
              <w:lastRenderedPageBreak/>
              <w:t xml:space="preserve">automātiska uzlādes beigu noteikšana, izmantojot </w:t>
            </w:r>
            <w:r w:rsidRPr="00C4331C">
              <w:rPr>
                <w:rFonts w:ascii="Calibri" w:hAnsi="Calibri" w:cs="Calibri"/>
                <w:b/>
                <w:bCs/>
                <w:sz w:val="22"/>
                <w:szCs w:val="22"/>
              </w:rPr>
              <w:t>Negative Delta V (−ΔV)</w:t>
            </w:r>
            <w:r w:rsidRPr="00C4331C">
              <w:rPr>
                <w:rFonts w:ascii="Calibri" w:hAnsi="Calibri" w:cs="Calibri"/>
                <w:sz w:val="22"/>
                <w:szCs w:val="22"/>
              </w:rPr>
              <w:t xml:space="preserve"> metodi vai tehniski līdzvērtīgu metodi.</w:t>
            </w:r>
          </w:p>
          <w:p w14:paraId="4FA23F16" w14:textId="77777777" w:rsidR="006D6C6C" w:rsidRPr="00096555" w:rsidRDefault="006D6C6C" w:rsidP="00096555">
            <w:pPr>
              <w:tabs>
                <w:tab w:val="left" w:pos="538"/>
              </w:tabs>
              <w:spacing w:line="256" w:lineRule="auto"/>
              <w:jc w:val="both"/>
              <w:rPr>
                <w:rFonts w:ascii="Calibri" w:hAnsi="Calibri" w:cs="Calibri"/>
                <w:sz w:val="22"/>
                <w:szCs w:val="22"/>
              </w:rPr>
            </w:pPr>
            <w:r w:rsidRPr="00096555">
              <w:rPr>
                <w:rFonts w:ascii="Calibri" w:hAnsi="Calibri" w:cs="Calibri"/>
                <w:sz w:val="22"/>
                <w:szCs w:val="22"/>
              </w:rPr>
              <w:t>5.6. Lādētājam jābūt nodrošinātam ar aizsardzības funkcijām, tostarp:</w:t>
            </w:r>
          </w:p>
          <w:p w14:paraId="1E5B0C35" w14:textId="77777777" w:rsidR="006D6C6C" w:rsidRDefault="006D6C6C" w:rsidP="00196010">
            <w:pPr>
              <w:pStyle w:val="ListParagraph"/>
              <w:numPr>
                <w:ilvl w:val="0"/>
                <w:numId w:val="8"/>
              </w:numPr>
              <w:spacing w:line="256" w:lineRule="auto"/>
              <w:ind w:left="213" w:hanging="196"/>
              <w:jc w:val="both"/>
              <w:rPr>
                <w:rFonts w:ascii="Calibri" w:hAnsi="Calibri" w:cs="Calibri"/>
                <w:sz w:val="22"/>
                <w:szCs w:val="22"/>
              </w:rPr>
            </w:pPr>
            <w:r w:rsidRPr="0002085E">
              <w:rPr>
                <w:rFonts w:ascii="Calibri" w:hAnsi="Calibri" w:cs="Calibri"/>
                <w:sz w:val="22"/>
                <w:szCs w:val="22"/>
              </w:rPr>
              <w:t>aizsardzību pret vienreizlietojamu bateriju uzlādi;</w:t>
            </w:r>
          </w:p>
          <w:p w14:paraId="25EFFF3C" w14:textId="77777777" w:rsidR="006D6C6C" w:rsidRDefault="006D6C6C" w:rsidP="00196010">
            <w:pPr>
              <w:pStyle w:val="ListParagraph"/>
              <w:numPr>
                <w:ilvl w:val="0"/>
                <w:numId w:val="8"/>
              </w:numPr>
              <w:spacing w:line="256" w:lineRule="auto"/>
              <w:ind w:left="213" w:hanging="196"/>
              <w:jc w:val="both"/>
              <w:rPr>
                <w:rFonts w:ascii="Calibri" w:hAnsi="Calibri" w:cs="Calibri"/>
                <w:sz w:val="22"/>
                <w:szCs w:val="22"/>
              </w:rPr>
            </w:pPr>
            <w:r w:rsidRPr="00C4331C">
              <w:rPr>
                <w:rFonts w:ascii="Calibri" w:hAnsi="Calibri" w:cs="Calibri"/>
                <w:sz w:val="22"/>
                <w:szCs w:val="22"/>
              </w:rPr>
              <w:t>aizsardzību pret akumulatora ievietošanu ar nepareizu polaritāti;</w:t>
            </w:r>
          </w:p>
          <w:p w14:paraId="031F5A32" w14:textId="77777777" w:rsidR="006D6C6C" w:rsidRDefault="006D6C6C" w:rsidP="00196010">
            <w:pPr>
              <w:pStyle w:val="ListParagraph"/>
              <w:numPr>
                <w:ilvl w:val="0"/>
                <w:numId w:val="8"/>
              </w:numPr>
              <w:spacing w:line="256" w:lineRule="auto"/>
              <w:ind w:left="213" w:hanging="196"/>
              <w:jc w:val="both"/>
              <w:rPr>
                <w:rFonts w:ascii="Calibri" w:hAnsi="Calibri" w:cs="Calibri"/>
                <w:sz w:val="22"/>
                <w:szCs w:val="22"/>
              </w:rPr>
            </w:pPr>
            <w:r w:rsidRPr="00C4331C">
              <w:rPr>
                <w:rFonts w:ascii="Calibri" w:hAnsi="Calibri" w:cs="Calibri"/>
                <w:sz w:val="22"/>
                <w:szCs w:val="22"/>
              </w:rPr>
              <w:t>bojāta vai neatbilstoša akumulatora atpazīšanu;</w:t>
            </w:r>
          </w:p>
          <w:p w14:paraId="64D3E8E2" w14:textId="77777777" w:rsidR="006D6C6C" w:rsidRDefault="006D6C6C" w:rsidP="00196010">
            <w:pPr>
              <w:pStyle w:val="ListParagraph"/>
              <w:numPr>
                <w:ilvl w:val="0"/>
                <w:numId w:val="8"/>
              </w:numPr>
              <w:spacing w:line="256" w:lineRule="auto"/>
              <w:ind w:left="213" w:hanging="196"/>
              <w:jc w:val="both"/>
              <w:rPr>
                <w:rFonts w:ascii="Calibri" w:hAnsi="Calibri" w:cs="Calibri"/>
                <w:sz w:val="22"/>
                <w:szCs w:val="22"/>
              </w:rPr>
            </w:pPr>
            <w:r w:rsidRPr="00C4331C">
              <w:rPr>
                <w:rFonts w:ascii="Calibri" w:hAnsi="Calibri" w:cs="Calibri"/>
                <w:sz w:val="22"/>
                <w:szCs w:val="22"/>
              </w:rPr>
              <w:t>aizsardzību pret īssavienojumu;</w:t>
            </w:r>
          </w:p>
          <w:p w14:paraId="309A1333" w14:textId="77777777" w:rsidR="006D6C6C" w:rsidRPr="00C4331C" w:rsidRDefault="006D6C6C" w:rsidP="00196010">
            <w:pPr>
              <w:pStyle w:val="ListParagraph"/>
              <w:numPr>
                <w:ilvl w:val="0"/>
                <w:numId w:val="8"/>
              </w:numPr>
              <w:spacing w:line="256" w:lineRule="auto"/>
              <w:ind w:left="213" w:hanging="196"/>
              <w:jc w:val="both"/>
              <w:rPr>
                <w:rFonts w:ascii="Calibri" w:hAnsi="Calibri" w:cs="Calibri"/>
                <w:sz w:val="22"/>
                <w:szCs w:val="22"/>
              </w:rPr>
            </w:pPr>
            <w:r w:rsidRPr="00C4331C">
              <w:rPr>
                <w:rFonts w:ascii="Calibri" w:hAnsi="Calibri" w:cs="Calibri"/>
                <w:sz w:val="22"/>
                <w:szCs w:val="22"/>
              </w:rPr>
              <w:t>aizsardzību pret pārkaršanu.</w:t>
            </w:r>
          </w:p>
          <w:p w14:paraId="21DF67FE" w14:textId="77777777" w:rsidR="006D6C6C" w:rsidRPr="00E961EF" w:rsidRDefault="006D6C6C" w:rsidP="00E961EF">
            <w:pPr>
              <w:tabs>
                <w:tab w:val="left" w:pos="538"/>
              </w:tabs>
              <w:spacing w:line="256" w:lineRule="auto"/>
              <w:jc w:val="both"/>
              <w:rPr>
                <w:rFonts w:ascii="Calibri" w:hAnsi="Calibri" w:cs="Calibri"/>
                <w:sz w:val="22"/>
                <w:szCs w:val="22"/>
              </w:rPr>
            </w:pPr>
            <w:r w:rsidRPr="00E961EF">
              <w:rPr>
                <w:rFonts w:ascii="Calibri" w:hAnsi="Calibri" w:cs="Calibri"/>
                <w:sz w:val="22"/>
                <w:szCs w:val="22"/>
              </w:rPr>
              <w:t xml:space="preserve">5.7. Lādētājam jābūt paredzētam darbībai no maiņstrāvas elektrotīkla ar parametriem </w:t>
            </w:r>
            <w:r w:rsidRPr="00E961EF">
              <w:rPr>
                <w:rFonts w:ascii="Calibri" w:hAnsi="Calibri" w:cs="Calibri"/>
                <w:b/>
                <w:bCs/>
                <w:sz w:val="22"/>
                <w:szCs w:val="22"/>
              </w:rPr>
              <w:t>220–240 V, 50 Hz</w:t>
            </w:r>
            <w:r w:rsidRPr="00E961EF">
              <w:rPr>
                <w:rFonts w:ascii="Calibri" w:hAnsi="Calibri" w:cs="Calibri"/>
                <w:sz w:val="22"/>
                <w:szCs w:val="22"/>
              </w:rPr>
              <w:t>. Komplektācijā jābūt iekļautam lādētāja darbībai nepieciešamajam barošanas vadam un adapterim.</w:t>
            </w:r>
          </w:p>
          <w:p w14:paraId="12A5344C" w14:textId="77777777" w:rsidR="006D6C6C" w:rsidRPr="00E961EF" w:rsidRDefault="006D6C6C" w:rsidP="00E961EF">
            <w:pPr>
              <w:tabs>
                <w:tab w:val="left" w:pos="538"/>
              </w:tabs>
              <w:spacing w:line="256" w:lineRule="auto"/>
              <w:jc w:val="both"/>
              <w:rPr>
                <w:rFonts w:ascii="Calibri" w:hAnsi="Calibri" w:cs="Calibri"/>
                <w:sz w:val="22"/>
                <w:szCs w:val="22"/>
              </w:rPr>
            </w:pPr>
            <w:r w:rsidRPr="00E961EF">
              <w:rPr>
                <w:rFonts w:ascii="Calibri" w:hAnsi="Calibri" w:cs="Calibri"/>
                <w:sz w:val="22"/>
                <w:szCs w:val="22"/>
              </w:rPr>
              <w:t xml:space="preserve">5.8. Lādētāja komplektācijā papildus jābūt iekļautam </w:t>
            </w:r>
            <w:r w:rsidRPr="00E961EF">
              <w:rPr>
                <w:rFonts w:ascii="Calibri" w:hAnsi="Calibri" w:cs="Calibri"/>
                <w:b/>
                <w:bCs/>
                <w:sz w:val="22"/>
                <w:szCs w:val="22"/>
              </w:rPr>
              <w:t>12 V līdzstrāvas (DC) barošanas adapterim ar pagarinātāju</w:t>
            </w:r>
            <w:r w:rsidRPr="00E961EF">
              <w:rPr>
                <w:rFonts w:ascii="Calibri" w:hAnsi="Calibri" w:cs="Calibri"/>
                <w:sz w:val="22"/>
                <w:szCs w:val="22"/>
              </w:rPr>
              <w:t xml:space="preserve">, kas nodrošina </w:t>
            </w:r>
            <w:r w:rsidRPr="00E961EF">
              <w:rPr>
                <w:rFonts w:ascii="Calibri" w:hAnsi="Calibri" w:cs="Calibri"/>
                <w:sz w:val="22"/>
                <w:szCs w:val="22"/>
              </w:rPr>
              <w:lastRenderedPageBreak/>
              <w:t>lādētāja pieslēgšanu transportlīdzekļa 12 V barošanas kontaktligzdai.</w:t>
            </w:r>
          </w:p>
          <w:p w14:paraId="66D403DA" w14:textId="77777777" w:rsidR="006D6C6C" w:rsidRPr="00E961EF" w:rsidRDefault="006D6C6C" w:rsidP="00E961EF">
            <w:pPr>
              <w:tabs>
                <w:tab w:val="left" w:pos="538"/>
              </w:tabs>
              <w:spacing w:line="256" w:lineRule="auto"/>
              <w:jc w:val="both"/>
              <w:rPr>
                <w:rFonts w:ascii="Calibri" w:hAnsi="Calibri" w:cs="Calibri"/>
                <w:sz w:val="22"/>
                <w:szCs w:val="22"/>
              </w:rPr>
            </w:pPr>
            <w:r w:rsidRPr="00E961EF">
              <w:rPr>
                <w:rFonts w:ascii="Calibri" w:hAnsi="Calibri" w:cs="Calibri"/>
                <w:sz w:val="22"/>
                <w:szCs w:val="22"/>
              </w:rPr>
              <w:t>5.9. Pretendentam piedāvājumā jānorāda piedāvātā lādētāja ražotājs, modelis un tehniskie parametri, kas apliecina tā atbilstību šajā tehniskajā specifikācijā noteiktajām prasībām.</w:t>
            </w:r>
          </w:p>
          <w:p w14:paraId="0F2DE54D" w14:textId="77777777" w:rsidR="006D6C6C" w:rsidRPr="00095CDE" w:rsidRDefault="006D6C6C" w:rsidP="00196010">
            <w:pPr>
              <w:pStyle w:val="ListParagraph"/>
              <w:tabs>
                <w:tab w:val="left" w:pos="538"/>
              </w:tabs>
              <w:spacing w:line="256" w:lineRule="auto"/>
              <w:ind w:left="539"/>
              <w:jc w:val="both"/>
              <w:rPr>
                <w:rFonts w:ascii="Calibri" w:hAnsi="Calibri" w:cs="Calibri"/>
                <w:sz w:val="22"/>
                <w:szCs w:val="22"/>
              </w:rPr>
            </w:pPr>
          </w:p>
        </w:tc>
        <w:tc>
          <w:tcPr>
            <w:tcW w:w="1799" w:type="dxa"/>
          </w:tcPr>
          <w:p w14:paraId="51377974" w14:textId="2E6EA578" w:rsidR="006D6C6C" w:rsidRPr="00095CDE" w:rsidRDefault="00153852" w:rsidP="00153852">
            <w:pPr>
              <w:jc w:val="center"/>
              <w:rPr>
                <w:rFonts w:ascii="Calibri" w:hAnsi="Calibri" w:cs="Calibri"/>
                <w:sz w:val="22"/>
                <w:szCs w:val="22"/>
              </w:rPr>
            </w:pPr>
            <w:r>
              <w:rPr>
                <w:rFonts w:ascii="Calibri" w:hAnsi="Calibri" w:cs="Calibri"/>
                <w:sz w:val="22"/>
                <w:szCs w:val="22"/>
              </w:rPr>
              <w:lastRenderedPageBreak/>
              <w:t>10</w:t>
            </w:r>
          </w:p>
        </w:tc>
        <w:tc>
          <w:tcPr>
            <w:tcW w:w="5223" w:type="dxa"/>
          </w:tcPr>
          <w:p w14:paraId="57C84967" w14:textId="27FDDDEC" w:rsidR="006D6C6C" w:rsidRPr="00095CDE" w:rsidRDefault="006D6C6C" w:rsidP="00095CDE">
            <w:pPr>
              <w:rPr>
                <w:rFonts w:ascii="Calibri" w:hAnsi="Calibri" w:cs="Calibri"/>
                <w:sz w:val="22"/>
                <w:szCs w:val="22"/>
              </w:rPr>
            </w:pPr>
          </w:p>
        </w:tc>
      </w:tr>
      <w:tr w:rsidR="006D6C6C" w:rsidRPr="00095CDE" w14:paraId="20EAFDBD" w14:textId="77777777" w:rsidTr="006D6C6C">
        <w:trPr>
          <w:jc w:val="center"/>
        </w:trPr>
        <w:tc>
          <w:tcPr>
            <w:tcW w:w="2747" w:type="dxa"/>
            <w:vMerge/>
          </w:tcPr>
          <w:p w14:paraId="10D8D43A" w14:textId="77777777" w:rsidR="006D6C6C" w:rsidRPr="00095CDE" w:rsidRDefault="006D6C6C" w:rsidP="00095CDE">
            <w:pPr>
              <w:rPr>
                <w:rFonts w:ascii="Calibri" w:hAnsi="Calibri" w:cs="Calibri"/>
                <w:sz w:val="22"/>
                <w:szCs w:val="22"/>
              </w:rPr>
            </w:pPr>
          </w:p>
        </w:tc>
        <w:tc>
          <w:tcPr>
            <w:tcW w:w="4179" w:type="dxa"/>
          </w:tcPr>
          <w:p w14:paraId="1403DA47" w14:textId="5454ACEC" w:rsidR="006D6C6C" w:rsidRPr="00196010" w:rsidRDefault="006D6C6C" w:rsidP="00196010">
            <w:pPr>
              <w:pStyle w:val="ListParagraph"/>
              <w:numPr>
                <w:ilvl w:val="0"/>
                <w:numId w:val="9"/>
              </w:numPr>
              <w:tabs>
                <w:tab w:val="left" w:pos="381"/>
              </w:tabs>
              <w:spacing w:line="256" w:lineRule="auto"/>
              <w:ind w:left="0" w:firstLine="0"/>
              <w:jc w:val="both"/>
              <w:rPr>
                <w:rFonts w:ascii="Calibri" w:hAnsi="Calibri" w:cs="Calibri"/>
                <w:sz w:val="22"/>
                <w:szCs w:val="22"/>
              </w:rPr>
            </w:pPr>
            <w:r w:rsidRPr="00196010">
              <w:rPr>
                <w:rFonts w:ascii="Calibri" w:hAnsi="Calibri" w:cs="Calibri"/>
                <w:b/>
                <w:bCs/>
                <w:sz w:val="22"/>
                <w:szCs w:val="22"/>
              </w:rPr>
              <w:t>SDXC tipa atmiņas karte ar ietilpību vismaz 64 GB</w:t>
            </w:r>
            <w:r w:rsidRPr="00196010">
              <w:rPr>
                <w:rFonts w:ascii="Calibri" w:hAnsi="Calibri" w:cs="Calibri"/>
                <w:sz w:val="22"/>
                <w:szCs w:val="22"/>
              </w:rPr>
              <w:t>, kas ir piemērota izmantošanai piedāvātajā ierīcē, ne zemāk kā 10 klases (nolasīšanas ātrums  ne mazāk kā 100 MB/ sek.</w:t>
            </w:r>
          </w:p>
          <w:p w14:paraId="18EF6615" w14:textId="72748A0B" w:rsidR="006D6C6C" w:rsidRPr="00210D08" w:rsidRDefault="006D6C6C" w:rsidP="00196010">
            <w:pPr>
              <w:pStyle w:val="ListParagraph"/>
              <w:spacing w:line="256" w:lineRule="auto"/>
              <w:ind w:left="17"/>
              <w:jc w:val="both"/>
              <w:rPr>
                <w:rFonts w:ascii="Calibri" w:hAnsi="Calibri" w:cs="Calibri"/>
                <w:sz w:val="22"/>
                <w:szCs w:val="22"/>
              </w:rPr>
            </w:pPr>
            <w:r>
              <w:rPr>
                <w:rFonts w:ascii="Calibri" w:hAnsi="Calibri" w:cs="Calibri"/>
                <w:sz w:val="22"/>
                <w:szCs w:val="22"/>
              </w:rPr>
              <w:t>At</w:t>
            </w:r>
            <w:r w:rsidRPr="00210D08">
              <w:rPr>
                <w:rFonts w:ascii="Calibri" w:hAnsi="Calibri" w:cs="Calibri"/>
                <w:sz w:val="22"/>
                <w:szCs w:val="22"/>
              </w:rPr>
              <w:t>miņas kartei jābūt paredzētai lietošanai paaugstinātas slodzes un āra apstākļos, un tai jābūt:</w:t>
            </w:r>
          </w:p>
          <w:p w14:paraId="01B5B9AB" w14:textId="77777777" w:rsidR="006D6C6C" w:rsidRDefault="006D6C6C" w:rsidP="00196010">
            <w:pPr>
              <w:pStyle w:val="ListParagraph"/>
              <w:numPr>
                <w:ilvl w:val="0"/>
                <w:numId w:val="2"/>
              </w:numPr>
              <w:spacing w:line="256" w:lineRule="auto"/>
              <w:ind w:left="199" w:hanging="182"/>
              <w:jc w:val="both"/>
              <w:rPr>
                <w:rFonts w:ascii="Calibri" w:hAnsi="Calibri" w:cs="Calibri"/>
                <w:sz w:val="22"/>
                <w:szCs w:val="22"/>
              </w:rPr>
            </w:pPr>
            <w:r w:rsidRPr="007B5640">
              <w:rPr>
                <w:rFonts w:ascii="Calibri" w:hAnsi="Calibri" w:cs="Calibri"/>
                <w:sz w:val="22"/>
                <w:szCs w:val="22"/>
              </w:rPr>
              <w:t>triecienizturīgai;</w:t>
            </w:r>
          </w:p>
          <w:p w14:paraId="7611419A" w14:textId="77777777" w:rsidR="006D6C6C" w:rsidRDefault="006D6C6C" w:rsidP="00196010">
            <w:pPr>
              <w:pStyle w:val="ListParagraph"/>
              <w:numPr>
                <w:ilvl w:val="0"/>
                <w:numId w:val="2"/>
              </w:numPr>
              <w:spacing w:line="256" w:lineRule="auto"/>
              <w:ind w:left="199" w:hanging="182"/>
              <w:jc w:val="both"/>
              <w:rPr>
                <w:rFonts w:ascii="Calibri" w:hAnsi="Calibri" w:cs="Calibri"/>
                <w:sz w:val="22"/>
                <w:szCs w:val="22"/>
              </w:rPr>
            </w:pPr>
            <w:r w:rsidRPr="00E961EF">
              <w:rPr>
                <w:rFonts w:ascii="Calibri" w:hAnsi="Calibri" w:cs="Calibri"/>
                <w:sz w:val="22"/>
                <w:szCs w:val="22"/>
              </w:rPr>
              <w:t>ūdensizturīgai;</w:t>
            </w:r>
          </w:p>
          <w:p w14:paraId="62EB8293" w14:textId="28938595" w:rsidR="006D6C6C" w:rsidRDefault="006D6C6C" w:rsidP="00196010">
            <w:pPr>
              <w:pStyle w:val="ListParagraph"/>
              <w:numPr>
                <w:ilvl w:val="0"/>
                <w:numId w:val="2"/>
              </w:numPr>
              <w:spacing w:line="256" w:lineRule="auto"/>
              <w:ind w:left="199" w:hanging="182"/>
              <w:jc w:val="both"/>
              <w:rPr>
                <w:rFonts w:ascii="Calibri" w:hAnsi="Calibri" w:cs="Calibri"/>
                <w:sz w:val="22"/>
                <w:szCs w:val="22"/>
              </w:rPr>
            </w:pPr>
            <w:r w:rsidRPr="00E961EF">
              <w:rPr>
                <w:rFonts w:ascii="Calibri" w:hAnsi="Calibri" w:cs="Calibri"/>
                <w:sz w:val="22"/>
                <w:szCs w:val="22"/>
              </w:rPr>
              <w:t>izturīgai pret temperatūras iedarbību. Atmiņas kartes pieļaujam</w:t>
            </w:r>
            <w:r>
              <w:rPr>
                <w:rFonts w:ascii="Calibri" w:hAnsi="Calibri" w:cs="Calibri"/>
                <w:sz w:val="22"/>
                <w:szCs w:val="22"/>
              </w:rPr>
              <w:t>ā</w:t>
            </w:r>
            <w:r w:rsidRPr="00E961EF">
              <w:rPr>
                <w:rFonts w:ascii="Calibri" w:hAnsi="Calibri" w:cs="Calibri"/>
                <w:sz w:val="22"/>
                <w:szCs w:val="22"/>
              </w:rPr>
              <w:t xml:space="preserve"> darbības temperatūra</w:t>
            </w:r>
            <w:r>
              <w:rPr>
                <w:rFonts w:ascii="Calibri" w:hAnsi="Calibri" w:cs="Calibri"/>
                <w:sz w:val="22"/>
                <w:szCs w:val="22"/>
              </w:rPr>
              <w:t xml:space="preserve"> visma</w:t>
            </w:r>
            <w:r w:rsidRPr="00E961EF">
              <w:rPr>
                <w:rFonts w:ascii="Calibri" w:hAnsi="Calibri" w:cs="Calibri"/>
                <w:sz w:val="22"/>
                <w:szCs w:val="22"/>
              </w:rPr>
              <w:t>z no –24 °C līdz +84 °C.</w:t>
            </w:r>
          </w:p>
          <w:p w14:paraId="695276B5" w14:textId="77777777" w:rsidR="006D6C6C" w:rsidRPr="00095CDE" w:rsidRDefault="006D6C6C" w:rsidP="00E961EF">
            <w:pPr>
              <w:pStyle w:val="ListParagraph"/>
              <w:tabs>
                <w:tab w:val="left" w:pos="325"/>
              </w:tabs>
              <w:spacing w:line="256" w:lineRule="auto"/>
              <w:jc w:val="both"/>
              <w:rPr>
                <w:rFonts w:ascii="Calibri" w:hAnsi="Calibri" w:cs="Calibri"/>
                <w:sz w:val="22"/>
                <w:szCs w:val="22"/>
              </w:rPr>
            </w:pPr>
          </w:p>
        </w:tc>
        <w:tc>
          <w:tcPr>
            <w:tcW w:w="1799" w:type="dxa"/>
          </w:tcPr>
          <w:p w14:paraId="74E0BBAD" w14:textId="5697D837" w:rsidR="006D6C6C" w:rsidRPr="00095CDE" w:rsidRDefault="00196010" w:rsidP="005C4217">
            <w:pPr>
              <w:jc w:val="center"/>
              <w:rPr>
                <w:rFonts w:ascii="Calibri" w:hAnsi="Calibri" w:cs="Calibri"/>
                <w:sz w:val="22"/>
                <w:szCs w:val="22"/>
              </w:rPr>
            </w:pPr>
            <w:r>
              <w:rPr>
                <w:rFonts w:ascii="Calibri" w:hAnsi="Calibri" w:cs="Calibri"/>
                <w:sz w:val="22"/>
                <w:szCs w:val="22"/>
              </w:rPr>
              <w:t>1</w:t>
            </w:r>
            <w:r w:rsidR="005C4217">
              <w:rPr>
                <w:rFonts w:ascii="Calibri" w:hAnsi="Calibri" w:cs="Calibri"/>
                <w:sz w:val="22"/>
                <w:szCs w:val="22"/>
              </w:rPr>
              <w:t>00</w:t>
            </w:r>
          </w:p>
        </w:tc>
        <w:tc>
          <w:tcPr>
            <w:tcW w:w="5223" w:type="dxa"/>
          </w:tcPr>
          <w:p w14:paraId="68F7A489" w14:textId="583B455C" w:rsidR="006D6C6C" w:rsidRPr="00095CDE" w:rsidRDefault="006D6C6C" w:rsidP="00095CDE">
            <w:pPr>
              <w:rPr>
                <w:rFonts w:ascii="Calibri" w:hAnsi="Calibri" w:cs="Calibri"/>
                <w:sz w:val="22"/>
                <w:szCs w:val="22"/>
              </w:rPr>
            </w:pPr>
          </w:p>
        </w:tc>
      </w:tr>
      <w:tr w:rsidR="006D6C6C" w:rsidRPr="00095CDE" w14:paraId="674E66E6" w14:textId="77777777" w:rsidTr="006D6C6C">
        <w:trPr>
          <w:jc w:val="center"/>
        </w:trPr>
        <w:tc>
          <w:tcPr>
            <w:tcW w:w="2747" w:type="dxa"/>
            <w:vMerge/>
          </w:tcPr>
          <w:p w14:paraId="7214F3EE" w14:textId="77777777" w:rsidR="006D6C6C" w:rsidRPr="00095CDE" w:rsidRDefault="006D6C6C" w:rsidP="00095CDE">
            <w:pPr>
              <w:rPr>
                <w:rFonts w:ascii="Calibri" w:hAnsi="Calibri" w:cs="Calibri"/>
                <w:sz w:val="22"/>
                <w:szCs w:val="22"/>
              </w:rPr>
            </w:pPr>
          </w:p>
        </w:tc>
        <w:tc>
          <w:tcPr>
            <w:tcW w:w="4179" w:type="dxa"/>
          </w:tcPr>
          <w:p w14:paraId="28DEDB1D" w14:textId="3D12C7FF" w:rsidR="006D6C6C" w:rsidRPr="00095CDE" w:rsidRDefault="006D6C6C" w:rsidP="00196010">
            <w:pPr>
              <w:pStyle w:val="ListParagraph"/>
              <w:numPr>
                <w:ilvl w:val="0"/>
                <w:numId w:val="9"/>
              </w:numPr>
              <w:ind w:left="283" w:hanging="266"/>
              <w:jc w:val="both"/>
              <w:rPr>
                <w:rFonts w:ascii="Calibri" w:hAnsi="Calibri" w:cs="Calibri"/>
                <w:sz w:val="22"/>
                <w:szCs w:val="22"/>
              </w:rPr>
            </w:pPr>
            <w:r w:rsidRPr="00095CDE">
              <w:rPr>
                <w:rFonts w:ascii="Calibri" w:hAnsi="Calibri" w:cs="Calibri"/>
                <w:sz w:val="22"/>
                <w:szCs w:val="22"/>
              </w:rPr>
              <w:t>Piekaramā slēdzene: Misiņa vai krāsainā metāla korpusa platums ne šaurāks kā 30</w:t>
            </w:r>
            <w:r w:rsidR="0021419E">
              <w:rPr>
                <w:rFonts w:ascii="Calibri" w:hAnsi="Calibri" w:cs="Calibri"/>
                <w:sz w:val="22"/>
                <w:szCs w:val="22"/>
              </w:rPr>
              <w:t xml:space="preserve"> </w:t>
            </w:r>
            <w:r w:rsidRPr="00095CDE">
              <w:rPr>
                <w:rFonts w:ascii="Calibri" w:hAnsi="Calibri" w:cs="Calibri"/>
                <w:sz w:val="22"/>
                <w:szCs w:val="22"/>
              </w:rPr>
              <w:t>mm, slēdzenes loka augstums ne mazāk kā 21</w:t>
            </w:r>
            <w:r w:rsidR="0021419E">
              <w:rPr>
                <w:rFonts w:ascii="Calibri" w:hAnsi="Calibri" w:cs="Calibri"/>
                <w:sz w:val="22"/>
                <w:szCs w:val="22"/>
              </w:rPr>
              <w:t xml:space="preserve"> </w:t>
            </w:r>
            <w:r w:rsidRPr="00095CDE">
              <w:rPr>
                <w:rFonts w:ascii="Calibri" w:hAnsi="Calibri" w:cs="Calibri"/>
                <w:sz w:val="22"/>
                <w:szCs w:val="22"/>
              </w:rPr>
              <w:t>mm un diametrs ne mazāks kā 4</w:t>
            </w:r>
            <w:r w:rsidR="0021419E">
              <w:rPr>
                <w:rFonts w:ascii="Calibri" w:hAnsi="Calibri" w:cs="Calibri"/>
                <w:sz w:val="22"/>
                <w:szCs w:val="22"/>
              </w:rPr>
              <w:t xml:space="preserve"> </w:t>
            </w:r>
            <w:r w:rsidRPr="00095CDE">
              <w:rPr>
                <w:rFonts w:ascii="Calibri" w:hAnsi="Calibri" w:cs="Calibri"/>
                <w:sz w:val="22"/>
                <w:szCs w:val="22"/>
              </w:rPr>
              <w:t>mm un ne lielāks kā 8</w:t>
            </w:r>
            <w:r w:rsidR="0021419E">
              <w:rPr>
                <w:rFonts w:ascii="Calibri" w:hAnsi="Calibri" w:cs="Calibri"/>
                <w:sz w:val="22"/>
                <w:szCs w:val="22"/>
              </w:rPr>
              <w:t xml:space="preserve"> </w:t>
            </w:r>
            <w:r w:rsidRPr="00095CDE">
              <w:rPr>
                <w:rFonts w:ascii="Calibri" w:hAnsi="Calibri" w:cs="Calibri"/>
                <w:sz w:val="22"/>
                <w:szCs w:val="22"/>
              </w:rPr>
              <w:t>mm.</w:t>
            </w:r>
          </w:p>
        </w:tc>
        <w:tc>
          <w:tcPr>
            <w:tcW w:w="1799" w:type="dxa"/>
          </w:tcPr>
          <w:p w14:paraId="718F7FBA" w14:textId="41D6D61A" w:rsidR="006D6C6C" w:rsidRPr="00095CDE" w:rsidRDefault="00196010" w:rsidP="00196010">
            <w:pPr>
              <w:jc w:val="center"/>
              <w:rPr>
                <w:rFonts w:ascii="Calibri" w:hAnsi="Calibri" w:cs="Calibri"/>
                <w:sz w:val="22"/>
                <w:szCs w:val="22"/>
              </w:rPr>
            </w:pPr>
            <w:r>
              <w:rPr>
                <w:rFonts w:ascii="Calibri" w:hAnsi="Calibri" w:cs="Calibri"/>
                <w:sz w:val="22"/>
                <w:szCs w:val="22"/>
              </w:rPr>
              <w:t>50</w:t>
            </w:r>
          </w:p>
        </w:tc>
        <w:tc>
          <w:tcPr>
            <w:tcW w:w="5223" w:type="dxa"/>
          </w:tcPr>
          <w:p w14:paraId="05A40E0C" w14:textId="6C8CD335" w:rsidR="006D6C6C" w:rsidRPr="00095CDE" w:rsidRDefault="006D6C6C" w:rsidP="00095CDE">
            <w:pPr>
              <w:rPr>
                <w:rFonts w:ascii="Calibri" w:hAnsi="Calibri" w:cs="Calibri"/>
                <w:sz w:val="22"/>
                <w:szCs w:val="22"/>
              </w:rPr>
            </w:pPr>
          </w:p>
        </w:tc>
      </w:tr>
      <w:tr w:rsidR="005C4217" w:rsidRPr="00095CDE" w14:paraId="363BBCBA" w14:textId="77777777" w:rsidTr="00DA3990">
        <w:trPr>
          <w:jc w:val="center"/>
        </w:trPr>
        <w:tc>
          <w:tcPr>
            <w:tcW w:w="2747" w:type="dxa"/>
          </w:tcPr>
          <w:p w14:paraId="67A55015" w14:textId="77777777" w:rsidR="005C4217" w:rsidRPr="00095CDE" w:rsidRDefault="005C4217" w:rsidP="00095CDE">
            <w:pPr>
              <w:spacing w:line="256" w:lineRule="auto"/>
              <w:rPr>
                <w:rFonts w:ascii="Calibri" w:eastAsia="Calibri" w:hAnsi="Calibri" w:cs="Calibri"/>
                <w:kern w:val="0"/>
                <w:sz w:val="22"/>
                <w:szCs w:val="22"/>
              </w:rPr>
            </w:pPr>
          </w:p>
          <w:p w14:paraId="45CE6B3B" w14:textId="4BFE1E01" w:rsidR="005C4217" w:rsidRPr="00095CDE" w:rsidRDefault="005C4217" w:rsidP="00095CDE">
            <w:pPr>
              <w:rPr>
                <w:rFonts w:ascii="Calibri" w:hAnsi="Calibri" w:cs="Calibri"/>
                <w:sz w:val="22"/>
                <w:szCs w:val="22"/>
              </w:rPr>
            </w:pPr>
            <w:r w:rsidRPr="00095CDE">
              <w:rPr>
                <w:rFonts w:ascii="Calibri" w:eastAsia="Calibri" w:hAnsi="Calibri" w:cs="Calibri"/>
                <w:kern w:val="0"/>
                <w:sz w:val="22"/>
                <w:szCs w:val="22"/>
              </w:rPr>
              <w:t>Citas prasības</w:t>
            </w:r>
          </w:p>
        </w:tc>
        <w:tc>
          <w:tcPr>
            <w:tcW w:w="4179" w:type="dxa"/>
          </w:tcPr>
          <w:p w14:paraId="53DE4D1F" w14:textId="77777777" w:rsidR="005C4217" w:rsidRPr="00095CDE" w:rsidRDefault="005C4217" w:rsidP="00095CDE">
            <w:pPr>
              <w:spacing w:line="256" w:lineRule="auto"/>
              <w:jc w:val="both"/>
              <w:rPr>
                <w:rFonts w:ascii="Calibri" w:eastAsia="Calibri" w:hAnsi="Calibri" w:cs="Calibri"/>
                <w:kern w:val="0"/>
                <w:sz w:val="22"/>
                <w:szCs w:val="22"/>
              </w:rPr>
            </w:pPr>
            <w:r w:rsidRPr="00095CDE">
              <w:rPr>
                <w:rFonts w:ascii="Calibri" w:eastAsia="Calibri" w:hAnsi="Calibri" w:cs="Calibri"/>
                <w:kern w:val="0"/>
                <w:sz w:val="22"/>
                <w:szCs w:val="22"/>
              </w:rPr>
              <w:t>Garantija</w:t>
            </w:r>
          </w:p>
          <w:p w14:paraId="1AF4A2EF" w14:textId="36EFC389" w:rsidR="005C4217" w:rsidRPr="0021419E" w:rsidRDefault="005C4217" w:rsidP="0021419E">
            <w:pPr>
              <w:spacing w:line="256" w:lineRule="auto"/>
              <w:jc w:val="both"/>
              <w:rPr>
                <w:rFonts w:ascii="Calibri" w:eastAsia="Calibri" w:hAnsi="Calibri" w:cs="Calibri"/>
                <w:kern w:val="0"/>
                <w:sz w:val="22"/>
                <w:szCs w:val="22"/>
              </w:rPr>
            </w:pPr>
            <w:r w:rsidRPr="00095CDE">
              <w:rPr>
                <w:rFonts w:ascii="Calibri" w:eastAsia="Calibri" w:hAnsi="Calibri" w:cs="Calibri"/>
                <w:kern w:val="0"/>
                <w:sz w:val="22"/>
                <w:szCs w:val="22"/>
              </w:rPr>
              <w:t>Ražotāja garantija, kas ir spēkā vismaz 12 mēnešus no piegādes</w:t>
            </w:r>
            <w:r>
              <w:rPr>
                <w:rFonts w:ascii="Calibri" w:eastAsia="Calibri" w:hAnsi="Calibri" w:cs="Calibri"/>
                <w:kern w:val="0"/>
                <w:sz w:val="22"/>
                <w:szCs w:val="22"/>
              </w:rPr>
              <w:t xml:space="preserve"> </w:t>
            </w:r>
            <w:r w:rsidRPr="00095CDE">
              <w:rPr>
                <w:rFonts w:ascii="Calibri" w:eastAsia="Calibri" w:hAnsi="Calibri" w:cs="Calibri"/>
                <w:kern w:val="0"/>
                <w:sz w:val="22"/>
                <w:szCs w:val="22"/>
              </w:rPr>
              <w:t>brīža.</w:t>
            </w:r>
          </w:p>
        </w:tc>
        <w:tc>
          <w:tcPr>
            <w:tcW w:w="7022" w:type="dxa"/>
            <w:gridSpan w:val="2"/>
          </w:tcPr>
          <w:p w14:paraId="120E9FD6" w14:textId="2923FCEE" w:rsidR="005C4217" w:rsidRPr="00095CDE" w:rsidRDefault="005C4217" w:rsidP="00095CDE">
            <w:pPr>
              <w:rPr>
                <w:rFonts w:ascii="Calibri" w:hAnsi="Calibri" w:cs="Calibri"/>
                <w:sz w:val="22"/>
                <w:szCs w:val="22"/>
              </w:rPr>
            </w:pPr>
          </w:p>
        </w:tc>
      </w:tr>
      <w:tr w:rsidR="005C4217" w:rsidRPr="00095CDE" w14:paraId="52ACE5F7" w14:textId="77777777" w:rsidTr="0076728C">
        <w:trPr>
          <w:jc w:val="center"/>
        </w:trPr>
        <w:tc>
          <w:tcPr>
            <w:tcW w:w="2747" w:type="dxa"/>
          </w:tcPr>
          <w:p w14:paraId="2CC40184" w14:textId="77777777" w:rsidR="005C4217" w:rsidRPr="00095CDE" w:rsidRDefault="005C4217" w:rsidP="005C4217">
            <w:pPr>
              <w:rPr>
                <w:rFonts w:ascii="Calibri" w:hAnsi="Calibri" w:cs="Calibri"/>
                <w:sz w:val="22"/>
                <w:szCs w:val="22"/>
              </w:rPr>
            </w:pPr>
          </w:p>
        </w:tc>
        <w:tc>
          <w:tcPr>
            <w:tcW w:w="4179" w:type="dxa"/>
            <w:vAlign w:val="bottom"/>
          </w:tcPr>
          <w:p w14:paraId="767AE58A" w14:textId="33A3B807" w:rsidR="005C4217" w:rsidRPr="00095CDE" w:rsidRDefault="005C4217" w:rsidP="005C4217">
            <w:pPr>
              <w:rPr>
                <w:rFonts w:ascii="Calibri" w:hAnsi="Calibri" w:cs="Calibri"/>
                <w:sz w:val="22"/>
                <w:szCs w:val="22"/>
              </w:rPr>
            </w:pPr>
            <w:r w:rsidRPr="00095CDE">
              <w:rPr>
                <w:rFonts w:ascii="Calibri" w:hAnsi="Calibri" w:cs="Calibri"/>
                <w:sz w:val="22"/>
                <w:szCs w:val="22"/>
              </w:rPr>
              <w:t>Piegāde uz adresi: Lejupes iela 3, Rīga, LV-1076</w:t>
            </w:r>
          </w:p>
        </w:tc>
        <w:tc>
          <w:tcPr>
            <w:tcW w:w="7022" w:type="dxa"/>
            <w:gridSpan w:val="2"/>
          </w:tcPr>
          <w:p w14:paraId="381604CC" w14:textId="0F6F84BD" w:rsidR="005C4217" w:rsidRPr="00095CDE" w:rsidRDefault="005C4217" w:rsidP="005C4217">
            <w:pPr>
              <w:rPr>
                <w:rFonts w:ascii="Calibri" w:hAnsi="Calibri" w:cs="Calibri"/>
                <w:sz w:val="22"/>
                <w:szCs w:val="22"/>
              </w:rPr>
            </w:pPr>
          </w:p>
        </w:tc>
      </w:tr>
      <w:tr w:rsidR="005C4217" w:rsidRPr="00095CDE" w14:paraId="60A37ABB" w14:textId="77777777" w:rsidTr="00F50793">
        <w:trPr>
          <w:jc w:val="center"/>
        </w:trPr>
        <w:tc>
          <w:tcPr>
            <w:tcW w:w="2747" w:type="dxa"/>
          </w:tcPr>
          <w:p w14:paraId="4DFF27BF" w14:textId="77777777" w:rsidR="005C4217" w:rsidRPr="00095CDE" w:rsidRDefault="005C4217" w:rsidP="005C4217">
            <w:pPr>
              <w:rPr>
                <w:rFonts w:ascii="Calibri" w:hAnsi="Calibri" w:cs="Calibri"/>
                <w:sz w:val="22"/>
                <w:szCs w:val="22"/>
              </w:rPr>
            </w:pPr>
          </w:p>
        </w:tc>
        <w:tc>
          <w:tcPr>
            <w:tcW w:w="4179" w:type="dxa"/>
            <w:vAlign w:val="bottom"/>
          </w:tcPr>
          <w:p w14:paraId="50A49D42" w14:textId="6D29F78C" w:rsidR="005C4217" w:rsidRPr="00095CDE" w:rsidRDefault="005C4217" w:rsidP="005C4217">
            <w:pPr>
              <w:jc w:val="right"/>
              <w:rPr>
                <w:rFonts w:ascii="Calibri" w:hAnsi="Calibri" w:cs="Calibri"/>
                <w:sz w:val="22"/>
                <w:szCs w:val="22"/>
              </w:rPr>
            </w:pPr>
            <w:r w:rsidRPr="00095CDE">
              <w:rPr>
                <w:rFonts w:ascii="Calibri" w:eastAsia="Calibri" w:hAnsi="Calibri" w:cs="Calibri"/>
                <w:kern w:val="0"/>
                <w:sz w:val="22"/>
                <w:szCs w:val="22"/>
              </w:rPr>
              <w:t>Piegādes termiņš: 1 mēnesis</w:t>
            </w:r>
          </w:p>
        </w:tc>
        <w:tc>
          <w:tcPr>
            <w:tcW w:w="7022" w:type="dxa"/>
            <w:gridSpan w:val="2"/>
          </w:tcPr>
          <w:p w14:paraId="31446864" w14:textId="7DE2EDC4" w:rsidR="005C4217" w:rsidRPr="00095CDE" w:rsidRDefault="005C4217" w:rsidP="005C4217">
            <w:pPr>
              <w:rPr>
                <w:rFonts w:ascii="Calibri" w:hAnsi="Calibri" w:cs="Calibri"/>
                <w:sz w:val="22"/>
                <w:szCs w:val="22"/>
              </w:rPr>
            </w:pPr>
          </w:p>
        </w:tc>
      </w:tr>
    </w:tbl>
    <w:p w14:paraId="459EC9C7" w14:textId="77777777" w:rsidR="00864F5C" w:rsidRPr="00095CDE" w:rsidRDefault="00864F5C">
      <w:pPr>
        <w:rPr>
          <w:rFonts w:ascii="Calibri" w:hAnsi="Calibri" w:cs="Calibri"/>
          <w:sz w:val="22"/>
          <w:szCs w:val="22"/>
        </w:rPr>
      </w:pPr>
    </w:p>
    <w:sectPr w:rsidR="00864F5C" w:rsidRPr="00095CDE" w:rsidSect="00095CDE">
      <w:pgSz w:w="16838" w:h="11906" w:orient="landscape"/>
      <w:pgMar w:top="1800" w:right="1440" w:bottom="180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24288"/>
    <w:multiLevelType w:val="hybridMultilevel"/>
    <w:tmpl w:val="3D94B500"/>
    <w:lvl w:ilvl="0" w:tplc="0426000F">
      <w:start w:val="6"/>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1B80548"/>
    <w:multiLevelType w:val="hybridMultilevel"/>
    <w:tmpl w:val="BC44290C"/>
    <w:lvl w:ilvl="0" w:tplc="60DE8618">
      <w:numFmt w:val="bullet"/>
      <w:lvlText w:val="-"/>
      <w:lvlJc w:val="left"/>
      <w:pPr>
        <w:ind w:left="1259" w:hanging="360"/>
      </w:pPr>
      <w:rPr>
        <w:rFonts w:ascii="Calibri" w:eastAsiaTheme="minorHAnsi" w:hAnsi="Calibri" w:cs="Calibri" w:hint="default"/>
      </w:rPr>
    </w:lvl>
    <w:lvl w:ilvl="1" w:tplc="04260003" w:tentative="1">
      <w:start w:val="1"/>
      <w:numFmt w:val="bullet"/>
      <w:lvlText w:val="o"/>
      <w:lvlJc w:val="left"/>
      <w:pPr>
        <w:ind w:left="1979" w:hanging="360"/>
      </w:pPr>
      <w:rPr>
        <w:rFonts w:ascii="Courier New" w:hAnsi="Courier New" w:cs="Courier New" w:hint="default"/>
      </w:rPr>
    </w:lvl>
    <w:lvl w:ilvl="2" w:tplc="04260005" w:tentative="1">
      <w:start w:val="1"/>
      <w:numFmt w:val="bullet"/>
      <w:lvlText w:val=""/>
      <w:lvlJc w:val="left"/>
      <w:pPr>
        <w:ind w:left="2699" w:hanging="360"/>
      </w:pPr>
      <w:rPr>
        <w:rFonts w:ascii="Wingdings" w:hAnsi="Wingdings" w:hint="default"/>
      </w:rPr>
    </w:lvl>
    <w:lvl w:ilvl="3" w:tplc="04260001" w:tentative="1">
      <w:start w:val="1"/>
      <w:numFmt w:val="bullet"/>
      <w:lvlText w:val=""/>
      <w:lvlJc w:val="left"/>
      <w:pPr>
        <w:ind w:left="3419" w:hanging="360"/>
      </w:pPr>
      <w:rPr>
        <w:rFonts w:ascii="Symbol" w:hAnsi="Symbol" w:hint="default"/>
      </w:rPr>
    </w:lvl>
    <w:lvl w:ilvl="4" w:tplc="04260003" w:tentative="1">
      <w:start w:val="1"/>
      <w:numFmt w:val="bullet"/>
      <w:lvlText w:val="o"/>
      <w:lvlJc w:val="left"/>
      <w:pPr>
        <w:ind w:left="4139" w:hanging="360"/>
      </w:pPr>
      <w:rPr>
        <w:rFonts w:ascii="Courier New" w:hAnsi="Courier New" w:cs="Courier New" w:hint="default"/>
      </w:rPr>
    </w:lvl>
    <w:lvl w:ilvl="5" w:tplc="04260005" w:tentative="1">
      <w:start w:val="1"/>
      <w:numFmt w:val="bullet"/>
      <w:lvlText w:val=""/>
      <w:lvlJc w:val="left"/>
      <w:pPr>
        <w:ind w:left="4859" w:hanging="360"/>
      </w:pPr>
      <w:rPr>
        <w:rFonts w:ascii="Wingdings" w:hAnsi="Wingdings" w:hint="default"/>
      </w:rPr>
    </w:lvl>
    <w:lvl w:ilvl="6" w:tplc="04260001" w:tentative="1">
      <w:start w:val="1"/>
      <w:numFmt w:val="bullet"/>
      <w:lvlText w:val=""/>
      <w:lvlJc w:val="left"/>
      <w:pPr>
        <w:ind w:left="5579" w:hanging="360"/>
      </w:pPr>
      <w:rPr>
        <w:rFonts w:ascii="Symbol" w:hAnsi="Symbol" w:hint="default"/>
      </w:rPr>
    </w:lvl>
    <w:lvl w:ilvl="7" w:tplc="04260003" w:tentative="1">
      <w:start w:val="1"/>
      <w:numFmt w:val="bullet"/>
      <w:lvlText w:val="o"/>
      <w:lvlJc w:val="left"/>
      <w:pPr>
        <w:ind w:left="6299" w:hanging="360"/>
      </w:pPr>
      <w:rPr>
        <w:rFonts w:ascii="Courier New" w:hAnsi="Courier New" w:cs="Courier New" w:hint="default"/>
      </w:rPr>
    </w:lvl>
    <w:lvl w:ilvl="8" w:tplc="04260005" w:tentative="1">
      <w:start w:val="1"/>
      <w:numFmt w:val="bullet"/>
      <w:lvlText w:val=""/>
      <w:lvlJc w:val="left"/>
      <w:pPr>
        <w:ind w:left="7019" w:hanging="360"/>
      </w:pPr>
      <w:rPr>
        <w:rFonts w:ascii="Wingdings" w:hAnsi="Wingdings" w:hint="default"/>
      </w:rPr>
    </w:lvl>
  </w:abstractNum>
  <w:abstractNum w:abstractNumId="2" w15:restartNumberingAfterBreak="0">
    <w:nsid w:val="1EBF393B"/>
    <w:multiLevelType w:val="hybridMultilevel"/>
    <w:tmpl w:val="83ACEC90"/>
    <w:lvl w:ilvl="0" w:tplc="60DE8618">
      <w:numFmt w:val="bullet"/>
      <w:lvlText w:val="-"/>
      <w:lvlJc w:val="left"/>
      <w:pPr>
        <w:ind w:left="1259" w:hanging="360"/>
      </w:pPr>
      <w:rPr>
        <w:rFonts w:ascii="Calibri" w:eastAsiaTheme="minorHAnsi" w:hAnsi="Calibri" w:cs="Calibri" w:hint="default"/>
      </w:rPr>
    </w:lvl>
    <w:lvl w:ilvl="1" w:tplc="04260003" w:tentative="1">
      <w:start w:val="1"/>
      <w:numFmt w:val="bullet"/>
      <w:lvlText w:val="o"/>
      <w:lvlJc w:val="left"/>
      <w:pPr>
        <w:ind w:left="1979" w:hanging="360"/>
      </w:pPr>
      <w:rPr>
        <w:rFonts w:ascii="Courier New" w:hAnsi="Courier New" w:cs="Courier New" w:hint="default"/>
      </w:rPr>
    </w:lvl>
    <w:lvl w:ilvl="2" w:tplc="04260005" w:tentative="1">
      <w:start w:val="1"/>
      <w:numFmt w:val="bullet"/>
      <w:lvlText w:val=""/>
      <w:lvlJc w:val="left"/>
      <w:pPr>
        <w:ind w:left="2699" w:hanging="360"/>
      </w:pPr>
      <w:rPr>
        <w:rFonts w:ascii="Wingdings" w:hAnsi="Wingdings" w:hint="default"/>
      </w:rPr>
    </w:lvl>
    <w:lvl w:ilvl="3" w:tplc="04260001" w:tentative="1">
      <w:start w:val="1"/>
      <w:numFmt w:val="bullet"/>
      <w:lvlText w:val=""/>
      <w:lvlJc w:val="left"/>
      <w:pPr>
        <w:ind w:left="3419" w:hanging="360"/>
      </w:pPr>
      <w:rPr>
        <w:rFonts w:ascii="Symbol" w:hAnsi="Symbol" w:hint="default"/>
      </w:rPr>
    </w:lvl>
    <w:lvl w:ilvl="4" w:tplc="04260003" w:tentative="1">
      <w:start w:val="1"/>
      <w:numFmt w:val="bullet"/>
      <w:lvlText w:val="o"/>
      <w:lvlJc w:val="left"/>
      <w:pPr>
        <w:ind w:left="4139" w:hanging="360"/>
      </w:pPr>
      <w:rPr>
        <w:rFonts w:ascii="Courier New" w:hAnsi="Courier New" w:cs="Courier New" w:hint="default"/>
      </w:rPr>
    </w:lvl>
    <w:lvl w:ilvl="5" w:tplc="04260005" w:tentative="1">
      <w:start w:val="1"/>
      <w:numFmt w:val="bullet"/>
      <w:lvlText w:val=""/>
      <w:lvlJc w:val="left"/>
      <w:pPr>
        <w:ind w:left="4859" w:hanging="360"/>
      </w:pPr>
      <w:rPr>
        <w:rFonts w:ascii="Wingdings" w:hAnsi="Wingdings" w:hint="default"/>
      </w:rPr>
    </w:lvl>
    <w:lvl w:ilvl="6" w:tplc="04260001" w:tentative="1">
      <w:start w:val="1"/>
      <w:numFmt w:val="bullet"/>
      <w:lvlText w:val=""/>
      <w:lvlJc w:val="left"/>
      <w:pPr>
        <w:ind w:left="5579" w:hanging="360"/>
      </w:pPr>
      <w:rPr>
        <w:rFonts w:ascii="Symbol" w:hAnsi="Symbol" w:hint="default"/>
      </w:rPr>
    </w:lvl>
    <w:lvl w:ilvl="7" w:tplc="04260003" w:tentative="1">
      <w:start w:val="1"/>
      <w:numFmt w:val="bullet"/>
      <w:lvlText w:val="o"/>
      <w:lvlJc w:val="left"/>
      <w:pPr>
        <w:ind w:left="6299" w:hanging="360"/>
      </w:pPr>
      <w:rPr>
        <w:rFonts w:ascii="Courier New" w:hAnsi="Courier New" w:cs="Courier New" w:hint="default"/>
      </w:rPr>
    </w:lvl>
    <w:lvl w:ilvl="8" w:tplc="04260005" w:tentative="1">
      <w:start w:val="1"/>
      <w:numFmt w:val="bullet"/>
      <w:lvlText w:val=""/>
      <w:lvlJc w:val="left"/>
      <w:pPr>
        <w:ind w:left="7019" w:hanging="360"/>
      </w:pPr>
      <w:rPr>
        <w:rFonts w:ascii="Wingdings" w:hAnsi="Wingdings" w:hint="default"/>
      </w:rPr>
    </w:lvl>
  </w:abstractNum>
  <w:abstractNum w:abstractNumId="3" w15:restartNumberingAfterBreak="0">
    <w:nsid w:val="26EE26E1"/>
    <w:multiLevelType w:val="multilevel"/>
    <w:tmpl w:val="8D86CA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73708B"/>
    <w:multiLevelType w:val="multilevel"/>
    <w:tmpl w:val="8B1E8E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3B3BC4"/>
    <w:multiLevelType w:val="multilevel"/>
    <w:tmpl w:val="075240C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5DC9203F"/>
    <w:multiLevelType w:val="hybridMultilevel"/>
    <w:tmpl w:val="C39E0CD4"/>
    <w:lvl w:ilvl="0" w:tplc="60DE8618">
      <w:numFmt w:val="bullet"/>
      <w:lvlText w:val="-"/>
      <w:lvlJc w:val="left"/>
      <w:pPr>
        <w:ind w:left="720" w:hanging="360"/>
      </w:pPr>
      <w:rPr>
        <w:rFonts w:ascii="Calibri" w:eastAsiaTheme="minorHAns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6EB27608"/>
    <w:multiLevelType w:val="multilevel"/>
    <w:tmpl w:val="C34E15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1A10ACE"/>
    <w:multiLevelType w:val="multilevel"/>
    <w:tmpl w:val="6B62F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8584597">
    <w:abstractNumId w:val="5"/>
  </w:num>
  <w:num w:numId="2" w16cid:durableId="1207378613">
    <w:abstractNumId w:val="6"/>
  </w:num>
  <w:num w:numId="3" w16cid:durableId="684213255">
    <w:abstractNumId w:val="8"/>
  </w:num>
  <w:num w:numId="4" w16cid:durableId="1066730708">
    <w:abstractNumId w:val="4"/>
  </w:num>
  <w:num w:numId="5" w16cid:durableId="1348943052">
    <w:abstractNumId w:val="7"/>
  </w:num>
  <w:num w:numId="6" w16cid:durableId="1117724961">
    <w:abstractNumId w:val="3"/>
  </w:num>
  <w:num w:numId="7" w16cid:durableId="1024936631">
    <w:abstractNumId w:val="1"/>
  </w:num>
  <w:num w:numId="8" w16cid:durableId="1886597106">
    <w:abstractNumId w:val="2"/>
  </w:num>
  <w:num w:numId="9" w16cid:durableId="820122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CDE"/>
    <w:rsid w:val="000154EA"/>
    <w:rsid w:val="00017A7C"/>
    <w:rsid w:val="0002085E"/>
    <w:rsid w:val="00095CDE"/>
    <w:rsid w:val="00096555"/>
    <w:rsid w:val="00153852"/>
    <w:rsid w:val="00196010"/>
    <w:rsid w:val="00210D08"/>
    <w:rsid w:val="0021419E"/>
    <w:rsid w:val="004622E2"/>
    <w:rsid w:val="004B4235"/>
    <w:rsid w:val="004B462A"/>
    <w:rsid w:val="004C001A"/>
    <w:rsid w:val="00515882"/>
    <w:rsid w:val="005C4217"/>
    <w:rsid w:val="006747FB"/>
    <w:rsid w:val="006A3656"/>
    <w:rsid w:val="006D6C6C"/>
    <w:rsid w:val="00720922"/>
    <w:rsid w:val="00733E19"/>
    <w:rsid w:val="007735B0"/>
    <w:rsid w:val="007A66C6"/>
    <w:rsid w:val="007B5640"/>
    <w:rsid w:val="00841241"/>
    <w:rsid w:val="00864F5C"/>
    <w:rsid w:val="008E4E81"/>
    <w:rsid w:val="00933D79"/>
    <w:rsid w:val="00B72378"/>
    <w:rsid w:val="00BF6411"/>
    <w:rsid w:val="00C13F74"/>
    <w:rsid w:val="00C4331C"/>
    <w:rsid w:val="00CF3A3E"/>
    <w:rsid w:val="00D21E34"/>
    <w:rsid w:val="00D772F5"/>
    <w:rsid w:val="00D90449"/>
    <w:rsid w:val="00D93E56"/>
    <w:rsid w:val="00E13BCB"/>
    <w:rsid w:val="00E373B4"/>
    <w:rsid w:val="00E961EF"/>
    <w:rsid w:val="00F12DB0"/>
    <w:rsid w:val="00F75EA2"/>
    <w:rsid w:val="00FE67D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1065A"/>
  <w15:chartTrackingRefBased/>
  <w15:docId w15:val="{B8C29EDA-DCED-4C41-9AA5-9B5D0DF80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5C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5C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5C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5C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5C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5C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5C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5C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5C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5C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5C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5C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5C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5C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5C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5C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5C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5CDE"/>
    <w:rPr>
      <w:rFonts w:eastAsiaTheme="majorEastAsia" w:cstheme="majorBidi"/>
      <w:color w:val="272727" w:themeColor="text1" w:themeTint="D8"/>
    </w:rPr>
  </w:style>
  <w:style w:type="paragraph" w:styleId="Title">
    <w:name w:val="Title"/>
    <w:basedOn w:val="Normal"/>
    <w:next w:val="Normal"/>
    <w:link w:val="TitleChar"/>
    <w:uiPriority w:val="10"/>
    <w:qFormat/>
    <w:rsid w:val="00095C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5C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5C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5C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5CDE"/>
    <w:pPr>
      <w:spacing w:before="160"/>
      <w:jc w:val="center"/>
    </w:pPr>
    <w:rPr>
      <w:i/>
      <w:iCs/>
      <w:color w:val="404040" w:themeColor="text1" w:themeTint="BF"/>
    </w:rPr>
  </w:style>
  <w:style w:type="character" w:customStyle="1" w:styleId="QuoteChar">
    <w:name w:val="Quote Char"/>
    <w:basedOn w:val="DefaultParagraphFont"/>
    <w:link w:val="Quote"/>
    <w:uiPriority w:val="29"/>
    <w:rsid w:val="00095CDE"/>
    <w:rPr>
      <w:i/>
      <w:iCs/>
      <w:color w:val="404040" w:themeColor="text1" w:themeTint="BF"/>
    </w:rPr>
  </w:style>
  <w:style w:type="paragraph" w:styleId="ListParagraph">
    <w:name w:val="List Paragraph"/>
    <w:aliases w:val="Saistīto dokumentu saraksts,Strip,H&amp;P List Paragraph,Normal bullet 2,Bullet list,Colorful List - Accent 12,Syle 1,2,Numurets,Colorful List - Accent 11,PPS_Bullet,Virsraksti,Table of contents numbered,Citation List,Dot pt"/>
    <w:basedOn w:val="Normal"/>
    <w:link w:val="ListParagraphChar"/>
    <w:uiPriority w:val="34"/>
    <w:qFormat/>
    <w:rsid w:val="00095CDE"/>
    <w:pPr>
      <w:ind w:left="720"/>
      <w:contextualSpacing/>
    </w:pPr>
  </w:style>
  <w:style w:type="character" w:styleId="IntenseEmphasis">
    <w:name w:val="Intense Emphasis"/>
    <w:basedOn w:val="DefaultParagraphFont"/>
    <w:uiPriority w:val="21"/>
    <w:qFormat/>
    <w:rsid w:val="00095CDE"/>
    <w:rPr>
      <w:i/>
      <w:iCs/>
      <w:color w:val="0F4761" w:themeColor="accent1" w:themeShade="BF"/>
    </w:rPr>
  </w:style>
  <w:style w:type="paragraph" w:styleId="IntenseQuote">
    <w:name w:val="Intense Quote"/>
    <w:basedOn w:val="Normal"/>
    <w:next w:val="Normal"/>
    <w:link w:val="IntenseQuoteChar"/>
    <w:uiPriority w:val="30"/>
    <w:qFormat/>
    <w:rsid w:val="00095C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5CDE"/>
    <w:rPr>
      <w:i/>
      <w:iCs/>
      <w:color w:val="0F4761" w:themeColor="accent1" w:themeShade="BF"/>
    </w:rPr>
  </w:style>
  <w:style w:type="character" w:styleId="IntenseReference">
    <w:name w:val="Intense Reference"/>
    <w:basedOn w:val="DefaultParagraphFont"/>
    <w:uiPriority w:val="32"/>
    <w:qFormat/>
    <w:rsid w:val="00095CDE"/>
    <w:rPr>
      <w:b/>
      <w:bCs/>
      <w:smallCaps/>
      <w:color w:val="0F4761" w:themeColor="accent1" w:themeShade="BF"/>
      <w:spacing w:val="5"/>
    </w:rPr>
  </w:style>
  <w:style w:type="table" w:styleId="TableGrid">
    <w:name w:val="Table Grid"/>
    <w:basedOn w:val="TableNormal"/>
    <w:uiPriority w:val="39"/>
    <w:rsid w:val="00095C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aistīto dokumentu saraksts Char,Strip Char,H&amp;P List Paragraph Char,Normal bullet 2 Char,Bullet list Char,Colorful List - Accent 12 Char,Syle 1 Char,2 Char,Numurets Char,Colorful List - Accent 11 Char,PPS_Bullet Char,Virsraksti Char"/>
    <w:link w:val="ListParagraph"/>
    <w:uiPriority w:val="34"/>
    <w:qFormat/>
    <w:locked/>
    <w:rsid w:val="00095CDE"/>
  </w:style>
  <w:style w:type="paragraph" w:styleId="Revision">
    <w:name w:val="Revision"/>
    <w:hidden/>
    <w:uiPriority w:val="99"/>
    <w:semiHidden/>
    <w:rsid w:val="0051588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166</TotalTime>
  <Pages>10</Pages>
  <Words>4678</Words>
  <Characters>2667</Characters>
  <Application>Microsoft Office Word</Application>
  <DocSecurity>0</DocSecurity>
  <Lines>22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BIOR</dc:creator>
  <cp:keywords/>
  <dc:description/>
  <cp:lastModifiedBy>Baiba Skuja</cp:lastModifiedBy>
  <cp:revision>19</cp:revision>
  <dcterms:created xsi:type="dcterms:W3CDTF">2026-08-20T07:54:00Z</dcterms:created>
  <dcterms:modified xsi:type="dcterms:W3CDTF">2026-08-31T10:37:00Z</dcterms:modified>
</cp:coreProperties>
</file>