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0BA85" w14:textId="77777777" w:rsidR="000B2871" w:rsidRDefault="000B2871" w:rsidP="000B2871">
      <w:pPr>
        <w:jc w:val="center"/>
        <w:rPr>
          <w:rFonts w:ascii="Arial" w:hAnsi="Arial" w:cs="Arial"/>
          <w:sz w:val="16"/>
          <w:szCs w:val="16"/>
          <w:lang w:val="lv-LV"/>
        </w:rPr>
      </w:pPr>
      <w:r w:rsidRPr="00911D55">
        <w:rPr>
          <w:rFonts w:ascii="Arial" w:hAnsi="Arial" w:cs="Arial"/>
          <w:sz w:val="16"/>
          <w:szCs w:val="16"/>
          <w:lang w:val="lv-LV"/>
        </w:rPr>
        <w:t>Rīgā</w:t>
      </w:r>
    </w:p>
    <w:p w14:paraId="0D29C46D" w14:textId="77777777" w:rsidR="00590823" w:rsidRDefault="00590823" w:rsidP="000B2871">
      <w:pPr>
        <w:pStyle w:val="Galvene"/>
        <w:jc w:val="center"/>
        <w:rPr>
          <w:rFonts w:ascii="Times New Roman" w:hAnsi="Times New Roman" w:cs="Times New Roman"/>
          <w:b/>
          <w:lang w:val="lv-LV"/>
        </w:rPr>
      </w:pPr>
      <w:r>
        <w:rPr>
          <w:rFonts w:ascii="Times New Roman" w:hAnsi="Times New Roman" w:cs="Times New Roman"/>
          <w:b/>
          <w:lang w:val="lv-LV"/>
        </w:rPr>
        <w:t>ATKĀRTOTA</w:t>
      </w:r>
    </w:p>
    <w:p w14:paraId="0DC06BC4" w14:textId="3A6699DF" w:rsidR="000B2871" w:rsidRPr="00087B7F" w:rsidRDefault="000B2871" w:rsidP="000B2871">
      <w:pPr>
        <w:pStyle w:val="Galvene"/>
        <w:jc w:val="center"/>
        <w:rPr>
          <w:rFonts w:ascii="Times New Roman" w:hAnsi="Times New Roman" w:cs="Times New Roman"/>
          <w:b/>
          <w:lang w:val="lv-LV"/>
        </w:rPr>
      </w:pPr>
      <w:r w:rsidRPr="00087B7F">
        <w:rPr>
          <w:rFonts w:ascii="Times New Roman" w:hAnsi="Times New Roman" w:cs="Times New Roman"/>
          <w:b/>
          <w:lang w:val="lv-LV"/>
        </w:rPr>
        <w:t xml:space="preserve">APSPRIEDE AR PIEGĀDĀTĀJIEM </w:t>
      </w:r>
    </w:p>
    <w:p w14:paraId="29F303D0" w14:textId="77777777" w:rsidR="000B2871" w:rsidRPr="00087B7F" w:rsidRDefault="000B2871" w:rsidP="000B2871">
      <w:pPr>
        <w:pStyle w:val="Galvene"/>
        <w:jc w:val="center"/>
        <w:rPr>
          <w:rFonts w:ascii="Times New Roman" w:hAnsi="Times New Roman" w:cs="Times New Roman"/>
          <w:b/>
          <w:lang w:val="lv-LV"/>
        </w:rPr>
      </w:pPr>
      <w:r w:rsidRPr="00087B7F">
        <w:rPr>
          <w:rFonts w:ascii="Times New Roman" w:hAnsi="Times New Roman" w:cs="Times New Roman"/>
          <w:b/>
          <w:lang w:val="lv-LV"/>
        </w:rPr>
        <w:t>atklāts konkurss</w:t>
      </w:r>
    </w:p>
    <w:p w14:paraId="6AE61295" w14:textId="7A0F0FE3" w:rsidR="000B2871" w:rsidRPr="002D546D" w:rsidRDefault="000B2871" w:rsidP="0050626E">
      <w:pPr>
        <w:pStyle w:val="Galvene"/>
        <w:jc w:val="center"/>
        <w:rPr>
          <w:rFonts w:ascii="Times New Roman" w:hAnsi="Times New Roman" w:cs="Times New Roman"/>
          <w:b/>
          <w:bCs/>
          <w:iCs/>
          <w:kern w:val="28"/>
          <w:lang w:val="lv-LV" w:eastAsia="lv-LV"/>
        </w:rPr>
      </w:pPr>
      <w:r w:rsidRPr="00087B7F">
        <w:rPr>
          <w:rFonts w:ascii="Times New Roman" w:hAnsi="Times New Roman" w:cs="Times New Roman"/>
          <w:b/>
          <w:lang w:val="lv-LV"/>
        </w:rPr>
        <w:t xml:space="preserve"> </w:t>
      </w:r>
      <w:r w:rsidRPr="00087B7F">
        <w:rPr>
          <w:rFonts w:ascii="Times New Roman" w:hAnsi="Times New Roman" w:cs="Times New Roman"/>
          <w:b/>
          <w:iCs/>
          <w:kern w:val="28"/>
          <w:lang w:val="lv-LV" w:eastAsia="lv-LV"/>
        </w:rPr>
        <w:t>“</w:t>
      </w:r>
      <w:r w:rsidR="0050626E" w:rsidRPr="0050626E">
        <w:rPr>
          <w:rFonts w:ascii="Times New Roman" w:hAnsi="Times New Roman" w:cs="Times New Roman"/>
          <w:b/>
          <w:bCs/>
          <w:iCs/>
          <w:kern w:val="28"/>
          <w:lang w:val="lv-LV" w:eastAsia="lv-LV"/>
        </w:rPr>
        <w:t>Lāzera difrakcijas iekārtas, tās piederumu un programmatūras komplekta iegāde</w:t>
      </w:r>
      <w:r w:rsidRPr="00087B7F">
        <w:rPr>
          <w:rFonts w:ascii="Times New Roman" w:hAnsi="Times New Roman" w:cs="Times New Roman"/>
          <w:b/>
          <w:kern w:val="28"/>
          <w:lang w:val="lv-LV" w:eastAsia="lv-LV"/>
        </w:rPr>
        <w:t>”</w:t>
      </w:r>
    </w:p>
    <w:p w14:paraId="1763DE09" w14:textId="2F7E2345" w:rsidR="000B2871" w:rsidRPr="00087B7F" w:rsidRDefault="000B2871" w:rsidP="000B2871">
      <w:pPr>
        <w:pStyle w:val="Galvene"/>
        <w:jc w:val="center"/>
        <w:rPr>
          <w:rFonts w:ascii="Times New Roman" w:hAnsi="Times New Roman" w:cs="Times New Roman"/>
          <w:b/>
          <w:iCs/>
          <w:kern w:val="28"/>
          <w:lang w:val="lv-LV" w:eastAsia="lv-LV"/>
        </w:rPr>
      </w:pPr>
      <w:r w:rsidRPr="00087B7F">
        <w:rPr>
          <w:rFonts w:ascii="Times New Roman" w:hAnsi="Times New Roman" w:cs="Times New Roman"/>
          <w:b/>
          <w:kern w:val="28"/>
          <w:lang w:val="lv-LV" w:eastAsia="lv-LV"/>
        </w:rPr>
        <w:t xml:space="preserve">(Nr. </w:t>
      </w:r>
      <w:bookmarkStart w:id="0" w:name="_Hlk82699583"/>
      <w:bookmarkStart w:id="1" w:name="_Hlk503161718"/>
      <w:r w:rsidRPr="00087B7F">
        <w:rPr>
          <w:rFonts w:ascii="Times New Roman" w:hAnsi="Times New Roman" w:cs="Times New Roman"/>
          <w:b/>
          <w:kern w:val="28"/>
          <w:lang w:val="lv-LV" w:eastAsia="lv-LV"/>
        </w:rPr>
        <w:t>LV KĶI 202</w:t>
      </w:r>
      <w:r w:rsidR="0050626E">
        <w:rPr>
          <w:rFonts w:ascii="Times New Roman" w:hAnsi="Times New Roman" w:cs="Times New Roman"/>
          <w:b/>
          <w:kern w:val="28"/>
          <w:lang w:val="lv-LV" w:eastAsia="lv-LV"/>
        </w:rPr>
        <w:t>6</w:t>
      </w:r>
      <w:r w:rsidRPr="00087B7F">
        <w:rPr>
          <w:rFonts w:ascii="Times New Roman" w:hAnsi="Times New Roman" w:cs="Times New Roman"/>
          <w:b/>
          <w:kern w:val="28"/>
          <w:lang w:val="lv-LV" w:eastAsia="lv-LV"/>
        </w:rPr>
        <w:t>/</w:t>
      </w:r>
      <w:r w:rsidR="0050626E">
        <w:rPr>
          <w:rFonts w:ascii="Times New Roman" w:hAnsi="Times New Roman" w:cs="Times New Roman"/>
          <w:b/>
          <w:kern w:val="28"/>
          <w:lang w:val="lv-LV" w:eastAsia="lv-LV"/>
        </w:rPr>
        <w:t>21</w:t>
      </w:r>
      <w:r w:rsidR="00204A65">
        <w:rPr>
          <w:rFonts w:ascii="Times New Roman" w:hAnsi="Times New Roman" w:cs="Times New Roman"/>
          <w:b/>
          <w:kern w:val="28"/>
          <w:lang w:val="lv-LV" w:eastAsia="lv-LV"/>
        </w:rPr>
        <w:t>-</w:t>
      </w:r>
      <w:r w:rsidRPr="00087B7F">
        <w:rPr>
          <w:rFonts w:ascii="Times New Roman" w:hAnsi="Times New Roman" w:cs="Times New Roman"/>
          <w:b/>
          <w:kern w:val="28"/>
          <w:lang w:val="lv-LV" w:eastAsia="lv-LV"/>
        </w:rPr>
        <w:t>AK-AP</w:t>
      </w:r>
      <w:r w:rsidR="00590823">
        <w:rPr>
          <w:rFonts w:ascii="Times New Roman" w:hAnsi="Times New Roman" w:cs="Times New Roman"/>
          <w:b/>
          <w:kern w:val="28"/>
          <w:lang w:val="lv-LV" w:eastAsia="lv-LV"/>
        </w:rPr>
        <w:t>2</w:t>
      </w:r>
      <w:r w:rsidRPr="00087B7F">
        <w:rPr>
          <w:rFonts w:ascii="Times New Roman" w:hAnsi="Times New Roman" w:cs="Times New Roman"/>
          <w:b/>
          <w:iCs/>
          <w:kern w:val="28"/>
          <w:lang w:val="lv-LV" w:eastAsia="lv-LV"/>
        </w:rPr>
        <w:t>)</w:t>
      </w:r>
    </w:p>
    <w:p w14:paraId="6D49B524" w14:textId="77777777" w:rsidR="000B2871" w:rsidRPr="00087B7F" w:rsidRDefault="000B2871" w:rsidP="000B2871">
      <w:pPr>
        <w:pStyle w:val="Galvene"/>
        <w:jc w:val="center"/>
        <w:rPr>
          <w:rFonts w:ascii="Times New Roman" w:hAnsi="Times New Roman" w:cs="Times New Roman"/>
          <w:b/>
          <w:iCs/>
          <w:kern w:val="28"/>
          <w:lang w:val="lv-LV" w:eastAsia="lv-LV"/>
        </w:rPr>
      </w:pPr>
    </w:p>
    <w:p w14:paraId="3FB716EC" w14:textId="77777777" w:rsidR="000B2871" w:rsidRPr="00087B7F" w:rsidRDefault="000B2871" w:rsidP="000B2871">
      <w:pPr>
        <w:pStyle w:val="Default"/>
        <w:numPr>
          <w:ilvl w:val="0"/>
          <w:numId w:val="1"/>
        </w:numPr>
        <w:tabs>
          <w:tab w:val="left" w:pos="360"/>
        </w:tabs>
        <w:spacing w:before="60" w:after="60"/>
        <w:ind w:left="369" w:hanging="369"/>
        <w:jc w:val="both"/>
        <w:rPr>
          <w:sz w:val="22"/>
          <w:szCs w:val="22"/>
        </w:rPr>
      </w:pPr>
      <w:r w:rsidRPr="00087B7F">
        <w:rPr>
          <w:b/>
          <w:bCs/>
          <w:sz w:val="22"/>
          <w:szCs w:val="22"/>
        </w:rPr>
        <w:t xml:space="preserve">Pasūtītājs: </w:t>
      </w:r>
      <w:r w:rsidRPr="00087B7F">
        <w:rPr>
          <w:sz w:val="22"/>
          <w:szCs w:val="22"/>
        </w:rPr>
        <w:t>APP Latvijas Valsts koksnes ķīmijas institūts, reģ. Nr. 90002128378.</w:t>
      </w:r>
    </w:p>
    <w:p w14:paraId="6DF7247D" w14:textId="77777777" w:rsidR="000B2871" w:rsidRPr="00087B7F" w:rsidRDefault="000B2871" w:rsidP="000B2871">
      <w:pPr>
        <w:pStyle w:val="Default"/>
        <w:numPr>
          <w:ilvl w:val="0"/>
          <w:numId w:val="1"/>
        </w:numPr>
        <w:tabs>
          <w:tab w:val="left" w:pos="360"/>
        </w:tabs>
        <w:spacing w:before="60" w:after="60"/>
        <w:ind w:left="369" w:hanging="369"/>
        <w:jc w:val="both"/>
        <w:rPr>
          <w:sz w:val="22"/>
          <w:szCs w:val="22"/>
        </w:rPr>
      </w:pPr>
      <w:r w:rsidRPr="00087B7F">
        <w:rPr>
          <w:b/>
          <w:bCs/>
          <w:sz w:val="22"/>
          <w:szCs w:val="22"/>
        </w:rPr>
        <w:t xml:space="preserve">Publiskās apspriedes pamatojums: </w:t>
      </w:r>
      <w:r w:rsidRPr="00087B7F">
        <w:rPr>
          <w:sz w:val="22"/>
          <w:szCs w:val="22"/>
        </w:rPr>
        <w:t>Publisko iepirkumu likuma 18. panta 2</w:t>
      </w:r>
      <w:r w:rsidRPr="00087B7F">
        <w:rPr>
          <w:sz w:val="22"/>
          <w:szCs w:val="22"/>
          <w:vertAlign w:val="superscript"/>
        </w:rPr>
        <w:t>1</w:t>
      </w:r>
      <w:r w:rsidRPr="00087B7F">
        <w:rPr>
          <w:sz w:val="22"/>
          <w:szCs w:val="22"/>
        </w:rPr>
        <w:t xml:space="preserve">. daļa. Apspriedes mērķis nodrošināt piegādātāju iespējas iepazīties ar plānotā atklātā konkursa kvalifikācijas un tehniskās specifikācijas prasībām un saņemt ieinteresēto pretendentu priekšlikumus atklātā konkursa dokumentācijas pilnveidei. </w:t>
      </w:r>
    </w:p>
    <w:p w14:paraId="3D3FB790" w14:textId="2252FCBA" w:rsidR="000B2871" w:rsidRDefault="000B2871" w:rsidP="00087B7F">
      <w:pPr>
        <w:pStyle w:val="Default"/>
        <w:numPr>
          <w:ilvl w:val="0"/>
          <w:numId w:val="1"/>
        </w:numPr>
        <w:tabs>
          <w:tab w:val="left" w:pos="360"/>
        </w:tabs>
        <w:ind w:left="0" w:firstLine="0"/>
        <w:jc w:val="both"/>
        <w:rPr>
          <w:sz w:val="22"/>
          <w:szCs w:val="22"/>
        </w:rPr>
      </w:pPr>
      <w:r w:rsidRPr="00087B7F">
        <w:rPr>
          <w:b/>
          <w:sz w:val="22"/>
          <w:szCs w:val="22"/>
        </w:rPr>
        <w:t>Plānotais iepirkuma izsludināšanas termiņš –</w:t>
      </w:r>
      <w:r w:rsidRPr="00087B7F">
        <w:rPr>
          <w:sz w:val="22"/>
          <w:szCs w:val="22"/>
        </w:rPr>
        <w:t xml:space="preserve"> 202</w:t>
      </w:r>
      <w:r w:rsidR="00811290">
        <w:rPr>
          <w:sz w:val="22"/>
          <w:szCs w:val="22"/>
        </w:rPr>
        <w:t>6</w:t>
      </w:r>
      <w:r w:rsidRPr="00087B7F">
        <w:rPr>
          <w:sz w:val="22"/>
          <w:szCs w:val="22"/>
        </w:rPr>
        <w:t xml:space="preserve">. gada </w:t>
      </w:r>
      <w:r w:rsidR="00590823">
        <w:rPr>
          <w:sz w:val="22"/>
          <w:szCs w:val="22"/>
        </w:rPr>
        <w:t>septembris</w:t>
      </w:r>
      <w:r w:rsidR="00811290">
        <w:rPr>
          <w:sz w:val="22"/>
          <w:szCs w:val="22"/>
        </w:rPr>
        <w:t>.</w:t>
      </w:r>
    </w:p>
    <w:p w14:paraId="458DE4D1" w14:textId="3376678B" w:rsidR="00204A65" w:rsidRPr="00204A65" w:rsidRDefault="00204A65" w:rsidP="00204A65">
      <w:pPr>
        <w:numPr>
          <w:ilvl w:val="0"/>
          <w:numId w:val="1"/>
        </w:numPr>
        <w:tabs>
          <w:tab w:val="left" w:pos="360"/>
        </w:tabs>
        <w:autoSpaceDE w:val="0"/>
        <w:autoSpaceDN w:val="0"/>
        <w:adjustRightInd w:val="0"/>
        <w:spacing w:before="60" w:after="60" w:line="240" w:lineRule="auto"/>
        <w:ind w:left="369" w:hanging="369"/>
        <w:jc w:val="both"/>
        <w:rPr>
          <w:rFonts w:ascii="Times New Roman" w:eastAsia="Times New Roman" w:hAnsi="Times New Roman" w:cs="Times New Roman"/>
          <w:color w:val="000000"/>
          <w:lang w:val="lv-LV" w:eastAsia="lv-LV"/>
        </w:rPr>
      </w:pPr>
      <w:r w:rsidRPr="00204A65">
        <w:rPr>
          <w:rFonts w:ascii="Times New Roman" w:eastAsia="Times New Roman" w:hAnsi="Times New Roman" w:cs="Times New Roman"/>
          <w:b/>
          <w:bCs/>
          <w:color w:val="000000"/>
          <w:lang w:val="lv-LV" w:eastAsia="lv-LV"/>
        </w:rPr>
        <w:t xml:space="preserve">Iepirkuma priekšmets: </w:t>
      </w:r>
      <w:r w:rsidR="0050626E" w:rsidRPr="0050626E">
        <w:rPr>
          <w:rFonts w:ascii="Times New Roman" w:hAnsi="Times New Roman" w:cs="Times New Roman"/>
          <w:b/>
          <w:bCs/>
          <w:iCs/>
          <w:kern w:val="28"/>
          <w:lang w:val="lv-LV" w:eastAsia="lv-LV"/>
        </w:rPr>
        <w:t>Lāzera difrakcijas iekārta</w:t>
      </w:r>
      <w:r w:rsidR="005307F5">
        <w:rPr>
          <w:rFonts w:ascii="Times New Roman" w:hAnsi="Times New Roman" w:cs="Times New Roman"/>
          <w:b/>
          <w:bCs/>
          <w:iCs/>
          <w:kern w:val="28"/>
          <w:lang w:val="lv-LV" w:eastAsia="lv-LV"/>
        </w:rPr>
        <w:t xml:space="preserve"> ar piederumiem un programmatūru</w:t>
      </w:r>
      <w:r w:rsidRPr="002E7122">
        <w:rPr>
          <w:rFonts w:ascii="Times New Roman" w:eastAsia="Times New Roman" w:hAnsi="Times New Roman" w:cs="Times New Roman"/>
          <w:bCs/>
          <w:color w:val="000000"/>
          <w:lang w:val="lv-LV" w:eastAsia="lv-LV"/>
        </w:rPr>
        <w:t xml:space="preserve">, CPV kods: </w:t>
      </w:r>
      <w:r w:rsidR="002E7122" w:rsidRPr="002E7122">
        <w:rPr>
          <w:rFonts w:ascii="Times New Roman" w:eastAsia="Times New Roman" w:hAnsi="Times New Roman" w:cs="Times New Roman"/>
          <w:bCs/>
          <w:color w:val="000000"/>
          <w:lang w:val="lv-LV" w:eastAsia="lv-LV"/>
        </w:rPr>
        <w:t>38000000-5 - Laboratorijas, optiskās un precīzijas ierīces (izņemot brilles)</w:t>
      </w:r>
      <w:r w:rsidR="0050626E">
        <w:rPr>
          <w:rFonts w:ascii="Times New Roman" w:eastAsia="Times New Roman" w:hAnsi="Times New Roman" w:cs="Times New Roman"/>
          <w:bCs/>
          <w:color w:val="000000"/>
          <w:lang w:val="lv-LV" w:eastAsia="lv-LV"/>
        </w:rPr>
        <w:t>, 38500000-0 Pārbaudes un analīžu aparāti, 38530000-9 Difrakcijas aparāts, 48461000-7 Analītiskās vai zinātniskās programmatūras pakotne.</w:t>
      </w:r>
    </w:p>
    <w:p w14:paraId="24673DE2" w14:textId="64B6360C" w:rsidR="000B2871" w:rsidRPr="00087B7F" w:rsidRDefault="000B2871" w:rsidP="00087B7F">
      <w:pPr>
        <w:pStyle w:val="Default"/>
        <w:numPr>
          <w:ilvl w:val="0"/>
          <w:numId w:val="1"/>
        </w:numPr>
        <w:tabs>
          <w:tab w:val="left" w:pos="360"/>
        </w:tabs>
        <w:ind w:left="0" w:firstLine="0"/>
        <w:jc w:val="both"/>
        <w:rPr>
          <w:sz w:val="22"/>
          <w:szCs w:val="22"/>
        </w:rPr>
      </w:pPr>
      <w:r w:rsidRPr="00087B7F">
        <w:rPr>
          <w:b/>
          <w:bCs/>
          <w:sz w:val="22"/>
          <w:szCs w:val="22"/>
        </w:rPr>
        <w:t xml:space="preserve">Identifikācijas numurs: </w:t>
      </w:r>
      <w:r w:rsidRPr="00087B7F">
        <w:rPr>
          <w:sz w:val="22"/>
          <w:szCs w:val="22"/>
        </w:rPr>
        <w:t>LV KĶI 202</w:t>
      </w:r>
      <w:r w:rsidR="0050626E">
        <w:rPr>
          <w:sz w:val="22"/>
          <w:szCs w:val="22"/>
        </w:rPr>
        <w:t>6</w:t>
      </w:r>
      <w:r w:rsidRPr="00087B7F">
        <w:rPr>
          <w:sz w:val="22"/>
          <w:szCs w:val="22"/>
        </w:rPr>
        <w:t>/</w:t>
      </w:r>
      <w:r w:rsidR="0050626E">
        <w:rPr>
          <w:sz w:val="22"/>
          <w:szCs w:val="22"/>
        </w:rPr>
        <w:t>21</w:t>
      </w:r>
      <w:r w:rsidRPr="00087B7F">
        <w:rPr>
          <w:sz w:val="22"/>
          <w:szCs w:val="22"/>
        </w:rPr>
        <w:t>-AK-AP</w:t>
      </w:r>
      <w:r w:rsidR="00590823">
        <w:rPr>
          <w:sz w:val="22"/>
          <w:szCs w:val="22"/>
        </w:rPr>
        <w:t>2</w:t>
      </w:r>
      <w:r w:rsidRPr="00087B7F">
        <w:rPr>
          <w:sz w:val="22"/>
          <w:szCs w:val="22"/>
        </w:rPr>
        <w:t>.</w:t>
      </w:r>
    </w:p>
    <w:p w14:paraId="75DEFB60" w14:textId="4AE998BD" w:rsidR="00204A65" w:rsidRPr="00204A65" w:rsidRDefault="000B2871" w:rsidP="00204A65">
      <w:pPr>
        <w:pStyle w:val="Default"/>
        <w:numPr>
          <w:ilvl w:val="0"/>
          <w:numId w:val="1"/>
        </w:numPr>
        <w:tabs>
          <w:tab w:val="left" w:pos="360"/>
        </w:tabs>
        <w:ind w:left="0" w:firstLine="0"/>
        <w:jc w:val="both"/>
        <w:rPr>
          <w:sz w:val="22"/>
          <w:szCs w:val="22"/>
        </w:rPr>
      </w:pPr>
      <w:r w:rsidRPr="00087B7F">
        <w:rPr>
          <w:b/>
          <w:bCs/>
          <w:sz w:val="22"/>
          <w:szCs w:val="22"/>
        </w:rPr>
        <w:t xml:space="preserve">Līguma termiņš: </w:t>
      </w:r>
      <w:r w:rsidR="0050626E">
        <w:rPr>
          <w:bCs/>
          <w:sz w:val="22"/>
          <w:szCs w:val="22"/>
        </w:rPr>
        <w:t>60 (sešdesmit) kalendāro dienu laikā no iepirkuma līguma spēkā stāšanās brīža.</w:t>
      </w:r>
    </w:p>
    <w:p w14:paraId="1513DE3D" w14:textId="56F5EE4D" w:rsidR="00204A65" w:rsidRPr="00355909" w:rsidRDefault="00204A65" w:rsidP="00204A65">
      <w:pPr>
        <w:numPr>
          <w:ilvl w:val="0"/>
          <w:numId w:val="1"/>
        </w:numPr>
        <w:tabs>
          <w:tab w:val="left" w:pos="360"/>
        </w:tabs>
        <w:autoSpaceDE w:val="0"/>
        <w:autoSpaceDN w:val="0"/>
        <w:adjustRightInd w:val="0"/>
        <w:spacing w:before="60" w:after="60" w:line="240" w:lineRule="auto"/>
        <w:ind w:left="369" w:hanging="369"/>
        <w:jc w:val="both"/>
        <w:rPr>
          <w:rFonts w:ascii="Times New Roman" w:eastAsia="Times New Roman" w:hAnsi="Times New Roman" w:cs="Times New Roman"/>
          <w:b/>
          <w:bCs/>
          <w:color w:val="000000"/>
          <w:lang w:val="lv-LV" w:eastAsia="lv-LV"/>
        </w:rPr>
      </w:pPr>
      <w:r w:rsidRPr="00204A65">
        <w:rPr>
          <w:rFonts w:ascii="Times New Roman" w:eastAsia="Times New Roman" w:hAnsi="Times New Roman" w:cs="Times New Roman"/>
          <w:b/>
          <w:bCs/>
          <w:color w:val="000000"/>
          <w:lang w:val="lv-LV" w:eastAsia="lv-LV"/>
        </w:rPr>
        <w:t xml:space="preserve">Paredzamā līgumcena: </w:t>
      </w:r>
      <w:r w:rsidR="0050626E">
        <w:rPr>
          <w:rFonts w:ascii="Times New Roman" w:eastAsia="Times New Roman" w:hAnsi="Times New Roman" w:cs="Times New Roman"/>
          <w:bCs/>
          <w:color w:val="000000"/>
          <w:lang w:val="lv-LV" w:eastAsia="lv-LV"/>
        </w:rPr>
        <w:t>53 500.00</w:t>
      </w:r>
      <w:r w:rsidRPr="00355909">
        <w:rPr>
          <w:rFonts w:ascii="Times New Roman" w:eastAsia="Times New Roman" w:hAnsi="Times New Roman" w:cs="Times New Roman"/>
          <w:bCs/>
          <w:color w:val="000000"/>
          <w:lang w:val="lv-LV" w:eastAsia="lv-LV"/>
        </w:rPr>
        <w:t xml:space="preserve"> EUR bez PVN.</w:t>
      </w:r>
    </w:p>
    <w:p w14:paraId="438B7EBD" w14:textId="556ABA76" w:rsidR="00355909" w:rsidRPr="00355909" w:rsidRDefault="00355909" w:rsidP="00355909">
      <w:pPr>
        <w:pStyle w:val="Default"/>
        <w:numPr>
          <w:ilvl w:val="0"/>
          <w:numId w:val="1"/>
        </w:numPr>
        <w:tabs>
          <w:tab w:val="left" w:pos="360"/>
        </w:tabs>
        <w:spacing w:before="60" w:after="60"/>
        <w:ind w:left="369" w:hanging="369"/>
        <w:jc w:val="both"/>
        <w:rPr>
          <w:color w:val="auto"/>
          <w:sz w:val="22"/>
          <w:szCs w:val="22"/>
        </w:rPr>
      </w:pPr>
      <w:r w:rsidRPr="00355909">
        <w:rPr>
          <w:color w:val="auto"/>
          <w:sz w:val="22"/>
          <w:szCs w:val="22"/>
        </w:rPr>
        <w:t>Iepirkums tiks veikts Eiropas Savienības kohēzijas politikas programmas 2021.–2027. gadam 1.1.1. specifiskā atbalsta mērķa “Pētniecības un inovāciju kapacitātes stiprināšana un progresīvu tehnoloģiju ieviešana kopējā P&amp;A sistēmā” ERAF pasākuma “RIS3 pētniecības un inovācijas centri” (1.1.1.2. aktivitāte) projekta Nr. 1.1.1.2/1/25/I/003 “Bioekonomikas ekselences centra attīstīšana Latvijas Valsts koksnes ķīmijas institūtā (WoodChemPlus)” ietvaros.</w:t>
      </w:r>
    </w:p>
    <w:p w14:paraId="35283EBF" w14:textId="77777777" w:rsidR="00355909" w:rsidRPr="00355909" w:rsidRDefault="00355909" w:rsidP="00355909">
      <w:pPr>
        <w:pStyle w:val="Default"/>
        <w:numPr>
          <w:ilvl w:val="0"/>
          <w:numId w:val="1"/>
        </w:numPr>
        <w:tabs>
          <w:tab w:val="left" w:pos="360"/>
        </w:tabs>
        <w:spacing w:before="60" w:after="60"/>
        <w:ind w:left="369" w:hanging="369"/>
        <w:jc w:val="both"/>
        <w:rPr>
          <w:sz w:val="22"/>
          <w:szCs w:val="22"/>
        </w:rPr>
      </w:pPr>
      <w:r w:rsidRPr="00355909">
        <w:rPr>
          <w:b/>
          <w:bCs/>
          <w:sz w:val="22"/>
          <w:szCs w:val="22"/>
        </w:rPr>
        <w:t>Kvalifikācijas prasības:</w:t>
      </w:r>
      <w:r w:rsidRPr="00355909">
        <w:rPr>
          <w:sz w:val="22"/>
          <w:szCs w:val="22"/>
        </w:rPr>
        <w:t xml:space="preserve"> </w:t>
      </w:r>
    </w:p>
    <w:p w14:paraId="63FC07C4" w14:textId="77777777" w:rsidR="00355909" w:rsidRPr="00355909" w:rsidRDefault="00355909" w:rsidP="00355909">
      <w:pPr>
        <w:pStyle w:val="Default"/>
        <w:numPr>
          <w:ilvl w:val="1"/>
          <w:numId w:val="2"/>
        </w:numPr>
        <w:tabs>
          <w:tab w:val="left" w:pos="360"/>
        </w:tabs>
        <w:spacing w:before="60" w:after="60"/>
        <w:jc w:val="both"/>
        <w:rPr>
          <w:sz w:val="22"/>
          <w:szCs w:val="22"/>
        </w:rPr>
      </w:pPr>
      <w:r w:rsidRPr="00355909">
        <w:rPr>
          <w:sz w:val="22"/>
          <w:szCs w:val="22"/>
        </w:rPr>
        <w:t>Pretendents (fiziskas vai juridiskas personas, vai pasūtītājs PIL 1. panta 19. punkta izpratnē, personālsabiedrība un visi personālsabiedrības biedri, ja piedāvājumu iesniedz personālsabiedrība, vai visi piegādātāju apvienības dalībnieki, ja piedāvājumu iesniedz piegādātāju apvienība) normatīvajos aktos noteiktajos gadījumos un normatīvajos aktos noteiktajā kārtībā ir reģistrēts, licencēts vai sertificēts atbilstoši reģistrācijas vai pastāvīgās dzīvesvietas valsts normatīvo aktu prasībām.</w:t>
      </w:r>
    </w:p>
    <w:p w14:paraId="56C2D6FF" w14:textId="77777777" w:rsidR="00355909" w:rsidRPr="00355909" w:rsidRDefault="00355909" w:rsidP="00355909">
      <w:pPr>
        <w:pStyle w:val="Default"/>
        <w:numPr>
          <w:ilvl w:val="1"/>
          <w:numId w:val="2"/>
        </w:numPr>
        <w:tabs>
          <w:tab w:val="left" w:pos="360"/>
        </w:tabs>
        <w:spacing w:before="60" w:after="60"/>
        <w:jc w:val="both"/>
        <w:rPr>
          <w:color w:val="auto"/>
          <w:sz w:val="22"/>
          <w:szCs w:val="22"/>
        </w:rPr>
      </w:pPr>
      <w:r w:rsidRPr="00355909">
        <w:rPr>
          <w:b/>
          <w:bCs/>
          <w:color w:val="auto"/>
          <w:sz w:val="22"/>
          <w:szCs w:val="22"/>
          <w:u w:val="single"/>
        </w:rPr>
        <w:t>Sociālās atbildības kritērija izvirzīšana kvalifikācijas prasībās</w:t>
      </w:r>
      <w:r w:rsidRPr="00355909">
        <w:rPr>
          <w:color w:val="auto"/>
          <w:sz w:val="22"/>
          <w:szCs w:val="22"/>
        </w:rPr>
        <w:t>: Pretendentam iepirkumā jāiesniedz rakstisks apliecinājums, ka Iepirkuma līguma slēgšanas tiesību piešķiršanas gadījumā, Iepirkuma līguma izpildē iesaistītajam darbiniekam visa Iepirkuma līguma izpildes periodā tiks nodrošināta ikgadējā veselības apdrošināšana.</w:t>
      </w:r>
    </w:p>
    <w:p w14:paraId="0BBEEAF4" w14:textId="77777777" w:rsidR="00355909" w:rsidRPr="00355909" w:rsidRDefault="00355909" w:rsidP="00355909">
      <w:pPr>
        <w:pStyle w:val="Sarakstarindkopa"/>
        <w:autoSpaceDE w:val="0"/>
        <w:autoSpaceDN w:val="0"/>
        <w:adjustRightInd w:val="0"/>
        <w:ind w:left="709"/>
        <w:jc w:val="both"/>
        <w:rPr>
          <w:bCs/>
          <w:sz w:val="22"/>
          <w:szCs w:val="22"/>
          <w:lang w:eastAsia="lv-LV"/>
        </w:rPr>
      </w:pPr>
      <w:r w:rsidRPr="00355909">
        <w:rPr>
          <w:b/>
          <w:bCs/>
          <w:sz w:val="22"/>
          <w:szCs w:val="22"/>
          <w:u w:val="single"/>
          <w:lang w:eastAsia="lv-LV"/>
        </w:rPr>
        <w:t>Prasības izpildes nosacījumi:</w:t>
      </w:r>
      <w:r w:rsidRPr="00355909">
        <w:rPr>
          <w:sz w:val="22"/>
          <w:szCs w:val="22"/>
          <w:lang w:eastAsia="lv-LV"/>
        </w:rPr>
        <w:t xml:space="preserve"> </w:t>
      </w:r>
      <w:r w:rsidRPr="00355909">
        <w:rPr>
          <w:bCs/>
          <w:sz w:val="22"/>
          <w:szCs w:val="22"/>
          <w:lang w:eastAsia="lv-LV"/>
        </w:rPr>
        <w:t xml:space="preserve">Pretendentam pēc nogaidīšanas termiņa beigām un pasūtītāja pieprasījuma saņemšanas 5 (piecu) darba dienu laikā būs jāiesniedz Līguma izpildē iesaistītā darbinieka, kurš tiks norādīts kā </w:t>
      </w:r>
      <w:r w:rsidRPr="00355909">
        <w:rPr>
          <w:bCs/>
          <w:sz w:val="22"/>
          <w:szCs w:val="22"/>
          <w:u w:val="single"/>
          <w:lang w:eastAsia="lv-LV"/>
        </w:rPr>
        <w:t>Pretendenta kontaktpersona Iepirkuma līguma izpildē</w:t>
      </w:r>
      <w:r w:rsidRPr="00355909">
        <w:rPr>
          <w:bCs/>
          <w:sz w:val="22"/>
          <w:szCs w:val="22"/>
          <w:lang w:eastAsia="lv-LV"/>
        </w:rPr>
        <w:t xml:space="preserve">, Pretendenta izvēlētās apdrošināšanas kompānijas rakstisks apliecinājums vai cits dokuments, kas apliecina, ka norādītajam darbiniekam ir nodrošināta ikgadējā darbinieku veselības apdrošināšana, apliecinājumā/dokumentā norādot polises apdrošināšanas periodu (ja apliecinājumā/dokumentā norādītais apdrošināšanas periods ir īsāks par līguma termiņu, pretendentam līdz apdrošināšanas perioda beigām, ir jāiesniedz jauns apdrošināšanas kompānijas rakstisks apliecinājums/dokuments). Pretendentam ir jānodrošina Iepirkuma līguma izpildē iesaistītā darbinieka veselības apdrošināšana </w:t>
      </w:r>
      <w:r w:rsidRPr="00355909">
        <w:rPr>
          <w:bCs/>
          <w:sz w:val="22"/>
          <w:szCs w:val="22"/>
          <w:u w:val="single"/>
          <w:lang w:eastAsia="lv-LV"/>
        </w:rPr>
        <w:t>visā</w:t>
      </w:r>
      <w:r w:rsidRPr="00355909">
        <w:rPr>
          <w:bCs/>
          <w:sz w:val="22"/>
          <w:szCs w:val="22"/>
          <w:lang w:eastAsia="lv-LV"/>
        </w:rPr>
        <w:t xml:space="preserve"> Iepirkuma līguma izpildes periodā. Pretendenta izvirzītās </w:t>
      </w:r>
      <w:r w:rsidRPr="00355909">
        <w:rPr>
          <w:bCs/>
          <w:sz w:val="22"/>
          <w:szCs w:val="22"/>
          <w:lang w:eastAsia="lv-LV"/>
        </w:rPr>
        <w:lastRenderedPageBreak/>
        <w:t>kontaktpersonas Iepirkuma līguma izpildē var būt arī vairākas, tad šie nosacījumi attiecināmi uz visām Iepirkuma līguma izpildē iesaistītajām kontaktpersonām. Ja Iepirkuma līguma izpildes laikā tiek nomainīta pretendenta kontaktpersona, pretendentam līdz ar šīs informācijas iesniegšanu pasūtītājam, ir jāiesniedz apdrošinātāja izsniegts apliecinājums vai cits dokuments par norādīto jauno kontaktpersonu.</w:t>
      </w:r>
    </w:p>
    <w:p w14:paraId="36483ED9" w14:textId="77777777" w:rsidR="00355909" w:rsidRPr="00355909" w:rsidRDefault="00355909" w:rsidP="00355909">
      <w:pPr>
        <w:pStyle w:val="Sarakstarindkopa"/>
        <w:autoSpaceDE w:val="0"/>
        <w:autoSpaceDN w:val="0"/>
        <w:adjustRightInd w:val="0"/>
        <w:ind w:left="709"/>
        <w:jc w:val="both"/>
        <w:rPr>
          <w:bCs/>
          <w:sz w:val="22"/>
          <w:szCs w:val="22"/>
          <w:lang w:eastAsia="lv-LV"/>
        </w:rPr>
      </w:pPr>
      <w:r w:rsidRPr="00355909">
        <w:rPr>
          <w:bCs/>
          <w:sz w:val="22"/>
          <w:szCs w:val="22"/>
          <w:lang w:eastAsia="lv-LV"/>
        </w:rPr>
        <w:t xml:space="preserve">Ja Pretendents Iepirkuma kvalifikācijas prasībās apliecina šīs prasības izpildi, tad tam jāapzinās, ka prasība ir obligāti izpildāma un tās nodrošināšana tiks kontrolēta visa Iepirkuma līguma izpildes periodā. </w:t>
      </w:r>
    </w:p>
    <w:p w14:paraId="0C9FEB1E" w14:textId="77777777" w:rsidR="00355909" w:rsidRPr="00355909" w:rsidRDefault="00355909" w:rsidP="00355909">
      <w:pPr>
        <w:pStyle w:val="Sarakstarindkopa"/>
        <w:autoSpaceDE w:val="0"/>
        <w:autoSpaceDN w:val="0"/>
        <w:adjustRightInd w:val="0"/>
        <w:ind w:left="709"/>
        <w:jc w:val="both"/>
        <w:rPr>
          <w:bCs/>
          <w:color w:val="000000"/>
          <w:sz w:val="22"/>
          <w:szCs w:val="22"/>
          <w:lang w:eastAsia="lv-LV"/>
        </w:rPr>
      </w:pPr>
      <w:r w:rsidRPr="00355909">
        <w:rPr>
          <w:bCs/>
          <w:color w:val="000000"/>
          <w:sz w:val="22"/>
          <w:szCs w:val="22"/>
          <w:lang w:eastAsia="lv-LV"/>
        </w:rPr>
        <w:t>Ja prasības izpilde būs bijusi apliecināta, bet norādītajā termiņā pirms Iepirkuma līguma slēgšanas Pretendents neiesniegs informāciju par Iepirkuma līguma izpildē iesaistītās kontaktpersonas ikgadējo veselības apdrošināšanu, tad Pasūtītājam ir pienākums noraidīt attiecīgā Pretendenta Iepirkumā iesniegto piedāvājumu un Iepirkuma līguma slēgšanas tiesības piešķirt nākamajam Pretendentam, ievērojot Iepirkuma Nolikumā izvirzītos nosacījumus.</w:t>
      </w:r>
    </w:p>
    <w:p w14:paraId="2BC4BA35" w14:textId="18D2403B" w:rsidR="00355909" w:rsidRPr="00355909" w:rsidRDefault="00355909" w:rsidP="00355909">
      <w:pPr>
        <w:pStyle w:val="Sarakstarindkopa"/>
        <w:autoSpaceDE w:val="0"/>
        <w:autoSpaceDN w:val="0"/>
        <w:adjustRightInd w:val="0"/>
        <w:ind w:left="709"/>
        <w:jc w:val="both"/>
        <w:rPr>
          <w:bCs/>
          <w:color w:val="000000"/>
          <w:sz w:val="22"/>
          <w:szCs w:val="22"/>
          <w:lang w:eastAsia="lv-LV"/>
        </w:rPr>
      </w:pPr>
      <w:r w:rsidRPr="00355909">
        <w:rPr>
          <w:b/>
          <w:color w:val="000000"/>
          <w:sz w:val="22"/>
          <w:szCs w:val="22"/>
          <w:u w:val="single"/>
          <w:lang w:eastAsia="lv-LV"/>
        </w:rPr>
        <w:t>Iepirkuma līguma nosacījumi:</w:t>
      </w:r>
      <w:r w:rsidRPr="00355909">
        <w:rPr>
          <w:bCs/>
          <w:color w:val="000000"/>
          <w:sz w:val="22"/>
          <w:szCs w:val="22"/>
          <w:lang w:eastAsia="lv-LV"/>
        </w:rPr>
        <w:t xml:space="preserve"> Ja Iepirkumā izvirzītā kvalifikācijas prasība netiks nodrošināta </w:t>
      </w:r>
      <w:r w:rsidRPr="00355909">
        <w:rPr>
          <w:bCs/>
          <w:color w:val="000000"/>
          <w:sz w:val="22"/>
          <w:szCs w:val="22"/>
          <w:u w:val="single"/>
          <w:lang w:eastAsia="lv-LV"/>
        </w:rPr>
        <w:t>visā</w:t>
      </w:r>
      <w:r w:rsidRPr="00355909">
        <w:rPr>
          <w:bCs/>
          <w:color w:val="000000"/>
          <w:sz w:val="22"/>
          <w:szCs w:val="22"/>
          <w:lang w:eastAsia="lv-LV"/>
        </w:rPr>
        <w:t> Iepirkuma līguma izpildes termiņā, tad Izpildītājam tiks piemērotas Iepirkuma līguma nosacījumu neizpildes sankcijas: ja Izpildītājs nepildīs ar Iepirkuma līgumu uzņemtās saistības </w:t>
      </w:r>
      <w:r w:rsidRPr="00355909">
        <w:rPr>
          <w:color w:val="000000"/>
          <w:sz w:val="22"/>
          <w:szCs w:val="22"/>
          <w:lang w:eastAsia="lv-LV"/>
        </w:rPr>
        <w:t>un</w:t>
      </w:r>
      <w:r w:rsidRPr="00355909">
        <w:rPr>
          <w:bCs/>
          <w:color w:val="000000"/>
          <w:sz w:val="22"/>
          <w:szCs w:val="22"/>
          <w:lang w:eastAsia="lv-LV"/>
        </w:rPr>
        <w:t> Līgums tiks pārtraukts Izpildītāja vainas dēļ, Izpildītājam būs pienākums maksāt līgumsodu 10 % (desmit procentu) apmērā no Līguma summas.</w:t>
      </w:r>
    </w:p>
    <w:p w14:paraId="307F6A9C" w14:textId="77777777" w:rsidR="000B2871" w:rsidRPr="00087B7F" w:rsidRDefault="000B2871" w:rsidP="00087B7F">
      <w:pPr>
        <w:pStyle w:val="Default"/>
        <w:numPr>
          <w:ilvl w:val="0"/>
          <w:numId w:val="1"/>
        </w:numPr>
        <w:tabs>
          <w:tab w:val="left" w:pos="360"/>
        </w:tabs>
        <w:ind w:left="0" w:firstLine="0"/>
        <w:jc w:val="both"/>
        <w:rPr>
          <w:sz w:val="22"/>
          <w:szCs w:val="22"/>
        </w:rPr>
      </w:pPr>
      <w:r w:rsidRPr="00087B7F">
        <w:rPr>
          <w:b/>
          <w:bCs/>
          <w:sz w:val="22"/>
          <w:szCs w:val="22"/>
        </w:rPr>
        <w:t xml:space="preserve">Apspriedes norise: </w:t>
      </w:r>
    </w:p>
    <w:p w14:paraId="23299D91" w14:textId="2884025C" w:rsidR="000B2871" w:rsidRPr="00087B7F" w:rsidRDefault="00AF7504" w:rsidP="00087B7F">
      <w:pPr>
        <w:pStyle w:val="Default"/>
        <w:tabs>
          <w:tab w:val="left" w:pos="360"/>
        </w:tabs>
        <w:jc w:val="both"/>
        <w:rPr>
          <w:sz w:val="22"/>
          <w:szCs w:val="22"/>
        </w:rPr>
      </w:pPr>
      <w:r>
        <w:rPr>
          <w:sz w:val="22"/>
          <w:szCs w:val="22"/>
        </w:rPr>
        <w:t>10</w:t>
      </w:r>
      <w:r w:rsidR="000B2871" w:rsidRPr="00087B7F">
        <w:rPr>
          <w:sz w:val="22"/>
          <w:szCs w:val="22"/>
        </w:rPr>
        <w:t>.1. Apspriede tiek organizēta, nodrošinot piegādātāju iespējas attālināti iepazīties ar plānotā atklātā konkursa kvalifikācijas un tehniskās specifikācijas prasībām, elektroniski sniegt priekšlikumus atklātā konkursa dokumentācijas pilnveidei;</w:t>
      </w:r>
    </w:p>
    <w:p w14:paraId="0E8E94AD" w14:textId="246FE2D0" w:rsidR="000B2871" w:rsidRPr="00087B7F" w:rsidRDefault="00AF7504" w:rsidP="00087B7F">
      <w:pPr>
        <w:pStyle w:val="Default"/>
        <w:tabs>
          <w:tab w:val="left" w:pos="360"/>
        </w:tabs>
        <w:jc w:val="both"/>
        <w:rPr>
          <w:sz w:val="22"/>
          <w:szCs w:val="22"/>
        </w:rPr>
      </w:pPr>
      <w:r>
        <w:rPr>
          <w:sz w:val="22"/>
          <w:szCs w:val="22"/>
        </w:rPr>
        <w:t>10</w:t>
      </w:r>
      <w:r w:rsidR="000B2871" w:rsidRPr="00087B7F">
        <w:rPr>
          <w:sz w:val="22"/>
          <w:szCs w:val="22"/>
        </w:rPr>
        <w:t>.2. Pasūtītājs paziņojumu par apspriedi publicē Iepirkumu uzraudzības biroja Publikāciju vadības sistēmā (turpmāk – IUB PVS);</w:t>
      </w:r>
    </w:p>
    <w:p w14:paraId="0EEA71E4" w14:textId="58F9B579" w:rsidR="000B2871" w:rsidRPr="00087B7F" w:rsidRDefault="00AF7504" w:rsidP="00087B7F">
      <w:pPr>
        <w:pStyle w:val="Default"/>
        <w:tabs>
          <w:tab w:val="left" w:pos="360"/>
        </w:tabs>
        <w:jc w:val="both"/>
        <w:rPr>
          <w:sz w:val="22"/>
          <w:szCs w:val="22"/>
        </w:rPr>
      </w:pPr>
      <w:r>
        <w:rPr>
          <w:sz w:val="22"/>
          <w:szCs w:val="22"/>
        </w:rPr>
        <w:t>10</w:t>
      </w:r>
      <w:r w:rsidR="000B2871" w:rsidRPr="00087B7F">
        <w:rPr>
          <w:sz w:val="22"/>
          <w:szCs w:val="22"/>
        </w:rPr>
        <w:t xml:space="preserve">.3. Apspriedes norises laiks (komentāru sniegšanas termiņš): </w:t>
      </w:r>
      <w:r w:rsidR="000B2871" w:rsidRPr="00087B7F">
        <w:rPr>
          <w:b/>
          <w:color w:val="FF0000"/>
          <w:sz w:val="22"/>
          <w:szCs w:val="22"/>
        </w:rPr>
        <w:t>IUB PVS paziņojumā norādītajā priekšlikumu iesniegšanas termiņā</w:t>
      </w:r>
      <w:r w:rsidR="000B2871" w:rsidRPr="00087B7F">
        <w:rPr>
          <w:sz w:val="22"/>
          <w:szCs w:val="22"/>
        </w:rPr>
        <w:t>;</w:t>
      </w:r>
    </w:p>
    <w:p w14:paraId="531FDE6A" w14:textId="4C5371ED" w:rsidR="000B2871" w:rsidRPr="00087B7F" w:rsidRDefault="00AF7504" w:rsidP="00087B7F">
      <w:pPr>
        <w:pStyle w:val="Default"/>
        <w:tabs>
          <w:tab w:val="left" w:pos="360"/>
        </w:tabs>
        <w:jc w:val="both"/>
        <w:rPr>
          <w:sz w:val="22"/>
          <w:szCs w:val="22"/>
        </w:rPr>
      </w:pPr>
      <w:r>
        <w:rPr>
          <w:sz w:val="22"/>
          <w:szCs w:val="22"/>
        </w:rPr>
        <w:t>10.</w:t>
      </w:r>
      <w:r w:rsidR="000B2871" w:rsidRPr="00087B7F">
        <w:rPr>
          <w:sz w:val="22"/>
          <w:szCs w:val="22"/>
        </w:rPr>
        <w:t>4. Piegādātāji tiek aicināti izskatīt ar plānoto atklāto konkursu saistītos dokumentus un sniegt priekšlikumus, ja tādi ir, par piegādātāju ierobežojošām prasībām un izteikt priekšlikumus nepieciešamajiem labojumiem.</w:t>
      </w:r>
    </w:p>
    <w:p w14:paraId="08A47741" w14:textId="77777777" w:rsidR="000B2871" w:rsidRPr="00087B7F" w:rsidRDefault="000B2871" w:rsidP="00087B7F">
      <w:pPr>
        <w:pStyle w:val="Default"/>
        <w:numPr>
          <w:ilvl w:val="0"/>
          <w:numId w:val="1"/>
        </w:numPr>
        <w:tabs>
          <w:tab w:val="left" w:pos="360"/>
        </w:tabs>
        <w:ind w:left="0" w:firstLine="0"/>
        <w:jc w:val="both"/>
        <w:rPr>
          <w:color w:val="auto"/>
          <w:sz w:val="22"/>
          <w:szCs w:val="22"/>
          <w:lang w:eastAsia="en-US"/>
        </w:rPr>
      </w:pPr>
      <w:r w:rsidRPr="00087B7F">
        <w:rPr>
          <w:b/>
          <w:sz w:val="22"/>
          <w:szCs w:val="22"/>
        </w:rPr>
        <w:t xml:space="preserve">Piegādātāju priekšlikumu iesniegšanas kārtība: </w:t>
      </w:r>
    </w:p>
    <w:p w14:paraId="287FBDEC" w14:textId="7F959576" w:rsidR="000B2871" w:rsidRPr="00087B7F" w:rsidRDefault="00204A65" w:rsidP="00087B7F">
      <w:pPr>
        <w:pStyle w:val="Default"/>
        <w:shd w:val="clear" w:color="auto" w:fill="FFFFFF" w:themeFill="background1"/>
        <w:tabs>
          <w:tab w:val="left" w:pos="360"/>
        </w:tabs>
        <w:jc w:val="both"/>
        <w:rPr>
          <w:color w:val="auto"/>
          <w:sz w:val="22"/>
          <w:szCs w:val="22"/>
          <w:highlight w:val="yellow"/>
          <w:lang w:eastAsia="en-US"/>
        </w:rPr>
      </w:pPr>
      <w:r>
        <w:rPr>
          <w:bCs/>
          <w:sz w:val="22"/>
          <w:szCs w:val="22"/>
        </w:rPr>
        <w:t>1</w:t>
      </w:r>
      <w:r w:rsidR="00AF7504">
        <w:rPr>
          <w:bCs/>
          <w:sz w:val="22"/>
          <w:szCs w:val="22"/>
        </w:rPr>
        <w:t>1</w:t>
      </w:r>
      <w:r w:rsidR="000B2871" w:rsidRPr="00087B7F">
        <w:rPr>
          <w:bCs/>
          <w:sz w:val="22"/>
          <w:szCs w:val="22"/>
        </w:rPr>
        <w:t>.1. Piegādātāji priekšlikumus iesniedz Elektronisko iepirkumu sistēmā (EIS) IUB PVS paziņojumā norādītajā priekšlikumu iesniegšanas termiņā;</w:t>
      </w:r>
    </w:p>
    <w:p w14:paraId="47A5E13F" w14:textId="487721BC" w:rsidR="000B2871" w:rsidRPr="00087B7F" w:rsidRDefault="00204A65" w:rsidP="00087B7F">
      <w:pPr>
        <w:pStyle w:val="Default"/>
        <w:tabs>
          <w:tab w:val="left" w:pos="360"/>
        </w:tabs>
        <w:jc w:val="both"/>
        <w:rPr>
          <w:bCs/>
          <w:sz w:val="22"/>
          <w:szCs w:val="22"/>
        </w:rPr>
      </w:pPr>
      <w:r>
        <w:rPr>
          <w:color w:val="auto"/>
          <w:sz w:val="22"/>
          <w:szCs w:val="22"/>
          <w:lang w:eastAsia="en-US"/>
        </w:rPr>
        <w:t>1</w:t>
      </w:r>
      <w:r w:rsidR="00AF7504">
        <w:rPr>
          <w:color w:val="auto"/>
          <w:sz w:val="22"/>
          <w:szCs w:val="22"/>
          <w:lang w:eastAsia="en-US"/>
        </w:rPr>
        <w:t>1</w:t>
      </w:r>
      <w:r w:rsidR="000B2871" w:rsidRPr="00087B7F">
        <w:rPr>
          <w:color w:val="auto"/>
          <w:sz w:val="22"/>
          <w:szCs w:val="22"/>
          <w:lang w:eastAsia="en-US"/>
        </w:rPr>
        <w:t>.2.</w:t>
      </w:r>
      <w:r w:rsidRPr="00204A65">
        <w:rPr>
          <w:rFonts w:asciiTheme="minorHAnsi" w:eastAsia="Times New Roman" w:hAnsiTheme="minorHAnsi"/>
          <w:color w:val="auto"/>
          <w:sz w:val="22"/>
          <w:szCs w:val="22"/>
          <w:lang w:val="en-US" w:eastAsia="en-US"/>
        </w:rPr>
        <w:t xml:space="preserve"> </w:t>
      </w:r>
      <w:r w:rsidRPr="006D57FB">
        <w:rPr>
          <w:color w:val="auto"/>
          <w:sz w:val="22"/>
          <w:szCs w:val="22"/>
          <w:lang w:eastAsia="en-US"/>
        </w:rPr>
        <w:t>P</w:t>
      </w:r>
      <w:r w:rsidRPr="006D57FB">
        <w:rPr>
          <w:bCs/>
          <w:color w:val="auto"/>
          <w:sz w:val="22"/>
          <w:szCs w:val="22"/>
          <w:lang w:eastAsia="en-US"/>
        </w:rPr>
        <w:t>iegādātāju priekšlikumi sagatavojami izsmeļoši, konstruktīvi un sniedzot pamatojumu noteiktu precizējumu veikšanai, izmantojot un iesniedzot apspriedes noteikumu pielikumu Nr.2 “Apspriedes komentāru veidlapa”.</w:t>
      </w:r>
    </w:p>
    <w:p w14:paraId="41BF17E9" w14:textId="09BA30C2" w:rsidR="000B2871" w:rsidRPr="00087B7F" w:rsidRDefault="000B2871" w:rsidP="00087B7F">
      <w:pPr>
        <w:pStyle w:val="Default"/>
        <w:tabs>
          <w:tab w:val="left" w:pos="360"/>
        </w:tabs>
        <w:jc w:val="both"/>
        <w:rPr>
          <w:b/>
          <w:color w:val="auto"/>
          <w:sz w:val="22"/>
          <w:szCs w:val="22"/>
          <w:lang w:eastAsia="en-US"/>
        </w:rPr>
      </w:pPr>
      <w:r w:rsidRPr="00087B7F">
        <w:rPr>
          <w:b/>
          <w:sz w:val="22"/>
          <w:szCs w:val="22"/>
        </w:rPr>
        <w:t>1</w:t>
      </w:r>
      <w:r w:rsidR="00AF7504">
        <w:rPr>
          <w:b/>
          <w:sz w:val="22"/>
          <w:szCs w:val="22"/>
        </w:rPr>
        <w:t>2</w:t>
      </w:r>
      <w:r w:rsidRPr="00087B7F">
        <w:rPr>
          <w:b/>
          <w:sz w:val="22"/>
          <w:szCs w:val="22"/>
        </w:rPr>
        <w:t>. Priekšlikumu izskatīšanas kārtība:</w:t>
      </w:r>
    </w:p>
    <w:p w14:paraId="5B05204E" w14:textId="165276C5" w:rsidR="000B2871" w:rsidRPr="00087B7F" w:rsidRDefault="000B2871" w:rsidP="00087B7F">
      <w:pPr>
        <w:pStyle w:val="Default"/>
        <w:tabs>
          <w:tab w:val="left" w:pos="360"/>
        </w:tabs>
        <w:jc w:val="both"/>
        <w:rPr>
          <w:bCs/>
          <w:sz w:val="22"/>
          <w:szCs w:val="22"/>
        </w:rPr>
      </w:pPr>
      <w:r w:rsidRPr="00087B7F">
        <w:rPr>
          <w:bCs/>
          <w:sz w:val="22"/>
          <w:szCs w:val="22"/>
        </w:rPr>
        <w:t>1</w:t>
      </w:r>
      <w:r w:rsidR="00AF7504">
        <w:rPr>
          <w:bCs/>
          <w:sz w:val="22"/>
          <w:szCs w:val="22"/>
        </w:rPr>
        <w:t>2</w:t>
      </w:r>
      <w:r w:rsidRPr="00087B7F">
        <w:rPr>
          <w:bCs/>
          <w:sz w:val="22"/>
          <w:szCs w:val="22"/>
        </w:rPr>
        <w:t>.1. Pasūtītājs izskatīs piegādātāju sniegtos priekšlikumus un izvērtēs to pamatotību un nepieciešamību iekļaušanai atklātā konkursa dokumentācijā;</w:t>
      </w:r>
    </w:p>
    <w:p w14:paraId="6EB5484B" w14:textId="32FC4D09" w:rsidR="000B2871" w:rsidRPr="00087B7F" w:rsidRDefault="000B2871" w:rsidP="00087B7F">
      <w:pPr>
        <w:pStyle w:val="Default"/>
        <w:tabs>
          <w:tab w:val="left" w:pos="360"/>
        </w:tabs>
        <w:jc w:val="both"/>
        <w:rPr>
          <w:bCs/>
          <w:sz w:val="22"/>
          <w:szCs w:val="22"/>
        </w:rPr>
      </w:pPr>
      <w:r w:rsidRPr="00087B7F">
        <w:rPr>
          <w:bCs/>
          <w:sz w:val="22"/>
          <w:szCs w:val="22"/>
        </w:rPr>
        <w:t>1</w:t>
      </w:r>
      <w:r w:rsidR="00AF7504">
        <w:rPr>
          <w:bCs/>
          <w:sz w:val="22"/>
          <w:szCs w:val="22"/>
        </w:rPr>
        <w:t>2</w:t>
      </w:r>
      <w:r w:rsidRPr="00087B7F">
        <w:rPr>
          <w:bCs/>
          <w:sz w:val="22"/>
          <w:szCs w:val="22"/>
        </w:rPr>
        <w:t>.2. Pasūtītājs pretendentam, kas iesniedzis priekšlikumus atklātā konkursa dokumentācijas pilnveidei, nesniegs detalizētu priekšlikumu izvērtējumu un pamatojumu piedāvāto priekšlikumu iekļaušanai vai neiekļaušanai atklāta konkursa dokumentācijā. Pēc attiecīga pieprasījuma saņemšanas pretendentam var tikt izsniegts apspriedes ziņojums PIL 40. panta noteiktajā termiņā.</w:t>
      </w:r>
    </w:p>
    <w:p w14:paraId="3BA35E08" w14:textId="493051B1" w:rsidR="000B2871" w:rsidRPr="00087B7F" w:rsidRDefault="000B2871" w:rsidP="00087B7F">
      <w:pPr>
        <w:pStyle w:val="Default"/>
        <w:tabs>
          <w:tab w:val="left" w:pos="360"/>
        </w:tabs>
        <w:jc w:val="both"/>
        <w:rPr>
          <w:bCs/>
          <w:sz w:val="22"/>
          <w:szCs w:val="22"/>
        </w:rPr>
      </w:pPr>
      <w:r w:rsidRPr="00087B7F">
        <w:rPr>
          <w:b/>
          <w:bCs/>
          <w:sz w:val="22"/>
          <w:szCs w:val="22"/>
        </w:rPr>
        <w:t>1</w:t>
      </w:r>
      <w:r w:rsidR="00AF7504">
        <w:rPr>
          <w:b/>
          <w:bCs/>
          <w:sz w:val="22"/>
          <w:szCs w:val="22"/>
        </w:rPr>
        <w:t>3</w:t>
      </w:r>
      <w:r w:rsidRPr="00087B7F">
        <w:rPr>
          <w:b/>
          <w:bCs/>
          <w:sz w:val="22"/>
          <w:szCs w:val="22"/>
        </w:rPr>
        <w:t xml:space="preserve">. Piedāvājumu izvēles kritēriji: </w:t>
      </w:r>
      <w:r w:rsidRPr="00087B7F">
        <w:rPr>
          <w:bCs/>
          <w:sz w:val="22"/>
          <w:szCs w:val="22"/>
        </w:rPr>
        <w:t xml:space="preserve">no piedāvājumiem, kas atbilst nolikumā noteiktajām prasībām, </w:t>
      </w:r>
      <w:r w:rsidR="00204A65">
        <w:rPr>
          <w:bCs/>
          <w:sz w:val="22"/>
          <w:szCs w:val="22"/>
        </w:rPr>
        <w:t xml:space="preserve">Iepirkuma </w:t>
      </w:r>
      <w:r w:rsidRPr="00087B7F">
        <w:rPr>
          <w:bCs/>
          <w:sz w:val="22"/>
          <w:szCs w:val="22"/>
        </w:rPr>
        <w:t>komisija izvēlēsies saimnieciski visizdevīgāko piedāvājumu, saskaņā ar šādiem kritērijiem:</w:t>
      </w:r>
    </w:p>
    <w:tbl>
      <w:tblPr>
        <w:tblStyle w:val="TableGrid1"/>
        <w:tblW w:w="8147" w:type="dxa"/>
        <w:tblInd w:w="567" w:type="dxa"/>
        <w:tblLook w:val="04A0" w:firstRow="1" w:lastRow="0" w:firstColumn="1" w:lastColumn="0" w:noHBand="0" w:noVBand="1"/>
      </w:tblPr>
      <w:tblGrid>
        <w:gridCol w:w="1344"/>
        <w:gridCol w:w="5050"/>
        <w:gridCol w:w="1753"/>
      </w:tblGrid>
      <w:tr w:rsidR="000B2871" w:rsidRPr="00B03613" w14:paraId="48161D74" w14:textId="77777777" w:rsidTr="005E7795">
        <w:tc>
          <w:tcPr>
            <w:tcW w:w="1344" w:type="dxa"/>
            <w:shd w:val="clear" w:color="auto" w:fill="D9D9D9"/>
          </w:tcPr>
          <w:p w14:paraId="055B2B42"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 xml:space="preserve">Vērtēšanas </w:t>
            </w:r>
          </w:p>
          <w:p w14:paraId="159727FE"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kritērijs</w:t>
            </w:r>
          </w:p>
        </w:tc>
        <w:tc>
          <w:tcPr>
            <w:tcW w:w="5050" w:type="dxa"/>
            <w:shd w:val="clear" w:color="auto" w:fill="D9D9D9"/>
          </w:tcPr>
          <w:p w14:paraId="62E60AC5"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Vērtēšanas kritērija apraksts, punktu piešķiršanas kārtība</w:t>
            </w:r>
          </w:p>
        </w:tc>
        <w:tc>
          <w:tcPr>
            <w:tcW w:w="1753" w:type="dxa"/>
            <w:shd w:val="clear" w:color="auto" w:fill="D9D9D9"/>
          </w:tcPr>
          <w:p w14:paraId="2E381D0E"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Kritērija</w:t>
            </w:r>
          </w:p>
          <w:p w14:paraId="39BF74BC"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maksimālais</w:t>
            </w:r>
          </w:p>
          <w:p w14:paraId="00EE1130" w14:textId="77777777" w:rsidR="000B2871" w:rsidRPr="00B03613" w:rsidRDefault="000B2871" w:rsidP="005E7795">
            <w:pPr>
              <w:jc w:val="both"/>
              <w:rPr>
                <w:rFonts w:ascii="Times New Roman" w:eastAsia="Times New Roman" w:hAnsi="Times New Roman" w:cs="Times New Roman"/>
                <w:b/>
                <w:sz w:val="20"/>
                <w:szCs w:val="20"/>
                <w:lang w:val="lv-LV" w:eastAsia="ar-SA"/>
              </w:rPr>
            </w:pPr>
            <w:r w:rsidRPr="00B03613">
              <w:rPr>
                <w:rFonts w:ascii="Times New Roman" w:eastAsia="Times New Roman" w:hAnsi="Times New Roman" w:cs="Times New Roman"/>
                <w:b/>
                <w:sz w:val="20"/>
                <w:szCs w:val="20"/>
                <w:lang w:val="lv-LV" w:eastAsia="ar-SA"/>
              </w:rPr>
              <w:t>punktu skaits</w:t>
            </w:r>
          </w:p>
        </w:tc>
      </w:tr>
      <w:tr w:rsidR="000B2871" w:rsidRPr="00B03613" w14:paraId="23E8B418" w14:textId="77777777" w:rsidTr="005E7795">
        <w:tc>
          <w:tcPr>
            <w:tcW w:w="1344" w:type="dxa"/>
          </w:tcPr>
          <w:p w14:paraId="1374BBC5"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K1</w:t>
            </w:r>
          </w:p>
          <w:p w14:paraId="00541E3B" w14:textId="77777777" w:rsidR="000B2871" w:rsidRPr="00B03613" w:rsidRDefault="000B2871" w:rsidP="005E7795">
            <w:pPr>
              <w:jc w:val="both"/>
              <w:rPr>
                <w:rFonts w:ascii="Times New Roman" w:eastAsia="Times New Roman" w:hAnsi="Times New Roman" w:cs="Times New Roman"/>
                <w:sz w:val="20"/>
                <w:szCs w:val="20"/>
                <w:lang w:val="lv-LV" w:eastAsia="ar-SA"/>
              </w:rPr>
            </w:pPr>
          </w:p>
        </w:tc>
        <w:tc>
          <w:tcPr>
            <w:tcW w:w="5050" w:type="dxa"/>
          </w:tcPr>
          <w:p w14:paraId="3618709C"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Piedāvātā cena EUR bez PVN</w:t>
            </w:r>
          </w:p>
          <w:p w14:paraId="62A4ECD5" w14:textId="77777777" w:rsidR="000B2871" w:rsidRPr="00B03613" w:rsidRDefault="000B2871" w:rsidP="005E7795">
            <w:pPr>
              <w:jc w:val="both"/>
              <w:rPr>
                <w:rFonts w:ascii="Times New Roman" w:eastAsia="Times New Roman" w:hAnsi="Times New Roman" w:cs="Times New Roman"/>
                <w:sz w:val="20"/>
                <w:szCs w:val="20"/>
                <w:lang w:val="lv-LV" w:eastAsia="ar-SA"/>
              </w:rPr>
            </w:pPr>
          </w:p>
          <w:p w14:paraId="6C1E9FA3"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K1=</w:t>
            </w:r>
            <m:oMath>
              <m:f>
                <m:fPr>
                  <m:ctrlPr>
                    <w:rPr>
                      <w:rFonts w:ascii="Cambria Math" w:eastAsia="Times New Roman" w:hAnsi="Cambria Math" w:cs="Times New Roman"/>
                      <w:i/>
                      <w:sz w:val="20"/>
                      <w:szCs w:val="20"/>
                      <w:lang w:val="lv-LV" w:eastAsia="ar-SA"/>
                    </w:rPr>
                  </m:ctrlPr>
                </m:fPr>
                <m:num>
                  <m:r>
                    <m:rPr>
                      <m:sty m:val="p"/>
                    </m:rPr>
                    <w:rPr>
                      <w:rFonts w:ascii="Cambria Math" w:eastAsia="Times New Roman" w:hAnsi="Cambria Math" w:cs="Times New Roman"/>
                      <w:sz w:val="20"/>
                      <w:szCs w:val="20"/>
                      <w:lang w:val="lv-LV" w:eastAsia="ar-SA"/>
                    </w:rPr>
                    <m:t>Zemākā piedāvātā cena</m:t>
                  </m:r>
                </m:num>
                <m:den>
                  <m:r>
                    <m:rPr>
                      <m:sty m:val="p"/>
                    </m:rPr>
                    <w:rPr>
                      <w:rFonts w:ascii="Cambria Math" w:eastAsia="Times New Roman" w:hAnsi="Cambria Math" w:cs="Times New Roman"/>
                      <w:sz w:val="20"/>
                      <w:szCs w:val="20"/>
                      <w:lang w:val="lv-LV" w:eastAsia="ar-SA"/>
                    </w:rPr>
                    <m:t>Vērtējamā piedāvājuma cena</m:t>
                  </m:r>
                </m:den>
              </m:f>
            </m:oMath>
            <w:r w:rsidRPr="00B03613">
              <w:rPr>
                <w:rFonts w:ascii="Times New Roman" w:eastAsia="Times New Roman" w:hAnsi="Times New Roman" w:cs="Times New Roman"/>
                <w:sz w:val="20"/>
                <w:szCs w:val="20"/>
                <w:lang w:val="lv-LV" w:eastAsia="ar-SA"/>
              </w:rPr>
              <w:t>x90</w:t>
            </w:r>
          </w:p>
          <w:p w14:paraId="6DDF1E82" w14:textId="77777777" w:rsidR="000B2871" w:rsidRPr="00B03613" w:rsidRDefault="000B2871" w:rsidP="005E7795">
            <w:pPr>
              <w:jc w:val="both"/>
              <w:rPr>
                <w:rFonts w:ascii="Times New Roman" w:eastAsia="Times New Roman" w:hAnsi="Times New Roman" w:cs="Times New Roman"/>
                <w:sz w:val="20"/>
                <w:szCs w:val="20"/>
                <w:lang w:val="lv-LV" w:eastAsia="ar-SA"/>
              </w:rPr>
            </w:pPr>
          </w:p>
        </w:tc>
        <w:tc>
          <w:tcPr>
            <w:tcW w:w="1753" w:type="dxa"/>
          </w:tcPr>
          <w:p w14:paraId="23A24974"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90</w:t>
            </w:r>
          </w:p>
        </w:tc>
      </w:tr>
      <w:tr w:rsidR="000B2871" w:rsidRPr="00B03613" w14:paraId="42560CD5" w14:textId="77777777" w:rsidTr="005E7795">
        <w:tc>
          <w:tcPr>
            <w:tcW w:w="1344" w:type="dxa"/>
          </w:tcPr>
          <w:p w14:paraId="3151C51A"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lastRenderedPageBreak/>
              <w:t>K2</w:t>
            </w:r>
          </w:p>
          <w:p w14:paraId="29033BC1" w14:textId="77777777" w:rsidR="000B2871" w:rsidRPr="00B03613" w:rsidRDefault="000B2871" w:rsidP="005E7795">
            <w:pPr>
              <w:jc w:val="both"/>
              <w:rPr>
                <w:rFonts w:ascii="Times New Roman" w:eastAsia="Times New Roman" w:hAnsi="Times New Roman" w:cs="Times New Roman"/>
                <w:sz w:val="20"/>
                <w:szCs w:val="20"/>
                <w:lang w:val="lv-LV" w:eastAsia="ar-SA"/>
              </w:rPr>
            </w:pPr>
          </w:p>
        </w:tc>
        <w:tc>
          <w:tcPr>
            <w:tcW w:w="5050" w:type="dxa"/>
          </w:tcPr>
          <w:p w14:paraId="7C1835A0" w14:textId="77777777" w:rsidR="000B2871" w:rsidRPr="00B03613" w:rsidRDefault="000B2871" w:rsidP="005E7795">
            <w:pPr>
              <w:contextualSpacing/>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 xml:space="preserve">Elektroenerģijas jauda vatos (W) </w:t>
            </w:r>
          </w:p>
          <w:p w14:paraId="47CE2526" w14:textId="77777777" w:rsidR="000B2871" w:rsidRPr="00B03613" w:rsidRDefault="000B2871" w:rsidP="005E7795">
            <w:pPr>
              <w:contextualSpacing/>
              <w:jc w:val="both"/>
              <w:rPr>
                <w:rFonts w:ascii="Times New Roman" w:eastAsia="Times New Roman" w:hAnsi="Times New Roman" w:cs="Times New Roman"/>
                <w:sz w:val="16"/>
                <w:szCs w:val="16"/>
                <w:lang w:val="lv-LV" w:eastAsia="ar-SA"/>
              </w:rPr>
            </w:pPr>
            <w:r w:rsidRPr="00B03613">
              <w:rPr>
                <w:rFonts w:ascii="Times New Roman" w:eastAsia="Times New Roman" w:hAnsi="Times New Roman" w:cs="Times New Roman"/>
                <w:sz w:val="16"/>
                <w:szCs w:val="16"/>
                <w:lang w:val="lv-LV" w:eastAsia="ar-SA"/>
              </w:rPr>
              <w:t xml:space="preserve">Viszemākajai </w:t>
            </w:r>
            <w:r>
              <w:rPr>
                <w:rFonts w:ascii="Times New Roman" w:eastAsia="Times New Roman" w:hAnsi="Times New Roman" w:cs="Times New Roman"/>
                <w:sz w:val="16"/>
                <w:szCs w:val="16"/>
                <w:lang w:val="lv-LV" w:eastAsia="ar-SA"/>
              </w:rPr>
              <w:t>iekārtas</w:t>
            </w:r>
            <w:r w:rsidRPr="00B03613">
              <w:rPr>
                <w:rFonts w:ascii="Times New Roman" w:eastAsia="Times New Roman" w:hAnsi="Times New Roman" w:cs="Times New Roman"/>
                <w:sz w:val="16"/>
                <w:szCs w:val="16"/>
                <w:lang w:val="lv-LV" w:eastAsia="ar-SA"/>
              </w:rPr>
              <w:t xml:space="preserve">  elektroenerģijas nominālajai jaudai vatos (W) tiks piešķirts maksimālais punktu skaits, pārējiem piedāvājumiem punkti tiks aprēķināti proporcionāli pēc sekojošas formulas:</w:t>
            </w:r>
          </w:p>
          <w:p w14:paraId="4A73FD8B" w14:textId="77777777" w:rsidR="000B2871" w:rsidRPr="00B03613" w:rsidRDefault="000B2871" w:rsidP="005E7795">
            <w:pPr>
              <w:contextualSpacing/>
              <w:jc w:val="both"/>
              <w:rPr>
                <w:rFonts w:ascii="Times New Roman" w:eastAsia="Times New Roman" w:hAnsi="Times New Roman" w:cs="Times New Roman"/>
                <w:sz w:val="20"/>
                <w:szCs w:val="20"/>
                <w:lang w:val="lv-LV" w:eastAsia="ar-SA"/>
              </w:rPr>
            </w:pPr>
          </w:p>
          <w:p w14:paraId="5ED2960F"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K2=</w:t>
            </w:r>
            <m:oMath>
              <m:f>
                <m:fPr>
                  <m:ctrlPr>
                    <w:rPr>
                      <w:rFonts w:ascii="Cambria Math" w:eastAsia="Times New Roman" w:hAnsi="Cambria Math" w:cs="Times New Roman"/>
                      <w:i/>
                      <w:sz w:val="20"/>
                      <w:szCs w:val="20"/>
                      <w:lang w:val="lv-LV" w:eastAsia="ar-SA"/>
                    </w:rPr>
                  </m:ctrlPr>
                </m:fPr>
                <m:num>
                  <m:r>
                    <m:rPr>
                      <m:sty m:val="p"/>
                    </m:rPr>
                    <w:rPr>
                      <w:rFonts w:ascii="Cambria Math" w:eastAsia="Times New Roman" w:hAnsi="Cambria Math" w:cs="Times New Roman"/>
                      <w:sz w:val="20"/>
                      <w:szCs w:val="20"/>
                      <w:lang w:val="lv-LV" w:eastAsia="ar-SA"/>
                    </w:rPr>
                    <m:t>Viszemākā  iekārtas elektroenerģijas nominālā jauda vatos (W)</m:t>
                  </m:r>
                </m:num>
                <m:den>
                  <m:r>
                    <m:rPr>
                      <m:sty m:val="p"/>
                    </m:rPr>
                    <w:rPr>
                      <w:rFonts w:ascii="Cambria Math" w:eastAsia="Times New Roman" w:hAnsi="Cambria Math" w:cs="Times New Roman"/>
                      <w:sz w:val="20"/>
                      <w:szCs w:val="20"/>
                      <w:lang w:val="lv-LV" w:eastAsia="ar-SA"/>
                    </w:rPr>
                    <m:t>Vērtējamās iekārtas elektroenerģijas nominālā jauda vatos (W)</m:t>
                  </m:r>
                </m:den>
              </m:f>
            </m:oMath>
            <w:r w:rsidRPr="00B03613">
              <w:rPr>
                <w:rFonts w:ascii="Times New Roman" w:eastAsia="Times New Roman" w:hAnsi="Times New Roman" w:cs="Times New Roman"/>
                <w:sz w:val="20"/>
                <w:szCs w:val="20"/>
                <w:lang w:val="lv-LV" w:eastAsia="ar-SA"/>
              </w:rPr>
              <w:t>x10</w:t>
            </w:r>
          </w:p>
          <w:p w14:paraId="4FD3B21D" w14:textId="77777777" w:rsidR="000B2871" w:rsidRPr="00B03613" w:rsidRDefault="000B2871" w:rsidP="005E7795">
            <w:pPr>
              <w:contextualSpacing/>
              <w:jc w:val="both"/>
              <w:rPr>
                <w:rFonts w:ascii="Times New Roman" w:eastAsia="Times New Roman" w:hAnsi="Times New Roman" w:cs="Times New Roman"/>
                <w:sz w:val="20"/>
                <w:szCs w:val="20"/>
                <w:lang w:val="lv-LV" w:eastAsia="ar-SA"/>
              </w:rPr>
            </w:pPr>
          </w:p>
        </w:tc>
        <w:tc>
          <w:tcPr>
            <w:tcW w:w="1753" w:type="dxa"/>
          </w:tcPr>
          <w:p w14:paraId="0764D543" w14:textId="77777777" w:rsidR="000B2871" w:rsidRPr="00B03613" w:rsidRDefault="000B2871" w:rsidP="005E7795">
            <w:pPr>
              <w:jc w:val="both"/>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10</w:t>
            </w:r>
          </w:p>
        </w:tc>
      </w:tr>
      <w:tr w:rsidR="000B2871" w:rsidRPr="00B03613" w14:paraId="04A6ED19" w14:textId="77777777" w:rsidTr="005E7795">
        <w:tc>
          <w:tcPr>
            <w:tcW w:w="6394" w:type="dxa"/>
            <w:gridSpan w:val="2"/>
          </w:tcPr>
          <w:p w14:paraId="7A3728A2" w14:textId="77777777" w:rsidR="000B2871" w:rsidRPr="00B03613" w:rsidRDefault="000B2871" w:rsidP="005E7795">
            <w:pPr>
              <w:jc w:val="right"/>
              <w:rPr>
                <w:rFonts w:ascii="Times New Roman" w:eastAsia="Times New Roman" w:hAnsi="Times New Roman" w:cs="Times New Roman"/>
                <w:sz w:val="20"/>
                <w:szCs w:val="20"/>
                <w:lang w:val="lv-LV" w:eastAsia="ar-SA"/>
              </w:rPr>
            </w:pPr>
            <w:r w:rsidRPr="00B03613">
              <w:rPr>
                <w:rFonts w:ascii="Times New Roman" w:eastAsia="Times New Roman" w:hAnsi="Times New Roman" w:cs="Times New Roman"/>
                <w:sz w:val="20"/>
                <w:szCs w:val="20"/>
                <w:lang w:val="lv-LV" w:eastAsia="ar-SA"/>
              </w:rPr>
              <w:t>Maksimāli iespējamais iegūstamo punktu skaits (K=K1+K2):</w:t>
            </w:r>
          </w:p>
        </w:tc>
        <w:tc>
          <w:tcPr>
            <w:tcW w:w="1753" w:type="dxa"/>
          </w:tcPr>
          <w:p w14:paraId="311EC637" w14:textId="77777777" w:rsidR="000B2871" w:rsidRPr="00B03613" w:rsidRDefault="000B2871" w:rsidP="005E7795">
            <w:pPr>
              <w:jc w:val="both"/>
              <w:rPr>
                <w:rFonts w:ascii="Times New Roman" w:eastAsia="Times New Roman" w:hAnsi="Times New Roman" w:cs="Times New Roman"/>
                <w:sz w:val="20"/>
                <w:szCs w:val="20"/>
                <w:highlight w:val="yellow"/>
                <w:lang w:val="lv-LV" w:eastAsia="ar-SA"/>
              </w:rPr>
            </w:pPr>
            <w:r w:rsidRPr="00B03613">
              <w:rPr>
                <w:rFonts w:ascii="Times New Roman" w:eastAsia="Times New Roman" w:hAnsi="Times New Roman" w:cs="Times New Roman"/>
                <w:sz w:val="20"/>
                <w:szCs w:val="20"/>
                <w:lang w:val="lv-LV" w:eastAsia="ar-SA"/>
              </w:rPr>
              <w:t>100</w:t>
            </w:r>
          </w:p>
        </w:tc>
      </w:tr>
    </w:tbl>
    <w:p w14:paraId="12E285A4" w14:textId="77777777" w:rsidR="000B2871" w:rsidRPr="00087B7F" w:rsidRDefault="000B2871" w:rsidP="000B2871">
      <w:pPr>
        <w:pStyle w:val="Default"/>
        <w:tabs>
          <w:tab w:val="left" w:pos="360"/>
        </w:tabs>
        <w:spacing w:before="60" w:after="60"/>
        <w:jc w:val="both"/>
        <w:rPr>
          <w:bCs/>
          <w:sz w:val="22"/>
          <w:szCs w:val="22"/>
        </w:rPr>
      </w:pPr>
      <w:r>
        <w:rPr>
          <w:bCs/>
          <w:sz w:val="22"/>
          <w:szCs w:val="22"/>
        </w:rPr>
        <w:tab/>
      </w:r>
      <w:r w:rsidRPr="00087B7F">
        <w:rPr>
          <w:bCs/>
          <w:sz w:val="22"/>
          <w:szCs w:val="22"/>
        </w:rPr>
        <w:t>Aprēķinos tiks ņemtas vērā 2 (divas) zīmes aiz komata.</w:t>
      </w:r>
    </w:p>
    <w:p w14:paraId="172DA8D7" w14:textId="77777777" w:rsidR="000B2871" w:rsidRPr="00087B7F" w:rsidRDefault="000B2871" w:rsidP="000B2871">
      <w:pPr>
        <w:pStyle w:val="Default"/>
        <w:tabs>
          <w:tab w:val="left" w:pos="360"/>
        </w:tabs>
        <w:spacing w:before="60" w:after="60"/>
        <w:jc w:val="both"/>
        <w:rPr>
          <w:bCs/>
          <w:sz w:val="22"/>
          <w:szCs w:val="22"/>
        </w:rPr>
      </w:pPr>
      <w:r w:rsidRPr="00087B7F">
        <w:rPr>
          <w:bCs/>
          <w:sz w:val="22"/>
          <w:szCs w:val="22"/>
        </w:rPr>
        <w:tab/>
        <w:t>Par saimnieciski visizdevīgāko tiks atzīts piedāvājums, kurš visu kritēriju novērtējuma kopsummā būs ieguvis vislielāko punktu skaitu.</w:t>
      </w:r>
    </w:p>
    <w:p w14:paraId="4DB305CA" w14:textId="77777777" w:rsidR="000B2871" w:rsidRPr="00087B7F" w:rsidRDefault="000B2871" w:rsidP="000B2871">
      <w:pPr>
        <w:pStyle w:val="Default"/>
        <w:tabs>
          <w:tab w:val="left" w:pos="900"/>
        </w:tabs>
        <w:spacing w:before="60" w:after="60"/>
        <w:jc w:val="both"/>
        <w:rPr>
          <w:b/>
          <w:sz w:val="22"/>
          <w:szCs w:val="22"/>
        </w:rPr>
      </w:pPr>
    </w:p>
    <w:p w14:paraId="67F1ED5F" w14:textId="7A76F97C" w:rsidR="000B2871" w:rsidRDefault="000B2871" w:rsidP="000B2871">
      <w:pPr>
        <w:pStyle w:val="Default"/>
        <w:tabs>
          <w:tab w:val="left" w:pos="900"/>
        </w:tabs>
        <w:spacing w:before="60" w:after="60"/>
        <w:jc w:val="both"/>
        <w:rPr>
          <w:sz w:val="22"/>
          <w:szCs w:val="22"/>
        </w:rPr>
      </w:pPr>
      <w:r w:rsidRPr="00087B7F">
        <w:rPr>
          <w:b/>
          <w:sz w:val="22"/>
          <w:szCs w:val="22"/>
        </w:rPr>
        <w:t>Pielikum</w:t>
      </w:r>
      <w:r w:rsidR="00043EBB">
        <w:rPr>
          <w:b/>
          <w:sz w:val="22"/>
          <w:szCs w:val="22"/>
        </w:rPr>
        <w:t>i</w:t>
      </w:r>
      <w:r w:rsidRPr="00087B7F">
        <w:rPr>
          <w:b/>
          <w:sz w:val="22"/>
          <w:szCs w:val="22"/>
        </w:rPr>
        <w:t xml:space="preserve">: </w:t>
      </w:r>
    </w:p>
    <w:p w14:paraId="66E205D7" w14:textId="3BDC177A" w:rsidR="00043EBB" w:rsidRPr="00043EBB" w:rsidRDefault="00043EBB" w:rsidP="00043EBB">
      <w:pPr>
        <w:pStyle w:val="Default"/>
      </w:pPr>
      <w:r w:rsidRPr="00043EBB">
        <w:t xml:space="preserve">Pielikums Nr.1 Tehniskā specifikācija </w:t>
      </w:r>
    </w:p>
    <w:p w14:paraId="271C726E" w14:textId="3707044C" w:rsidR="00043EBB" w:rsidRPr="00043EBB" w:rsidRDefault="00043EBB" w:rsidP="00043EBB">
      <w:pPr>
        <w:pStyle w:val="Default"/>
      </w:pPr>
      <w:r w:rsidRPr="00043EBB">
        <w:t>Pielikums Nr.</w:t>
      </w:r>
      <w:r>
        <w:t>2</w:t>
      </w:r>
      <w:r w:rsidRPr="00043EBB">
        <w:t xml:space="preserve"> Apspriedes komentāru veidlapa</w:t>
      </w:r>
    </w:p>
    <w:p w14:paraId="463C764F" w14:textId="77777777" w:rsidR="00043EBB" w:rsidRPr="00087B7F" w:rsidRDefault="00043EBB" w:rsidP="000B2871">
      <w:pPr>
        <w:pStyle w:val="Default"/>
        <w:tabs>
          <w:tab w:val="left" w:pos="900"/>
        </w:tabs>
        <w:spacing w:before="60" w:after="60"/>
        <w:jc w:val="both"/>
        <w:rPr>
          <w:sz w:val="22"/>
          <w:szCs w:val="22"/>
        </w:rPr>
      </w:pPr>
    </w:p>
    <w:p w14:paraId="472C514B" w14:textId="77777777" w:rsidR="000B2871" w:rsidRPr="00087B7F" w:rsidRDefault="000B2871" w:rsidP="000B2871">
      <w:pPr>
        <w:pStyle w:val="Default"/>
        <w:tabs>
          <w:tab w:val="left" w:pos="900"/>
        </w:tabs>
        <w:spacing w:before="60" w:after="60"/>
        <w:jc w:val="both"/>
        <w:rPr>
          <w:b/>
          <w:color w:val="auto"/>
          <w:sz w:val="22"/>
          <w:szCs w:val="22"/>
          <w:lang w:eastAsia="en-US"/>
        </w:rPr>
      </w:pPr>
    </w:p>
    <w:bookmarkEnd w:id="0"/>
    <w:bookmarkEnd w:id="1"/>
    <w:p w14:paraId="0A3786C9" w14:textId="77777777" w:rsidR="000B2871" w:rsidRPr="00087B7F" w:rsidRDefault="000B2871" w:rsidP="000B2871">
      <w:pPr>
        <w:pStyle w:val="Default"/>
        <w:tabs>
          <w:tab w:val="left" w:pos="900"/>
        </w:tabs>
        <w:spacing w:before="120"/>
        <w:jc w:val="center"/>
        <w:rPr>
          <w:b/>
          <w:color w:val="auto"/>
          <w:sz w:val="22"/>
          <w:szCs w:val="22"/>
          <w:lang w:eastAsia="en-US"/>
        </w:rPr>
      </w:pPr>
      <w:r w:rsidRPr="00087B7F">
        <w:rPr>
          <w:b/>
          <w:sz w:val="22"/>
          <w:szCs w:val="22"/>
        </w:rPr>
        <w:t>Jau iepriekš izsakām pateicību ieinteresētajiem piegādātājiem par iesaisti un priekšlikumu sniegšanu.</w:t>
      </w:r>
    </w:p>
    <w:p w14:paraId="0F3A8D03" w14:textId="77777777" w:rsidR="000B2871" w:rsidRDefault="000B2871" w:rsidP="000B2871">
      <w:pPr>
        <w:jc w:val="center"/>
        <w:rPr>
          <w:rFonts w:ascii="Times New Roman" w:hAnsi="Times New Roman" w:cs="Times New Roman"/>
          <w:lang w:val="lv-LV"/>
        </w:rPr>
      </w:pPr>
    </w:p>
    <w:p w14:paraId="54406436" w14:textId="4ABF78AA" w:rsidR="000B2871" w:rsidRDefault="000B2871" w:rsidP="000B2871">
      <w:pPr>
        <w:spacing w:after="0"/>
        <w:rPr>
          <w:rFonts w:ascii="Times New Roman" w:hAnsi="Times New Roman" w:cs="Times New Roman"/>
          <w:lang w:val="lv-LV"/>
        </w:rPr>
      </w:pPr>
      <w:r>
        <w:rPr>
          <w:rFonts w:ascii="Times New Roman" w:hAnsi="Times New Roman" w:cs="Times New Roman"/>
          <w:lang w:val="lv-LV"/>
        </w:rPr>
        <w:t xml:space="preserve">Sagatavoja: I. </w:t>
      </w:r>
      <w:r w:rsidR="00204A65">
        <w:rPr>
          <w:rFonts w:ascii="Times New Roman" w:hAnsi="Times New Roman" w:cs="Times New Roman"/>
          <w:lang w:val="lv-LV"/>
        </w:rPr>
        <w:t>Dilāne</w:t>
      </w:r>
    </w:p>
    <w:p w14:paraId="45514754" w14:textId="518DD665" w:rsidR="000B2871" w:rsidRDefault="000B2871" w:rsidP="000B2871">
      <w:pPr>
        <w:spacing w:after="0"/>
        <w:rPr>
          <w:rFonts w:ascii="Times New Roman" w:hAnsi="Times New Roman" w:cs="Times New Roman"/>
          <w:lang w:val="lv-LV"/>
        </w:rPr>
      </w:pPr>
      <w:r>
        <w:rPr>
          <w:rFonts w:ascii="Times New Roman" w:hAnsi="Times New Roman" w:cs="Times New Roman"/>
          <w:lang w:val="lv-LV"/>
        </w:rPr>
        <w:t xml:space="preserve">Datums: </w:t>
      </w:r>
      <w:r w:rsidR="00590823">
        <w:rPr>
          <w:rFonts w:ascii="Times New Roman" w:hAnsi="Times New Roman" w:cs="Times New Roman"/>
          <w:lang w:val="lv-LV"/>
        </w:rPr>
        <w:t>01</w:t>
      </w:r>
      <w:r w:rsidR="00087B7F" w:rsidRPr="00355909">
        <w:rPr>
          <w:rFonts w:ascii="Times New Roman" w:hAnsi="Times New Roman" w:cs="Times New Roman"/>
          <w:lang w:val="lv-LV"/>
        </w:rPr>
        <w:t>.</w:t>
      </w:r>
      <w:r w:rsidR="0050626E">
        <w:rPr>
          <w:rFonts w:ascii="Times New Roman" w:hAnsi="Times New Roman" w:cs="Times New Roman"/>
          <w:lang w:val="lv-LV"/>
        </w:rPr>
        <w:t>0</w:t>
      </w:r>
      <w:r w:rsidR="00590823">
        <w:rPr>
          <w:rFonts w:ascii="Times New Roman" w:hAnsi="Times New Roman" w:cs="Times New Roman"/>
          <w:lang w:val="lv-LV"/>
        </w:rPr>
        <w:t>9</w:t>
      </w:r>
      <w:r w:rsidRPr="00355909">
        <w:rPr>
          <w:rFonts w:ascii="Times New Roman" w:hAnsi="Times New Roman" w:cs="Times New Roman"/>
          <w:lang w:val="lv-LV"/>
        </w:rPr>
        <w:t>.202</w:t>
      </w:r>
      <w:r w:rsidR="0050626E">
        <w:rPr>
          <w:rFonts w:ascii="Times New Roman" w:hAnsi="Times New Roman" w:cs="Times New Roman"/>
          <w:lang w:val="lv-LV"/>
        </w:rPr>
        <w:t>6</w:t>
      </w:r>
    </w:p>
    <w:p w14:paraId="5A2A47F1" w14:textId="77777777" w:rsidR="000B2871" w:rsidRDefault="000B2871" w:rsidP="000B2871">
      <w:pPr>
        <w:spacing w:after="0"/>
        <w:rPr>
          <w:rFonts w:ascii="Times New Roman" w:hAnsi="Times New Roman" w:cs="Times New Roman"/>
          <w:lang w:val="lv-LV"/>
        </w:rPr>
      </w:pPr>
      <w:r>
        <w:rPr>
          <w:rFonts w:ascii="Times New Roman" w:hAnsi="Times New Roman" w:cs="Times New Roman"/>
          <w:lang w:val="lv-LV"/>
        </w:rPr>
        <w:t>Paraksts:</w:t>
      </w:r>
    </w:p>
    <w:p w14:paraId="2316CE01" w14:textId="77777777" w:rsidR="000B2871" w:rsidRDefault="000B2871" w:rsidP="000B2871">
      <w:pPr>
        <w:rPr>
          <w:lang w:val="lv-LV"/>
        </w:rPr>
      </w:pPr>
    </w:p>
    <w:tbl>
      <w:tblPr>
        <w:tblStyle w:val="Reatabula"/>
        <w:tblW w:w="8926"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701"/>
      </w:tblGrid>
      <w:tr w:rsidR="000B2871" w14:paraId="351DB6FC" w14:textId="77777777" w:rsidTr="005E7795">
        <w:trPr>
          <w:jc w:val="right"/>
        </w:trPr>
        <w:tc>
          <w:tcPr>
            <w:tcW w:w="7225" w:type="dxa"/>
            <w:hideMark/>
          </w:tcPr>
          <w:p w14:paraId="3CE9D3F4" w14:textId="77777777" w:rsidR="000B2871" w:rsidRDefault="000B2871" w:rsidP="005E7795">
            <w:pPr>
              <w:jc w:val="right"/>
              <w:rPr>
                <w:rFonts w:ascii="Times New Roman" w:hAnsi="Times New Roman" w:cs="Times New Roman"/>
                <w:lang w:val="lv-LV"/>
              </w:rPr>
            </w:pPr>
            <w:r>
              <w:rPr>
                <w:rFonts w:ascii="Times New Roman" w:hAnsi="Times New Roman" w:cs="Times New Roman"/>
                <w:lang w:val="lv-LV"/>
              </w:rPr>
              <w:t>Apspriede ar piegādātājiem publicēta EIS:</w:t>
            </w:r>
          </w:p>
        </w:tc>
        <w:tc>
          <w:tcPr>
            <w:tcW w:w="1701" w:type="dxa"/>
            <w:tcBorders>
              <w:top w:val="nil"/>
              <w:left w:val="nil"/>
              <w:bottom w:val="single" w:sz="4" w:space="0" w:color="auto"/>
              <w:right w:val="nil"/>
            </w:tcBorders>
          </w:tcPr>
          <w:p w14:paraId="71751E71" w14:textId="7D253378" w:rsidR="000B2871" w:rsidRDefault="000B2871" w:rsidP="005E7795">
            <w:pPr>
              <w:jc w:val="right"/>
              <w:rPr>
                <w:rFonts w:ascii="Times New Roman" w:hAnsi="Times New Roman" w:cs="Times New Roman"/>
                <w:lang w:val="lv-LV"/>
              </w:rPr>
            </w:pPr>
          </w:p>
        </w:tc>
      </w:tr>
      <w:tr w:rsidR="000B2871" w14:paraId="38C805D8" w14:textId="77777777" w:rsidTr="005E7795">
        <w:trPr>
          <w:jc w:val="right"/>
        </w:trPr>
        <w:tc>
          <w:tcPr>
            <w:tcW w:w="7225" w:type="dxa"/>
            <w:hideMark/>
          </w:tcPr>
          <w:p w14:paraId="5001A49B" w14:textId="77777777" w:rsidR="000B2871" w:rsidRDefault="000B2871" w:rsidP="005E7795">
            <w:pPr>
              <w:jc w:val="right"/>
              <w:rPr>
                <w:rFonts w:ascii="Times New Roman" w:hAnsi="Times New Roman" w:cs="Times New Roman"/>
                <w:lang w:val="lv-LV"/>
              </w:rPr>
            </w:pPr>
            <w:r>
              <w:rPr>
                <w:rFonts w:ascii="Times New Roman" w:hAnsi="Times New Roman" w:cs="Times New Roman"/>
                <w:lang w:val="lv-LV"/>
              </w:rPr>
              <w:t>Paziņojums par apspriedi publicēts PVS:</w:t>
            </w:r>
          </w:p>
        </w:tc>
        <w:tc>
          <w:tcPr>
            <w:tcW w:w="1701" w:type="dxa"/>
            <w:tcBorders>
              <w:top w:val="single" w:sz="4" w:space="0" w:color="auto"/>
              <w:left w:val="nil"/>
              <w:bottom w:val="single" w:sz="4" w:space="0" w:color="auto"/>
              <w:right w:val="nil"/>
            </w:tcBorders>
          </w:tcPr>
          <w:p w14:paraId="6A14BDF3" w14:textId="17347935" w:rsidR="000B2871" w:rsidRDefault="000B2871" w:rsidP="005E7795">
            <w:pPr>
              <w:jc w:val="right"/>
              <w:rPr>
                <w:rFonts w:ascii="Times New Roman" w:hAnsi="Times New Roman" w:cs="Times New Roman"/>
                <w:lang w:val="lv-LV"/>
              </w:rPr>
            </w:pPr>
          </w:p>
        </w:tc>
      </w:tr>
      <w:tr w:rsidR="000B2871" w14:paraId="3B6DB02D" w14:textId="77777777" w:rsidTr="005E7795">
        <w:trPr>
          <w:jc w:val="right"/>
        </w:trPr>
        <w:tc>
          <w:tcPr>
            <w:tcW w:w="7225" w:type="dxa"/>
            <w:hideMark/>
          </w:tcPr>
          <w:p w14:paraId="6C94FEE4" w14:textId="77777777" w:rsidR="000B2871" w:rsidRDefault="000B2871" w:rsidP="005E7795">
            <w:pPr>
              <w:jc w:val="right"/>
              <w:rPr>
                <w:rFonts w:ascii="Times New Roman" w:hAnsi="Times New Roman" w:cs="Times New Roman"/>
                <w:lang w:val="lv-LV"/>
              </w:rPr>
            </w:pPr>
            <w:r>
              <w:rPr>
                <w:rFonts w:ascii="Times New Roman" w:hAnsi="Times New Roman" w:cs="Times New Roman"/>
                <w:lang w:val="lv-LV"/>
              </w:rPr>
              <w:t>Ja attiecināms, iepriekšējais informatīvais paziņojums publicēts PVS (nosūtīts):</w:t>
            </w:r>
          </w:p>
        </w:tc>
        <w:tc>
          <w:tcPr>
            <w:tcW w:w="1701" w:type="dxa"/>
            <w:tcBorders>
              <w:top w:val="single" w:sz="4" w:space="0" w:color="auto"/>
              <w:left w:val="nil"/>
              <w:bottom w:val="single" w:sz="4" w:space="0" w:color="auto"/>
              <w:right w:val="nil"/>
            </w:tcBorders>
          </w:tcPr>
          <w:p w14:paraId="2B035F59" w14:textId="531AAE69" w:rsidR="000B2871" w:rsidRDefault="000B2871" w:rsidP="005E7795">
            <w:pPr>
              <w:jc w:val="right"/>
              <w:rPr>
                <w:rFonts w:ascii="Times New Roman" w:hAnsi="Times New Roman" w:cs="Times New Roman"/>
                <w:lang w:val="lv-LV"/>
              </w:rPr>
            </w:pPr>
          </w:p>
        </w:tc>
      </w:tr>
      <w:tr w:rsidR="000B2871" w14:paraId="6CA3936C" w14:textId="77777777" w:rsidTr="005E7795">
        <w:trPr>
          <w:jc w:val="right"/>
        </w:trPr>
        <w:tc>
          <w:tcPr>
            <w:tcW w:w="7225" w:type="dxa"/>
            <w:hideMark/>
          </w:tcPr>
          <w:p w14:paraId="7A0C75D3" w14:textId="77777777" w:rsidR="000B2871" w:rsidRDefault="000B2871" w:rsidP="005E7795">
            <w:pPr>
              <w:jc w:val="right"/>
              <w:rPr>
                <w:rFonts w:ascii="Times New Roman" w:hAnsi="Times New Roman" w:cs="Times New Roman"/>
                <w:lang w:val="lv-LV"/>
              </w:rPr>
            </w:pPr>
            <w:r>
              <w:rPr>
                <w:rFonts w:ascii="Times New Roman" w:hAnsi="Times New Roman" w:cs="Times New Roman"/>
                <w:lang w:val="lv-LV"/>
              </w:rPr>
              <w:t>Publicēts:</w:t>
            </w:r>
          </w:p>
        </w:tc>
        <w:tc>
          <w:tcPr>
            <w:tcW w:w="1701" w:type="dxa"/>
            <w:tcBorders>
              <w:top w:val="single" w:sz="4" w:space="0" w:color="auto"/>
              <w:left w:val="nil"/>
              <w:bottom w:val="single" w:sz="4" w:space="0" w:color="auto"/>
              <w:right w:val="nil"/>
            </w:tcBorders>
          </w:tcPr>
          <w:p w14:paraId="4B112ACB" w14:textId="41A1C8E9" w:rsidR="000B2871" w:rsidRDefault="00C94697" w:rsidP="00B43A57">
            <w:pPr>
              <w:jc w:val="center"/>
              <w:rPr>
                <w:rFonts w:ascii="Times New Roman" w:hAnsi="Times New Roman" w:cs="Times New Roman"/>
                <w:lang w:val="lv-LV"/>
              </w:rPr>
            </w:pPr>
            <w:r>
              <w:rPr>
                <w:rFonts w:ascii="Times New Roman" w:hAnsi="Times New Roman" w:cs="Times New Roman"/>
                <w:lang w:val="lv-LV"/>
              </w:rPr>
              <w:t xml:space="preserve">         </w:t>
            </w:r>
          </w:p>
        </w:tc>
      </w:tr>
      <w:tr w:rsidR="000B2871" w14:paraId="09079192" w14:textId="77777777" w:rsidTr="005E7795">
        <w:trPr>
          <w:jc w:val="right"/>
        </w:trPr>
        <w:tc>
          <w:tcPr>
            <w:tcW w:w="7225" w:type="dxa"/>
            <w:hideMark/>
          </w:tcPr>
          <w:p w14:paraId="5A5B82BB" w14:textId="77777777" w:rsidR="000B2871" w:rsidRDefault="000B2871" w:rsidP="005E7795">
            <w:pPr>
              <w:jc w:val="right"/>
              <w:rPr>
                <w:rFonts w:ascii="Times New Roman" w:hAnsi="Times New Roman" w:cs="Times New Roman"/>
                <w:lang w:val="lv-LV"/>
              </w:rPr>
            </w:pPr>
            <w:r>
              <w:rPr>
                <w:rFonts w:ascii="Times New Roman" w:hAnsi="Times New Roman" w:cs="Times New Roman"/>
                <w:lang w:val="lv-LV"/>
              </w:rPr>
              <w:t>Publicēts iepirkumu plānā:</w:t>
            </w:r>
          </w:p>
        </w:tc>
        <w:tc>
          <w:tcPr>
            <w:tcW w:w="1701" w:type="dxa"/>
            <w:tcBorders>
              <w:top w:val="single" w:sz="4" w:space="0" w:color="auto"/>
              <w:left w:val="nil"/>
              <w:bottom w:val="single" w:sz="4" w:space="0" w:color="auto"/>
              <w:right w:val="nil"/>
            </w:tcBorders>
          </w:tcPr>
          <w:p w14:paraId="03B31A60" w14:textId="76A57985" w:rsidR="000B2871" w:rsidRDefault="000B2871" w:rsidP="005E7795">
            <w:pPr>
              <w:jc w:val="right"/>
              <w:rPr>
                <w:rFonts w:ascii="Times New Roman" w:hAnsi="Times New Roman" w:cs="Times New Roman"/>
                <w:lang w:val="lv-LV"/>
              </w:rPr>
            </w:pPr>
          </w:p>
        </w:tc>
      </w:tr>
      <w:tr w:rsidR="000B2871" w14:paraId="15B1BE4E" w14:textId="77777777" w:rsidTr="005E7795">
        <w:trPr>
          <w:jc w:val="right"/>
        </w:trPr>
        <w:tc>
          <w:tcPr>
            <w:tcW w:w="7225" w:type="dxa"/>
            <w:hideMark/>
          </w:tcPr>
          <w:p w14:paraId="02684677" w14:textId="77777777" w:rsidR="000B2871" w:rsidRDefault="000B2871" w:rsidP="005E7795">
            <w:pPr>
              <w:jc w:val="right"/>
              <w:rPr>
                <w:rFonts w:ascii="Times New Roman" w:hAnsi="Times New Roman" w:cs="Times New Roman"/>
                <w:b/>
                <w:color w:val="FF0000"/>
                <w:lang w:val="lv-LV"/>
              </w:rPr>
            </w:pPr>
            <w:r>
              <w:rPr>
                <w:rFonts w:ascii="Times New Roman" w:hAnsi="Times New Roman" w:cs="Times New Roman"/>
                <w:b/>
                <w:color w:val="FF0000"/>
                <w:lang w:val="lv-LV"/>
              </w:rPr>
              <w:t>Komentāru sniegšanas termiņš:</w:t>
            </w:r>
          </w:p>
        </w:tc>
        <w:tc>
          <w:tcPr>
            <w:tcW w:w="1701" w:type="dxa"/>
            <w:tcBorders>
              <w:top w:val="single" w:sz="4" w:space="0" w:color="auto"/>
              <w:left w:val="nil"/>
              <w:bottom w:val="single" w:sz="4" w:space="0" w:color="auto"/>
              <w:right w:val="nil"/>
            </w:tcBorders>
          </w:tcPr>
          <w:p w14:paraId="7563EE16" w14:textId="4533CC37" w:rsidR="000B2871" w:rsidRDefault="000B2871" w:rsidP="005E7795">
            <w:pPr>
              <w:jc w:val="right"/>
              <w:rPr>
                <w:rFonts w:ascii="Times New Roman" w:hAnsi="Times New Roman" w:cs="Times New Roman"/>
                <w:b/>
                <w:color w:val="FF0000"/>
                <w:lang w:val="lv-LV"/>
              </w:rPr>
            </w:pPr>
          </w:p>
        </w:tc>
      </w:tr>
    </w:tbl>
    <w:p w14:paraId="5EDE6790" w14:textId="77777777" w:rsidR="000B2871" w:rsidRDefault="000B2871" w:rsidP="000B2871"/>
    <w:p w14:paraId="1537E61E" w14:textId="77777777" w:rsidR="00BA60D8" w:rsidRDefault="00BA60D8"/>
    <w:sectPr w:rsidR="00BA60D8" w:rsidSect="00624BD8">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541E9" w14:textId="77777777" w:rsidR="003660A9" w:rsidRDefault="003660A9">
      <w:pPr>
        <w:spacing w:after="0" w:line="240" w:lineRule="auto"/>
      </w:pPr>
      <w:r>
        <w:separator/>
      </w:r>
    </w:p>
  </w:endnote>
  <w:endnote w:type="continuationSeparator" w:id="0">
    <w:p w14:paraId="65550718" w14:textId="77777777" w:rsidR="003660A9" w:rsidRDefault="00366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0851E" w14:textId="77777777" w:rsidR="003660A9" w:rsidRDefault="003660A9">
      <w:pPr>
        <w:spacing w:after="0" w:line="240" w:lineRule="auto"/>
      </w:pPr>
      <w:r>
        <w:separator/>
      </w:r>
    </w:p>
  </w:footnote>
  <w:footnote w:type="continuationSeparator" w:id="0">
    <w:p w14:paraId="27FF9E37" w14:textId="77777777" w:rsidR="003660A9" w:rsidRDefault="003660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Reatabula"/>
      <w:tblW w:w="0" w:type="auto"/>
      <w:tblBorders>
        <w:top w:val="none" w:sz="0" w:space="0" w:color="auto"/>
        <w:left w:val="none" w:sz="0" w:space="0" w:color="auto"/>
        <w:bottom w:val="single" w:sz="12" w:space="0" w:color="385623" w:themeColor="accent6" w:themeShade="80"/>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624BD8" w14:paraId="293A26F5" w14:textId="77777777" w:rsidTr="00F255C8">
      <w:tc>
        <w:tcPr>
          <w:tcW w:w="4675" w:type="dxa"/>
          <w:shd w:val="clear" w:color="auto" w:fill="FFFFFF" w:themeFill="background1"/>
        </w:tcPr>
        <w:p w14:paraId="681F274C" w14:textId="77777777" w:rsidR="00820098" w:rsidRDefault="00087B7F" w:rsidP="00624BD8">
          <w:pPr>
            <w:pStyle w:val="Galvene"/>
          </w:pPr>
          <w:r>
            <w:rPr>
              <w:noProof/>
              <w:lang w:val="lv-LV" w:eastAsia="lv-LV"/>
            </w:rPr>
            <w:drawing>
              <wp:inline distT="0" distB="0" distL="0" distR="0" wp14:anchorId="065E88CA" wp14:editId="73B26B0C">
                <wp:extent cx="1193684" cy="540000"/>
                <wp:effectExtent l="0" t="0" r="6985" b="0"/>
                <wp:docPr id="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1193684" cy="540000"/>
                        </a:xfrm>
                        <a:prstGeom prst="rect">
                          <a:avLst/>
                        </a:prstGeom>
                      </pic:spPr>
                    </pic:pic>
                  </a:graphicData>
                </a:graphic>
              </wp:inline>
            </w:drawing>
          </w:r>
        </w:p>
      </w:tc>
      <w:tc>
        <w:tcPr>
          <w:tcW w:w="4675" w:type="dxa"/>
          <w:shd w:val="clear" w:color="auto" w:fill="FFFFFF" w:themeFill="background1"/>
        </w:tcPr>
        <w:p w14:paraId="0E338D9E" w14:textId="77777777" w:rsidR="00820098" w:rsidRDefault="00087B7F" w:rsidP="00624BD8">
          <w:pPr>
            <w:pStyle w:val="Galvene"/>
            <w:jc w:val="right"/>
            <w:rPr>
              <w:rFonts w:ascii="Arial" w:hAnsi="Arial" w:cs="Arial"/>
              <w:color w:val="40683C"/>
              <w:sz w:val="16"/>
              <w:szCs w:val="16"/>
            </w:rPr>
          </w:pPr>
          <w:r w:rsidRPr="003C2E77">
            <w:rPr>
              <w:rFonts w:ascii="Arial" w:hAnsi="Arial" w:cs="Arial"/>
              <w:color w:val="40683C"/>
              <w:sz w:val="16"/>
              <w:szCs w:val="16"/>
            </w:rPr>
            <w:t>Atvasināta publiska persona</w:t>
          </w:r>
        </w:p>
        <w:p w14:paraId="6ACC954D" w14:textId="77777777" w:rsidR="00820098" w:rsidRDefault="00087B7F" w:rsidP="00624BD8">
          <w:pPr>
            <w:pStyle w:val="Galvene"/>
            <w:jc w:val="right"/>
            <w:rPr>
              <w:rFonts w:ascii="Arial" w:hAnsi="Arial" w:cs="Arial"/>
              <w:b/>
              <w:bCs/>
              <w:color w:val="40683C"/>
              <w:sz w:val="16"/>
              <w:szCs w:val="16"/>
            </w:rPr>
          </w:pPr>
          <w:r w:rsidRPr="003C2E77">
            <w:rPr>
              <w:rFonts w:ascii="Arial" w:hAnsi="Arial" w:cs="Arial"/>
              <w:b/>
              <w:bCs/>
              <w:color w:val="40683C"/>
              <w:sz w:val="16"/>
              <w:szCs w:val="16"/>
            </w:rPr>
            <w:t>Latvijas Valsts koksnes ķīmijas institūt</w:t>
          </w:r>
          <w:r>
            <w:rPr>
              <w:rFonts w:ascii="Arial" w:hAnsi="Arial" w:cs="Arial"/>
              <w:b/>
              <w:bCs/>
              <w:color w:val="40683C"/>
              <w:sz w:val="16"/>
              <w:szCs w:val="16"/>
            </w:rPr>
            <w:t>s</w:t>
          </w:r>
        </w:p>
        <w:p w14:paraId="45889FF0" w14:textId="77777777" w:rsidR="00820098" w:rsidRPr="008E0188" w:rsidRDefault="00087B7F" w:rsidP="00624BD8">
          <w:pPr>
            <w:pStyle w:val="Galvene"/>
            <w:jc w:val="right"/>
            <w:rPr>
              <w:rFonts w:ascii="Arial" w:hAnsi="Arial" w:cs="Arial"/>
              <w:color w:val="40683C"/>
              <w:sz w:val="16"/>
              <w:szCs w:val="16"/>
            </w:rPr>
          </w:pPr>
          <w:r w:rsidRPr="008E0188">
            <w:rPr>
              <w:rFonts w:ascii="Arial" w:hAnsi="Arial" w:cs="Arial"/>
              <w:bCs/>
              <w:color w:val="40683C"/>
              <w:sz w:val="16"/>
              <w:szCs w:val="16"/>
            </w:rPr>
            <w:t>Nodokļu maksātāju reģ. Nr. 90002128378</w:t>
          </w:r>
        </w:p>
        <w:p w14:paraId="256C827F" w14:textId="77777777" w:rsidR="00820098" w:rsidRDefault="00087B7F" w:rsidP="00624BD8">
          <w:pPr>
            <w:pStyle w:val="Galvene"/>
            <w:jc w:val="right"/>
            <w:rPr>
              <w:rFonts w:ascii="Arial" w:hAnsi="Arial" w:cs="Arial"/>
              <w:color w:val="40683C"/>
              <w:sz w:val="16"/>
              <w:szCs w:val="16"/>
            </w:rPr>
          </w:pPr>
          <w:r w:rsidRPr="003C2E77">
            <w:rPr>
              <w:rFonts w:ascii="Arial" w:hAnsi="Arial" w:cs="Arial"/>
              <w:color w:val="40683C"/>
              <w:sz w:val="16"/>
              <w:szCs w:val="16"/>
            </w:rPr>
            <w:t>Adrese: Dzērbenes iela 27, Rīga LV-1006, Latvija</w:t>
          </w:r>
        </w:p>
        <w:p w14:paraId="4ED7007A" w14:textId="77777777" w:rsidR="00820098" w:rsidRPr="003C2E77" w:rsidRDefault="00087B7F" w:rsidP="00624BD8">
          <w:pPr>
            <w:pStyle w:val="Galvene"/>
            <w:jc w:val="right"/>
            <w:rPr>
              <w:rFonts w:ascii="Arial" w:hAnsi="Arial" w:cs="Arial"/>
              <w:color w:val="40683C"/>
              <w:sz w:val="16"/>
              <w:szCs w:val="16"/>
            </w:rPr>
          </w:pPr>
          <w:r w:rsidRPr="003C2E77">
            <w:rPr>
              <w:rFonts w:ascii="Arial" w:hAnsi="Arial" w:cs="Arial"/>
              <w:color w:val="40683C"/>
              <w:sz w:val="16"/>
              <w:szCs w:val="16"/>
            </w:rPr>
            <w:t>Telefons: +37</w:t>
          </w:r>
          <w:r>
            <w:rPr>
              <w:rFonts w:ascii="Arial" w:hAnsi="Arial" w:cs="Arial"/>
              <w:color w:val="40683C"/>
              <w:sz w:val="16"/>
              <w:szCs w:val="16"/>
            </w:rPr>
            <w:t xml:space="preserve">1 67553063, </w:t>
          </w:r>
          <w:r w:rsidRPr="003C2E77">
            <w:rPr>
              <w:rFonts w:ascii="Arial" w:hAnsi="Arial" w:cs="Arial"/>
              <w:color w:val="40683C"/>
              <w:sz w:val="16"/>
              <w:szCs w:val="16"/>
            </w:rPr>
            <w:t xml:space="preserve">E-pasts: </w:t>
          </w:r>
          <w:r>
            <w:rPr>
              <w:rFonts w:ascii="Arial" w:hAnsi="Arial" w:cs="Arial"/>
              <w:color w:val="40683C"/>
              <w:sz w:val="16"/>
              <w:szCs w:val="16"/>
            </w:rPr>
            <w:t>kki</w:t>
          </w:r>
          <w:r w:rsidRPr="003C2E77">
            <w:rPr>
              <w:rFonts w:ascii="Arial" w:hAnsi="Arial" w:cs="Arial"/>
              <w:color w:val="40683C"/>
              <w:sz w:val="16"/>
              <w:szCs w:val="16"/>
            </w:rPr>
            <w:t>@</w:t>
          </w:r>
          <w:r>
            <w:rPr>
              <w:rFonts w:ascii="Arial" w:hAnsi="Arial" w:cs="Arial"/>
              <w:color w:val="40683C"/>
              <w:sz w:val="16"/>
              <w:szCs w:val="16"/>
            </w:rPr>
            <w:t>kki</w:t>
          </w:r>
          <w:r w:rsidRPr="003C2E77">
            <w:rPr>
              <w:rFonts w:ascii="Arial" w:hAnsi="Arial" w:cs="Arial"/>
              <w:color w:val="40683C"/>
              <w:sz w:val="16"/>
              <w:szCs w:val="16"/>
            </w:rPr>
            <w:t>.lv</w:t>
          </w:r>
        </w:p>
      </w:tc>
    </w:tr>
  </w:tbl>
  <w:p w14:paraId="36F5484A" w14:textId="77777777" w:rsidR="00820098" w:rsidRDefault="0082009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1675F"/>
    <w:multiLevelType w:val="hybridMultilevel"/>
    <w:tmpl w:val="C6F40E54"/>
    <w:lvl w:ilvl="0" w:tplc="76B685F6">
      <w:start w:val="1"/>
      <w:numFmt w:val="decimal"/>
      <w:lvlText w:val="%1."/>
      <w:lvlJc w:val="left"/>
      <w:pPr>
        <w:ind w:left="720" w:hanging="360"/>
      </w:pPr>
      <w:rPr>
        <w:rFonts w:hint="default"/>
        <w:b/>
        <w:bCs/>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D174F52"/>
    <w:multiLevelType w:val="multilevel"/>
    <w:tmpl w:val="6396E0C2"/>
    <w:lvl w:ilvl="0">
      <w:start w:val="9"/>
      <w:numFmt w:val="decimal"/>
      <w:lvlText w:val="%1."/>
      <w:lvlJc w:val="left"/>
      <w:pPr>
        <w:ind w:left="360" w:hanging="360"/>
      </w:pPr>
      <w:rPr>
        <w:rFonts w:hint="default"/>
      </w:rPr>
    </w:lvl>
    <w:lvl w:ilvl="1">
      <w:start w:val="1"/>
      <w:numFmt w:val="decimal"/>
      <w:lvlText w:val="%1.%2."/>
      <w:lvlJc w:val="left"/>
      <w:pPr>
        <w:ind w:left="729" w:hanging="360"/>
      </w:pPr>
      <w:rPr>
        <w:rFonts w:hint="default"/>
      </w:rPr>
    </w:lvl>
    <w:lvl w:ilvl="2">
      <w:start w:val="1"/>
      <w:numFmt w:val="decimal"/>
      <w:lvlText w:val="%1.%2.%3."/>
      <w:lvlJc w:val="left"/>
      <w:pPr>
        <w:ind w:left="1458" w:hanging="720"/>
      </w:pPr>
      <w:rPr>
        <w:rFonts w:hint="default"/>
      </w:rPr>
    </w:lvl>
    <w:lvl w:ilvl="3">
      <w:start w:val="1"/>
      <w:numFmt w:val="decimal"/>
      <w:lvlText w:val="%1.%2.%3.%4."/>
      <w:lvlJc w:val="left"/>
      <w:pPr>
        <w:ind w:left="1827" w:hanging="720"/>
      </w:pPr>
      <w:rPr>
        <w:rFonts w:hint="default"/>
      </w:rPr>
    </w:lvl>
    <w:lvl w:ilvl="4">
      <w:start w:val="1"/>
      <w:numFmt w:val="decimal"/>
      <w:lvlText w:val="%1.%2.%3.%4.%5."/>
      <w:lvlJc w:val="left"/>
      <w:pPr>
        <w:ind w:left="2556" w:hanging="1080"/>
      </w:pPr>
      <w:rPr>
        <w:rFonts w:hint="default"/>
      </w:rPr>
    </w:lvl>
    <w:lvl w:ilvl="5">
      <w:start w:val="1"/>
      <w:numFmt w:val="decimal"/>
      <w:lvlText w:val="%1.%2.%3.%4.%5.%6."/>
      <w:lvlJc w:val="left"/>
      <w:pPr>
        <w:ind w:left="2925" w:hanging="1080"/>
      </w:pPr>
      <w:rPr>
        <w:rFonts w:hint="default"/>
      </w:rPr>
    </w:lvl>
    <w:lvl w:ilvl="6">
      <w:start w:val="1"/>
      <w:numFmt w:val="decimal"/>
      <w:lvlText w:val="%1.%2.%3.%4.%5.%6.%7."/>
      <w:lvlJc w:val="left"/>
      <w:pPr>
        <w:ind w:left="3654" w:hanging="1440"/>
      </w:pPr>
      <w:rPr>
        <w:rFonts w:hint="default"/>
      </w:rPr>
    </w:lvl>
    <w:lvl w:ilvl="7">
      <w:start w:val="1"/>
      <w:numFmt w:val="decimal"/>
      <w:lvlText w:val="%1.%2.%3.%4.%5.%6.%7.%8."/>
      <w:lvlJc w:val="left"/>
      <w:pPr>
        <w:ind w:left="4023" w:hanging="1440"/>
      </w:pPr>
      <w:rPr>
        <w:rFonts w:hint="default"/>
      </w:rPr>
    </w:lvl>
    <w:lvl w:ilvl="8">
      <w:start w:val="1"/>
      <w:numFmt w:val="decimal"/>
      <w:lvlText w:val="%1.%2.%3.%4.%5.%6.%7.%8.%9."/>
      <w:lvlJc w:val="left"/>
      <w:pPr>
        <w:ind w:left="4752" w:hanging="1800"/>
      </w:pPr>
      <w:rPr>
        <w:rFonts w:hint="default"/>
      </w:rPr>
    </w:lvl>
  </w:abstractNum>
  <w:num w:numId="1" w16cid:durableId="1052072615">
    <w:abstractNumId w:val="0"/>
  </w:num>
  <w:num w:numId="2" w16cid:durableId="112287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871"/>
    <w:rsid w:val="00043EBB"/>
    <w:rsid w:val="00084CF7"/>
    <w:rsid w:val="00087B7F"/>
    <w:rsid w:val="000B2871"/>
    <w:rsid w:val="000E43DB"/>
    <w:rsid w:val="001E653D"/>
    <w:rsid w:val="00204A65"/>
    <w:rsid w:val="002B748B"/>
    <w:rsid w:val="002D546D"/>
    <w:rsid w:val="002E7122"/>
    <w:rsid w:val="00355909"/>
    <w:rsid w:val="003660A9"/>
    <w:rsid w:val="003A3D3F"/>
    <w:rsid w:val="00491940"/>
    <w:rsid w:val="0050626E"/>
    <w:rsid w:val="0051492A"/>
    <w:rsid w:val="005307F5"/>
    <w:rsid w:val="00590823"/>
    <w:rsid w:val="005B6530"/>
    <w:rsid w:val="005C5B31"/>
    <w:rsid w:val="00680CA2"/>
    <w:rsid w:val="006D57FB"/>
    <w:rsid w:val="006E2207"/>
    <w:rsid w:val="00753B5F"/>
    <w:rsid w:val="007A0CC2"/>
    <w:rsid w:val="007B1DC5"/>
    <w:rsid w:val="007C068A"/>
    <w:rsid w:val="007C24E7"/>
    <w:rsid w:val="00811290"/>
    <w:rsid w:val="00820098"/>
    <w:rsid w:val="00921F06"/>
    <w:rsid w:val="009E2B2D"/>
    <w:rsid w:val="00A86A42"/>
    <w:rsid w:val="00AF7504"/>
    <w:rsid w:val="00B3145E"/>
    <w:rsid w:val="00B43A57"/>
    <w:rsid w:val="00BA60D8"/>
    <w:rsid w:val="00BD2AB4"/>
    <w:rsid w:val="00C228DF"/>
    <w:rsid w:val="00C26184"/>
    <w:rsid w:val="00C94697"/>
    <w:rsid w:val="00CA1DDB"/>
    <w:rsid w:val="00D540B9"/>
    <w:rsid w:val="00D7688D"/>
    <w:rsid w:val="00E5636F"/>
    <w:rsid w:val="00E70067"/>
    <w:rsid w:val="00E87598"/>
    <w:rsid w:val="00EB2B79"/>
    <w:rsid w:val="00F31F1A"/>
    <w:rsid w:val="00F43FDD"/>
    <w:rsid w:val="00F61535"/>
    <w:rsid w:val="00F812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146E4"/>
  <w15:chartTrackingRefBased/>
  <w15:docId w15:val="{5CDF7CDC-328A-4052-B736-7C841ADF2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2871"/>
    <w:rPr>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0B2871"/>
    <w:pPr>
      <w:tabs>
        <w:tab w:val="center" w:pos="4680"/>
        <w:tab w:val="right" w:pos="9360"/>
      </w:tabs>
      <w:spacing w:after="0" w:line="240" w:lineRule="auto"/>
    </w:pPr>
  </w:style>
  <w:style w:type="character" w:customStyle="1" w:styleId="GalveneRakstz">
    <w:name w:val="Galvene Rakstz."/>
    <w:basedOn w:val="Noklusjumarindkopasfonts"/>
    <w:link w:val="Galvene"/>
    <w:rsid w:val="000B2871"/>
    <w:rPr>
      <w:lang w:val="en-US"/>
    </w:rPr>
  </w:style>
  <w:style w:type="table" w:styleId="Reatabula">
    <w:name w:val="Table Grid"/>
    <w:basedOn w:val="Parastatabula"/>
    <w:uiPriority w:val="39"/>
    <w:rsid w:val="000B287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B2871"/>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table" w:customStyle="1" w:styleId="TableGrid1">
    <w:name w:val="Table Grid1"/>
    <w:basedOn w:val="Parastatabula"/>
    <w:next w:val="Reatabula"/>
    <w:uiPriority w:val="39"/>
    <w:rsid w:val="000B2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Normal bullet 2,Bullet list,Saistīto dokumentu saraksts,2,PPS_Bullet"/>
    <w:basedOn w:val="Parasts"/>
    <w:link w:val="SarakstarindkopaRakstz"/>
    <w:uiPriority w:val="34"/>
    <w:qFormat/>
    <w:rsid w:val="000B2871"/>
    <w:pPr>
      <w:spacing w:after="0" w:line="240" w:lineRule="auto"/>
      <w:ind w:left="720"/>
      <w:contextualSpacing/>
    </w:pPr>
    <w:rPr>
      <w:rFonts w:ascii="Times New Roman" w:eastAsia="Times New Roman" w:hAnsi="Times New Roman" w:cs="Times New Roman"/>
      <w:sz w:val="24"/>
      <w:szCs w:val="24"/>
      <w:lang w:val="lv-LV" w:eastAsia="ar-SA"/>
    </w:rPr>
  </w:style>
  <w:style w:type="character" w:customStyle="1" w:styleId="SarakstarindkopaRakstz">
    <w:name w:val="Saraksta rindkopa Rakstz."/>
    <w:aliases w:val="Strip Rakstz.,H&amp;P List Paragraph Rakstz.,Normal bullet 2 Rakstz.,Bullet list Rakstz.,Saistīto dokumentu saraksts Rakstz.,2 Rakstz.,PPS_Bullet Rakstz."/>
    <w:link w:val="Sarakstarindkopa"/>
    <w:uiPriority w:val="34"/>
    <w:rsid w:val="000B287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361633">
      <w:bodyDiv w:val="1"/>
      <w:marLeft w:val="0"/>
      <w:marRight w:val="0"/>
      <w:marTop w:val="0"/>
      <w:marBottom w:val="0"/>
      <w:divBdr>
        <w:top w:val="none" w:sz="0" w:space="0" w:color="auto"/>
        <w:left w:val="none" w:sz="0" w:space="0" w:color="auto"/>
        <w:bottom w:val="none" w:sz="0" w:space="0" w:color="auto"/>
        <w:right w:val="none" w:sz="0" w:space="0" w:color="auto"/>
      </w:divBdr>
    </w:div>
    <w:div w:id="949900025">
      <w:bodyDiv w:val="1"/>
      <w:marLeft w:val="0"/>
      <w:marRight w:val="0"/>
      <w:marTop w:val="0"/>
      <w:marBottom w:val="0"/>
      <w:divBdr>
        <w:top w:val="none" w:sz="0" w:space="0" w:color="auto"/>
        <w:left w:val="none" w:sz="0" w:space="0" w:color="auto"/>
        <w:bottom w:val="none" w:sz="0" w:space="0" w:color="auto"/>
        <w:right w:val="none" w:sz="0" w:space="0" w:color="auto"/>
      </w:divBdr>
    </w:div>
    <w:div w:id="1293511317">
      <w:bodyDiv w:val="1"/>
      <w:marLeft w:val="0"/>
      <w:marRight w:val="0"/>
      <w:marTop w:val="0"/>
      <w:marBottom w:val="0"/>
      <w:divBdr>
        <w:top w:val="none" w:sz="0" w:space="0" w:color="auto"/>
        <w:left w:val="none" w:sz="0" w:space="0" w:color="auto"/>
        <w:bottom w:val="none" w:sz="0" w:space="0" w:color="auto"/>
        <w:right w:val="none" w:sz="0" w:space="0" w:color="auto"/>
      </w:divBdr>
    </w:div>
    <w:div w:id="161339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210</TotalTime>
  <Pages>3</Pages>
  <Words>5138</Words>
  <Characters>2930</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Ilona Dilāne LV</cp:lastModifiedBy>
  <cp:revision>21</cp:revision>
  <dcterms:created xsi:type="dcterms:W3CDTF">2025-07-09T07:46:00Z</dcterms:created>
  <dcterms:modified xsi:type="dcterms:W3CDTF">2026-09-01T12:24:00Z</dcterms:modified>
</cp:coreProperties>
</file>