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CF82F8" w14:textId="48CFE5A0" w:rsidR="00097049" w:rsidRPr="00497967" w:rsidRDefault="007D6BED" w:rsidP="00097049">
      <w:pPr>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w:t>
      </w:r>
      <w:r w:rsidR="00097049" w:rsidRPr="00497967">
        <w:rPr>
          <w:rFonts w:ascii="Times New Roman" w:eastAsia="Times New Roman" w:hAnsi="Times New Roman" w:cs="Times New Roman"/>
        </w:rPr>
        <w:t>APSTIPRINĀTS</w:t>
      </w:r>
    </w:p>
    <w:p w14:paraId="3FF282AC" w14:textId="77777777" w:rsidR="00D97A02" w:rsidRPr="00497967" w:rsidRDefault="00D97A02" w:rsidP="00D97A02">
      <w:pPr>
        <w:suppressAutoHyphens/>
        <w:spacing w:after="0" w:line="240" w:lineRule="auto"/>
        <w:ind w:left="4678"/>
        <w:jc w:val="right"/>
        <w:rPr>
          <w:rFonts w:ascii="Times New Roman" w:eastAsia="Calibri" w:hAnsi="Times New Roman" w:cs="Times New Roman"/>
          <w:lang w:eastAsia="ar-SA"/>
        </w:rPr>
      </w:pPr>
      <w:r w:rsidRPr="00497967">
        <w:rPr>
          <w:rFonts w:ascii="Times New Roman" w:eastAsia="Calibri" w:hAnsi="Times New Roman" w:cs="Times New Roman"/>
          <w:lang w:eastAsia="ar-SA"/>
        </w:rPr>
        <w:t>Sabiedrība ar ierobežotu atbildību</w:t>
      </w:r>
    </w:p>
    <w:p w14:paraId="558BD1B5" w14:textId="643F0ED2" w:rsidR="00D97A02" w:rsidRPr="00497967" w:rsidRDefault="00D97A02" w:rsidP="00D97A02">
      <w:pPr>
        <w:suppressAutoHyphens/>
        <w:spacing w:after="0" w:line="240" w:lineRule="auto"/>
        <w:ind w:left="4678"/>
        <w:jc w:val="right"/>
        <w:rPr>
          <w:rFonts w:ascii="Times New Roman" w:eastAsia="Calibri" w:hAnsi="Times New Roman" w:cs="Times New Roman"/>
          <w:lang w:eastAsia="ar-SA"/>
        </w:rPr>
      </w:pPr>
      <w:r w:rsidRPr="00497967">
        <w:rPr>
          <w:rFonts w:ascii="Times New Roman" w:eastAsia="Calibri" w:hAnsi="Times New Roman" w:cs="Times New Roman"/>
          <w:lang w:eastAsia="ar-SA"/>
        </w:rPr>
        <w:t xml:space="preserve"> “Jēkabpils reģionālā slimnīca”</w:t>
      </w:r>
    </w:p>
    <w:p w14:paraId="0E00B8B5" w14:textId="77777777" w:rsidR="00097049" w:rsidRPr="00DC03FA" w:rsidRDefault="00097049" w:rsidP="00097049">
      <w:pPr>
        <w:suppressAutoHyphens/>
        <w:spacing w:after="0" w:line="240" w:lineRule="auto"/>
        <w:ind w:left="4678"/>
        <w:jc w:val="right"/>
        <w:rPr>
          <w:rFonts w:ascii="Times New Roman" w:eastAsia="Calibri" w:hAnsi="Times New Roman" w:cs="Times New Roman"/>
          <w:lang w:eastAsia="ar-SA"/>
        </w:rPr>
      </w:pPr>
      <w:r w:rsidRPr="00DC03FA">
        <w:rPr>
          <w:rFonts w:ascii="Times New Roman" w:eastAsia="Calibri" w:hAnsi="Times New Roman" w:cs="Times New Roman"/>
          <w:lang w:eastAsia="ar-SA"/>
        </w:rPr>
        <w:t>iepirkuma komisijas</w:t>
      </w:r>
    </w:p>
    <w:p w14:paraId="4CBAAFE0" w14:textId="3975CD24" w:rsidR="00097049" w:rsidRPr="00497967" w:rsidRDefault="003357EF" w:rsidP="00097049">
      <w:pPr>
        <w:suppressAutoHyphens/>
        <w:spacing w:after="0" w:line="240" w:lineRule="auto"/>
        <w:ind w:left="5103"/>
        <w:jc w:val="right"/>
        <w:rPr>
          <w:rFonts w:ascii="Times New Roman" w:eastAsia="Calibri" w:hAnsi="Times New Roman" w:cs="Times New Roman"/>
          <w:lang w:eastAsia="ar-SA"/>
        </w:rPr>
      </w:pPr>
      <w:r>
        <w:rPr>
          <w:rFonts w:ascii="Times New Roman" w:eastAsia="Calibri" w:hAnsi="Times New Roman" w:cs="Times New Roman"/>
          <w:lang w:eastAsia="ar-SA"/>
        </w:rPr>
        <w:t>01.09</w:t>
      </w:r>
      <w:r w:rsidR="006E1CDF" w:rsidRPr="00F16C50">
        <w:rPr>
          <w:rFonts w:ascii="Times New Roman" w:eastAsia="Calibri" w:hAnsi="Times New Roman" w:cs="Times New Roman"/>
          <w:lang w:eastAsia="ar-SA"/>
        </w:rPr>
        <w:t>.</w:t>
      </w:r>
      <w:r w:rsidR="00204DD7" w:rsidRPr="00F16C50">
        <w:rPr>
          <w:rFonts w:ascii="Times New Roman" w:eastAsia="Calibri" w:hAnsi="Times New Roman" w:cs="Times New Roman"/>
          <w:lang w:eastAsia="ar-SA"/>
        </w:rPr>
        <w:t>2026</w:t>
      </w:r>
      <w:r w:rsidR="00AA2A43" w:rsidRPr="00F16C50">
        <w:rPr>
          <w:rFonts w:ascii="Times New Roman" w:eastAsia="Calibri" w:hAnsi="Times New Roman" w:cs="Times New Roman"/>
          <w:lang w:eastAsia="ar-SA"/>
        </w:rPr>
        <w:t>.</w:t>
      </w:r>
      <w:r w:rsidR="00780121" w:rsidRPr="00F16C50">
        <w:rPr>
          <w:rFonts w:ascii="Times New Roman" w:eastAsia="Calibri" w:hAnsi="Times New Roman" w:cs="Times New Roman"/>
          <w:lang w:eastAsia="ar-SA"/>
        </w:rPr>
        <w:t xml:space="preserve"> </w:t>
      </w:r>
      <w:r w:rsidR="00097049" w:rsidRPr="00F16C50">
        <w:rPr>
          <w:rFonts w:ascii="Times New Roman" w:eastAsia="Calibri" w:hAnsi="Times New Roman" w:cs="Times New Roman"/>
          <w:lang w:eastAsia="ar-SA"/>
        </w:rPr>
        <w:t>sēdē</w:t>
      </w:r>
    </w:p>
    <w:p w14:paraId="214DB2E2" w14:textId="43DA584B" w:rsidR="00097049" w:rsidRPr="00497967" w:rsidRDefault="00097049" w:rsidP="005D1DCF">
      <w:pPr>
        <w:suppressAutoHyphens/>
        <w:spacing w:before="4440" w:after="0" w:line="240" w:lineRule="auto"/>
        <w:jc w:val="center"/>
        <w:rPr>
          <w:rFonts w:ascii="Times New Roman" w:eastAsia="Calibri" w:hAnsi="Times New Roman" w:cs="Times New Roman"/>
          <w:lang w:eastAsia="ar-SA"/>
        </w:rPr>
      </w:pPr>
      <w:r w:rsidRPr="00497967">
        <w:rPr>
          <w:rFonts w:ascii="Times New Roman" w:eastAsia="Calibri" w:hAnsi="Times New Roman" w:cs="Times New Roman"/>
          <w:lang w:eastAsia="ar-SA"/>
        </w:rPr>
        <w:t>ATKLĀTA KONKURSA</w:t>
      </w:r>
    </w:p>
    <w:p w14:paraId="07D5C43F" w14:textId="58D79BD0" w:rsidR="00097049" w:rsidRPr="00497967" w:rsidRDefault="00097049" w:rsidP="00B63923">
      <w:pPr>
        <w:suppressAutoHyphens/>
        <w:spacing w:before="360" w:after="240" w:line="240" w:lineRule="auto"/>
        <w:jc w:val="center"/>
        <w:rPr>
          <w:rFonts w:ascii="Times New Roman" w:eastAsia="Calibri" w:hAnsi="Times New Roman" w:cs="Times New Roman"/>
          <w:sz w:val="24"/>
          <w:szCs w:val="24"/>
          <w:lang w:eastAsia="ar-SA"/>
        </w:rPr>
      </w:pPr>
      <w:r w:rsidRPr="00497967">
        <w:rPr>
          <w:rFonts w:ascii="Times New Roman" w:eastAsia="Calibri" w:hAnsi="Times New Roman" w:cs="Times New Roman"/>
          <w:sz w:val="24"/>
          <w:szCs w:val="24"/>
          <w:lang w:eastAsia="ar-SA"/>
        </w:rPr>
        <w:t>(Elektronisko iepirkumu sistēmā)</w:t>
      </w:r>
    </w:p>
    <w:p w14:paraId="75598D3D" w14:textId="77777777" w:rsidR="00375BE1" w:rsidRDefault="00375BE1" w:rsidP="00E424A6">
      <w:pPr>
        <w:suppressAutoHyphens/>
        <w:spacing w:before="240" w:after="0" w:line="240" w:lineRule="auto"/>
        <w:jc w:val="center"/>
        <w:rPr>
          <w:rFonts w:ascii="Times New Roman" w:hAnsi="Times New Roman" w:cs="Times New Roman"/>
          <w:b/>
        </w:rPr>
      </w:pPr>
      <w:r w:rsidRPr="00375BE1">
        <w:rPr>
          <w:rFonts w:ascii="Times New Roman" w:hAnsi="Times New Roman" w:cs="Times New Roman"/>
          <w:b/>
        </w:rPr>
        <w:t>Plaušu ventilatoru iegāde</w:t>
      </w:r>
    </w:p>
    <w:p w14:paraId="3F14FDC9" w14:textId="0200D78A" w:rsidR="00097049" w:rsidRPr="00497967" w:rsidRDefault="00097049" w:rsidP="00E424A6">
      <w:pPr>
        <w:suppressAutoHyphens/>
        <w:spacing w:before="240" w:after="0" w:line="240" w:lineRule="auto"/>
        <w:jc w:val="center"/>
        <w:rPr>
          <w:rFonts w:ascii="Times New Roman" w:eastAsia="Calibri" w:hAnsi="Times New Roman" w:cs="Times New Roman"/>
          <w:sz w:val="24"/>
          <w:szCs w:val="24"/>
          <w:lang w:eastAsia="ar-SA"/>
        </w:rPr>
      </w:pPr>
      <w:r w:rsidRPr="00497967">
        <w:rPr>
          <w:rFonts w:ascii="Times New Roman" w:eastAsia="Calibri" w:hAnsi="Times New Roman" w:cs="Times New Roman"/>
          <w:b/>
          <w:bCs/>
          <w:sz w:val="24"/>
          <w:szCs w:val="24"/>
          <w:lang w:eastAsia="ar-SA"/>
        </w:rPr>
        <w:t>NOLIKUMS</w:t>
      </w:r>
    </w:p>
    <w:p w14:paraId="5183AF05" w14:textId="37176204" w:rsidR="008D54A2" w:rsidRPr="00497967" w:rsidRDefault="00097049" w:rsidP="00B63923">
      <w:pPr>
        <w:suppressAutoHyphens/>
        <w:spacing w:before="240" w:after="240" w:line="240" w:lineRule="auto"/>
        <w:jc w:val="center"/>
        <w:rPr>
          <w:rFonts w:ascii="Times New Roman" w:eastAsia="Calibri" w:hAnsi="Times New Roman" w:cs="Times New Roman"/>
          <w:b/>
          <w:lang w:eastAsia="ar-SA"/>
        </w:rPr>
      </w:pPr>
      <w:r w:rsidRPr="00497967">
        <w:rPr>
          <w:rFonts w:ascii="Times New Roman" w:eastAsia="Calibri" w:hAnsi="Times New Roman" w:cs="Times New Roman"/>
          <w:b/>
          <w:lang w:eastAsia="ar-SA"/>
        </w:rPr>
        <w:t>Iepirkuma identifikācijas Nr.</w:t>
      </w:r>
      <w:r w:rsidR="00D65B7A" w:rsidRPr="00497967">
        <w:rPr>
          <w:rFonts w:ascii="Times New Roman" w:eastAsia="Calibri" w:hAnsi="Times New Roman" w:cs="Times New Roman"/>
          <w:b/>
          <w:lang w:eastAsia="ar-SA"/>
        </w:rPr>
        <w:t> </w:t>
      </w:r>
      <w:r w:rsidR="008F6786" w:rsidRPr="00497967">
        <w:rPr>
          <w:rFonts w:ascii="Times New Roman" w:eastAsia="Calibri" w:hAnsi="Times New Roman" w:cs="Times New Roman"/>
          <w:b/>
          <w:lang w:eastAsia="ar-SA"/>
        </w:rPr>
        <w:t xml:space="preserve">JRS </w:t>
      </w:r>
      <w:r w:rsidR="00F151EB">
        <w:rPr>
          <w:rFonts w:ascii="Times New Roman" w:eastAsia="Calibri" w:hAnsi="Times New Roman" w:cs="Times New Roman"/>
          <w:b/>
          <w:lang w:eastAsia="ar-SA"/>
        </w:rPr>
        <w:t>2026/41</w:t>
      </w:r>
    </w:p>
    <w:p w14:paraId="07D3CE5E" w14:textId="77777777" w:rsidR="002E78A6" w:rsidRDefault="002E78A6" w:rsidP="005D1DCF">
      <w:pPr>
        <w:suppressAutoHyphens/>
        <w:spacing w:before="2640" w:after="0" w:line="240" w:lineRule="auto"/>
        <w:jc w:val="center"/>
        <w:rPr>
          <w:rFonts w:ascii="Times New Roman" w:hAnsi="Times New Roman" w:cs="Times New Roman"/>
          <w:i/>
          <w:iCs/>
          <w:spacing w:val="-2"/>
        </w:rPr>
      </w:pPr>
    </w:p>
    <w:p w14:paraId="67F10F7A" w14:textId="6139D72B" w:rsidR="00097049" w:rsidRPr="00497967" w:rsidRDefault="00D97A02" w:rsidP="00265989">
      <w:pPr>
        <w:suppressAutoHyphens/>
        <w:spacing w:before="2760" w:after="0" w:line="240" w:lineRule="auto"/>
        <w:jc w:val="center"/>
        <w:rPr>
          <w:rFonts w:ascii="Times New Roman" w:eastAsia="Calibri" w:hAnsi="Times New Roman" w:cs="Times New Roman"/>
          <w:b/>
          <w:lang w:eastAsia="ar-SA"/>
        </w:rPr>
      </w:pPr>
      <w:r w:rsidRPr="00497967">
        <w:rPr>
          <w:rFonts w:ascii="Times New Roman" w:eastAsia="Calibri" w:hAnsi="Times New Roman" w:cs="Times New Roman"/>
          <w:b/>
          <w:lang w:eastAsia="ar-SA"/>
        </w:rPr>
        <w:t>Jēkabpils</w:t>
      </w:r>
      <w:r w:rsidR="00D30F6E" w:rsidRPr="00497967">
        <w:rPr>
          <w:rFonts w:ascii="Times New Roman" w:eastAsia="Calibri" w:hAnsi="Times New Roman" w:cs="Times New Roman"/>
          <w:b/>
          <w:lang w:eastAsia="ar-SA"/>
        </w:rPr>
        <w:t xml:space="preserve">, </w:t>
      </w:r>
      <w:r w:rsidR="006E1CDF">
        <w:rPr>
          <w:rFonts w:ascii="Times New Roman" w:eastAsia="Calibri" w:hAnsi="Times New Roman" w:cs="Times New Roman"/>
          <w:b/>
          <w:lang w:eastAsia="ar-SA"/>
        </w:rPr>
        <w:t>2026</w:t>
      </w:r>
    </w:p>
    <w:p w14:paraId="52EC2034" w14:textId="77777777" w:rsidR="00D65B7A" w:rsidRPr="00497967" w:rsidRDefault="00D65B7A">
      <w:pPr>
        <w:rPr>
          <w:rFonts w:ascii="Times New Roman" w:eastAsia="Calibri" w:hAnsi="Times New Roman" w:cs="Times New Roman"/>
          <w:lang w:eastAsia="ar-SA"/>
        </w:rPr>
      </w:pPr>
      <w:r w:rsidRPr="00497967">
        <w:rPr>
          <w:rFonts w:ascii="Times New Roman" w:eastAsia="Calibri" w:hAnsi="Times New Roman" w:cs="Times New Roman"/>
          <w:lang w:eastAsia="ar-SA"/>
        </w:rPr>
        <w:br w:type="page"/>
      </w:r>
    </w:p>
    <w:p w14:paraId="5A22136D" w14:textId="3F91AECF" w:rsidR="00097049" w:rsidRPr="00497967" w:rsidRDefault="00097049" w:rsidP="00097049">
      <w:pPr>
        <w:spacing w:after="200" w:line="276" w:lineRule="auto"/>
        <w:jc w:val="center"/>
        <w:rPr>
          <w:rFonts w:ascii="Times New Roman" w:eastAsia="Calibri" w:hAnsi="Times New Roman" w:cs="Times New Roman"/>
          <w:lang w:eastAsia="ar-SA"/>
        </w:rPr>
      </w:pPr>
      <w:r w:rsidRPr="00497967">
        <w:rPr>
          <w:rFonts w:ascii="Times New Roman" w:eastAsia="Calibri" w:hAnsi="Times New Roman" w:cs="Times New Roman"/>
          <w:lang w:eastAsia="ar-SA"/>
        </w:rPr>
        <w:lastRenderedPageBreak/>
        <w:t>SATURS</w:t>
      </w:r>
    </w:p>
    <w:p w14:paraId="506C73E6" w14:textId="08A33BCE" w:rsidR="00492EC3" w:rsidRPr="00497967" w:rsidRDefault="004527E4">
      <w:pPr>
        <w:pStyle w:val="TOC1"/>
        <w:tabs>
          <w:tab w:val="left" w:pos="480"/>
          <w:tab w:val="right" w:leader="dot" w:pos="9344"/>
        </w:tabs>
        <w:rPr>
          <w:rFonts w:eastAsiaTheme="minorEastAsia"/>
          <w:noProof/>
          <w:kern w:val="2"/>
          <w:sz w:val="22"/>
          <w:szCs w:val="22"/>
          <w:lang w:eastAsia="en-US"/>
          <w14:ligatures w14:val="standardContextual"/>
        </w:rPr>
      </w:pPr>
      <w:r w:rsidRPr="00497967">
        <w:rPr>
          <w:sz w:val="22"/>
          <w:szCs w:val="22"/>
        </w:rPr>
        <w:fldChar w:fldCharType="begin"/>
      </w:r>
      <w:r w:rsidRPr="00497967">
        <w:rPr>
          <w:sz w:val="22"/>
          <w:szCs w:val="22"/>
        </w:rPr>
        <w:instrText xml:space="preserve"> TOC \h \z \t "Nodala 1,1" </w:instrText>
      </w:r>
      <w:r w:rsidRPr="00497967">
        <w:rPr>
          <w:sz w:val="22"/>
          <w:szCs w:val="22"/>
        </w:rPr>
        <w:fldChar w:fldCharType="separate"/>
      </w:r>
      <w:hyperlink w:anchor="_Toc210029588" w:history="1">
        <w:r w:rsidR="00492EC3" w:rsidRPr="00497967">
          <w:rPr>
            <w:rStyle w:val="Hyperlink"/>
            <w:noProof/>
            <w:sz w:val="22"/>
            <w:szCs w:val="22"/>
          </w:rPr>
          <w:t>1.</w:t>
        </w:r>
        <w:r w:rsidR="00492EC3" w:rsidRPr="00497967">
          <w:rPr>
            <w:rFonts w:eastAsiaTheme="minorEastAsia"/>
            <w:noProof/>
            <w:kern w:val="2"/>
            <w:sz w:val="22"/>
            <w:szCs w:val="22"/>
            <w:lang w:eastAsia="en-US"/>
            <w14:ligatures w14:val="standardContextual"/>
          </w:rPr>
          <w:tab/>
        </w:r>
        <w:r w:rsidR="00492EC3" w:rsidRPr="00497967">
          <w:rPr>
            <w:rStyle w:val="Hyperlink"/>
            <w:noProof/>
            <w:sz w:val="22"/>
            <w:szCs w:val="22"/>
          </w:rPr>
          <w:t>Vispārīgā informācija</w:t>
        </w:r>
        <w:r w:rsidR="00492EC3" w:rsidRPr="00497967">
          <w:rPr>
            <w:noProof/>
            <w:webHidden/>
            <w:sz w:val="22"/>
            <w:szCs w:val="22"/>
          </w:rPr>
          <w:tab/>
        </w:r>
        <w:r w:rsidR="00492EC3" w:rsidRPr="00497967">
          <w:rPr>
            <w:noProof/>
            <w:webHidden/>
            <w:sz w:val="22"/>
            <w:szCs w:val="22"/>
          </w:rPr>
          <w:fldChar w:fldCharType="begin"/>
        </w:r>
        <w:r w:rsidR="00492EC3" w:rsidRPr="00497967">
          <w:rPr>
            <w:noProof/>
            <w:webHidden/>
            <w:sz w:val="22"/>
            <w:szCs w:val="22"/>
          </w:rPr>
          <w:instrText xml:space="preserve"> PAGEREF _Toc210029588 \h </w:instrText>
        </w:r>
        <w:r w:rsidR="00492EC3" w:rsidRPr="00497967">
          <w:rPr>
            <w:noProof/>
            <w:webHidden/>
            <w:sz w:val="22"/>
            <w:szCs w:val="22"/>
          </w:rPr>
        </w:r>
        <w:r w:rsidR="00492EC3" w:rsidRPr="00497967">
          <w:rPr>
            <w:noProof/>
            <w:webHidden/>
            <w:sz w:val="22"/>
            <w:szCs w:val="22"/>
          </w:rPr>
          <w:fldChar w:fldCharType="separate"/>
        </w:r>
        <w:r w:rsidR="00492EC3" w:rsidRPr="00497967">
          <w:rPr>
            <w:noProof/>
            <w:webHidden/>
            <w:sz w:val="22"/>
            <w:szCs w:val="22"/>
          </w:rPr>
          <w:t>3</w:t>
        </w:r>
        <w:r w:rsidR="00492EC3" w:rsidRPr="00497967">
          <w:rPr>
            <w:noProof/>
            <w:webHidden/>
            <w:sz w:val="22"/>
            <w:szCs w:val="22"/>
          </w:rPr>
          <w:fldChar w:fldCharType="end"/>
        </w:r>
      </w:hyperlink>
    </w:p>
    <w:p w14:paraId="6BA71F5C" w14:textId="3F06DD1C"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589" w:history="1">
        <w:r w:rsidRPr="00497967">
          <w:rPr>
            <w:rStyle w:val="Hyperlink"/>
            <w:noProof/>
            <w:sz w:val="22"/>
            <w:szCs w:val="22"/>
          </w:rPr>
          <w:t>2.</w:t>
        </w:r>
        <w:r w:rsidRPr="00497967">
          <w:rPr>
            <w:rFonts w:eastAsiaTheme="minorEastAsia"/>
            <w:noProof/>
            <w:kern w:val="2"/>
            <w:sz w:val="22"/>
            <w:szCs w:val="22"/>
            <w:lang w:eastAsia="en-US"/>
            <w14:ligatures w14:val="standardContextual"/>
          </w:rPr>
          <w:tab/>
        </w:r>
        <w:r w:rsidRPr="00497967">
          <w:rPr>
            <w:rStyle w:val="Hyperlink"/>
            <w:noProof/>
            <w:sz w:val="22"/>
            <w:szCs w:val="22"/>
          </w:rPr>
          <w:t>Informācija par Atklātu konkursu</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_Toc210029589 \h </w:instrText>
        </w:r>
        <w:r w:rsidRPr="00497967">
          <w:rPr>
            <w:noProof/>
            <w:webHidden/>
            <w:sz w:val="22"/>
            <w:szCs w:val="22"/>
          </w:rPr>
        </w:r>
        <w:r w:rsidRPr="00497967">
          <w:rPr>
            <w:noProof/>
            <w:webHidden/>
            <w:sz w:val="22"/>
            <w:szCs w:val="22"/>
          </w:rPr>
          <w:fldChar w:fldCharType="separate"/>
        </w:r>
        <w:r w:rsidRPr="00497967">
          <w:rPr>
            <w:noProof/>
            <w:webHidden/>
            <w:sz w:val="22"/>
            <w:szCs w:val="22"/>
          </w:rPr>
          <w:t>3</w:t>
        </w:r>
        <w:r w:rsidRPr="00497967">
          <w:rPr>
            <w:noProof/>
            <w:webHidden/>
            <w:sz w:val="22"/>
            <w:szCs w:val="22"/>
          </w:rPr>
          <w:fldChar w:fldCharType="end"/>
        </w:r>
      </w:hyperlink>
    </w:p>
    <w:p w14:paraId="056B0057" w14:textId="6A1FD3EA"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590" w:history="1">
        <w:r w:rsidRPr="00497967">
          <w:rPr>
            <w:rStyle w:val="Hyperlink"/>
            <w:noProof/>
            <w:sz w:val="22"/>
            <w:szCs w:val="22"/>
          </w:rPr>
          <w:t>3.</w:t>
        </w:r>
        <w:r w:rsidRPr="00497967">
          <w:rPr>
            <w:rFonts w:eastAsiaTheme="minorEastAsia"/>
            <w:noProof/>
            <w:kern w:val="2"/>
            <w:sz w:val="22"/>
            <w:szCs w:val="22"/>
            <w:lang w:eastAsia="en-US"/>
            <w14:ligatures w14:val="standardContextual"/>
          </w:rPr>
          <w:tab/>
        </w:r>
        <w:r w:rsidRPr="00497967">
          <w:rPr>
            <w:rStyle w:val="Hyperlink"/>
            <w:noProof/>
            <w:sz w:val="22"/>
            <w:szCs w:val="22"/>
          </w:rPr>
          <w:t>Piedāvājuma iesniegšanas un atvēršanas vieta, datums, laiks un kārtība</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_Toc210029590 \h </w:instrText>
        </w:r>
        <w:r w:rsidRPr="00497967">
          <w:rPr>
            <w:noProof/>
            <w:webHidden/>
            <w:sz w:val="22"/>
            <w:szCs w:val="22"/>
          </w:rPr>
        </w:r>
        <w:r w:rsidRPr="00497967">
          <w:rPr>
            <w:noProof/>
            <w:webHidden/>
            <w:sz w:val="22"/>
            <w:szCs w:val="22"/>
          </w:rPr>
          <w:fldChar w:fldCharType="separate"/>
        </w:r>
        <w:r w:rsidRPr="00497967">
          <w:rPr>
            <w:noProof/>
            <w:webHidden/>
            <w:sz w:val="22"/>
            <w:szCs w:val="22"/>
          </w:rPr>
          <w:t>4</w:t>
        </w:r>
        <w:r w:rsidRPr="00497967">
          <w:rPr>
            <w:noProof/>
            <w:webHidden/>
            <w:sz w:val="22"/>
            <w:szCs w:val="22"/>
          </w:rPr>
          <w:fldChar w:fldCharType="end"/>
        </w:r>
      </w:hyperlink>
    </w:p>
    <w:p w14:paraId="74F8BD14" w14:textId="580678A4"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591" w:history="1">
        <w:r w:rsidRPr="00497967">
          <w:rPr>
            <w:rStyle w:val="Hyperlink"/>
            <w:noProof/>
            <w:sz w:val="22"/>
            <w:szCs w:val="22"/>
          </w:rPr>
          <w:t>4.</w:t>
        </w:r>
        <w:r w:rsidRPr="00497967">
          <w:rPr>
            <w:rFonts w:eastAsiaTheme="minorEastAsia"/>
            <w:noProof/>
            <w:kern w:val="2"/>
            <w:sz w:val="22"/>
            <w:szCs w:val="22"/>
            <w:lang w:eastAsia="en-US"/>
            <w14:ligatures w14:val="standardContextual"/>
          </w:rPr>
          <w:tab/>
        </w:r>
        <w:r w:rsidRPr="00497967">
          <w:rPr>
            <w:rStyle w:val="Hyperlink"/>
            <w:noProof/>
            <w:sz w:val="22"/>
            <w:szCs w:val="22"/>
          </w:rPr>
          <w:t>Piedāvājuma noformēšana</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_Toc210029591 \h </w:instrText>
        </w:r>
        <w:r w:rsidRPr="00497967">
          <w:rPr>
            <w:noProof/>
            <w:webHidden/>
            <w:sz w:val="22"/>
            <w:szCs w:val="22"/>
          </w:rPr>
        </w:r>
        <w:r w:rsidRPr="00497967">
          <w:rPr>
            <w:noProof/>
            <w:webHidden/>
            <w:sz w:val="22"/>
            <w:szCs w:val="22"/>
          </w:rPr>
          <w:fldChar w:fldCharType="separate"/>
        </w:r>
        <w:r w:rsidRPr="00497967">
          <w:rPr>
            <w:noProof/>
            <w:webHidden/>
            <w:sz w:val="22"/>
            <w:szCs w:val="22"/>
          </w:rPr>
          <w:t>6</w:t>
        </w:r>
        <w:r w:rsidRPr="00497967">
          <w:rPr>
            <w:noProof/>
            <w:webHidden/>
            <w:sz w:val="22"/>
            <w:szCs w:val="22"/>
          </w:rPr>
          <w:fldChar w:fldCharType="end"/>
        </w:r>
      </w:hyperlink>
    </w:p>
    <w:p w14:paraId="057AA04E" w14:textId="715BEDDE"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592" w:history="1">
        <w:r w:rsidRPr="00497967">
          <w:rPr>
            <w:rStyle w:val="Hyperlink"/>
            <w:noProof/>
            <w:sz w:val="22"/>
            <w:szCs w:val="22"/>
          </w:rPr>
          <w:t>5.</w:t>
        </w:r>
        <w:r w:rsidRPr="00497967">
          <w:rPr>
            <w:rFonts w:eastAsiaTheme="minorEastAsia"/>
            <w:noProof/>
            <w:kern w:val="2"/>
            <w:sz w:val="22"/>
            <w:szCs w:val="22"/>
            <w:lang w:eastAsia="en-US"/>
            <w14:ligatures w14:val="standardContextual"/>
          </w:rPr>
          <w:tab/>
        </w:r>
        <w:r w:rsidRPr="00497967">
          <w:rPr>
            <w:rStyle w:val="Hyperlink"/>
            <w:noProof/>
            <w:sz w:val="22"/>
            <w:szCs w:val="22"/>
          </w:rPr>
          <w:t>Informācija par iepirkuma priekšmetu</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_Toc210029592 \h </w:instrText>
        </w:r>
        <w:r w:rsidRPr="00497967">
          <w:rPr>
            <w:noProof/>
            <w:webHidden/>
            <w:sz w:val="22"/>
            <w:szCs w:val="22"/>
          </w:rPr>
        </w:r>
        <w:r w:rsidRPr="00497967">
          <w:rPr>
            <w:noProof/>
            <w:webHidden/>
            <w:sz w:val="22"/>
            <w:szCs w:val="22"/>
          </w:rPr>
          <w:fldChar w:fldCharType="separate"/>
        </w:r>
        <w:r w:rsidRPr="00497967">
          <w:rPr>
            <w:noProof/>
            <w:webHidden/>
            <w:sz w:val="22"/>
            <w:szCs w:val="22"/>
          </w:rPr>
          <w:t>6</w:t>
        </w:r>
        <w:r w:rsidRPr="00497967">
          <w:rPr>
            <w:noProof/>
            <w:webHidden/>
            <w:sz w:val="22"/>
            <w:szCs w:val="22"/>
          </w:rPr>
          <w:fldChar w:fldCharType="end"/>
        </w:r>
      </w:hyperlink>
    </w:p>
    <w:p w14:paraId="4C64835D" w14:textId="0AC74B1E"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593" w:history="1">
        <w:r w:rsidRPr="00497967">
          <w:rPr>
            <w:rStyle w:val="Hyperlink"/>
            <w:noProof/>
            <w:sz w:val="22"/>
            <w:szCs w:val="22"/>
          </w:rPr>
          <w:t>6.</w:t>
        </w:r>
        <w:r w:rsidRPr="00497967">
          <w:rPr>
            <w:rFonts w:eastAsiaTheme="minorEastAsia"/>
            <w:noProof/>
            <w:kern w:val="2"/>
            <w:sz w:val="22"/>
            <w:szCs w:val="22"/>
            <w:lang w:eastAsia="en-US"/>
            <w14:ligatures w14:val="standardContextual"/>
          </w:rPr>
          <w:tab/>
        </w:r>
        <w:r w:rsidRPr="00497967">
          <w:rPr>
            <w:rStyle w:val="Hyperlink"/>
            <w:noProof/>
            <w:sz w:val="22"/>
            <w:szCs w:val="22"/>
          </w:rPr>
          <w:t>Pretendentu atlases (kvalifikācijas) prasības</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_Toc210029593 \h </w:instrText>
        </w:r>
        <w:r w:rsidRPr="00497967">
          <w:rPr>
            <w:noProof/>
            <w:webHidden/>
            <w:sz w:val="22"/>
            <w:szCs w:val="22"/>
          </w:rPr>
        </w:r>
        <w:r w:rsidRPr="00497967">
          <w:rPr>
            <w:noProof/>
            <w:webHidden/>
            <w:sz w:val="22"/>
            <w:szCs w:val="22"/>
          </w:rPr>
          <w:fldChar w:fldCharType="separate"/>
        </w:r>
        <w:r w:rsidRPr="00497967">
          <w:rPr>
            <w:noProof/>
            <w:webHidden/>
            <w:sz w:val="22"/>
            <w:szCs w:val="22"/>
          </w:rPr>
          <w:t>7</w:t>
        </w:r>
        <w:r w:rsidRPr="00497967">
          <w:rPr>
            <w:noProof/>
            <w:webHidden/>
            <w:sz w:val="22"/>
            <w:szCs w:val="22"/>
          </w:rPr>
          <w:fldChar w:fldCharType="end"/>
        </w:r>
      </w:hyperlink>
    </w:p>
    <w:p w14:paraId="47105503" w14:textId="0E512283"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594" w:history="1">
        <w:r w:rsidRPr="00497967">
          <w:rPr>
            <w:rStyle w:val="Hyperlink"/>
            <w:noProof/>
            <w:sz w:val="22"/>
            <w:szCs w:val="22"/>
          </w:rPr>
          <w:t>7.</w:t>
        </w:r>
        <w:r w:rsidRPr="00497967">
          <w:rPr>
            <w:rFonts w:eastAsiaTheme="minorEastAsia"/>
            <w:noProof/>
            <w:kern w:val="2"/>
            <w:sz w:val="22"/>
            <w:szCs w:val="22"/>
            <w:lang w:eastAsia="en-US"/>
            <w14:ligatures w14:val="standardContextual"/>
          </w:rPr>
          <w:tab/>
        </w:r>
        <w:r w:rsidRPr="00497967">
          <w:rPr>
            <w:rStyle w:val="Hyperlink"/>
            <w:noProof/>
            <w:sz w:val="22"/>
            <w:szCs w:val="22"/>
          </w:rPr>
          <w:t>Eiropas vienotais iepirkuma procedūras dokuments</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_Toc210029594 \h </w:instrText>
        </w:r>
        <w:r w:rsidRPr="00497967">
          <w:rPr>
            <w:noProof/>
            <w:webHidden/>
            <w:sz w:val="22"/>
            <w:szCs w:val="22"/>
          </w:rPr>
        </w:r>
        <w:r w:rsidRPr="00497967">
          <w:rPr>
            <w:noProof/>
            <w:webHidden/>
            <w:sz w:val="22"/>
            <w:szCs w:val="22"/>
          </w:rPr>
          <w:fldChar w:fldCharType="separate"/>
        </w:r>
        <w:r w:rsidRPr="00497967">
          <w:rPr>
            <w:noProof/>
            <w:webHidden/>
            <w:sz w:val="22"/>
            <w:szCs w:val="22"/>
          </w:rPr>
          <w:t>10</w:t>
        </w:r>
        <w:r w:rsidRPr="00497967">
          <w:rPr>
            <w:noProof/>
            <w:webHidden/>
            <w:sz w:val="22"/>
            <w:szCs w:val="22"/>
          </w:rPr>
          <w:fldChar w:fldCharType="end"/>
        </w:r>
      </w:hyperlink>
    </w:p>
    <w:p w14:paraId="589A1FD7" w14:textId="456AA324"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595" w:history="1">
        <w:r w:rsidRPr="00497967">
          <w:rPr>
            <w:rStyle w:val="Hyperlink"/>
            <w:noProof/>
            <w:sz w:val="22"/>
            <w:szCs w:val="22"/>
          </w:rPr>
          <w:t>8.</w:t>
        </w:r>
        <w:r w:rsidRPr="00497967">
          <w:rPr>
            <w:rFonts w:eastAsiaTheme="minorEastAsia"/>
            <w:noProof/>
            <w:kern w:val="2"/>
            <w:sz w:val="22"/>
            <w:szCs w:val="22"/>
            <w:lang w:eastAsia="en-US"/>
            <w14:ligatures w14:val="standardContextual"/>
          </w:rPr>
          <w:tab/>
        </w:r>
        <w:r w:rsidRPr="00497967">
          <w:rPr>
            <w:rStyle w:val="Hyperlink"/>
            <w:noProof/>
            <w:sz w:val="22"/>
            <w:szCs w:val="22"/>
          </w:rPr>
          <w:t>Tehniskais finanšu piedāvājums</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_Toc210029595 \h </w:instrText>
        </w:r>
        <w:r w:rsidRPr="00497967">
          <w:rPr>
            <w:noProof/>
            <w:webHidden/>
            <w:sz w:val="22"/>
            <w:szCs w:val="22"/>
          </w:rPr>
        </w:r>
        <w:r w:rsidRPr="00497967">
          <w:rPr>
            <w:noProof/>
            <w:webHidden/>
            <w:sz w:val="22"/>
            <w:szCs w:val="22"/>
          </w:rPr>
          <w:fldChar w:fldCharType="separate"/>
        </w:r>
        <w:r w:rsidRPr="00497967">
          <w:rPr>
            <w:noProof/>
            <w:webHidden/>
            <w:sz w:val="22"/>
            <w:szCs w:val="22"/>
          </w:rPr>
          <w:t>10</w:t>
        </w:r>
        <w:r w:rsidRPr="00497967">
          <w:rPr>
            <w:noProof/>
            <w:webHidden/>
            <w:sz w:val="22"/>
            <w:szCs w:val="22"/>
          </w:rPr>
          <w:fldChar w:fldCharType="end"/>
        </w:r>
      </w:hyperlink>
    </w:p>
    <w:p w14:paraId="2BC46D73" w14:textId="7BCB246C" w:rsidR="00492EC3" w:rsidRPr="00497967" w:rsidRDefault="00492EC3">
      <w:pPr>
        <w:pStyle w:val="TOC1"/>
        <w:tabs>
          <w:tab w:val="left" w:pos="480"/>
          <w:tab w:val="right" w:leader="dot" w:pos="9344"/>
        </w:tabs>
        <w:rPr>
          <w:rFonts w:eastAsiaTheme="minorEastAsia"/>
          <w:noProof/>
          <w:kern w:val="2"/>
          <w:sz w:val="22"/>
          <w:szCs w:val="22"/>
          <w:lang w:eastAsia="en-US"/>
          <w14:ligatures w14:val="standardContextual"/>
        </w:rPr>
      </w:pPr>
      <w:hyperlink w:anchor="_Toc210029600" w:history="1">
        <w:r w:rsidRPr="00497967">
          <w:rPr>
            <w:rStyle w:val="Hyperlink"/>
            <w:noProof/>
            <w:sz w:val="22"/>
            <w:szCs w:val="22"/>
          </w:rPr>
          <w:t>9.</w:t>
        </w:r>
        <w:r w:rsidRPr="00497967">
          <w:rPr>
            <w:rFonts w:eastAsiaTheme="minorEastAsia"/>
            <w:noProof/>
            <w:kern w:val="2"/>
            <w:sz w:val="22"/>
            <w:szCs w:val="22"/>
            <w:lang w:eastAsia="en-US"/>
            <w14:ligatures w14:val="standardContextual"/>
          </w:rPr>
          <w:tab/>
        </w:r>
        <w:r w:rsidRPr="00497967">
          <w:rPr>
            <w:rStyle w:val="Hyperlink"/>
            <w:noProof/>
            <w:sz w:val="22"/>
            <w:szCs w:val="22"/>
          </w:rPr>
          <w:t>Piedāvājumu vērtēšana Atklātā konkursā</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_Toc210029600 \h </w:instrText>
        </w:r>
        <w:r w:rsidRPr="00497967">
          <w:rPr>
            <w:noProof/>
            <w:webHidden/>
            <w:sz w:val="22"/>
            <w:szCs w:val="22"/>
          </w:rPr>
        </w:r>
        <w:r w:rsidRPr="00497967">
          <w:rPr>
            <w:noProof/>
            <w:webHidden/>
            <w:sz w:val="22"/>
            <w:szCs w:val="22"/>
          </w:rPr>
          <w:fldChar w:fldCharType="separate"/>
        </w:r>
        <w:r w:rsidRPr="00497967">
          <w:rPr>
            <w:noProof/>
            <w:webHidden/>
            <w:sz w:val="22"/>
            <w:szCs w:val="22"/>
          </w:rPr>
          <w:t>11</w:t>
        </w:r>
        <w:r w:rsidRPr="00497967">
          <w:rPr>
            <w:noProof/>
            <w:webHidden/>
            <w:sz w:val="22"/>
            <w:szCs w:val="22"/>
          </w:rPr>
          <w:fldChar w:fldCharType="end"/>
        </w:r>
      </w:hyperlink>
    </w:p>
    <w:p w14:paraId="29A78F4C" w14:textId="513537E6" w:rsidR="00492EC3" w:rsidRPr="00497967" w:rsidRDefault="00492EC3">
      <w:pPr>
        <w:pStyle w:val="TOC1"/>
        <w:tabs>
          <w:tab w:val="left" w:pos="720"/>
          <w:tab w:val="right" w:leader="dot" w:pos="9344"/>
        </w:tabs>
        <w:rPr>
          <w:rFonts w:eastAsiaTheme="minorEastAsia"/>
          <w:noProof/>
          <w:kern w:val="2"/>
          <w:sz w:val="22"/>
          <w:szCs w:val="22"/>
          <w:lang w:eastAsia="en-US"/>
          <w14:ligatures w14:val="standardContextual"/>
        </w:rPr>
      </w:pPr>
      <w:hyperlink w:anchor="_Toc210029601" w:history="1">
        <w:r w:rsidRPr="00497967">
          <w:rPr>
            <w:rStyle w:val="Hyperlink"/>
            <w:noProof/>
            <w:sz w:val="22"/>
            <w:szCs w:val="22"/>
          </w:rPr>
          <w:t>10.</w:t>
        </w:r>
        <w:r w:rsidRPr="00497967">
          <w:rPr>
            <w:rFonts w:eastAsiaTheme="minorEastAsia"/>
            <w:noProof/>
            <w:kern w:val="2"/>
            <w:sz w:val="22"/>
            <w:szCs w:val="22"/>
            <w:lang w:eastAsia="en-US"/>
            <w14:ligatures w14:val="standardContextual"/>
          </w:rPr>
          <w:tab/>
        </w:r>
        <w:r w:rsidRPr="00497967">
          <w:rPr>
            <w:rStyle w:val="Hyperlink"/>
            <w:noProof/>
            <w:sz w:val="22"/>
            <w:szCs w:val="22"/>
          </w:rPr>
          <w:t>Pretendentu izslēgšanas noteikumi atbilstoši normatīviem aktiem</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_Toc210029601 \h </w:instrText>
        </w:r>
        <w:r w:rsidRPr="00497967">
          <w:rPr>
            <w:noProof/>
            <w:webHidden/>
            <w:sz w:val="22"/>
            <w:szCs w:val="22"/>
          </w:rPr>
        </w:r>
        <w:r w:rsidRPr="00497967">
          <w:rPr>
            <w:noProof/>
            <w:webHidden/>
            <w:sz w:val="22"/>
            <w:szCs w:val="22"/>
          </w:rPr>
          <w:fldChar w:fldCharType="separate"/>
        </w:r>
        <w:r w:rsidRPr="00497967">
          <w:rPr>
            <w:noProof/>
            <w:webHidden/>
            <w:sz w:val="22"/>
            <w:szCs w:val="22"/>
          </w:rPr>
          <w:t>13</w:t>
        </w:r>
        <w:r w:rsidRPr="00497967">
          <w:rPr>
            <w:noProof/>
            <w:webHidden/>
            <w:sz w:val="22"/>
            <w:szCs w:val="22"/>
          </w:rPr>
          <w:fldChar w:fldCharType="end"/>
        </w:r>
      </w:hyperlink>
    </w:p>
    <w:p w14:paraId="1C312B22" w14:textId="19D1CC8B" w:rsidR="00492EC3" w:rsidRPr="00497967" w:rsidRDefault="00492EC3">
      <w:pPr>
        <w:pStyle w:val="TOC1"/>
        <w:tabs>
          <w:tab w:val="left" w:pos="720"/>
          <w:tab w:val="right" w:leader="dot" w:pos="9344"/>
        </w:tabs>
        <w:rPr>
          <w:rFonts w:eastAsiaTheme="minorEastAsia"/>
          <w:noProof/>
          <w:kern w:val="2"/>
          <w:sz w:val="22"/>
          <w:szCs w:val="22"/>
          <w:lang w:eastAsia="en-US"/>
          <w14:ligatures w14:val="standardContextual"/>
        </w:rPr>
      </w:pPr>
      <w:hyperlink w:anchor="_Toc210029602" w:history="1">
        <w:r w:rsidRPr="00497967">
          <w:rPr>
            <w:rStyle w:val="Hyperlink"/>
            <w:noProof/>
            <w:sz w:val="22"/>
            <w:szCs w:val="22"/>
          </w:rPr>
          <w:t>11.</w:t>
        </w:r>
        <w:r w:rsidRPr="00497967">
          <w:rPr>
            <w:rFonts w:eastAsiaTheme="minorEastAsia"/>
            <w:noProof/>
            <w:kern w:val="2"/>
            <w:sz w:val="22"/>
            <w:szCs w:val="22"/>
            <w:lang w:eastAsia="en-US"/>
            <w14:ligatures w14:val="standardContextual"/>
          </w:rPr>
          <w:tab/>
        </w:r>
        <w:r w:rsidRPr="00497967">
          <w:rPr>
            <w:rStyle w:val="Hyperlink"/>
            <w:noProof/>
            <w:sz w:val="22"/>
            <w:szCs w:val="22"/>
          </w:rPr>
          <w:t>Iepirkuma līguma noslēgšana</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_Toc210029602 \h </w:instrText>
        </w:r>
        <w:r w:rsidRPr="00497967">
          <w:rPr>
            <w:noProof/>
            <w:webHidden/>
            <w:sz w:val="22"/>
            <w:szCs w:val="22"/>
          </w:rPr>
        </w:r>
        <w:r w:rsidRPr="00497967">
          <w:rPr>
            <w:noProof/>
            <w:webHidden/>
            <w:sz w:val="22"/>
            <w:szCs w:val="22"/>
          </w:rPr>
          <w:fldChar w:fldCharType="separate"/>
        </w:r>
        <w:r w:rsidRPr="00497967">
          <w:rPr>
            <w:noProof/>
            <w:webHidden/>
            <w:sz w:val="22"/>
            <w:szCs w:val="22"/>
          </w:rPr>
          <w:t>14</w:t>
        </w:r>
        <w:r w:rsidRPr="00497967">
          <w:rPr>
            <w:noProof/>
            <w:webHidden/>
            <w:sz w:val="22"/>
            <w:szCs w:val="22"/>
          </w:rPr>
          <w:fldChar w:fldCharType="end"/>
        </w:r>
      </w:hyperlink>
    </w:p>
    <w:p w14:paraId="255066A2" w14:textId="4F1580BE" w:rsidR="00492EC3" w:rsidRPr="00497967" w:rsidRDefault="00492EC3">
      <w:pPr>
        <w:pStyle w:val="TOC1"/>
        <w:tabs>
          <w:tab w:val="left" w:pos="720"/>
          <w:tab w:val="right" w:leader="dot" w:pos="9344"/>
        </w:tabs>
        <w:rPr>
          <w:rFonts w:eastAsiaTheme="minorEastAsia"/>
          <w:noProof/>
          <w:kern w:val="2"/>
          <w:sz w:val="22"/>
          <w:szCs w:val="22"/>
          <w:lang w:eastAsia="en-US"/>
          <w14:ligatures w14:val="standardContextual"/>
        </w:rPr>
      </w:pPr>
      <w:hyperlink w:anchor="_Toc210029603" w:history="1">
        <w:r w:rsidRPr="00497967">
          <w:rPr>
            <w:rStyle w:val="Hyperlink"/>
            <w:noProof/>
            <w:sz w:val="22"/>
            <w:szCs w:val="22"/>
          </w:rPr>
          <w:t>12.</w:t>
        </w:r>
        <w:r w:rsidRPr="00497967">
          <w:rPr>
            <w:rFonts w:eastAsiaTheme="minorEastAsia"/>
            <w:noProof/>
            <w:kern w:val="2"/>
            <w:sz w:val="22"/>
            <w:szCs w:val="22"/>
            <w:lang w:eastAsia="en-US"/>
            <w14:ligatures w14:val="standardContextual"/>
          </w:rPr>
          <w:tab/>
        </w:r>
        <w:r w:rsidRPr="00497967">
          <w:rPr>
            <w:rStyle w:val="Hyperlink"/>
            <w:noProof/>
            <w:sz w:val="22"/>
            <w:szCs w:val="22"/>
          </w:rPr>
          <w:t>Apakšuzņēmēji, personāls un to nomaiņas kārtība</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_Toc210029603 \h </w:instrText>
        </w:r>
        <w:r w:rsidRPr="00497967">
          <w:rPr>
            <w:noProof/>
            <w:webHidden/>
            <w:sz w:val="22"/>
            <w:szCs w:val="22"/>
          </w:rPr>
        </w:r>
        <w:r w:rsidRPr="00497967">
          <w:rPr>
            <w:noProof/>
            <w:webHidden/>
            <w:sz w:val="22"/>
            <w:szCs w:val="22"/>
          </w:rPr>
          <w:fldChar w:fldCharType="separate"/>
        </w:r>
        <w:r w:rsidRPr="00497967">
          <w:rPr>
            <w:noProof/>
            <w:webHidden/>
            <w:sz w:val="22"/>
            <w:szCs w:val="22"/>
          </w:rPr>
          <w:t>15</w:t>
        </w:r>
        <w:r w:rsidRPr="00497967">
          <w:rPr>
            <w:noProof/>
            <w:webHidden/>
            <w:sz w:val="22"/>
            <w:szCs w:val="22"/>
          </w:rPr>
          <w:fldChar w:fldCharType="end"/>
        </w:r>
      </w:hyperlink>
    </w:p>
    <w:p w14:paraId="187E1FEF" w14:textId="12903C08" w:rsidR="00492EC3" w:rsidRPr="00497967" w:rsidRDefault="00492EC3">
      <w:pPr>
        <w:pStyle w:val="TOC1"/>
        <w:tabs>
          <w:tab w:val="left" w:pos="720"/>
          <w:tab w:val="right" w:leader="dot" w:pos="9344"/>
        </w:tabs>
        <w:rPr>
          <w:rFonts w:eastAsiaTheme="minorEastAsia"/>
          <w:noProof/>
          <w:kern w:val="2"/>
          <w:sz w:val="22"/>
          <w:szCs w:val="22"/>
          <w:lang w:eastAsia="en-US"/>
          <w14:ligatures w14:val="standardContextual"/>
        </w:rPr>
      </w:pPr>
      <w:hyperlink w:anchor="_Toc210029604" w:history="1">
        <w:r w:rsidRPr="00497967">
          <w:rPr>
            <w:rStyle w:val="Hyperlink"/>
            <w:noProof/>
            <w:sz w:val="22"/>
            <w:szCs w:val="22"/>
          </w:rPr>
          <w:t>13.</w:t>
        </w:r>
        <w:r w:rsidRPr="00497967">
          <w:rPr>
            <w:rFonts w:eastAsiaTheme="minorEastAsia"/>
            <w:noProof/>
            <w:kern w:val="2"/>
            <w:sz w:val="22"/>
            <w:szCs w:val="22"/>
            <w:lang w:eastAsia="en-US"/>
            <w14:ligatures w14:val="standardContextual"/>
          </w:rPr>
          <w:tab/>
        </w:r>
        <w:r w:rsidRPr="00497967">
          <w:rPr>
            <w:rStyle w:val="Hyperlink"/>
            <w:noProof/>
            <w:sz w:val="22"/>
            <w:szCs w:val="22"/>
          </w:rPr>
          <w:t>Komisijas tiesības un pienākumi</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_Toc210029604 \h </w:instrText>
        </w:r>
        <w:r w:rsidRPr="00497967">
          <w:rPr>
            <w:noProof/>
            <w:webHidden/>
            <w:sz w:val="22"/>
            <w:szCs w:val="22"/>
          </w:rPr>
        </w:r>
        <w:r w:rsidRPr="00497967">
          <w:rPr>
            <w:noProof/>
            <w:webHidden/>
            <w:sz w:val="22"/>
            <w:szCs w:val="22"/>
          </w:rPr>
          <w:fldChar w:fldCharType="separate"/>
        </w:r>
        <w:r w:rsidRPr="00497967">
          <w:rPr>
            <w:noProof/>
            <w:webHidden/>
            <w:sz w:val="22"/>
            <w:szCs w:val="22"/>
          </w:rPr>
          <w:t>16</w:t>
        </w:r>
        <w:r w:rsidRPr="00497967">
          <w:rPr>
            <w:noProof/>
            <w:webHidden/>
            <w:sz w:val="22"/>
            <w:szCs w:val="22"/>
          </w:rPr>
          <w:fldChar w:fldCharType="end"/>
        </w:r>
      </w:hyperlink>
    </w:p>
    <w:p w14:paraId="399BC773" w14:textId="5127FEAC" w:rsidR="00492EC3" w:rsidRPr="00497967" w:rsidRDefault="00492EC3">
      <w:pPr>
        <w:pStyle w:val="TOC1"/>
        <w:tabs>
          <w:tab w:val="left" w:pos="720"/>
          <w:tab w:val="right" w:leader="dot" w:pos="9344"/>
        </w:tabs>
        <w:rPr>
          <w:rFonts w:eastAsiaTheme="minorEastAsia"/>
          <w:noProof/>
          <w:kern w:val="2"/>
          <w:sz w:val="22"/>
          <w:szCs w:val="22"/>
          <w:lang w:eastAsia="en-US"/>
          <w14:ligatures w14:val="standardContextual"/>
        </w:rPr>
      </w:pPr>
      <w:hyperlink w:anchor="_Toc210029605" w:history="1">
        <w:r w:rsidRPr="00497967">
          <w:rPr>
            <w:rStyle w:val="Hyperlink"/>
            <w:noProof/>
            <w:sz w:val="22"/>
            <w:szCs w:val="22"/>
          </w:rPr>
          <w:t>14.</w:t>
        </w:r>
        <w:r w:rsidRPr="00497967">
          <w:rPr>
            <w:rFonts w:eastAsiaTheme="minorEastAsia"/>
            <w:noProof/>
            <w:kern w:val="2"/>
            <w:sz w:val="22"/>
            <w:szCs w:val="22"/>
            <w:lang w:eastAsia="en-US"/>
            <w14:ligatures w14:val="standardContextual"/>
          </w:rPr>
          <w:tab/>
        </w:r>
        <w:r w:rsidRPr="00497967">
          <w:rPr>
            <w:rStyle w:val="Hyperlink"/>
            <w:noProof/>
            <w:sz w:val="22"/>
            <w:szCs w:val="22"/>
          </w:rPr>
          <w:t>Piegādātāju un pretendentu tiesības un pienākumi</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_Toc210029605 \h </w:instrText>
        </w:r>
        <w:r w:rsidRPr="00497967">
          <w:rPr>
            <w:noProof/>
            <w:webHidden/>
            <w:sz w:val="22"/>
            <w:szCs w:val="22"/>
          </w:rPr>
        </w:r>
        <w:r w:rsidRPr="00497967">
          <w:rPr>
            <w:noProof/>
            <w:webHidden/>
            <w:sz w:val="22"/>
            <w:szCs w:val="22"/>
          </w:rPr>
          <w:fldChar w:fldCharType="separate"/>
        </w:r>
        <w:r w:rsidRPr="00497967">
          <w:rPr>
            <w:noProof/>
            <w:webHidden/>
            <w:sz w:val="22"/>
            <w:szCs w:val="22"/>
          </w:rPr>
          <w:t>17</w:t>
        </w:r>
        <w:r w:rsidRPr="00497967">
          <w:rPr>
            <w:noProof/>
            <w:webHidden/>
            <w:sz w:val="22"/>
            <w:szCs w:val="22"/>
          </w:rPr>
          <w:fldChar w:fldCharType="end"/>
        </w:r>
      </w:hyperlink>
    </w:p>
    <w:p w14:paraId="283F6663" w14:textId="75634919" w:rsidR="00492EC3" w:rsidRPr="00497967" w:rsidRDefault="00492EC3">
      <w:pPr>
        <w:pStyle w:val="TOC1"/>
        <w:tabs>
          <w:tab w:val="left" w:pos="720"/>
          <w:tab w:val="right" w:leader="dot" w:pos="9344"/>
        </w:tabs>
        <w:rPr>
          <w:rFonts w:eastAsiaTheme="minorEastAsia"/>
          <w:noProof/>
          <w:kern w:val="2"/>
          <w:sz w:val="22"/>
          <w:szCs w:val="22"/>
          <w:lang w:eastAsia="en-US"/>
          <w14:ligatures w14:val="standardContextual"/>
        </w:rPr>
      </w:pPr>
      <w:hyperlink w:anchor="_Toc210029606" w:history="1">
        <w:r w:rsidRPr="00497967">
          <w:rPr>
            <w:rStyle w:val="Hyperlink"/>
            <w:noProof/>
            <w:sz w:val="22"/>
            <w:szCs w:val="22"/>
          </w:rPr>
          <w:t>15.</w:t>
        </w:r>
        <w:r w:rsidRPr="00497967">
          <w:rPr>
            <w:rFonts w:eastAsiaTheme="minorEastAsia"/>
            <w:noProof/>
            <w:kern w:val="2"/>
            <w:sz w:val="22"/>
            <w:szCs w:val="22"/>
            <w:lang w:eastAsia="en-US"/>
            <w14:ligatures w14:val="standardContextual"/>
          </w:rPr>
          <w:tab/>
        </w:r>
        <w:r w:rsidRPr="00497967">
          <w:rPr>
            <w:rStyle w:val="Hyperlink"/>
            <w:noProof/>
            <w:sz w:val="22"/>
            <w:szCs w:val="22"/>
          </w:rPr>
          <w:t>Atklāta konkursa nolikuma pielikumu saraksts</w:t>
        </w:r>
        <w:r w:rsidRPr="00497967">
          <w:rPr>
            <w:noProof/>
            <w:webHidden/>
            <w:sz w:val="22"/>
            <w:szCs w:val="22"/>
          </w:rPr>
          <w:tab/>
        </w:r>
        <w:r w:rsidRPr="00497967">
          <w:rPr>
            <w:noProof/>
            <w:webHidden/>
            <w:sz w:val="22"/>
            <w:szCs w:val="22"/>
          </w:rPr>
          <w:fldChar w:fldCharType="begin"/>
        </w:r>
        <w:r w:rsidRPr="00497967">
          <w:rPr>
            <w:noProof/>
            <w:webHidden/>
            <w:sz w:val="22"/>
            <w:szCs w:val="22"/>
          </w:rPr>
          <w:instrText xml:space="preserve"> PAGEREF _Toc210029606 \h </w:instrText>
        </w:r>
        <w:r w:rsidRPr="00497967">
          <w:rPr>
            <w:noProof/>
            <w:webHidden/>
            <w:sz w:val="22"/>
            <w:szCs w:val="22"/>
          </w:rPr>
        </w:r>
        <w:r w:rsidRPr="00497967">
          <w:rPr>
            <w:noProof/>
            <w:webHidden/>
            <w:sz w:val="22"/>
            <w:szCs w:val="22"/>
          </w:rPr>
          <w:fldChar w:fldCharType="separate"/>
        </w:r>
        <w:r w:rsidRPr="00497967">
          <w:rPr>
            <w:noProof/>
            <w:webHidden/>
            <w:sz w:val="22"/>
            <w:szCs w:val="22"/>
          </w:rPr>
          <w:t>17</w:t>
        </w:r>
        <w:r w:rsidRPr="00497967">
          <w:rPr>
            <w:noProof/>
            <w:webHidden/>
            <w:sz w:val="22"/>
            <w:szCs w:val="22"/>
          </w:rPr>
          <w:fldChar w:fldCharType="end"/>
        </w:r>
      </w:hyperlink>
    </w:p>
    <w:p w14:paraId="2E523DF4" w14:textId="3CFE08E3" w:rsidR="00AD4919" w:rsidRPr="00497967" w:rsidRDefault="004527E4" w:rsidP="00492EC3">
      <w:pPr>
        <w:suppressAutoHyphens/>
        <w:spacing w:after="0" w:line="240" w:lineRule="auto"/>
        <w:jc w:val="center"/>
        <w:rPr>
          <w:rFonts w:ascii="Times New Roman" w:eastAsia="Calibri" w:hAnsi="Times New Roman" w:cs="Times New Roman"/>
          <w:lang w:eastAsia="ar-SA"/>
        </w:rPr>
      </w:pPr>
      <w:r w:rsidRPr="00497967">
        <w:rPr>
          <w:rFonts w:ascii="Times New Roman" w:hAnsi="Times New Roman" w:cs="Times New Roman"/>
        </w:rPr>
        <w:fldChar w:fldCharType="end"/>
      </w:r>
    </w:p>
    <w:p w14:paraId="24A3365E" w14:textId="299E96D5" w:rsidR="00097049" w:rsidRPr="00497967" w:rsidRDefault="00AD4919" w:rsidP="00AD4919">
      <w:pPr>
        <w:tabs>
          <w:tab w:val="left" w:pos="8580"/>
        </w:tabs>
        <w:rPr>
          <w:rFonts w:ascii="Times New Roman" w:eastAsia="Calibri" w:hAnsi="Times New Roman" w:cs="Times New Roman"/>
          <w:lang w:eastAsia="ar-SA"/>
        </w:rPr>
        <w:sectPr w:rsidR="00097049" w:rsidRPr="00497967" w:rsidSect="004E7B76">
          <w:pgSz w:w="11906" w:h="16838"/>
          <w:pgMar w:top="1134" w:right="1134" w:bottom="1134" w:left="1418" w:header="1134" w:footer="1134" w:gutter="0"/>
          <w:cols w:space="720"/>
        </w:sectPr>
      </w:pPr>
      <w:r w:rsidRPr="00497967">
        <w:rPr>
          <w:rFonts w:ascii="Times New Roman" w:eastAsia="Calibri" w:hAnsi="Times New Roman" w:cs="Times New Roman"/>
          <w:lang w:eastAsia="ar-SA"/>
        </w:rPr>
        <w:tab/>
      </w:r>
    </w:p>
    <w:p w14:paraId="7D2934E4" w14:textId="13F3326B" w:rsidR="00097049" w:rsidRPr="00497967" w:rsidRDefault="00C71947" w:rsidP="00C71947">
      <w:pPr>
        <w:pStyle w:val="Nodala1"/>
        <w:ind w:left="714" w:hanging="357"/>
        <w:rPr>
          <w:sz w:val="22"/>
          <w:szCs w:val="22"/>
        </w:rPr>
      </w:pPr>
      <w:bookmarkStart w:id="0" w:name="_Toc210029588"/>
      <w:r w:rsidRPr="00497967">
        <w:rPr>
          <w:sz w:val="22"/>
          <w:szCs w:val="22"/>
        </w:rPr>
        <w:lastRenderedPageBreak/>
        <w:t xml:space="preserve">Vispārīgā </w:t>
      </w:r>
      <w:r w:rsidR="00097049" w:rsidRPr="00497967">
        <w:rPr>
          <w:sz w:val="22"/>
          <w:szCs w:val="22"/>
        </w:rPr>
        <w:t>informācija</w:t>
      </w:r>
      <w:bookmarkEnd w:id="0"/>
      <w:r w:rsidR="00097049" w:rsidRPr="00497967">
        <w:rPr>
          <w:sz w:val="22"/>
          <w:szCs w:val="22"/>
        </w:rPr>
        <w:t xml:space="preserve"> </w:t>
      </w:r>
    </w:p>
    <w:p w14:paraId="30DF145A" w14:textId="0F897605" w:rsidR="00097049" w:rsidRPr="005D1DCF" w:rsidRDefault="00097049" w:rsidP="00F126E4">
      <w:pPr>
        <w:pStyle w:val="ListParagraph"/>
        <w:numPr>
          <w:ilvl w:val="1"/>
          <w:numId w:val="12"/>
        </w:numPr>
        <w:suppressAutoHyphens/>
        <w:spacing w:after="0" w:line="240" w:lineRule="auto"/>
        <w:ind w:hanging="720"/>
        <w:jc w:val="both"/>
        <w:rPr>
          <w:spacing w:val="-4"/>
          <w:sz w:val="22"/>
          <w:szCs w:val="22"/>
        </w:rPr>
      </w:pPr>
      <w:r w:rsidRPr="005D1DCF">
        <w:rPr>
          <w:spacing w:val="-4"/>
          <w:sz w:val="22"/>
          <w:szCs w:val="22"/>
        </w:rPr>
        <w:t xml:space="preserve">Iepirkuma </w:t>
      </w:r>
      <w:r w:rsidR="0021109C" w:rsidRPr="005D1DCF">
        <w:rPr>
          <w:spacing w:val="-4"/>
          <w:sz w:val="22"/>
          <w:szCs w:val="22"/>
        </w:rPr>
        <w:t xml:space="preserve">nosaukums un </w:t>
      </w:r>
      <w:r w:rsidRPr="005D1DCF">
        <w:rPr>
          <w:spacing w:val="-4"/>
          <w:sz w:val="22"/>
          <w:szCs w:val="22"/>
        </w:rPr>
        <w:t>identifikācijas numurs</w:t>
      </w:r>
      <w:r w:rsidR="0021109C" w:rsidRPr="005D1DCF">
        <w:rPr>
          <w:spacing w:val="-4"/>
          <w:sz w:val="22"/>
          <w:szCs w:val="22"/>
        </w:rPr>
        <w:t>:</w:t>
      </w:r>
      <w:r w:rsidRPr="005D1DCF">
        <w:rPr>
          <w:spacing w:val="-4"/>
          <w:sz w:val="22"/>
          <w:szCs w:val="22"/>
        </w:rPr>
        <w:t xml:space="preserve"> </w:t>
      </w:r>
      <w:r w:rsidR="002537A6" w:rsidRPr="005D1DCF">
        <w:rPr>
          <w:spacing w:val="-4"/>
          <w:sz w:val="22"/>
          <w:szCs w:val="22"/>
        </w:rPr>
        <w:t>“</w:t>
      </w:r>
      <w:r w:rsidR="00375BE1" w:rsidRPr="005D1DCF">
        <w:rPr>
          <w:spacing w:val="-4"/>
          <w:sz w:val="22"/>
          <w:szCs w:val="22"/>
        </w:rPr>
        <w:t>Plaušu ventilatoru iegāde</w:t>
      </w:r>
      <w:r w:rsidR="002537A6" w:rsidRPr="005D1DCF">
        <w:rPr>
          <w:spacing w:val="-4"/>
          <w:sz w:val="22"/>
          <w:szCs w:val="22"/>
        </w:rPr>
        <w:t xml:space="preserve">”, identifikācijas Nr. JRS </w:t>
      </w:r>
      <w:r w:rsidR="00F151EB">
        <w:rPr>
          <w:spacing w:val="-4"/>
          <w:sz w:val="22"/>
          <w:szCs w:val="22"/>
        </w:rPr>
        <w:t>2026/41</w:t>
      </w:r>
      <w:r w:rsidR="00E9625C" w:rsidRPr="005D1DCF">
        <w:rPr>
          <w:spacing w:val="-4"/>
          <w:sz w:val="22"/>
          <w:szCs w:val="22"/>
        </w:rPr>
        <w:t xml:space="preserve"> </w:t>
      </w:r>
      <w:r w:rsidR="0021109C" w:rsidRPr="005D1DCF">
        <w:rPr>
          <w:spacing w:val="-4"/>
          <w:sz w:val="22"/>
          <w:szCs w:val="22"/>
        </w:rPr>
        <w:t>(turpmāk – Atklāts konkurss)</w:t>
      </w:r>
      <w:r w:rsidR="00E60E9D" w:rsidRPr="005D1DCF">
        <w:rPr>
          <w:spacing w:val="-4"/>
          <w:sz w:val="22"/>
          <w:szCs w:val="22"/>
        </w:rPr>
        <w:t xml:space="preserve">. </w:t>
      </w:r>
    </w:p>
    <w:p w14:paraId="791C8E8B" w14:textId="0F418FD7" w:rsidR="00097049" w:rsidRPr="00497967" w:rsidRDefault="00097049" w:rsidP="009243EE">
      <w:pPr>
        <w:pStyle w:val="ListParagraph"/>
        <w:numPr>
          <w:ilvl w:val="1"/>
          <w:numId w:val="12"/>
        </w:numPr>
        <w:suppressAutoHyphens/>
        <w:spacing w:after="0" w:line="240" w:lineRule="auto"/>
        <w:ind w:hanging="720"/>
        <w:jc w:val="both"/>
        <w:rPr>
          <w:rFonts w:eastAsia="Times New Roman"/>
          <w:sz w:val="22"/>
          <w:szCs w:val="22"/>
          <w14:scene3d>
            <w14:camera w14:prst="orthographicFront"/>
            <w14:lightRig w14:rig="threePt" w14:dir="t">
              <w14:rot w14:lat="0" w14:lon="0" w14:rev="0"/>
            </w14:lightRig>
          </w14:scene3d>
        </w:rPr>
      </w:pPr>
      <w:r w:rsidRPr="00497967">
        <w:rPr>
          <w:b/>
          <w:bCs/>
          <w:sz w:val="22"/>
          <w:szCs w:val="22"/>
        </w:rPr>
        <w:t>Pasūtītājs</w:t>
      </w:r>
      <w:r w:rsidRPr="00497967">
        <w:rPr>
          <w:sz w:val="22"/>
          <w:szCs w:val="22"/>
        </w:rPr>
        <w:t xml:space="preserve">: </w:t>
      </w:r>
      <w:r w:rsidR="00D97A02" w:rsidRPr="00497967">
        <w:rPr>
          <w:sz w:val="22"/>
          <w:szCs w:val="22"/>
        </w:rPr>
        <w:t xml:space="preserve">Sabiedrība ar ierobežotu atbildību “Jēkabpils reģionālā slimnīca” </w:t>
      </w:r>
      <w:r w:rsidRPr="00497967">
        <w:rPr>
          <w:sz w:val="22"/>
          <w:szCs w:val="22"/>
        </w:rPr>
        <w:t>(turpmāk</w:t>
      </w:r>
      <w:r w:rsidRPr="00497967">
        <w:rPr>
          <w:rFonts w:eastAsia="Times New Roman"/>
          <w:sz w:val="22"/>
          <w:szCs w:val="22"/>
          <w14:scene3d>
            <w14:camera w14:prst="orthographicFront"/>
            <w14:lightRig w14:rig="threePt" w14:dir="t">
              <w14:rot w14:lat="0" w14:lon="0" w14:rev="0"/>
            </w14:lightRig>
          </w14:scene3d>
        </w:rPr>
        <w:t xml:space="preserve"> – Pasūtītājs)</w:t>
      </w:r>
    </w:p>
    <w:tbl>
      <w:tblPr>
        <w:tblW w:w="8681" w:type="dxa"/>
        <w:tblInd w:w="675" w:type="dxa"/>
        <w:tblLayout w:type="fixed"/>
        <w:tblLook w:val="04A0" w:firstRow="1" w:lastRow="0" w:firstColumn="1" w:lastColumn="0" w:noHBand="0" w:noVBand="1"/>
      </w:tblPr>
      <w:tblGrid>
        <w:gridCol w:w="1877"/>
        <w:gridCol w:w="6804"/>
      </w:tblGrid>
      <w:tr w:rsidR="00097049" w:rsidRPr="00497967" w14:paraId="47B5E793" w14:textId="77777777" w:rsidTr="00B63923">
        <w:trPr>
          <w:trHeight w:val="345"/>
        </w:trPr>
        <w:tc>
          <w:tcPr>
            <w:tcW w:w="1877" w:type="dxa"/>
            <w:hideMark/>
          </w:tcPr>
          <w:p w14:paraId="57956022" w14:textId="38689B16" w:rsidR="00097049" w:rsidRPr="00497967" w:rsidRDefault="00AA2A43" w:rsidP="00051E25">
            <w:pPr>
              <w:suppressAutoHyphens/>
              <w:spacing w:after="0" w:line="240" w:lineRule="auto"/>
              <w:ind w:left="720" w:hanging="720"/>
              <w:contextualSpacing/>
              <w:jc w:val="both"/>
              <w:rPr>
                <w:rFonts w:ascii="Times New Roman" w:eastAsia="Calibri" w:hAnsi="Times New Roman" w:cs="Times New Roman"/>
                <w:lang w:eastAsia="ar-SA"/>
              </w:rPr>
            </w:pPr>
            <w:r w:rsidRPr="00497967">
              <w:rPr>
                <w:rFonts w:ascii="Times New Roman" w:eastAsia="Calibri" w:hAnsi="Times New Roman" w:cs="Times New Roman"/>
                <w:lang w:eastAsia="ar-SA"/>
              </w:rPr>
              <w:t>Juridiskā a</w:t>
            </w:r>
            <w:r w:rsidR="00097049" w:rsidRPr="00497967">
              <w:rPr>
                <w:rFonts w:ascii="Times New Roman" w:eastAsia="Calibri" w:hAnsi="Times New Roman" w:cs="Times New Roman"/>
                <w:lang w:eastAsia="ar-SA"/>
              </w:rPr>
              <w:t>drese:</w:t>
            </w:r>
          </w:p>
        </w:tc>
        <w:tc>
          <w:tcPr>
            <w:tcW w:w="6804" w:type="dxa"/>
            <w:hideMark/>
          </w:tcPr>
          <w:p w14:paraId="1895D916" w14:textId="287374B6" w:rsidR="00097049" w:rsidRPr="00497967" w:rsidRDefault="00D97A02" w:rsidP="0078410F">
            <w:pPr>
              <w:suppressAutoHyphens/>
              <w:spacing w:after="0" w:line="240" w:lineRule="auto"/>
              <w:ind w:left="30" w:hanging="12"/>
              <w:jc w:val="both"/>
              <w:rPr>
                <w:rFonts w:ascii="Times New Roman" w:eastAsia="Calibri" w:hAnsi="Times New Roman" w:cs="Times New Roman"/>
                <w:lang w:eastAsia="ar-SA"/>
              </w:rPr>
            </w:pPr>
            <w:bookmarkStart w:id="1" w:name="_Hlk95814865"/>
            <w:r w:rsidRPr="00497967">
              <w:rPr>
                <w:rFonts w:ascii="Times New Roman" w:hAnsi="Times New Roman" w:cs="Times New Roman"/>
                <w:spacing w:val="-4"/>
              </w:rPr>
              <w:t xml:space="preserve">Andreja Pormaļa iela 125, Jēkabpils, Jēkabpils novads, </w:t>
            </w:r>
            <w:r w:rsidRPr="00497967">
              <w:rPr>
                <w:rFonts w:ascii="Times New Roman" w:hAnsi="Times New Roman" w:cs="Times New Roman"/>
                <w:spacing w:val="2"/>
              </w:rPr>
              <w:t>LV-5201</w:t>
            </w:r>
            <w:bookmarkEnd w:id="1"/>
            <w:r w:rsidR="00E015B8">
              <w:rPr>
                <w:rFonts w:ascii="Times New Roman" w:hAnsi="Times New Roman" w:cs="Times New Roman"/>
                <w:spacing w:val="2"/>
              </w:rPr>
              <w:t xml:space="preserve"> </w:t>
            </w:r>
          </w:p>
        </w:tc>
      </w:tr>
      <w:tr w:rsidR="00097049" w:rsidRPr="00497967" w14:paraId="52A405A6" w14:textId="77777777" w:rsidTr="00B63923">
        <w:tc>
          <w:tcPr>
            <w:tcW w:w="1877" w:type="dxa"/>
            <w:hideMark/>
          </w:tcPr>
          <w:p w14:paraId="2881D04A" w14:textId="77777777" w:rsidR="00097049" w:rsidRPr="00497967" w:rsidRDefault="00097049" w:rsidP="00051E25">
            <w:pPr>
              <w:suppressAutoHyphens/>
              <w:spacing w:after="0" w:line="240" w:lineRule="auto"/>
              <w:ind w:left="720" w:hanging="720"/>
              <w:contextualSpacing/>
              <w:jc w:val="both"/>
              <w:rPr>
                <w:rFonts w:ascii="Times New Roman" w:eastAsia="Calibri" w:hAnsi="Times New Roman" w:cs="Times New Roman"/>
                <w:lang w:eastAsia="ar-SA"/>
              </w:rPr>
            </w:pPr>
            <w:r w:rsidRPr="00497967">
              <w:rPr>
                <w:rFonts w:ascii="Times New Roman" w:eastAsia="Calibri" w:hAnsi="Times New Roman" w:cs="Times New Roman"/>
                <w:lang w:eastAsia="ar-SA"/>
              </w:rPr>
              <w:t>Reģistrācijas Nr.</w:t>
            </w:r>
          </w:p>
        </w:tc>
        <w:tc>
          <w:tcPr>
            <w:tcW w:w="6804" w:type="dxa"/>
            <w:hideMark/>
          </w:tcPr>
          <w:p w14:paraId="17207137" w14:textId="6970B6FB" w:rsidR="00097049" w:rsidRPr="00497967" w:rsidRDefault="00D97A02" w:rsidP="00051E25">
            <w:pPr>
              <w:suppressAutoHyphens/>
              <w:spacing w:after="0" w:line="240" w:lineRule="auto"/>
              <w:ind w:left="720" w:hanging="720"/>
              <w:jc w:val="both"/>
              <w:rPr>
                <w:rFonts w:ascii="Times New Roman" w:eastAsia="Calibri" w:hAnsi="Times New Roman" w:cs="Times New Roman"/>
                <w:lang w:eastAsia="ar-SA"/>
              </w:rPr>
            </w:pPr>
            <w:bookmarkStart w:id="2" w:name="_Hlk95814851"/>
            <w:r w:rsidRPr="00497967">
              <w:rPr>
                <w:rFonts w:ascii="Times New Roman" w:hAnsi="Times New Roman" w:cs="Times New Roman"/>
                <w:spacing w:val="-8"/>
              </w:rPr>
              <w:t>5</w:t>
            </w:r>
            <w:r w:rsidRPr="00497967">
              <w:rPr>
                <w:rFonts w:ascii="Times New Roman" w:hAnsi="Times New Roman" w:cs="Times New Roman"/>
              </w:rPr>
              <w:t>0003356621</w:t>
            </w:r>
            <w:bookmarkEnd w:id="2"/>
          </w:p>
        </w:tc>
      </w:tr>
    </w:tbl>
    <w:p w14:paraId="6D986025" w14:textId="3B33DFD8" w:rsidR="00635C46" w:rsidRPr="00497967" w:rsidRDefault="00635C46" w:rsidP="009243EE">
      <w:pPr>
        <w:pStyle w:val="ListParagraph"/>
        <w:numPr>
          <w:ilvl w:val="1"/>
          <w:numId w:val="12"/>
        </w:numPr>
        <w:suppressAutoHyphens/>
        <w:spacing w:before="60" w:after="60" w:line="240" w:lineRule="auto"/>
        <w:ind w:hanging="720"/>
        <w:jc w:val="both"/>
        <w:rPr>
          <w:rFonts w:eastAsia="Times New Roman"/>
          <w:sz w:val="22"/>
          <w:szCs w:val="22"/>
          <w14:scene3d>
            <w14:camera w14:prst="orthographicFront"/>
            <w14:lightRig w14:rig="threePt" w14:dir="t">
              <w14:rot w14:lat="0" w14:lon="0" w14:rev="0"/>
            </w14:lightRig>
          </w14:scene3d>
        </w:rPr>
      </w:pPr>
      <w:r w:rsidRPr="00497967">
        <w:rPr>
          <w:rFonts w:eastAsia="Times New Roman"/>
          <w:b/>
          <w:bCs/>
          <w:sz w:val="22"/>
          <w:szCs w:val="22"/>
          <w14:scene3d>
            <w14:camera w14:prst="orthographicFront"/>
            <w14:lightRig w14:rig="threePt" w14:dir="t">
              <w14:rot w14:lat="0" w14:lon="0" w14:rev="0"/>
            </w14:lightRig>
          </w14:scene3d>
        </w:rPr>
        <w:t>Pretendents</w:t>
      </w:r>
      <w:r w:rsidRPr="00497967">
        <w:rPr>
          <w:rFonts w:eastAsia="Times New Roman"/>
          <w:sz w:val="22"/>
          <w:szCs w:val="22"/>
          <w14:scene3d>
            <w14:camera w14:prst="orthographicFront"/>
            <w14:lightRig w14:rig="threePt" w14:dir="t">
              <w14:rot w14:lat="0" w14:lon="0" w14:rev="0"/>
            </w14:lightRig>
          </w14:scene3d>
        </w:rPr>
        <w:t xml:space="preserve"> saskaņā ar Publisko iepirkumu likuma (turpmāk – PIL) 1.</w:t>
      </w:r>
      <w:r w:rsidR="003D016C" w:rsidRPr="00497967">
        <w:rPr>
          <w:rFonts w:eastAsia="Times New Roman"/>
          <w:sz w:val="22"/>
          <w:szCs w:val="22"/>
          <w14:scene3d>
            <w14:camera w14:prst="orthographicFront"/>
            <w14:lightRig w14:rig="threePt" w14:dir="t">
              <w14:rot w14:lat="0" w14:lon="0" w14:rev="0"/>
            </w14:lightRig>
          </w14:scene3d>
        </w:rPr>
        <w:t> </w:t>
      </w:r>
      <w:r w:rsidRPr="00497967">
        <w:rPr>
          <w:rFonts w:eastAsia="Times New Roman"/>
          <w:sz w:val="22"/>
          <w:szCs w:val="22"/>
          <w14:scene3d>
            <w14:camera w14:prst="orthographicFront"/>
            <w14:lightRig w14:rig="threePt" w14:dir="t">
              <w14:rot w14:lat="0" w14:lon="0" w14:rev="0"/>
            </w14:lightRig>
          </w14:scene3d>
        </w:rPr>
        <w:t>panta 24.</w:t>
      </w:r>
      <w:r w:rsidR="003D016C" w:rsidRPr="00497967">
        <w:rPr>
          <w:rFonts w:eastAsia="Times New Roman"/>
          <w:sz w:val="22"/>
          <w:szCs w:val="22"/>
          <w14:scene3d>
            <w14:camera w14:prst="orthographicFront"/>
            <w14:lightRig w14:rig="threePt" w14:dir="t">
              <w14:rot w14:lat="0" w14:lon="0" w14:rev="0"/>
            </w14:lightRig>
          </w14:scene3d>
        </w:rPr>
        <w:t> </w:t>
      </w:r>
      <w:r w:rsidRPr="00497967">
        <w:rPr>
          <w:rFonts w:eastAsia="Times New Roman"/>
          <w:sz w:val="22"/>
          <w:szCs w:val="22"/>
          <w14:scene3d>
            <w14:camera w14:prst="orthographicFront"/>
            <w14:lightRig w14:rig="threePt" w14:dir="t">
              <w14:rot w14:lat="0" w14:lon="0" w14:rev="0"/>
            </w14:lightRig>
          </w14:scene3d>
        </w:rPr>
        <w:t>punktu ir piegādātājs, kurš ir iesniedzis piedāvājumu Atklātā konkursā (turpmāk – pretendents)</w:t>
      </w:r>
      <w:r w:rsidR="00BB7375" w:rsidRPr="00497967">
        <w:rPr>
          <w:rFonts w:eastAsia="Times New Roman"/>
          <w:sz w:val="22"/>
          <w:szCs w:val="22"/>
          <w14:scene3d>
            <w14:camera w14:prst="orthographicFront"/>
            <w14:lightRig w14:rig="threePt" w14:dir="t">
              <w14:rot w14:lat="0" w14:lon="0" w14:rev="0"/>
            </w14:lightRig>
          </w14:scene3d>
        </w:rPr>
        <w:t>.</w:t>
      </w:r>
    </w:p>
    <w:p w14:paraId="17E7ADF9" w14:textId="458AE452" w:rsidR="00C71947" w:rsidRPr="00497967" w:rsidRDefault="00C71947" w:rsidP="00C71947">
      <w:pPr>
        <w:pStyle w:val="ListParagraph"/>
        <w:numPr>
          <w:ilvl w:val="1"/>
          <w:numId w:val="12"/>
        </w:numPr>
        <w:suppressAutoHyphens/>
        <w:spacing w:before="60" w:after="60" w:line="240" w:lineRule="auto"/>
        <w:ind w:hanging="720"/>
        <w:jc w:val="both"/>
        <w:rPr>
          <w:rFonts w:eastAsia="Times New Roman"/>
          <w:sz w:val="22"/>
          <w:szCs w:val="22"/>
          <w14:scene3d>
            <w14:camera w14:prst="orthographicFront"/>
            <w14:lightRig w14:rig="threePt" w14:dir="t">
              <w14:rot w14:lat="0" w14:lon="0" w14:rev="0"/>
            </w14:lightRig>
          </w14:scene3d>
        </w:rPr>
      </w:pPr>
      <w:r w:rsidRPr="00497967">
        <w:rPr>
          <w:b/>
          <w:bCs/>
          <w:sz w:val="22"/>
          <w:szCs w:val="22"/>
        </w:rPr>
        <w:t>Piegādātājs</w:t>
      </w:r>
      <w:r w:rsidRPr="00497967">
        <w:rPr>
          <w:sz w:val="22"/>
          <w:szCs w:val="22"/>
        </w:rPr>
        <w:t xml:space="preserve"> </w:t>
      </w:r>
      <w:r w:rsidR="003D016C" w:rsidRPr="00497967">
        <w:rPr>
          <w:sz w:val="22"/>
          <w:szCs w:val="22"/>
        </w:rPr>
        <w:t>–</w:t>
      </w:r>
      <w:r w:rsidRPr="00497967">
        <w:rPr>
          <w:sz w:val="22"/>
          <w:szCs w:val="22"/>
        </w:rPr>
        <w:t xml:space="preserve"> fiziska vai juridiska persona vai pasūtītājs, šādu personu apvienība jebkurā to kombinācijā, kurš ir reģistrēts Elektronisko iepirkumu sistēmā (turpmāk – EIS) un ir iesniedzis piedāvājumu </w:t>
      </w:r>
      <w:r w:rsidR="00C26D64" w:rsidRPr="00497967">
        <w:rPr>
          <w:sz w:val="22"/>
          <w:szCs w:val="22"/>
        </w:rPr>
        <w:t>A</w:t>
      </w:r>
      <w:r w:rsidRPr="00497967">
        <w:rPr>
          <w:sz w:val="22"/>
          <w:szCs w:val="22"/>
        </w:rPr>
        <w:t>tklātā konkursā.</w:t>
      </w:r>
    </w:p>
    <w:p w14:paraId="48266D3E" w14:textId="3A1F8A75" w:rsidR="00097049" w:rsidRPr="00497967" w:rsidRDefault="00097049" w:rsidP="009243EE">
      <w:pPr>
        <w:pStyle w:val="ListParagraph"/>
        <w:numPr>
          <w:ilvl w:val="1"/>
          <w:numId w:val="12"/>
        </w:numPr>
        <w:suppressAutoHyphens/>
        <w:spacing w:before="60" w:after="60" w:line="240" w:lineRule="auto"/>
        <w:ind w:hanging="720"/>
        <w:jc w:val="both"/>
        <w:rPr>
          <w:rFonts w:eastAsia="Times New Roman"/>
          <w:sz w:val="22"/>
          <w:szCs w:val="22"/>
          <w14:scene3d>
            <w14:camera w14:prst="orthographicFront"/>
            <w14:lightRig w14:rig="threePt" w14:dir="t">
              <w14:rot w14:lat="0" w14:lon="0" w14:rev="0"/>
            </w14:lightRig>
          </w14:scene3d>
        </w:rPr>
      </w:pPr>
      <w:r w:rsidRPr="00497967">
        <w:rPr>
          <w:rFonts w:eastAsia="Times New Roman"/>
          <w:b/>
          <w:sz w:val="22"/>
          <w:szCs w:val="22"/>
          <w14:scene3d>
            <w14:camera w14:prst="orthographicFront"/>
            <w14:lightRig w14:rig="threePt" w14:dir="t">
              <w14:rot w14:lat="0" w14:lon="0" w14:rev="0"/>
            </w14:lightRig>
          </w14:scene3d>
        </w:rPr>
        <w:t>Iepirkuma komisija</w:t>
      </w:r>
      <w:r w:rsidRPr="00497967">
        <w:rPr>
          <w:rFonts w:eastAsia="Times New Roman"/>
          <w:sz w:val="22"/>
          <w:szCs w:val="22"/>
          <w14:scene3d>
            <w14:camera w14:prst="orthographicFront"/>
            <w14:lightRig w14:rig="threePt" w14:dir="t">
              <w14:rot w14:lat="0" w14:lon="0" w14:rev="0"/>
            </w14:lightRig>
          </w14:scene3d>
        </w:rPr>
        <w:t xml:space="preserve">: </w:t>
      </w:r>
      <w:r w:rsidR="006D0E9B" w:rsidRPr="00497967">
        <w:rPr>
          <w:rFonts w:eastAsia="Times New Roman"/>
          <w:sz w:val="22"/>
          <w:szCs w:val="22"/>
          <w14:scene3d>
            <w14:camera w14:prst="orthographicFront"/>
            <w14:lightRig w14:rig="threePt" w14:dir="t">
              <w14:rot w14:lat="0" w14:lon="0" w14:rev="0"/>
            </w14:lightRig>
          </w14:scene3d>
        </w:rPr>
        <w:t>Atklātu konkursu</w:t>
      </w:r>
      <w:r w:rsidRPr="00497967">
        <w:rPr>
          <w:rFonts w:eastAsia="Times New Roman"/>
          <w:sz w:val="22"/>
          <w:szCs w:val="22"/>
          <w14:scene3d>
            <w14:camera w14:prst="orthographicFront"/>
            <w14:lightRig w14:rig="threePt" w14:dir="t">
              <w14:rot w14:lat="0" w14:lon="0" w14:rev="0"/>
            </w14:lightRig>
          </w14:scene3d>
        </w:rPr>
        <w:t xml:space="preserve"> organizē </w:t>
      </w:r>
      <w:r w:rsidR="000F5186" w:rsidRPr="00497967">
        <w:rPr>
          <w:rFonts w:eastAsia="Times New Roman"/>
          <w:sz w:val="22"/>
          <w:szCs w:val="22"/>
          <w14:scene3d>
            <w14:camera w14:prst="orthographicFront"/>
            <w14:lightRig w14:rig="threePt" w14:dir="t">
              <w14:rot w14:lat="0" w14:lon="0" w14:rev="0"/>
            </w14:lightRig>
          </w14:scene3d>
        </w:rPr>
        <w:t xml:space="preserve">pamatojoties uz </w:t>
      </w:r>
      <w:r w:rsidRPr="00497967">
        <w:rPr>
          <w:rFonts w:eastAsia="Times New Roman"/>
          <w:sz w:val="22"/>
          <w:szCs w:val="22"/>
          <w14:scene3d>
            <w14:camera w14:prst="orthographicFront"/>
            <w14:lightRig w14:rig="threePt" w14:dir="t">
              <w14:rot w14:lat="0" w14:lon="0" w14:rev="0"/>
            </w14:lightRig>
          </w14:scene3d>
        </w:rPr>
        <w:t xml:space="preserve">Pasūtītāja </w:t>
      </w:r>
      <w:r w:rsidR="00D97A02" w:rsidRPr="00497967">
        <w:rPr>
          <w:rFonts w:eastAsia="Times New Roman"/>
          <w:sz w:val="22"/>
          <w:szCs w:val="22"/>
          <w14:scene3d>
            <w14:camera w14:prst="orthographicFront"/>
            <w14:lightRig w14:rig="threePt" w14:dir="t">
              <w14:rot w14:lat="0" w14:lon="0" w14:rev="0"/>
            </w14:lightRig>
          </w14:scene3d>
        </w:rPr>
        <w:t>valdes priekšsēdētāja</w:t>
      </w:r>
      <w:r w:rsidRPr="00497967">
        <w:rPr>
          <w:rFonts w:eastAsia="Times New Roman"/>
          <w:sz w:val="22"/>
          <w:szCs w:val="22"/>
          <w14:scene3d>
            <w14:camera w14:prst="orthographicFront"/>
            <w14:lightRig w14:rig="threePt" w14:dir="t">
              <w14:rot w14:lat="0" w14:lon="0" w14:rev="0"/>
            </w14:lightRig>
          </w14:scene3d>
        </w:rPr>
        <w:t xml:space="preserve"> rīkojumu</w:t>
      </w:r>
      <w:r w:rsidRPr="00497967">
        <w:rPr>
          <w:rFonts w:eastAsia="Calibri"/>
          <w:sz w:val="22"/>
          <w:szCs w:val="22"/>
          <w14:scene3d>
            <w14:camera w14:prst="orthographicFront"/>
            <w14:lightRig w14:rig="threePt" w14:dir="t">
              <w14:rot w14:lat="0" w14:lon="0" w14:rev="0"/>
            </w14:lightRig>
          </w14:scene3d>
        </w:rPr>
        <w:t xml:space="preserve"> </w:t>
      </w:r>
      <w:r w:rsidRPr="00497967">
        <w:rPr>
          <w:rFonts w:eastAsia="Times New Roman"/>
          <w:sz w:val="22"/>
          <w:szCs w:val="22"/>
          <w14:scene3d>
            <w14:camera w14:prst="orthographicFront"/>
            <w14:lightRig w14:rig="threePt" w14:dir="t">
              <w14:rot w14:lat="0" w14:lon="0" w14:rev="0"/>
            </w14:lightRig>
          </w14:scene3d>
        </w:rPr>
        <w:t>izveidota iepirkuma komisija (turpmāk – Komisija)</w:t>
      </w:r>
      <w:r w:rsidR="00046416" w:rsidRPr="00497967">
        <w:rPr>
          <w:rFonts w:eastAsia="Times New Roman"/>
          <w:sz w:val="22"/>
          <w:szCs w:val="22"/>
          <w14:scene3d>
            <w14:camera w14:prst="orthographicFront"/>
            <w14:lightRig w14:rig="threePt" w14:dir="t">
              <w14:rot w14:lat="0" w14:lon="0" w14:rev="0"/>
            </w14:lightRig>
          </w14:scene3d>
        </w:rPr>
        <w:t>.</w:t>
      </w:r>
    </w:p>
    <w:p w14:paraId="4C20F6B6" w14:textId="2BB8C0C0" w:rsidR="00E60E9D" w:rsidRPr="00497967" w:rsidRDefault="00E60E9D" w:rsidP="009243EE">
      <w:pPr>
        <w:pStyle w:val="ListParagraph"/>
        <w:numPr>
          <w:ilvl w:val="1"/>
          <w:numId w:val="12"/>
        </w:numPr>
        <w:suppressAutoHyphens/>
        <w:spacing w:before="60" w:after="60" w:line="240" w:lineRule="auto"/>
        <w:ind w:hanging="720"/>
        <w:jc w:val="both"/>
        <w:rPr>
          <w:rFonts w:eastAsia="Times New Roman"/>
          <w:b/>
          <w:sz w:val="22"/>
          <w:szCs w:val="22"/>
          <w14:scene3d>
            <w14:camera w14:prst="orthographicFront"/>
            <w14:lightRig w14:rig="threePt" w14:dir="t">
              <w14:rot w14:lat="0" w14:lon="0" w14:rev="0"/>
            </w14:lightRig>
          </w14:scene3d>
        </w:rPr>
      </w:pPr>
      <w:r w:rsidRPr="00497967">
        <w:rPr>
          <w:rFonts w:eastAsia="Times New Roman"/>
          <w:b/>
          <w:sz w:val="22"/>
          <w:szCs w:val="22"/>
          <w14:scene3d>
            <w14:camera w14:prst="orthographicFront"/>
            <w14:lightRig w14:rig="threePt" w14:dir="t">
              <w14:rot w14:lat="0" w14:lon="0" w14:rev="0"/>
            </w14:lightRig>
          </w14:scene3d>
        </w:rPr>
        <w:t>Personas datu aizsardzība:</w:t>
      </w:r>
    </w:p>
    <w:p w14:paraId="248C7037" w14:textId="15828619" w:rsidR="00E60E9D" w:rsidRPr="00497967" w:rsidRDefault="00E60E9D" w:rsidP="002E78A6">
      <w:pPr>
        <w:pStyle w:val="Nodala111"/>
        <w:numPr>
          <w:ilvl w:val="2"/>
          <w:numId w:val="12"/>
        </w:numPr>
        <w:rPr>
          <w14:scene3d>
            <w14:camera w14:prst="orthographicFront"/>
            <w14:lightRig w14:rig="threePt" w14:dir="t">
              <w14:rot w14:lat="0" w14:lon="0" w14:rev="0"/>
            </w14:lightRig>
          </w14:scene3d>
        </w:rPr>
      </w:pPr>
      <w:r w:rsidRPr="00497967">
        <w:rPr>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69C75AF1" w14:textId="6B2FB0F2" w:rsidR="00E60E9D" w:rsidRPr="00497967" w:rsidRDefault="00E60E9D" w:rsidP="002E78A6">
      <w:pPr>
        <w:pStyle w:val="Nodala111"/>
        <w:numPr>
          <w:ilvl w:val="2"/>
          <w:numId w:val="12"/>
        </w:numPr>
        <w:rPr>
          <w:rStyle w:val="Hyperlink"/>
          <w:rFonts w:eastAsia="Times New Roman"/>
          <w:color w:val="auto"/>
          <w:u w:val="none"/>
          <w14:scene3d>
            <w14:camera w14:prst="orthographicFront"/>
            <w14:lightRig w14:rig="threePt" w14:dir="t">
              <w14:rot w14:lat="0" w14:lon="0" w14:rev="0"/>
            </w14:lightRig>
          </w14:scene3d>
        </w:rPr>
      </w:pPr>
      <w:r w:rsidRPr="00497967">
        <w:rPr>
          <w14:scene3d>
            <w14:camera w14:prst="orthographicFront"/>
            <w14:lightRig w14:rig="threePt" w14:dir="t">
              <w14:rot w14:lat="0" w14:lon="0" w14:rev="0"/>
            </w14:lightRig>
          </w14:scene3d>
        </w:rPr>
        <w:t xml:space="preserve">Personas datu apstrādes pārzinis ir </w:t>
      </w:r>
      <w:r w:rsidR="001E6E53" w:rsidRPr="00497967">
        <w:rPr>
          <w14:scene3d>
            <w14:camera w14:prst="orthographicFront"/>
            <w14:lightRig w14:rig="threePt" w14:dir="t">
              <w14:rot w14:lat="0" w14:lon="0" w14:rev="0"/>
            </w14:lightRig>
          </w14:scene3d>
        </w:rPr>
        <w:t>Pasūtītājs. Kontaktinformācija ar personas datu apstrādi saistītajos jautājumos ir</w:t>
      </w:r>
      <w:r w:rsidR="001E6E53" w:rsidRPr="00497967">
        <w:rPr>
          <w:rStyle w:val="Hyperlink"/>
          <w:u w:val="none"/>
        </w:rPr>
        <w:t xml:space="preserve"> </w:t>
      </w:r>
      <w:hyperlink r:id="rId8" w:history="1">
        <w:r w:rsidR="00D97A02" w:rsidRPr="00497967">
          <w:rPr>
            <w:rStyle w:val="Hyperlink"/>
          </w:rPr>
          <w:t>info@jrslimnica.lv</w:t>
        </w:r>
      </w:hyperlink>
      <w:r w:rsidR="001E6E53" w:rsidRPr="00497967">
        <w:rPr>
          <w14:scene3d>
            <w14:camera w14:prst="orthographicFront"/>
            <w14:lightRig w14:rig="threePt" w14:dir="t">
              <w14:rot w14:lat="0" w14:lon="0" w14:rev="0"/>
            </w14:lightRig>
          </w14:scene3d>
        </w:rPr>
        <w:t>, tālr.</w:t>
      </w:r>
      <w:r w:rsidR="00523B8D" w:rsidRPr="00497967">
        <w:rPr>
          <w14:scene3d>
            <w14:camera w14:prst="orthographicFront"/>
            <w14:lightRig w14:rig="threePt" w14:dir="t">
              <w14:rot w14:lat="0" w14:lon="0" w14:rev="0"/>
            </w14:lightRig>
          </w14:scene3d>
        </w:rPr>
        <w:t>:</w:t>
      </w:r>
      <w:r w:rsidR="001E6E53" w:rsidRPr="00497967">
        <w:rPr>
          <w14:scene3d>
            <w14:camera w14:prst="orthographicFront"/>
            <w14:lightRig w14:rig="threePt" w14:dir="t">
              <w14:rot w14:lat="0" w14:lon="0" w14:rev="0"/>
            </w14:lightRig>
          </w14:scene3d>
        </w:rPr>
        <w:t xml:space="preserve"> +371</w:t>
      </w:r>
      <w:r w:rsidR="00D65B7A" w:rsidRPr="00497967">
        <w:rPr>
          <w14:scene3d>
            <w14:camera w14:prst="orthographicFront"/>
            <w14:lightRig w14:rig="threePt" w14:dir="t">
              <w14:rot w14:lat="0" w14:lon="0" w14:rev="0"/>
            </w14:lightRig>
          </w14:scene3d>
        </w:rPr>
        <w:t> </w:t>
      </w:r>
      <w:r w:rsidR="00D97A02" w:rsidRPr="00497967">
        <w:rPr>
          <w14:scene3d>
            <w14:camera w14:prst="orthographicFront"/>
            <w14:lightRig w14:rig="threePt" w14:dir="t">
              <w14:rot w14:lat="0" w14:lon="0" w14:rev="0"/>
            </w14:lightRig>
          </w14:scene3d>
        </w:rPr>
        <w:t>62203333</w:t>
      </w:r>
      <w:r w:rsidR="001E6E53" w:rsidRPr="00497967">
        <w:rPr>
          <w14:scene3d>
            <w14:camera w14:prst="orthographicFront"/>
            <w14:lightRig w14:rig="threePt" w14:dir="t">
              <w14:rot w14:lat="0" w14:lon="0" w14:rev="0"/>
            </w14:lightRig>
          </w14:scene3d>
        </w:rPr>
        <w:t xml:space="preserve"> vai</w:t>
      </w:r>
      <w:r w:rsidR="001E6E53" w:rsidRPr="00497967">
        <w:rPr>
          <w:rStyle w:val="Hyperlink"/>
        </w:rPr>
        <w:t xml:space="preserve"> </w:t>
      </w:r>
      <w:hyperlink r:id="rId9" w:history="1">
        <w:r w:rsidR="00D97A02" w:rsidRPr="00497967">
          <w:rPr>
            <w:rStyle w:val="Hyperlink"/>
          </w:rPr>
          <w:t>raivis@grubesbirojs.lv</w:t>
        </w:r>
      </w:hyperlink>
      <w:r w:rsidR="001E6E53" w:rsidRPr="00497967">
        <w:rPr>
          <w:rStyle w:val="Hyperlink"/>
        </w:rPr>
        <w:t>,</w:t>
      </w:r>
      <w:r w:rsidR="001E6E53" w:rsidRPr="00497967">
        <w:rPr>
          <w14:scene3d>
            <w14:camera w14:prst="orthographicFront"/>
            <w14:lightRig w14:rig="threePt" w14:dir="t">
              <w14:rot w14:lat="0" w14:lon="0" w14:rev="0"/>
            </w14:lightRig>
          </w14:scene3d>
        </w:rPr>
        <w:t xml:space="preserve"> tālr.</w:t>
      </w:r>
      <w:r w:rsidR="009B3DAE" w:rsidRPr="00497967">
        <w:rPr>
          <w14:scene3d>
            <w14:camera w14:prst="orthographicFront"/>
            <w14:lightRig w14:rig="threePt" w14:dir="t">
              <w14:rot w14:lat="0" w14:lon="0" w14:rev="0"/>
            </w14:lightRig>
          </w14:scene3d>
        </w:rPr>
        <w:t>:</w:t>
      </w:r>
      <w:r w:rsidR="001E6E53" w:rsidRPr="00497967">
        <w:rPr>
          <w14:scene3d>
            <w14:camera w14:prst="orthographicFront"/>
            <w14:lightRig w14:rig="threePt" w14:dir="t">
              <w14:rot w14:lat="0" w14:lon="0" w14:rev="0"/>
            </w14:lightRig>
          </w14:scene3d>
        </w:rPr>
        <w:t xml:space="preserve"> +371</w:t>
      </w:r>
      <w:r w:rsidR="00D65B7A" w:rsidRPr="00497967">
        <w:rPr>
          <w14:scene3d>
            <w14:camera w14:prst="orthographicFront"/>
            <w14:lightRig w14:rig="threePt" w14:dir="t">
              <w14:rot w14:lat="0" w14:lon="0" w14:rev="0"/>
            </w14:lightRig>
          </w14:scene3d>
        </w:rPr>
        <w:t> </w:t>
      </w:r>
      <w:r w:rsidR="00D97A02" w:rsidRPr="00497967">
        <w:t xml:space="preserve">67419000 </w:t>
      </w:r>
      <w:r w:rsidR="001E6E53" w:rsidRPr="00497967">
        <w:rPr>
          <w14:scene3d>
            <w14:camera w14:prst="orthographicFront"/>
            <w14:lightRig w14:rig="threePt" w14:dir="t">
              <w14:rot w14:lat="0" w14:lon="0" w14:rev="0"/>
            </w14:lightRig>
          </w14:scene3d>
        </w:rPr>
        <w:t>(Pasūtītāja fizisko personu datu aizsardzības speciālists). Ar Pasūtītāja Privātuma politiku var iepazīties šeit:</w:t>
      </w:r>
      <w:r w:rsidR="002B6A44" w:rsidRPr="00497967">
        <w:rPr>
          <w14:scene3d>
            <w14:camera w14:prst="orthographicFront"/>
            <w14:lightRig w14:rig="threePt" w14:dir="t">
              <w14:rot w14:lat="0" w14:lon="0" w14:rev="0"/>
            </w14:lightRig>
          </w14:scene3d>
        </w:rPr>
        <w:t xml:space="preserve"> </w:t>
      </w:r>
      <w:hyperlink r:id="rId10" w:history="1">
        <w:r w:rsidR="002B6A44" w:rsidRPr="00497967">
          <w:rPr>
            <w:rStyle w:val="Hyperlink"/>
            <w:rFonts w:eastAsia="Times New Roman"/>
            <w14:scene3d>
              <w14:camera w14:prst="orthographicFront"/>
              <w14:lightRig w14:rig="threePt" w14:dir="t">
                <w14:rot w14:lat="0" w14:lon="0" w14:rev="0"/>
              </w14:lightRig>
            </w14:scene3d>
          </w:rPr>
          <w:t>https://jrslimnica.lv/privatuma-politika/</w:t>
        </w:r>
      </w:hyperlink>
      <w:r w:rsidR="001E6E53" w:rsidRPr="00497967">
        <w:rPr>
          <w:rStyle w:val="Hyperlink"/>
          <w:bCs/>
          <w:color w:val="auto"/>
          <w:u w:val="none"/>
        </w:rPr>
        <w:t>.</w:t>
      </w:r>
    </w:p>
    <w:p w14:paraId="51DF92A4" w14:textId="5F45069C" w:rsidR="001E6E53" w:rsidRPr="00497967" w:rsidRDefault="001E6E53" w:rsidP="002E78A6">
      <w:pPr>
        <w:pStyle w:val="Nodala111"/>
        <w:numPr>
          <w:ilvl w:val="2"/>
          <w:numId w:val="12"/>
        </w:numPr>
        <w:rPr>
          <w14:scene3d>
            <w14:camera w14:prst="orthographicFront"/>
            <w14:lightRig w14:rig="threePt" w14:dir="t">
              <w14:rot w14:lat="0" w14:lon="0" w14:rev="0"/>
            </w14:lightRig>
          </w14:scene3d>
        </w:rPr>
      </w:pPr>
      <w:r w:rsidRPr="00497967">
        <w:rPr>
          <w14:scene3d>
            <w14:camera w14:prst="orthographicFront"/>
            <w14:lightRig w14:rig="threePt" w14:dir="t">
              <w14:rot w14:lat="0" w14:lon="0" w14:rev="0"/>
            </w14:lightRig>
          </w14:scene3d>
        </w:rPr>
        <w:t>Personas dati tiks glabāti PIL 40.</w:t>
      </w:r>
      <w:r w:rsidR="00B63923" w:rsidRPr="00497967">
        <w:rPr>
          <w14:scene3d>
            <w14:camera w14:prst="orthographicFront"/>
            <w14:lightRig w14:rig="threePt" w14:dir="t">
              <w14:rot w14:lat="0" w14:lon="0" w14:rev="0"/>
            </w14:lightRig>
          </w14:scene3d>
        </w:rPr>
        <w:t> </w:t>
      </w:r>
      <w:r w:rsidRPr="00497967">
        <w:rPr>
          <w14:scene3d>
            <w14:camera w14:prst="orthographicFront"/>
            <w14:lightRig w14:rig="threePt" w14:dir="t">
              <w14:rot w14:lat="0" w14:lon="0" w14:rev="0"/>
            </w14:lightRig>
          </w14:scene3d>
        </w:rPr>
        <w:t xml:space="preserve">panta piektajā daļā noteiktajā termiņā </w:t>
      </w:r>
      <w:r w:rsidR="00D65B7A" w:rsidRPr="00497967">
        <w:rPr>
          <w14:scene3d>
            <w14:camera w14:prst="orthographicFront"/>
            <w14:lightRig w14:rig="threePt" w14:dir="t">
              <w14:rot w14:lat="0" w14:lon="0" w14:rev="0"/>
            </w14:lightRig>
          </w14:scene3d>
        </w:rPr>
        <w:t xml:space="preserve">– </w:t>
      </w:r>
      <w:r w:rsidRPr="00497967">
        <w:rPr>
          <w14:scene3d>
            <w14:camera w14:prst="orthographicFront"/>
            <w14:lightRig w14:rig="threePt" w14:dir="t">
              <w14:rot w14:lat="0" w14:lon="0" w14:rev="0"/>
            </w14:lightRig>
          </w14:scene3d>
        </w:rPr>
        <w:t>10</w:t>
      </w:r>
      <w:r w:rsidR="00D65B7A" w:rsidRPr="00497967">
        <w:rPr>
          <w14:scene3d>
            <w14:camera w14:prst="orthographicFront"/>
            <w14:lightRig w14:rig="threePt" w14:dir="t">
              <w14:rot w14:lat="0" w14:lon="0" w14:rev="0"/>
            </w14:lightRig>
          </w14:scene3d>
        </w:rPr>
        <w:t> </w:t>
      </w:r>
      <w:r w:rsidR="009B3DAE" w:rsidRPr="00497967">
        <w:rPr>
          <w14:scene3d>
            <w14:camera w14:prst="orthographicFront"/>
            <w14:lightRig w14:rig="threePt" w14:dir="t">
              <w14:rot w14:lat="0" w14:lon="0" w14:rev="0"/>
            </w14:lightRig>
          </w14:scene3d>
        </w:rPr>
        <w:t xml:space="preserve">(desmit) </w:t>
      </w:r>
      <w:r w:rsidRPr="00497967">
        <w:rPr>
          <w14:scene3d>
            <w14:camera w14:prst="orthographicFront"/>
            <w14:lightRig w14:rig="threePt" w14:dir="t">
              <w14:rot w14:lat="0" w14:lon="0" w14:rev="0"/>
            </w14:lightRig>
          </w14:scene3d>
        </w:rPr>
        <w:t>gadus pēc iepirkuma līguma (turpmāk – Līgums) noslēgšanas dienas vai gadījumā, ja Atklāts konkurss tiek pārtraukts vai izbeigts bez rezultāta – 10</w:t>
      </w:r>
      <w:r w:rsidR="00D65B7A" w:rsidRPr="00497967">
        <w:rPr>
          <w14:scene3d>
            <w14:camera w14:prst="orthographicFront"/>
            <w14:lightRig w14:rig="threePt" w14:dir="t">
              <w14:rot w14:lat="0" w14:lon="0" w14:rev="0"/>
            </w14:lightRig>
          </w14:scene3d>
        </w:rPr>
        <w:t> </w:t>
      </w:r>
      <w:r w:rsidR="009B3DAE" w:rsidRPr="00497967">
        <w:rPr>
          <w14:scene3d>
            <w14:camera w14:prst="orthographicFront"/>
            <w14:lightRig w14:rig="threePt" w14:dir="t">
              <w14:rot w14:lat="0" w14:lon="0" w14:rev="0"/>
            </w14:lightRig>
          </w14:scene3d>
        </w:rPr>
        <w:t xml:space="preserve">(desmit) </w:t>
      </w:r>
      <w:r w:rsidRPr="00497967">
        <w:rPr>
          <w14:scene3d>
            <w14:camera w14:prst="orthographicFront"/>
            <w14:lightRig w14:rig="threePt" w14:dir="t">
              <w14:rot w14:lat="0" w14:lon="0" w14:rev="0"/>
            </w14:lightRig>
          </w14:scene3d>
        </w:rPr>
        <w:t>gadus pēc iepirkuma komisijas lēmuma par Atklāta konkursa rezultātu pieņemšanas dienas.</w:t>
      </w:r>
    </w:p>
    <w:p w14:paraId="2BDB2845" w14:textId="093298AC" w:rsidR="001E6E53" w:rsidRPr="00700332" w:rsidRDefault="001E6E53" w:rsidP="002E78A6">
      <w:pPr>
        <w:pStyle w:val="Nodala111"/>
        <w:numPr>
          <w:ilvl w:val="2"/>
          <w:numId w:val="12"/>
        </w:numPr>
        <w:rPr>
          <w14:scene3d>
            <w14:camera w14:prst="orthographicFront"/>
            <w14:lightRig w14:rig="threePt" w14:dir="t">
              <w14:rot w14:lat="0" w14:lon="0" w14:rev="0"/>
            </w14:lightRig>
          </w14:scene3d>
        </w:rPr>
      </w:pPr>
      <w:r w:rsidRPr="00700332">
        <w:rPr>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w:t>
      </w:r>
      <w:r w:rsidR="00D65B7A" w:rsidRPr="00700332">
        <w:rPr>
          <w14:scene3d>
            <w14:camera w14:prst="orthographicFront"/>
            <w14:lightRig w14:rig="threePt" w14:dir="t">
              <w14:rot w14:lat="0" w14:lon="0" w14:rev="0"/>
            </w14:lightRig>
          </w14:scene3d>
        </w:rPr>
        <w:t> </w:t>
      </w:r>
      <w:r w:rsidRPr="00700332">
        <w:rPr>
          <w14:scene3d>
            <w14:camera w14:prst="orthographicFront"/>
            <w14:lightRig w14:rig="threePt" w14:dir="t">
              <w14:rot w14:lat="0" w14:lon="0" w14:rev="0"/>
            </w14:lightRig>
          </w14:scene3d>
        </w:rPr>
        <w:t>gada 27.</w:t>
      </w:r>
      <w:r w:rsidR="00D65B7A" w:rsidRPr="00700332">
        <w:rPr>
          <w14:scene3d>
            <w14:camera w14:prst="orthographicFront"/>
            <w14:lightRig w14:rig="threePt" w14:dir="t">
              <w14:rot w14:lat="0" w14:lon="0" w14:rev="0"/>
            </w14:lightRig>
          </w14:scene3d>
        </w:rPr>
        <w:t> </w:t>
      </w:r>
      <w:r w:rsidRPr="00700332">
        <w:rPr>
          <w14:scene3d>
            <w14:camera w14:prst="orthographicFront"/>
            <w14:lightRig w14:rig="threePt" w14:dir="t">
              <w14:rot w14:lat="0" w14:lon="0" w14:rev="0"/>
            </w14:lightRig>
          </w14:scene3d>
        </w:rPr>
        <w:t>aprīļa Regulā (ES) 2016/679 “Par fizisku personu aizsardzību attiecībā uz personas datu apstrādi un šādu datu brīvu apriti un ar ko atceļ Direktīvu 95/46/EK”(Vispārīgā datu aizsardzības regula) un citos normatīvajos aktos noteiktajām prasībām.</w:t>
      </w:r>
    </w:p>
    <w:p w14:paraId="0539AF6E" w14:textId="2D41D7CD" w:rsidR="00097049" w:rsidRPr="00497967" w:rsidRDefault="00097049" w:rsidP="0091589F">
      <w:pPr>
        <w:pStyle w:val="Nodala1"/>
        <w:rPr>
          <w:sz w:val="22"/>
          <w:szCs w:val="22"/>
        </w:rPr>
      </w:pPr>
      <w:bookmarkStart w:id="3" w:name="_Toc210029589"/>
      <w:r w:rsidRPr="00497967">
        <w:rPr>
          <w:sz w:val="22"/>
          <w:szCs w:val="22"/>
        </w:rPr>
        <w:t xml:space="preserve">Informācija par </w:t>
      </w:r>
      <w:r w:rsidR="000D0BB1" w:rsidRPr="00497967">
        <w:rPr>
          <w:sz w:val="22"/>
          <w:szCs w:val="22"/>
        </w:rPr>
        <w:t>Atklātu konkursu</w:t>
      </w:r>
      <w:bookmarkEnd w:id="3"/>
    </w:p>
    <w:p w14:paraId="0B31F43C" w14:textId="4AA5DF2F" w:rsidR="00097049" w:rsidRPr="00497967" w:rsidRDefault="00097049" w:rsidP="009E6929">
      <w:pPr>
        <w:pStyle w:val="Nodala11"/>
        <w:rPr>
          <w:i/>
          <w:iCs/>
        </w:rPr>
      </w:pPr>
      <w:r w:rsidRPr="00497967">
        <w:t>Atklāts konkurss tiek veikt</w:t>
      </w:r>
      <w:r w:rsidR="00DE2C91" w:rsidRPr="00497967">
        <w:t>s</w:t>
      </w:r>
      <w:r w:rsidRPr="00497967">
        <w:t xml:space="preserve"> saskaņā ar </w:t>
      </w:r>
      <w:r w:rsidR="001E6E53" w:rsidRPr="00497967">
        <w:t>PIL</w:t>
      </w:r>
      <w:r w:rsidRPr="00497967">
        <w:t xml:space="preserve"> 8.</w:t>
      </w:r>
      <w:r w:rsidR="0022190B" w:rsidRPr="00497967">
        <w:t> </w:t>
      </w:r>
      <w:r w:rsidRPr="00497967">
        <w:t>panta pirmās daļas 1.</w:t>
      </w:r>
      <w:r w:rsidR="00D65B7A" w:rsidRPr="00497967">
        <w:t> </w:t>
      </w:r>
      <w:r w:rsidRPr="00497967">
        <w:t xml:space="preserve">punktu un citiem iepirkuma procedūru regulējošiem </w:t>
      </w:r>
      <w:r w:rsidR="007E1A2A" w:rsidRPr="00497967">
        <w:t>normatīvajiem aktiem</w:t>
      </w:r>
      <w:r w:rsidRPr="00497967">
        <w:t>, un 2017.</w:t>
      </w:r>
      <w:r w:rsidR="00D65B7A" w:rsidRPr="00497967">
        <w:t> </w:t>
      </w:r>
      <w:r w:rsidRPr="00497967">
        <w:t>gada 28.</w:t>
      </w:r>
      <w:r w:rsidR="00D65B7A" w:rsidRPr="00497967">
        <w:t> </w:t>
      </w:r>
      <w:r w:rsidRPr="00497967">
        <w:t>februāra Ministru kabineta noteikumiem Nr.</w:t>
      </w:r>
      <w:r w:rsidR="00D65B7A" w:rsidRPr="00497967">
        <w:t> </w:t>
      </w:r>
      <w:r w:rsidRPr="00497967">
        <w:t xml:space="preserve">107 </w:t>
      </w:r>
      <w:r w:rsidR="003F7792" w:rsidRPr="00497967">
        <w:rPr>
          <w:i/>
          <w:iCs/>
        </w:rPr>
        <w:t>“</w:t>
      </w:r>
      <w:r w:rsidRPr="00497967">
        <w:rPr>
          <w:i/>
          <w:iCs/>
        </w:rPr>
        <w:t>Iepirkumu procedūru un metu konkursu norises kārtība”.</w:t>
      </w:r>
    </w:p>
    <w:p w14:paraId="167350B4" w14:textId="43579A96" w:rsidR="00097049" w:rsidRPr="00497967" w:rsidRDefault="00097049" w:rsidP="009E6929">
      <w:pPr>
        <w:pStyle w:val="Nodala11"/>
      </w:pPr>
      <w:r w:rsidRPr="00497967">
        <w:t>Atklāta konkursa dokumentācija ir pieejama Pasūtītāja profilā</w:t>
      </w:r>
      <w:r w:rsidR="005D2265" w:rsidRPr="00497967">
        <w:t xml:space="preserve"> </w:t>
      </w:r>
      <w:hyperlink r:id="rId11" w:history="1">
        <w:r w:rsidR="005D2265" w:rsidRPr="00497967">
          <w:rPr>
            <w:rStyle w:val="Hyperlink"/>
          </w:rPr>
          <w:t>https://www.eis.gov.lv/EKEIS/Supplier/Organizer/433</w:t>
        </w:r>
      </w:hyperlink>
      <w:r w:rsidRPr="00497967">
        <w:t xml:space="preserve"> Elektronisko iepirkumu sistēmā (turpmāk – EIS) e-konkursu apakšsistēmā</w:t>
      </w:r>
      <w:r w:rsidR="002B6A44" w:rsidRPr="00497967">
        <w:t>.</w:t>
      </w:r>
    </w:p>
    <w:p w14:paraId="288F799A" w14:textId="12C6C5A3" w:rsidR="00097049" w:rsidRPr="00497967" w:rsidRDefault="007F0403" w:rsidP="009E6929">
      <w:pPr>
        <w:pStyle w:val="Nodala11"/>
        <w:rPr>
          <w:rFonts w:eastAsia="Calibri"/>
          <w:i/>
          <w:iCs/>
        </w:rPr>
      </w:pPr>
      <w:r w:rsidRPr="00497967">
        <w:rPr>
          <w:rStyle w:val="CommentReference"/>
          <w:rFonts w:eastAsia="Calibri"/>
          <w:sz w:val="22"/>
          <w:szCs w:val="22"/>
          <w:lang w:eastAsia="en-US"/>
        </w:rPr>
        <w:t xml:space="preserve">Informācija par Atklātu konkursu un Atklāta konkursa nolikuma prasībām </w:t>
      </w:r>
      <w:r w:rsidRPr="00497967">
        <w:t>ieinteresētajiem</w:t>
      </w:r>
      <w:r w:rsidRPr="00497967">
        <w:rPr>
          <w:rStyle w:val="CommentReference"/>
          <w:rFonts w:eastAsia="Calibri"/>
          <w:sz w:val="22"/>
          <w:szCs w:val="22"/>
          <w:lang w:eastAsia="en-US"/>
        </w:rPr>
        <w:t xml:space="preserve"> piegādātājiem tiek sniegta uz jautājumiem, kas iesniegti elektroniskā formā www.eis.gov.lv Pircēja profilā attiecīgajā iepirkuma sadaļā, norādot ziņas par tā iesniedzēju (fiziskajai personai — vārds un uzvārds, kā arī adrese un, ja nepieciešams, citas ziņas, kas palīdz sazināties ar iesniedzēju; juridiskajai personai — nosaukums un juridiskā adrese)</w:t>
      </w:r>
      <w:r w:rsidR="00097049" w:rsidRPr="00497967">
        <w:rPr>
          <w:rFonts w:eastAsia="Calibri"/>
          <w:i/>
          <w:iCs/>
        </w:rPr>
        <w:t>.</w:t>
      </w:r>
    </w:p>
    <w:p w14:paraId="0F74C5AF" w14:textId="1E109897" w:rsidR="007F0403" w:rsidRPr="00497967" w:rsidRDefault="007F0403" w:rsidP="009E6929">
      <w:pPr>
        <w:pStyle w:val="Nodala11"/>
      </w:pPr>
      <w:bookmarkStart w:id="4" w:name="_Hlk183684111"/>
      <w:r w:rsidRPr="00497967">
        <w:rPr>
          <w:b/>
          <w:bCs/>
        </w:rPr>
        <w:t>Pasūtītāja kontaktpersona</w:t>
      </w:r>
      <w:r w:rsidRPr="00497967">
        <w:t xml:space="preserve">, kas ir pilnvarota sniegt tikai organizatorisku informāciju par Atklātu konkursu, ir </w:t>
      </w:r>
      <w:r w:rsidR="00B63923" w:rsidRPr="00497967">
        <w:t xml:space="preserve">Sanita </w:t>
      </w:r>
      <w:r w:rsidRPr="00497967">
        <w:t xml:space="preserve">Malzuba, tālr.: +371 29176706, e-pasts: </w:t>
      </w:r>
      <w:hyperlink r:id="rId12" w:history="1">
        <w:r w:rsidRPr="00497967">
          <w:rPr>
            <w:rStyle w:val="Hyperlink"/>
            <w:rFonts w:eastAsia="Calibri"/>
          </w:rPr>
          <w:t>iepirkumi@jrslimnica.lv</w:t>
        </w:r>
      </w:hyperlink>
      <w:r w:rsidRPr="00497967">
        <w:rPr>
          <w:rStyle w:val="CommentReference"/>
          <w:rFonts w:eastAsia="Calibri"/>
          <w:sz w:val="22"/>
          <w:szCs w:val="22"/>
        </w:rPr>
        <w:t>.</w:t>
      </w:r>
    </w:p>
    <w:p w14:paraId="2338C557" w14:textId="6BE581A6" w:rsidR="00097049" w:rsidRPr="00497967" w:rsidRDefault="00097049" w:rsidP="009E6929">
      <w:pPr>
        <w:pStyle w:val="Nodala11"/>
      </w:pPr>
      <w:r w:rsidRPr="00497967">
        <w:t>Ja piegādātājs ir laikus pieprasījis informāciju par Atklāta konkursa nolikumā ietvertajām prasībām, Komisija to sniedz 5</w:t>
      </w:r>
      <w:r w:rsidR="00B63923" w:rsidRPr="00497967">
        <w:t> </w:t>
      </w:r>
      <w:r w:rsidRPr="00497967">
        <w:t>(piecu) darbdienu laikā, bet ne vēlāk kā 6</w:t>
      </w:r>
      <w:r w:rsidR="00D65B7A" w:rsidRPr="00497967">
        <w:t> </w:t>
      </w:r>
      <w:r w:rsidRPr="00497967">
        <w:t>(sešas) dienas pirms piedāvājumu iesniegšanas termiņa beigām</w:t>
      </w:r>
      <w:bookmarkEnd w:id="4"/>
      <w:r w:rsidRPr="00497967">
        <w:t xml:space="preserve">. </w:t>
      </w:r>
    </w:p>
    <w:p w14:paraId="53F75D84" w14:textId="1DCF281A" w:rsidR="00097049" w:rsidRPr="00497967" w:rsidRDefault="00097049" w:rsidP="009E6929">
      <w:pPr>
        <w:pStyle w:val="Nodala11"/>
      </w:pPr>
      <w:r w:rsidRPr="00497967">
        <w:lastRenderedPageBreak/>
        <w:t>Ja Komisija no piegādātāja ir saņēmusi rakstisku jautājumu par Atklāta konkursa nolikumu, tā kopā ar uzdoto jautājumu (nenorādot tā iesniedzēju) publicē atbildi Atklāta konkursa nolikuma 2.</w:t>
      </w:r>
      <w:r w:rsidR="00CE7F7C" w:rsidRPr="00497967">
        <w:t>2</w:t>
      </w:r>
      <w:r w:rsidRPr="00497967">
        <w:rPr>
          <w:color w:val="000000"/>
        </w:rPr>
        <w:t xml:space="preserve">. punktā norādītajā tīmekļvietnē un vienlaikus </w:t>
      </w:r>
      <w:proofErr w:type="spellStart"/>
      <w:r w:rsidRPr="00497967">
        <w:t>nosūta</w:t>
      </w:r>
      <w:proofErr w:type="spellEnd"/>
      <w:r w:rsidRPr="00497967">
        <w:t xml:space="preserve"> attiecīgajam piegādātājam uz e-pasta adresi, no kuras saņemts jautājums.</w:t>
      </w:r>
    </w:p>
    <w:p w14:paraId="53CB72A9" w14:textId="6B335F23" w:rsidR="00097049" w:rsidRPr="00497967" w:rsidRDefault="00097049" w:rsidP="009E6929">
      <w:pPr>
        <w:pStyle w:val="Nodala11"/>
      </w:pPr>
      <w:r w:rsidRPr="00497967">
        <w:t xml:space="preserve">Tiek uzskatīts, ka piegādātājs ir saņēmis Atklāta konkursa nolikumu, informāciju par izmaiņām Atklāta konkursa nolikumā un paskaidrojošo informāciju uz uzdoto jautājumu ar brīdi, kad tā ir </w:t>
      </w:r>
      <w:r w:rsidRPr="00497967">
        <w:rPr>
          <w:color w:val="000000"/>
        </w:rPr>
        <w:t>publicēta Atklāta konkursa nolikuma 2.</w:t>
      </w:r>
      <w:r w:rsidR="00CE7F7C" w:rsidRPr="00497967">
        <w:rPr>
          <w:color w:val="000000"/>
        </w:rPr>
        <w:t>2</w:t>
      </w:r>
      <w:r w:rsidRPr="00497967">
        <w:rPr>
          <w:color w:val="000000"/>
        </w:rPr>
        <w:t>. punktā norādītajā tīmekļvietnē.</w:t>
      </w:r>
    </w:p>
    <w:p w14:paraId="3EFA91D7" w14:textId="7E7269FA" w:rsidR="00097049" w:rsidRPr="00497967" w:rsidRDefault="00097049" w:rsidP="009E6929">
      <w:pPr>
        <w:pStyle w:val="Nodala11"/>
      </w:pPr>
      <w:r w:rsidRPr="00497967">
        <w:t xml:space="preserve">Informācijas apmaiņa starp piegādātāju un Komisiju </w:t>
      </w:r>
      <w:r w:rsidR="000D0BB1" w:rsidRPr="00497967">
        <w:t>Atklāta konkursa</w:t>
      </w:r>
      <w:r w:rsidRPr="00497967">
        <w:t xml:space="preserve"> ietvaros notiek latviešu valodā rakstiski EIS vai e-past</w:t>
      </w:r>
      <w:r w:rsidR="001E6E53" w:rsidRPr="00497967">
        <w:t>ā</w:t>
      </w:r>
      <w:r w:rsidRPr="00497967">
        <w:t>.</w:t>
      </w:r>
    </w:p>
    <w:p w14:paraId="2DB9B3C8" w14:textId="6B86285D" w:rsidR="00097049" w:rsidRPr="00497967" w:rsidRDefault="00097049" w:rsidP="009E6929">
      <w:pPr>
        <w:pStyle w:val="Nodala11"/>
      </w:pPr>
      <w:r w:rsidRPr="00497967">
        <w:t>Laikā no piedāvājumu atvēršanas līdz rezultātu paziņošanai Komisija nesniedz informāciju par piedāvājumu vērtēšanas procesu.</w:t>
      </w:r>
    </w:p>
    <w:p w14:paraId="4832CEDB" w14:textId="2EA06BC6" w:rsidR="00097049" w:rsidRPr="00497967" w:rsidRDefault="00097049" w:rsidP="0091589F">
      <w:pPr>
        <w:pStyle w:val="Nodala1"/>
        <w:rPr>
          <w:sz w:val="22"/>
          <w:szCs w:val="22"/>
        </w:rPr>
      </w:pPr>
      <w:bookmarkStart w:id="5" w:name="_Toc210029590"/>
      <w:r w:rsidRPr="00497967">
        <w:rPr>
          <w:sz w:val="22"/>
          <w:szCs w:val="22"/>
        </w:rPr>
        <w:t>Piedāvājuma iesniegšanas un atvēršanas vieta, datums, laiks un kārtība</w:t>
      </w:r>
      <w:bookmarkEnd w:id="5"/>
    </w:p>
    <w:p w14:paraId="6036812C" w14:textId="2F67BBE4" w:rsidR="00097049" w:rsidRPr="00497967" w:rsidRDefault="00097049" w:rsidP="009E6929">
      <w:pPr>
        <w:pStyle w:val="Nodala11"/>
      </w:pPr>
      <w:r w:rsidRPr="00497967">
        <w:t>Piedāvājums</w:t>
      </w:r>
      <w:r w:rsidR="00791A39" w:rsidRPr="00497967">
        <w:t xml:space="preserve"> </w:t>
      </w:r>
      <w:r w:rsidRPr="00497967">
        <w:t xml:space="preserve">jāiesniedz EIS e-konkursu apakšsistēmā vienā no turpmāk minētajiem formātiem. </w:t>
      </w:r>
    </w:p>
    <w:p w14:paraId="15B9CF63" w14:textId="77777777" w:rsidR="00B832A3" w:rsidRPr="00497967" w:rsidRDefault="00B832A3" w:rsidP="009E6929">
      <w:pPr>
        <w:pStyle w:val="Nodala11"/>
      </w:pPr>
      <w:r w:rsidRPr="00497967">
        <w:t xml:space="preserve">Katra iesniedzamā dokumenta formāts var atšķirties, bet ir jāievēro šādi iespējamie formāti: </w:t>
      </w:r>
    </w:p>
    <w:p w14:paraId="1455BAF2" w14:textId="77777777" w:rsidR="00B832A3" w:rsidRPr="00497967" w:rsidRDefault="00B832A3" w:rsidP="002E78A6">
      <w:pPr>
        <w:pStyle w:val="Nodala111"/>
      </w:pPr>
      <w:r w:rsidRPr="00497967">
        <w:t xml:space="preserve">izmantojot e-konkursu apakšsistēmas piedāvātos rīkus, aizpildot minētās sistēmas e-konkursu apakšsistēmā Atklāta konkursa sadaļā ievietotās veidlapas un formu; </w:t>
      </w:r>
    </w:p>
    <w:p w14:paraId="37F18F4F" w14:textId="77777777" w:rsidR="00B832A3" w:rsidRPr="00497967" w:rsidRDefault="00B832A3" w:rsidP="002E78A6">
      <w:pPr>
        <w:pStyle w:val="Nodala111"/>
      </w:pPr>
      <w:r w:rsidRPr="00497967">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4913A8C8" w14:textId="77777777" w:rsidR="00B832A3" w:rsidRPr="00497967" w:rsidRDefault="00B832A3" w:rsidP="009E6929">
      <w:pPr>
        <w:pStyle w:val="Nodala11"/>
      </w:pPr>
      <w:r w:rsidRPr="00497967">
        <w:t>Sagatavojot piedāvājumu, visus piedāvājuma dokumentus paraksta pretendenta pārstāvis ar pārstāvības tiesībām, pievienojot pārstāvību apliecinošu dokumentu (skenēts dokumentu oriģināls PDF formātā vai elektroniski parakstīts dokuments).</w:t>
      </w:r>
    </w:p>
    <w:p w14:paraId="123EEDC1" w14:textId="77777777" w:rsidR="00B832A3" w:rsidRPr="00497967" w:rsidRDefault="00B832A3" w:rsidP="009E6929">
      <w:pPr>
        <w:pStyle w:val="Nodala11"/>
      </w:pPr>
      <w:r w:rsidRPr="00497967">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1333CA93" w14:textId="1C4AD6C0" w:rsidR="00B832A3" w:rsidRPr="00497967" w:rsidRDefault="00B832A3" w:rsidP="009E6929">
      <w:pPr>
        <w:pStyle w:val="Nodala11"/>
      </w:pPr>
      <w:r w:rsidRPr="00497967">
        <w:t>Iesniedzot piedāvājumu, pretendents pilnībā atzīst visus Atklāta konkursa nolikumā (t.sk. tā pielikumos, kuri ir ievietoti EIS e-konkursu apakšsistēmās Atklāta konkursa sadaļā), ietvertos nosacījumus.</w:t>
      </w:r>
    </w:p>
    <w:p w14:paraId="44EF2B7D" w14:textId="77777777" w:rsidR="00B832A3" w:rsidRPr="00497967" w:rsidRDefault="00B832A3" w:rsidP="009E6929">
      <w:pPr>
        <w:pStyle w:val="Nodala11"/>
      </w:pPr>
      <w:r w:rsidRPr="00497967">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26643C32" w14:textId="42C55344" w:rsidR="00B832A3" w:rsidRPr="00497967" w:rsidRDefault="00B832A3" w:rsidP="009E6929">
      <w:pPr>
        <w:pStyle w:val="Nodala11"/>
      </w:pPr>
      <w:r w:rsidRPr="00497967">
        <w:t>Ja piedāvājums satur kādu no Atklāta konkursa nolikuma 3.6.</w:t>
      </w:r>
      <w:r w:rsidR="00D65B7A" w:rsidRPr="00497967">
        <w:t> </w:t>
      </w:r>
      <w:r w:rsidRPr="00497967">
        <w:t>punktā minētajiem riskiem, tas netiek izskatīts.</w:t>
      </w:r>
    </w:p>
    <w:p w14:paraId="5AA47AED" w14:textId="0BB16476" w:rsidR="002B6A44" w:rsidRPr="00497967" w:rsidRDefault="00B832A3" w:rsidP="009E6929">
      <w:pPr>
        <w:pStyle w:val="Nodala11"/>
      </w:pPr>
      <w:bookmarkStart w:id="6" w:name="_Hlk516049494"/>
      <w:r w:rsidRPr="00497967">
        <w:t xml:space="preserve">Piedāvājums jāiesniedz EIS e-konkursu apakšsistēmā </w:t>
      </w:r>
      <w:bookmarkStart w:id="7" w:name="_Ref38366512"/>
      <w:bookmarkEnd w:id="6"/>
      <w:r w:rsidR="002B6A44" w:rsidRPr="00497967">
        <w:t>ne vēlāk kā līdz piedāvājumu iesniegšanas termiņa beigām, kas skatāms EIS e-konkursu apakšsistēmā šī Konkursa sadaļā un Iepirkumu uzraudzības biroja tīmekļvietnē attiecīgajā paziņojumā.</w:t>
      </w:r>
      <w:bookmarkEnd w:id="7"/>
      <w:r w:rsidR="002B6A44" w:rsidRPr="00497967">
        <w:t xml:space="preserve"> </w:t>
      </w:r>
    </w:p>
    <w:p w14:paraId="59FCAB88" w14:textId="77777777" w:rsidR="00B832A3" w:rsidRPr="00497967" w:rsidRDefault="00B832A3" w:rsidP="009E6929">
      <w:pPr>
        <w:pStyle w:val="Nodala11"/>
      </w:pPr>
      <w:r w:rsidRPr="00497967">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4D4D766B" w14:textId="77777777" w:rsidR="00B832A3" w:rsidRPr="00497967" w:rsidRDefault="00B832A3" w:rsidP="009E6929">
      <w:pPr>
        <w:pStyle w:val="Nodala11"/>
      </w:pPr>
      <w:r w:rsidRPr="00497967">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2FC4C3EF" w14:textId="77777777" w:rsidR="00B832A3" w:rsidRPr="00497967" w:rsidRDefault="00B832A3" w:rsidP="009E6929">
      <w:pPr>
        <w:pStyle w:val="Nodala11"/>
      </w:pPr>
      <w:r w:rsidRPr="00497967">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2A9D723B" w14:textId="77777777" w:rsidR="00B832A3" w:rsidRPr="00497967" w:rsidRDefault="00B832A3" w:rsidP="009E6929">
      <w:pPr>
        <w:pStyle w:val="Nodala11"/>
      </w:pPr>
      <w:r w:rsidRPr="00497967">
        <w:t>Piedāvājuma atsaukšanai ir bezierunu raksturs un tā izslēdz pretendentu no tālākas līdzdalības Atklātā konkursā.</w:t>
      </w:r>
    </w:p>
    <w:p w14:paraId="75340311" w14:textId="77777777" w:rsidR="00B832A3" w:rsidRPr="00497967" w:rsidRDefault="00B832A3" w:rsidP="009E6929">
      <w:pPr>
        <w:pStyle w:val="Nodala11"/>
      </w:pPr>
      <w:r w:rsidRPr="00497967">
        <w:lastRenderedPageBreak/>
        <w:t>Piedāvājumu atvēršana notiek elektroniskajā vidē, izmantojot Valsts digitālās attīstības aģentūras mājaslapā pieejamos rīkus piedāvājumu elektroniskai saņemšanai.</w:t>
      </w:r>
    </w:p>
    <w:p w14:paraId="3E0CDB93" w14:textId="73C61B6D" w:rsidR="00B832A3" w:rsidRPr="00497967" w:rsidRDefault="00B832A3" w:rsidP="009E6929">
      <w:pPr>
        <w:pStyle w:val="Nodala11"/>
      </w:pPr>
      <w:r w:rsidRPr="00497967">
        <w:t xml:space="preserve">Piedāvājumu atvēršanas sanāksme </w:t>
      </w:r>
      <w:r w:rsidR="002B6A44" w:rsidRPr="00497967">
        <w:t>notiek</w:t>
      </w:r>
      <w:r w:rsidRPr="00497967">
        <w:t xml:space="preserve"> atbilstoši Ministru kabineta 2017.</w:t>
      </w:r>
      <w:r w:rsidR="00D65B7A" w:rsidRPr="00497967">
        <w:t> </w:t>
      </w:r>
      <w:r w:rsidRPr="00497967">
        <w:t>gada 28.</w:t>
      </w:r>
      <w:r w:rsidR="00D65B7A" w:rsidRPr="00497967">
        <w:t> </w:t>
      </w:r>
      <w:r w:rsidRPr="00497967">
        <w:t>februāra noteikumu Nr.</w:t>
      </w:r>
      <w:r w:rsidR="00D65B7A" w:rsidRPr="00497967">
        <w:t> </w:t>
      </w:r>
      <w:r w:rsidRPr="00497967">
        <w:t xml:space="preserve">107 </w:t>
      </w:r>
      <w:r w:rsidRPr="00497967">
        <w:rPr>
          <w:i/>
          <w:iCs/>
        </w:rPr>
        <w:t>“Iepirkuma procedūru un metu konkursu norises kārtība”</w:t>
      </w:r>
      <w:r w:rsidRPr="00497967">
        <w:t xml:space="preserve"> 14.</w:t>
      </w:r>
      <w:r w:rsidR="00D65B7A" w:rsidRPr="00497967">
        <w:t> </w:t>
      </w:r>
      <w:r w:rsidRPr="00497967">
        <w:t>punktam, kas nosaka, ka Pasūtītājs atver iesniegtos piedāvājumus ne ātrāk kā četras stundas pēc piedāvājumu iesniegšanas termiņa beigām</w:t>
      </w:r>
      <w:r w:rsidR="002B6A44" w:rsidRPr="00497967">
        <w:t>, kas skatāms EIS e-konkursu apakšsistēmā šī Konkursa sadaļā un Iepirkumu uzraudzības biroja tīmekļvietnē attiecīgajā paziņojumā</w:t>
      </w:r>
      <w:r w:rsidRPr="00497967">
        <w:t>. Iesniegto piedāvājumu atvēršanas procesam var sekot līdzi tiešsaistes režīmā EIS e-konkursu apakšsistēmā</w:t>
      </w:r>
    </w:p>
    <w:p w14:paraId="138DD9DE" w14:textId="4688F481" w:rsidR="00097049" w:rsidRPr="00497967" w:rsidRDefault="00B832A3" w:rsidP="009E6929">
      <w:pPr>
        <w:pStyle w:val="Nodala11"/>
      </w:pPr>
      <w:r w:rsidRPr="00497967">
        <w:t xml:space="preserve">Ja no sistēmas uzturētāja (Valsts digitālās attīstības aģentūras) 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Atklāts konkurss tiks pārtraukts. </w:t>
      </w:r>
      <w:r w:rsidRPr="00497967">
        <w:rPr>
          <w:shd w:val="clear" w:color="auto" w:fill="FFFFFF"/>
        </w:rPr>
        <w:t>Ja konstatēti sistēmas darbības traucējumi, kuru dēļ nav bijis iespējams iesniegt piedāvājumus vai pieteikumus kopumā vismaz divas stundas pēdējo 24</w:t>
      </w:r>
      <w:r w:rsidR="00D65B7A" w:rsidRPr="00497967">
        <w:rPr>
          <w:shd w:val="clear" w:color="auto" w:fill="FFFFFF"/>
        </w:rPr>
        <w:t> </w:t>
      </w:r>
      <w:r w:rsidRPr="00497967">
        <w:rPr>
          <w:shd w:val="clear" w:color="auto" w:fill="FFFFFF"/>
        </w:rPr>
        <w:t>stundu laikā vai 10</w:t>
      </w:r>
      <w:r w:rsidR="00D65B7A" w:rsidRPr="00497967">
        <w:rPr>
          <w:shd w:val="clear" w:color="auto" w:fill="FFFFFF"/>
        </w:rPr>
        <w:t> </w:t>
      </w:r>
      <w:r w:rsidRPr="00497967">
        <w:rPr>
          <w:shd w:val="clear" w:color="auto" w:fill="FFFFFF"/>
        </w:rPr>
        <w:t>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šā likuma</w:t>
      </w:r>
      <w:r w:rsidRPr="00497967">
        <w:rPr>
          <w:rFonts w:eastAsiaTheme="majorEastAsia"/>
          <w:shd w:val="clear" w:color="auto" w:fill="FFFFFF"/>
        </w:rPr>
        <w:t>35.</w:t>
      </w:r>
      <w:r w:rsidR="00D65B7A" w:rsidRPr="00497967">
        <w:rPr>
          <w:rStyle w:val="Hyperlink"/>
          <w:rFonts w:eastAsiaTheme="majorEastAsia"/>
          <w:color w:val="auto"/>
          <w:u w:val="none"/>
          <w:shd w:val="clear" w:color="auto" w:fill="FFFFFF"/>
        </w:rPr>
        <w:t> </w:t>
      </w:r>
      <w:r w:rsidRPr="00497967">
        <w:rPr>
          <w:shd w:val="clear" w:color="auto" w:fill="FFFFFF"/>
        </w:rPr>
        <w:t>panta trešās daļas izpratnē</w:t>
      </w:r>
      <w:r w:rsidR="00097049" w:rsidRPr="00497967">
        <w:t xml:space="preserve">. </w:t>
      </w:r>
    </w:p>
    <w:p w14:paraId="43EBE21B" w14:textId="51787A87" w:rsidR="00097049" w:rsidRPr="00497967" w:rsidRDefault="00097049" w:rsidP="009E6929">
      <w:pPr>
        <w:pStyle w:val="Nodala11"/>
      </w:pPr>
      <w:r w:rsidRPr="00497967">
        <w:t>Atklāta konkursa piedāvājumu vērtēšana notiek slēgtās Komisijas sēdēs.</w:t>
      </w:r>
    </w:p>
    <w:p w14:paraId="4B4DF216" w14:textId="14ADFFE3" w:rsidR="00097049" w:rsidRPr="00497967" w:rsidRDefault="00097049" w:rsidP="0091589F">
      <w:pPr>
        <w:pStyle w:val="Nodala1"/>
        <w:rPr>
          <w:sz w:val="22"/>
          <w:szCs w:val="22"/>
        </w:rPr>
      </w:pPr>
      <w:bookmarkStart w:id="8" w:name="_Toc210029591"/>
      <w:r w:rsidRPr="00497967">
        <w:rPr>
          <w:sz w:val="22"/>
          <w:szCs w:val="22"/>
        </w:rPr>
        <w:t>Piedāvājuma noformēšana</w:t>
      </w:r>
      <w:bookmarkEnd w:id="8"/>
    </w:p>
    <w:p w14:paraId="084D0C63" w14:textId="0F4D7FB9" w:rsidR="00097049" w:rsidRPr="00497967" w:rsidRDefault="00097049" w:rsidP="009E6929">
      <w:pPr>
        <w:pStyle w:val="Nodala11"/>
      </w:pPr>
      <w:r w:rsidRPr="00497967">
        <w:t xml:space="preserve">Pretendents piedāvājuma noformēšanā ievēro Elektronisko dokumentu likumā un Ministru kabineta 2005. gada 28. jūnija noteikumos Nr. 473 </w:t>
      </w:r>
      <w:r w:rsidRPr="00497967">
        <w:rPr>
          <w:i/>
          <w:iCs/>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497967">
        <w:t>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B930D51" w14:textId="6F31051B" w:rsidR="00B45CD0" w:rsidRPr="00497967" w:rsidRDefault="000B1090" w:rsidP="009E6929">
      <w:pPr>
        <w:pStyle w:val="Nodala11"/>
      </w:pPr>
      <w:r w:rsidRPr="00497967">
        <w:t>P</w:t>
      </w:r>
      <w:r w:rsidR="00097049" w:rsidRPr="00497967">
        <w:t>iedāvājumā iekļautajiem dokumentiem</w:t>
      </w:r>
      <w:r w:rsidR="00D52BC8" w:rsidRPr="00497967">
        <w:rPr>
          <w:lang w:eastAsia="en-US"/>
        </w:rPr>
        <w:t xml:space="preserve"> </w:t>
      </w:r>
      <w:r w:rsidR="00097049" w:rsidRPr="00497967">
        <w:t>ir jābūt latviešu valodā vai, ja to oriģināli ir svešvalodā, jāpievieno pretendenta apliecināts tulkojums latviešu valodā saskaņā ar Valsts valodas likuma 10.</w:t>
      </w:r>
      <w:r w:rsidR="00D65B7A" w:rsidRPr="00497967">
        <w:t> </w:t>
      </w:r>
      <w:r w:rsidR="00097049" w:rsidRPr="00497967">
        <w:t>panta trešo daļu un Ministru kabineta 2000.</w:t>
      </w:r>
      <w:r w:rsidR="00D65B7A" w:rsidRPr="00497967">
        <w:t> </w:t>
      </w:r>
      <w:r w:rsidR="00097049" w:rsidRPr="00497967">
        <w:t>gada 22.</w:t>
      </w:r>
      <w:r w:rsidR="00D65B7A" w:rsidRPr="00497967">
        <w:t> </w:t>
      </w:r>
      <w:r w:rsidR="00097049" w:rsidRPr="00497967">
        <w:t>augusta noteikumiem Nr.</w:t>
      </w:r>
      <w:r w:rsidR="00D65B7A" w:rsidRPr="00497967">
        <w:t> </w:t>
      </w:r>
      <w:r w:rsidR="00097049" w:rsidRPr="00497967">
        <w:t xml:space="preserve">291 </w:t>
      </w:r>
      <w:r w:rsidR="00097049" w:rsidRPr="00497967">
        <w:rPr>
          <w:i/>
          <w:iCs/>
        </w:rPr>
        <w:t>“Kārtība, kādā apliecināmi dokumentu tulkojumi valsts valodā”.</w:t>
      </w:r>
      <w:r w:rsidR="00B45CD0" w:rsidRPr="00497967">
        <w:t xml:space="preserve"> </w:t>
      </w:r>
      <w:r w:rsidR="00DB2935" w:rsidRPr="00497967">
        <w:rPr>
          <w:rFonts w:eastAsia="Calibri"/>
          <w:color w:val="000000"/>
        </w:rPr>
        <w:t>Piedāvājuma noformēšanā papildus iepazīties ar Nolikuma 8.4., 8.5. un 8.6.</w:t>
      </w:r>
      <w:r w:rsidR="00B63923" w:rsidRPr="00497967">
        <w:rPr>
          <w:rFonts w:eastAsia="Calibri"/>
          <w:color w:val="000000"/>
        </w:rPr>
        <w:t> </w:t>
      </w:r>
      <w:r w:rsidR="00DB2935" w:rsidRPr="00497967">
        <w:rPr>
          <w:rFonts w:eastAsia="Calibri"/>
          <w:color w:val="000000"/>
        </w:rPr>
        <w:t xml:space="preserve">punktā iekļautajiem nosacījumiem. </w:t>
      </w:r>
    </w:p>
    <w:p w14:paraId="674A3524" w14:textId="01E29B32" w:rsidR="00097049" w:rsidRPr="00497967" w:rsidRDefault="00097049" w:rsidP="009E6929">
      <w:pPr>
        <w:pStyle w:val="Nodala11"/>
      </w:pPr>
      <w:r w:rsidRPr="00497967">
        <w:t>Piedāvājuma dokumentiem</w:t>
      </w:r>
      <w:r w:rsidR="00D52BC8" w:rsidRPr="00497967">
        <w:rPr>
          <w:lang w:eastAsia="en-US"/>
        </w:rPr>
        <w:t xml:space="preserve"> </w:t>
      </w:r>
      <w:r w:rsidRPr="00497967">
        <w:t xml:space="preserve">jābūt skaidri salasāmiem, bez labojumiem, lai izvairītos no jebkādām šaubām un pārpratumiem, kas attiecas uz vārdiem un skaitļiem, un bez iestarpinājumiem, izdzēsumiem vai matemātiskām kļūdām. </w:t>
      </w:r>
    </w:p>
    <w:p w14:paraId="24E5896F" w14:textId="6E3759FF" w:rsidR="00097049" w:rsidRPr="00497967" w:rsidRDefault="00097049" w:rsidP="009E6929">
      <w:pPr>
        <w:pStyle w:val="Nodala11"/>
        <w:rPr>
          <w:i/>
          <w:iCs/>
        </w:rPr>
      </w:pPr>
      <w:r w:rsidRPr="00497967">
        <w:t>Piedāvājumā iekļautajiem dokumentiem un to noformējumam ir jāatbilst Dokumentu juridiskā spēka likumam un Ministru kabineta 2018.</w:t>
      </w:r>
      <w:r w:rsidR="00D65B7A" w:rsidRPr="00497967">
        <w:t> </w:t>
      </w:r>
      <w:r w:rsidRPr="00497967">
        <w:t>gada 4.</w:t>
      </w:r>
      <w:r w:rsidR="00D65B7A" w:rsidRPr="00497967">
        <w:t> </w:t>
      </w:r>
      <w:r w:rsidRPr="00497967">
        <w:t>septembra noteikumiem Nr.</w:t>
      </w:r>
      <w:r w:rsidR="002C607E" w:rsidRPr="00497967">
        <w:t> </w:t>
      </w:r>
      <w:r w:rsidRPr="00497967">
        <w:t xml:space="preserve">558 </w:t>
      </w:r>
      <w:r w:rsidRPr="00497967">
        <w:rPr>
          <w:i/>
          <w:iCs/>
        </w:rPr>
        <w:t>“Dokumentu izstrādāšanas un noformēšanas kārtība”.</w:t>
      </w:r>
    </w:p>
    <w:p w14:paraId="14D63B9F" w14:textId="0152CE88" w:rsidR="00097049" w:rsidRPr="00497967" w:rsidRDefault="00097049" w:rsidP="009E6929">
      <w:pPr>
        <w:pStyle w:val="Nodala11"/>
      </w:pPr>
      <w:r w:rsidRPr="00497967">
        <w:t>Piedāvājumu</w:t>
      </w:r>
      <w:r w:rsidR="00D52BC8" w:rsidRPr="00497967">
        <w:rPr>
          <w:lang w:eastAsia="en-US"/>
        </w:rPr>
        <w:t xml:space="preserve"> </w:t>
      </w:r>
      <w:r w:rsidRPr="00497967">
        <w:t xml:space="preserve">elektroniski paraksta pretendenta </w:t>
      </w:r>
      <w:proofErr w:type="spellStart"/>
      <w:r w:rsidRPr="00497967">
        <w:t>pārstāvēttiesīgais</w:t>
      </w:r>
      <w:proofErr w:type="spellEnd"/>
      <w:r w:rsidRPr="00497967">
        <w:t xml:space="preserve"> vai pilnvarotais pārstāvis, pēdējā gadījumā pievienojot pilnvaru pretendenta atlases dokumentu daļā. Pilnvarā precīzi jānorāda pilnvarotajam pārstāvim piešķirto tiesību un saistību apjoms. </w:t>
      </w:r>
    </w:p>
    <w:p w14:paraId="5AD4227D" w14:textId="5BE82273" w:rsidR="00097049" w:rsidRPr="00497967" w:rsidRDefault="00097049" w:rsidP="0091589F">
      <w:pPr>
        <w:pStyle w:val="Nodala1"/>
        <w:rPr>
          <w:sz w:val="22"/>
          <w:szCs w:val="22"/>
        </w:rPr>
      </w:pPr>
      <w:bookmarkStart w:id="9" w:name="_Toc210029592"/>
      <w:r w:rsidRPr="00497967">
        <w:rPr>
          <w:sz w:val="22"/>
          <w:szCs w:val="22"/>
        </w:rPr>
        <w:t>Informācija par iepirkuma priekšmetu</w:t>
      </w:r>
      <w:bookmarkEnd w:id="9"/>
    </w:p>
    <w:p w14:paraId="60EFD048" w14:textId="35EE78B6" w:rsidR="00A02A16" w:rsidRPr="00497967" w:rsidRDefault="00A02A16" w:rsidP="009E6929">
      <w:pPr>
        <w:pStyle w:val="Nodala11"/>
      </w:pPr>
      <w:bookmarkStart w:id="10" w:name="_Toc210029593"/>
      <w:r w:rsidRPr="00497967">
        <w:t xml:space="preserve">Atklāta konkursa iepirkuma priekšmets ir </w:t>
      </w:r>
      <w:r w:rsidR="00375BE1">
        <w:rPr>
          <w:b/>
          <w:bCs/>
          <w:spacing w:val="-4"/>
        </w:rPr>
        <w:t>p</w:t>
      </w:r>
      <w:r w:rsidR="00375BE1" w:rsidRPr="00375BE1">
        <w:rPr>
          <w:b/>
          <w:bCs/>
          <w:spacing w:val="-4"/>
        </w:rPr>
        <w:t xml:space="preserve">laušu ventilatoru </w:t>
      </w:r>
      <w:r w:rsidRPr="00497967">
        <w:rPr>
          <w:b/>
          <w:bCs/>
        </w:rPr>
        <w:t>(turpmāk – Preces) iegāde</w:t>
      </w:r>
      <w:r w:rsidRPr="00497967" w:rsidDel="00E222A8">
        <w:rPr>
          <w:b/>
        </w:rPr>
        <w:t xml:space="preserve"> </w:t>
      </w:r>
      <w:r w:rsidRPr="00497967">
        <w:t>saskaņā ar Atklāta konkursa nolikuma tehnisko specifikāciju (turpmāk – Tehniskā specifikācija/</w:t>
      </w:r>
      <w:r w:rsidRPr="00497967">
        <w:rPr>
          <w:rFonts w:eastAsia="Calibri"/>
        </w:rPr>
        <w:t xml:space="preserve"> Tehniskais finanšu piedāvājums</w:t>
      </w:r>
      <w:r w:rsidRPr="00497967">
        <w:t xml:space="preserve">) </w:t>
      </w:r>
      <w:r w:rsidRPr="00497967">
        <w:rPr>
          <w:i/>
        </w:rPr>
        <w:t xml:space="preserve">(nolikuma </w:t>
      </w:r>
      <w:r w:rsidR="007D6BED">
        <w:rPr>
          <w:i/>
        </w:rPr>
        <w:t>2</w:t>
      </w:r>
      <w:r w:rsidRPr="00497967">
        <w:rPr>
          <w:i/>
        </w:rPr>
        <w:t>. pielikums)</w:t>
      </w:r>
      <w:r w:rsidRPr="00497967">
        <w:t xml:space="preserve"> un līguma projektu (</w:t>
      </w:r>
      <w:r w:rsidRPr="00497967">
        <w:rPr>
          <w:i/>
        </w:rPr>
        <w:t xml:space="preserve">nolikuma </w:t>
      </w:r>
      <w:r w:rsidR="007D6BED">
        <w:rPr>
          <w:i/>
        </w:rPr>
        <w:t>3</w:t>
      </w:r>
      <w:r w:rsidRPr="00497967">
        <w:rPr>
          <w:i/>
        </w:rPr>
        <w:t>. pielikums</w:t>
      </w:r>
      <w:r w:rsidRPr="00497967">
        <w:t>).</w:t>
      </w:r>
      <w:r w:rsidRPr="00497967">
        <w:rPr>
          <w:i/>
        </w:rPr>
        <w:t xml:space="preserve"> </w:t>
      </w:r>
    </w:p>
    <w:p w14:paraId="50E36C22" w14:textId="12E81905" w:rsidR="00A02A16" w:rsidRPr="00497967" w:rsidRDefault="00A02A16" w:rsidP="009E6929">
      <w:pPr>
        <w:pStyle w:val="Nodala11"/>
        <w:rPr>
          <w:i/>
          <w:iCs/>
        </w:rPr>
      </w:pPr>
      <w:r w:rsidRPr="00497967">
        <w:lastRenderedPageBreak/>
        <w:t xml:space="preserve">Iepirkuma nomenklatūra (CPV kods): </w:t>
      </w:r>
      <w:hyperlink w:history="1">
        <w:r w:rsidR="004E31C2" w:rsidRPr="00B14158">
          <w:rPr>
            <w:rFonts w:eastAsiaTheme="minorHAnsi"/>
            <w:color w:val="2B67ED"/>
            <w:u w:val="single"/>
            <w:lang w:eastAsia="en-US"/>
          </w:rPr>
          <w:t>33100000-1</w:t>
        </w:r>
      </w:hyperlink>
      <w:r w:rsidR="004E31C2" w:rsidRPr="00B14158">
        <w:rPr>
          <w:rFonts w:eastAsiaTheme="minorHAnsi"/>
          <w:lang w:eastAsia="en-US"/>
        </w:rPr>
        <w:t xml:space="preserve">  Medicīniskās ierīces</w:t>
      </w:r>
    </w:p>
    <w:p w14:paraId="196C2462" w14:textId="22429753" w:rsidR="00B14158" w:rsidRDefault="00A02A16" w:rsidP="00B14158">
      <w:pPr>
        <w:pStyle w:val="Nodala11"/>
      </w:pPr>
      <w:r w:rsidRPr="00497967">
        <w:t xml:space="preserve">Iepirkuma priekšmets </w:t>
      </w:r>
      <w:r w:rsidR="00B14158">
        <w:t>ir</w:t>
      </w:r>
      <w:r w:rsidRPr="00497967">
        <w:t xml:space="preserve"> sadalīts daļās</w:t>
      </w:r>
      <w:r w:rsidR="00B14158">
        <w:t>:</w:t>
      </w:r>
    </w:p>
    <w:p w14:paraId="6B7DA725" w14:textId="5B42DD6A" w:rsidR="00B14158" w:rsidRDefault="00B14158" w:rsidP="00B14158">
      <w:pPr>
        <w:pStyle w:val="Nodala111"/>
      </w:pPr>
      <w:r>
        <w:t>1.daļa “</w:t>
      </w:r>
      <w:r w:rsidRPr="00B14158">
        <w:t>'Mākslīgās plaušu ventilācijas iekārta</w:t>
      </w:r>
      <w:r>
        <w:t xml:space="preserve">”; </w:t>
      </w:r>
    </w:p>
    <w:p w14:paraId="30B3667D" w14:textId="2F3516BB" w:rsidR="00B14158" w:rsidRDefault="00B14158" w:rsidP="00B14158">
      <w:pPr>
        <w:pStyle w:val="Nodala111"/>
      </w:pPr>
      <w:r>
        <w:t>2.daļa “</w:t>
      </w:r>
      <w:r w:rsidRPr="00B14158">
        <w:t xml:space="preserve">Mākslīgās plaušu </w:t>
      </w:r>
      <w:proofErr w:type="spellStart"/>
      <w:r w:rsidRPr="00B14158">
        <w:t>ventilātors</w:t>
      </w:r>
      <w:proofErr w:type="spellEnd"/>
      <w:r w:rsidRPr="00B14158">
        <w:t xml:space="preserve"> CPAP</w:t>
      </w:r>
      <w:r>
        <w:t>”.</w:t>
      </w:r>
    </w:p>
    <w:p w14:paraId="3FB82559" w14:textId="6D1744B3" w:rsidR="00A02A16" w:rsidRPr="00497967" w:rsidRDefault="00A02A16" w:rsidP="00B14158">
      <w:pPr>
        <w:pStyle w:val="Nodala11"/>
      </w:pPr>
      <w:r w:rsidRPr="00497967">
        <w:t xml:space="preserve">Pretendents var iesniegt tikai 1 (vienu) piedāvājuma variantu par </w:t>
      </w:r>
      <w:r w:rsidRPr="00B14158">
        <w:rPr>
          <w:b/>
          <w:u w:val="single"/>
        </w:rPr>
        <w:t xml:space="preserve">pilnu Atklāta konkursa iepirkuma priekšmeta </w:t>
      </w:r>
      <w:r w:rsidR="00B14158">
        <w:rPr>
          <w:b/>
          <w:u w:val="single"/>
        </w:rPr>
        <w:t xml:space="preserve">daļas </w:t>
      </w:r>
      <w:r w:rsidRPr="00B14158">
        <w:rPr>
          <w:b/>
          <w:u w:val="single"/>
        </w:rPr>
        <w:t xml:space="preserve">apjomu. </w:t>
      </w:r>
      <w:r w:rsidRPr="00497967">
        <w:t>Pretendents nevar iesniegt piedāvājuma variantus.</w:t>
      </w:r>
    </w:p>
    <w:p w14:paraId="167DAEBC" w14:textId="54213A96" w:rsidR="00A02A16" w:rsidRDefault="00A02A16" w:rsidP="009E6929">
      <w:pPr>
        <w:pStyle w:val="Nodala11"/>
      </w:pPr>
      <w:r w:rsidRPr="00497967">
        <w:rPr>
          <w:bCs/>
        </w:rPr>
        <w:t xml:space="preserve">Līguma noteikumi ir noteikti Atklāta konkursa nolikumam pievienotajā iepirkuma līguma projektā </w:t>
      </w:r>
      <w:r w:rsidRPr="00497967">
        <w:rPr>
          <w:bCs/>
          <w:i/>
        </w:rPr>
        <w:t>(</w:t>
      </w:r>
      <w:bookmarkStart w:id="11" w:name="_Hlk83042249"/>
      <w:r w:rsidRPr="00497967">
        <w:rPr>
          <w:i/>
        </w:rPr>
        <w:t>nolikuma</w:t>
      </w:r>
      <w:bookmarkEnd w:id="11"/>
      <w:r w:rsidRPr="00497967">
        <w:rPr>
          <w:i/>
        </w:rPr>
        <w:t xml:space="preserve"> </w:t>
      </w:r>
      <w:r w:rsidR="007D6BED">
        <w:rPr>
          <w:i/>
        </w:rPr>
        <w:t>3</w:t>
      </w:r>
      <w:r w:rsidRPr="00497967">
        <w:rPr>
          <w:bCs/>
          <w:i/>
        </w:rPr>
        <w:t>. pielikums)</w:t>
      </w:r>
      <w:r w:rsidRPr="00497967">
        <w:rPr>
          <w:bCs/>
        </w:rPr>
        <w:t xml:space="preserve">. </w:t>
      </w:r>
      <w:r w:rsidRPr="00497967">
        <w:t>Iebildumus par Līguma projekta nosacījumiem iesniedz rakstiski Atklāta konkursa nolikuma 2.</w:t>
      </w:r>
      <w:r w:rsidR="005A7604">
        <w:t>3</w:t>
      </w:r>
      <w:r w:rsidRPr="00497967">
        <w:t xml:space="preserve">. punktā noteiktajā kārtībā. Pēc piedāvājumu iesniegšanas termiņa beigām Atklātā konkursā iebildumi par Līgumu netiks ņemti vērā. </w:t>
      </w:r>
    </w:p>
    <w:p w14:paraId="760D6AB7" w14:textId="6E680659" w:rsidR="009E6929" w:rsidRPr="00B14158" w:rsidRDefault="002E78A6" w:rsidP="002E78A6">
      <w:pPr>
        <w:pStyle w:val="Nodala11"/>
      </w:pPr>
      <w:r w:rsidRPr="00B14158">
        <w:t xml:space="preserve">Iepirkuma līgums tiks slēgts, ja tiks piešķirts finansējums. </w:t>
      </w:r>
      <w:r w:rsidR="009E6929" w:rsidRPr="00B14158">
        <w:t xml:space="preserve">Pasūtītājs Iepirkuma līguma ietvaros nav obligāti saistīts ar kādu noteiktu pasūtījumu apjomu un veic pasūtījumus atbilstoši savām vajadzībām, sasniedzamajiem rezultātiem un finanšu iespējām. </w:t>
      </w:r>
    </w:p>
    <w:p w14:paraId="6EA52F3F" w14:textId="77777777" w:rsidR="00A02A16" w:rsidRPr="00497967" w:rsidRDefault="00A02A16" w:rsidP="009E6929">
      <w:pPr>
        <w:pStyle w:val="Nodala11"/>
      </w:pPr>
      <w:r w:rsidRPr="00497967">
        <w:t>Iepirkuma līguma būtiski izpildes nosacījumi:</w:t>
      </w:r>
      <w:bookmarkStart w:id="12" w:name="_Hlk83107645"/>
    </w:p>
    <w:p w14:paraId="521272A1" w14:textId="77777777" w:rsidR="00A02A16" w:rsidRPr="00497967" w:rsidRDefault="00A02A16" w:rsidP="002E78A6">
      <w:pPr>
        <w:pStyle w:val="Nodala111"/>
      </w:pPr>
      <w:r w:rsidRPr="002E78A6">
        <w:t>Līgums</w:t>
      </w:r>
      <w:r w:rsidRPr="00497967">
        <w:t xml:space="preserve"> stājas spēkā tā abpusējas parakstīšanas dienā un ir spēkā līdz saistību pilnīgai izpildei.</w:t>
      </w:r>
    </w:p>
    <w:p w14:paraId="28C47629" w14:textId="7A8B58A1" w:rsidR="00A02A16" w:rsidRPr="005D1DCF" w:rsidRDefault="00A02A16" w:rsidP="002E78A6">
      <w:pPr>
        <w:pStyle w:val="Nodala111"/>
      </w:pPr>
      <w:r w:rsidRPr="005D1DCF">
        <w:rPr>
          <w:bCs/>
          <w:lang w:eastAsia="lv-LV"/>
        </w:rPr>
        <w:t>Preču piegādes termiņš</w:t>
      </w:r>
      <w:r w:rsidR="005D1DCF" w:rsidRPr="005D1DCF">
        <w:rPr>
          <w:b/>
        </w:rPr>
        <w:t xml:space="preserve">: 6 </w:t>
      </w:r>
      <w:r w:rsidR="00565C75" w:rsidRPr="005D1DCF">
        <w:rPr>
          <w:b/>
        </w:rPr>
        <w:t>(</w:t>
      </w:r>
      <w:r w:rsidR="005D1DCF" w:rsidRPr="005D1DCF">
        <w:rPr>
          <w:b/>
        </w:rPr>
        <w:t>seši</w:t>
      </w:r>
      <w:r w:rsidR="00565C75" w:rsidRPr="005D1DCF">
        <w:rPr>
          <w:b/>
        </w:rPr>
        <w:t>) mēne</w:t>
      </w:r>
      <w:r w:rsidR="005D1DCF" w:rsidRPr="005D1DCF">
        <w:rPr>
          <w:b/>
        </w:rPr>
        <w:t>ši</w:t>
      </w:r>
      <w:r w:rsidR="00565C75" w:rsidRPr="005D1DCF">
        <w:rPr>
          <w:b/>
        </w:rPr>
        <w:t xml:space="preserve"> </w:t>
      </w:r>
      <w:r w:rsidR="00565C75" w:rsidRPr="005D1DCF">
        <w:rPr>
          <w:bCs/>
        </w:rPr>
        <w:t>no</w:t>
      </w:r>
      <w:r w:rsidR="00565C75" w:rsidRPr="005D1DCF">
        <w:t xml:space="preserve"> līguma noslēgšanas dienas</w:t>
      </w:r>
      <w:r w:rsidR="00565C75" w:rsidRPr="005D1DCF">
        <w:rPr>
          <w:bCs/>
          <w:lang w:eastAsia="lv-LV"/>
        </w:rPr>
        <w:t>.</w:t>
      </w:r>
    </w:p>
    <w:p w14:paraId="13F5DD69" w14:textId="77777777" w:rsidR="00A02A16" w:rsidRPr="002E78A6" w:rsidRDefault="00A02A16" w:rsidP="002E78A6">
      <w:pPr>
        <w:pStyle w:val="Nodala111"/>
      </w:pPr>
      <w:bookmarkStart w:id="13" w:name="_Hlk169102083"/>
      <w:bookmarkEnd w:id="12"/>
      <w:r w:rsidRPr="002E78A6">
        <w:rPr>
          <w:bCs/>
          <w:lang w:eastAsia="lv-LV"/>
        </w:rPr>
        <w:t>Preču</w:t>
      </w:r>
      <w:r w:rsidRPr="002E78A6">
        <w:rPr>
          <w:b/>
        </w:rPr>
        <w:t xml:space="preserve"> garantijas termiņš:</w:t>
      </w:r>
      <w:r w:rsidRPr="002E78A6">
        <w:t xml:space="preserve"> ne mazāk kā </w:t>
      </w:r>
      <w:r w:rsidRPr="002E78A6">
        <w:rPr>
          <w:b/>
        </w:rPr>
        <w:t>24 (divdesmit četri) mēneši</w:t>
      </w:r>
      <w:r w:rsidRPr="002E78A6">
        <w:t>, no pieņemšanas – nodošanas akta parakstīšanas dienas.</w:t>
      </w:r>
    </w:p>
    <w:bookmarkEnd w:id="13"/>
    <w:p w14:paraId="5A3BC8CE" w14:textId="32631B56" w:rsidR="00A02A16" w:rsidRPr="00497967" w:rsidRDefault="00A02A16" w:rsidP="002E78A6">
      <w:pPr>
        <w:pStyle w:val="Nodala111"/>
      </w:pPr>
      <w:r w:rsidRPr="002E78A6">
        <w:rPr>
          <w:b/>
          <w:bCs/>
        </w:rPr>
        <w:t>Iepirkuma līguma izpildes un preču piegādes vieta:</w:t>
      </w:r>
      <w:r w:rsidRPr="00497967">
        <w:t xml:space="preserve"> </w:t>
      </w:r>
      <w:r w:rsidR="00565C75" w:rsidRPr="0063648F">
        <w:rPr>
          <w:bCs/>
          <w:lang w:eastAsia="lv-LV"/>
        </w:rPr>
        <w:t>SIA “Jēkabpils reģionālā slimnīca”, Andreja Pormaļa iela 125, Jēkabpils, Jēkabpils novads, LV -5201, Latvija.</w:t>
      </w:r>
    </w:p>
    <w:p w14:paraId="1E51ECC6" w14:textId="2700B088" w:rsidR="00097049" w:rsidRPr="00497967" w:rsidRDefault="00097049" w:rsidP="0091589F">
      <w:pPr>
        <w:pStyle w:val="Nodala1"/>
        <w:rPr>
          <w:sz w:val="22"/>
          <w:szCs w:val="22"/>
        </w:rPr>
      </w:pPr>
      <w:r w:rsidRPr="00497967">
        <w:rPr>
          <w:sz w:val="22"/>
          <w:szCs w:val="22"/>
        </w:rPr>
        <w:t>Pretendentu atlases (kvalifikācijas) prasības</w:t>
      </w:r>
      <w:bookmarkEnd w:id="10"/>
    </w:p>
    <w:p w14:paraId="0C844372" w14:textId="00E9B0F4" w:rsidR="008C7E7F" w:rsidRPr="00497967" w:rsidRDefault="00097049" w:rsidP="009E6929">
      <w:pPr>
        <w:pStyle w:val="Nodala11"/>
      </w:pPr>
      <w:r w:rsidRPr="00497967">
        <w:t xml:space="preserve">Pretendentu kvalifikācijas prasības ir obligātas visiem pretendentiem, kas vēlas iegūt tiesības veikt </w:t>
      </w:r>
      <w:r w:rsidR="00264BF0" w:rsidRPr="00497967">
        <w:t>Preču piegādi</w:t>
      </w:r>
      <w:r w:rsidRPr="00497967">
        <w:t xml:space="preserve"> un slēgt iepirkuma līgumu ar Pasūtītāju.</w:t>
      </w:r>
    </w:p>
    <w:p w14:paraId="4913A345" w14:textId="116B6AAE" w:rsidR="00C71947" w:rsidRPr="00497967" w:rsidRDefault="00C71947" w:rsidP="009E6929">
      <w:pPr>
        <w:pStyle w:val="Nodala11"/>
      </w:pPr>
      <w:r w:rsidRPr="00497967">
        <w:rPr>
          <w:rFonts w:eastAsia="Calibri"/>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DB2644D" w14:textId="48964F30" w:rsidR="00097049" w:rsidRPr="00497967" w:rsidRDefault="00C71947" w:rsidP="009E6929">
      <w:pPr>
        <w:pStyle w:val="Nodala11"/>
      </w:pPr>
      <w:r w:rsidRPr="00497967">
        <w:t>Pretendentam jāatbilst šādām pretendentu kvalifikācijas prasībām:</w:t>
      </w:r>
    </w:p>
    <w:tbl>
      <w:tblPr>
        <w:tblW w:w="960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944"/>
        <w:gridCol w:w="4529"/>
      </w:tblGrid>
      <w:tr w:rsidR="00C020CD" w:rsidRPr="00497967" w14:paraId="6D82E5E6" w14:textId="77777777" w:rsidTr="0079454D">
        <w:trPr>
          <w:tblHeader/>
        </w:trPr>
        <w:tc>
          <w:tcPr>
            <w:tcW w:w="1134" w:type="dxa"/>
            <w:shd w:val="clear" w:color="auto" w:fill="D9D9D9"/>
          </w:tcPr>
          <w:p w14:paraId="1AF5F0C2" w14:textId="651B5BB6" w:rsidR="00C020CD" w:rsidRPr="00497967" w:rsidRDefault="00C020CD" w:rsidP="00B13733">
            <w:pPr>
              <w:suppressAutoHyphens/>
              <w:spacing w:after="0" w:line="240" w:lineRule="auto"/>
              <w:contextualSpacing/>
              <w:jc w:val="center"/>
              <w:rPr>
                <w:rFonts w:ascii="Times New Roman" w:eastAsia="Calibri" w:hAnsi="Times New Roman" w:cs="Times New Roman"/>
                <w:b/>
                <w:lang w:eastAsia="ar-SA"/>
              </w:rPr>
            </w:pPr>
            <w:proofErr w:type="spellStart"/>
            <w:r w:rsidRPr="00497967">
              <w:rPr>
                <w:rFonts w:ascii="Times New Roman" w:eastAsia="Calibri" w:hAnsi="Times New Roman" w:cs="Times New Roman"/>
                <w:b/>
                <w:lang w:eastAsia="ar-SA"/>
              </w:rPr>
              <w:t>Nr.p.k</w:t>
            </w:r>
            <w:proofErr w:type="spellEnd"/>
            <w:r w:rsidRPr="00497967">
              <w:rPr>
                <w:rFonts w:ascii="Times New Roman" w:eastAsia="Calibri" w:hAnsi="Times New Roman" w:cs="Times New Roman"/>
                <w:b/>
                <w:lang w:eastAsia="ar-SA"/>
              </w:rPr>
              <w:t>.</w:t>
            </w:r>
          </w:p>
        </w:tc>
        <w:tc>
          <w:tcPr>
            <w:tcW w:w="3944" w:type="dxa"/>
            <w:shd w:val="clear" w:color="auto" w:fill="D9D9D9"/>
          </w:tcPr>
          <w:p w14:paraId="7FBEB077" w14:textId="69090AF3" w:rsidR="00C020CD" w:rsidRPr="00497967" w:rsidRDefault="00C020CD" w:rsidP="00B13733">
            <w:pPr>
              <w:suppressAutoHyphens/>
              <w:spacing w:after="0" w:line="240" w:lineRule="auto"/>
              <w:contextualSpacing/>
              <w:jc w:val="center"/>
              <w:rPr>
                <w:rFonts w:ascii="Times New Roman" w:eastAsia="Calibri" w:hAnsi="Times New Roman" w:cs="Times New Roman"/>
                <w:b/>
                <w:lang w:eastAsia="ar-SA"/>
              </w:rPr>
            </w:pPr>
            <w:r w:rsidRPr="00497967">
              <w:rPr>
                <w:rFonts w:ascii="Times New Roman" w:eastAsia="Calibri" w:hAnsi="Times New Roman" w:cs="Times New Roman"/>
                <w:b/>
                <w:lang w:eastAsia="ar-SA"/>
              </w:rPr>
              <w:t>Prasība</w:t>
            </w:r>
          </w:p>
        </w:tc>
        <w:tc>
          <w:tcPr>
            <w:tcW w:w="4529" w:type="dxa"/>
            <w:shd w:val="clear" w:color="auto" w:fill="D9D9D9"/>
          </w:tcPr>
          <w:p w14:paraId="5184C4E8" w14:textId="77777777" w:rsidR="00C020CD" w:rsidRPr="00497967" w:rsidRDefault="00C020CD" w:rsidP="00B13733">
            <w:pPr>
              <w:suppressAutoHyphens/>
              <w:spacing w:after="0" w:line="240" w:lineRule="auto"/>
              <w:contextualSpacing/>
              <w:jc w:val="center"/>
              <w:rPr>
                <w:rFonts w:ascii="Times New Roman" w:eastAsia="Calibri" w:hAnsi="Times New Roman" w:cs="Times New Roman"/>
                <w:b/>
                <w:lang w:eastAsia="ar-SA"/>
              </w:rPr>
            </w:pPr>
            <w:r w:rsidRPr="00497967">
              <w:rPr>
                <w:rFonts w:ascii="Times New Roman" w:eastAsia="Calibri" w:hAnsi="Times New Roman" w:cs="Times New Roman"/>
                <w:b/>
                <w:lang w:eastAsia="ar-SA"/>
              </w:rPr>
              <w:t>Iesniedzamais dokuments</w:t>
            </w:r>
          </w:p>
        </w:tc>
      </w:tr>
      <w:tr w:rsidR="00D45B7E" w:rsidRPr="00497967" w14:paraId="4C0019A4" w14:textId="77777777" w:rsidTr="0079454D">
        <w:tc>
          <w:tcPr>
            <w:tcW w:w="1134" w:type="dxa"/>
          </w:tcPr>
          <w:p w14:paraId="62A2B5BC" w14:textId="4584E53E" w:rsidR="00D45B7E" w:rsidRPr="00497967" w:rsidRDefault="00D45B7E" w:rsidP="002E78A6">
            <w:pPr>
              <w:pStyle w:val="111Tabulaiiiiii"/>
            </w:pPr>
          </w:p>
        </w:tc>
        <w:tc>
          <w:tcPr>
            <w:tcW w:w="3944" w:type="dxa"/>
          </w:tcPr>
          <w:p w14:paraId="2C98347C" w14:textId="77777777"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t>Pretendents var būt jebkura fiziska vai juridiska persona, kā arī šādu personu apvienība jebkurā to kombinācijā, kas attiecīgi piedāvā veikt piegādes un ir iesniegusi piedāvājumu Atklātam konkursam atbilstoši nolikuma prasībām.</w:t>
            </w:r>
          </w:p>
          <w:p w14:paraId="66223F67" w14:textId="77777777"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t>Pretendenta pieteikumu par piedalīšanos Atklātā konkursā jāparaksta pretendenta pārstāvim ar pārstāvības tiesībām vai tā pilnvarotai personai.</w:t>
            </w:r>
          </w:p>
          <w:p w14:paraId="52D07C2C" w14:textId="4AE741C3" w:rsidR="00D45B7E"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t>Ja pretendents ir piegādātāju apvienība un sadarbības līgumā nav atrunātas pārstāvības tiesības vai nav izsniegta pilnvara, pieteikuma oriģināls jāparaksta katras personas, kas iekļauta piegādātāju apvienībā, pārstāvim ar pārstāvības</w:t>
            </w:r>
            <w:r w:rsidRPr="00497967">
              <w:rPr>
                <w:rFonts w:ascii="Times New Roman" w:hAnsi="Times New Roman" w:cs="Times New Roman"/>
              </w:rPr>
              <w:t xml:space="preserve"> tiesībām.</w:t>
            </w:r>
          </w:p>
        </w:tc>
        <w:tc>
          <w:tcPr>
            <w:tcW w:w="4529" w:type="dxa"/>
          </w:tcPr>
          <w:p w14:paraId="2338902F" w14:textId="227F128E" w:rsidR="00D45B7E" w:rsidRPr="00497967" w:rsidRDefault="00C71947" w:rsidP="00E424A6">
            <w:pPr>
              <w:spacing w:after="0" w:line="240" w:lineRule="auto"/>
              <w:jc w:val="both"/>
              <w:rPr>
                <w:rFonts w:ascii="Times New Roman" w:eastAsia="Lucida Sans Unicode" w:hAnsi="Times New Roman" w:cs="Times New Roman"/>
                <w:lang w:eastAsia="ar-SA"/>
              </w:rPr>
            </w:pPr>
            <w:r w:rsidRPr="00497967">
              <w:rPr>
                <w:rFonts w:ascii="Times New Roman" w:eastAsia="Times New Roman" w:hAnsi="Times New Roman" w:cs="Times New Roman"/>
              </w:rPr>
              <w:t xml:space="preserve">Pretendenta pieteikums dalībai Atklātā konkursā saskaņā ar nolikuma </w:t>
            </w:r>
            <w:r w:rsidRPr="00497967">
              <w:rPr>
                <w:rFonts w:ascii="Times New Roman" w:eastAsia="Times New Roman" w:hAnsi="Times New Roman" w:cs="Times New Roman"/>
                <w:b/>
                <w:bCs/>
              </w:rPr>
              <w:t>1.</w:t>
            </w:r>
            <w:r w:rsidR="003D016C" w:rsidRPr="00497967">
              <w:rPr>
                <w:rFonts w:ascii="Times New Roman" w:eastAsia="Times New Roman" w:hAnsi="Times New Roman" w:cs="Times New Roman"/>
                <w:b/>
                <w:bCs/>
              </w:rPr>
              <w:t> </w:t>
            </w:r>
            <w:r w:rsidRPr="00497967">
              <w:rPr>
                <w:rFonts w:ascii="Times New Roman" w:eastAsia="Times New Roman" w:hAnsi="Times New Roman" w:cs="Times New Roman"/>
                <w:b/>
                <w:bCs/>
              </w:rPr>
              <w:t>pielikuma</w:t>
            </w:r>
            <w:r w:rsidRPr="00497967">
              <w:rPr>
                <w:rFonts w:ascii="Times New Roman" w:eastAsia="Times New Roman" w:hAnsi="Times New Roman" w:cs="Times New Roman"/>
              </w:rPr>
              <w:t xml:space="preserve"> formu, kā arī apliecinājums par neatkarīgi izstrādātu piedāvājumu (</w:t>
            </w:r>
            <w:r w:rsidR="00C26D64" w:rsidRPr="00497967">
              <w:rPr>
                <w:rFonts w:ascii="Times New Roman" w:eastAsia="Times New Roman" w:hAnsi="Times New Roman" w:cs="Times New Roman"/>
              </w:rPr>
              <w:t xml:space="preserve">apliecinājums iekļauts </w:t>
            </w:r>
            <w:r w:rsidRPr="00497967">
              <w:rPr>
                <w:rFonts w:ascii="Times New Roman" w:eastAsia="Times New Roman" w:hAnsi="Times New Roman" w:cs="Times New Roman"/>
              </w:rPr>
              <w:t xml:space="preserve">nolikuma </w:t>
            </w:r>
            <w:r w:rsidR="00C26D64" w:rsidRPr="00497967">
              <w:rPr>
                <w:rFonts w:ascii="Times New Roman" w:eastAsia="Times New Roman" w:hAnsi="Times New Roman" w:cs="Times New Roman"/>
                <w:b/>
                <w:bCs/>
              </w:rPr>
              <w:t>1</w:t>
            </w:r>
            <w:r w:rsidRPr="00497967">
              <w:rPr>
                <w:rFonts w:ascii="Times New Roman" w:eastAsia="Times New Roman" w:hAnsi="Times New Roman" w:cs="Times New Roman"/>
                <w:b/>
                <w:bCs/>
              </w:rPr>
              <w:t>.</w:t>
            </w:r>
            <w:r w:rsidR="003D016C" w:rsidRPr="00497967">
              <w:rPr>
                <w:rFonts w:ascii="Times New Roman" w:eastAsia="Times New Roman" w:hAnsi="Times New Roman" w:cs="Times New Roman"/>
                <w:b/>
                <w:bCs/>
              </w:rPr>
              <w:t> </w:t>
            </w:r>
            <w:r w:rsidRPr="00497967">
              <w:rPr>
                <w:rFonts w:ascii="Times New Roman" w:eastAsia="Times New Roman" w:hAnsi="Times New Roman" w:cs="Times New Roman"/>
                <w:b/>
                <w:bCs/>
              </w:rPr>
              <w:t>pielikum</w:t>
            </w:r>
            <w:r w:rsidR="00C26D64" w:rsidRPr="00497967">
              <w:rPr>
                <w:rFonts w:ascii="Times New Roman" w:eastAsia="Times New Roman" w:hAnsi="Times New Roman" w:cs="Times New Roman"/>
                <w:b/>
                <w:bCs/>
              </w:rPr>
              <w:t>ā</w:t>
            </w:r>
            <w:r w:rsidRPr="00497967">
              <w:rPr>
                <w:rFonts w:ascii="Times New Roman" w:eastAsia="Times New Roman" w:hAnsi="Times New Roman" w:cs="Times New Roman"/>
                <w:b/>
                <w:bCs/>
              </w:rPr>
              <w:t>).</w:t>
            </w:r>
            <w:r w:rsidRPr="00497967">
              <w:rPr>
                <w:rFonts w:ascii="Times New Roman" w:eastAsia="Times New Roman" w:hAnsi="Times New Roman" w:cs="Times New Roman"/>
              </w:rPr>
              <w:t xml:space="preserve"> </w:t>
            </w:r>
          </w:p>
        </w:tc>
      </w:tr>
      <w:tr w:rsidR="00C71947" w:rsidRPr="00497967" w14:paraId="78797733" w14:textId="77777777" w:rsidTr="0079454D">
        <w:tc>
          <w:tcPr>
            <w:tcW w:w="1134" w:type="dxa"/>
          </w:tcPr>
          <w:p w14:paraId="19F314D2" w14:textId="77777777" w:rsidR="00C71947" w:rsidRPr="00497967" w:rsidRDefault="00C71947" w:rsidP="002E78A6">
            <w:pPr>
              <w:pStyle w:val="111Tabulaiiiiii"/>
            </w:pPr>
          </w:p>
        </w:tc>
        <w:tc>
          <w:tcPr>
            <w:tcW w:w="3944" w:type="dxa"/>
          </w:tcPr>
          <w:p w14:paraId="36E6A0D2" w14:textId="01D7B143"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t xml:space="preserve">Pretendents var balstīties uz citu personu tehniskajām un profesionālajām iespējām, ja tas ir nepieciešams konkrētā Līguma </w:t>
            </w:r>
            <w:r w:rsidRPr="00497967">
              <w:rPr>
                <w:rFonts w:ascii="Times New Roman" w:eastAsia="Calibri" w:hAnsi="Times New Roman" w:cs="Times New Roman"/>
              </w:rPr>
              <w:lastRenderedPageBreak/>
              <w:t>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48B473DA" w14:textId="77777777"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t xml:space="preserve">Pretendents, iesniedzot piedāvājumu, var balstīties uz citu personu tehniskām un profesionālām iespējām tikai tad, ja šīs personas sniegs pakalpojumus, kuru izpildei attiecīgās spējas ir nepieciešamas. </w:t>
            </w:r>
          </w:p>
          <w:p w14:paraId="1D728B91" w14:textId="4DCD4AAF"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529" w:type="dxa"/>
          </w:tcPr>
          <w:p w14:paraId="57B70945" w14:textId="4A3B279D"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lastRenderedPageBreak/>
              <w:t>Personas, uz kuras iespējām pretendents balstās, rakstisks apliecinājums (</w:t>
            </w:r>
            <w:r w:rsidRPr="00497967">
              <w:rPr>
                <w:rFonts w:ascii="Times New Roman" w:eastAsia="Calibri" w:hAnsi="Times New Roman" w:cs="Times New Roman"/>
                <w:b/>
                <w:bCs/>
              </w:rPr>
              <w:t xml:space="preserve">nolikuma </w:t>
            </w:r>
            <w:r w:rsidR="00C26D64" w:rsidRPr="00497967">
              <w:rPr>
                <w:rFonts w:ascii="Times New Roman" w:eastAsia="Calibri" w:hAnsi="Times New Roman" w:cs="Times New Roman"/>
                <w:b/>
                <w:bCs/>
              </w:rPr>
              <w:t>4</w:t>
            </w:r>
            <w:r w:rsidRPr="00497967">
              <w:rPr>
                <w:rFonts w:ascii="Times New Roman" w:eastAsia="Calibri" w:hAnsi="Times New Roman" w:cs="Times New Roman"/>
                <w:b/>
                <w:bCs/>
              </w:rPr>
              <w:t>.</w:t>
            </w:r>
            <w:r w:rsidR="003D016C" w:rsidRPr="00497967">
              <w:rPr>
                <w:rFonts w:ascii="Times New Roman" w:eastAsia="Calibri" w:hAnsi="Times New Roman" w:cs="Times New Roman"/>
                <w:b/>
                <w:bCs/>
              </w:rPr>
              <w:t> </w:t>
            </w:r>
            <w:r w:rsidRPr="00497967">
              <w:rPr>
                <w:rFonts w:ascii="Times New Roman" w:eastAsia="Calibri" w:hAnsi="Times New Roman" w:cs="Times New Roman"/>
                <w:b/>
                <w:bCs/>
              </w:rPr>
              <w:t>p</w:t>
            </w:r>
            <w:r w:rsidR="003D016C" w:rsidRPr="00497967">
              <w:rPr>
                <w:rFonts w:ascii="Times New Roman" w:eastAsia="Calibri" w:hAnsi="Times New Roman" w:cs="Times New Roman"/>
                <w:b/>
                <w:bCs/>
              </w:rPr>
              <w:t>i</w:t>
            </w:r>
            <w:r w:rsidRPr="00497967">
              <w:rPr>
                <w:rFonts w:ascii="Times New Roman" w:eastAsia="Calibri" w:hAnsi="Times New Roman" w:cs="Times New Roman"/>
                <w:b/>
                <w:bCs/>
              </w:rPr>
              <w:t>elikums</w:t>
            </w:r>
            <w:r w:rsidRPr="00497967">
              <w:rPr>
                <w:rFonts w:ascii="Times New Roman" w:eastAsia="Calibri" w:hAnsi="Times New Roman" w:cs="Times New Roman"/>
              </w:rPr>
              <w:t xml:space="preserve">) par piedalīšanos Atklātā konkursā, kā arī </w:t>
            </w:r>
            <w:r w:rsidRPr="00497967">
              <w:rPr>
                <w:rFonts w:ascii="Times New Roman" w:eastAsia="Calibri" w:hAnsi="Times New Roman" w:cs="Times New Roman"/>
              </w:rPr>
              <w:lastRenderedPageBreak/>
              <w:t>apliecinājums nodot pretendenta rīcībā Līguma izpildei nepieciešamos resursus gadījumā, ja ar pretendentu tiek noslēgts Līgums.</w:t>
            </w:r>
          </w:p>
          <w:p w14:paraId="4E60F3E5" w14:textId="6442E129"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eastAsia="Calibri" w:hAnsi="Times New Roman" w:cs="Times New Roman"/>
              </w:rPr>
              <w:t>Ja pretendents, iesniedzot pieteikumu, balstās uz citu komersantu tehniskām un profesionālām iespējām, tas pierāda Pasūtītājam, ka viņa rīcībā būs nepieciešamie resursi, iesniedzot dokumentu, kas apliecina nepieciešamo resursu nodošanu pretendenta rīcībā.</w:t>
            </w:r>
          </w:p>
        </w:tc>
      </w:tr>
      <w:tr w:rsidR="00C71947" w:rsidRPr="00497967" w14:paraId="5D703F04" w14:textId="77777777" w:rsidTr="0079454D">
        <w:tc>
          <w:tcPr>
            <w:tcW w:w="1134" w:type="dxa"/>
          </w:tcPr>
          <w:p w14:paraId="0A4E54BA" w14:textId="77777777" w:rsidR="00C71947" w:rsidRPr="00497967" w:rsidRDefault="00C71947" w:rsidP="002E78A6">
            <w:pPr>
              <w:pStyle w:val="111Tabulaiiiiii"/>
            </w:pPr>
          </w:p>
        </w:tc>
        <w:tc>
          <w:tcPr>
            <w:tcW w:w="3944" w:type="dxa"/>
          </w:tcPr>
          <w:p w14:paraId="7A151F82" w14:textId="74C4BE81"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hAnsi="Times New Roman" w:cs="Times New Roman"/>
                <w:bCs/>
              </w:rPr>
              <w:t xml:space="preserve">Ja pieteikumu iesniedz piegādātāju apvienība, pieteikuma dokumentus paraksta atbilstoši piegādātāju savstarpējās vienošanās </w:t>
            </w:r>
            <w:r w:rsidRPr="00497967">
              <w:rPr>
                <w:rFonts w:ascii="Times New Roman" w:eastAsia="Calibri" w:hAnsi="Times New Roman" w:cs="Times New Roman"/>
              </w:rPr>
              <w:t>nosacījumiem</w:t>
            </w:r>
            <w:r w:rsidRPr="00497967">
              <w:rPr>
                <w:rFonts w:ascii="Times New Roman" w:hAnsi="Times New Roman" w:cs="Times New Roman"/>
                <w:bCs/>
              </w:rPr>
              <w:t>.</w:t>
            </w:r>
          </w:p>
        </w:tc>
        <w:tc>
          <w:tcPr>
            <w:tcW w:w="4529" w:type="dxa"/>
          </w:tcPr>
          <w:p w14:paraId="24D7DC68" w14:textId="77777777" w:rsidR="00C71947" w:rsidRPr="00497967" w:rsidRDefault="00C71947" w:rsidP="00C71947">
            <w:pPr>
              <w:spacing w:after="0" w:line="240" w:lineRule="auto"/>
              <w:jc w:val="both"/>
              <w:rPr>
                <w:rFonts w:ascii="Times New Roman" w:hAnsi="Times New Roman" w:cs="Times New Roman"/>
              </w:rPr>
            </w:pPr>
            <w:r w:rsidRPr="00497967">
              <w:rPr>
                <w:rFonts w:ascii="Times New Roman" w:hAnsi="Times New Roman" w:cs="Times New Roman"/>
              </w:rPr>
              <w:t xml:space="preserve">Papildus pieteikumam jāpievieno šo personu starpā noslēgta vienošanās, kas parakstīta tā, ka vienošanās ir juridiski </w:t>
            </w:r>
            <w:r w:rsidRPr="00497967">
              <w:rPr>
                <w:rFonts w:ascii="Times New Roman" w:hAnsi="Times New Roman" w:cs="Times New Roman"/>
                <w:bCs/>
              </w:rPr>
              <w:t>saistoša</w:t>
            </w:r>
            <w:r w:rsidRPr="00497967">
              <w:rPr>
                <w:rFonts w:ascii="Times New Roman" w:hAnsi="Times New Roman" w:cs="Times New Roman"/>
              </w:rPr>
              <w:t xml:space="preserve"> visiem apvienības dalībniekiem, iekļaujot šādu informāciju: </w:t>
            </w:r>
          </w:p>
          <w:p w14:paraId="082F4106" w14:textId="77777777" w:rsidR="00C71947" w:rsidRPr="00497967" w:rsidRDefault="00C71947" w:rsidP="00700332">
            <w:pPr>
              <w:pStyle w:val="ListParagraph"/>
              <w:numPr>
                <w:ilvl w:val="0"/>
                <w:numId w:val="15"/>
              </w:numPr>
              <w:spacing w:after="0" w:line="240" w:lineRule="auto"/>
              <w:ind w:right="-22"/>
              <w:contextualSpacing w:val="0"/>
              <w:jc w:val="both"/>
              <w:rPr>
                <w:b/>
                <w:bCs/>
                <w:sz w:val="22"/>
                <w:szCs w:val="22"/>
              </w:rPr>
            </w:pPr>
            <w:r w:rsidRPr="00497967">
              <w:rPr>
                <w:sz w:val="22"/>
                <w:szCs w:val="22"/>
              </w:rPr>
              <w:t>piegādātāju apvienības dibināšanas mērķis un līguma darbības (spēkā esamības) termiņš;</w:t>
            </w:r>
          </w:p>
          <w:p w14:paraId="17DE4259" w14:textId="77777777" w:rsidR="00C71947" w:rsidRPr="00497967" w:rsidRDefault="00C71947" w:rsidP="00700332">
            <w:pPr>
              <w:pStyle w:val="ListParagraph"/>
              <w:numPr>
                <w:ilvl w:val="0"/>
                <w:numId w:val="15"/>
              </w:numPr>
              <w:spacing w:after="0" w:line="240" w:lineRule="auto"/>
              <w:ind w:right="-22"/>
              <w:contextualSpacing w:val="0"/>
              <w:jc w:val="both"/>
              <w:rPr>
                <w:b/>
                <w:bCs/>
                <w:sz w:val="22"/>
                <w:szCs w:val="22"/>
              </w:rPr>
            </w:pPr>
            <w:r w:rsidRPr="00497967">
              <w:rPr>
                <w:sz w:val="22"/>
                <w:szCs w:val="22"/>
              </w:rPr>
              <w:t>katra apvienības dalībnieka Līguma daļa, tiesības un pienākumi;</w:t>
            </w:r>
          </w:p>
          <w:p w14:paraId="44A40887" w14:textId="77777777" w:rsidR="00C71947" w:rsidRPr="00497967" w:rsidRDefault="00C71947" w:rsidP="00700332">
            <w:pPr>
              <w:pStyle w:val="ListParagraph"/>
              <w:numPr>
                <w:ilvl w:val="0"/>
                <w:numId w:val="15"/>
              </w:numPr>
              <w:spacing w:after="0" w:line="240" w:lineRule="auto"/>
              <w:ind w:right="-22"/>
              <w:contextualSpacing w:val="0"/>
              <w:jc w:val="both"/>
              <w:rPr>
                <w:b/>
                <w:bCs/>
                <w:sz w:val="22"/>
                <w:szCs w:val="22"/>
              </w:rPr>
            </w:pPr>
            <w:r w:rsidRPr="00497967">
              <w:rPr>
                <w:sz w:val="22"/>
                <w:szCs w:val="22"/>
              </w:rPr>
              <w:t>informācija par piegādātāju apvienības vadošo dalībnieku;</w:t>
            </w:r>
          </w:p>
          <w:p w14:paraId="1766CA6C" w14:textId="63E805B9" w:rsidR="00C71947" w:rsidRPr="00497967" w:rsidRDefault="00C71947" w:rsidP="00C71947">
            <w:pPr>
              <w:spacing w:after="0" w:line="240" w:lineRule="auto"/>
              <w:jc w:val="both"/>
              <w:rPr>
                <w:rFonts w:ascii="Times New Roman" w:eastAsia="Times New Roman" w:hAnsi="Times New Roman" w:cs="Times New Roman"/>
              </w:rPr>
            </w:pPr>
            <w:r w:rsidRPr="00497967">
              <w:rPr>
                <w:rFonts w:ascii="Times New Roman" w:hAnsi="Times New Roman" w:cs="Times New Roman"/>
              </w:rPr>
              <w:t>pilnvarojumu dalībniekam, kurš tiesīgs rīkoties visu personas dalībnieku vārdā un to vietā, norādot dalībnieka pilnvarotās personas ieņemamo amatu, vārdu un uzvārdu.</w:t>
            </w:r>
          </w:p>
        </w:tc>
      </w:tr>
      <w:tr w:rsidR="00C71947" w:rsidRPr="00497967" w14:paraId="4A6BFB67" w14:textId="77777777" w:rsidTr="0079454D">
        <w:tc>
          <w:tcPr>
            <w:tcW w:w="1134" w:type="dxa"/>
          </w:tcPr>
          <w:p w14:paraId="7A825DDF" w14:textId="77777777" w:rsidR="00C71947" w:rsidRPr="00497967" w:rsidRDefault="00C71947" w:rsidP="002E78A6">
            <w:pPr>
              <w:pStyle w:val="111Tabulaiiiiii"/>
            </w:pPr>
          </w:p>
        </w:tc>
        <w:tc>
          <w:tcPr>
            <w:tcW w:w="3944" w:type="dxa"/>
          </w:tcPr>
          <w:p w14:paraId="765828F9" w14:textId="56AE3DA5" w:rsidR="00C71947" w:rsidRPr="00497967" w:rsidRDefault="00C71947" w:rsidP="00C71947">
            <w:pPr>
              <w:spacing w:after="0" w:line="240" w:lineRule="auto"/>
              <w:jc w:val="both"/>
              <w:rPr>
                <w:rFonts w:ascii="Times New Roman" w:hAnsi="Times New Roman" w:cs="Times New Roman"/>
                <w:bCs/>
              </w:rPr>
            </w:pPr>
            <w:r w:rsidRPr="00497967">
              <w:rPr>
                <w:rFonts w:ascii="Times New Roman" w:hAnsi="Times New Roman" w:cs="Times New Roman"/>
                <w:bCs/>
              </w:rPr>
              <w:t>Pretendentam jānorāda visi apakšuzņēmēji un apakšuzņēmēja apakšuzņēmēji, kuru veicamo pakalpojumu apjoms ir vismaz 10</w:t>
            </w:r>
            <w:r w:rsidR="003D016C" w:rsidRPr="00497967">
              <w:rPr>
                <w:rFonts w:ascii="Times New Roman" w:hAnsi="Times New Roman" w:cs="Times New Roman"/>
                <w:bCs/>
              </w:rPr>
              <w:t> </w:t>
            </w:r>
            <w:r w:rsidRPr="00497967">
              <w:rPr>
                <w:rFonts w:ascii="Times New Roman" w:hAnsi="Times New Roman" w:cs="Times New Roman"/>
                <w:bCs/>
              </w:rPr>
              <w:t>000</w:t>
            </w:r>
            <w:r w:rsidR="003D016C" w:rsidRPr="00497967">
              <w:rPr>
                <w:rFonts w:ascii="Times New Roman" w:hAnsi="Times New Roman" w:cs="Times New Roman"/>
                <w:bCs/>
              </w:rPr>
              <w:t> </w:t>
            </w:r>
            <w:proofErr w:type="spellStart"/>
            <w:r w:rsidRPr="00497967">
              <w:rPr>
                <w:rFonts w:ascii="Times New Roman" w:hAnsi="Times New Roman" w:cs="Times New Roman"/>
                <w:bCs/>
              </w:rPr>
              <w:t>euro</w:t>
            </w:r>
            <w:proofErr w:type="spellEnd"/>
            <w:r w:rsidRPr="00497967">
              <w:rPr>
                <w:rFonts w:ascii="Times New Roman" w:hAnsi="Times New Roman" w:cs="Times New Roman"/>
                <w:bCs/>
              </w:rPr>
              <w:t>, un katram apakšuzņēmējam izpildei nododamo iepirkuma līguma daļu.</w:t>
            </w:r>
          </w:p>
        </w:tc>
        <w:tc>
          <w:tcPr>
            <w:tcW w:w="4529" w:type="dxa"/>
          </w:tcPr>
          <w:p w14:paraId="77BFC36A" w14:textId="6CB0AD39" w:rsidR="00C71947" w:rsidRPr="00497967" w:rsidRDefault="00C71947" w:rsidP="00C71947">
            <w:pPr>
              <w:numPr>
                <w:ilvl w:val="3"/>
                <w:numId w:val="0"/>
              </w:numPr>
              <w:spacing w:after="0" w:line="240" w:lineRule="auto"/>
              <w:jc w:val="both"/>
              <w:rPr>
                <w:rFonts w:ascii="Times New Roman" w:hAnsi="Times New Roman" w:cs="Times New Roman"/>
                <w:bCs/>
              </w:rPr>
            </w:pPr>
            <w:r w:rsidRPr="00497967">
              <w:rPr>
                <w:rFonts w:ascii="Times New Roman" w:hAnsi="Times New Roman" w:cs="Times New Roman"/>
                <w:bCs/>
              </w:rPr>
              <w:t xml:space="preserve">Pretendentam jāiesniedz tā piesaistīto apakšuzņēmēju saraksts saskaņā ar nolikuma </w:t>
            </w:r>
            <w:r w:rsidR="00C26D64" w:rsidRPr="00497967">
              <w:rPr>
                <w:rFonts w:ascii="Times New Roman" w:hAnsi="Times New Roman" w:cs="Times New Roman"/>
                <w:bCs/>
              </w:rPr>
              <w:t>1</w:t>
            </w:r>
            <w:r w:rsidRPr="00497967">
              <w:rPr>
                <w:rFonts w:ascii="Times New Roman" w:hAnsi="Times New Roman" w:cs="Times New Roman"/>
                <w:bCs/>
              </w:rPr>
              <w:t>.</w:t>
            </w:r>
            <w:r w:rsidR="003D016C" w:rsidRPr="00497967">
              <w:rPr>
                <w:rFonts w:ascii="Times New Roman" w:hAnsi="Times New Roman" w:cs="Times New Roman"/>
                <w:bCs/>
              </w:rPr>
              <w:t> </w:t>
            </w:r>
            <w:r w:rsidRPr="00497967">
              <w:rPr>
                <w:rFonts w:ascii="Times New Roman" w:hAnsi="Times New Roman" w:cs="Times New Roman"/>
                <w:bCs/>
              </w:rPr>
              <w:t xml:space="preserve">pielikumā pievienoto veidni, norādot katram apakšuzņēmējam sniedzamo pakalpojumu vērtību </w:t>
            </w:r>
            <w:proofErr w:type="spellStart"/>
            <w:r w:rsidRPr="00497967">
              <w:rPr>
                <w:rFonts w:ascii="Times New Roman" w:hAnsi="Times New Roman" w:cs="Times New Roman"/>
                <w:bCs/>
              </w:rPr>
              <w:t>euro</w:t>
            </w:r>
            <w:proofErr w:type="spellEnd"/>
            <w:r w:rsidRPr="00497967">
              <w:rPr>
                <w:rFonts w:ascii="Times New Roman" w:hAnsi="Times New Roman" w:cs="Times New Roman"/>
                <w:bCs/>
              </w:rPr>
              <w:t>, kā arī katra apakšuzņēmēja apliecinājums par tā gatavību veikt tam izpildei nododamo Līguma daļu.</w:t>
            </w:r>
          </w:p>
          <w:p w14:paraId="12B8B3F2" w14:textId="77777777" w:rsidR="00C71947" w:rsidRPr="00497967" w:rsidRDefault="00C71947" w:rsidP="00C71947">
            <w:pPr>
              <w:numPr>
                <w:ilvl w:val="3"/>
                <w:numId w:val="0"/>
              </w:numPr>
              <w:spacing w:after="0" w:line="240" w:lineRule="auto"/>
              <w:jc w:val="both"/>
              <w:rPr>
                <w:rFonts w:ascii="Times New Roman" w:hAnsi="Times New Roman" w:cs="Times New Roman"/>
                <w:bCs/>
              </w:rPr>
            </w:pPr>
            <w:r w:rsidRPr="00497967">
              <w:rPr>
                <w:rFonts w:ascii="Times New Roman" w:hAnsi="Times New Roman" w:cs="Times New Roman"/>
                <w:bCs/>
              </w:rPr>
              <w:t>Apakšuzņēmēja sniedzamo pakalpojumu daļu noteic, ņemot vērā apakšuzņēmēja un visu attiecīgā iepirkuma ietvaros tā saistīto uzņēmumu sniedzamo izpildes vērtību.</w:t>
            </w:r>
          </w:p>
          <w:p w14:paraId="2F28C721" w14:textId="078D198B" w:rsidR="00C71947" w:rsidRPr="00497967" w:rsidRDefault="00C71947" w:rsidP="00C71947">
            <w:pPr>
              <w:spacing w:after="0" w:line="240" w:lineRule="auto"/>
              <w:jc w:val="both"/>
              <w:rPr>
                <w:rFonts w:ascii="Times New Roman" w:hAnsi="Times New Roman" w:cs="Times New Roman"/>
                <w:bCs/>
              </w:rPr>
            </w:pPr>
            <w:r w:rsidRPr="00497967">
              <w:rPr>
                <w:rFonts w:ascii="Times New Roman" w:hAnsi="Times New Roman" w:cs="Times New Roman"/>
                <w:bCs/>
              </w:rPr>
              <w:t>*(</w:t>
            </w:r>
            <w:r w:rsidRPr="00497967">
              <w:rPr>
                <w:rFonts w:ascii="Times New Roman" w:hAnsi="Times New Roman" w:cs="Times New Roman"/>
                <w:b/>
              </w:rPr>
              <w:t xml:space="preserve">Pretendents </w:t>
            </w:r>
            <w:r w:rsidR="00F27108" w:rsidRPr="00497967">
              <w:rPr>
                <w:rFonts w:ascii="Times New Roman" w:hAnsi="Times New Roman" w:cs="Times New Roman"/>
                <w:b/>
              </w:rPr>
              <w:t xml:space="preserve">nolikuma </w:t>
            </w:r>
            <w:r w:rsidR="00C26D64" w:rsidRPr="00497967">
              <w:rPr>
                <w:rFonts w:ascii="Times New Roman" w:hAnsi="Times New Roman" w:cs="Times New Roman"/>
                <w:b/>
              </w:rPr>
              <w:t>1. un 4</w:t>
            </w:r>
            <w:r w:rsidRPr="00497967">
              <w:rPr>
                <w:rFonts w:ascii="Times New Roman" w:hAnsi="Times New Roman" w:cs="Times New Roman"/>
                <w:b/>
              </w:rPr>
              <w:t>.</w:t>
            </w:r>
            <w:r w:rsidR="003D016C" w:rsidRPr="00497967">
              <w:rPr>
                <w:rFonts w:ascii="Times New Roman" w:hAnsi="Times New Roman" w:cs="Times New Roman"/>
                <w:b/>
              </w:rPr>
              <w:t> </w:t>
            </w:r>
            <w:r w:rsidRPr="00497967">
              <w:rPr>
                <w:rFonts w:ascii="Times New Roman" w:hAnsi="Times New Roman" w:cs="Times New Roman"/>
                <w:b/>
              </w:rPr>
              <w:t>pielikumu aizpilda un iesniedz pēc nepieciešamības</w:t>
            </w:r>
            <w:r w:rsidRPr="00497967">
              <w:rPr>
                <w:rFonts w:ascii="Times New Roman" w:hAnsi="Times New Roman" w:cs="Times New Roman"/>
                <w:bCs/>
              </w:rPr>
              <w:t>).</w:t>
            </w:r>
          </w:p>
        </w:tc>
      </w:tr>
      <w:tr w:rsidR="00C71947" w:rsidRPr="00497967" w14:paraId="05B6DEAB" w14:textId="77777777" w:rsidTr="0079454D">
        <w:tc>
          <w:tcPr>
            <w:tcW w:w="1134" w:type="dxa"/>
          </w:tcPr>
          <w:p w14:paraId="14FC1595" w14:textId="77777777" w:rsidR="00C71947" w:rsidRPr="00497967" w:rsidRDefault="00C71947" w:rsidP="002E78A6">
            <w:pPr>
              <w:pStyle w:val="111Tabulaiiiiii"/>
            </w:pPr>
          </w:p>
        </w:tc>
        <w:tc>
          <w:tcPr>
            <w:tcW w:w="3944" w:type="dxa"/>
          </w:tcPr>
          <w:p w14:paraId="5B95E131" w14:textId="5C6EE9A7" w:rsidR="00C71947" w:rsidRPr="00497967" w:rsidRDefault="00C71947" w:rsidP="00C71947">
            <w:pPr>
              <w:spacing w:after="0" w:line="240" w:lineRule="auto"/>
              <w:jc w:val="both"/>
              <w:rPr>
                <w:rFonts w:ascii="Times New Roman" w:hAnsi="Times New Roman" w:cs="Times New Roman"/>
                <w:bCs/>
              </w:rPr>
            </w:pPr>
            <w:r w:rsidRPr="00497967">
              <w:rPr>
                <w:rFonts w:ascii="Times New Roman" w:hAnsi="Times New Roman" w:cs="Times New Roman"/>
                <w:bCs/>
              </w:rPr>
              <w:t xml:space="preserve">Pretendents (tajā skaitā, piegādātāju apvienības biedrs, personālsabiedrība, </w:t>
            </w:r>
            <w:r w:rsidRPr="00497967">
              <w:rPr>
                <w:rFonts w:ascii="Times New Roman" w:hAnsi="Times New Roman" w:cs="Times New Roman"/>
                <w:bCs/>
              </w:rPr>
              <w:lastRenderedPageBreak/>
              <w:t>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14:paraId="25D4BF29" w14:textId="09BC82AD" w:rsidR="00C71947" w:rsidRPr="00497967" w:rsidRDefault="00C71947" w:rsidP="00C71947">
            <w:pPr>
              <w:spacing w:after="0" w:line="240" w:lineRule="auto"/>
              <w:jc w:val="both"/>
              <w:rPr>
                <w:rFonts w:ascii="Times New Roman" w:eastAsia="Calibri" w:hAnsi="Times New Roman" w:cs="Times New Roman"/>
              </w:rPr>
            </w:pPr>
            <w:r w:rsidRPr="00497967">
              <w:rPr>
                <w:rFonts w:ascii="Times New Roman" w:hAnsi="Times New Roman" w:cs="Times New Roman"/>
                <w:bCs/>
              </w:rPr>
              <w:t xml:space="preserve">Fiziska persona ir reģistrēta kā saimnieciskās darbības veicējs Valsts ieņēmumu dienesta (VID) publiskojamo datu bāzē </w:t>
            </w:r>
            <w:hyperlink r:id="rId13" w:history="1">
              <w:r w:rsidRPr="00497967">
                <w:rPr>
                  <w:rStyle w:val="Hyperlink"/>
                  <w:rFonts w:ascii="Times New Roman" w:hAnsi="Times New Roman" w:cs="Times New Roman"/>
                  <w:bCs/>
                </w:rPr>
                <w:t>https://www.vid.gov.lv/lv/saimnieciskas-darbibas-veiceji-vid-registretas-juridiskas-personas-un-citas-personas</w:t>
              </w:r>
            </w:hyperlink>
            <w:r w:rsidRPr="00497967">
              <w:rPr>
                <w:rFonts w:ascii="Times New Roman" w:hAnsi="Times New Roman" w:cs="Times New Roman"/>
                <w:bCs/>
              </w:rPr>
              <w:t xml:space="preserve"> vai līdzvērtīgā reģistrā ārvalstīs normatīvajos aktos noteiktajos gadījumos un normatīvajos aktos noteiktajā kārtībā, ja attiecīgās valsts normatīvie akti to paredz.</w:t>
            </w:r>
          </w:p>
        </w:tc>
        <w:tc>
          <w:tcPr>
            <w:tcW w:w="4529" w:type="dxa"/>
          </w:tcPr>
          <w:p w14:paraId="5F3B5EDF" w14:textId="77777777" w:rsidR="00C71947" w:rsidRPr="00497967" w:rsidRDefault="00C71947" w:rsidP="00C71947">
            <w:pPr>
              <w:spacing w:after="0" w:line="240" w:lineRule="auto"/>
              <w:jc w:val="both"/>
              <w:rPr>
                <w:rFonts w:ascii="Times New Roman" w:hAnsi="Times New Roman" w:cs="Times New Roman"/>
                <w:color w:val="0000FF"/>
                <w:u w:val="single"/>
              </w:rPr>
            </w:pPr>
            <w:r w:rsidRPr="00497967">
              <w:rPr>
                <w:rFonts w:ascii="Times New Roman" w:hAnsi="Times New Roman" w:cs="Times New Roman"/>
              </w:rPr>
              <w:lastRenderedPageBreak/>
              <w:t xml:space="preserve">Par Latvijas Republikā reģistrētiem pretendentiem Pasūtītājs informāciju par to, vai </w:t>
            </w:r>
            <w:r w:rsidRPr="00497967">
              <w:rPr>
                <w:rFonts w:ascii="Times New Roman" w:hAnsi="Times New Roman" w:cs="Times New Roman"/>
              </w:rPr>
              <w:lastRenderedPageBreak/>
              <w:t xml:space="preserve">pretendents ir reģistrēts atbilstoši normatīvo aktu prasībām pārliecināsies Latvijas Republikas Uzņēmumu reģistra tīmekļvietnē </w:t>
            </w:r>
            <w:hyperlink r:id="rId14" w:history="1">
              <w:r w:rsidRPr="00497967">
                <w:rPr>
                  <w:rFonts w:ascii="Times New Roman" w:hAnsi="Times New Roman" w:cs="Times New Roman"/>
                  <w:color w:val="0000FF"/>
                  <w:u w:val="single"/>
                </w:rPr>
                <w:t>www.ur.gov.lv</w:t>
              </w:r>
            </w:hyperlink>
            <w:r w:rsidRPr="00497967">
              <w:rPr>
                <w:rFonts w:ascii="Times New Roman" w:hAnsi="Times New Roman" w:cs="Times New Roman"/>
                <w:color w:val="0000FF"/>
                <w:u w:val="single"/>
              </w:rPr>
              <w:t>.</w:t>
            </w:r>
          </w:p>
          <w:p w14:paraId="03B36AB4" w14:textId="3C247CDD" w:rsidR="00C71947" w:rsidRPr="00497967" w:rsidRDefault="00C71947" w:rsidP="00E424A6">
            <w:pPr>
              <w:numPr>
                <w:ilvl w:val="3"/>
                <w:numId w:val="0"/>
              </w:numPr>
              <w:spacing w:after="0"/>
              <w:jc w:val="both"/>
              <w:rPr>
                <w:rFonts w:ascii="Times New Roman" w:hAnsi="Times New Roman" w:cs="Times New Roman"/>
              </w:rPr>
            </w:pPr>
            <w:r w:rsidRPr="00497967">
              <w:rPr>
                <w:rFonts w:ascii="Times New Roman" w:hAnsi="Times New Roman" w:cs="Times New Roman"/>
              </w:rPr>
              <w:t xml:space="preserve">Informāciju par fizisku persona, ja tā ir reģistrēta kā saimnieciskās darbības veicēja,  Pasūtītājs pārbaudīs Valsts ieņēmumu dienesta (VID) publiskojamo datu bāzē </w:t>
            </w:r>
            <w:hyperlink r:id="rId15" w:history="1">
              <w:r w:rsidRPr="00497967">
                <w:rPr>
                  <w:rStyle w:val="Hyperlink"/>
                  <w:rFonts w:ascii="Times New Roman" w:hAnsi="Times New Roman" w:cs="Times New Roman"/>
                </w:rPr>
                <w:t>https://www.vid.gov.lv/lv/saimnieciskas-darbibas-veiceji-vid-registretas-juridiskas-personas-un-citas-personas</w:t>
              </w:r>
            </w:hyperlink>
            <w:r w:rsidRPr="00497967">
              <w:rPr>
                <w:rFonts w:ascii="Times New Roman" w:hAnsi="Times New Roman" w:cs="Times New Roman"/>
              </w:rPr>
              <w:t>.</w:t>
            </w:r>
          </w:p>
          <w:p w14:paraId="6DB64D0D" w14:textId="15113F21" w:rsidR="00C71947" w:rsidRPr="00497967" w:rsidRDefault="00C71947" w:rsidP="00C71947">
            <w:pPr>
              <w:spacing w:after="0" w:line="240" w:lineRule="auto"/>
              <w:jc w:val="both"/>
              <w:rPr>
                <w:rFonts w:ascii="Times New Roman" w:eastAsia="Times New Roman" w:hAnsi="Times New Roman" w:cs="Times New Roman"/>
              </w:rPr>
            </w:pPr>
            <w:r w:rsidRPr="00497967">
              <w:rPr>
                <w:rFonts w:ascii="Times New Roman" w:hAnsi="Times New Roman" w:cs="Times New Roman"/>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7132B3" w:rsidRPr="00497967" w14:paraId="27572B1B" w14:textId="77777777" w:rsidTr="0079454D">
        <w:tc>
          <w:tcPr>
            <w:tcW w:w="1134" w:type="dxa"/>
          </w:tcPr>
          <w:p w14:paraId="4F778E47" w14:textId="77777777" w:rsidR="007132B3" w:rsidRPr="00497967" w:rsidRDefault="007132B3" w:rsidP="002E78A6">
            <w:pPr>
              <w:pStyle w:val="111Tabulaiiiiii"/>
            </w:pPr>
          </w:p>
        </w:tc>
        <w:tc>
          <w:tcPr>
            <w:tcW w:w="3944" w:type="dxa"/>
          </w:tcPr>
          <w:p w14:paraId="389A168F" w14:textId="0AA8C182" w:rsidR="007132B3" w:rsidRPr="00497967" w:rsidRDefault="00F16C50" w:rsidP="002D72AF">
            <w:pPr>
              <w:spacing w:after="0" w:line="240" w:lineRule="auto"/>
              <w:jc w:val="both"/>
              <w:rPr>
                <w:rFonts w:ascii="Times New Roman" w:hAnsi="Times New Roman" w:cs="Times New Roman"/>
              </w:rPr>
            </w:pPr>
            <w:r w:rsidRPr="00F16C50">
              <w:rPr>
                <w:rFonts w:ascii="Times New Roman" w:hAnsi="Times New Roman" w:cs="Times New Roman"/>
                <w:bCs/>
              </w:rPr>
              <w:t>Pretendentam iepriekšējo 3 (trīs) gadu laikā (2023., 2024., 2025. un 2026. gadā līdz piedāvājuma iesniegšanas dienai) ir pieredze piedāvātās medicīnas iekārtas (un tās aprīkojuma, datu uzglabāšanas programmatūras) piegādes līguma izpildē.</w:t>
            </w:r>
          </w:p>
        </w:tc>
        <w:tc>
          <w:tcPr>
            <w:tcW w:w="4529" w:type="dxa"/>
          </w:tcPr>
          <w:p w14:paraId="0A60317C" w14:textId="48226FBE" w:rsidR="007132B3" w:rsidRPr="007D6BED" w:rsidRDefault="007132B3" w:rsidP="007D6BED">
            <w:pPr>
              <w:jc w:val="both"/>
              <w:rPr>
                <w:rFonts w:ascii="Times New Roman" w:hAnsi="Times New Roman" w:cs="Times New Roman"/>
              </w:rPr>
            </w:pPr>
            <w:r w:rsidRPr="00497967">
              <w:rPr>
                <w:rFonts w:ascii="Times New Roman" w:hAnsi="Times New Roman" w:cs="Times New Roman"/>
              </w:rPr>
              <w:t xml:space="preserve">Pretendenta pieredzes apraksts  saskaņā ar </w:t>
            </w:r>
            <w:r w:rsidRPr="00497967">
              <w:rPr>
                <w:rFonts w:ascii="Times New Roman" w:hAnsi="Times New Roman" w:cs="Times New Roman"/>
                <w:b/>
                <w:bCs/>
              </w:rPr>
              <w:t xml:space="preserve">Nolikuma </w:t>
            </w:r>
            <w:r w:rsidR="00C26D64" w:rsidRPr="00497967">
              <w:rPr>
                <w:rFonts w:ascii="Times New Roman" w:hAnsi="Times New Roman" w:cs="Times New Roman"/>
                <w:b/>
                <w:bCs/>
              </w:rPr>
              <w:t>1</w:t>
            </w:r>
            <w:r w:rsidRPr="00497967">
              <w:rPr>
                <w:rFonts w:ascii="Times New Roman" w:hAnsi="Times New Roman" w:cs="Times New Roman"/>
                <w:b/>
                <w:bCs/>
              </w:rPr>
              <w:t>.</w:t>
            </w:r>
            <w:r w:rsidR="007D6BED">
              <w:rPr>
                <w:rFonts w:ascii="Times New Roman" w:hAnsi="Times New Roman" w:cs="Times New Roman"/>
                <w:b/>
                <w:bCs/>
              </w:rPr>
              <w:t> </w:t>
            </w:r>
            <w:r w:rsidRPr="00497967">
              <w:rPr>
                <w:rFonts w:ascii="Times New Roman" w:hAnsi="Times New Roman" w:cs="Times New Roman"/>
                <w:b/>
                <w:bCs/>
              </w:rPr>
              <w:t>pielikumu</w:t>
            </w:r>
            <w:r w:rsidRPr="00497967">
              <w:rPr>
                <w:rFonts w:ascii="Times New Roman" w:hAnsi="Times New Roman" w:cs="Times New Roman"/>
              </w:rPr>
              <w:t xml:space="preserve"> un katras pieredzes aprakstā norādītās piegādes saņēmēja </w:t>
            </w:r>
            <w:proofErr w:type="spellStart"/>
            <w:r w:rsidRPr="00497967">
              <w:rPr>
                <w:rFonts w:ascii="Times New Roman" w:hAnsi="Times New Roman" w:cs="Times New Roman"/>
              </w:rPr>
              <w:t>paraksttiesīgās</w:t>
            </w:r>
            <w:proofErr w:type="spellEnd"/>
            <w:r w:rsidRPr="00497967">
              <w:rPr>
                <w:rFonts w:ascii="Times New Roman" w:hAnsi="Times New Roman" w:cs="Times New Roman"/>
              </w:rPr>
              <w:t xml:space="preserve"> personas parakstīta atsauksme vai alternatīvs dokuments, kurā ietvertā informācija</w:t>
            </w:r>
            <w:r w:rsidR="00C60268">
              <w:rPr>
                <w:rFonts w:ascii="Times New Roman" w:hAnsi="Times New Roman" w:cs="Times New Roman"/>
              </w:rPr>
              <w:t xml:space="preserve"> (periods, summa, pasūtītājs, piegādātā iekārta, </w:t>
            </w:r>
            <w:proofErr w:type="spellStart"/>
            <w:r w:rsidR="00C60268">
              <w:rPr>
                <w:rFonts w:ascii="Times New Roman" w:hAnsi="Times New Roman" w:cs="Times New Roman"/>
              </w:rPr>
              <w:t>projgrammatūra</w:t>
            </w:r>
            <w:proofErr w:type="spellEnd"/>
            <w:r w:rsidR="00C60268">
              <w:rPr>
                <w:rFonts w:ascii="Times New Roman" w:hAnsi="Times New Roman" w:cs="Times New Roman"/>
              </w:rPr>
              <w:t>)</w:t>
            </w:r>
            <w:r w:rsidRPr="00497967">
              <w:rPr>
                <w:rFonts w:ascii="Times New Roman" w:hAnsi="Times New Roman" w:cs="Times New Roman"/>
              </w:rPr>
              <w:t xml:space="preserve"> pilnībā apliecina attiecīgās prasības izpildi.</w:t>
            </w:r>
          </w:p>
        </w:tc>
      </w:tr>
      <w:tr w:rsidR="00D870B3" w:rsidRPr="00497967" w14:paraId="23161E2D" w14:textId="77777777" w:rsidTr="0079454D">
        <w:tc>
          <w:tcPr>
            <w:tcW w:w="1134" w:type="dxa"/>
          </w:tcPr>
          <w:p w14:paraId="4B9A8E4E" w14:textId="77777777" w:rsidR="00D870B3" w:rsidRPr="00497967" w:rsidRDefault="00D870B3" w:rsidP="002E78A6">
            <w:pPr>
              <w:pStyle w:val="111Tabulaiiiiii"/>
            </w:pPr>
          </w:p>
        </w:tc>
        <w:tc>
          <w:tcPr>
            <w:tcW w:w="3944" w:type="dxa"/>
          </w:tcPr>
          <w:p w14:paraId="03521A09" w14:textId="2402B437" w:rsidR="00D870B3" w:rsidRPr="00565C75" w:rsidRDefault="00D870B3" w:rsidP="00D870B3">
            <w:pPr>
              <w:spacing w:after="0" w:line="240" w:lineRule="auto"/>
              <w:jc w:val="both"/>
              <w:rPr>
                <w:rFonts w:ascii="Times New Roman" w:eastAsia="Times-Bold" w:hAnsi="Times New Roman" w:cs="Times-Bold"/>
                <w:bCs/>
                <w:lang w:eastAsia="zh-CN"/>
              </w:rPr>
            </w:pPr>
            <w:r w:rsidRPr="00565C75">
              <w:rPr>
                <w:rFonts w:ascii="Times New Roman" w:eastAsia="Times New Roman" w:hAnsi="Times New Roman"/>
              </w:rPr>
              <w:t xml:space="preserve">Piedāvātajai </w:t>
            </w:r>
            <w:r w:rsidR="004F5EDC" w:rsidRPr="00565C75">
              <w:rPr>
                <w:rFonts w:ascii="Times New Roman" w:eastAsia="Times-Bold" w:hAnsi="Times New Roman" w:cs="Times-Bold"/>
                <w:bCs/>
                <w:lang w:eastAsia="zh-CN"/>
              </w:rPr>
              <w:t xml:space="preserve">ierīcei </w:t>
            </w:r>
            <w:r w:rsidRPr="00565C75">
              <w:rPr>
                <w:rFonts w:ascii="Times New Roman" w:eastAsia="Times New Roman" w:hAnsi="Times New Roman"/>
              </w:rPr>
              <w:t xml:space="preserve">jāatbilst regulas (ES) 2017/745 </w:t>
            </w:r>
            <w:r w:rsidR="004F5EDC" w:rsidRPr="00565C75">
              <w:rPr>
                <w:rFonts w:ascii="Times New Roman" w:eastAsia="Times New Roman" w:hAnsi="Times New Roman"/>
              </w:rPr>
              <w:t xml:space="preserve">vai EC 2017/746 </w:t>
            </w:r>
            <w:r w:rsidRPr="00565C75">
              <w:rPr>
                <w:rFonts w:ascii="Times New Roman" w:eastAsia="Times New Roman" w:hAnsi="Times New Roman"/>
              </w:rPr>
              <w:t>prasībām.</w:t>
            </w:r>
          </w:p>
        </w:tc>
        <w:tc>
          <w:tcPr>
            <w:tcW w:w="4529" w:type="dxa"/>
          </w:tcPr>
          <w:p w14:paraId="7FBD7A9F" w14:textId="2E4B707B" w:rsidR="00D870B3" w:rsidRPr="00565C75" w:rsidRDefault="004F5EDC" w:rsidP="00D870B3">
            <w:pPr>
              <w:jc w:val="both"/>
              <w:rPr>
                <w:rFonts w:ascii="Times New Roman" w:hAnsi="Times New Roman" w:cs="Times New Roman"/>
              </w:rPr>
            </w:pPr>
            <w:r w:rsidRPr="00565C75">
              <w:rPr>
                <w:rFonts w:ascii="Times New Roman" w:hAnsi="Times New Roman" w:cs="Times New Roman"/>
              </w:rPr>
              <w:t xml:space="preserve">Dokuments , kas apliecina </w:t>
            </w:r>
            <w:r w:rsidRPr="00565C75">
              <w:rPr>
                <w:rFonts w:ascii="Times New Roman" w:eastAsia="Times New Roman" w:hAnsi="Times New Roman"/>
              </w:rPr>
              <w:t>atbilstību regulas (ES) 2017/745 vai EC 2017/746 prasībām.</w:t>
            </w:r>
            <w:r w:rsidR="00252584" w:rsidRPr="00565C75">
              <w:rPr>
                <w:rFonts w:ascii="Times New Roman" w:eastAsia="Times New Roman" w:hAnsi="Times New Roman"/>
              </w:rPr>
              <w:t xml:space="preserve"> </w:t>
            </w:r>
          </w:p>
        </w:tc>
      </w:tr>
      <w:tr w:rsidR="00D870B3" w:rsidRPr="00497967" w14:paraId="367CB316" w14:textId="77777777" w:rsidTr="0079454D">
        <w:tc>
          <w:tcPr>
            <w:tcW w:w="1134" w:type="dxa"/>
          </w:tcPr>
          <w:p w14:paraId="543C5E39" w14:textId="77777777" w:rsidR="00D870B3" w:rsidRPr="00497967" w:rsidRDefault="00D870B3" w:rsidP="002E78A6">
            <w:pPr>
              <w:pStyle w:val="111Tabulaiiiiii"/>
            </w:pPr>
          </w:p>
        </w:tc>
        <w:tc>
          <w:tcPr>
            <w:tcW w:w="3944" w:type="dxa"/>
          </w:tcPr>
          <w:p w14:paraId="2AF796B0" w14:textId="74CDDA2E" w:rsidR="00D870B3" w:rsidRPr="00565C75" w:rsidRDefault="00D870B3" w:rsidP="00D870B3">
            <w:pPr>
              <w:spacing w:after="0" w:line="240" w:lineRule="auto"/>
              <w:jc w:val="both"/>
              <w:rPr>
                <w:rFonts w:ascii="Times New Roman" w:hAnsi="Times New Roman" w:cs="Times New Roman"/>
              </w:rPr>
            </w:pPr>
            <w:r w:rsidRPr="00565C75">
              <w:rPr>
                <w:rFonts w:ascii="Times New Roman" w:eastAsia="Times-Bold" w:hAnsi="Times New Roman" w:cs="Times-Bold"/>
                <w:bCs/>
                <w:color w:val="000000" w:themeColor="text1"/>
                <w:lang w:eastAsia="zh-CN"/>
              </w:rPr>
              <w:t xml:space="preserve">Pretendentam ir tiesības pārdot piedāvāto </w:t>
            </w:r>
            <w:r w:rsidR="004F5EDC" w:rsidRPr="00565C75">
              <w:rPr>
                <w:rFonts w:ascii="Times New Roman" w:eastAsia="Times-Bold" w:hAnsi="Times New Roman" w:cs="Times-Bold"/>
                <w:bCs/>
                <w:color w:val="000000" w:themeColor="text1"/>
                <w:lang w:eastAsia="zh-CN"/>
              </w:rPr>
              <w:t>ierīci</w:t>
            </w:r>
            <w:r w:rsidRPr="00565C75">
              <w:rPr>
                <w:rFonts w:ascii="Times New Roman" w:eastAsia="Times-Bold" w:hAnsi="Times New Roman" w:cs="Times-Bold"/>
                <w:bCs/>
                <w:color w:val="000000" w:themeColor="text1"/>
                <w:lang w:eastAsia="zh-CN"/>
              </w:rPr>
              <w:t xml:space="preserve"> un nodrošināt tās garantijas servisu un veikt tās tehnisko apkopi un remontu, atbilstoši Eiropas Parlamenta un Padomes (ES) Regulā 2017/745</w:t>
            </w:r>
            <w:r w:rsidR="00D7496D" w:rsidRPr="00565C75">
              <w:rPr>
                <w:rFonts w:ascii="Times New Roman" w:eastAsia="Times-Bold" w:hAnsi="Times New Roman" w:cs="Times-Bold"/>
                <w:bCs/>
                <w:color w:val="000000" w:themeColor="text1"/>
                <w:lang w:eastAsia="zh-CN"/>
              </w:rPr>
              <w:t xml:space="preserve"> </w:t>
            </w:r>
            <w:r w:rsidR="00D7496D" w:rsidRPr="00565C75">
              <w:rPr>
                <w:rFonts w:ascii="Times New Roman" w:eastAsia="Times New Roman" w:hAnsi="Times New Roman"/>
              </w:rPr>
              <w:t>vai EC 2017/746</w:t>
            </w:r>
            <w:r w:rsidRPr="00565C75">
              <w:rPr>
                <w:rFonts w:ascii="Times New Roman" w:eastAsia="Times-Bold" w:hAnsi="Times New Roman" w:cs="Times-Bold"/>
                <w:bCs/>
                <w:color w:val="000000" w:themeColor="text1"/>
                <w:lang w:eastAsia="zh-CN"/>
              </w:rPr>
              <w:t>, kas attiecas uz medicīniskām iekārtām, noteiktajam</w:t>
            </w:r>
          </w:p>
        </w:tc>
        <w:tc>
          <w:tcPr>
            <w:tcW w:w="4529" w:type="dxa"/>
          </w:tcPr>
          <w:p w14:paraId="59297EC7" w14:textId="77777777" w:rsidR="0056528E" w:rsidRPr="00565C75" w:rsidRDefault="00D870B3" w:rsidP="00D870B3">
            <w:pPr>
              <w:suppressAutoHyphens/>
              <w:spacing w:after="0" w:line="240" w:lineRule="auto"/>
              <w:jc w:val="both"/>
              <w:rPr>
                <w:rFonts w:ascii="Times New Roman" w:eastAsia="Times New Roman" w:hAnsi="Times New Roman" w:cs="Times New Roman"/>
                <w:color w:val="000000" w:themeColor="text1"/>
                <w:lang w:eastAsia="zh-CN"/>
              </w:rPr>
            </w:pPr>
            <w:r w:rsidRPr="00565C75">
              <w:rPr>
                <w:rFonts w:ascii="Times New Roman" w:eastAsia="Times New Roman" w:hAnsi="Times New Roman" w:cs="Times New Roman"/>
                <w:color w:val="000000" w:themeColor="text1"/>
                <w:lang w:eastAsia="zh-CN"/>
              </w:rPr>
              <w:t>Piedāvātās iekārtas ražotāja vai tā pārstāvja pilnvarojuma vēstule par tiesībām Pretendentam pārdot piedāvāto Iekārtu, to uzstādīt, veikt tās tehnisko apkopi un remontu atbilstoši Eiropas Parlamenta un Padomes (ES) Regulā 2017/745</w:t>
            </w:r>
            <w:r w:rsidR="0056528E" w:rsidRPr="00565C75">
              <w:rPr>
                <w:rFonts w:ascii="Times New Roman" w:eastAsia="Times New Roman" w:hAnsi="Times New Roman" w:cs="Times New Roman"/>
                <w:color w:val="000000" w:themeColor="text1"/>
                <w:lang w:eastAsia="zh-CN"/>
              </w:rPr>
              <w:t xml:space="preserve"> vai EC 2017/746</w:t>
            </w:r>
            <w:r w:rsidRPr="00565C75">
              <w:rPr>
                <w:rFonts w:ascii="Times New Roman" w:eastAsia="Times New Roman" w:hAnsi="Times New Roman" w:cs="Times New Roman"/>
                <w:color w:val="000000" w:themeColor="text1"/>
                <w:lang w:eastAsia="zh-CN"/>
              </w:rPr>
              <w:t xml:space="preserve">, kas attiecas uz medicīniskām iekārtām, noteiktajam. </w:t>
            </w:r>
          </w:p>
          <w:p w14:paraId="775C9994" w14:textId="330AE4AD" w:rsidR="00D870B3" w:rsidRPr="00565C75" w:rsidRDefault="00D870B3" w:rsidP="00D870B3">
            <w:pPr>
              <w:jc w:val="both"/>
              <w:rPr>
                <w:rFonts w:ascii="Times New Roman" w:hAnsi="Times New Roman" w:cs="Times New Roman"/>
              </w:rPr>
            </w:pPr>
            <w:r w:rsidRPr="00565C75">
              <w:rPr>
                <w:rFonts w:ascii="Times New Roman" w:eastAsia="Times New Roman" w:hAnsi="Times New Roman" w:cs="Times New Roman"/>
                <w:color w:val="000000" w:themeColor="text1"/>
                <w:lang w:eastAsia="zh-CN"/>
              </w:rPr>
              <w:t>Gadījumā, ja Pretendents iesniedz ražotāja autorizēta pārstāvja apliecinošus dokumentus, klāt jāpievieno ražotāja izdots dokuments, kas apliecina šī autorizētā pārstāvja tiesības nodot pilnvarojumu trešajām pusēm ražotāja produkta izplatīšanai un produkta servisa apkalpošanai.</w:t>
            </w:r>
          </w:p>
        </w:tc>
      </w:tr>
    </w:tbl>
    <w:p w14:paraId="3CB9E69F" w14:textId="5E9BD9A3" w:rsidR="007E2E17" w:rsidRPr="00497967" w:rsidRDefault="00097049" w:rsidP="0091589F">
      <w:pPr>
        <w:pStyle w:val="Nodala1"/>
        <w:rPr>
          <w:sz w:val="22"/>
          <w:szCs w:val="22"/>
        </w:rPr>
      </w:pPr>
      <w:bookmarkStart w:id="14" w:name="_Toc2930442"/>
      <w:bookmarkStart w:id="15" w:name="_Toc210029594"/>
      <w:bookmarkEnd w:id="14"/>
      <w:r w:rsidRPr="00497967">
        <w:rPr>
          <w:sz w:val="22"/>
          <w:szCs w:val="22"/>
        </w:rPr>
        <w:lastRenderedPageBreak/>
        <w:t>Eiropas vienotais iepirkuma procedūras dokument</w:t>
      </w:r>
      <w:r w:rsidR="001122BE" w:rsidRPr="00497967">
        <w:rPr>
          <w:sz w:val="22"/>
          <w:szCs w:val="22"/>
        </w:rPr>
        <w:t>s</w:t>
      </w:r>
      <w:bookmarkEnd w:id="15"/>
      <w:r w:rsidR="007132B3" w:rsidRPr="00497967">
        <w:rPr>
          <w:sz w:val="22"/>
          <w:szCs w:val="22"/>
        </w:rPr>
        <w:t xml:space="preserve"> (nav obligāts pretendentu atlases dokuments)</w:t>
      </w:r>
    </w:p>
    <w:p w14:paraId="35EF73E3" w14:textId="1D5940BE" w:rsidR="007132B3" w:rsidRPr="00497967" w:rsidRDefault="007132B3" w:rsidP="00E424A6">
      <w:pPr>
        <w:pStyle w:val="ListParagraph"/>
        <w:numPr>
          <w:ilvl w:val="1"/>
          <w:numId w:val="13"/>
        </w:numPr>
        <w:suppressAutoHyphens/>
        <w:spacing w:before="60" w:after="60" w:line="240" w:lineRule="auto"/>
        <w:ind w:left="709" w:hanging="709"/>
        <w:contextualSpacing w:val="0"/>
        <w:jc w:val="both"/>
        <w:rPr>
          <w:sz w:val="22"/>
          <w:szCs w:val="22"/>
          <w:lang w:eastAsia="lv-LV"/>
        </w:rPr>
      </w:pPr>
      <w:r w:rsidRPr="00497967">
        <w:rPr>
          <w:sz w:val="22"/>
          <w:szCs w:val="22"/>
        </w:rPr>
        <w:t>Pasūtītājs pieņem Eiropas vienoto iepirkuma procedūras dokumentu kā sākotnējo pierādījumu atbilstībai Paziņojumā par līgumu vai Iepirkuma dokumentos noteiktajām pretendentu atlases prasībām.</w:t>
      </w:r>
    </w:p>
    <w:p w14:paraId="3E3DA1DC" w14:textId="7B609A9B" w:rsidR="007132B3" w:rsidRPr="00497967" w:rsidRDefault="007132B3" w:rsidP="00E424A6">
      <w:pPr>
        <w:pStyle w:val="ListParagraph"/>
        <w:numPr>
          <w:ilvl w:val="1"/>
          <w:numId w:val="13"/>
        </w:numPr>
        <w:suppressAutoHyphens/>
        <w:spacing w:before="60" w:after="60" w:line="240" w:lineRule="auto"/>
        <w:ind w:left="709" w:hanging="709"/>
        <w:contextualSpacing w:val="0"/>
        <w:jc w:val="both"/>
        <w:rPr>
          <w:sz w:val="22"/>
          <w:szCs w:val="22"/>
          <w:lang w:eastAsia="lv-LV"/>
        </w:rPr>
      </w:pPr>
      <w:r w:rsidRPr="00497967">
        <w:rPr>
          <w:sz w:val="22"/>
          <w:szCs w:val="22"/>
        </w:rPr>
        <w:t>Ja pretendents izvēlējies iesniegt Eiropas vienoto iepirkuma procedūras dokumentu, lai apliecinātu, kas tas atbilst šajā nolikumā izvirzītajām pretendentu atlases prasībām, tas iesniedz šo dokumentu, kas ir pieejams aizpildīšanai .</w:t>
      </w:r>
      <w:proofErr w:type="spellStart"/>
      <w:r w:rsidRPr="00497967">
        <w:rPr>
          <w:sz w:val="22"/>
          <w:szCs w:val="22"/>
        </w:rPr>
        <w:t>doc</w:t>
      </w:r>
      <w:proofErr w:type="spellEnd"/>
      <w:r w:rsidRPr="00497967">
        <w:rPr>
          <w:sz w:val="22"/>
          <w:szCs w:val="22"/>
        </w:rPr>
        <w:t xml:space="preserve"> formātā tīmekļvietnē </w:t>
      </w:r>
      <w:hyperlink r:id="rId16" w:history="1">
        <w:r w:rsidRPr="00497967">
          <w:rPr>
            <w:rStyle w:val="Hyperlink"/>
            <w:sz w:val="22"/>
            <w:szCs w:val="22"/>
          </w:rPr>
          <w:t>http://espd.eis.gov.lv/filter?lang=lv</w:t>
        </w:r>
      </w:hyperlink>
      <w:r w:rsidRPr="00497967">
        <w:rPr>
          <w:sz w:val="22"/>
          <w:szCs w:val="22"/>
        </w:rPr>
        <w:t>. Iesniedzot Eiropas vienoto iepirkuma procedūras dokumentu, Pretendents aizpilda tā I, II, III, IV un VI sadaļu.</w:t>
      </w:r>
    </w:p>
    <w:p w14:paraId="5D7738F5" w14:textId="77777777" w:rsidR="007132B3" w:rsidRPr="00497967" w:rsidRDefault="007132B3" w:rsidP="00E424A6">
      <w:pPr>
        <w:pStyle w:val="ListParagraph"/>
        <w:numPr>
          <w:ilvl w:val="1"/>
          <w:numId w:val="13"/>
        </w:numPr>
        <w:suppressAutoHyphens/>
        <w:spacing w:before="60" w:after="60" w:line="240" w:lineRule="auto"/>
        <w:ind w:left="709" w:hanging="709"/>
        <w:contextualSpacing w:val="0"/>
        <w:jc w:val="both"/>
        <w:rPr>
          <w:sz w:val="22"/>
          <w:szCs w:val="22"/>
          <w:lang w:eastAsia="lv-LV"/>
        </w:rPr>
      </w:pPr>
      <w:r w:rsidRPr="00497967">
        <w:rPr>
          <w:sz w:val="22"/>
          <w:szCs w:val="22"/>
        </w:rPr>
        <w:t>Piegādātāju apvienība iesniedz atsevišķu Eiropas vienoto iepirkuma procedūras dokumentu par katru tās dalībnieku.</w:t>
      </w:r>
    </w:p>
    <w:p w14:paraId="41D0E625" w14:textId="77777777" w:rsidR="007132B3" w:rsidRPr="00497967" w:rsidRDefault="007132B3" w:rsidP="00E424A6">
      <w:pPr>
        <w:pStyle w:val="ListParagraph"/>
        <w:numPr>
          <w:ilvl w:val="1"/>
          <w:numId w:val="13"/>
        </w:numPr>
        <w:suppressAutoHyphens/>
        <w:spacing w:before="60" w:after="60" w:line="240" w:lineRule="auto"/>
        <w:ind w:left="709" w:hanging="709"/>
        <w:contextualSpacing w:val="0"/>
        <w:jc w:val="both"/>
        <w:rPr>
          <w:sz w:val="22"/>
          <w:szCs w:val="22"/>
        </w:rPr>
      </w:pPr>
      <w:r w:rsidRPr="00497967">
        <w:rPr>
          <w:sz w:val="22"/>
          <w:szCs w:val="22"/>
        </w:rPr>
        <w:t>Piegādātājs var Pasūtītājam iesniegt Eiropas vienoto iepirkuma procedūras dokumentu, kas ir bijis iesniegts citā iepirkuma procedūrā, ja apliecina, ka tajā iekļautā informācija ir pareiza.</w:t>
      </w:r>
    </w:p>
    <w:p w14:paraId="0619FCCD" w14:textId="77777777" w:rsidR="007132B3" w:rsidRPr="00497967" w:rsidRDefault="007132B3" w:rsidP="00E424A6">
      <w:pPr>
        <w:pStyle w:val="ListParagraph"/>
        <w:numPr>
          <w:ilvl w:val="1"/>
          <w:numId w:val="13"/>
        </w:numPr>
        <w:suppressAutoHyphens/>
        <w:spacing w:before="60" w:after="60" w:line="240" w:lineRule="auto"/>
        <w:ind w:left="709" w:hanging="709"/>
        <w:contextualSpacing w:val="0"/>
        <w:jc w:val="both"/>
        <w:rPr>
          <w:sz w:val="22"/>
          <w:szCs w:val="22"/>
        </w:rPr>
      </w:pPr>
      <w:r w:rsidRPr="00497967">
        <w:rPr>
          <w:sz w:val="22"/>
          <w:szCs w:val="22"/>
        </w:rPr>
        <w:t xml:space="preserve">Pasūtītājam jebkurā iepirkuma stadijā ir tiesības prasīt, lai pretendents iesniedz visus vai daļu no dokumentiem, kas apliecina atbilstību Paziņojumā par līgumu vai Iepirkuma dokumentos noteiktajām pretendentu atlases prasībām. </w:t>
      </w:r>
    </w:p>
    <w:p w14:paraId="2E03F268" w14:textId="45F4C502" w:rsidR="007132B3" w:rsidRPr="00497967" w:rsidRDefault="007132B3" w:rsidP="00E424A6">
      <w:pPr>
        <w:pStyle w:val="ListParagraph"/>
        <w:numPr>
          <w:ilvl w:val="1"/>
          <w:numId w:val="13"/>
        </w:numPr>
        <w:suppressAutoHyphens/>
        <w:spacing w:before="60" w:after="60" w:line="240" w:lineRule="auto"/>
        <w:ind w:left="709" w:hanging="709"/>
        <w:contextualSpacing w:val="0"/>
        <w:jc w:val="both"/>
        <w:rPr>
          <w:sz w:val="22"/>
          <w:szCs w:val="22"/>
        </w:rPr>
      </w:pPr>
      <w:r w:rsidRPr="00497967">
        <w:rPr>
          <w:sz w:val="22"/>
          <w:szCs w:val="22"/>
        </w:rPr>
        <w:t>Ja pretendents piegādātājs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w:t>
      </w:r>
      <w:r w:rsidR="007D6BED">
        <w:rPr>
          <w:sz w:val="22"/>
          <w:szCs w:val="22"/>
        </w:rPr>
        <w:t> </w:t>
      </w:r>
      <w:r w:rsidRPr="00497967">
        <w:rPr>
          <w:sz w:val="22"/>
          <w:szCs w:val="22"/>
        </w:rPr>
        <w:t>000</w:t>
      </w:r>
      <w:r w:rsidR="007D6BED">
        <w:rPr>
          <w:sz w:val="22"/>
          <w:szCs w:val="22"/>
        </w:rPr>
        <w:t> </w:t>
      </w:r>
      <w:proofErr w:type="spellStart"/>
      <w:r w:rsidR="007D6BED">
        <w:rPr>
          <w:sz w:val="22"/>
          <w:szCs w:val="22"/>
        </w:rPr>
        <w:t>euro</w:t>
      </w:r>
      <w:proofErr w:type="spellEnd"/>
      <w:r w:rsidRPr="00497967">
        <w:rPr>
          <w:sz w:val="22"/>
          <w:szCs w:val="22"/>
        </w:rPr>
        <w:t>.</w:t>
      </w:r>
    </w:p>
    <w:p w14:paraId="44810DBE" w14:textId="5A19A91E" w:rsidR="00097049" w:rsidRPr="00497967" w:rsidRDefault="00097049" w:rsidP="0091589F">
      <w:pPr>
        <w:pStyle w:val="Nodala1"/>
        <w:rPr>
          <w:sz w:val="22"/>
          <w:szCs w:val="22"/>
        </w:rPr>
      </w:pPr>
      <w:bookmarkStart w:id="16" w:name="_Toc210029595"/>
      <w:r w:rsidRPr="00497967">
        <w:rPr>
          <w:sz w:val="22"/>
          <w:szCs w:val="22"/>
        </w:rPr>
        <w:t>Tehniskais</w:t>
      </w:r>
      <w:r w:rsidR="008F6DFB" w:rsidRPr="00497967">
        <w:rPr>
          <w:sz w:val="22"/>
          <w:szCs w:val="22"/>
        </w:rPr>
        <w:t xml:space="preserve"> -</w:t>
      </w:r>
      <w:r w:rsidR="007822DD" w:rsidRPr="00497967">
        <w:rPr>
          <w:sz w:val="22"/>
          <w:szCs w:val="22"/>
        </w:rPr>
        <w:t xml:space="preserve"> finanšu</w:t>
      </w:r>
      <w:r w:rsidRPr="00497967">
        <w:rPr>
          <w:sz w:val="22"/>
          <w:szCs w:val="22"/>
        </w:rPr>
        <w:t xml:space="preserve"> piedāvājums</w:t>
      </w:r>
      <w:bookmarkEnd w:id="16"/>
    </w:p>
    <w:p w14:paraId="57ECE09F" w14:textId="24D1B376" w:rsidR="00C71947" w:rsidRPr="00497967" w:rsidRDefault="00C71947" w:rsidP="009E6929">
      <w:pPr>
        <w:pStyle w:val="Nodala11"/>
      </w:pPr>
      <w:r w:rsidRPr="00497967">
        <w:t xml:space="preserve">Pretendents iesniedz tehnisko un finanšu piedāvājumu atbilstoši EIS e-konkursu apakšsistēmā Atklāta konkursa sadaļā publicētajai veidlapai (nolikuma </w:t>
      </w:r>
      <w:r w:rsidR="00C26D64" w:rsidRPr="00497967">
        <w:t>2</w:t>
      </w:r>
      <w:r w:rsidRPr="00497967">
        <w:t>.</w:t>
      </w:r>
      <w:r w:rsidR="00F27108" w:rsidRPr="00497967">
        <w:t> </w:t>
      </w:r>
      <w:r w:rsidRPr="00497967">
        <w:t xml:space="preserve">pielikums), aizpildot Microsoft Excel formas šūnas, kā arī EIS e-konkursu apakšsistēmā, pie konkrētā iepirkuma, aizpildot cenai </w:t>
      </w:r>
      <w:r w:rsidR="00E93E70" w:rsidRPr="00497967">
        <w:t xml:space="preserve">(visas daļas vērtība) </w:t>
      </w:r>
      <w:r w:rsidRPr="00497967">
        <w:t>paredzēto aili.</w:t>
      </w:r>
    </w:p>
    <w:p w14:paraId="1F4BDD9B" w14:textId="77777777" w:rsidR="00E120C2" w:rsidRPr="00E120C2" w:rsidRDefault="004E31C2" w:rsidP="009E6929">
      <w:pPr>
        <w:pStyle w:val="Nodala11"/>
      </w:pPr>
      <w:r w:rsidRPr="00E120C2">
        <w:rPr>
          <w:color w:val="000000" w:themeColor="text1"/>
          <w:lang w:eastAsia="zh-CN"/>
        </w:rPr>
        <w:t>Pretendentam</w:t>
      </w:r>
      <w:r w:rsidR="00E120C2" w:rsidRPr="00E120C2">
        <w:rPr>
          <w:color w:val="000000" w:themeColor="text1"/>
          <w:lang w:eastAsia="zh-CN"/>
        </w:rPr>
        <w:t xml:space="preserve"> papildus jāiesniedz: </w:t>
      </w:r>
    </w:p>
    <w:p w14:paraId="32A57427" w14:textId="77777777" w:rsidR="00E120C2" w:rsidRPr="00E120C2" w:rsidRDefault="004E31C2" w:rsidP="00E120C2">
      <w:pPr>
        <w:pStyle w:val="Nodala111"/>
      </w:pPr>
      <w:r w:rsidRPr="00E120C2">
        <w:t>piedāvātās preces tehnisko datu lapas („</w:t>
      </w:r>
      <w:proofErr w:type="spellStart"/>
      <w:r w:rsidRPr="00E120C2">
        <w:rPr>
          <w:i/>
        </w:rPr>
        <w:t>data</w:t>
      </w:r>
      <w:proofErr w:type="spellEnd"/>
      <w:r w:rsidRPr="00E120C2">
        <w:rPr>
          <w:i/>
        </w:rPr>
        <w:t xml:space="preserve"> </w:t>
      </w:r>
      <w:proofErr w:type="spellStart"/>
      <w:r w:rsidRPr="00E120C2">
        <w:rPr>
          <w:i/>
        </w:rPr>
        <w:t>sheet</w:t>
      </w:r>
      <w:proofErr w:type="spellEnd"/>
      <w:r w:rsidRPr="00E120C2">
        <w:t>”), kurās esošā informācija apliecina preces atbilstību tehniskā specifikācijā izvirzītām prasībām (</w:t>
      </w:r>
      <w:r w:rsidRPr="00E120C2">
        <w:rPr>
          <w:i/>
        </w:rPr>
        <w:t>oriģinālvalodā un tulkojums latviešu valodā</w:t>
      </w:r>
      <w:r w:rsidRPr="00E120C2">
        <w:t xml:space="preserve">), </w:t>
      </w:r>
      <w:r w:rsidRPr="00E120C2">
        <w:rPr>
          <w:u w:val="single"/>
        </w:rPr>
        <w:t>norādot atsauci</w:t>
      </w:r>
      <w:r w:rsidRPr="00E120C2">
        <w:t xml:space="preserve"> Nolikuma 2. pielikumā “ Tehniskajā specifikācija – finanšu piedāvājums” </w:t>
      </w:r>
      <w:r w:rsidRPr="00E120C2">
        <w:rPr>
          <w:u w:val="single"/>
        </w:rPr>
        <w:t xml:space="preserve">uz ražotāja tehniskajā dokumentācijā konkrēto lpp., kur atzīmēts attiecīgais tehniskais parametrs. </w:t>
      </w:r>
    </w:p>
    <w:p w14:paraId="3EEA5FC3" w14:textId="77777777" w:rsidR="00E120C2" w:rsidRPr="00E120C2" w:rsidRDefault="004E31C2" w:rsidP="00E120C2">
      <w:pPr>
        <w:pStyle w:val="Nodala111"/>
      </w:pPr>
      <w:r w:rsidRPr="00E120C2">
        <w:t>Apliecinājums, ka precei būs marķējums un instrukcija latviešu valodā atbilstoši spēkā esošiem normatīvajiem aktiem.</w:t>
      </w:r>
    </w:p>
    <w:p w14:paraId="7C77DE4C" w14:textId="77777777" w:rsidR="00E120C2" w:rsidRPr="00E120C2" w:rsidRDefault="004E31C2" w:rsidP="00E120C2">
      <w:pPr>
        <w:pStyle w:val="Nodala111"/>
      </w:pPr>
      <w:r w:rsidRPr="00E120C2">
        <w:rPr>
          <w:rFonts w:eastAsia="Times-Bold" w:cs="Times-Bold"/>
          <w:bCs/>
          <w:color w:val="000000" w:themeColor="text1"/>
          <w:lang w:eastAsia="zh-CN"/>
        </w:rPr>
        <w:t>Apliecinājums, ka Pretendents nodrošinās ierīces tehnisko uzraudzību (funkciju atbilstības testu, elektrodrošības pārbaudes) atbilstoši 15.08.2023.  Ministru kabineta noteikumiem Nr. 461 „Medicīnisko ierīču noteikumi”.</w:t>
      </w:r>
    </w:p>
    <w:p w14:paraId="55970A56" w14:textId="534B1526" w:rsidR="00E120C2" w:rsidRPr="00E120C2" w:rsidRDefault="00E120C2" w:rsidP="00E120C2">
      <w:pPr>
        <w:pStyle w:val="Nodala111"/>
      </w:pPr>
      <w:r w:rsidRPr="00E120C2">
        <w:t>Servisa inženiera ražotāja apmācības dokumenta kopija.</w:t>
      </w:r>
    </w:p>
    <w:p w14:paraId="1B7367D1" w14:textId="5AF01F1E" w:rsidR="00DB2935" w:rsidRPr="00497967" w:rsidRDefault="00C24D92" w:rsidP="009E6929">
      <w:pPr>
        <w:pStyle w:val="Nodala11"/>
      </w:pPr>
      <w:r w:rsidRPr="00497967">
        <w:t>J</w:t>
      </w:r>
      <w:r w:rsidR="00DB2935" w:rsidRPr="00497967">
        <w:t>a pretendents tehniskajam piedāvājumam nebūs pievienojis tehnisko dokumentāciju, kur Pasūtītājs var pārliecināties par piedāvājuma atbilstību izvirzītajām minimālajām tehniskajām prasībām, pretendenta piedāvājums var tikt noraidīts.</w:t>
      </w:r>
    </w:p>
    <w:p w14:paraId="42EF610E" w14:textId="77777777" w:rsidR="00D870B3" w:rsidRPr="00497967" w:rsidRDefault="00D870B3" w:rsidP="009E6929">
      <w:pPr>
        <w:pStyle w:val="Nodala11"/>
      </w:pPr>
      <w:r w:rsidRPr="00497967">
        <w:t xml:space="preserve">Pretendents, sagatavojot tehnisko finanšu piedāvājumu, nedrīkst veikt izmaiņas piedāvājuma struktūrā, t.sk. dzēst rindas vai kolonnas. </w:t>
      </w:r>
    </w:p>
    <w:p w14:paraId="5D6463C6" w14:textId="1A52E630" w:rsidR="000A4843" w:rsidRPr="00497967" w:rsidRDefault="009A2D55" w:rsidP="009E6929">
      <w:pPr>
        <w:pStyle w:val="Nodala11"/>
      </w:pPr>
      <w:r w:rsidRPr="00497967">
        <w:t xml:space="preserve">Ja Komisijai rodas šaubas par </w:t>
      </w:r>
      <w:r w:rsidR="005B383E" w:rsidRPr="00497967">
        <w:t xml:space="preserve">piedāvātās Preces </w:t>
      </w:r>
      <w:r w:rsidRPr="00497967">
        <w:t>atbilstību, Komisija var lūgt Pretendentam ne vairāk kā 5</w:t>
      </w:r>
      <w:r w:rsidR="00E315AA" w:rsidRPr="00497967">
        <w:t> </w:t>
      </w:r>
      <w:r w:rsidR="000960A9" w:rsidRPr="00497967">
        <w:t xml:space="preserve">(piecu) </w:t>
      </w:r>
      <w:r w:rsidRPr="00497967">
        <w:t>dienu laikā iesniegt detalizētu dokumentāciju par materiālu</w:t>
      </w:r>
      <w:r w:rsidR="005B383E" w:rsidRPr="00497967">
        <w:t xml:space="preserve"> atbilstību</w:t>
      </w:r>
      <w:r w:rsidRPr="00497967">
        <w:t xml:space="preserve"> (dokumentāciju no ražotāja, sertifikātus, u.tml. dokumentus).</w:t>
      </w:r>
    </w:p>
    <w:p w14:paraId="641FDEC6" w14:textId="2927BD33" w:rsidR="007822DD" w:rsidRPr="00497967" w:rsidRDefault="00C71947" w:rsidP="009E6929">
      <w:pPr>
        <w:pStyle w:val="Nodala11"/>
      </w:pPr>
      <w:r w:rsidRPr="00497967">
        <w:t xml:space="preserve">Pretendents nav tiesīgs interpretēt, grozīt vai sašaurināt Pasūtītāja minimālās prasības, kas noteiktas tehniskajā specifikācijā (nolikuma </w:t>
      </w:r>
      <w:r w:rsidR="00C26D64" w:rsidRPr="00497967">
        <w:t>2</w:t>
      </w:r>
      <w:r w:rsidRPr="00497967">
        <w:t>.</w:t>
      </w:r>
      <w:r w:rsidR="00F27108" w:rsidRPr="00497967">
        <w:t> </w:t>
      </w:r>
      <w:r w:rsidRPr="00497967">
        <w:t>pielikums).</w:t>
      </w:r>
      <w:r w:rsidR="007822DD" w:rsidRPr="00497967">
        <w:t xml:space="preserve">Izstrādājot tehnisko finanšu piedāvājumu, jānorāda </w:t>
      </w:r>
      <w:r w:rsidR="007822DD" w:rsidRPr="00497967">
        <w:lastRenderedPageBreak/>
        <w:t>visa piedāvājuma formā iekļautā informācija, nav pieļaujama jaunu pozīciju un aiļu iekļaušana, kā arī esošo mainīšana.</w:t>
      </w:r>
    </w:p>
    <w:p w14:paraId="557C8883" w14:textId="62A113D1" w:rsidR="00C71947" w:rsidRPr="00497967" w:rsidRDefault="007822DD" w:rsidP="009E6929">
      <w:pPr>
        <w:pStyle w:val="Nodala11"/>
      </w:pPr>
      <w:r w:rsidRPr="00497967">
        <w:t xml:space="preserve">Tehniskajā finanšu piedāvājumā visas cenas jāizsaka </w:t>
      </w:r>
      <w:proofErr w:type="spellStart"/>
      <w:r w:rsidRPr="00497967">
        <w:rPr>
          <w:i/>
          <w:iCs/>
        </w:rPr>
        <w:t>euro</w:t>
      </w:r>
      <w:proofErr w:type="spellEnd"/>
      <w:r w:rsidRPr="00497967">
        <w:t xml:space="preserve"> (EUR bez PVN) un piedāvājuma cenas jāaprēķina un jānorāda ar precizitāti 2 (divas) zīmes aiz komata. Ja būs norādītas vairāk kā 2 (divas) zīmes aiz komata, noapaļošana netiks veikta un Komisija ņems vērā tikai 2 (divas) zīmes aiz komata.</w:t>
      </w:r>
    </w:p>
    <w:p w14:paraId="1E03CE47" w14:textId="03B51039" w:rsidR="009A5F7D" w:rsidRPr="00497967" w:rsidRDefault="009A5F7D" w:rsidP="0091589F">
      <w:pPr>
        <w:pStyle w:val="Nodala1"/>
        <w:rPr>
          <w:sz w:val="22"/>
          <w:szCs w:val="22"/>
        </w:rPr>
      </w:pPr>
      <w:bookmarkStart w:id="17" w:name="_Toc210029596"/>
      <w:bookmarkStart w:id="18" w:name="_Toc210029597"/>
      <w:bookmarkStart w:id="19" w:name="_Toc210029600"/>
      <w:bookmarkStart w:id="20" w:name="_Hlk169610152"/>
      <w:bookmarkEnd w:id="17"/>
      <w:bookmarkEnd w:id="18"/>
      <w:r w:rsidRPr="00497967">
        <w:rPr>
          <w:sz w:val="22"/>
          <w:szCs w:val="22"/>
        </w:rPr>
        <w:t xml:space="preserve">Piedāvājumu vērtēšana </w:t>
      </w:r>
      <w:r w:rsidR="0085074F" w:rsidRPr="00497967">
        <w:rPr>
          <w:sz w:val="22"/>
          <w:szCs w:val="22"/>
        </w:rPr>
        <w:t>A</w:t>
      </w:r>
      <w:r w:rsidR="007E2E17" w:rsidRPr="00497967">
        <w:rPr>
          <w:sz w:val="22"/>
          <w:szCs w:val="22"/>
        </w:rPr>
        <w:t>tklātā konkursā</w:t>
      </w:r>
      <w:bookmarkEnd w:id="19"/>
    </w:p>
    <w:p w14:paraId="42C977D0" w14:textId="147281FB" w:rsidR="00A02A16" w:rsidRPr="00497967" w:rsidRDefault="00A02A16" w:rsidP="009E6929">
      <w:pPr>
        <w:pStyle w:val="Nodala11"/>
      </w:pPr>
      <w:bookmarkStart w:id="21" w:name="_Toc210029601"/>
      <w:bookmarkEnd w:id="20"/>
      <w:r w:rsidRPr="00497967">
        <w:rPr>
          <w:lang w:eastAsia="lv-LV"/>
        </w:rPr>
        <w:t xml:space="preserve">Piedāvājuma izvēles kritērijs </w:t>
      </w:r>
      <w:r w:rsidR="00B14158">
        <w:rPr>
          <w:lang w:eastAsia="lv-LV"/>
        </w:rPr>
        <w:t xml:space="preserve">katrā no Iepirkuma daļām </w:t>
      </w:r>
      <w:r w:rsidRPr="00497967">
        <w:t xml:space="preserve">ir saimnieciski visizdevīgākais piedāvājums, kuru </w:t>
      </w:r>
      <w:r w:rsidRPr="00497967">
        <w:rPr>
          <w:b/>
        </w:rPr>
        <w:t>nosaka, ņemot vērā Nolikuma 9.10. punktā noteikto metodiku</w:t>
      </w:r>
      <w:r w:rsidRPr="00497967">
        <w:rPr>
          <w:lang w:eastAsia="lv-LV"/>
        </w:rPr>
        <w:t xml:space="preserve">. </w:t>
      </w:r>
    </w:p>
    <w:p w14:paraId="46064F3D" w14:textId="7CAB655E" w:rsidR="00A02A16" w:rsidRPr="00497967" w:rsidRDefault="00A02A16" w:rsidP="009E6929">
      <w:pPr>
        <w:pStyle w:val="Nodala11"/>
      </w:pPr>
      <w:r w:rsidRPr="00497967">
        <w:t xml:space="preserve">Komisija </w:t>
      </w:r>
      <w:r w:rsidRPr="00497967">
        <w:rPr>
          <w:b/>
        </w:rPr>
        <w:t>piedāvājumu vērtēšanu</w:t>
      </w:r>
      <w:r w:rsidRPr="00497967">
        <w:t xml:space="preserve"> </w:t>
      </w:r>
      <w:r w:rsidR="00B14158">
        <w:rPr>
          <w:lang w:eastAsia="lv-LV"/>
        </w:rPr>
        <w:t xml:space="preserve">katrā no Iepirkuma daļām </w:t>
      </w:r>
      <w:r w:rsidRPr="00497967">
        <w:t>veic šādos posmos:</w:t>
      </w:r>
    </w:p>
    <w:p w14:paraId="7B1AA77B" w14:textId="77777777" w:rsidR="00A02A16" w:rsidRPr="00497967" w:rsidRDefault="00A02A16" w:rsidP="002E78A6">
      <w:pPr>
        <w:pStyle w:val="Nodala111"/>
      </w:pPr>
      <w:r w:rsidRPr="00497967">
        <w:t>piedāvājuma noformējuma pārbaude;</w:t>
      </w:r>
    </w:p>
    <w:p w14:paraId="48980F19" w14:textId="77777777" w:rsidR="00A02A16" w:rsidRPr="00497967" w:rsidRDefault="00A02A16" w:rsidP="002E78A6">
      <w:pPr>
        <w:pStyle w:val="Nodala111"/>
      </w:pPr>
      <w:r w:rsidRPr="00497967">
        <w:t xml:space="preserve">finanšu </w:t>
      </w:r>
      <w:r w:rsidRPr="002E78A6">
        <w:t>piedāvājumu</w:t>
      </w:r>
      <w:r w:rsidRPr="00497967">
        <w:t xml:space="preserve"> pārbaude;</w:t>
      </w:r>
    </w:p>
    <w:p w14:paraId="0C87FDD7" w14:textId="77777777" w:rsidR="00A02A16" w:rsidRPr="00497967" w:rsidRDefault="00A02A16" w:rsidP="002E78A6">
      <w:pPr>
        <w:pStyle w:val="Nodala111"/>
      </w:pPr>
      <w:r w:rsidRPr="00497967">
        <w:t>tehnisko piedāvājumu vērtēšana;</w:t>
      </w:r>
    </w:p>
    <w:p w14:paraId="5821C6B8" w14:textId="77777777" w:rsidR="00A02A16" w:rsidRPr="00497967" w:rsidRDefault="00A02A16" w:rsidP="002E78A6">
      <w:pPr>
        <w:pStyle w:val="Nodala111"/>
      </w:pPr>
      <w:r w:rsidRPr="00497967">
        <w:t>piedāvājuma izvēle;</w:t>
      </w:r>
    </w:p>
    <w:p w14:paraId="22D161BA" w14:textId="77777777" w:rsidR="00A02A16" w:rsidRPr="00497967" w:rsidRDefault="00A02A16" w:rsidP="002E78A6">
      <w:pPr>
        <w:pStyle w:val="Nodala111"/>
      </w:pPr>
      <w:r w:rsidRPr="00497967">
        <w:t>pretendenta kvalifikācijas atbilstības pārbaude.</w:t>
      </w:r>
    </w:p>
    <w:p w14:paraId="559EF117" w14:textId="77777777" w:rsidR="00A02A16" w:rsidRPr="00497967" w:rsidRDefault="00A02A16" w:rsidP="009E6929">
      <w:pPr>
        <w:pStyle w:val="Nodala11"/>
      </w:pPr>
      <w:r w:rsidRPr="00497967">
        <w:t>Komisija veic piedāvājumu noformējuma pārbaudi atbilstoši Atklāta konkursa nolikuma 4. punktā noteiktajām prasībām. Ja Komisija konstatē, ka piedāvājums neatbilst kādai no prasībām, Komisija izvērtē neatbilstības nozīmīgumu un lemj par pretendenta turpmāku dalību Atklātā konkursā.</w:t>
      </w:r>
    </w:p>
    <w:p w14:paraId="4D93D4FF" w14:textId="77777777" w:rsidR="00A02A16" w:rsidRPr="00497967" w:rsidRDefault="00A02A16" w:rsidP="009E6929">
      <w:pPr>
        <w:pStyle w:val="Nodala11"/>
      </w:pPr>
      <w:r w:rsidRPr="00497967">
        <w:t>Komisija veic finanšu piedāvājumu atbilstības pārbaudi, pārbaudot vai finanšu piedāvājums ir iesniegts par visu Atklāta konkursa iepirkuma priekšmeta apjomu, un pārbaudot vai nav iesniegtas nepamatoti zemas cenas piedāvājums.</w:t>
      </w:r>
    </w:p>
    <w:p w14:paraId="3B5F2C14" w14:textId="77777777" w:rsidR="00A02A16" w:rsidRPr="00497967" w:rsidRDefault="00A02A16" w:rsidP="009E6929">
      <w:pPr>
        <w:pStyle w:val="Nodala11"/>
      </w:pPr>
      <w:r w:rsidRPr="00497967">
        <w:t>Komisija izslēdz pretendentu no turpmākas dalības Atklātā konkursā un tā piedāvājumu tālāk nevērtē, ja konstatē, ka nav iesniegti visi finanšu piedāvājuma dokumenti vai finanšu piedāvājums nav iesniegts par visu Atklāta konkursa iepirkuma priekšmeta apjomu.</w:t>
      </w:r>
    </w:p>
    <w:p w14:paraId="4D2AD541" w14:textId="77777777" w:rsidR="00A02A16" w:rsidRPr="00497967" w:rsidRDefault="00A02A16" w:rsidP="009E6929">
      <w:pPr>
        <w:pStyle w:val="Nodala11"/>
      </w:pPr>
      <w:r w:rsidRPr="00497967">
        <w:t>Komisija veic aritmētisko kļūdu pārbaudi pretendenta finanšu piedāvājumā un, saskaņā ar PIL 41. panta devīto daļu, veic aritmētisko kļūdu labojumu informējot par to attiecīgo pretendentu.</w:t>
      </w:r>
    </w:p>
    <w:p w14:paraId="7F43FE38" w14:textId="77777777" w:rsidR="00A02A16" w:rsidRPr="00497967" w:rsidRDefault="00A02A16" w:rsidP="009E6929">
      <w:pPr>
        <w:pStyle w:val="Nodala11"/>
      </w:pPr>
      <w:r w:rsidRPr="00497967">
        <w:t>Vērtējot finanšu piedāvājumu, kurā ir konstatētas aritmētiskās kļūdas, Komisija ņem vērā cenu pēc kļūdu labojumiem.</w:t>
      </w:r>
    </w:p>
    <w:p w14:paraId="6E7CA1DA" w14:textId="77777777" w:rsidR="00A02A16" w:rsidRPr="00497967" w:rsidRDefault="00A02A16" w:rsidP="009E6929">
      <w:pPr>
        <w:pStyle w:val="Nodala11"/>
      </w:pPr>
      <w:r w:rsidRPr="00497967">
        <w:t>Komisija</w:t>
      </w:r>
      <w:r w:rsidRPr="00497967">
        <w:rPr>
          <w:rFonts w:eastAsia="Calibri"/>
        </w:rPr>
        <w:t xml:space="preserve"> </w:t>
      </w:r>
      <w:r w:rsidRPr="00497967">
        <w:t xml:space="preserve">veic pretendentu tehnisko piedāvājumu pārbaudi un izvērtēšanu atbilstoši Atklāta konkursa nolikuma 8. punktam. </w:t>
      </w:r>
    </w:p>
    <w:p w14:paraId="3E5A1D9C" w14:textId="77777777" w:rsidR="00A02A16" w:rsidRPr="00497967" w:rsidRDefault="00A02A16" w:rsidP="009E6929">
      <w:pPr>
        <w:pStyle w:val="Nodala11"/>
      </w:pPr>
      <w:r w:rsidRPr="00497967">
        <w:t>Komisija izslēdz pretendentu no turpmākas dalības Atklāta konkursa un tā piedāvājumu tālāk nevērtē, ja konstatē, ka tehniskais piedāvājums neatbilst Atklāta konkursa nolikuma 8. punkta prasībām.</w:t>
      </w:r>
    </w:p>
    <w:p w14:paraId="222EB56D" w14:textId="1F3E74C3" w:rsidR="00A02A16" w:rsidRPr="00497967" w:rsidRDefault="00A02A16" w:rsidP="009E6929">
      <w:pPr>
        <w:pStyle w:val="Nodala11"/>
      </w:pPr>
      <w:r w:rsidRPr="00497967">
        <w:t xml:space="preserve">Piedāvājuma izvēle. </w:t>
      </w:r>
      <w:r w:rsidR="00204DD7" w:rsidRPr="00204DD7">
        <w:rPr>
          <w:i/>
          <w:iCs/>
          <w:u w:val="single"/>
        </w:rPr>
        <w:t>S</w:t>
      </w:r>
      <w:r w:rsidR="00204DD7" w:rsidRPr="00DC595D">
        <w:rPr>
          <w:i/>
          <w:iCs/>
          <w:u w:val="single"/>
        </w:rPr>
        <w:t>akarā ar to, ka kritēriji ir stingri noteikti, saimniecisko izdevīgumu komisijas locekļi nosaka, kopīgi veicot aprēķinus</w:t>
      </w:r>
      <w:r w:rsidR="00204DD7">
        <w:rPr>
          <w:i/>
          <w:iCs/>
          <w:u w:val="single"/>
        </w:rPr>
        <w:t>.</w:t>
      </w:r>
      <w:r w:rsidR="00204DD7" w:rsidRPr="00DC595D">
        <w:rPr>
          <w:i/>
          <w:iCs/>
          <w:u w:val="single"/>
        </w:rPr>
        <w:t xml:space="preserve"> </w:t>
      </w:r>
      <w:r w:rsidRPr="00497967">
        <w:t>Komisija piedāvājumu novērtēšanai saskaņā ar noteiktajiem kritērijiem izmantos šādu metodiku:</w:t>
      </w:r>
    </w:p>
    <w:tbl>
      <w:tblPr>
        <w:tblW w:w="9952" w:type="dxa"/>
        <w:tblInd w:w="-147" w:type="dxa"/>
        <w:tblLayout w:type="fixed"/>
        <w:tblLook w:val="04A0" w:firstRow="1" w:lastRow="0" w:firstColumn="1" w:lastColumn="0" w:noHBand="0" w:noVBand="1"/>
      </w:tblPr>
      <w:tblGrid>
        <w:gridCol w:w="7972"/>
        <w:gridCol w:w="1980"/>
      </w:tblGrid>
      <w:tr w:rsidR="00A02A16" w:rsidRPr="005D1DCF" w14:paraId="66C37F1D" w14:textId="77777777" w:rsidTr="000273E5">
        <w:tc>
          <w:tcPr>
            <w:tcW w:w="7972" w:type="dxa"/>
            <w:tcBorders>
              <w:top w:val="single" w:sz="4" w:space="0" w:color="000000"/>
              <w:left w:val="single" w:sz="4" w:space="0" w:color="000000"/>
              <w:bottom w:val="single" w:sz="4" w:space="0" w:color="000000"/>
            </w:tcBorders>
            <w:shd w:val="clear" w:color="auto" w:fill="F3F3F3"/>
            <w:vAlign w:val="center"/>
          </w:tcPr>
          <w:p w14:paraId="74F2E292" w14:textId="77777777" w:rsidR="00A02A16" w:rsidRPr="005D1DCF" w:rsidRDefault="00A02A16" w:rsidP="000273E5">
            <w:pPr>
              <w:spacing w:after="0"/>
              <w:jc w:val="center"/>
              <w:rPr>
                <w:rFonts w:ascii="Times New Roman" w:hAnsi="Times New Roman" w:cs="Times New Roman"/>
                <w:b/>
                <w:bCs/>
              </w:rPr>
            </w:pPr>
            <w:r w:rsidRPr="005D1DCF">
              <w:rPr>
                <w:rFonts w:ascii="Times New Roman" w:hAnsi="Times New Roman" w:cs="Times New Roman"/>
                <w:b/>
                <w:bCs/>
              </w:rPr>
              <w:t>Vērtēšanas kritēriji</w:t>
            </w:r>
          </w:p>
        </w:tc>
        <w:tc>
          <w:tcPr>
            <w:tcW w:w="1980"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24EB0249" w14:textId="77777777" w:rsidR="00A02A16" w:rsidRPr="005D1DCF" w:rsidRDefault="00A02A16" w:rsidP="000273E5">
            <w:pPr>
              <w:spacing w:after="0"/>
              <w:jc w:val="center"/>
              <w:rPr>
                <w:rFonts w:ascii="Times New Roman" w:hAnsi="Times New Roman" w:cs="Times New Roman"/>
                <w:b/>
                <w:bCs/>
              </w:rPr>
            </w:pPr>
            <w:r w:rsidRPr="005D1DCF">
              <w:rPr>
                <w:rFonts w:ascii="Times New Roman" w:hAnsi="Times New Roman" w:cs="Times New Roman"/>
                <w:b/>
                <w:bCs/>
              </w:rPr>
              <w:t>Maksimālais punktu skaits</w:t>
            </w:r>
          </w:p>
        </w:tc>
      </w:tr>
      <w:tr w:rsidR="00A02A16" w:rsidRPr="005D1DCF" w14:paraId="185CC348" w14:textId="77777777" w:rsidTr="000273E5">
        <w:trPr>
          <w:trHeight w:val="303"/>
        </w:trPr>
        <w:tc>
          <w:tcPr>
            <w:tcW w:w="7972" w:type="dxa"/>
            <w:tcBorders>
              <w:top w:val="single" w:sz="4" w:space="0" w:color="000000"/>
              <w:left w:val="single" w:sz="4" w:space="0" w:color="000000"/>
              <w:bottom w:val="single" w:sz="4" w:space="0" w:color="000000"/>
            </w:tcBorders>
          </w:tcPr>
          <w:p w14:paraId="74F05825" w14:textId="3AA1329F" w:rsidR="00A02A16" w:rsidRPr="005D1DCF" w:rsidRDefault="00A02A16" w:rsidP="000273E5">
            <w:pPr>
              <w:tabs>
                <w:tab w:val="left" w:pos="2340"/>
              </w:tabs>
              <w:spacing w:after="0"/>
              <w:rPr>
                <w:rFonts w:ascii="Times New Roman" w:hAnsi="Times New Roman" w:cs="Times New Roman"/>
                <w:b/>
              </w:rPr>
            </w:pPr>
            <w:r w:rsidRPr="005D1DCF">
              <w:rPr>
                <w:rFonts w:ascii="Times New Roman" w:hAnsi="Times New Roman" w:cs="Times New Roman"/>
                <w:b/>
              </w:rPr>
              <w:t xml:space="preserve">C - </w:t>
            </w:r>
            <w:r w:rsidR="009D4293" w:rsidRPr="005D1DCF">
              <w:rPr>
                <w:rFonts w:ascii="Times New Roman" w:hAnsi="Times New Roman" w:cs="Times New Roman"/>
                <w:b/>
              </w:rPr>
              <w:t>C</w:t>
            </w:r>
            <w:r w:rsidRPr="005D1DCF">
              <w:rPr>
                <w:rFonts w:ascii="Times New Roman" w:hAnsi="Times New Roman" w:cs="Times New Roman"/>
                <w:b/>
              </w:rPr>
              <w:t xml:space="preserve">ena </w:t>
            </w:r>
          </w:p>
        </w:tc>
        <w:tc>
          <w:tcPr>
            <w:tcW w:w="1980" w:type="dxa"/>
            <w:tcBorders>
              <w:top w:val="single" w:sz="4" w:space="0" w:color="000000"/>
              <w:left w:val="single" w:sz="4" w:space="0" w:color="000000"/>
              <w:bottom w:val="single" w:sz="4" w:space="0" w:color="000000"/>
              <w:right w:val="single" w:sz="4" w:space="0" w:color="000000"/>
            </w:tcBorders>
            <w:vAlign w:val="center"/>
          </w:tcPr>
          <w:p w14:paraId="437270C3" w14:textId="50A7963D" w:rsidR="00A02A16" w:rsidRPr="005D1DCF" w:rsidRDefault="00C5333F" w:rsidP="000273E5">
            <w:pPr>
              <w:spacing w:after="0"/>
              <w:jc w:val="center"/>
              <w:rPr>
                <w:rFonts w:ascii="Times New Roman" w:hAnsi="Times New Roman" w:cs="Times New Roman"/>
                <w:b/>
              </w:rPr>
            </w:pPr>
            <w:r>
              <w:rPr>
                <w:rFonts w:ascii="Times New Roman" w:hAnsi="Times New Roman" w:cs="Times New Roman"/>
                <w:b/>
              </w:rPr>
              <w:t>95</w:t>
            </w:r>
          </w:p>
        </w:tc>
      </w:tr>
      <w:tr w:rsidR="00A02A16" w:rsidRPr="005D1DCF" w14:paraId="4DAA0F6B" w14:textId="77777777" w:rsidTr="000273E5">
        <w:tc>
          <w:tcPr>
            <w:tcW w:w="7972" w:type="dxa"/>
            <w:tcBorders>
              <w:top w:val="single" w:sz="4" w:space="0" w:color="000000"/>
              <w:left w:val="single" w:sz="4" w:space="0" w:color="000000"/>
              <w:bottom w:val="single" w:sz="4" w:space="0" w:color="000000"/>
            </w:tcBorders>
          </w:tcPr>
          <w:p w14:paraId="39BC5DD9" w14:textId="77777777" w:rsidR="00A02A16" w:rsidRPr="005D1DCF" w:rsidRDefault="00A02A16" w:rsidP="000273E5">
            <w:pPr>
              <w:tabs>
                <w:tab w:val="left" w:pos="2340"/>
              </w:tabs>
              <w:spacing w:after="0"/>
              <w:jc w:val="both"/>
              <w:rPr>
                <w:rFonts w:ascii="Times New Roman" w:hAnsi="Times New Roman" w:cs="Times New Roman"/>
              </w:rPr>
            </w:pPr>
            <w:r w:rsidRPr="005D1DCF">
              <w:rPr>
                <w:rFonts w:ascii="Times New Roman" w:hAnsi="Times New Roman" w:cs="Times New Roman"/>
                <w:i/>
              </w:rPr>
              <w:t>Tiek vērtēta atbilstoši finanšu piedāvājumā norādītajai kopējai piedāvājuma līgumcenai bez PVN par visu apjomu.</w:t>
            </w:r>
          </w:p>
          <w:p w14:paraId="0A692C9F" w14:textId="29399635" w:rsidR="00A02A16" w:rsidRPr="005D1DCF" w:rsidRDefault="00A02A16" w:rsidP="000273E5">
            <w:pPr>
              <w:tabs>
                <w:tab w:val="left" w:pos="2340"/>
              </w:tabs>
              <w:spacing w:after="0"/>
              <w:jc w:val="both"/>
              <w:rPr>
                <w:rFonts w:ascii="Times New Roman" w:hAnsi="Times New Roman" w:cs="Times New Roman"/>
                <w:i/>
              </w:rPr>
            </w:pPr>
            <w:r w:rsidRPr="005D1DCF">
              <w:rPr>
                <w:rFonts w:ascii="Times New Roman" w:hAnsi="Times New Roman" w:cs="Times New Roman"/>
                <w:i/>
              </w:rPr>
              <w:t>Piedāvājums ar viszemāko piedāvāto iegādes un piegādes cenu kopā ar komplektāciju EUR bez PVN tiek vērtēts ar maksimāli iespējamo punktu skaitu – 9</w:t>
            </w:r>
            <w:r w:rsidR="00700332" w:rsidRPr="005D1DCF">
              <w:rPr>
                <w:rFonts w:ascii="Times New Roman" w:hAnsi="Times New Roman" w:cs="Times New Roman"/>
                <w:i/>
              </w:rPr>
              <w:t>0</w:t>
            </w:r>
            <w:r w:rsidRPr="005D1DCF">
              <w:rPr>
                <w:rFonts w:ascii="Times New Roman" w:hAnsi="Times New Roman" w:cs="Times New Roman"/>
                <w:i/>
              </w:rPr>
              <w:t xml:space="preserve"> punkti. Pārējiem piedāvājumiem piešķiramie punkti tiek aprēķināti, izmantojot šādu formulu:</w:t>
            </w:r>
          </w:p>
          <w:p w14:paraId="7FE17A9E" w14:textId="77777777" w:rsidR="00A02A16" w:rsidRPr="005D1DCF" w:rsidRDefault="00A02A16" w:rsidP="000273E5">
            <w:pPr>
              <w:tabs>
                <w:tab w:val="left" w:pos="2340"/>
              </w:tabs>
              <w:spacing w:after="0"/>
              <w:rPr>
                <w:rFonts w:ascii="Times New Roman" w:hAnsi="Times New Roman" w:cs="Times New Roman"/>
                <w:i/>
              </w:rPr>
            </w:pPr>
            <w:r w:rsidRPr="005D1DCF">
              <w:rPr>
                <w:rFonts w:ascii="Times New Roman" w:hAnsi="Times New Roman" w:cs="Times New Roman"/>
                <w:i/>
              </w:rPr>
              <w:t>C = (C</w:t>
            </w:r>
            <w:r w:rsidRPr="005D1DCF">
              <w:rPr>
                <w:rFonts w:ascii="Times New Roman" w:hAnsi="Times New Roman" w:cs="Times New Roman"/>
                <w:i/>
                <w:vertAlign w:val="subscript"/>
              </w:rPr>
              <w:t>L</w:t>
            </w:r>
            <w:r w:rsidRPr="005D1DCF">
              <w:rPr>
                <w:rFonts w:ascii="Times New Roman" w:hAnsi="Times New Roman" w:cs="Times New Roman"/>
                <w:i/>
              </w:rPr>
              <w:t xml:space="preserve"> / C</w:t>
            </w:r>
            <w:r w:rsidRPr="005D1DCF">
              <w:rPr>
                <w:rFonts w:ascii="Times New Roman" w:hAnsi="Times New Roman" w:cs="Times New Roman"/>
                <w:i/>
                <w:vertAlign w:val="subscript"/>
              </w:rPr>
              <w:t>V</w:t>
            </w:r>
            <w:r w:rsidRPr="005D1DCF">
              <w:rPr>
                <w:rFonts w:ascii="Times New Roman" w:hAnsi="Times New Roman" w:cs="Times New Roman"/>
                <w:i/>
              </w:rPr>
              <w:t xml:space="preserve">)  x </w:t>
            </w:r>
            <w:proofErr w:type="spellStart"/>
            <w:r w:rsidRPr="005D1DCF">
              <w:rPr>
                <w:rFonts w:ascii="Times New Roman" w:hAnsi="Times New Roman" w:cs="Times New Roman"/>
                <w:i/>
              </w:rPr>
              <w:t>C</w:t>
            </w:r>
            <w:r w:rsidRPr="005D1DCF">
              <w:rPr>
                <w:rFonts w:ascii="Times New Roman" w:hAnsi="Times New Roman" w:cs="Times New Roman"/>
                <w:i/>
                <w:vertAlign w:val="subscript"/>
              </w:rPr>
              <w:t>max</w:t>
            </w:r>
            <w:proofErr w:type="spellEnd"/>
            <w:r w:rsidRPr="005D1DCF">
              <w:rPr>
                <w:rFonts w:ascii="Times New Roman" w:hAnsi="Times New Roman" w:cs="Times New Roman"/>
                <w:i/>
                <w:vertAlign w:val="subscript"/>
              </w:rPr>
              <w:t xml:space="preserve">, </w:t>
            </w:r>
            <w:r w:rsidRPr="005D1DCF">
              <w:rPr>
                <w:rFonts w:ascii="Times New Roman" w:hAnsi="Times New Roman" w:cs="Times New Roman"/>
                <w:i/>
              </w:rPr>
              <w:t>kur C</w:t>
            </w:r>
            <w:r w:rsidRPr="005D1DCF">
              <w:rPr>
                <w:rFonts w:ascii="Times New Roman" w:hAnsi="Times New Roman" w:cs="Times New Roman"/>
                <w:i/>
                <w:vertAlign w:val="subscript"/>
              </w:rPr>
              <w:t>L</w:t>
            </w:r>
            <w:r w:rsidRPr="005D1DCF">
              <w:rPr>
                <w:rFonts w:ascii="Times New Roman" w:hAnsi="Times New Roman" w:cs="Times New Roman"/>
                <w:i/>
              </w:rPr>
              <w:t xml:space="preserve"> – lētākā piedāvājuma cena; C</w:t>
            </w:r>
            <w:r w:rsidRPr="005D1DCF">
              <w:rPr>
                <w:rFonts w:ascii="Times New Roman" w:hAnsi="Times New Roman" w:cs="Times New Roman"/>
                <w:i/>
                <w:vertAlign w:val="subscript"/>
              </w:rPr>
              <w:t>V</w:t>
            </w:r>
            <w:r w:rsidRPr="005D1DCF">
              <w:rPr>
                <w:rFonts w:ascii="Times New Roman" w:hAnsi="Times New Roman" w:cs="Times New Roman"/>
                <w:i/>
              </w:rPr>
              <w:t xml:space="preserve"> – vērtējamā piedāvājuma cena; </w:t>
            </w:r>
            <w:proofErr w:type="spellStart"/>
            <w:r w:rsidRPr="005D1DCF">
              <w:rPr>
                <w:rFonts w:ascii="Times New Roman" w:hAnsi="Times New Roman" w:cs="Times New Roman"/>
                <w:i/>
              </w:rPr>
              <w:t>C</w:t>
            </w:r>
            <w:r w:rsidRPr="005D1DCF">
              <w:rPr>
                <w:rFonts w:ascii="Times New Roman" w:hAnsi="Times New Roman" w:cs="Times New Roman"/>
                <w:i/>
                <w:vertAlign w:val="subscript"/>
              </w:rPr>
              <w:t>max</w:t>
            </w:r>
            <w:proofErr w:type="spellEnd"/>
            <w:r w:rsidRPr="005D1DCF">
              <w:rPr>
                <w:rFonts w:ascii="Times New Roman" w:hAnsi="Times New Roman" w:cs="Times New Roman"/>
                <w:i/>
              </w:rPr>
              <w:t xml:space="preserve"> – nolikumā noteiktais maksimālais punktu skaits</w:t>
            </w:r>
          </w:p>
        </w:tc>
        <w:tc>
          <w:tcPr>
            <w:tcW w:w="1980" w:type="dxa"/>
            <w:tcBorders>
              <w:top w:val="single" w:sz="4" w:space="0" w:color="000000"/>
              <w:left w:val="single" w:sz="4" w:space="0" w:color="000000"/>
              <w:bottom w:val="single" w:sz="4" w:space="0" w:color="000000"/>
              <w:right w:val="single" w:sz="4" w:space="0" w:color="000000"/>
            </w:tcBorders>
            <w:vAlign w:val="center"/>
          </w:tcPr>
          <w:p w14:paraId="0829FBB5" w14:textId="77777777" w:rsidR="00A02A16" w:rsidRPr="005D1DCF" w:rsidRDefault="00A02A16" w:rsidP="000273E5">
            <w:pPr>
              <w:snapToGrid w:val="0"/>
              <w:spacing w:after="0"/>
              <w:jc w:val="center"/>
              <w:rPr>
                <w:rFonts w:ascii="Times New Roman" w:hAnsi="Times New Roman" w:cs="Times New Roman"/>
                <w:b/>
                <w:i/>
              </w:rPr>
            </w:pPr>
          </w:p>
        </w:tc>
      </w:tr>
      <w:tr w:rsidR="00A02A16" w:rsidRPr="005D1DCF" w14:paraId="0B558271" w14:textId="77777777" w:rsidTr="000273E5">
        <w:trPr>
          <w:trHeight w:val="322"/>
        </w:trPr>
        <w:tc>
          <w:tcPr>
            <w:tcW w:w="7972" w:type="dxa"/>
            <w:tcBorders>
              <w:left w:val="single" w:sz="4" w:space="0" w:color="000000"/>
              <w:bottom w:val="single" w:sz="4" w:space="0" w:color="000000"/>
            </w:tcBorders>
          </w:tcPr>
          <w:p w14:paraId="101E4C59" w14:textId="77777777" w:rsidR="00A02A16" w:rsidRPr="005D1DCF" w:rsidRDefault="00A02A16" w:rsidP="000273E5">
            <w:pPr>
              <w:tabs>
                <w:tab w:val="left" w:pos="2340"/>
              </w:tabs>
              <w:spacing w:after="0"/>
              <w:rPr>
                <w:rFonts w:ascii="Times New Roman" w:hAnsi="Times New Roman" w:cs="Times New Roman"/>
                <w:b/>
                <w:bCs/>
              </w:rPr>
            </w:pPr>
            <w:r w:rsidRPr="005D1DCF">
              <w:rPr>
                <w:rFonts w:ascii="Times New Roman" w:hAnsi="Times New Roman" w:cs="Times New Roman"/>
                <w:b/>
                <w:bCs/>
              </w:rPr>
              <w:t xml:space="preserve">E- Iekārtas ražotāja noteiktais elektroenerģijas patēriņš,  </w:t>
            </w:r>
            <w:proofErr w:type="spellStart"/>
            <w:r w:rsidRPr="005D1DCF">
              <w:rPr>
                <w:rFonts w:ascii="Times New Roman" w:hAnsi="Times New Roman" w:cs="Times New Roman"/>
                <w:b/>
                <w:bCs/>
              </w:rPr>
              <w:t>kWh</w:t>
            </w:r>
            <w:proofErr w:type="spellEnd"/>
          </w:p>
        </w:tc>
        <w:tc>
          <w:tcPr>
            <w:tcW w:w="1980" w:type="dxa"/>
            <w:tcBorders>
              <w:left w:val="single" w:sz="4" w:space="0" w:color="000000"/>
              <w:bottom w:val="single" w:sz="4" w:space="0" w:color="000000"/>
              <w:right w:val="single" w:sz="4" w:space="0" w:color="000000"/>
            </w:tcBorders>
            <w:vAlign w:val="center"/>
          </w:tcPr>
          <w:p w14:paraId="7563A8F4" w14:textId="2F33051A" w:rsidR="00A02A16" w:rsidRPr="005D1DCF" w:rsidRDefault="00C5333F" w:rsidP="000273E5">
            <w:pPr>
              <w:snapToGrid w:val="0"/>
              <w:spacing w:after="0"/>
              <w:jc w:val="center"/>
              <w:rPr>
                <w:rFonts w:ascii="Times New Roman" w:hAnsi="Times New Roman" w:cs="Times New Roman"/>
                <w:b/>
              </w:rPr>
            </w:pPr>
            <w:r>
              <w:rPr>
                <w:rFonts w:ascii="Times New Roman" w:hAnsi="Times New Roman" w:cs="Times New Roman"/>
                <w:b/>
              </w:rPr>
              <w:t>5</w:t>
            </w:r>
          </w:p>
        </w:tc>
      </w:tr>
      <w:tr w:rsidR="00A02A16" w:rsidRPr="005D1DCF" w14:paraId="6338EFF2" w14:textId="77777777" w:rsidTr="00DB2A11">
        <w:trPr>
          <w:trHeight w:val="50"/>
        </w:trPr>
        <w:tc>
          <w:tcPr>
            <w:tcW w:w="7972" w:type="dxa"/>
            <w:tcBorders>
              <w:top w:val="single" w:sz="4" w:space="0" w:color="auto"/>
              <w:left w:val="single" w:sz="4" w:space="0" w:color="auto"/>
              <w:bottom w:val="single" w:sz="4" w:space="0" w:color="auto"/>
              <w:right w:val="single" w:sz="4" w:space="0" w:color="auto"/>
            </w:tcBorders>
          </w:tcPr>
          <w:p w14:paraId="6A79EECF" w14:textId="77777777" w:rsidR="00A02A16" w:rsidRPr="005D1DCF" w:rsidRDefault="00A02A16" w:rsidP="000273E5">
            <w:pPr>
              <w:spacing w:after="0"/>
              <w:jc w:val="both"/>
              <w:rPr>
                <w:rFonts w:ascii="Times New Roman" w:hAnsi="Times New Roman" w:cs="Times New Roman"/>
                <w:bCs/>
                <w:i/>
                <w:iCs/>
                <w:noProof/>
              </w:rPr>
            </w:pPr>
            <w:r w:rsidRPr="005D1DCF">
              <w:rPr>
                <w:rFonts w:ascii="Times New Roman" w:hAnsi="Times New Roman" w:cs="Times New Roman"/>
                <w:bCs/>
                <w:i/>
                <w:iCs/>
                <w:noProof/>
              </w:rPr>
              <w:t xml:space="preserve">Tiek vērtēts atbilstoši Tehniskajā specifikācijā- Tehniskajā – finanšu piedāvājumā 5. punktā norādītā informācija. </w:t>
            </w:r>
          </w:p>
          <w:p w14:paraId="62CB5928" w14:textId="31BAFFDE" w:rsidR="00A02A16" w:rsidRPr="005D1DCF" w:rsidRDefault="00A02A16" w:rsidP="000273E5">
            <w:pPr>
              <w:spacing w:after="0"/>
              <w:jc w:val="both"/>
              <w:rPr>
                <w:rFonts w:ascii="Times New Roman" w:hAnsi="Times New Roman" w:cs="Times New Roman"/>
                <w:i/>
                <w:iCs/>
                <w:lang w:eastAsia="en-GB"/>
              </w:rPr>
            </w:pPr>
            <w:r w:rsidRPr="005D1DCF">
              <w:rPr>
                <w:rFonts w:ascii="Times New Roman" w:hAnsi="Times New Roman" w:cs="Times New Roman"/>
                <w:i/>
                <w:iCs/>
                <w:lang w:eastAsia="en-GB"/>
              </w:rPr>
              <w:lastRenderedPageBreak/>
              <w:t>Piedāvājums ar viszemāko kopējo elektroenerģijas patēriņu (</w:t>
            </w:r>
            <w:proofErr w:type="spellStart"/>
            <w:r w:rsidRPr="005D1DCF">
              <w:rPr>
                <w:rFonts w:ascii="Times New Roman" w:hAnsi="Times New Roman" w:cs="Times New Roman"/>
                <w:i/>
                <w:iCs/>
                <w:lang w:eastAsia="en-GB"/>
              </w:rPr>
              <w:t>kWh</w:t>
            </w:r>
            <w:proofErr w:type="spellEnd"/>
            <w:r w:rsidRPr="005D1DCF">
              <w:rPr>
                <w:rFonts w:ascii="Times New Roman" w:hAnsi="Times New Roman" w:cs="Times New Roman"/>
                <w:i/>
                <w:iCs/>
                <w:lang w:eastAsia="en-GB"/>
              </w:rPr>
              <w:t xml:space="preserve">) tiek vērtēts ar maksimāli iespējamo punktu skaitu – </w:t>
            </w:r>
            <w:r w:rsidR="002B53B5" w:rsidRPr="005D1DCF">
              <w:rPr>
                <w:rFonts w:ascii="Times New Roman" w:hAnsi="Times New Roman" w:cs="Times New Roman"/>
                <w:i/>
                <w:iCs/>
                <w:lang w:eastAsia="en-GB"/>
              </w:rPr>
              <w:t>10</w:t>
            </w:r>
            <w:r w:rsidRPr="005D1DCF">
              <w:rPr>
                <w:rFonts w:ascii="Times New Roman" w:hAnsi="Times New Roman" w:cs="Times New Roman"/>
                <w:i/>
                <w:iCs/>
                <w:lang w:eastAsia="en-GB"/>
              </w:rPr>
              <w:t xml:space="preserve"> punkti. Pārējiem piedāvājumiem piešķiramie punkti tiek aprēķināti, izmantojot šādu formulu:</w:t>
            </w:r>
          </w:p>
          <w:p w14:paraId="2E284B31" w14:textId="77777777" w:rsidR="00A02A16" w:rsidRPr="005D1DCF" w:rsidRDefault="00A02A16" w:rsidP="000273E5">
            <w:pPr>
              <w:spacing w:after="0"/>
              <w:jc w:val="both"/>
              <w:rPr>
                <w:rFonts w:ascii="Times New Roman" w:hAnsi="Times New Roman" w:cs="Times New Roman"/>
                <w:i/>
              </w:rPr>
            </w:pPr>
            <w:r w:rsidRPr="005D1DCF">
              <w:rPr>
                <w:rFonts w:ascii="Times New Roman" w:hAnsi="Times New Roman" w:cs="Times New Roman"/>
                <w:i/>
                <w:iCs/>
                <w:lang w:eastAsia="en-GB"/>
              </w:rPr>
              <w:t>Aprēķins: E= (</w:t>
            </w:r>
            <w:proofErr w:type="spellStart"/>
            <w:r w:rsidRPr="005D1DCF">
              <w:rPr>
                <w:rFonts w:ascii="Times New Roman" w:hAnsi="Times New Roman" w:cs="Times New Roman"/>
                <w:i/>
                <w:iCs/>
                <w:lang w:eastAsia="en-GB"/>
              </w:rPr>
              <w:t>Ez</w:t>
            </w:r>
            <w:proofErr w:type="spellEnd"/>
            <w:r w:rsidRPr="005D1DCF">
              <w:rPr>
                <w:rFonts w:ascii="Times New Roman" w:hAnsi="Times New Roman" w:cs="Times New Roman"/>
                <w:i/>
                <w:iCs/>
                <w:lang w:eastAsia="en-GB"/>
              </w:rPr>
              <w:t xml:space="preserve"> / </w:t>
            </w:r>
            <w:r w:rsidRPr="005D1DCF">
              <w:rPr>
                <w:rFonts w:ascii="Times New Roman" w:hAnsi="Times New Roman" w:cs="Times New Roman"/>
                <w:i/>
              </w:rPr>
              <w:t>E</w:t>
            </w:r>
            <w:r w:rsidRPr="005D1DCF">
              <w:rPr>
                <w:rFonts w:ascii="Times New Roman" w:hAnsi="Times New Roman" w:cs="Times New Roman"/>
                <w:i/>
                <w:vertAlign w:val="subscript"/>
              </w:rPr>
              <w:t>V</w:t>
            </w:r>
            <w:r w:rsidRPr="005D1DCF">
              <w:rPr>
                <w:rFonts w:ascii="Times New Roman" w:hAnsi="Times New Roman" w:cs="Times New Roman"/>
                <w:i/>
                <w:iCs/>
                <w:lang w:eastAsia="en-GB"/>
              </w:rPr>
              <w:t xml:space="preserve">) x </w:t>
            </w:r>
            <w:proofErr w:type="spellStart"/>
            <w:r w:rsidRPr="005D1DCF">
              <w:rPr>
                <w:rFonts w:ascii="Times New Roman" w:hAnsi="Times New Roman" w:cs="Times New Roman"/>
                <w:i/>
                <w:iCs/>
              </w:rPr>
              <w:t>E</w:t>
            </w:r>
            <w:r w:rsidRPr="005D1DCF">
              <w:rPr>
                <w:rFonts w:ascii="Times New Roman" w:hAnsi="Times New Roman" w:cs="Times New Roman"/>
                <w:i/>
                <w:iCs/>
                <w:vertAlign w:val="subscript"/>
              </w:rPr>
              <w:t>max</w:t>
            </w:r>
            <w:proofErr w:type="spellEnd"/>
            <w:r w:rsidRPr="005D1DCF">
              <w:rPr>
                <w:rFonts w:ascii="Times New Roman" w:hAnsi="Times New Roman" w:cs="Times New Roman"/>
                <w:i/>
                <w:iCs/>
                <w:lang w:eastAsia="en-GB"/>
              </w:rPr>
              <w:t xml:space="preserve">, kur </w:t>
            </w:r>
            <w:proofErr w:type="spellStart"/>
            <w:r w:rsidRPr="005D1DCF">
              <w:rPr>
                <w:rFonts w:ascii="Times New Roman" w:hAnsi="Times New Roman" w:cs="Times New Roman"/>
                <w:i/>
                <w:iCs/>
                <w:lang w:eastAsia="en-GB"/>
              </w:rPr>
              <w:t>Ez</w:t>
            </w:r>
            <w:proofErr w:type="spellEnd"/>
            <w:r w:rsidRPr="005D1DCF">
              <w:rPr>
                <w:rFonts w:ascii="Times New Roman" w:hAnsi="Times New Roman" w:cs="Times New Roman"/>
                <w:i/>
                <w:iCs/>
                <w:lang w:eastAsia="en-GB"/>
              </w:rPr>
              <w:t xml:space="preserve"> – viszemākais piedāvātais kopējais elektroenerģijas patēriņš; </w:t>
            </w:r>
            <w:r w:rsidRPr="005D1DCF">
              <w:rPr>
                <w:rFonts w:ascii="Times New Roman" w:hAnsi="Times New Roman" w:cs="Times New Roman"/>
                <w:i/>
              </w:rPr>
              <w:t>E</w:t>
            </w:r>
            <w:r w:rsidRPr="005D1DCF">
              <w:rPr>
                <w:rFonts w:ascii="Times New Roman" w:hAnsi="Times New Roman" w:cs="Times New Roman"/>
                <w:i/>
                <w:vertAlign w:val="subscript"/>
              </w:rPr>
              <w:t>V</w:t>
            </w:r>
            <w:r w:rsidRPr="005D1DCF">
              <w:rPr>
                <w:rFonts w:ascii="Times New Roman" w:hAnsi="Times New Roman" w:cs="Times New Roman"/>
                <w:i/>
                <w:iCs/>
                <w:lang w:eastAsia="en-GB"/>
              </w:rPr>
              <w:t xml:space="preserve"> – vērtējamais kopējais elektroenerģijas patēriņš;</w:t>
            </w:r>
            <w:r w:rsidRPr="005D1DCF">
              <w:rPr>
                <w:rFonts w:ascii="Times New Roman" w:hAnsi="Times New Roman" w:cs="Times New Roman"/>
                <w:i/>
              </w:rPr>
              <w:t xml:space="preserve"> </w:t>
            </w:r>
            <w:proofErr w:type="spellStart"/>
            <w:r w:rsidRPr="005D1DCF">
              <w:rPr>
                <w:rFonts w:ascii="Times New Roman" w:hAnsi="Times New Roman" w:cs="Times New Roman"/>
                <w:i/>
              </w:rPr>
              <w:t>E</w:t>
            </w:r>
            <w:r w:rsidRPr="005D1DCF">
              <w:rPr>
                <w:rFonts w:ascii="Times New Roman" w:hAnsi="Times New Roman" w:cs="Times New Roman"/>
                <w:i/>
                <w:vertAlign w:val="subscript"/>
              </w:rPr>
              <w:t>max</w:t>
            </w:r>
            <w:proofErr w:type="spellEnd"/>
            <w:r w:rsidRPr="005D1DCF">
              <w:rPr>
                <w:rFonts w:ascii="Times New Roman" w:hAnsi="Times New Roman" w:cs="Times New Roman"/>
                <w:i/>
              </w:rPr>
              <w:t xml:space="preserve"> – nolikumā noteiktais maksimālais punktu skaits</w:t>
            </w:r>
          </w:p>
        </w:tc>
        <w:tc>
          <w:tcPr>
            <w:tcW w:w="1980" w:type="dxa"/>
            <w:tcBorders>
              <w:top w:val="single" w:sz="4" w:space="0" w:color="auto"/>
              <w:left w:val="single" w:sz="4" w:space="0" w:color="auto"/>
              <w:bottom w:val="single" w:sz="4" w:space="0" w:color="auto"/>
              <w:right w:val="single" w:sz="4" w:space="0" w:color="auto"/>
            </w:tcBorders>
            <w:vAlign w:val="center"/>
          </w:tcPr>
          <w:p w14:paraId="5AD973B6" w14:textId="77777777" w:rsidR="00A02A16" w:rsidRPr="005D1DCF" w:rsidRDefault="00A02A16" w:rsidP="000273E5">
            <w:pPr>
              <w:snapToGrid w:val="0"/>
              <w:spacing w:after="0"/>
              <w:jc w:val="center"/>
              <w:rPr>
                <w:rFonts w:ascii="Times New Roman" w:hAnsi="Times New Roman" w:cs="Times New Roman"/>
                <w:b/>
              </w:rPr>
            </w:pPr>
          </w:p>
        </w:tc>
      </w:tr>
      <w:tr w:rsidR="00A02A16" w:rsidRPr="00497967" w14:paraId="1E6DBEB8" w14:textId="77777777" w:rsidTr="000273E5">
        <w:tc>
          <w:tcPr>
            <w:tcW w:w="7972" w:type="dxa"/>
            <w:tcBorders>
              <w:top w:val="single" w:sz="4" w:space="0" w:color="auto"/>
              <w:left w:val="single" w:sz="4" w:space="0" w:color="auto"/>
              <w:bottom w:val="single" w:sz="4" w:space="0" w:color="auto"/>
              <w:right w:val="single" w:sz="4" w:space="0" w:color="auto"/>
            </w:tcBorders>
          </w:tcPr>
          <w:p w14:paraId="1A5A0729" w14:textId="77777777" w:rsidR="00A02A16" w:rsidRPr="005D1DCF" w:rsidRDefault="00A02A16" w:rsidP="000273E5">
            <w:pPr>
              <w:spacing w:after="0"/>
              <w:jc w:val="both"/>
              <w:rPr>
                <w:rFonts w:ascii="Times New Roman" w:hAnsi="Times New Roman" w:cs="Times New Roman"/>
                <w:i/>
                <w:iCs/>
                <w:color w:val="000000"/>
                <w:lang w:eastAsia="en-GB"/>
              </w:rPr>
            </w:pPr>
            <w:r w:rsidRPr="005D1DCF">
              <w:rPr>
                <w:rFonts w:ascii="Times New Roman" w:hAnsi="Times New Roman" w:cs="Times New Roman"/>
                <w:b/>
                <w:bCs/>
                <w:iCs/>
              </w:rPr>
              <w:t>KOPĀ:</w:t>
            </w:r>
          </w:p>
        </w:tc>
        <w:tc>
          <w:tcPr>
            <w:tcW w:w="1980" w:type="dxa"/>
            <w:tcBorders>
              <w:top w:val="single" w:sz="4" w:space="0" w:color="auto"/>
              <w:left w:val="single" w:sz="4" w:space="0" w:color="auto"/>
              <w:bottom w:val="single" w:sz="4" w:space="0" w:color="auto"/>
              <w:right w:val="single" w:sz="4" w:space="0" w:color="auto"/>
            </w:tcBorders>
            <w:vAlign w:val="center"/>
          </w:tcPr>
          <w:p w14:paraId="0AD1671F" w14:textId="77777777" w:rsidR="00A02A16" w:rsidRPr="00D10E63" w:rsidRDefault="00A02A16" w:rsidP="000273E5">
            <w:pPr>
              <w:snapToGrid w:val="0"/>
              <w:spacing w:after="0"/>
              <w:jc w:val="center"/>
              <w:rPr>
                <w:rFonts w:ascii="Times New Roman" w:hAnsi="Times New Roman" w:cs="Times New Roman"/>
                <w:b/>
              </w:rPr>
            </w:pPr>
            <w:r w:rsidRPr="005D1DCF">
              <w:rPr>
                <w:rFonts w:ascii="Times New Roman" w:hAnsi="Times New Roman" w:cs="Times New Roman"/>
                <w:b/>
              </w:rPr>
              <w:t>100</w:t>
            </w:r>
          </w:p>
        </w:tc>
      </w:tr>
    </w:tbl>
    <w:p w14:paraId="733A63FE" w14:textId="77777777" w:rsidR="00A02A16" w:rsidRPr="00497967" w:rsidRDefault="00A02A16" w:rsidP="009E6929">
      <w:pPr>
        <w:pStyle w:val="Nodala11"/>
        <w:numPr>
          <w:ilvl w:val="0"/>
          <w:numId w:val="0"/>
        </w:numPr>
      </w:pPr>
    </w:p>
    <w:p w14:paraId="221B0E99" w14:textId="5E9A06E6" w:rsidR="00A02A16" w:rsidRPr="00497967" w:rsidRDefault="00A02A16" w:rsidP="009E6929">
      <w:pPr>
        <w:pStyle w:val="Nodala11"/>
      </w:pPr>
      <w:r w:rsidRPr="00497967">
        <w:rPr>
          <w:rFonts w:eastAsia="Calibri"/>
        </w:rPr>
        <w:t>Pretendentam, kuram būtu piešķiramas Līguma slēgšanas tiesības</w:t>
      </w:r>
      <w:r w:rsidR="00204DD7">
        <w:rPr>
          <w:rFonts w:eastAsia="Calibri"/>
        </w:rPr>
        <w:t xml:space="preserve"> </w:t>
      </w:r>
      <w:r w:rsidRPr="00497967">
        <w:rPr>
          <w:rFonts w:eastAsia="Calibri"/>
        </w:rPr>
        <w:t>un atbilst tehniskās specifikācijas prasībām</w:t>
      </w:r>
      <w:r w:rsidRPr="00497967">
        <w:t>, Komisija veic kvalifikācijas pārbaudi atbilstoši Atklāta konkursa nolikuma 6. punkta prasībām.</w:t>
      </w:r>
    </w:p>
    <w:p w14:paraId="030BB8B6" w14:textId="77777777" w:rsidR="00A02A16" w:rsidRPr="00497967" w:rsidRDefault="00A02A16" w:rsidP="009E6929">
      <w:pPr>
        <w:pStyle w:val="Nodala11"/>
      </w:pPr>
      <w:r w:rsidRPr="00497967">
        <w:t>Komisija izslēdz pretendentu no turpmākas dalības Atklātā konkursā un tā piedāvājumu tālāk nevērtē, ja konstatē, ka:</w:t>
      </w:r>
    </w:p>
    <w:p w14:paraId="73B9C946" w14:textId="77777777" w:rsidR="00A02A16" w:rsidRPr="00497967" w:rsidRDefault="00A02A16" w:rsidP="002E78A6">
      <w:pPr>
        <w:pStyle w:val="Nodala111"/>
      </w:pPr>
      <w:r w:rsidRPr="00497967">
        <w:t>pretendents ir iesniedzis nepatiesu informāciju savas kvalifikācijas novērtēšanai;</w:t>
      </w:r>
    </w:p>
    <w:p w14:paraId="396B7440" w14:textId="77777777" w:rsidR="00A02A16" w:rsidRPr="00497967" w:rsidRDefault="00A02A16" w:rsidP="002E78A6">
      <w:pPr>
        <w:pStyle w:val="Nodala111"/>
      </w:pPr>
      <w:r w:rsidRPr="00497967">
        <w:t>pretendents vispār nav iesniedzis prasīto informāciju;</w:t>
      </w:r>
    </w:p>
    <w:p w14:paraId="6A57825B" w14:textId="77777777" w:rsidR="00A02A16" w:rsidRPr="00497967" w:rsidRDefault="00A02A16" w:rsidP="002E78A6">
      <w:pPr>
        <w:pStyle w:val="Nodala111"/>
      </w:pPr>
      <w:r w:rsidRPr="00497967">
        <w:t>kvalifikācijas dokumenti nav iesniegti atbilstoši Atklāta konkursa nolikumā noteiktajām prasībām un / vai to saturs neatbilst Atklāta konkursa nolikuma prasībām, un/vai ir konstatējams, ka pretendents neatbilst kādai no Atklāta konkursa 6. punktā noteiktajām kvalifikācijas prasībām.</w:t>
      </w:r>
    </w:p>
    <w:p w14:paraId="3A30C55C" w14:textId="77777777" w:rsidR="00A02A16" w:rsidRPr="00497967" w:rsidRDefault="00A02A16" w:rsidP="009E6929">
      <w:pPr>
        <w:pStyle w:val="Nodala11"/>
      </w:pPr>
      <w:r w:rsidRPr="00497967">
        <w:t>Ja piedāvājums šķiet nepamatoti lēts, Komisija saskaņā ar PIL 53. pantu pieprasa pretendentam skaidrojumu par piedāvāto cenu vai izmaksām kā arī informāciju par pretendenta un tā piedāvājumā norādīto apakšuzņēmēju darbinieku vidējām stundas tarifa likmēm profesiju grupā. Skaidrojums īpaši var attiekties uz:</w:t>
      </w:r>
    </w:p>
    <w:p w14:paraId="7C102E43" w14:textId="77777777" w:rsidR="00A02A16" w:rsidRPr="00497967" w:rsidRDefault="00A02A16" w:rsidP="002E78A6">
      <w:pPr>
        <w:pStyle w:val="Nodala111"/>
      </w:pPr>
      <w:r w:rsidRPr="00497967">
        <w:t>ražošanas procesa vai sniedzamo pakalpojumu izmaksām;</w:t>
      </w:r>
    </w:p>
    <w:p w14:paraId="13CBCA5C" w14:textId="77777777" w:rsidR="00A02A16" w:rsidRPr="00497967" w:rsidRDefault="00A02A16" w:rsidP="002E78A6">
      <w:pPr>
        <w:pStyle w:val="Nodala111"/>
      </w:pPr>
      <w:r w:rsidRPr="00497967">
        <w:t>izraudzītajiem tehniskajiem risinājumiem un īpaši izdevīgajiem preču piegādes vai pakalpojumu sniegšanas apstākļiem, kas ir pieejami pretendentam;</w:t>
      </w:r>
    </w:p>
    <w:p w14:paraId="0C1EF53B" w14:textId="77777777" w:rsidR="00A02A16" w:rsidRPr="00497967" w:rsidRDefault="00A02A16" w:rsidP="002E78A6">
      <w:pPr>
        <w:pStyle w:val="Nodala111"/>
      </w:pPr>
      <w:r w:rsidRPr="00497967">
        <w:t>piedāvāto preču vai pakalpojumu īpašībām un oriģinalitāti;</w:t>
      </w:r>
    </w:p>
    <w:p w14:paraId="1AB288B1" w14:textId="77777777" w:rsidR="00A02A16" w:rsidRPr="00497967" w:rsidRDefault="00A02A16" w:rsidP="002E78A6">
      <w:pPr>
        <w:pStyle w:val="Nodala111"/>
      </w:pPr>
      <w:r w:rsidRPr="00497967">
        <w:t>vides, sociālo un darba tiesību un darba aizsardzības jomas normatīvajos aktos un darba koplīgumos noteikto pienākumu ievērošanu;</w:t>
      </w:r>
    </w:p>
    <w:p w14:paraId="4E32A0E0" w14:textId="77777777" w:rsidR="00A02A16" w:rsidRPr="00497967" w:rsidRDefault="00A02A16" w:rsidP="002E78A6">
      <w:pPr>
        <w:pStyle w:val="Nodala111"/>
      </w:pPr>
      <w:r w:rsidRPr="00497967">
        <w:t>saistībām pret apakšuzņēmējiem;</w:t>
      </w:r>
    </w:p>
    <w:p w14:paraId="0752A285" w14:textId="77777777" w:rsidR="00A02A16" w:rsidRPr="00497967" w:rsidRDefault="00A02A16" w:rsidP="002E78A6">
      <w:pPr>
        <w:pStyle w:val="Nodala111"/>
      </w:pPr>
      <w:r w:rsidRPr="00497967">
        <w:t>pretendenta saņemto komercdarbības atbalstu.</w:t>
      </w:r>
    </w:p>
    <w:p w14:paraId="08318670" w14:textId="77777777" w:rsidR="00A02A16" w:rsidRPr="00497967" w:rsidRDefault="00A02A16" w:rsidP="009E6929">
      <w:pPr>
        <w:pStyle w:val="Nodala11"/>
      </w:pPr>
      <w:r w:rsidRPr="00497967">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EFF1A0D" w14:textId="77777777" w:rsidR="00A02A16" w:rsidRPr="00497967" w:rsidRDefault="00A02A16" w:rsidP="009E6929">
      <w:pPr>
        <w:pStyle w:val="Nodala11"/>
      </w:pPr>
      <w:r w:rsidRPr="00497967">
        <w:t>Komisija attiecībā uz pretendentu, kuram būtu piešķiramas līguma slēgšanas tiesības Atklātā konkursā, pārbauda vai uz pretendentu nav attiecināmi PIL 42. panta otrās daļas 1., 2., 3., 4., 5., 6., 7., 10., 11., 12., 13. un 14. punktā noteiktie pretendenta izslēgšanas nosacījumi atbilstoši Atklāta konkursa nolikuma 11. punktā noteiktajai kārtībai.</w:t>
      </w:r>
    </w:p>
    <w:p w14:paraId="4B975ABC" w14:textId="77777777" w:rsidR="00A02A16" w:rsidRPr="00497967" w:rsidRDefault="00A02A16" w:rsidP="009E6929">
      <w:pPr>
        <w:pStyle w:val="Nodala11"/>
      </w:pPr>
      <w:r w:rsidRPr="00497967">
        <w:t xml:space="preserve">Komisija pārbaudīs, </w:t>
      </w:r>
      <w:bookmarkStart w:id="22" w:name="_Hlk123742634"/>
      <w:r w:rsidRPr="00497967">
        <w:t>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Eiropas Komisijas Padomes 2022. gada 8. aprīļa regulas (ES) 2022/576, ar kuru groza Regulu (ES) Nr. 833/2014 par ierobežojošiem pasākumiem saistībā ar Krievijas darbībām, kas destabilizē situāciju Ukrainā, 5. k pantā noteiktie nosacījumi.</w:t>
      </w:r>
      <w:bookmarkEnd w:id="22"/>
      <w:r w:rsidRPr="00497967">
        <w:t xml:space="preserve"> </w:t>
      </w:r>
    </w:p>
    <w:p w14:paraId="0880BB70" w14:textId="637F35A1" w:rsidR="00A02A16" w:rsidRDefault="00A02A16" w:rsidP="009E6929">
      <w:pPr>
        <w:pStyle w:val="Nodala11"/>
      </w:pPr>
      <w:bookmarkStart w:id="23" w:name="_Hlk126757510"/>
      <w:r w:rsidRPr="00497967">
        <w:t>Piedāvājumu vērtēšanu Komisija veiks saskaņā ar šādiem piedāvājuma izvērtēšanas kritērijiem:</w:t>
      </w:r>
      <w:bookmarkEnd w:id="23"/>
      <w:r w:rsidRPr="00497967">
        <w:t xml:space="preserve"> par saimnieciski visizdevīgāko piedāvājumu Komisija Atklāta konkursa atzīst to piedāvājumu, </w:t>
      </w:r>
      <w:r w:rsidR="00204DD7">
        <w:t>kurš ir saimnieciski visizdevīgākais</w:t>
      </w:r>
      <w:r w:rsidRPr="00497967">
        <w:t xml:space="preserve"> un, kas atbilst nolikuma un tehniskās specifikācijas prasībām.</w:t>
      </w:r>
    </w:p>
    <w:p w14:paraId="63AE87AC" w14:textId="015B1577" w:rsidR="00700332" w:rsidRPr="00FA799A" w:rsidRDefault="00700332" w:rsidP="009E6929">
      <w:pPr>
        <w:pStyle w:val="Nodala11"/>
      </w:pPr>
      <w:r w:rsidRPr="00FA799A">
        <w:rPr>
          <w:lang w:eastAsia="lv-LV"/>
        </w:rPr>
        <w:t xml:space="preserve">Gadījumā, ja vismaz diviem pretendentiem ir vienāds punktu skaits, tad izšķirošais piedāvājuma izvēles kritērijs, atbilstoši kuram izvēlēsies piedāvājumu, būs kritērijs Nr. C “Cena (visam apjomam)”, proti, </w:t>
      </w:r>
      <w:r w:rsidRPr="00FA799A">
        <w:rPr>
          <w:lang w:eastAsia="lv-LV"/>
        </w:rPr>
        <w:lastRenderedPageBreak/>
        <w:t>līguma slēgšanas tiesības tiek piešķirtas tam pretendentam, kurš šajā kritērijā būs ieguvis lielāku punktu skaitu</w:t>
      </w:r>
    </w:p>
    <w:p w14:paraId="429B75D9" w14:textId="53A8EB5F" w:rsidR="00097049" w:rsidRPr="00497967" w:rsidRDefault="00097049" w:rsidP="0091589F">
      <w:pPr>
        <w:pStyle w:val="Nodala1"/>
        <w:rPr>
          <w:sz w:val="22"/>
          <w:szCs w:val="22"/>
        </w:rPr>
      </w:pPr>
      <w:r w:rsidRPr="00497967">
        <w:rPr>
          <w:sz w:val="22"/>
          <w:szCs w:val="22"/>
        </w:rPr>
        <w:t>Pretendentu izslēgšanas noteikumi atbilstoši normatīviem aktiem</w:t>
      </w:r>
      <w:bookmarkEnd w:id="21"/>
    </w:p>
    <w:p w14:paraId="1105F22E" w14:textId="40E3D0D2" w:rsidR="00097049" w:rsidRPr="00497967" w:rsidRDefault="00097049" w:rsidP="009E6929">
      <w:pPr>
        <w:pStyle w:val="Nodala11"/>
      </w:pPr>
      <w:r w:rsidRPr="00497967">
        <w:t>Pretendentu izslēgšanas gadījumu esamības pārbaudi Komisija veic attiecībā uz pretendentu, kuram būtu piešķiramas līguma slēgšanas tiesības</w:t>
      </w:r>
      <w:r w:rsidR="00527135" w:rsidRPr="00497967">
        <w:t>.</w:t>
      </w:r>
    </w:p>
    <w:p w14:paraId="6BE0D1C4" w14:textId="2F1DB9E2" w:rsidR="00B40A42" w:rsidRPr="00497967" w:rsidRDefault="00B40A42" w:rsidP="009E6929">
      <w:pPr>
        <w:pStyle w:val="Nodala11"/>
      </w:pPr>
      <w:r w:rsidRPr="00497967">
        <w:t>Komisija izslēdz pretendentu no turpmākās dalības Atklāt</w:t>
      </w:r>
      <w:r w:rsidR="0024058E" w:rsidRPr="00497967">
        <w:t>a</w:t>
      </w:r>
      <w:r w:rsidRPr="00497967">
        <w:t xml:space="preserve"> konkurs</w:t>
      </w:r>
      <w:r w:rsidR="0024058E" w:rsidRPr="00497967">
        <w:t>a attiecīgajā daļā</w:t>
      </w:r>
      <w:r w:rsidRPr="00497967">
        <w:t>, ja tā konstatē apstākļus, kas atbilst PIL 42.</w:t>
      </w:r>
      <w:r w:rsidR="00E315AA" w:rsidRPr="00497967">
        <w:t> </w:t>
      </w:r>
      <w:r w:rsidRPr="00497967">
        <w:t>panta otrās daļas 1., 2., 3., 4., 5., 6., 7., 10., 11., 12., 13. un 14.</w:t>
      </w:r>
      <w:r w:rsidR="00E315AA" w:rsidRPr="00497967">
        <w:t> </w:t>
      </w:r>
      <w:r w:rsidRPr="00497967">
        <w:t>punktā noteiktajiem pretendenta izslēgšanas nosacījumiem. Komisija tomēr neizslēdz pretendentu no turpmākas dalības Atklātā konkurs</w:t>
      </w:r>
      <w:r w:rsidR="0024058E" w:rsidRPr="00497967">
        <w:t>a attiecīgajā daļā</w:t>
      </w:r>
      <w:r w:rsidRPr="00497967">
        <w:t xml:space="preserve"> jebkurā no PIL 42.</w:t>
      </w:r>
      <w:r w:rsidR="00E315AA" w:rsidRPr="00497967">
        <w:t> </w:t>
      </w:r>
      <w:r w:rsidRPr="00497967">
        <w:t xml:space="preserve">panta ceturtajā daļā norādītajiem gadījumiem. </w:t>
      </w:r>
    </w:p>
    <w:p w14:paraId="0FC94680" w14:textId="7FEAB723" w:rsidR="00B40A42" w:rsidRPr="00497967" w:rsidRDefault="00B40A42" w:rsidP="009E6929">
      <w:pPr>
        <w:pStyle w:val="Nodala11"/>
      </w:pPr>
      <w:r w:rsidRPr="00497967">
        <w:t>Saskaņā ar PIL 42.</w:t>
      </w:r>
      <w:r w:rsidR="00E315AA" w:rsidRPr="00497967">
        <w:t> </w:t>
      </w:r>
      <w:r w:rsidRPr="00497967">
        <w:t>panta trešo daļu, PIL</w:t>
      </w:r>
      <w:r w:rsidR="00E315AA" w:rsidRPr="00497967">
        <w:t xml:space="preserve"> </w:t>
      </w:r>
      <w:r w:rsidRPr="00497967">
        <w:t>42.</w:t>
      </w:r>
      <w:r w:rsidR="00E315AA" w:rsidRPr="00497967">
        <w:t> </w:t>
      </w:r>
      <w:r w:rsidRPr="00497967">
        <w:t xml:space="preserve">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proofErr w:type="spellStart"/>
      <w:r w:rsidRPr="00497967">
        <w:rPr>
          <w:i/>
        </w:rPr>
        <w:t>euro</w:t>
      </w:r>
      <w:proofErr w:type="spellEnd"/>
      <w:r w:rsidRPr="00497967">
        <w:t>. Savukārt saskaņā ar minētā panta trešās daļas 4.</w:t>
      </w:r>
      <w:r w:rsidR="00E315AA" w:rsidRPr="00497967">
        <w:t> </w:t>
      </w:r>
      <w:r w:rsidRPr="00497967">
        <w:t>punktu PIL 42.</w:t>
      </w:r>
      <w:r w:rsidR="00E315AA" w:rsidRPr="00497967">
        <w:t> </w:t>
      </w:r>
      <w:r w:rsidRPr="00497967">
        <w:t>panta otrās daļas 1., 2. un 3.</w:t>
      </w:r>
      <w:r w:rsidR="00E315AA" w:rsidRPr="00497967">
        <w:t> </w:t>
      </w:r>
      <w:r w:rsidRPr="00497967">
        <w:t>punktā minētie izslēgšanas iemesli ir attiecināmi arī uz personām, kurām pretendentā ir izšķiroša ietekme uz līdzdalības pamata normatīvo aktu par koncerniem izpratnē un PIL 42.</w:t>
      </w:r>
      <w:r w:rsidR="0091589F" w:rsidRPr="00497967">
        <w:t> </w:t>
      </w:r>
      <w:r w:rsidRPr="00497967">
        <w:t>panta otrās daļas 1., 2. un 11.</w:t>
      </w:r>
      <w:r w:rsidR="0091589F" w:rsidRPr="00497967">
        <w:t> </w:t>
      </w:r>
      <w:r w:rsidRPr="00497967">
        <w:t xml:space="preserve">punktā minētie izslēgšanas iemesli ir attiecināmi arī uz pretendenta patieso labuma guvēju. </w:t>
      </w:r>
    </w:p>
    <w:p w14:paraId="3EA21B7A" w14:textId="4D97E168" w:rsidR="00B40A42" w:rsidRPr="00497967" w:rsidRDefault="00B40A42" w:rsidP="009E6929">
      <w:pPr>
        <w:pStyle w:val="Nodala11"/>
      </w:pPr>
      <w:r w:rsidRPr="00497967">
        <w:t>Ja iepirkuma komisija konstatē, ka pretendents būtu izslēdzams no dalības Atklāt</w:t>
      </w:r>
      <w:r w:rsidR="004217F7" w:rsidRPr="00497967">
        <w:t>a</w:t>
      </w:r>
      <w:r w:rsidRPr="00497967">
        <w:t xml:space="preserve"> konkurs</w:t>
      </w:r>
      <w:r w:rsidR="004217F7" w:rsidRPr="00497967">
        <w:t>a attiecīgajā daļā</w:t>
      </w:r>
      <w:r w:rsidRPr="00497967">
        <w:t>, pamatojoties uz PIL 42.</w:t>
      </w:r>
      <w:r w:rsidR="0091589F" w:rsidRPr="00497967">
        <w:t> </w:t>
      </w:r>
      <w:r w:rsidRPr="00497967">
        <w:t>panta otrās daļas 1., 4., 5., 6., 7., 10., 11., 12., 13. un 14.</w:t>
      </w:r>
      <w:r w:rsidR="0091589F" w:rsidRPr="00497967">
        <w:t> </w:t>
      </w:r>
      <w:r w:rsidRPr="00497967">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w:t>
      </w:r>
      <w:r w:rsidR="0091589F" w:rsidRPr="00497967">
        <w:t> </w:t>
      </w:r>
      <w:r w:rsidRPr="00497967">
        <w:t>panta ceturtās daļas 2., 3.</w:t>
      </w:r>
      <w:r w:rsidR="0072495A" w:rsidRPr="00497967">
        <w:t xml:space="preserve"> un</w:t>
      </w:r>
      <w:r w:rsidRPr="00497967">
        <w:t xml:space="preserve"> 4.</w:t>
      </w:r>
      <w:r w:rsidR="0091589F" w:rsidRPr="00497967">
        <w:t> </w:t>
      </w:r>
      <w:r w:rsidRPr="00497967">
        <w:t>punktā noteiktie izņēmumi, pasūtītājs dod pretendentam tiesības termiņā, kas ir vismaz 10</w:t>
      </w:r>
      <w:r w:rsidR="0091589F" w:rsidRPr="00497967">
        <w:t> </w:t>
      </w:r>
      <w:r w:rsidR="00AF4420" w:rsidRPr="00497967">
        <w:t xml:space="preserve">(desmit) </w:t>
      </w:r>
      <w:r w:rsidRPr="00497967">
        <w:t>dienas pēc informācijas pieprasījuma nosūtīšanas dienas, iesniegt skaidrojumu un pierādījumus, kas apliecina pretendenta uzticamību saskaņā ar PIL 43.</w:t>
      </w:r>
      <w:r w:rsidR="0091589F" w:rsidRPr="00497967">
        <w:t> </w:t>
      </w:r>
      <w:r w:rsidRPr="00497967">
        <w:t>panta noteikumiem</w:t>
      </w:r>
      <w:r w:rsidR="00AF4420" w:rsidRPr="00497967">
        <w:t>.</w:t>
      </w:r>
    </w:p>
    <w:p w14:paraId="68FCB546" w14:textId="124A7D81" w:rsidR="00B40A42" w:rsidRPr="00497967" w:rsidRDefault="00B40A42" w:rsidP="009E6929">
      <w:pPr>
        <w:pStyle w:val="Nodala11"/>
      </w:pPr>
      <w:r w:rsidRPr="00497967">
        <w:t>Komisija neizskata pretendenta piedāvājumu un izslēdz pretendentu no turpmākās dalības Atklāt</w:t>
      </w:r>
      <w:r w:rsidR="0072215A" w:rsidRPr="00497967">
        <w:t>ā</w:t>
      </w:r>
      <w:r w:rsidRPr="00497967">
        <w:t xml:space="preserve"> konkurs</w:t>
      </w:r>
      <w:r w:rsidR="0072215A" w:rsidRPr="00497967">
        <w:t>ā</w:t>
      </w:r>
      <w:r w:rsidRPr="00497967">
        <w:t xml:space="preserve">, ja uz pretendentu, piegādātāju apvienības biedru </w:t>
      </w:r>
      <w:r w:rsidRPr="00497967">
        <w:rPr>
          <w:i/>
        </w:rPr>
        <w:t>(ja pretendents ir piegādātāju apvienība)</w:t>
      </w:r>
      <w:r w:rsidRPr="00497967">
        <w:t xml:space="preserve">, personālsabiedrības biedru </w:t>
      </w:r>
      <w:r w:rsidRPr="00497967">
        <w:rPr>
          <w:i/>
        </w:rPr>
        <w:t>(ja pretendents ir personālsabiedrība)</w:t>
      </w:r>
      <w:r w:rsidRPr="00497967">
        <w:t xml:space="preserve"> attiecās Starptautisko un Latvijas Republikas nacionālo sankciju 11.</w:t>
      </w:r>
      <w:r w:rsidRPr="00497967">
        <w:rPr>
          <w:vertAlign w:val="superscript"/>
        </w:rPr>
        <w:t>1 </w:t>
      </w:r>
      <w:r w:rsidRPr="00497967">
        <w:t xml:space="preserve">panta pirmās daļas noteikumi. Komisija neizskatīs pretendenta piedāvājumu un izslēgs pretendentu no turpmākas dalības iepirkuma procedūrā, ja arī uz pretendenta </w:t>
      </w:r>
      <w:r w:rsidRPr="00497967">
        <w:rPr>
          <w:i/>
          <w:iCs/>
        </w:rPr>
        <w:t xml:space="preserve">valdes vai padomes locekli, patieso labuma guvēju, </w:t>
      </w:r>
      <w:proofErr w:type="spellStart"/>
      <w:r w:rsidRPr="00497967">
        <w:rPr>
          <w:i/>
          <w:iCs/>
        </w:rPr>
        <w:t>pārstāvēttiesīgo</w:t>
      </w:r>
      <w:proofErr w:type="spellEnd"/>
      <w:r w:rsidRPr="00497967">
        <w:rPr>
          <w:i/>
          <w:iCs/>
        </w:rPr>
        <w:t xml:space="preserve"> personu vai prokūristu, vai personu, kura ir pilnvarota pārstāvēt pretendentu darbībās, kas saistītas ar filiāli</w:t>
      </w:r>
      <w:r w:rsidRPr="00497967">
        <w:t xml:space="preserve">, vai personālsabiedrības biedru, </w:t>
      </w:r>
      <w:r w:rsidRPr="00497967">
        <w:rPr>
          <w:i/>
          <w:iCs/>
        </w:rPr>
        <w:t xml:space="preserve">tā valdes vai padomes locekli, patieso labuma guvēju, </w:t>
      </w:r>
      <w:proofErr w:type="spellStart"/>
      <w:r w:rsidRPr="00497967">
        <w:rPr>
          <w:i/>
          <w:iCs/>
        </w:rPr>
        <w:t>pārstāvēttiesīgo</w:t>
      </w:r>
      <w:proofErr w:type="spellEnd"/>
      <w:r w:rsidRPr="00497967">
        <w:rPr>
          <w:i/>
          <w:iCs/>
        </w:rPr>
        <w:t xml:space="preserve"> personu vai prokūristu, ja pretendents ir personālsabiedrība</w:t>
      </w:r>
      <w:r w:rsidRPr="00497967">
        <w:t>, būs attiecināmi attiecīgie izslēgšanas noteikumi, kā arī Komisija neizskatīs pretendenta piedāvājumu un izslēgs pretendentu no turpmākas dalības iepirkuma procedūrā, ja uz pretendentu (un attiecīgajām personām) attiecas Eiropas Komisijas Padomes 2022.</w:t>
      </w:r>
      <w:r w:rsidR="0091589F" w:rsidRPr="00497967">
        <w:t> </w:t>
      </w:r>
      <w:r w:rsidRPr="00497967">
        <w:t>gada 8.</w:t>
      </w:r>
      <w:r w:rsidR="0091589F" w:rsidRPr="00497967">
        <w:t> </w:t>
      </w:r>
      <w:r w:rsidRPr="00497967">
        <w:t>aprīļa regulas (ES) 2022/576, ar kuru groza Regulu (ES) Nr.</w:t>
      </w:r>
      <w:r w:rsidR="0091589F" w:rsidRPr="00497967">
        <w:t> </w:t>
      </w:r>
      <w:r w:rsidRPr="00497967">
        <w:t>833/2014 par ierobežojošiem pasākumiem saistībā ar Krievijas darbībām, kas destabilizē situāciju Ukrainā, 5.</w:t>
      </w:r>
      <w:r w:rsidR="0091589F" w:rsidRPr="00497967">
        <w:t> </w:t>
      </w:r>
      <w:r w:rsidRPr="00497967">
        <w:t xml:space="preserve">k pantā noteiktie nosacījumi. </w:t>
      </w:r>
    </w:p>
    <w:p w14:paraId="47A4AA61" w14:textId="341A7B87" w:rsidR="0075648E" w:rsidRPr="00497967" w:rsidRDefault="00097049" w:rsidP="009E6929">
      <w:pPr>
        <w:pStyle w:val="Nodala11"/>
      </w:pPr>
      <w:r w:rsidRPr="00497967">
        <w:t>Pretendentu izslēgšanas gadījumu pārbaudi Komisija veic PIL 42.</w:t>
      </w:r>
      <w:r w:rsidR="0091589F" w:rsidRPr="00497967">
        <w:t> </w:t>
      </w:r>
      <w:r w:rsidRPr="00497967">
        <w:t>panta noteiktajā kārtībā.</w:t>
      </w:r>
    </w:p>
    <w:p w14:paraId="2CDD7F0A" w14:textId="2B26E264" w:rsidR="00097049" w:rsidRPr="00497967" w:rsidRDefault="00097049" w:rsidP="0091589F">
      <w:pPr>
        <w:pStyle w:val="Nodala1"/>
        <w:rPr>
          <w:sz w:val="22"/>
          <w:szCs w:val="22"/>
        </w:rPr>
      </w:pPr>
      <w:bookmarkStart w:id="24" w:name="_Toc210029602"/>
      <w:r w:rsidRPr="00497967">
        <w:rPr>
          <w:sz w:val="22"/>
          <w:szCs w:val="22"/>
        </w:rPr>
        <w:t>Iepirkuma līguma noslēgšana</w:t>
      </w:r>
      <w:bookmarkEnd w:id="24"/>
    </w:p>
    <w:p w14:paraId="485F74CB" w14:textId="4EBD7B61" w:rsidR="00097049" w:rsidRPr="00497967" w:rsidRDefault="00097049" w:rsidP="009E6929">
      <w:pPr>
        <w:pStyle w:val="Nodala11"/>
      </w:pPr>
      <w:r w:rsidRPr="00497967">
        <w:t>Lēmumu par Atklāta konkursa rezultātu</w:t>
      </w:r>
      <w:r w:rsidR="00CD3397" w:rsidRPr="00497967">
        <w:t xml:space="preserve"> </w:t>
      </w:r>
      <w:r w:rsidRPr="00497967">
        <w:t>Komisija pretendentiem paziņo rakstiski 3 (trīs) darba dienu laikā no dienas, kad Komisija ir pieņēmusi lēmumu par Atklāta konkursa</w:t>
      </w:r>
      <w:r w:rsidR="00C1451B" w:rsidRPr="00497967">
        <w:t xml:space="preserve"> </w:t>
      </w:r>
      <w:r w:rsidRPr="00497967">
        <w:t>rezultāt</w:t>
      </w:r>
      <w:r w:rsidR="006F653D" w:rsidRPr="00497967">
        <w:t>iem</w:t>
      </w:r>
      <w:r w:rsidRPr="00497967">
        <w:t>.</w:t>
      </w:r>
    </w:p>
    <w:p w14:paraId="11105CE3" w14:textId="24D22046" w:rsidR="00097049" w:rsidRPr="00497967" w:rsidRDefault="00097049" w:rsidP="009E6929">
      <w:pPr>
        <w:pStyle w:val="Nodala11"/>
      </w:pPr>
      <w:r w:rsidRPr="00497967">
        <w:t>Ar</w:t>
      </w:r>
      <w:r w:rsidR="007913B0" w:rsidRPr="00497967">
        <w:t xml:space="preserve"> </w:t>
      </w:r>
      <w:r w:rsidRPr="00497967">
        <w:t>līguma slēgšanas tiesību ieguvušo pretendentu</w:t>
      </w:r>
      <w:r w:rsidR="00656206" w:rsidRPr="00497967">
        <w:t xml:space="preserve"> </w:t>
      </w:r>
      <w:r w:rsidRPr="00497967">
        <w:t xml:space="preserve">tiks slēgts iepirkuma līgums, atbilstoši Atklāta konkursa nolikumam pievienotajam iepirkuma līguma projektam </w:t>
      </w:r>
      <w:r w:rsidRPr="00497967">
        <w:rPr>
          <w:i/>
        </w:rPr>
        <w:t>(</w:t>
      </w:r>
      <w:r w:rsidR="001179EA" w:rsidRPr="00497967">
        <w:rPr>
          <w:i/>
        </w:rPr>
        <w:t xml:space="preserve">nolikuma </w:t>
      </w:r>
      <w:r w:rsidR="00C26D64" w:rsidRPr="00497967">
        <w:rPr>
          <w:i/>
        </w:rPr>
        <w:t>3</w:t>
      </w:r>
      <w:r w:rsidRPr="00497967">
        <w:rPr>
          <w:i/>
        </w:rPr>
        <w:t>.</w:t>
      </w:r>
      <w:r w:rsidR="0091589F" w:rsidRPr="00497967">
        <w:rPr>
          <w:i/>
        </w:rPr>
        <w:t> </w:t>
      </w:r>
      <w:r w:rsidRPr="00497967">
        <w:rPr>
          <w:i/>
        </w:rPr>
        <w:t>pielikums).</w:t>
      </w:r>
    </w:p>
    <w:p w14:paraId="3BC8370C" w14:textId="3E2A0E68" w:rsidR="00097049" w:rsidRPr="00497967" w:rsidRDefault="00097049" w:rsidP="009E6929">
      <w:pPr>
        <w:pStyle w:val="Nodala11"/>
      </w:pPr>
      <w:r w:rsidRPr="00497967">
        <w:t>Pasūtītājs slēdz iepirkuma līgumu</w:t>
      </w:r>
      <w:r w:rsidR="000B7D77" w:rsidRPr="00497967">
        <w:t xml:space="preserve"> </w:t>
      </w:r>
      <w:r w:rsidRPr="00497967">
        <w:t xml:space="preserve">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w:t>
      </w:r>
      <w:r w:rsidRPr="00497967">
        <w:lastRenderedPageBreak/>
        <w:t>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0AF4A540" w14:textId="1AB53E53" w:rsidR="00097049" w:rsidRPr="00497967" w:rsidRDefault="00097049" w:rsidP="009E6929">
      <w:pPr>
        <w:pStyle w:val="Nodala11"/>
      </w:pPr>
      <w:r w:rsidRPr="00497967">
        <w:t xml:space="preserve">Pretendenta </w:t>
      </w:r>
      <w:r w:rsidR="004E6262" w:rsidRPr="00497967">
        <w:t xml:space="preserve">jautājumi vai </w:t>
      </w:r>
      <w:r w:rsidRPr="00497967">
        <w:t>iebildumi</w:t>
      </w:r>
      <w:r w:rsidR="00967D21" w:rsidRPr="00497967">
        <w:t>, ja tādi rodas,</w:t>
      </w:r>
      <w:r w:rsidRPr="00497967">
        <w:t xml:space="preserve"> par Atklāta konkursa nolikumam pievienotā iepirkuma līguma projekta nosacījumiem jāizsaka piedāvājumu sagatavošanas laikā. Slēdzot iepirkuma līgumu, iebildumi par iepirkuma līguma nosacījumiem netiks pieņemti.</w:t>
      </w:r>
    </w:p>
    <w:p w14:paraId="66742C37" w14:textId="1711F990" w:rsidR="00097049" w:rsidRPr="00497967" w:rsidRDefault="001374AF" w:rsidP="009E6929">
      <w:pPr>
        <w:pStyle w:val="Nodala11"/>
      </w:pPr>
      <w:r w:rsidRPr="00497967">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vispārīgās vienošanās noslēgšanas pēc savas izvēles izveidoties atbilstoši noteiktam juridiskam statusam (pilnsabiedrība) vai noslēgt sabiedrības līgumu, vienojoties par apvienības dalībnieku atbildības sadalījumu 15</w:t>
      </w:r>
      <w:r w:rsidR="0091589F" w:rsidRPr="00497967">
        <w:t> </w:t>
      </w:r>
      <w:r w:rsidRPr="00497967">
        <w:t>(piecpadsmit) dienu laikā pēc PIL 60.</w:t>
      </w:r>
      <w:r w:rsidR="0091589F" w:rsidRPr="00497967">
        <w:t> </w:t>
      </w:r>
      <w:r w:rsidRPr="00497967">
        <w:t>panta sestajā daļā minētā nogaidīšanas termiņa beigām</w:t>
      </w:r>
      <w:r w:rsidR="00097049" w:rsidRPr="00497967">
        <w:t>.</w:t>
      </w:r>
    </w:p>
    <w:p w14:paraId="11D11B04" w14:textId="32F946E7" w:rsidR="00097049" w:rsidRPr="00497967" w:rsidRDefault="00097049" w:rsidP="009E6929">
      <w:pPr>
        <w:pStyle w:val="Nodala11"/>
      </w:pPr>
      <w:r w:rsidRPr="00497967">
        <w:t xml:space="preserve">Ja </w:t>
      </w:r>
      <w:r w:rsidR="001374AF" w:rsidRPr="00497967">
        <w:t xml:space="preserve">Atklāta konkursa uzvarētājs </w:t>
      </w:r>
      <w:r w:rsidRPr="00497967">
        <w:t>bez attaisnojoša iemesla 10 (desmit) darba dienu laikā pēc PIL 68.</w:t>
      </w:r>
      <w:r w:rsidR="0091589F" w:rsidRPr="00497967">
        <w:t> </w:t>
      </w:r>
      <w:r w:rsidRPr="00497967">
        <w:t>panta otr</w:t>
      </w:r>
      <w:r w:rsidR="000B7D77" w:rsidRPr="00497967">
        <w:t>ajā</w:t>
      </w:r>
      <w:r w:rsidRPr="00497967">
        <w:t xml:space="preserve"> daļā minētā nogaidīšanas termiņa beigām atsakās slēgt iepirkuma līgumu ar Pasūtītāju, vai atsauc savu piedāvājumu vai personu apvienība 15</w:t>
      </w:r>
      <w:r w:rsidR="0091589F" w:rsidRPr="00497967">
        <w:t> </w:t>
      </w:r>
      <w:r w:rsidRPr="00497967">
        <w:t>(piecpadsmit) dienu laikā, pēc PIL 68.</w:t>
      </w:r>
      <w:r w:rsidR="002D0AE1" w:rsidRPr="00497967">
        <w:t> </w:t>
      </w:r>
      <w:r w:rsidRPr="00497967">
        <w:t>panta otrā daļā  minētā nogaidīšanas termiņa beigām, kad Komisijas lēmums par līguma slēgšanas tiesību piešķiršanu</w:t>
      </w:r>
      <w:r w:rsidR="00CD3397" w:rsidRPr="00497967">
        <w:t xml:space="preserve"> </w:t>
      </w:r>
      <w:r w:rsidRPr="00497967">
        <w:t xml:space="preserve">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6CB4DC42" w14:textId="65782DEE" w:rsidR="00097049" w:rsidRPr="00497967" w:rsidRDefault="00097049" w:rsidP="009E6929">
      <w:pPr>
        <w:pStyle w:val="Nodala11"/>
      </w:pPr>
      <w:r w:rsidRPr="00497967">
        <w:t>Ja nākamais pretendents, kurš piedāvājis saimnieciski visizdevīgāko piedāvājumu</w:t>
      </w:r>
      <w:r w:rsidR="00EF2A09" w:rsidRPr="00497967">
        <w:t xml:space="preserve">  </w:t>
      </w:r>
      <w:r w:rsidRPr="00497967">
        <w:t xml:space="preserve">atsakās slēgt iepirkuma līgumu, Komisija pieņem lēmumu </w:t>
      </w:r>
      <w:r w:rsidR="002B7C01" w:rsidRPr="00497967">
        <w:t>pārtraukt</w:t>
      </w:r>
      <w:r w:rsidRPr="00497967">
        <w:t xml:space="preserve"> Atklāt</w:t>
      </w:r>
      <w:r w:rsidR="00DC555B" w:rsidRPr="00497967">
        <w:t>u konkursu</w:t>
      </w:r>
      <w:r w:rsidRPr="00497967">
        <w:t>, neizvēloties nevienu piedāvājumu</w:t>
      </w:r>
      <w:r w:rsidR="002B7C01" w:rsidRPr="00497967">
        <w:t xml:space="preserve"> atbilstoši Ministru kabineta </w:t>
      </w:r>
      <w:r w:rsidR="0074623B" w:rsidRPr="00497967">
        <w:t>2017. gada 28.</w:t>
      </w:r>
      <w:r w:rsidR="0091589F" w:rsidRPr="00497967">
        <w:t> </w:t>
      </w:r>
      <w:r w:rsidR="0074623B" w:rsidRPr="00497967">
        <w:t xml:space="preserve">februāra </w:t>
      </w:r>
      <w:r w:rsidR="002B7C01" w:rsidRPr="00497967">
        <w:t>noteikumu Nr.</w:t>
      </w:r>
      <w:r w:rsidR="0091589F" w:rsidRPr="00497967">
        <w:t> </w:t>
      </w:r>
      <w:r w:rsidR="002B7C01" w:rsidRPr="00497967">
        <w:t>107 “Iepirkuma procedūru un metu konkursu norises kārtība” 23.</w:t>
      </w:r>
      <w:r w:rsidR="0091589F" w:rsidRPr="00497967">
        <w:t> </w:t>
      </w:r>
      <w:r w:rsidR="002B7C01" w:rsidRPr="00497967">
        <w:t>punktam</w:t>
      </w:r>
      <w:r w:rsidRPr="00497967">
        <w:t>.</w:t>
      </w:r>
    </w:p>
    <w:p w14:paraId="7172C22A" w14:textId="7EB17D60" w:rsidR="00097049" w:rsidRPr="00497967" w:rsidRDefault="00097049" w:rsidP="009E6929">
      <w:pPr>
        <w:pStyle w:val="Nodala11"/>
      </w:pPr>
      <w:r w:rsidRPr="00497967">
        <w:t>Pretendents pēc iepirkuma līguma slēgšanas tiesību piešķiršanas</w:t>
      </w:r>
      <w:r w:rsidR="00DC555B" w:rsidRPr="00497967">
        <w:t xml:space="preserve"> </w:t>
      </w:r>
      <w:r w:rsidRPr="00497967">
        <w:t>un ne vēlāk kā uzsākot iepirkuma līguma izpildi</w:t>
      </w:r>
      <w:r w:rsidR="00DC555B" w:rsidRPr="00497967">
        <w:t>,</w:t>
      </w:r>
      <w:r w:rsidRPr="00497967">
        <w:t xml:space="preserve"> iesniedz Pasūtītājam </w:t>
      </w:r>
      <w:r w:rsidR="005F5BAC" w:rsidRPr="00497967">
        <w:t>Darbu</w:t>
      </w:r>
      <w:r w:rsidR="00F5099A" w:rsidRPr="00497967">
        <w:t xml:space="preserve"> veikšanā </w:t>
      </w:r>
      <w:r w:rsidRPr="00497967">
        <w:t>iesaistīto apakšuzņēmēju (ja tādus plānots iesaistīt) sarakstu, kurā norāda apakšuzņēmēja nosaukumu, kontaktinformāciju un to pārstāvēt</w:t>
      </w:r>
      <w:r w:rsidR="00B8579B" w:rsidRPr="00497967">
        <w:t xml:space="preserve"> </w:t>
      </w:r>
      <w:r w:rsidRPr="00497967">
        <w:t xml:space="preserve">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w:t>
      </w:r>
      <w:r w:rsidR="00F5099A" w:rsidRPr="00497967">
        <w:t xml:space="preserve">Darbu veikšanā vai </w:t>
      </w:r>
      <w:r w:rsidRPr="00497967">
        <w:t>pakalpojumu sniegšanā.</w:t>
      </w:r>
    </w:p>
    <w:p w14:paraId="5A8FBE91" w14:textId="29B34451" w:rsidR="00097049" w:rsidRPr="00497967" w:rsidRDefault="00097049" w:rsidP="009E6929">
      <w:pPr>
        <w:pStyle w:val="Nodala11"/>
      </w:pPr>
      <w:r w:rsidRPr="00497967">
        <w:t>Komisija 10</w:t>
      </w:r>
      <w:r w:rsidR="0091589F" w:rsidRPr="00497967">
        <w:t> </w:t>
      </w:r>
      <w:r w:rsidRPr="00497967">
        <w:t>(desmit) darba dienu laikā pēc tam, kad noslēgts iepirkuma līgums vai pieņemts lēmums par Atklāta konkursa izbeigšanu vai pārtraukšanu, iesniedz publicēšanai paziņojumu par līguma slēgšanas tiesību piešķiršanu.</w:t>
      </w:r>
    </w:p>
    <w:p w14:paraId="578E9D83" w14:textId="4414CEF3" w:rsidR="00097049" w:rsidRPr="00497967" w:rsidRDefault="00097049" w:rsidP="00E93E70">
      <w:pPr>
        <w:pStyle w:val="Nodala1"/>
        <w:ind w:left="360"/>
        <w:rPr>
          <w:sz w:val="22"/>
          <w:szCs w:val="22"/>
        </w:rPr>
      </w:pPr>
      <w:bookmarkStart w:id="25" w:name="_Toc210029603"/>
      <w:r w:rsidRPr="00497967">
        <w:rPr>
          <w:sz w:val="22"/>
          <w:szCs w:val="22"/>
        </w:rPr>
        <w:t>Apakšuzņēmēji, personāls un to nomaiņas kārtība</w:t>
      </w:r>
      <w:bookmarkEnd w:id="25"/>
    </w:p>
    <w:p w14:paraId="153D8674" w14:textId="3ECC1AE2" w:rsidR="00097049" w:rsidRPr="00497967" w:rsidRDefault="00097049" w:rsidP="009E6929">
      <w:pPr>
        <w:pStyle w:val="Nodala11"/>
      </w:pPr>
      <w:r w:rsidRPr="00497967">
        <w:t xml:space="preserve">Pretendents </w:t>
      </w:r>
      <w:r w:rsidR="00DC555B" w:rsidRPr="00497967">
        <w:t>i</w:t>
      </w:r>
      <w:r w:rsidRPr="00497967">
        <w:t>epirkuma līguma izpildē ir tiesīgs piesaistīt apakšuzņēmējus.</w:t>
      </w:r>
    </w:p>
    <w:p w14:paraId="745BDE23" w14:textId="4CF11DCB" w:rsidR="00097049" w:rsidRPr="00497967" w:rsidRDefault="00097049" w:rsidP="009E6929">
      <w:pPr>
        <w:pStyle w:val="Nodala11"/>
      </w:pPr>
      <w:r w:rsidRPr="00497967">
        <w:t xml:space="preserve">Apakšuzņēmējs ir pretendenta nolīgta persona vai savukārt tās nolīgta persona, kura sniedz pakalpojumus iepirkuma līguma izpildei atbilstoši piedāvājumā norādītajam apjomam. </w:t>
      </w:r>
    </w:p>
    <w:p w14:paraId="7D590E39" w14:textId="77777777" w:rsidR="00A057E9" w:rsidRPr="00497967" w:rsidRDefault="00A057E9" w:rsidP="009E6929">
      <w:pPr>
        <w:pStyle w:val="Nodala11"/>
      </w:pPr>
      <w:r w:rsidRPr="00497967">
        <w:t>Atklātā konkursā izraudzītais pretendents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Atklātā konkursā izraudzītajam pretendentam ir pienākums saskaņot ar Pasūtītāju papildu personāla iesaistīšanu iepirkuma līguma izpildē</w:t>
      </w:r>
      <w:r w:rsidR="00097049" w:rsidRPr="00497967">
        <w:t>.</w:t>
      </w:r>
    </w:p>
    <w:p w14:paraId="6C95702C" w14:textId="34C403C2" w:rsidR="00353F3E" w:rsidRPr="00497967" w:rsidRDefault="00A057E9" w:rsidP="009E6929">
      <w:pPr>
        <w:pStyle w:val="Nodala11"/>
      </w:pPr>
      <w:r w:rsidRPr="00497967">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w:t>
      </w:r>
      <w:r w:rsidR="00E63CD2" w:rsidRPr="00497967">
        <w:t>.</w:t>
      </w:r>
      <w:r w:rsidR="00097049" w:rsidRPr="00497967">
        <w:t xml:space="preserve"> </w:t>
      </w:r>
    </w:p>
    <w:p w14:paraId="33F6E15B" w14:textId="77777777" w:rsidR="00A354A0" w:rsidRPr="00497967" w:rsidRDefault="00A354A0" w:rsidP="009E6929">
      <w:pPr>
        <w:pStyle w:val="Nodala11"/>
      </w:pPr>
      <w:r w:rsidRPr="00497967">
        <w:lastRenderedPageBreak/>
        <w:t>Pasūtītājs nepiekrīt piedāvājumā norādītā apakšuzņēmēja nomaiņai, ja pastāv kāds no šādiem nosacījumiem:</w:t>
      </w:r>
    </w:p>
    <w:p w14:paraId="21302D50" w14:textId="77777777" w:rsidR="00A354A0" w:rsidRPr="00497967" w:rsidRDefault="00A354A0" w:rsidP="002E78A6">
      <w:pPr>
        <w:pStyle w:val="Nodala111"/>
      </w:pPr>
      <w:r w:rsidRPr="00497967">
        <w:t>piedāvātais apakšuzņēmējs neatbilst iepirkuma procedūras dokumentos apakšuzņēmējiem izvirzītajām prasībām;</w:t>
      </w:r>
    </w:p>
    <w:p w14:paraId="504713F4" w14:textId="1CB01769" w:rsidR="00A354A0" w:rsidRPr="00497967" w:rsidRDefault="00A354A0" w:rsidP="002E78A6">
      <w:pPr>
        <w:pStyle w:val="Nodala111"/>
      </w:pPr>
      <w:r w:rsidRPr="00497967">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w:t>
      </w:r>
      <w:r w:rsidR="0091589F" w:rsidRPr="00497967">
        <w:t> </w:t>
      </w:r>
      <w:r w:rsidRPr="00497967">
        <w:t>panta otrajā daļā minētajiem pretendentu izslēgšanas gadījumiem;</w:t>
      </w:r>
    </w:p>
    <w:p w14:paraId="51D552D4" w14:textId="2886363D" w:rsidR="00A354A0" w:rsidRPr="00497967" w:rsidRDefault="00A354A0" w:rsidP="002E78A6">
      <w:pPr>
        <w:pStyle w:val="Nodala111"/>
      </w:pPr>
      <w:r w:rsidRPr="00497967">
        <w:t>piedāvātais apakšuzņēmējs, kura veicamo sniedzamo pakalpojumu vērtība ir vismaz 10</w:t>
      </w:r>
      <w:r w:rsidR="0091589F" w:rsidRPr="00497967">
        <w:t> </w:t>
      </w:r>
      <w:r w:rsidRPr="00497967">
        <w:t>000</w:t>
      </w:r>
      <w:r w:rsidR="0091589F" w:rsidRPr="00497967">
        <w:t> </w:t>
      </w:r>
      <w:proofErr w:type="spellStart"/>
      <w:r w:rsidRPr="00497967">
        <w:rPr>
          <w:i/>
        </w:rPr>
        <w:t>euro</w:t>
      </w:r>
      <w:proofErr w:type="spellEnd"/>
      <w:r w:rsidRPr="00497967">
        <w:t>, atbilst PIL 42.</w:t>
      </w:r>
      <w:r w:rsidR="0091589F" w:rsidRPr="00497967">
        <w:t> </w:t>
      </w:r>
      <w:r w:rsidRPr="00497967">
        <w:t>panta otrajā daļā minētajiem pretendentu izslēgšanas gadījumiem;</w:t>
      </w:r>
    </w:p>
    <w:p w14:paraId="2E438DA2" w14:textId="068E62E2" w:rsidR="0075648E" w:rsidRPr="00497967" w:rsidRDefault="00A354A0" w:rsidP="002E78A6">
      <w:pPr>
        <w:pStyle w:val="Nodala111"/>
      </w:pPr>
      <w:r w:rsidRPr="00497967">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4BAC64C" w14:textId="7134B4D5" w:rsidR="00097049" w:rsidRPr="00497967" w:rsidRDefault="00097049" w:rsidP="0091589F">
      <w:pPr>
        <w:pStyle w:val="Nodala1"/>
        <w:rPr>
          <w:sz w:val="22"/>
          <w:szCs w:val="22"/>
        </w:rPr>
      </w:pPr>
      <w:bookmarkStart w:id="26" w:name="_Toc210029604"/>
      <w:r w:rsidRPr="00497967">
        <w:rPr>
          <w:sz w:val="22"/>
          <w:szCs w:val="22"/>
        </w:rPr>
        <w:t xml:space="preserve">Komisijas </w:t>
      </w:r>
      <w:r w:rsidRPr="00497967">
        <w:rPr>
          <w:rStyle w:val="Nodala1Char"/>
          <w:b/>
          <w:sz w:val="22"/>
          <w:szCs w:val="22"/>
          <w:shd w:val="clear" w:color="auto" w:fill="auto"/>
        </w:rPr>
        <w:t>tiesības un pienākumi</w:t>
      </w:r>
      <w:bookmarkEnd w:id="26"/>
    </w:p>
    <w:p w14:paraId="3C56581B" w14:textId="77DDF48A" w:rsidR="00097049" w:rsidRPr="00497967" w:rsidRDefault="00097049" w:rsidP="009E6929">
      <w:pPr>
        <w:pStyle w:val="Nodala11"/>
      </w:pPr>
      <w:r w:rsidRPr="00497967">
        <w:t xml:space="preserve">Komisija </w:t>
      </w:r>
      <w:r w:rsidR="00B5699C" w:rsidRPr="00497967">
        <w:t>rīkojas</w:t>
      </w:r>
      <w:r w:rsidRPr="00497967">
        <w:t xml:space="preserve"> saskaņā ar PIL, Atklāta konkursa nolikumu un Pasūtītāja lēmumu par Komisijas izveidošanu.</w:t>
      </w:r>
    </w:p>
    <w:p w14:paraId="577EDF72" w14:textId="064590A2" w:rsidR="00097049" w:rsidRPr="00497967" w:rsidRDefault="00097049" w:rsidP="009E6929">
      <w:pPr>
        <w:pStyle w:val="Nodala11"/>
      </w:pPr>
      <w:r w:rsidRPr="00497967">
        <w:t>Komisijas tiesības:</w:t>
      </w:r>
    </w:p>
    <w:p w14:paraId="394EF7E0" w14:textId="681F7BBE" w:rsidR="00097049" w:rsidRPr="00497967" w:rsidRDefault="00097049" w:rsidP="002E78A6">
      <w:pPr>
        <w:pStyle w:val="Nodala111"/>
      </w:pPr>
      <w:r w:rsidRPr="00497967">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2EAA54C7" w14:textId="78F48F20" w:rsidR="007A1A03" w:rsidRPr="00497967" w:rsidRDefault="007A1A03" w:rsidP="002E78A6">
      <w:pPr>
        <w:pStyle w:val="Nodala111"/>
      </w:pPr>
      <w:r w:rsidRPr="00497967">
        <w:t>vērtēt termiņā iesniegtos piedāvājumus, konstatēt un atzīt par atbilstošiem, vai neatbilstošiem Atklāta konkursa nolikumā noteiktajām prasībām;</w:t>
      </w:r>
    </w:p>
    <w:p w14:paraId="25880F96" w14:textId="5923C738" w:rsidR="00097049" w:rsidRPr="00497967" w:rsidRDefault="00097049" w:rsidP="002E78A6">
      <w:pPr>
        <w:pStyle w:val="Nodala111"/>
      </w:pPr>
      <w:r w:rsidRPr="00497967">
        <w:t>pārbaudīt visu pretendenta sniegto ziņu patiesumu;</w:t>
      </w:r>
    </w:p>
    <w:p w14:paraId="6FCAC4B5" w14:textId="4C9E8E47" w:rsidR="00097049" w:rsidRPr="00497967" w:rsidRDefault="00097049" w:rsidP="002E78A6">
      <w:pPr>
        <w:pStyle w:val="Nodala111"/>
      </w:pPr>
      <w:r w:rsidRPr="00497967">
        <w:t>pieprasīt, lai tiek izskaidrota tehniskajā piedāvājumā iekļautā;</w:t>
      </w:r>
    </w:p>
    <w:p w14:paraId="50E93E14" w14:textId="47A9C673" w:rsidR="00097049" w:rsidRPr="00497967" w:rsidRDefault="00097049" w:rsidP="002E78A6">
      <w:pPr>
        <w:pStyle w:val="Nodala111"/>
      </w:pPr>
      <w:r w:rsidRPr="00497967">
        <w:t>pieaicināt Komisijas darbā ekspertus ar padomdevēja tiesībām</w:t>
      </w:r>
      <w:r w:rsidR="00521B57" w:rsidRPr="00497967">
        <w:t xml:space="preserve"> Atklātā konkursā</w:t>
      </w:r>
      <w:r w:rsidRPr="00497967">
        <w:t>;</w:t>
      </w:r>
    </w:p>
    <w:p w14:paraId="1EFF5584" w14:textId="01FFAC0D" w:rsidR="00097049" w:rsidRPr="00497967" w:rsidRDefault="00097049" w:rsidP="002E78A6">
      <w:pPr>
        <w:pStyle w:val="Nodala111"/>
      </w:pPr>
      <w:r w:rsidRPr="00497967">
        <w:t>pieprasīt, lai pretendents rakstiski precizē informāciju un sniedz detalizētus paskaidrojumus par savu piedāvājumu, kā arī uzrāda iesniegto dokumentu kopiju oriģinālus</w:t>
      </w:r>
      <w:r w:rsidR="003945FB" w:rsidRPr="00497967">
        <w:t xml:space="preserve"> </w:t>
      </w:r>
      <w:bookmarkStart w:id="27" w:name="_Hlk86306690"/>
      <w:r w:rsidR="003945FB" w:rsidRPr="00497967">
        <w:t>vai iesniedz apliecinātas dokumentu kopijas</w:t>
      </w:r>
      <w:bookmarkEnd w:id="27"/>
      <w:r w:rsidRPr="00497967">
        <w:t>, ja tas nepieciešams piedāvājuma izvērtēšanai;</w:t>
      </w:r>
    </w:p>
    <w:p w14:paraId="44807109" w14:textId="195B1658" w:rsidR="00097049" w:rsidRPr="00497967" w:rsidRDefault="00097049" w:rsidP="002E78A6">
      <w:pPr>
        <w:pStyle w:val="Nodala111"/>
      </w:pPr>
      <w:r w:rsidRPr="00497967">
        <w:t>ja pretendents neiesniedz Komisijas pieprasītās ziņas vai paskaidrojumus, vērtēt piedāvājumu pēc tiem dokumentiem, kas iekļauti piedāvājumā;</w:t>
      </w:r>
    </w:p>
    <w:p w14:paraId="0E7D3612" w14:textId="5674EF61" w:rsidR="00097049" w:rsidRPr="00497967" w:rsidRDefault="00097049" w:rsidP="002E78A6">
      <w:pPr>
        <w:pStyle w:val="Nodala111"/>
      </w:pPr>
      <w:r w:rsidRPr="00497967">
        <w:t>ja nepieciešams, pieprasīt no pretendenta informāciju par cenas vai izmaksu veidošanās mehānismu;</w:t>
      </w:r>
    </w:p>
    <w:p w14:paraId="69A19CC1" w14:textId="77777777" w:rsidR="00816F90" w:rsidRPr="00497967" w:rsidRDefault="00145CAA" w:rsidP="002E78A6">
      <w:pPr>
        <w:pStyle w:val="Nodala111"/>
      </w:pPr>
      <w:r w:rsidRPr="00497967">
        <w:t>pārbaudīt pretendentu izslēgšanas gadījumus normatīvajos aktos noteiktajā kārtībā;</w:t>
      </w:r>
    </w:p>
    <w:p w14:paraId="7490152C" w14:textId="65E3A79A" w:rsidR="00097049" w:rsidRPr="00497967" w:rsidRDefault="00097049" w:rsidP="002E78A6">
      <w:pPr>
        <w:pStyle w:val="Nodala111"/>
      </w:pPr>
      <w:r w:rsidRPr="00497967">
        <w:t>noraidīt nepamatoti lētu piedāvājumu;</w:t>
      </w:r>
    </w:p>
    <w:p w14:paraId="56892182" w14:textId="0F41A90C" w:rsidR="00097049" w:rsidRPr="00497967" w:rsidRDefault="00097049" w:rsidP="002E78A6">
      <w:pPr>
        <w:pStyle w:val="Nodala111"/>
      </w:pPr>
      <w:r w:rsidRPr="00497967">
        <w:t>veikt aritmētisko kļūdu labošanu;</w:t>
      </w:r>
    </w:p>
    <w:p w14:paraId="65D7610D" w14:textId="4E43DA09" w:rsidR="00097049" w:rsidRPr="00497967" w:rsidRDefault="00097049" w:rsidP="002E78A6">
      <w:pPr>
        <w:pStyle w:val="Nodala111"/>
      </w:pPr>
      <w:r w:rsidRPr="00497967">
        <w:rPr>
          <w:spacing w:val="-1"/>
        </w:rPr>
        <w:t xml:space="preserve">lemt </w:t>
      </w:r>
      <w:r w:rsidRPr="00497967">
        <w:t>par piedāvājumu iesniegšanas termiņa pagarinājumu</w:t>
      </w:r>
      <w:r w:rsidR="00521B57" w:rsidRPr="00497967">
        <w:t xml:space="preserve"> Atklātā konkursā</w:t>
      </w:r>
      <w:r w:rsidRPr="00497967">
        <w:t>;</w:t>
      </w:r>
    </w:p>
    <w:p w14:paraId="12B30DFC" w14:textId="5910CC30" w:rsidR="00097049" w:rsidRPr="00497967" w:rsidRDefault="00C0170F" w:rsidP="002E78A6">
      <w:pPr>
        <w:pStyle w:val="Nodala111"/>
      </w:pPr>
      <w:r w:rsidRPr="00497967">
        <w:t xml:space="preserve">lemt par </w:t>
      </w:r>
      <w:r w:rsidR="00097049" w:rsidRPr="00497967">
        <w:t>Atklāt</w:t>
      </w:r>
      <w:r w:rsidRPr="00497967">
        <w:t>a</w:t>
      </w:r>
      <w:r w:rsidR="00097049" w:rsidRPr="00497967">
        <w:t xml:space="preserve"> konkursa pārtrauk</w:t>
      </w:r>
      <w:r w:rsidRPr="00497967">
        <w:t>šanu</w:t>
      </w:r>
      <w:r w:rsidR="00097049" w:rsidRPr="00497967">
        <w:t xml:space="preserve"> jebkurā laikā pirms iepirkuma līguma noslēgšanas, ja tam ir objektīvs</w:t>
      </w:r>
      <w:r w:rsidR="00335C32" w:rsidRPr="00497967">
        <w:t xml:space="preserve"> pamatojums</w:t>
      </w:r>
      <w:r w:rsidR="00097049" w:rsidRPr="00497967">
        <w:t>;</w:t>
      </w:r>
    </w:p>
    <w:p w14:paraId="64F95F6C" w14:textId="7476264D" w:rsidR="00C0170F" w:rsidRPr="00497967" w:rsidRDefault="00C0170F" w:rsidP="002E78A6">
      <w:pPr>
        <w:pStyle w:val="Nodala111"/>
      </w:pPr>
      <w:r w:rsidRPr="00497967">
        <w:t>lemt par Atklāta konkursa izbeigšanu normatīvajos aktos noteiktajā kārtībā;</w:t>
      </w:r>
    </w:p>
    <w:p w14:paraId="3D9D6FD2" w14:textId="04E90025" w:rsidR="007A1A03" w:rsidRPr="00497967" w:rsidRDefault="007A1A03" w:rsidP="002E78A6">
      <w:pPr>
        <w:pStyle w:val="Nodala111"/>
      </w:pPr>
      <w:r w:rsidRPr="00497967">
        <w:t xml:space="preserve">lemt par </w:t>
      </w:r>
      <w:proofErr w:type="spellStart"/>
      <w:r w:rsidRPr="00497967">
        <w:t>līgumslēgšanas</w:t>
      </w:r>
      <w:proofErr w:type="spellEnd"/>
      <w:r w:rsidRPr="00497967">
        <w:t xml:space="preserve"> tiesību piešķiršanu normatīvajos aktos noteiktajā kārtībā;</w:t>
      </w:r>
    </w:p>
    <w:p w14:paraId="7A2C435A" w14:textId="79B7491B" w:rsidR="00097049" w:rsidRPr="00497967" w:rsidRDefault="00097049" w:rsidP="002E78A6">
      <w:pPr>
        <w:pStyle w:val="Nodala111"/>
        <w:rPr>
          <w:spacing w:val="-4"/>
        </w:rPr>
      </w:pPr>
      <w:r w:rsidRPr="00497967">
        <w:t>veikt citas darbības saskaņā ar normatīvajiem tiesību aktiem un Atklāta konkursa nolikumu.</w:t>
      </w:r>
    </w:p>
    <w:p w14:paraId="0F20C67D" w14:textId="14265359" w:rsidR="00097049" w:rsidRPr="00497967" w:rsidRDefault="00097049" w:rsidP="009E6929">
      <w:pPr>
        <w:pStyle w:val="Nodala11"/>
      </w:pPr>
      <w:r w:rsidRPr="00497967">
        <w:rPr>
          <w:spacing w:val="-1"/>
        </w:rPr>
        <w:t>Komisijas</w:t>
      </w:r>
      <w:r w:rsidRPr="00497967">
        <w:t xml:space="preserve"> pienākumi:</w:t>
      </w:r>
    </w:p>
    <w:p w14:paraId="776B675F" w14:textId="077C7D75" w:rsidR="00097049" w:rsidRPr="00497967" w:rsidRDefault="00097049" w:rsidP="002E78A6">
      <w:pPr>
        <w:pStyle w:val="Nodala111"/>
      </w:pPr>
      <w:r w:rsidRPr="00497967">
        <w:t>nodrošināt Atklāta konkursa norisi un dokumentēšanu;</w:t>
      </w:r>
    </w:p>
    <w:p w14:paraId="6E69B007" w14:textId="4DE5B3AA" w:rsidR="00097049" w:rsidRPr="00497967" w:rsidRDefault="00097049" w:rsidP="002E78A6">
      <w:pPr>
        <w:pStyle w:val="Nodala111"/>
      </w:pPr>
      <w:r w:rsidRPr="00497967">
        <w:t>nodrošināt piegādātāju brīvu konkurenci, kā arī vienlīdzīgu un taisnīgu attieksmi pret tiem;</w:t>
      </w:r>
    </w:p>
    <w:p w14:paraId="6792FAF2" w14:textId="002A6983" w:rsidR="00097049" w:rsidRPr="00497967" w:rsidRDefault="00097049" w:rsidP="002E78A6">
      <w:pPr>
        <w:pStyle w:val="Nodala111"/>
      </w:pPr>
      <w:r w:rsidRPr="00497967">
        <w:rPr>
          <w:spacing w:val="-2"/>
        </w:rPr>
        <w:t xml:space="preserve">pēc </w:t>
      </w:r>
      <w:r w:rsidRPr="00497967">
        <w:t>savlaicīgi iesniegta piegādātāja rakstiska pieprasījuma sniegt papildu informāciju par Atklāta konkursa nolikumā ietvertajām prasībām attiecībā uz piedāvājuma sagatavošanu un iesniegšanu;</w:t>
      </w:r>
    </w:p>
    <w:p w14:paraId="0CB2003E" w14:textId="761E7784" w:rsidR="00097049" w:rsidRPr="00497967" w:rsidRDefault="00097049" w:rsidP="002E78A6">
      <w:pPr>
        <w:pStyle w:val="Nodala111"/>
      </w:pPr>
      <w:r w:rsidRPr="00497967">
        <w:t>izskatīt pretendentu iesniegtos piedāvājumus, ja tie iesniegti Atklāta konkursa nolikumā noteiktajā piedāvājumu iesniegšanas termiņā un kārtībā;</w:t>
      </w:r>
    </w:p>
    <w:p w14:paraId="23BFF456" w14:textId="17E5937E" w:rsidR="00097049" w:rsidRPr="00497967" w:rsidRDefault="00097049" w:rsidP="002E78A6">
      <w:pPr>
        <w:pStyle w:val="Nodala111"/>
      </w:pPr>
      <w:r w:rsidRPr="00497967">
        <w:lastRenderedPageBreak/>
        <w:t>vērtēt pretendentus un to iesniegtos piedāvājumus saskaņā ar PIL un Atklāta konkursa nolikumu, izvēlēties piedāvājumu vai pieņemt lēmumu par Atklāta konkursa izbeigšanu, neizvēloties nevienu piedāvājumu</w:t>
      </w:r>
      <w:r w:rsidR="00C76C99" w:rsidRPr="00497967">
        <w:t>;</w:t>
      </w:r>
    </w:p>
    <w:p w14:paraId="160D485C" w14:textId="1CC62260" w:rsidR="00097049" w:rsidRPr="00497967" w:rsidRDefault="00331F2D" w:rsidP="002E78A6">
      <w:pPr>
        <w:pStyle w:val="Nodala111"/>
      </w:pPr>
      <w:r w:rsidRPr="00497967">
        <w:t>v</w:t>
      </w:r>
      <w:r w:rsidR="00097049" w:rsidRPr="00497967">
        <w:t>eikt citas darbības saskaņā ar PIL, citiem normatīvajiem aktiem un Atklāta konkursa nolikumu.</w:t>
      </w:r>
    </w:p>
    <w:p w14:paraId="169D9EFB" w14:textId="46A1ADEB" w:rsidR="00097049" w:rsidRPr="00497967" w:rsidRDefault="00097049" w:rsidP="009E6929">
      <w:pPr>
        <w:pStyle w:val="Nodala11"/>
      </w:pPr>
      <w:r w:rsidRPr="00497967">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7E8C772" w14:textId="7198F729" w:rsidR="00097049" w:rsidRPr="00497967" w:rsidRDefault="00097049" w:rsidP="0091589F">
      <w:pPr>
        <w:pStyle w:val="Nodala1"/>
        <w:rPr>
          <w:sz w:val="22"/>
          <w:szCs w:val="22"/>
        </w:rPr>
      </w:pPr>
      <w:bookmarkStart w:id="28" w:name="_Toc210029605"/>
      <w:r w:rsidRPr="00497967">
        <w:rPr>
          <w:sz w:val="22"/>
          <w:szCs w:val="22"/>
        </w:rPr>
        <w:t>Piegādātāju un pretendentu tiesības un pienākumi</w:t>
      </w:r>
      <w:bookmarkEnd w:id="28"/>
    </w:p>
    <w:p w14:paraId="78382618" w14:textId="00154983" w:rsidR="00097049" w:rsidRPr="00497967" w:rsidRDefault="00097049" w:rsidP="009E6929">
      <w:pPr>
        <w:pStyle w:val="Nodala11"/>
      </w:pPr>
      <w:r w:rsidRPr="00497967">
        <w:t>Piegādātāju un pretendentu tiesības un pienākumi ir noteikti PIL un Atklāta konkursa nolikumā.</w:t>
      </w:r>
    </w:p>
    <w:p w14:paraId="1D1A6414" w14:textId="6B487A65" w:rsidR="00097049" w:rsidRPr="00497967" w:rsidRDefault="00097049" w:rsidP="009E6929">
      <w:pPr>
        <w:pStyle w:val="Nodala11"/>
      </w:pPr>
      <w:r w:rsidRPr="00497967">
        <w:t>Piegādātāju un pretendentu tiesības:</w:t>
      </w:r>
    </w:p>
    <w:p w14:paraId="187E0266" w14:textId="5E5E395E" w:rsidR="00097049" w:rsidRPr="00497967" w:rsidRDefault="00097049" w:rsidP="002E78A6">
      <w:pPr>
        <w:pStyle w:val="Nodala111"/>
      </w:pPr>
      <w:r w:rsidRPr="00497967">
        <w:t>pieprasīt Komisijai papildu informāciju par Atklāta konkursa nolikumā ietvertajām prasībām attiecībā uz piedāvājuma sagatavošanu un iesniegšanu, savlaicīgi iesniedzot rakstisku pieprasījumu;</w:t>
      </w:r>
    </w:p>
    <w:p w14:paraId="352EC032" w14:textId="5D581127" w:rsidR="00097049" w:rsidRPr="00497967" w:rsidRDefault="00097049" w:rsidP="002E78A6">
      <w:pPr>
        <w:pStyle w:val="Nodala111"/>
      </w:pPr>
      <w:r w:rsidRPr="00497967">
        <w:t>veidot piegādātāju apvienības un iesniegt vienu kopēju piedāvājumu;</w:t>
      </w:r>
    </w:p>
    <w:p w14:paraId="5D902065" w14:textId="1696F0D8" w:rsidR="00097049" w:rsidRPr="00497967" w:rsidRDefault="00097049" w:rsidP="002E78A6">
      <w:pPr>
        <w:pStyle w:val="Nodala111"/>
      </w:pPr>
      <w:r w:rsidRPr="00497967">
        <w:t>pirms piedāvājumu iesniegšanas termiņa beigām grozīt vai atsaukt iesniegto piedāvājumu;</w:t>
      </w:r>
    </w:p>
    <w:p w14:paraId="7D37A18C" w14:textId="37A2429F" w:rsidR="00097049" w:rsidRPr="00497967" w:rsidRDefault="00097049" w:rsidP="002E78A6">
      <w:pPr>
        <w:pStyle w:val="Nodala111"/>
      </w:pPr>
      <w:r w:rsidRPr="00497967">
        <w:t>pārsūdzēt Komisijas pieņemto lēmumu PIL noteiktajā kārtībā;</w:t>
      </w:r>
    </w:p>
    <w:p w14:paraId="5A3D7669" w14:textId="63A72F40" w:rsidR="00097049" w:rsidRPr="00497967" w:rsidRDefault="00097049" w:rsidP="002E78A6">
      <w:pPr>
        <w:pStyle w:val="Nodala111"/>
      </w:pPr>
      <w:r w:rsidRPr="00497967">
        <w:t>veikt citas darbības saskaņā ar PIL, citiem normatīvajiem aktiem un Atklāta konkursa nolikumu.</w:t>
      </w:r>
    </w:p>
    <w:p w14:paraId="02F49269" w14:textId="22F10080" w:rsidR="00097049" w:rsidRPr="00497967" w:rsidRDefault="00097049" w:rsidP="009E6929">
      <w:pPr>
        <w:pStyle w:val="Nodala11"/>
      </w:pPr>
      <w:r w:rsidRPr="00497967">
        <w:rPr>
          <w:spacing w:val="-1"/>
        </w:rPr>
        <w:t>P</w:t>
      </w:r>
      <w:r w:rsidRPr="00497967">
        <w:t>iegādātāju un pretendentu pienākumi:</w:t>
      </w:r>
    </w:p>
    <w:p w14:paraId="7BA167B6" w14:textId="771B8646" w:rsidR="00097049" w:rsidRPr="00497967" w:rsidRDefault="00097049" w:rsidP="002E78A6">
      <w:pPr>
        <w:pStyle w:val="Nodala111"/>
      </w:pPr>
      <w:r w:rsidRPr="00497967">
        <w:t>lejup</w:t>
      </w:r>
      <w:r w:rsidR="008F045B" w:rsidRPr="00497967">
        <w:t>ie</w:t>
      </w:r>
      <w:r w:rsidRPr="00497967">
        <w:t>lādējot Atklāta konkursa nolikumu</w:t>
      </w:r>
      <w:r w:rsidR="00E16795" w:rsidRPr="00497967">
        <w:t>,</w:t>
      </w:r>
      <w:r w:rsidRPr="00497967">
        <w:t xml:space="preserve"> sekot līdzi turpmākajām izmaiņām Atklāta konkursa nolikumā, kā arī Komisijas sniegtajām atbildēm uz piegādātāju jautājumiem, kas tiks publicētas EIS e-konkursu apakšsistēmā Atklāta konkursa sadaļā;</w:t>
      </w:r>
    </w:p>
    <w:p w14:paraId="7A149957" w14:textId="4F67910A" w:rsidR="00097049" w:rsidRPr="00497967" w:rsidRDefault="00097049" w:rsidP="002E78A6">
      <w:pPr>
        <w:pStyle w:val="Nodala111"/>
      </w:pPr>
      <w:r w:rsidRPr="00497967">
        <w:t>piedāvājumā sniegt patiesu informāciju;</w:t>
      </w:r>
    </w:p>
    <w:p w14:paraId="034BA8DA" w14:textId="5333FAA2" w:rsidR="00097049" w:rsidRPr="00497967" w:rsidRDefault="00097049" w:rsidP="002E78A6">
      <w:pPr>
        <w:pStyle w:val="Nodala111"/>
      </w:pPr>
      <w:r w:rsidRPr="00497967">
        <w:t>Komisijas norādītajā termiņā rakstiski sniegt atbildes un paskaidrojumus uz Komisijas uzdotajiem jautājumiem par piedāvājumu, tai skaitā par finanšu piedāvājumā norādītās cenas vai izmaksu veidošanās mehānismu;</w:t>
      </w:r>
    </w:p>
    <w:p w14:paraId="08996B9F" w14:textId="0C22F611" w:rsidR="00097049" w:rsidRPr="00497967" w:rsidRDefault="00963459" w:rsidP="002E78A6">
      <w:pPr>
        <w:pStyle w:val="Nodala111"/>
      </w:pPr>
      <w:r w:rsidRPr="00497967">
        <w:t>v</w:t>
      </w:r>
      <w:r w:rsidR="00097049" w:rsidRPr="00497967">
        <w:t>eikt citas darbības saskaņā ar PIL, citiem normatīvajiem aktiem un Atklāta konkursa nolikumu.</w:t>
      </w:r>
    </w:p>
    <w:p w14:paraId="00C25DA1" w14:textId="567B9356" w:rsidR="00097049" w:rsidRPr="00497967" w:rsidRDefault="00097049" w:rsidP="0091589F">
      <w:pPr>
        <w:pStyle w:val="Nodala1"/>
        <w:rPr>
          <w:sz w:val="22"/>
          <w:szCs w:val="22"/>
        </w:rPr>
      </w:pPr>
      <w:bookmarkStart w:id="29" w:name="_Toc210029606"/>
      <w:r w:rsidRPr="00497967">
        <w:rPr>
          <w:sz w:val="22"/>
          <w:szCs w:val="22"/>
        </w:rPr>
        <w:t>Atklāta konkursa nolikuma pielikumu saraksts</w:t>
      </w:r>
      <w:bookmarkEnd w:id="29"/>
    </w:p>
    <w:p w14:paraId="758BFF5B" w14:textId="2CC0C7CC" w:rsidR="00605656" w:rsidRPr="00497967" w:rsidRDefault="00605656" w:rsidP="00605656">
      <w:pPr>
        <w:pStyle w:val="ListParagraph"/>
        <w:tabs>
          <w:tab w:val="left" w:pos="426"/>
        </w:tabs>
        <w:suppressAutoHyphens/>
        <w:spacing w:after="0" w:line="240" w:lineRule="auto"/>
        <w:ind w:left="426"/>
        <w:jc w:val="both"/>
        <w:rPr>
          <w:rFonts w:eastAsia="Calibri"/>
          <w:sz w:val="22"/>
          <w:szCs w:val="22"/>
          <w:shd w:val="clear" w:color="auto" w:fill="FFFFFF"/>
        </w:rPr>
      </w:pPr>
      <w:bookmarkStart w:id="30" w:name="_Hlk183692828"/>
    </w:p>
    <w:p w14:paraId="676C8BF8" w14:textId="77777777" w:rsidR="009204C8" w:rsidRPr="00497967" w:rsidRDefault="009204C8" w:rsidP="00700332">
      <w:pPr>
        <w:pStyle w:val="ListParagraph"/>
        <w:numPr>
          <w:ilvl w:val="0"/>
          <w:numId w:val="14"/>
        </w:numPr>
        <w:suppressAutoHyphens/>
        <w:spacing w:after="0" w:line="240" w:lineRule="auto"/>
        <w:ind w:left="900" w:hanging="540"/>
        <w:jc w:val="both"/>
        <w:rPr>
          <w:rFonts w:eastAsia="Calibri"/>
          <w:i/>
          <w:sz w:val="22"/>
          <w:szCs w:val="22"/>
        </w:rPr>
      </w:pPr>
      <w:bookmarkStart w:id="31" w:name="_Hlk512263583"/>
      <w:r w:rsidRPr="00497967">
        <w:rPr>
          <w:rFonts w:eastAsia="Calibri"/>
          <w:sz w:val="22"/>
          <w:szCs w:val="22"/>
        </w:rPr>
        <w:t>pielikums – Pieteikums</w:t>
      </w:r>
      <w:r w:rsidRPr="00497967">
        <w:rPr>
          <w:rFonts w:eastAsia="Calibri"/>
          <w:i/>
          <w:sz w:val="22"/>
          <w:szCs w:val="22"/>
        </w:rPr>
        <w:t xml:space="preserve"> (veidlapa pievienota atsevišķā failā);</w:t>
      </w:r>
    </w:p>
    <w:p w14:paraId="4A42A64C" w14:textId="563316F2" w:rsidR="009204C8" w:rsidRPr="00497967" w:rsidRDefault="009204C8" w:rsidP="00700332">
      <w:pPr>
        <w:pStyle w:val="ListParagraph"/>
        <w:numPr>
          <w:ilvl w:val="0"/>
          <w:numId w:val="14"/>
        </w:numPr>
        <w:suppressAutoHyphens/>
        <w:spacing w:after="0" w:line="240" w:lineRule="auto"/>
        <w:ind w:left="900" w:hanging="540"/>
        <w:jc w:val="both"/>
        <w:rPr>
          <w:rFonts w:eastAsia="Calibri"/>
          <w:i/>
          <w:sz w:val="22"/>
          <w:szCs w:val="22"/>
        </w:rPr>
      </w:pPr>
      <w:r w:rsidRPr="00497967">
        <w:rPr>
          <w:sz w:val="22"/>
          <w:szCs w:val="22"/>
        </w:rPr>
        <w:t>pielikums –</w:t>
      </w:r>
      <w:r w:rsidRPr="00497967">
        <w:rPr>
          <w:rFonts w:eastAsia="Calibri"/>
          <w:sz w:val="22"/>
          <w:szCs w:val="22"/>
        </w:rPr>
        <w:t xml:space="preserve"> </w:t>
      </w:r>
      <w:r w:rsidR="00C26D64" w:rsidRPr="00497967">
        <w:rPr>
          <w:rFonts w:eastAsia="Calibri"/>
          <w:sz w:val="22"/>
          <w:szCs w:val="22"/>
        </w:rPr>
        <w:t xml:space="preserve">Tehniskā specifikācija/Tehniskā finanšu piedāvājuma forma </w:t>
      </w:r>
      <w:r w:rsidR="00C26D64" w:rsidRPr="00497967">
        <w:rPr>
          <w:rFonts w:eastAsia="Calibri"/>
          <w:i/>
          <w:sz w:val="22"/>
          <w:szCs w:val="22"/>
        </w:rPr>
        <w:t>(veidlapa pievienota atsevišķā failā);</w:t>
      </w:r>
    </w:p>
    <w:p w14:paraId="79F29F73" w14:textId="5F6388F9" w:rsidR="009204C8" w:rsidRPr="00497967" w:rsidRDefault="009204C8" w:rsidP="00700332">
      <w:pPr>
        <w:pStyle w:val="ListParagraph"/>
        <w:numPr>
          <w:ilvl w:val="0"/>
          <w:numId w:val="14"/>
        </w:numPr>
        <w:suppressAutoHyphens/>
        <w:spacing w:after="0" w:line="240" w:lineRule="auto"/>
        <w:ind w:left="900" w:hanging="540"/>
        <w:jc w:val="both"/>
        <w:rPr>
          <w:rFonts w:eastAsia="Calibri"/>
          <w:sz w:val="22"/>
          <w:szCs w:val="22"/>
        </w:rPr>
      </w:pPr>
      <w:r w:rsidRPr="00497967">
        <w:rPr>
          <w:rFonts w:eastAsia="Calibri"/>
          <w:sz w:val="22"/>
          <w:szCs w:val="22"/>
        </w:rPr>
        <w:t xml:space="preserve">pielikums – </w:t>
      </w:r>
      <w:r w:rsidR="00C26D64" w:rsidRPr="00497967">
        <w:rPr>
          <w:sz w:val="22"/>
          <w:szCs w:val="22"/>
        </w:rPr>
        <w:t xml:space="preserve">Iepirkuma līguma projekts </w:t>
      </w:r>
      <w:r w:rsidR="00C26D64" w:rsidRPr="00497967">
        <w:rPr>
          <w:i/>
          <w:iCs/>
          <w:sz w:val="22"/>
          <w:szCs w:val="22"/>
        </w:rPr>
        <w:t>(pievienots atsevišķā failā);</w:t>
      </w:r>
    </w:p>
    <w:p w14:paraId="7375620C" w14:textId="4DEC26A3" w:rsidR="009204C8" w:rsidRPr="00497967" w:rsidRDefault="009204C8" w:rsidP="00700332">
      <w:pPr>
        <w:pStyle w:val="ListParagraph"/>
        <w:numPr>
          <w:ilvl w:val="0"/>
          <w:numId w:val="14"/>
        </w:numPr>
        <w:suppressAutoHyphens/>
        <w:spacing w:after="0" w:line="240" w:lineRule="auto"/>
        <w:ind w:left="900" w:hanging="540"/>
        <w:jc w:val="both"/>
        <w:rPr>
          <w:rFonts w:eastAsia="Calibri"/>
          <w:sz w:val="22"/>
          <w:szCs w:val="22"/>
        </w:rPr>
      </w:pPr>
      <w:r w:rsidRPr="00497967">
        <w:rPr>
          <w:rFonts w:eastAsia="Calibri"/>
          <w:sz w:val="22"/>
          <w:szCs w:val="22"/>
        </w:rPr>
        <w:t xml:space="preserve">pielikums – </w:t>
      </w:r>
      <w:bookmarkEnd w:id="31"/>
      <w:r w:rsidR="00C26D64" w:rsidRPr="00497967">
        <w:rPr>
          <w:sz w:val="22"/>
          <w:szCs w:val="22"/>
        </w:rPr>
        <w:t>Apakšuzņēmēju/</w:t>
      </w:r>
      <w:r w:rsidR="00C26D64" w:rsidRPr="00497967">
        <w:rPr>
          <w:rStyle w:val="None"/>
          <w:bCs/>
          <w:caps/>
          <w:sz w:val="22"/>
          <w:szCs w:val="22"/>
        </w:rPr>
        <w:t xml:space="preserve"> </w:t>
      </w:r>
      <w:r w:rsidR="00C26D64" w:rsidRPr="00497967">
        <w:rPr>
          <w:rStyle w:val="None"/>
          <w:bCs/>
          <w:sz w:val="22"/>
          <w:szCs w:val="22"/>
        </w:rPr>
        <w:t>personas, uz kuras spējām pretendents balstās, apliecinājums</w:t>
      </w:r>
      <w:r w:rsidR="00C26D64" w:rsidRPr="00497967">
        <w:rPr>
          <w:sz w:val="22"/>
          <w:szCs w:val="22"/>
        </w:rPr>
        <w:t xml:space="preserve"> </w:t>
      </w:r>
      <w:r w:rsidR="00C26D64" w:rsidRPr="00497967">
        <w:rPr>
          <w:i/>
          <w:sz w:val="22"/>
          <w:szCs w:val="22"/>
        </w:rPr>
        <w:t>(veidlapa pievienota atsevišķā failā)</w:t>
      </w:r>
      <w:r w:rsidR="00C26D64" w:rsidRPr="00497967">
        <w:rPr>
          <w:sz w:val="22"/>
          <w:szCs w:val="22"/>
        </w:rPr>
        <w:t>.</w:t>
      </w:r>
    </w:p>
    <w:bookmarkEnd w:id="30"/>
    <w:p w14:paraId="441A34F0" w14:textId="77777777" w:rsidR="00E93E70" w:rsidRPr="00E93E70" w:rsidRDefault="00E93E70" w:rsidP="00E93E70">
      <w:pPr>
        <w:pStyle w:val="ListParagraph"/>
        <w:suppressAutoHyphens/>
        <w:spacing w:after="0" w:line="240" w:lineRule="auto"/>
        <w:ind w:left="900"/>
        <w:jc w:val="both"/>
        <w:rPr>
          <w:rFonts w:eastAsia="Calibri"/>
          <w:sz w:val="22"/>
          <w:szCs w:val="22"/>
        </w:rPr>
      </w:pPr>
    </w:p>
    <w:sectPr w:rsidR="00E93E70" w:rsidRPr="00E93E70" w:rsidSect="00780731">
      <w:footerReference w:type="default" r:id="rId17"/>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6228C6" w14:textId="77777777" w:rsidR="003615FA" w:rsidRDefault="003615FA" w:rsidP="00097049">
      <w:pPr>
        <w:spacing w:after="0" w:line="240" w:lineRule="auto"/>
      </w:pPr>
      <w:r>
        <w:separator/>
      </w:r>
    </w:p>
  </w:endnote>
  <w:endnote w:type="continuationSeparator" w:id="0">
    <w:p w14:paraId="70A498EB" w14:textId="77777777" w:rsidR="003615FA" w:rsidRDefault="003615FA" w:rsidP="0009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ヒラギノ角ゴ Pro W3">
    <w:panose1 w:val="020B0604020202020204"/>
    <w:charset w:val="80"/>
    <w:family w:val="roman"/>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KCMBJD+TimesNewRoman">
    <w:altName w:val="Times New Roman"/>
    <w:panose1 w:val="020B0604020202020204"/>
    <w:charset w:val="00"/>
    <w:family w:val="roman"/>
    <w:notTrueType/>
    <w:pitch w:val="default"/>
    <w:sig w:usb0="00000003" w:usb1="00000000" w:usb2="00000000" w:usb3="00000000" w:csb0="00000001" w:csb1="00000000"/>
  </w:font>
  <w:font w:name="Arial Bold">
    <w:panose1 w:val="020B0604020202020204"/>
    <w:charset w:val="00"/>
    <w:family w:val="swiss"/>
    <w:pitch w:val="variable"/>
    <w:sig w:usb0="E0002AFF" w:usb1="C0007843" w:usb2="00000009" w:usb3="00000000" w:csb0="000001FF" w:csb1="00000000"/>
  </w:font>
  <w:font w:name="!Neo'w Arial">
    <w:altName w:val="Arial"/>
    <w:panose1 w:val="020B0604020202020204"/>
    <w:charset w:val="00"/>
    <w:family w:val="swiss"/>
    <w:pitch w:val="variable"/>
    <w:sig w:usb0="00000287" w:usb1="00000000" w:usb2="00000000" w:usb3="00000000" w:csb0="0000009F" w:csb1="00000000"/>
  </w:font>
  <w:font w:name="RimTimes">
    <w:altName w:val="Times New Roman"/>
    <w:panose1 w:val="020B0604020202020204"/>
    <w:charset w:val="00"/>
    <w:family w:val="auto"/>
    <w:notTrueType/>
    <w:pitch w:val="variable"/>
    <w:sig w:usb0="00000003" w:usb1="00000000" w:usb2="00000000" w:usb3="00000000" w:csb0="00000001" w:csb1="00000000"/>
  </w:font>
  <w:font w:name="Futura Md TL">
    <w:altName w:val="Century Gothic"/>
    <w:panose1 w:val="020B0602020204020303"/>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font>
  <w:font w:name="Arial Bold Italic">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Bold">
    <w:altName w:val="Times New Roman"/>
    <w:panose1 w:val="020B0604020202020204"/>
    <w:charset w:val="BA"/>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16341377"/>
      <w:docPartObj>
        <w:docPartGallery w:val="Page Numbers (Bottom of Page)"/>
        <w:docPartUnique/>
      </w:docPartObj>
    </w:sdtPr>
    <w:sdtContent>
      <w:p w14:paraId="1F0220E2" w14:textId="7FF7FAA4" w:rsidR="007F0403" w:rsidRDefault="007F0403">
        <w:pPr>
          <w:pStyle w:val="Footer"/>
          <w:jc w:val="center"/>
        </w:pPr>
        <w:r w:rsidRPr="0062479A">
          <w:rPr>
            <w:rFonts w:ascii="Times New Roman" w:hAnsi="Times New Roman"/>
            <w:sz w:val="24"/>
            <w:szCs w:val="24"/>
          </w:rPr>
          <w:fldChar w:fldCharType="begin"/>
        </w:r>
        <w:r w:rsidRPr="0062479A">
          <w:rPr>
            <w:rFonts w:ascii="Times New Roman" w:hAnsi="Times New Roman"/>
            <w:sz w:val="24"/>
            <w:szCs w:val="24"/>
          </w:rPr>
          <w:instrText xml:space="preserve"> PAGE   \* MERGEFORMAT </w:instrText>
        </w:r>
        <w:r w:rsidRPr="0062479A">
          <w:rPr>
            <w:rFonts w:ascii="Times New Roman" w:hAnsi="Times New Roman"/>
            <w:sz w:val="24"/>
            <w:szCs w:val="24"/>
          </w:rPr>
          <w:fldChar w:fldCharType="separate"/>
        </w:r>
        <w:r w:rsidR="000C5CAD">
          <w:rPr>
            <w:rFonts w:ascii="Times New Roman" w:hAnsi="Times New Roman"/>
            <w:noProof/>
            <w:sz w:val="24"/>
            <w:szCs w:val="24"/>
          </w:rPr>
          <w:t>23</w:t>
        </w:r>
        <w:r w:rsidRPr="0062479A">
          <w:rPr>
            <w:rFonts w:ascii="Times New Roman" w:hAnsi="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3D41E4" w14:textId="77777777" w:rsidR="003615FA" w:rsidRDefault="003615FA" w:rsidP="00097049">
      <w:pPr>
        <w:spacing w:after="0" w:line="240" w:lineRule="auto"/>
      </w:pPr>
      <w:r>
        <w:separator/>
      </w:r>
    </w:p>
  </w:footnote>
  <w:footnote w:type="continuationSeparator" w:id="0">
    <w:p w14:paraId="42BCD0BC" w14:textId="77777777" w:rsidR="003615FA" w:rsidRDefault="003615FA" w:rsidP="00097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6"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760851EB"/>
    <w:multiLevelType w:val="multilevel"/>
    <w:tmpl w:val="DE226F0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4005210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8864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3927634">
    <w:abstractNumId w:val="14"/>
  </w:num>
  <w:num w:numId="4" w16cid:durableId="1677027604">
    <w:abstractNumId w:val="7"/>
  </w:num>
  <w:num w:numId="5" w16cid:durableId="1213350950">
    <w:abstractNumId w:val="8"/>
  </w:num>
  <w:num w:numId="6" w16cid:durableId="587151735">
    <w:abstractNumId w:val="0"/>
  </w:num>
  <w:num w:numId="7" w16cid:durableId="1871913913">
    <w:abstractNumId w:val="10"/>
  </w:num>
  <w:num w:numId="8" w16cid:durableId="1966042362">
    <w:abstractNumId w:val="2"/>
  </w:num>
  <w:num w:numId="9" w16cid:durableId="1387559664">
    <w:abstractNumId w:val="3"/>
  </w:num>
  <w:num w:numId="10" w16cid:durableId="170460982">
    <w:abstractNumId w:val="12"/>
  </w:num>
  <w:num w:numId="11" w16cid:durableId="18836636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4512808">
    <w:abstractNumId w:val="4"/>
  </w:num>
  <w:num w:numId="13" w16cid:durableId="447553702">
    <w:abstractNumId w:val="9"/>
  </w:num>
  <w:num w:numId="14" w16cid:durableId="288976205">
    <w:abstractNumId w:val="6"/>
  </w:num>
  <w:num w:numId="15" w16cid:durableId="1668316840">
    <w:abstractNumId w:val="13"/>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049"/>
    <w:rsid w:val="00003782"/>
    <w:rsid w:val="0000429E"/>
    <w:rsid w:val="0000482F"/>
    <w:rsid w:val="00005444"/>
    <w:rsid w:val="00005A07"/>
    <w:rsid w:val="000064F4"/>
    <w:rsid w:val="00007469"/>
    <w:rsid w:val="000151B5"/>
    <w:rsid w:val="000171F1"/>
    <w:rsid w:val="00021FFA"/>
    <w:rsid w:val="000249A6"/>
    <w:rsid w:val="000250D9"/>
    <w:rsid w:val="00025F93"/>
    <w:rsid w:val="0002692B"/>
    <w:rsid w:val="000269FF"/>
    <w:rsid w:val="00026D08"/>
    <w:rsid w:val="00030317"/>
    <w:rsid w:val="00033E6C"/>
    <w:rsid w:val="00036160"/>
    <w:rsid w:val="00036DFE"/>
    <w:rsid w:val="00037B06"/>
    <w:rsid w:val="00040C67"/>
    <w:rsid w:val="00043A9E"/>
    <w:rsid w:val="00045212"/>
    <w:rsid w:val="00046416"/>
    <w:rsid w:val="00047E12"/>
    <w:rsid w:val="00050DE9"/>
    <w:rsid w:val="00051E25"/>
    <w:rsid w:val="00052268"/>
    <w:rsid w:val="00052EA6"/>
    <w:rsid w:val="0005326F"/>
    <w:rsid w:val="0006017B"/>
    <w:rsid w:val="0006047E"/>
    <w:rsid w:val="00060BEB"/>
    <w:rsid w:val="00073736"/>
    <w:rsid w:val="00074DDA"/>
    <w:rsid w:val="00077017"/>
    <w:rsid w:val="00077A17"/>
    <w:rsid w:val="00077D67"/>
    <w:rsid w:val="00080924"/>
    <w:rsid w:val="00081760"/>
    <w:rsid w:val="00081AE3"/>
    <w:rsid w:val="00081E79"/>
    <w:rsid w:val="00082EA3"/>
    <w:rsid w:val="00090EB2"/>
    <w:rsid w:val="00092DA4"/>
    <w:rsid w:val="000933DC"/>
    <w:rsid w:val="00093F6D"/>
    <w:rsid w:val="00094883"/>
    <w:rsid w:val="000960A9"/>
    <w:rsid w:val="00097049"/>
    <w:rsid w:val="000A146A"/>
    <w:rsid w:val="000A385E"/>
    <w:rsid w:val="000A397E"/>
    <w:rsid w:val="000A3B42"/>
    <w:rsid w:val="000A4843"/>
    <w:rsid w:val="000B0E10"/>
    <w:rsid w:val="000B1090"/>
    <w:rsid w:val="000B28A9"/>
    <w:rsid w:val="000B35C2"/>
    <w:rsid w:val="000B47BE"/>
    <w:rsid w:val="000B6784"/>
    <w:rsid w:val="000B7D77"/>
    <w:rsid w:val="000B7F84"/>
    <w:rsid w:val="000C0652"/>
    <w:rsid w:val="000C0AE2"/>
    <w:rsid w:val="000C0DCB"/>
    <w:rsid w:val="000C2381"/>
    <w:rsid w:val="000C5CAD"/>
    <w:rsid w:val="000C6B39"/>
    <w:rsid w:val="000D00B3"/>
    <w:rsid w:val="000D0BB1"/>
    <w:rsid w:val="000D4440"/>
    <w:rsid w:val="000D444F"/>
    <w:rsid w:val="000D4CFC"/>
    <w:rsid w:val="000D4FE0"/>
    <w:rsid w:val="000D5FB5"/>
    <w:rsid w:val="000D6B0B"/>
    <w:rsid w:val="000D7EAA"/>
    <w:rsid w:val="000E0EE4"/>
    <w:rsid w:val="000E242F"/>
    <w:rsid w:val="000E5214"/>
    <w:rsid w:val="000F0CB9"/>
    <w:rsid w:val="000F14C9"/>
    <w:rsid w:val="000F23C4"/>
    <w:rsid w:val="000F23F2"/>
    <w:rsid w:val="000F3CF1"/>
    <w:rsid w:val="000F4C92"/>
    <w:rsid w:val="000F50D4"/>
    <w:rsid w:val="000F5186"/>
    <w:rsid w:val="000F6D73"/>
    <w:rsid w:val="000F78EA"/>
    <w:rsid w:val="000F7E2B"/>
    <w:rsid w:val="0010068F"/>
    <w:rsid w:val="00100B29"/>
    <w:rsid w:val="00101E3A"/>
    <w:rsid w:val="00102496"/>
    <w:rsid w:val="001035FC"/>
    <w:rsid w:val="0010374A"/>
    <w:rsid w:val="00104EC0"/>
    <w:rsid w:val="00105D89"/>
    <w:rsid w:val="00110510"/>
    <w:rsid w:val="00110BE9"/>
    <w:rsid w:val="001122BE"/>
    <w:rsid w:val="00114782"/>
    <w:rsid w:val="00114F2E"/>
    <w:rsid w:val="00115343"/>
    <w:rsid w:val="00115574"/>
    <w:rsid w:val="0011588B"/>
    <w:rsid w:val="001179EA"/>
    <w:rsid w:val="00120F98"/>
    <w:rsid w:val="001239DA"/>
    <w:rsid w:val="00124C88"/>
    <w:rsid w:val="00125F2B"/>
    <w:rsid w:val="00127575"/>
    <w:rsid w:val="00127B33"/>
    <w:rsid w:val="00130978"/>
    <w:rsid w:val="00130CDD"/>
    <w:rsid w:val="00130FBE"/>
    <w:rsid w:val="00133F74"/>
    <w:rsid w:val="00134AAF"/>
    <w:rsid w:val="001369B5"/>
    <w:rsid w:val="001374AF"/>
    <w:rsid w:val="00145CAA"/>
    <w:rsid w:val="001460FB"/>
    <w:rsid w:val="00150BE1"/>
    <w:rsid w:val="00151109"/>
    <w:rsid w:val="00151804"/>
    <w:rsid w:val="00153054"/>
    <w:rsid w:val="001544A0"/>
    <w:rsid w:val="001552F7"/>
    <w:rsid w:val="00160F9F"/>
    <w:rsid w:val="00161182"/>
    <w:rsid w:val="0016154F"/>
    <w:rsid w:val="00161826"/>
    <w:rsid w:val="00164DEA"/>
    <w:rsid w:val="00165C9F"/>
    <w:rsid w:val="00172314"/>
    <w:rsid w:val="001724F1"/>
    <w:rsid w:val="00172A1B"/>
    <w:rsid w:val="00174D3E"/>
    <w:rsid w:val="00175678"/>
    <w:rsid w:val="00177B74"/>
    <w:rsid w:val="0018186E"/>
    <w:rsid w:val="00182717"/>
    <w:rsid w:val="001848B3"/>
    <w:rsid w:val="00186C3F"/>
    <w:rsid w:val="00186E5E"/>
    <w:rsid w:val="001877BE"/>
    <w:rsid w:val="00190968"/>
    <w:rsid w:val="001935E9"/>
    <w:rsid w:val="0019376B"/>
    <w:rsid w:val="0019534A"/>
    <w:rsid w:val="00195949"/>
    <w:rsid w:val="0019618C"/>
    <w:rsid w:val="0019718E"/>
    <w:rsid w:val="001A1DB9"/>
    <w:rsid w:val="001A2E6D"/>
    <w:rsid w:val="001A4D9E"/>
    <w:rsid w:val="001A666A"/>
    <w:rsid w:val="001A66E9"/>
    <w:rsid w:val="001A7A06"/>
    <w:rsid w:val="001B1981"/>
    <w:rsid w:val="001B3D8A"/>
    <w:rsid w:val="001B3F5E"/>
    <w:rsid w:val="001B4D58"/>
    <w:rsid w:val="001B53B4"/>
    <w:rsid w:val="001B64B9"/>
    <w:rsid w:val="001B7495"/>
    <w:rsid w:val="001C0A44"/>
    <w:rsid w:val="001C1514"/>
    <w:rsid w:val="001C2509"/>
    <w:rsid w:val="001C2ED5"/>
    <w:rsid w:val="001C34F1"/>
    <w:rsid w:val="001C5705"/>
    <w:rsid w:val="001D0DCD"/>
    <w:rsid w:val="001D0F71"/>
    <w:rsid w:val="001D6C84"/>
    <w:rsid w:val="001E2ECD"/>
    <w:rsid w:val="001E399D"/>
    <w:rsid w:val="001E3D4D"/>
    <w:rsid w:val="001E6660"/>
    <w:rsid w:val="001E6E53"/>
    <w:rsid w:val="001F0221"/>
    <w:rsid w:val="001F1A84"/>
    <w:rsid w:val="001F7B68"/>
    <w:rsid w:val="00202DCD"/>
    <w:rsid w:val="00204BA2"/>
    <w:rsid w:val="00204DD7"/>
    <w:rsid w:val="002053FC"/>
    <w:rsid w:val="00210ADC"/>
    <w:rsid w:val="00210F79"/>
    <w:rsid w:val="0021109C"/>
    <w:rsid w:val="0021294E"/>
    <w:rsid w:val="00213BC9"/>
    <w:rsid w:val="00213E40"/>
    <w:rsid w:val="00215795"/>
    <w:rsid w:val="00216CDA"/>
    <w:rsid w:val="00217521"/>
    <w:rsid w:val="00217D08"/>
    <w:rsid w:val="0022190B"/>
    <w:rsid w:val="002220F1"/>
    <w:rsid w:val="0022320A"/>
    <w:rsid w:val="00223783"/>
    <w:rsid w:val="002301B6"/>
    <w:rsid w:val="00230F88"/>
    <w:rsid w:val="0023156F"/>
    <w:rsid w:val="002333EA"/>
    <w:rsid w:val="002371F4"/>
    <w:rsid w:val="002379F5"/>
    <w:rsid w:val="0024058E"/>
    <w:rsid w:val="00241440"/>
    <w:rsid w:val="00241951"/>
    <w:rsid w:val="00241D8A"/>
    <w:rsid w:val="00242132"/>
    <w:rsid w:val="002429BF"/>
    <w:rsid w:val="00243767"/>
    <w:rsid w:val="00243907"/>
    <w:rsid w:val="002440DD"/>
    <w:rsid w:val="002447F3"/>
    <w:rsid w:val="00245A50"/>
    <w:rsid w:val="002470A7"/>
    <w:rsid w:val="0024782C"/>
    <w:rsid w:val="00247E89"/>
    <w:rsid w:val="00252584"/>
    <w:rsid w:val="002537A6"/>
    <w:rsid w:val="00253ACA"/>
    <w:rsid w:val="002555CC"/>
    <w:rsid w:val="00255A7C"/>
    <w:rsid w:val="00256671"/>
    <w:rsid w:val="0025786D"/>
    <w:rsid w:val="00257BAB"/>
    <w:rsid w:val="00257EE3"/>
    <w:rsid w:val="00261F43"/>
    <w:rsid w:val="00263BE6"/>
    <w:rsid w:val="00264BF0"/>
    <w:rsid w:val="00265770"/>
    <w:rsid w:val="00265989"/>
    <w:rsid w:val="00266299"/>
    <w:rsid w:val="00267FDE"/>
    <w:rsid w:val="00270536"/>
    <w:rsid w:val="0027147E"/>
    <w:rsid w:val="0027565F"/>
    <w:rsid w:val="00277C04"/>
    <w:rsid w:val="0028216A"/>
    <w:rsid w:val="0028313F"/>
    <w:rsid w:val="00283DBB"/>
    <w:rsid w:val="00284DD5"/>
    <w:rsid w:val="002854BF"/>
    <w:rsid w:val="00286290"/>
    <w:rsid w:val="0028740C"/>
    <w:rsid w:val="00287D83"/>
    <w:rsid w:val="002965C5"/>
    <w:rsid w:val="002A287E"/>
    <w:rsid w:val="002A3422"/>
    <w:rsid w:val="002A79D6"/>
    <w:rsid w:val="002B0586"/>
    <w:rsid w:val="002B06FD"/>
    <w:rsid w:val="002B0767"/>
    <w:rsid w:val="002B124D"/>
    <w:rsid w:val="002B2F73"/>
    <w:rsid w:val="002B3349"/>
    <w:rsid w:val="002B34C7"/>
    <w:rsid w:val="002B38FD"/>
    <w:rsid w:val="002B43CA"/>
    <w:rsid w:val="002B53B5"/>
    <w:rsid w:val="002B596F"/>
    <w:rsid w:val="002B5E4B"/>
    <w:rsid w:val="002B69AC"/>
    <w:rsid w:val="002B6A2C"/>
    <w:rsid w:val="002B6A44"/>
    <w:rsid w:val="002B7242"/>
    <w:rsid w:val="002B7C01"/>
    <w:rsid w:val="002C479F"/>
    <w:rsid w:val="002C51BA"/>
    <w:rsid w:val="002C51C3"/>
    <w:rsid w:val="002C5529"/>
    <w:rsid w:val="002C5BFA"/>
    <w:rsid w:val="002C607E"/>
    <w:rsid w:val="002C7A50"/>
    <w:rsid w:val="002D0AE1"/>
    <w:rsid w:val="002D52F2"/>
    <w:rsid w:val="002D5AEE"/>
    <w:rsid w:val="002D72AF"/>
    <w:rsid w:val="002E78A6"/>
    <w:rsid w:val="002F0EBE"/>
    <w:rsid w:val="002F2DC7"/>
    <w:rsid w:val="002F3206"/>
    <w:rsid w:val="002F3611"/>
    <w:rsid w:val="002F43F4"/>
    <w:rsid w:val="002F63B1"/>
    <w:rsid w:val="002F6FF1"/>
    <w:rsid w:val="002F7818"/>
    <w:rsid w:val="00300668"/>
    <w:rsid w:val="003008D9"/>
    <w:rsid w:val="00300FC4"/>
    <w:rsid w:val="0030139F"/>
    <w:rsid w:val="003034BC"/>
    <w:rsid w:val="003061B0"/>
    <w:rsid w:val="00310D6B"/>
    <w:rsid w:val="003121ED"/>
    <w:rsid w:val="00315035"/>
    <w:rsid w:val="00317A13"/>
    <w:rsid w:val="00317D29"/>
    <w:rsid w:val="00320446"/>
    <w:rsid w:val="003207AC"/>
    <w:rsid w:val="00322BE5"/>
    <w:rsid w:val="00323568"/>
    <w:rsid w:val="003246E3"/>
    <w:rsid w:val="00326267"/>
    <w:rsid w:val="00326B9D"/>
    <w:rsid w:val="00326E6C"/>
    <w:rsid w:val="003275E4"/>
    <w:rsid w:val="003276E3"/>
    <w:rsid w:val="00327C65"/>
    <w:rsid w:val="003300AE"/>
    <w:rsid w:val="003301E0"/>
    <w:rsid w:val="0033178B"/>
    <w:rsid w:val="00331F2D"/>
    <w:rsid w:val="00332924"/>
    <w:rsid w:val="00334904"/>
    <w:rsid w:val="00334E7F"/>
    <w:rsid w:val="00335112"/>
    <w:rsid w:val="003357EF"/>
    <w:rsid w:val="00335C32"/>
    <w:rsid w:val="00337BE5"/>
    <w:rsid w:val="00337ECF"/>
    <w:rsid w:val="00340D0C"/>
    <w:rsid w:val="0034248D"/>
    <w:rsid w:val="00343418"/>
    <w:rsid w:val="00346924"/>
    <w:rsid w:val="00347A18"/>
    <w:rsid w:val="00347F44"/>
    <w:rsid w:val="00347F6B"/>
    <w:rsid w:val="00353A19"/>
    <w:rsid w:val="00353F3E"/>
    <w:rsid w:val="003547AA"/>
    <w:rsid w:val="00357385"/>
    <w:rsid w:val="003615FA"/>
    <w:rsid w:val="003657F1"/>
    <w:rsid w:val="00365AF7"/>
    <w:rsid w:val="00366566"/>
    <w:rsid w:val="00367F78"/>
    <w:rsid w:val="00370660"/>
    <w:rsid w:val="003710C6"/>
    <w:rsid w:val="003722B7"/>
    <w:rsid w:val="00374A4B"/>
    <w:rsid w:val="00375BE1"/>
    <w:rsid w:val="00377125"/>
    <w:rsid w:val="00380E83"/>
    <w:rsid w:val="00380FAB"/>
    <w:rsid w:val="003813C9"/>
    <w:rsid w:val="0038296F"/>
    <w:rsid w:val="00385F0B"/>
    <w:rsid w:val="00390562"/>
    <w:rsid w:val="00391410"/>
    <w:rsid w:val="00391840"/>
    <w:rsid w:val="003945FB"/>
    <w:rsid w:val="00396BE3"/>
    <w:rsid w:val="003A24BB"/>
    <w:rsid w:val="003A3EB1"/>
    <w:rsid w:val="003A5255"/>
    <w:rsid w:val="003A709D"/>
    <w:rsid w:val="003A75AC"/>
    <w:rsid w:val="003A7BBF"/>
    <w:rsid w:val="003B0806"/>
    <w:rsid w:val="003B14CB"/>
    <w:rsid w:val="003B744D"/>
    <w:rsid w:val="003B78C2"/>
    <w:rsid w:val="003B7A3C"/>
    <w:rsid w:val="003C2733"/>
    <w:rsid w:val="003C3AAC"/>
    <w:rsid w:val="003C3D64"/>
    <w:rsid w:val="003C4561"/>
    <w:rsid w:val="003C556C"/>
    <w:rsid w:val="003C733D"/>
    <w:rsid w:val="003C73D9"/>
    <w:rsid w:val="003C7748"/>
    <w:rsid w:val="003D016C"/>
    <w:rsid w:val="003D28B9"/>
    <w:rsid w:val="003D2BEE"/>
    <w:rsid w:val="003D2E07"/>
    <w:rsid w:val="003D30C4"/>
    <w:rsid w:val="003D3389"/>
    <w:rsid w:val="003D525B"/>
    <w:rsid w:val="003D5418"/>
    <w:rsid w:val="003D54B8"/>
    <w:rsid w:val="003D798E"/>
    <w:rsid w:val="003E07D4"/>
    <w:rsid w:val="003E215A"/>
    <w:rsid w:val="003E3412"/>
    <w:rsid w:val="003E3D71"/>
    <w:rsid w:val="003E6031"/>
    <w:rsid w:val="003E7B8C"/>
    <w:rsid w:val="003F02BE"/>
    <w:rsid w:val="003F462E"/>
    <w:rsid w:val="003F4D13"/>
    <w:rsid w:val="003F7792"/>
    <w:rsid w:val="00400365"/>
    <w:rsid w:val="00400672"/>
    <w:rsid w:val="00401A1A"/>
    <w:rsid w:val="00402739"/>
    <w:rsid w:val="00402AB2"/>
    <w:rsid w:val="00403D63"/>
    <w:rsid w:val="00404CCB"/>
    <w:rsid w:val="00404F70"/>
    <w:rsid w:val="00406E66"/>
    <w:rsid w:val="00407D93"/>
    <w:rsid w:val="00410571"/>
    <w:rsid w:val="00410734"/>
    <w:rsid w:val="00411A8D"/>
    <w:rsid w:val="00413C4F"/>
    <w:rsid w:val="0041541A"/>
    <w:rsid w:val="00415612"/>
    <w:rsid w:val="00416EA4"/>
    <w:rsid w:val="00417AF9"/>
    <w:rsid w:val="00420D4F"/>
    <w:rsid w:val="00421723"/>
    <w:rsid w:val="004217F7"/>
    <w:rsid w:val="00422876"/>
    <w:rsid w:val="00423D35"/>
    <w:rsid w:val="00425091"/>
    <w:rsid w:val="004261EC"/>
    <w:rsid w:val="00431F2A"/>
    <w:rsid w:val="004363D8"/>
    <w:rsid w:val="00443533"/>
    <w:rsid w:val="00443651"/>
    <w:rsid w:val="004452B4"/>
    <w:rsid w:val="0045178B"/>
    <w:rsid w:val="004527E4"/>
    <w:rsid w:val="00453F85"/>
    <w:rsid w:val="00454D4A"/>
    <w:rsid w:val="00455134"/>
    <w:rsid w:val="00460382"/>
    <w:rsid w:val="00461C70"/>
    <w:rsid w:val="004636E1"/>
    <w:rsid w:val="00463CF6"/>
    <w:rsid w:val="00464B24"/>
    <w:rsid w:val="00467216"/>
    <w:rsid w:val="00470433"/>
    <w:rsid w:val="00471A84"/>
    <w:rsid w:val="0047386A"/>
    <w:rsid w:val="0047449E"/>
    <w:rsid w:val="004807F9"/>
    <w:rsid w:val="00481BAF"/>
    <w:rsid w:val="00482136"/>
    <w:rsid w:val="00486374"/>
    <w:rsid w:val="00486ACD"/>
    <w:rsid w:val="00487362"/>
    <w:rsid w:val="0048782B"/>
    <w:rsid w:val="00487AFA"/>
    <w:rsid w:val="0049189C"/>
    <w:rsid w:val="00492889"/>
    <w:rsid w:val="00492EC3"/>
    <w:rsid w:val="00493B4A"/>
    <w:rsid w:val="00493DF8"/>
    <w:rsid w:val="0049479A"/>
    <w:rsid w:val="004959BF"/>
    <w:rsid w:val="00495C0F"/>
    <w:rsid w:val="00497010"/>
    <w:rsid w:val="00497967"/>
    <w:rsid w:val="004A47CC"/>
    <w:rsid w:val="004A4CA3"/>
    <w:rsid w:val="004A5135"/>
    <w:rsid w:val="004A553E"/>
    <w:rsid w:val="004A5662"/>
    <w:rsid w:val="004A752E"/>
    <w:rsid w:val="004B60CB"/>
    <w:rsid w:val="004B6A08"/>
    <w:rsid w:val="004B72EE"/>
    <w:rsid w:val="004C14A4"/>
    <w:rsid w:val="004C1F1A"/>
    <w:rsid w:val="004C42FD"/>
    <w:rsid w:val="004C5380"/>
    <w:rsid w:val="004C63B8"/>
    <w:rsid w:val="004C67E1"/>
    <w:rsid w:val="004C6B5D"/>
    <w:rsid w:val="004C6F18"/>
    <w:rsid w:val="004D06A6"/>
    <w:rsid w:val="004D1755"/>
    <w:rsid w:val="004D6D55"/>
    <w:rsid w:val="004D73A4"/>
    <w:rsid w:val="004E02B2"/>
    <w:rsid w:val="004E31C2"/>
    <w:rsid w:val="004E3399"/>
    <w:rsid w:val="004E40B2"/>
    <w:rsid w:val="004E6262"/>
    <w:rsid w:val="004E7590"/>
    <w:rsid w:val="004E7746"/>
    <w:rsid w:val="004E7B76"/>
    <w:rsid w:val="004F1035"/>
    <w:rsid w:val="004F4531"/>
    <w:rsid w:val="004F4F94"/>
    <w:rsid w:val="004F5EDC"/>
    <w:rsid w:val="004F63DB"/>
    <w:rsid w:val="004F7DC7"/>
    <w:rsid w:val="00500C95"/>
    <w:rsid w:val="005017D5"/>
    <w:rsid w:val="005026F5"/>
    <w:rsid w:val="00503061"/>
    <w:rsid w:val="00505570"/>
    <w:rsid w:val="005056D4"/>
    <w:rsid w:val="00506AA8"/>
    <w:rsid w:val="00507D45"/>
    <w:rsid w:val="00507E5B"/>
    <w:rsid w:val="00511A6A"/>
    <w:rsid w:val="00512B09"/>
    <w:rsid w:val="0051382D"/>
    <w:rsid w:val="00514D60"/>
    <w:rsid w:val="00515163"/>
    <w:rsid w:val="00515B92"/>
    <w:rsid w:val="0052031A"/>
    <w:rsid w:val="00521B57"/>
    <w:rsid w:val="00521F58"/>
    <w:rsid w:val="0052266E"/>
    <w:rsid w:val="005230DA"/>
    <w:rsid w:val="00523B8D"/>
    <w:rsid w:val="005245F5"/>
    <w:rsid w:val="005264D4"/>
    <w:rsid w:val="00526AD6"/>
    <w:rsid w:val="00527135"/>
    <w:rsid w:val="00530F29"/>
    <w:rsid w:val="00532ACA"/>
    <w:rsid w:val="0053311E"/>
    <w:rsid w:val="00535BAA"/>
    <w:rsid w:val="00535D64"/>
    <w:rsid w:val="0053717C"/>
    <w:rsid w:val="0053778D"/>
    <w:rsid w:val="005407C4"/>
    <w:rsid w:val="00541616"/>
    <w:rsid w:val="005448ED"/>
    <w:rsid w:val="0054507B"/>
    <w:rsid w:val="00545840"/>
    <w:rsid w:val="00547484"/>
    <w:rsid w:val="00547BB4"/>
    <w:rsid w:val="00556026"/>
    <w:rsid w:val="00556F33"/>
    <w:rsid w:val="0056040A"/>
    <w:rsid w:val="005624F5"/>
    <w:rsid w:val="00563212"/>
    <w:rsid w:val="00563E7E"/>
    <w:rsid w:val="0056528E"/>
    <w:rsid w:val="0056550A"/>
    <w:rsid w:val="00565C75"/>
    <w:rsid w:val="005670B5"/>
    <w:rsid w:val="005672D0"/>
    <w:rsid w:val="0057110A"/>
    <w:rsid w:val="005711FC"/>
    <w:rsid w:val="00572C8B"/>
    <w:rsid w:val="0057372C"/>
    <w:rsid w:val="00573DAA"/>
    <w:rsid w:val="00574094"/>
    <w:rsid w:val="00574585"/>
    <w:rsid w:val="00576EA5"/>
    <w:rsid w:val="00580C2C"/>
    <w:rsid w:val="005823E1"/>
    <w:rsid w:val="00582F21"/>
    <w:rsid w:val="0058345B"/>
    <w:rsid w:val="005854D0"/>
    <w:rsid w:val="005910CB"/>
    <w:rsid w:val="00592C64"/>
    <w:rsid w:val="00594F5B"/>
    <w:rsid w:val="0059736D"/>
    <w:rsid w:val="00597FC7"/>
    <w:rsid w:val="005A0CFE"/>
    <w:rsid w:val="005A13AA"/>
    <w:rsid w:val="005A1573"/>
    <w:rsid w:val="005A1C88"/>
    <w:rsid w:val="005A597C"/>
    <w:rsid w:val="005A6CE6"/>
    <w:rsid w:val="005A7604"/>
    <w:rsid w:val="005A797A"/>
    <w:rsid w:val="005B334E"/>
    <w:rsid w:val="005B383E"/>
    <w:rsid w:val="005B6098"/>
    <w:rsid w:val="005B748C"/>
    <w:rsid w:val="005B791F"/>
    <w:rsid w:val="005C4343"/>
    <w:rsid w:val="005C46E2"/>
    <w:rsid w:val="005C5D92"/>
    <w:rsid w:val="005C677D"/>
    <w:rsid w:val="005C6E61"/>
    <w:rsid w:val="005C7220"/>
    <w:rsid w:val="005C78AA"/>
    <w:rsid w:val="005C7B86"/>
    <w:rsid w:val="005D078F"/>
    <w:rsid w:val="005D1DCF"/>
    <w:rsid w:val="005D2265"/>
    <w:rsid w:val="005D22C0"/>
    <w:rsid w:val="005D27C7"/>
    <w:rsid w:val="005D2850"/>
    <w:rsid w:val="005D3962"/>
    <w:rsid w:val="005D3BFB"/>
    <w:rsid w:val="005D4F60"/>
    <w:rsid w:val="005D5382"/>
    <w:rsid w:val="005D6CE4"/>
    <w:rsid w:val="005E20FB"/>
    <w:rsid w:val="005E2381"/>
    <w:rsid w:val="005E26A3"/>
    <w:rsid w:val="005E683D"/>
    <w:rsid w:val="005F08E0"/>
    <w:rsid w:val="005F1299"/>
    <w:rsid w:val="005F27F1"/>
    <w:rsid w:val="005F5BAC"/>
    <w:rsid w:val="006003B5"/>
    <w:rsid w:val="006003D6"/>
    <w:rsid w:val="00600475"/>
    <w:rsid w:val="00600FD3"/>
    <w:rsid w:val="0060202F"/>
    <w:rsid w:val="00602976"/>
    <w:rsid w:val="00603AAE"/>
    <w:rsid w:val="00605656"/>
    <w:rsid w:val="00605A70"/>
    <w:rsid w:val="0060658D"/>
    <w:rsid w:val="00606B40"/>
    <w:rsid w:val="006079C4"/>
    <w:rsid w:val="00607DAC"/>
    <w:rsid w:val="00616323"/>
    <w:rsid w:val="00616FCB"/>
    <w:rsid w:val="00620310"/>
    <w:rsid w:val="00622B73"/>
    <w:rsid w:val="0062479A"/>
    <w:rsid w:val="006249E7"/>
    <w:rsid w:val="006260B9"/>
    <w:rsid w:val="006270A8"/>
    <w:rsid w:val="00627A30"/>
    <w:rsid w:val="006309B0"/>
    <w:rsid w:val="00631F85"/>
    <w:rsid w:val="00633000"/>
    <w:rsid w:val="006339A6"/>
    <w:rsid w:val="00633DE9"/>
    <w:rsid w:val="00635C46"/>
    <w:rsid w:val="00636FEC"/>
    <w:rsid w:val="00637C29"/>
    <w:rsid w:val="00642F20"/>
    <w:rsid w:val="00650955"/>
    <w:rsid w:val="006518F5"/>
    <w:rsid w:val="00651EA1"/>
    <w:rsid w:val="0065225E"/>
    <w:rsid w:val="00655457"/>
    <w:rsid w:val="00655B43"/>
    <w:rsid w:val="00656206"/>
    <w:rsid w:val="0066185A"/>
    <w:rsid w:val="006641B0"/>
    <w:rsid w:val="006667CC"/>
    <w:rsid w:val="00666C03"/>
    <w:rsid w:val="006670FE"/>
    <w:rsid w:val="006706D8"/>
    <w:rsid w:val="00674E05"/>
    <w:rsid w:val="00676483"/>
    <w:rsid w:val="00676B24"/>
    <w:rsid w:val="00677955"/>
    <w:rsid w:val="00677E20"/>
    <w:rsid w:val="006836DA"/>
    <w:rsid w:val="00683F90"/>
    <w:rsid w:val="00686883"/>
    <w:rsid w:val="0068788E"/>
    <w:rsid w:val="00690061"/>
    <w:rsid w:val="00690E64"/>
    <w:rsid w:val="006915FE"/>
    <w:rsid w:val="006919E8"/>
    <w:rsid w:val="00692512"/>
    <w:rsid w:val="00695196"/>
    <w:rsid w:val="006954BC"/>
    <w:rsid w:val="00695BDF"/>
    <w:rsid w:val="00696708"/>
    <w:rsid w:val="00697A1D"/>
    <w:rsid w:val="006A0246"/>
    <w:rsid w:val="006A0C9A"/>
    <w:rsid w:val="006A0F6A"/>
    <w:rsid w:val="006A20B7"/>
    <w:rsid w:val="006A2518"/>
    <w:rsid w:val="006A53BC"/>
    <w:rsid w:val="006A738D"/>
    <w:rsid w:val="006B0347"/>
    <w:rsid w:val="006B0376"/>
    <w:rsid w:val="006B1B72"/>
    <w:rsid w:val="006B47CA"/>
    <w:rsid w:val="006B6772"/>
    <w:rsid w:val="006B6AB3"/>
    <w:rsid w:val="006B72D4"/>
    <w:rsid w:val="006C0440"/>
    <w:rsid w:val="006C17FA"/>
    <w:rsid w:val="006C1951"/>
    <w:rsid w:val="006C2F3D"/>
    <w:rsid w:val="006C4812"/>
    <w:rsid w:val="006C5CD8"/>
    <w:rsid w:val="006C749D"/>
    <w:rsid w:val="006D0E9B"/>
    <w:rsid w:val="006D33E1"/>
    <w:rsid w:val="006D52E5"/>
    <w:rsid w:val="006D761F"/>
    <w:rsid w:val="006D7EDE"/>
    <w:rsid w:val="006E0802"/>
    <w:rsid w:val="006E199A"/>
    <w:rsid w:val="006E1CDF"/>
    <w:rsid w:val="006E209D"/>
    <w:rsid w:val="006E287E"/>
    <w:rsid w:val="006E4B9D"/>
    <w:rsid w:val="006E5A7E"/>
    <w:rsid w:val="006F1F3B"/>
    <w:rsid w:val="006F2908"/>
    <w:rsid w:val="006F3A75"/>
    <w:rsid w:val="006F653D"/>
    <w:rsid w:val="00700332"/>
    <w:rsid w:val="0070059B"/>
    <w:rsid w:val="00702334"/>
    <w:rsid w:val="0070336A"/>
    <w:rsid w:val="00704723"/>
    <w:rsid w:val="00704892"/>
    <w:rsid w:val="00705CB6"/>
    <w:rsid w:val="00710BE0"/>
    <w:rsid w:val="00711766"/>
    <w:rsid w:val="007132B3"/>
    <w:rsid w:val="0071560F"/>
    <w:rsid w:val="00715F62"/>
    <w:rsid w:val="00717527"/>
    <w:rsid w:val="00717789"/>
    <w:rsid w:val="007178B9"/>
    <w:rsid w:val="00720194"/>
    <w:rsid w:val="0072215A"/>
    <w:rsid w:val="0072495A"/>
    <w:rsid w:val="0072576C"/>
    <w:rsid w:val="007266AC"/>
    <w:rsid w:val="00731284"/>
    <w:rsid w:val="007317F8"/>
    <w:rsid w:val="00731994"/>
    <w:rsid w:val="00732BE4"/>
    <w:rsid w:val="0073362B"/>
    <w:rsid w:val="0073476D"/>
    <w:rsid w:val="00735128"/>
    <w:rsid w:val="0074044B"/>
    <w:rsid w:val="00742E3B"/>
    <w:rsid w:val="0074335B"/>
    <w:rsid w:val="00744E14"/>
    <w:rsid w:val="007454BE"/>
    <w:rsid w:val="0074623B"/>
    <w:rsid w:val="00746A96"/>
    <w:rsid w:val="007508A5"/>
    <w:rsid w:val="00750C16"/>
    <w:rsid w:val="0075236E"/>
    <w:rsid w:val="00752815"/>
    <w:rsid w:val="00753116"/>
    <w:rsid w:val="0075648E"/>
    <w:rsid w:val="00756FB4"/>
    <w:rsid w:val="00757367"/>
    <w:rsid w:val="00757E11"/>
    <w:rsid w:val="0076111C"/>
    <w:rsid w:val="00762A46"/>
    <w:rsid w:val="0076349E"/>
    <w:rsid w:val="00763D56"/>
    <w:rsid w:val="00764444"/>
    <w:rsid w:val="007700BE"/>
    <w:rsid w:val="0077029B"/>
    <w:rsid w:val="007706F0"/>
    <w:rsid w:val="0077122F"/>
    <w:rsid w:val="00771A71"/>
    <w:rsid w:val="0077311C"/>
    <w:rsid w:val="00773242"/>
    <w:rsid w:val="0077476C"/>
    <w:rsid w:val="00777AFA"/>
    <w:rsid w:val="00780121"/>
    <w:rsid w:val="00780285"/>
    <w:rsid w:val="00780731"/>
    <w:rsid w:val="00780C57"/>
    <w:rsid w:val="007818C5"/>
    <w:rsid w:val="007822DD"/>
    <w:rsid w:val="00782625"/>
    <w:rsid w:val="0078410F"/>
    <w:rsid w:val="007856CA"/>
    <w:rsid w:val="00786431"/>
    <w:rsid w:val="00787148"/>
    <w:rsid w:val="00791027"/>
    <w:rsid w:val="007913B0"/>
    <w:rsid w:val="00791A39"/>
    <w:rsid w:val="00791D9E"/>
    <w:rsid w:val="0079454D"/>
    <w:rsid w:val="00796197"/>
    <w:rsid w:val="00797B0F"/>
    <w:rsid w:val="00797C5E"/>
    <w:rsid w:val="007A03CB"/>
    <w:rsid w:val="007A086B"/>
    <w:rsid w:val="007A1A03"/>
    <w:rsid w:val="007A2A8E"/>
    <w:rsid w:val="007A3D3F"/>
    <w:rsid w:val="007A654B"/>
    <w:rsid w:val="007B021C"/>
    <w:rsid w:val="007B07DF"/>
    <w:rsid w:val="007B4757"/>
    <w:rsid w:val="007B509E"/>
    <w:rsid w:val="007B58DD"/>
    <w:rsid w:val="007B5E96"/>
    <w:rsid w:val="007B7B91"/>
    <w:rsid w:val="007B7F29"/>
    <w:rsid w:val="007C0A9E"/>
    <w:rsid w:val="007C17FF"/>
    <w:rsid w:val="007C5A8A"/>
    <w:rsid w:val="007C5AE1"/>
    <w:rsid w:val="007C5AE9"/>
    <w:rsid w:val="007C5FE4"/>
    <w:rsid w:val="007C795F"/>
    <w:rsid w:val="007D18A7"/>
    <w:rsid w:val="007D2A38"/>
    <w:rsid w:val="007D4A93"/>
    <w:rsid w:val="007D6BED"/>
    <w:rsid w:val="007D6CD8"/>
    <w:rsid w:val="007E11BF"/>
    <w:rsid w:val="007E1A2A"/>
    <w:rsid w:val="007E2BD2"/>
    <w:rsid w:val="007E2E17"/>
    <w:rsid w:val="007E7375"/>
    <w:rsid w:val="007F0403"/>
    <w:rsid w:val="007F2166"/>
    <w:rsid w:val="007F25BE"/>
    <w:rsid w:val="007F3654"/>
    <w:rsid w:val="007F393F"/>
    <w:rsid w:val="007F7847"/>
    <w:rsid w:val="00801EED"/>
    <w:rsid w:val="0080350B"/>
    <w:rsid w:val="00803CD8"/>
    <w:rsid w:val="00805CF7"/>
    <w:rsid w:val="008070BA"/>
    <w:rsid w:val="008071B3"/>
    <w:rsid w:val="0080781C"/>
    <w:rsid w:val="00814C12"/>
    <w:rsid w:val="008151C6"/>
    <w:rsid w:val="00816F1B"/>
    <w:rsid w:val="00816F90"/>
    <w:rsid w:val="008212BE"/>
    <w:rsid w:val="0082359E"/>
    <w:rsid w:val="00824495"/>
    <w:rsid w:val="00824A1F"/>
    <w:rsid w:val="00824B65"/>
    <w:rsid w:val="0082553E"/>
    <w:rsid w:val="00825D80"/>
    <w:rsid w:val="00827054"/>
    <w:rsid w:val="00833186"/>
    <w:rsid w:val="0083319B"/>
    <w:rsid w:val="00833589"/>
    <w:rsid w:val="00833B25"/>
    <w:rsid w:val="0083471E"/>
    <w:rsid w:val="008355EF"/>
    <w:rsid w:val="008357E7"/>
    <w:rsid w:val="00835E81"/>
    <w:rsid w:val="00836837"/>
    <w:rsid w:val="00837EEF"/>
    <w:rsid w:val="0084084C"/>
    <w:rsid w:val="008437F4"/>
    <w:rsid w:val="008442BA"/>
    <w:rsid w:val="0084434F"/>
    <w:rsid w:val="0084452D"/>
    <w:rsid w:val="00844DC6"/>
    <w:rsid w:val="008454CC"/>
    <w:rsid w:val="00846E1F"/>
    <w:rsid w:val="0085044D"/>
    <w:rsid w:val="0085074F"/>
    <w:rsid w:val="0085105C"/>
    <w:rsid w:val="008517C2"/>
    <w:rsid w:val="00855890"/>
    <w:rsid w:val="00855C28"/>
    <w:rsid w:val="0086059B"/>
    <w:rsid w:val="008616FD"/>
    <w:rsid w:val="00864C10"/>
    <w:rsid w:val="008663C6"/>
    <w:rsid w:val="00866A96"/>
    <w:rsid w:val="0086711B"/>
    <w:rsid w:val="00867603"/>
    <w:rsid w:val="008709F1"/>
    <w:rsid w:val="00871240"/>
    <w:rsid w:val="008718F3"/>
    <w:rsid w:val="00872283"/>
    <w:rsid w:val="00874E7E"/>
    <w:rsid w:val="00876433"/>
    <w:rsid w:val="00876AB6"/>
    <w:rsid w:val="008776EA"/>
    <w:rsid w:val="008848DB"/>
    <w:rsid w:val="008900BB"/>
    <w:rsid w:val="008918AC"/>
    <w:rsid w:val="008918B4"/>
    <w:rsid w:val="00891D70"/>
    <w:rsid w:val="00894BC7"/>
    <w:rsid w:val="008A177E"/>
    <w:rsid w:val="008A1B7F"/>
    <w:rsid w:val="008A2D7A"/>
    <w:rsid w:val="008A2F12"/>
    <w:rsid w:val="008A3406"/>
    <w:rsid w:val="008A4CEE"/>
    <w:rsid w:val="008A5858"/>
    <w:rsid w:val="008A59A7"/>
    <w:rsid w:val="008A60A6"/>
    <w:rsid w:val="008A621D"/>
    <w:rsid w:val="008B1F79"/>
    <w:rsid w:val="008B1FD2"/>
    <w:rsid w:val="008B41F7"/>
    <w:rsid w:val="008B53B4"/>
    <w:rsid w:val="008B5487"/>
    <w:rsid w:val="008B5C8B"/>
    <w:rsid w:val="008C072E"/>
    <w:rsid w:val="008C2A53"/>
    <w:rsid w:val="008C3A5F"/>
    <w:rsid w:val="008C4F8D"/>
    <w:rsid w:val="008C7BD1"/>
    <w:rsid w:val="008C7E7F"/>
    <w:rsid w:val="008D027D"/>
    <w:rsid w:val="008D1939"/>
    <w:rsid w:val="008D27AE"/>
    <w:rsid w:val="008D446B"/>
    <w:rsid w:val="008D4D1F"/>
    <w:rsid w:val="008D54A2"/>
    <w:rsid w:val="008D561C"/>
    <w:rsid w:val="008D6918"/>
    <w:rsid w:val="008D78AD"/>
    <w:rsid w:val="008E1000"/>
    <w:rsid w:val="008E4B2F"/>
    <w:rsid w:val="008E6D64"/>
    <w:rsid w:val="008F011F"/>
    <w:rsid w:val="008F045B"/>
    <w:rsid w:val="008F05F6"/>
    <w:rsid w:val="008F2D64"/>
    <w:rsid w:val="008F38F8"/>
    <w:rsid w:val="008F3BC5"/>
    <w:rsid w:val="008F6786"/>
    <w:rsid w:val="008F6DFB"/>
    <w:rsid w:val="0090339C"/>
    <w:rsid w:val="00903DAF"/>
    <w:rsid w:val="009120FB"/>
    <w:rsid w:val="00913AB9"/>
    <w:rsid w:val="009141EC"/>
    <w:rsid w:val="00915567"/>
    <w:rsid w:val="0091589F"/>
    <w:rsid w:val="009204C8"/>
    <w:rsid w:val="00920D3E"/>
    <w:rsid w:val="0092354E"/>
    <w:rsid w:val="009243EE"/>
    <w:rsid w:val="00924F15"/>
    <w:rsid w:val="00933F9F"/>
    <w:rsid w:val="00934A83"/>
    <w:rsid w:val="00936CC4"/>
    <w:rsid w:val="009377B2"/>
    <w:rsid w:val="00940CA1"/>
    <w:rsid w:val="00942735"/>
    <w:rsid w:val="00942C67"/>
    <w:rsid w:val="0094546B"/>
    <w:rsid w:val="009469D8"/>
    <w:rsid w:val="00947FDC"/>
    <w:rsid w:val="009540FD"/>
    <w:rsid w:val="009578CE"/>
    <w:rsid w:val="0096341F"/>
    <w:rsid w:val="00963459"/>
    <w:rsid w:val="00964F15"/>
    <w:rsid w:val="00967D21"/>
    <w:rsid w:val="00971C65"/>
    <w:rsid w:val="009727AF"/>
    <w:rsid w:val="00973F61"/>
    <w:rsid w:val="009755B6"/>
    <w:rsid w:val="00975792"/>
    <w:rsid w:val="00976FF9"/>
    <w:rsid w:val="00977100"/>
    <w:rsid w:val="00981282"/>
    <w:rsid w:val="009818CD"/>
    <w:rsid w:val="00981B73"/>
    <w:rsid w:val="00983C37"/>
    <w:rsid w:val="009849B7"/>
    <w:rsid w:val="00990C47"/>
    <w:rsid w:val="009929CD"/>
    <w:rsid w:val="00992C8D"/>
    <w:rsid w:val="00992D00"/>
    <w:rsid w:val="00992FC5"/>
    <w:rsid w:val="009A0488"/>
    <w:rsid w:val="009A1821"/>
    <w:rsid w:val="009A18D3"/>
    <w:rsid w:val="009A2686"/>
    <w:rsid w:val="009A2D55"/>
    <w:rsid w:val="009A3782"/>
    <w:rsid w:val="009A4278"/>
    <w:rsid w:val="009A4929"/>
    <w:rsid w:val="009A505C"/>
    <w:rsid w:val="009A5F7D"/>
    <w:rsid w:val="009A6354"/>
    <w:rsid w:val="009A6C36"/>
    <w:rsid w:val="009B09F4"/>
    <w:rsid w:val="009B143E"/>
    <w:rsid w:val="009B3592"/>
    <w:rsid w:val="009B3618"/>
    <w:rsid w:val="009B3D6E"/>
    <w:rsid w:val="009B3DAE"/>
    <w:rsid w:val="009B77B2"/>
    <w:rsid w:val="009B7A15"/>
    <w:rsid w:val="009C5473"/>
    <w:rsid w:val="009C5BBB"/>
    <w:rsid w:val="009C6580"/>
    <w:rsid w:val="009C6D53"/>
    <w:rsid w:val="009C706A"/>
    <w:rsid w:val="009C716D"/>
    <w:rsid w:val="009C7843"/>
    <w:rsid w:val="009D1257"/>
    <w:rsid w:val="009D4293"/>
    <w:rsid w:val="009D508F"/>
    <w:rsid w:val="009D587D"/>
    <w:rsid w:val="009D5CF7"/>
    <w:rsid w:val="009D63C8"/>
    <w:rsid w:val="009E491E"/>
    <w:rsid w:val="009E5399"/>
    <w:rsid w:val="009E5696"/>
    <w:rsid w:val="009E5736"/>
    <w:rsid w:val="009E5FC6"/>
    <w:rsid w:val="009E6929"/>
    <w:rsid w:val="009F16E2"/>
    <w:rsid w:val="009F1C32"/>
    <w:rsid w:val="009F2511"/>
    <w:rsid w:val="009F2CE5"/>
    <w:rsid w:val="009F4672"/>
    <w:rsid w:val="009F4B1A"/>
    <w:rsid w:val="009F576C"/>
    <w:rsid w:val="009F7323"/>
    <w:rsid w:val="00A0094A"/>
    <w:rsid w:val="00A02A16"/>
    <w:rsid w:val="00A034B3"/>
    <w:rsid w:val="00A03568"/>
    <w:rsid w:val="00A057E9"/>
    <w:rsid w:val="00A1503F"/>
    <w:rsid w:val="00A15D99"/>
    <w:rsid w:val="00A169F3"/>
    <w:rsid w:val="00A1758C"/>
    <w:rsid w:val="00A21139"/>
    <w:rsid w:val="00A233C1"/>
    <w:rsid w:val="00A24999"/>
    <w:rsid w:val="00A25799"/>
    <w:rsid w:val="00A30AB3"/>
    <w:rsid w:val="00A31EF5"/>
    <w:rsid w:val="00A327D1"/>
    <w:rsid w:val="00A339AE"/>
    <w:rsid w:val="00A33D33"/>
    <w:rsid w:val="00A347FC"/>
    <w:rsid w:val="00A354A0"/>
    <w:rsid w:val="00A42102"/>
    <w:rsid w:val="00A42652"/>
    <w:rsid w:val="00A429F5"/>
    <w:rsid w:val="00A42E85"/>
    <w:rsid w:val="00A4408C"/>
    <w:rsid w:val="00A45EAA"/>
    <w:rsid w:val="00A46597"/>
    <w:rsid w:val="00A528C2"/>
    <w:rsid w:val="00A53ACC"/>
    <w:rsid w:val="00A6434D"/>
    <w:rsid w:val="00A6469C"/>
    <w:rsid w:val="00A667D0"/>
    <w:rsid w:val="00A6685A"/>
    <w:rsid w:val="00A66D5C"/>
    <w:rsid w:val="00A7009C"/>
    <w:rsid w:val="00A70BCB"/>
    <w:rsid w:val="00A70EF7"/>
    <w:rsid w:val="00A7216D"/>
    <w:rsid w:val="00A73184"/>
    <w:rsid w:val="00A73487"/>
    <w:rsid w:val="00A73A19"/>
    <w:rsid w:val="00A740A2"/>
    <w:rsid w:val="00A746DA"/>
    <w:rsid w:val="00A76ACE"/>
    <w:rsid w:val="00A8064A"/>
    <w:rsid w:val="00A81EE2"/>
    <w:rsid w:val="00A87B8F"/>
    <w:rsid w:val="00A90961"/>
    <w:rsid w:val="00A91A90"/>
    <w:rsid w:val="00AA07BF"/>
    <w:rsid w:val="00AA0CA5"/>
    <w:rsid w:val="00AA1192"/>
    <w:rsid w:val="00AA28BC"/>
    <w:rsid w:val="00AA2A43"/>
    <w:rsid w:val="00AA33ED"/>
    <w:rsid w:val="00AA37B6"/>
    <w:rsid w:val="00AA3A22"/>
    <w:rsid w:val="00AA488A"/>
    <w:rsid w:val="00AA4B79"/>
    <w:rsid w:val="00AA60D6"/>
    <w:rsid w:val="00AB01CF"/>
    <w:rsid w:val="00AB02DC"/>
    <w:rsid w:val="00AB161A"/>
    <w:rsid w:val="00AB16F5"/>
    <w:rsid w:val="00AB3260"/>
    <w:rsid w:val="00AB3FAE"/>
    <w:rsid w:val="00AB5C11"/>
    <w:rsid w:val="00AC140F"/>
    <w:rsid w:val="00AC17C0"/>
    <w:rsid w:val="00AC3288"/>
    <w:rsid w:val="00AC5F37"/>
    <w:rsid w:val="00AC78C3"/>
    <w:rsid w:val="00AD211A"/>
    <w:rsid w:val="00AD4919"/>
    <w:rsid w:val="00AE18CA"/>
    <w:rsid w:val="00AE2C7A"/>
    <w:rsid w:val="00AE6015"/>
    <w:rsid w:val="00AE68C1"/>
    <w:rsid w:val="00AE6F23"/>
    <w:rsid w:val="00AF12D1"/>
    <w:rsid w:val="00AF4420"/>
    <w:rsid w:val="00AF4E8D"/>
    <w:rsid w:val="00AF60DC"/>
    <w:rsid w:val="00B00E7D"/>
    <w:rsid w:val="00B01D72"/>
    <w:rsid w:val="00B03C21"/>
    <w:rsid w:val="00B04B09"/>
    <w:rsid w:val="00B06129"/>
    <w:rsid w:val="00B076CB"/>
    <w:rsid w:val="00B10B96"/>
    <w:rsid w:val="00B10C87"/>
    <w:rsid w:val="00B122F2"/>
    <w:rsid w:val="00B13733"/>
    <w:rsid w:val="00B13D85"/>
    <w:rsid w:val="00B14158"/>
    <w:rsid w:val="00B14B27"/>
    <w:rsid w:val="00B15226"/>
    <w:rsid w:val="00B15C57"/>
    <w:rsid w:val="00B17963"/>
    <w:rsid w:val="00B260D3"/>
    <w:rsid w:val="00B3088E"/>
    <w:rsid w:val="00B310E2"/>
    <w:rsid w:val="00B31EF8"/>
    <w:rsid w:val="00B324EB"/>
    <w:rsid w:val="00B34E86"/>
    <w:rsid w:val="00B355EB"/>
    <w:rsid w:val="00B37F11"/>
    <w:rsid w:val="00B40A42"/>
    <w:rsid w:val="00B40AE8"/>
    <w:rsid w:val="00B40CFD"/>
    <w:rsid w:val="00B41F1C"/>
    <w:rsid w:val="00B43580"/>
    <w:rsid w:val="00B451DB"/>
    <w:rsid w:val="00B45976"/>
    <w:rsid w:val="00B45AB5"/>
    <w:rsid w:val="00B45CD0"/>
    <w:rsid w:val="00B476F1"/>
    <w:rsid w:val="00B5089A"/>
    <w:rsid w:val="00B532EF"/>
    <w:rsid w:val="00B535B7"/>
    <w:rsid w:val="00B53936"/>
    <w:rsid w:val="00B55E91"/>
    <w:rsid w:val="00B5699C"/>
    <w:rsid w:val="00B56DF9"/>
    <w:rsid w:val="00B57792"/>
    <w:rsid w:val="00B62195"/>
    <w:rsid w:val="00B62B10"/>
    <w:rsid w:val="00B63923"/>
    <w:rsid w:val="00B63F48"/>
    <w:rsid w:val="00B64296"/>
    <w:rsid w:val="00B65705"/>
    <w:rsid w:val="00B66472"/>
    <w:rsid w:val="00B66574"/>
    <w:rsid w:val="00B67548"/>
    <w:rsid w:val="00B675B1"/>
    <w:rsid w:val="00B67C80"/>
    <w:rsid w:val="00B7083B"/>
    <w:rsid w:val="00B71FC5"/>
    <w:rsid w:val="00B721C3"/>
    <w:rsid w:val="00B742E7"/>
    <w:rsid w:val="00B747D1"/>
    <w:rsid w:val="00B74D47"/>
    <w:rsid w:val="00B75392"/>
    <w:rsid w:val="00B76199"/>
    <w:rsid w:val="00B76391"/>
    <w:rsid w:val="00B76DEE"/>
    <w:rsid w:val="00B80603"/>
    <w:rsid w:val="00B832A3"/>
    <w:rsid w:val="00B846D6"/>
    <w:rsid w:val="00B8579B"/>
    <w:rsid w:val="00B8608F"/>
    <w:rsid w:val="00B8659F"/>
    <w:rsid w:val="00B87447"/>
    <w:rsid w:val="00B9263A"/>
    <w:rsid w:val="00B92A32"/>
    <w:rsid w:val="00B94C42"/>
    <w:rsid w:val="00B9533E"/>
    <w:rsid w:val="00B97424"/>
    <w:rsid w:val="00B97A4A"/>
    <w:rsid w:val="00B97C76"/>
    <w:rsid w:val="00BA064A"/>
    <w:rsid w:val="00BA22A2"/>
    <w:rsid w:val="00BA2704"/>
    <w:rsid w:val="00BA2C64"/>
    <w:rsid w:val="00BA3BA7"/>
    <w:rsid w:val="00BA3D2B"/>
    <w:rsid w:val="00BA4224"/>
    <w:rsid w:val="00BA4904"/>
    <w:rsid w:val="00BA4A3D"/>
    <w:rsid w:val="00BB238F"/>
    <w:rsid w:val="00BB31A9"/>
    <w:rsid w:val="00BB5510"/>
    <w:rsid w:val="00BB5EB3"/>
    <w:rsid w:val="00BB69FA"/>
    <w:rsid w:val="00BB7027"/>
    <w:rsid w:val="00BB7375"/>
    <w:rsid w:val="00BB76C1"/>
    <w:rsid w:val="00BC0A27"/>
    <w:rsid w:val="00BC0ED3"/>
    <w:rsid w:val="00BC113D"/>
    <w:rsid w:val="00BC1EDA"/>
    <w:rsid w:val="00BC6F88"/>
    <w:rsid w:val="00BD0919"/>
    <w:rsid w:val="00BD0CD1"/>
    <w:rsid w:val="00BD2331"/>
    <w:rsid w:val="00BD304E"/>
    <w:rsid w:val="00BD3F0D"/>
    <w:rsid w:val="00BD4299"/>
    <w:rsid w:val="00BD570F"/>
    <w:rsid w:val="00BD6AB8"/>
    <w:rsid w:val="00BD7870"/>
    <w:rsid w:val="00BE1F8F"/>
    <w:rsid w:val="00BE40D9"/>
    <w:rsid w:val="00BE412E"/>
    <w:rsid w:val="00BE49E6"/>
    <w:rsid w:val="00BF05B8"/>
    <w:rsid w:val="00BF1784"/>
    <w:rsid w:val="00BF1CDC"/>
    <w:rsid w:val="00BF2967"/>
    <w:rsid w:val="00BF5620"/>
    <w:rsid w:val="00BF588C"/>
    <w:rsid w:val="00BF7557"/>
    <w:rsid w:val="00BF76BE"/>
    <w:rsid w:val="00C0009F"/>
    <w:rsid w:val="00C0170F"/>
    <w:rsid w:val="00C020CD"/>
    <w:rsid w:val="00C028B1"/>
    <w:rsid w:val="00C03533"/>
    <w:rsid w:val="00C03569"/>
    <w:rsid w:val="00C07DB0"/>
    <w:rsid w:val="00C1116C"/>
    <w:rsid w:val="00C12C5E"/>
    <w:rsid w:val="00C13090"/>
    <w:rsid w:val="00C13930"/>
    <w:rsid w:val="00C1451B"/>
    <w:rsid w:val="00C20395"/>
    <w:rsid w:val="00C203C6"/>
    <w:rsid w:val="00C207EC"/>
    <w:rsid w:val="00C20967"/>
    <w:rsid w:val="00C20CC8"/>
    <w:rsid w:val="00C21AF0"/>
    <w:rsid w:val="00C23470"/>
    <w:rsid w:val="00C23D4E"/>
    <w:rsid w:val="00C24D92"/>
    <w:rsid w:val="00C26D64"/>
    <w:rsid w:val="00C27E8B"/>
    <w:rsid w:val="00C31973"/>
    <w:rsid w:val="00C31D91"/>
    <w:rsid w:val="00C32725"/>
    <w:rsid w:val="00C354E1"/>
    <w:rsid w:val="00C40109"/>
    <w:rsid w:val="00C40200"/>
    <w:rsid w:val="00C40373"/>
    <w:rsid w:val="00C40484"/>
    <w:rsid w:val="00C40EAB"/>
    <w:rsid w:val="00C4134B"/>
    <w:rsid w:val="00C422ED"/>
    <w:rsid w:val="00C43F42"/>
    <w:rsid w:val="00C44B63"/>
    <w:rsid w:val="00C459CC"/>
    <w:rsid w:val="00C45A9D"/>
    <w:rsid w:val="00C467D7"/>
    <w:rsid w:val="00C5333F"/>
    <w:rsid w:val="00C5361C"/>
    <w:rsid w:val="00C546C5"/>
    <w:rsid w:val="00C54DD3"/>
    <w:rsid w:val="00C554D9"/>
    <w:rsid w:val="00C561B7"/>
    <w:rsid w:val="00C57BCF"/>
    <w:rsid w:val="00C60268"/>
    <w:rsid w:val="00C61A4C"/>
    <w:rsid w:val="00C61DC8"/>
    <w:rsid w:val="00C634A2"/>
    <w:rsid w:val="00C671E4"/>
    <w:rsid w:val="00C67946"/>
    <w:rsid w:val="00C71947"/>
    <w:rsid w:val="00C71E26"/>
    <w:rsid w:val="00C72F9A"/>
    <w:rsid w:val="00C740CF"/>
    <w:rsid w:val="00C7474B"/>
    <w:rsid w:val="00C75120"/>
    <w:rsid w:val="00C76C99"/>
    <w:rsid w:val="00C76E54"/>
    <w:rsid w:val="00C82D9B"/>
    <w:rsid w:val="00C83943"/>
    <w:rsid w:val="00C83F37"/>
    <w:rsid w:val="00C843CB"/>
    <w:rsid w:val="00C86406"/>
    <w:rsid w:val="00C92412"/>
    <w:rsid w:val="00C92F46"/>
    <w:rsid w:val="00C93B90"/>
    <w:rsid w:val="00C957BE"/>
    <w:rsid w:val="00C97166"/>
    <w:rsid w:val="00C972A5"/>
    <w:rsid w:val="00C97C51"/>
    <w:rsid w:val="00C97CF1"/>
    <w:rsid w:val="00CA0FD4"/>
    <w:rsid w:val="00CA29BA"/>
    <w:rsid w:val="00CA2F5B"/>
    <w:rsid w:val="00CA32D0"/>
    <w:rsid w:val="00CA3E92"/>
    <w:rsid w:val="00CA553D"/>
    <w:rsid w:val="00CA65AA"/>
    <w:rsid w:val="00CB02F4"/>
    <w:rsid w:val="00CB0DA4"/>
    <w:rsid w:val="00CB2501"/>
    <w:rsid w:val="00CB31BD"/>
    <w:rsid w:val="00CB574A"/>
    <w:rsid w:val="00CC37E4"/>
    <w:rsid w:val="00CC3C11"/>
    <w:rsid w:val="00CC5B7A"/>
    <w:rsid w:val="00CC6557"/>
    <w:rsid w:val="00CC6716"/>
    <w:rsid w:val="00CD0791"/>
    <w:rsid w:val="00CD10C1"/>
    <w:rsid w:val="00CD1A9E"/>
    <w:rsid w:val="00CD26C2"/>
    <w:rsid w:val="00CD2D27"/>
    <w:rsid w:val="00CD3397"/>
    <w:rsid w:val="00CD4A56"/>
    <w:rsid w:val="00CE0F65"/>
    <w:rsid w:val="00CE361C"/>
    <w:rsid w:val="00CE3EF7"/>
    <w:rsid w:val="00CE53AE"/>
    <w:rsid w:val="00CE56F4"/>
    <w:rsid w:val="00CE74D6"/>
    <w:rsid w:val="00CE7F7C"/>
    <w:rsid w:val="00CF0E82"/>
    <w:rsid w:val="00CF1244"/>
    <w:rsid w:val="00CF2D3D"/>
    <w:rsid w:val="00CF2E96"/>
    <w:rsid w:val="00CF303F"/>
    <w:rsid w:val="00CF35E0"/>
    <w:rsid w:val="00CF48E6"/>
    <w:rsid w:val="00CF65E0"/>
    <w:rsid w:val="00D01D1B"/>
    <w:rsid w:val="00D03BCA"/>
    <w:rsid w:val="00D04414"/>
    <w:rsid w:val="00D057FE"/>
    <w:rsid w:val="00D065F0"/>
    <w:rsid w:val="00D066E9"/>
    <w:rsid w:val="00D06FC7"/>
    <w:rsid w:val="00D101CC"/>
    <w:rsid w:val="00D10E63"/>
    <w:rsid w:val="00D1186B"/>
    <w:rsid w:val="00D12391"/>
    <w:rsid w:val="00D14C0D"/>
    <w:rsid w:val="00D155A0"/>
    <w:rsid w:val="00D15C86"/>
    <w:rsid w:val="00D162E2"/>
    <w:rsid w:val="00D17FBA"/>
    <w:rsid w:val="00D20B16"/>
    <w:rsid w:val="00D21493"/>
    <w:rsid w:val="00D22723"/>
    <w:rsid w:val="00D253C8"/>
    <w:rsid w:val="00D26FE1"/>
    <w:rsid w:val="00D30F6E"/>
    <w:rsid w:val="00D3317F"/>
    <w:rsid w:val="00D34037"/>
    <w:rsid w:val="00D34E8D"/>
    <w:rsid w:val="00D35C21"/>
    <w:rsid w:val="00D36A53"/>
    <w:rsid w:val="00D42198"/>
    <w:rsid w:val="00D42A1D"/>
    <w:rsid w:val="00D45B7E"/>
    <w:rsid w:val="00D461C7"/>
    <w:rsid w:val="00D47ED5"/>
    <w:rsid w:val="00D51EF4"/>
    <w:rsid w:val="00D52BC8"/>
    <w:rsid w:val="00D52F54"/>
    <w:rsid w:val="00D54575"/>
    <w:rsid w:val="00D547D7"/>
    <w:rsid w:val="00D55D88"/>
    <w:rsid w:val="00D60801"/>
    <w:rsid w:val="00D62C9F"/>
    <w:rsid w:val="00D65B7A"/>
    <w:rsid w:val="00D663AE"/>
    <w:rsid w:val="00D71E66"/>
    <w:rsid w:val="00D73934"/>
    <w:rsid w:val="00D745F9"/>
    <w:rsid w:val="00D7496D"/>
    <w:rsid w:val="00D75A3E"/>
    <w:rsid w:val="00D77704"/>
    <w:rsid w:val="00D81B0C"/>
    <w:rsid w:val="00D81EAC"/>
    <w:rsid w:val="00D8429B"/>
    <w:rsid w:val="00D846FF"/>
    <w:rsid w:val="00D8524C"/>
    <w:rsid w:val="00D85D8E"/>
    <w:rsid w:val="00D86319"/>
    <w:rsid w:val="00D870B3"/>
    <w:rsid w:val="00D878C6"/>
    <w:rsid w:val="00D903B3"/>
    <w:rsid w:val="00D90450"/>
    <w:rsid w:val="00D906E5"/>
    <w:rsid w:val="00D907BA"/>
    <w:rsid w:val="00D90E2C"/>
    <w:rsid w:val="00D9195E"/>
    <w:rsid w:val="00D91DAD"/>
    <w:rsid w:val="00D93890"/>
    <w:rsid w:val="00D94989"/>
    <w:rsid w:val="00D95110"/>
    <w:rsid w:val="00D95790"/>
    <w:rsid w:val="00D95F6C"/>
    <w:rsid w:val="00D97A02"/>
    <w:rsid w:val="00DA2F79"/>
    <w:rsid w:val="00DA45D0"/>
    <w:rsid w:val="00DA4F4C"/>
    <w:rsid w:val="00DA51D7"/>
    <w:rsid w:val="00DA5CF9"/>
    <w:rsid w:val="00DA74E5"/>
    <w:rsid w:val="00DA7A84"/>
    <w:rsid w:val="00DA7DE7"/>
    <w:rsid w:val="00DB2935"/>
    <w:rsid w:val="00DB2A11"/>
    <w:rsid w:val="00DB2EF7"/>
    <w:rsid w:val="00DB3B1B"/>
    <w:rsid w:val="00DB5666"/>
    <w:rsid w:val="00DB6D50"/>
    <w:rsid w:val="00DC03FA"/>
    <w:rsid w:val="00DC053D"/>
    <w:rsid w:val="00DC0611"/>
    <w:rsid w:val="00DC555B"/>
    <w:rsid w:val="00DC7F2E"/>
    <w:rsid w:val="00DC7FE6"/>
    <w:rsid w:val="00DE0483"/>
    <w:rsid w:val="00DE2C91"/>
    <w:rsid w:val="00DE3249"/>
    <w:rsid w:val="00DE4209"/>
    <w:rsid w:val="00DE6472"/>
    <w:rsid w:val="00DE748D"/>
    <w:rsid w:val="00DE76C1"/>
    <w:rsid w:val="00DE7B40"/>
    <w:rsid w:val="00DF0957"/>
    <w:rsid w:val="00DF4A5F"/>
    <w:rsid w:val="00E010B4"/>
    <w:rsid w:val="00E015B8"/>
    <w:rsid w:val="00E02658"/>
    <w:rsid w:val="00E027A5"/>
    <w:rsid w:val="00E049DC"/>
    <w:rsid w:val="00E07AB7"/>
    <w:rsid w:val="00E07B01"/>
    <w:rsid w:val="00E107EB"/>
    <w:rsid w:val="00E10D0A"/>
    <w:rsid w:val="00E11798"/>
    <w:rsid w:val="00E11C85"/>
    <w:rsid w:val="00E120C2"/>
    <w:rsid w:val="00E12DEB"/>
    <w:rsid w:val="00E15B20"/>
    <w:rsid w:val="00E16795"/>
    <w:rsid w:val="00E17B13"/>
    <w:rsid w:val="00E222A8"/>
    <w:rsid w:val="00E24F7C"/>
    <w:rsid w:val="00E264EA"/>
    <w:rsid w:val="00E269A7"/>
    <w:rsid w:val="00E27ECF"/>
    <w:rsid w:val="00E30DC6"/>
    <w:rsid w:val="00E315AA"/>
    <w:rsid w:val="00E34C9F"/>
    <w:rsid w:val="00E34EF2"/>
    <w:rsid w:val="00E37739"/>
    <w:rsid w:val="00E40C82"/>
    <w:rsid w:val="00E410CB"/>
    <w:rsid w:val="00E41880"/>
    <w:rsid w:val="00E424A6"/>
    <w:rsid w:val="00E44B5B"/>
    <w:rsid w:val="00E44DFF"/>
    <w:rsid w:val="00E45001"/>
    <w:rsid w:val="00E455A3"/>
    <w:rsid w:val="00E45846"/>
    <w:rsid w:val="00E46ECB"/>
    <w:rsid w:val="00E5129F"/>
    <w:rsid w:val="00E531B8"/>
    <w:rsid w:val="00E53BAD"/>
    <w:rsid w:val="00E55005"/>
    <w:rsid w:val="00E560C6"/>
    <w:rsid w:val="00E60347"/>
    <w:rsid w:val="00E60E9D"/>
    <w:rsid w:val="00E611E9"/>
    <w:rsid w:val="00E63CD2"/>
    <w:rsid w:val="00E643EE"/>
    <w:rsid w:val="00E647AC"/>
    <w:rsid w:val="00E64C55"/>
    <w:rsid w:val="00E65338"/>
    <w:rsid w:val="00E677DC"/>
    <w:rsid w:val="00E703BD"/>
    <w:rsid w:val="00E7161A"/>
    <w:rsid w:val="00E7607E"/>
    <w:rsid w:val="00E76BD8"/>
    <w:rsid w:val="00E77579"/>
    <w:rsid w:val="00E776B6"/>
    <w:rsid w:val="00E824BC"/>
    <w:rsid w:val="00E83439"/>
    <w:rsid w:val="00E85250"/>
    <w:rsid w:val="00E866C4"/>
    <w:rsid w:val="00E86880"/>
    <w:rsid w:val="00E912B2"/>
    <w:rsid w:val="00E93E70"/>
    <w:rsid w:val="00E94DE9"/>
    <w:rsid w:val="00E95114"/>
    <w:rsid w:val="00E95665"/>
    <w:rsid w:val="00E9625C"/>
    <w:rsid w:val="00E96BD5"/>
    <w:rsid w:val="00E96E62"/>
    <w:rsid w:val="00EA00CC"/>
    <w:rsid w:val="00EA1541"/>
    <w:rsid w:val="00EA59D9"/>
    <w:rsid w:val="00EA5EA5"/>
    <w:rsid w:val="00EA7369"/>
    <w:rsid w:val="00EB04DF"/>
    <w:rsid w:val="00EB0F5D"/>
    <w:rsid w:val="00EB20C9"/>
    <w:rsid w:val="00EB40B9"/>
    <w:rsid w:val="00EB4E6D"/>
    <w:rsid w:val="00EB5AB5"/>
    <w:rsid w:val="00EB5F06"/>
    <w:rsid w:val="00EB647B"/>
    <w:rsid w:val="00EB665F"/>
    <w:rsid w:val="00EB7018"/>
    <w:rsid w:val="00EB70BB"/>
    <w:rsid w:val="00EC0DCA"/>
    <w:rsid w:val="00EC1A57"/>
    <w:rsid w:val="00EC2998"/>
    <w:rsid w:val="00ED2514"/>
    <w:rsid w:val="00ED27E5"/>
    <w:rsid w:val="00ED4B4D"/>
    <w:rsid w:val="00ED515E"/>
    <w:rsid w:val="00ED562B"/>
    <w:rsid w:val="00EE1C7C"/>
    <w:rsid w:val="00EE3EB1"/>
    <w:rsid w:val="00EE3F8F"/>
    <w:rsid w:val="00EE7351"/>
    <w:rsid w:val="00EE7398"/>
    <w:rsid w:val="00EE7894"/>
    <w:rsid w:val="00EF25DC"/>
    <w:rsid w:val="00EF2A09"/>
    <w:rsid w:val="00EF3DF9"/>
    <w:rsid w:val="00EF5380"/>
    <w:rsid w:val="00EF58CB"/>
    <w:rsid w:val="00EF7F37"/>
    <w:rsid w:val="00F02010"/>
    <w:rsid w:val="00F022B7"/>
    <w:rsid w:val="00F0387D"/>
    <w:rsid w:val="00F042D3"/>
    <w:rsid w:val="00F04CC6"/>
    <w:rsid w:val="00F04E3B"/>
    <w:rsid w:val="00F05DB0"/>
    <w:rsid w:val="00F05F11"/>
    <w:rsid w:val="00F07B62"/>
    <w:rsid w:val="00F12209"/>
    <w:rsid w:val="00F145AE"/>
    <w:rsid w:val="00F151EB"/>
    <w:rsid w:val="00F16C50"/>
    <w:rsid w:val="00F20588"/>
    <w:rsid w:val="00F2106E"/>
    <w:rsid w:val="00F2301B"/>
    <w:rsid w:val="00F235BB"/>
    <w:rsid w:val="00F2446B"/>
    <w:rsid w:val="00F245DC"/>
    <w:rsid w:val="00F26EE3"/>
    <w:rsid w:val="00F27108"/>
    <w:rsid w:val="00F27B7F"/>
    <w:rsid w:val="00F32619"/>
    <w:rsid w:val="00F33B0D"/>
    <w:rsid w:val="00F368D6"/>
    <w:rsid w:val="00F40419"/>
    <w:rsid w:val="00F40A52"/>
    <w:rsid w:val="00F433B7"/>
    <w:rsid w:val="00F457B0"/>
    <w:rsid w:val="00F459F3"/>
    <w:rsid w:val="00F5099A"/>
    <w:rsid w:val="00F50B90"/>
    <w:rsid w:val="00F51495"/>
    <w:rsid w:val="00F53416"/>
    <w:rsid w:val="00F5354C"/>
    <w:rsid w:val="00F54065"/>
    <w:rsid w:val="00F54138"/>
    <w:rsid w:val="00F5567B"/>
    <w:rsid w:val="00F56E91"/>
    <w:rsid w:val="00F578B4"/>
    <w:rsid w:val="00F57CCB"/>
    <w:rsid w:val="00F57E42"/>
    <w:rsid w:val="00F63BDF"/>
    <w:rsid w:val="00F65698"/>
    <w:rsid w:val="00F66F7D"/>
    <w:rsid w:val="00F6763E"/>
    <w:rsid w:val="00F70EFF"/>
    <w:rsid w:val="00F73078"/>
    <w:rsid w:val="00F73368"/>
    <w:rsid w:val="00F73453"/>
    <w:rsid w:val="00F74389"/>
    <w:rsid w:val="00F746AB"/>
    <w:rsid w:val="00F75A50"/>
    <w:rsid w:val="00F769C2"/>
    <w:rsid w:val="00F80D4D"/>
    <w:rsid w:val="00F84269"/>
    <w:rsid w:val="00F844D4"/>
    <w:rsid w:val="00F85347"/>
    <w:rsid w:val="00F86765"/>
    <w:rsid w:val="00F90174"/>
    <w:rsid w:val="00F978DA"/>
    <w:rsid w:val="00FA1B17"/>
    <w:rsid w:val="00FA7949"/>
    <w:rsid w:val="00FA799A"/>
    <w:rsid w:val="00FB10A9"/>
    <w:rsid w:val="00FB17A0"/>
    <w:rsid w:val="00FB75C7"/>
    <w:rsid w:val="00FC4089"/>
    <w:rsid w:val="00FC516B"/>
    <w:rsid w:val="00FC5494"/>
    <w:rsid w:val="00FD4154"/>
    <w:rsid w:val="00FD550D"/>
    <w:rsid w:val="00FD5F44"/>
    <w:rsid w:val="00FD6918"/>
    <w:rsid w:val="00FE1201"/>
    <w:rsid w:val="00FE18B3"/>
    <w:rsid w:val="00FE271E"/>
    <w:rsid w:val="00FE39E8"/>
    <w:rsid w:val="00FE4441"/>
    <w:rsid w:val="00FE47F4"/>
    <w:rsid w:val="00FE4E11"/>
    <w:rsid w:val="00FF1AFF"/>
    <w:rsid w:val="00FF1B57"/>
    <w:rsid w:val="00FF2B17"/>
    <w:rsid w:val="00FF4E9B"/>
    <w:rsid w:val="00FF6D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C3B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Section Heading,heading1,Antraste 1,h1,Section Heading Char,heading1 Char,Antraste 1 Char,h1 Char,Virsraksts _ 1 līmenis _ sab,Virsraksts 1, Rakstz."/>
    <w:basedOn w:val="Normal"/>
    <w:next w:val="Heading2"/>
    <w:link w:val="Heading1Char"/>
    <w:uiPriority w:val="9"/>
    <w:qFormat/>
    <w:rsid w:val="00097049"/>
    <w:pPr>
      <w:keepNext/>
      <w:numPr>
        <w:numId w:val="1"/>
      </w:numPr>
      <w:tabs>
        <w:tab w:val="num" w:pos="432"/>
      </w:tabs>
      <w:suppressAutoHyphens/>
      <w:spacing w:after="0" w:line="240" w:lineRule="auto"/>
      <w:ind w:left="432"/>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iPriority w:val="99"/>
    <w:unhideWhenUsed/>
    <w:qFormat/>
    <w:rsid w:val="00097049"/>
    <w:pPr>
      <w:keepNext/>
      <w:numPr>
        <w:ilvl w:val="1"/>
        <w:numId w:val="1"/>
      </w:numPr>
      <w:tabs>
        <w:tab w:val="left" w:pos="284"/>
        <w:tab w:val="num" w:pos="576"/>
      </w:tabs>
      <w:suppressAutoHyphens/>
      <w:spacing w:after="100" w:line="240" w:lineRule="auto"/>
      <w:ind w:left="576"/>
      <w:jc w:val="both"/>
      <w:outlineLvl w:val="1"/>
    </w:pPr>
    <w:rPr>
      <w:rFonts w:ascii="Times New Roman Bold" w:eastAsia="Times New Roman" w:hAnsi="Times New Roman Bold" w:cs="Times New Roman Bold"/>
      <w:szCs w:val="20"/>
      <w:lang w:val="x-none" w:eastAsia="ar-SA"/>
    </w:rPr>
  </w:style>
  <w:style w:type="paragraph" w:styleId="Heading3">
    <w:name w:val="heading 3"/>
    <w:basedOn w:val="Normal"/>
    <w:next w:val="Normal"/>
    <w:link w:val="Heading3Char"/>
    <w:uiPriority w:val="9"/>
    <w:unhideWhenUsed/>
    <w:qFormat/>
    <w:rsid w:val="00097049"/>
    <w:pPr>
      <w:keepNext/>
      <w:numPr>
        <w:ilvl w:val="2"/>
        <w:numId w:val="1"/>
      </w:numPr>
      <w:tabs>
        <w:tab w:val="num" w:pos="680"/>
      </w:tabs>
      <w:suppressAutoHyphens/>
      <w:spacing w:after="0" w:line="240" w:lineRule="auto"/>
      <w:ind w:left="851" w:hanging="851"/>
      <w:jc w:val="center"/>
      <w:outlineLvl w:val="2"/>
    </w:pPr>
    <w:rPr>
      <w:rFonts w:ascii="Times New Roman" w:eastAsia="Times New Roman" w:hAnsi="Times New Roman" w:cs="Times New Roman"/>
      <w:b/>
      <w:sz w:val="32"/>
      <w:szCs w:val="24"/>
      <w:lang w:val="x-none" w:eastAsia="ar-SA"/>
    </w:rPr>
  </w:style>
  <w:style w:type="paragraph" w:styleId="Heading4">
    <w:name w:val="heading 4"/>
    <w:basedOn w:val="Normal"/>
    <w:next w:val="Normal"/>
    <w:link w:val="Heading4Char"/>
    <w:uiPriority w:val="9"/>
    <w:unhideWhenUsed/>
    <w:qFormat/>
    <w:rsid w:val="00097049"/>
    <w:pPr>
      <w:keepNext/>
      <w:numPr>
        <w:ilvl w:val="3"/>
        <w:numId w:val="1"/>
      </w:numPr>
      <w:tabs>
        <w:tab w:val="num" w:pos="864"/>
      </w:tabs>
      <w:suppressAutoHyphens/>
      <w:spacing w:before="240" w:after="60" w:line="240" w:lineRule="auto"/>
      <w:ind w:left="864"/>
      <w:outlineLvl w:val="3"/>
    </w:pPr>
    <w:rPr>
      <w:rFonts w:ascii="Times New Roman" w:eastAsia="Times New Roman" w:hAnsi="Times New Roman" w:cs="Times New Roman"/>
      <w:b/>
      <w:bCs/>
      <w:sz w:val="28"/>
      <w:szCs w:val="28"/>
      <w:lang w:val="x-none" w:eastAsia="ar-SA"/>
    </w:rPr>
  </w:style>
  <w:style w:type="paragraph" w:styleId="Heading5">
    <w:name w:val="heading 5"/>
    <w:basedOn w:val="Normal"/>
    <w:next w:val="Normal"/>
    <w:link w:val="Heading5Char"/>
    <w:unhideWhenUsed/>
    <w:qFormat/>
    <w:rsid w:val="00097049"/>
    <w:pPr>
      <w:keepNext/>
      <w:numPr>
        <w:ilvl w:val="4"/>
        <w:numId w:val="1"/>
      </w:numPr>
      <w:tabs>
        <w:tab w:val="num" w:pos="1008"/>
      </w:tabs>
      <w:suppressAutoHyphens/>
      <w:spacing w:after="0" w:line="240" w:lineRule="auto"/>
      <w:ind w:left="1008"/>
      <w:jc w:val="both"/>
      <w:outlineLvl w:val="4"/>
    </w:pPr>
    <w:rPr>
      <w:rFonts w:ascii="Times New Roman" w:eastAsia="Times New Roman" w:hAnsi="Times New Roman" w:cs="Times New Roman"/>
      <w:b/>
      <w:bCs/>
      <w:sz w:val="24"/>
      <w:szCs w:val="24"/>
      <w:lang w:val="x-none" w:eastAsia="ar-SA"/>
    </w:rPr>
  </w:style>
  <w:style w:type="paragraph" w:styleId="Heading6">
    <w:name w:val="heading 6"/>
    <w:basedOn w:val="Normal"/>
    <w:next w:val="Normal"/>
    <w:link w:val="Heading6Char"/>
    <w:uiPriority w:val="9"/>
    <w:unhideWhenUsed/>
    <w:qFormat/>
    <w:rsid w:val="00097049"/>
    <w:pPr>
      <w:keepNext/>
      <w:numPr>
        <w:ilvl w:val="5"/>
        <w:numId w:val="1"/>
      </w:numPr>
      <w:tabs>
        <w:tab w:val="num" w:pos="1152"/>
      </w:tabs>
      <w:suppressAutoHyphens/>
      <w:spacing w:after="0" w:line="240" w:lineRule="auto"/>
      <w:ind w:left="1152"/>
      <w:jc w:val="both"/>
      <w:outlineLvl w:val="5"/>
    </w:pPr>
    <w:rPr>
      <w:rFonts w:ascii="Times New Roman" w:eastAsia="Times New Roman" w:hAnsi="Times New Roman" w:cs="Times New Roman"/>
      <w:b/>
      <w:bCs/>
      <w:sz w:val="28"/>
      <w:szCs w:val="24"/>
      <w:lang w:val="x-none" w:eastAsia="ar-SA"/>
    </w:rPr>
  </w:style>
  <w:style w:type="paragraph" w:styleId="Heading7">
    <w:name w:val="heading 7"/>
    <w:basedOn w:val="Normal"/>
    <w:next w:val="Normal"/>
    <w:link w:val="Heading7Char"/>
    <w:uiPriority w:val="9"/>
    <w:unhideWhenUsed/>
    <w:qFormat/>
    <w:rsid w:val="00097049"/>
    <w:pPr>
      <w:numPr>
        <w:ilvl w:val="6"/>
        <w:numId w:val="1"/>
      </w:numPr>
      <w:tabs>
        <w:tab w:val="num" w:pos="1296"/>
      </w:tabs>
      <w:suppressAutoHyphens/>
      <w:spacing w:before="240" w:after="60" w:line="240" w:lineRule="auto"/>
      <w:ind w:left="1296"/>
      <w:jc w:val="both"/>
      <w:outlineLvl w:val="6"/>
    </w:pPr>
    <w:rPr>
      <w:rFonts w:ascii="Times New Roman" w:eastAsia="Times New Roman" w:hAnsi="Times New Roman" w:cs="Times New Roman"/>
      <w:sz w:val="24"/>
      <w:szCs w:val="24"/>
      <w:lang w:val="x-none" w:eastAsia="ar-SA"/>
    </w:rPr>
  </w:style>
  <w:style w:type="paragraph" w:styleId="Heading8">
    <w:name w:val="heading 8"/>
    <w:basedOn w:val="Normal"/>
    <w:next w:val="Normal"/>
    <w:link w:val="Heading8Char"/>
    <w:uiPriority w:val="9"/>
    <w:unhideWhenUsed/>
    <w:qFormat/>
    <w:rsid w:val="00097049"/>
    <w:pPr>
      <w:numPr>
        <w:ilvl w:val="7"/>
        <w:numId w:val="1"/>
      </w:numPr>
      <w:tabs>
        <w:tab w:val="num" w:pos="1440"/>
      </w:tabs>
      <w:suppressAutoHyphens/>
      <w:spacing w:before="240" w:after="60" w:line="240" w:lineRule="auto"/>
      <w:ind w:left="1440"/>
      <w:jc w:val="both"/>
      <w:outlineLvl w:val="7"/>
    </w:pPr>
    <w:rPr>
      <w:rFonts w:ascii="Times New Roman" w:eastAsia="Times New Roman" w:hAnsi="Times New Roman" w:cs="Times New Roman"/>
      <w:i/>
      <w:iCs/>
      <w:sz w:val="24"/>
      <w:szCs w:val="24"/>
      <w:lang w:val="x-none" w:eastAsia="ar-SA"/>
    </w:rPr>
  </w:style>
  <w:style w:type="paragraph" w:styleId="Heading9">
    <w:name w:val="heading 9"/>
    <w:basedOn w:val="Normal"/>
    <w:next w:val="Normal"/>
    <w:link w:val="Heading9Char"/>
    <w:uiPriority w:val="9"/>
    <w:unhideWhenUsed/>
    <w:qFormat/>
    <w:rsid w:val="00097049"/>
    <w:pPr>
      <w:numPr>
        <w:ilvl w:val="8"/>
        <w:numId w:val="1"/>
      </w:numPr>
      <w:tabs>
        <w:tab w:val="num" w:pos="1584"/>
      </w:tabs>
      <w:suppressAutoHyphens/>
      <w:spacing w:before="240" w:after="60" w:line="240" w:lineRule="auto"/>
      <w:ind w:left="1584"/>
      <w:jc w:val="both"/>
      <w:outlineLvl w:val="8"/>
    </w:pPr>
    <w:rPr>
      <w:rFonts w:ascii="Times New Roman" w:eastAsia="Times New Roman" w:hAnsi="Times New Roman" w:cs="Times New Roman"/>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Rakstz. Char"/>
    <w:basedOn w:val="DefaultParagraphFont"/>
    <w:link w:val="Heading1"/>
    <w:uiPriority w:val="9"/>
    <w:rsid w:val="00097049"/>
    <w:rPr>
      <w:rFonts w:ascii="Times New Roman Bold" w:eastAsia="Times New Roman" w:hAnsi="Times New Roman Bold" w:cs="Times New Roman Bold"/>
      <w:caps/>
      <w:sz w:val="28"/>
      <w:szCs w:val="20"/>
      <w:lang w:val="x-none" w:eastAsia="ar-SA"/>
    </w:rPr>
  </w:style>
  <w:style w:type="character" w:customStyle="1" w:styleId="Heading2Char">
    <w:name w:val="Heading 2 Char"/>
    <w:aliases w:val="Second subtitle Char,Char Char"/>
    <w:basedOn w:val="DefaultParagraphFont"/>
    <w:link w:val="Heading2"/>
    <w:uiPriority w:val="99"/>
    <w:rsid w:val="00097049"/>
    <w:rPr>
      <w:rFonts w:ascii="Times New Roman Bold" w:eastAsia="Times New Roman" w:hAnsi="Times New Roman Bold" w:cs="Times New Roman Bold"/>
      <w:szCs w:val="20"/>
      <w:lang w:val="x-none" w:eastAsia="ar-SA"/>
    </w:rPr>
  </w:style>
  <w:style w:type="character" w:customStyle="1" w:styleId="Heading3Char">
    <w:name w:val="Heading 3 Char"/>
    <w:basedOn w:val="DefaultParagraphFont"/>
    <w:link w:val="Heading3"/>
    <w:uiPriority w:val="9"/>
    <w:rsid w:val="00097049"/>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097049"/>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097049"/>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097049"/>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097049"/>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097049"/>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097049"/>
    <w:rPr>
      <w:rFonts w:ascii="Times New Roman" w:eastAsia="Times New Roman" w:hAnsi="Times New Roman" w:cs="Times New Roman"/>
      <w:lang w:val="x-none" w:eastAsia="ar-SA"/>
    </w:rPr>
  </w:style>
  <w:style w:type="numbering" w:customStyle="1" w:styleId="NoList1">
    <w:name w:val="No List1"/>
    <w:next w:val="NoList"/>
    <w:uiPriority w:val="99"/>
    <w:semiHidden/>
    <w:unhideWhenUsed/>
    <w:rsid w:val="00097049"/>
  </w:style>
  <w:style w:type="character" w:styleId="Hyperlink">
    <w:name w:val="Hyperlink"/>
    <w:uiPriority w:val="99"/>
    <w:unhideWhenUsed/>
    <w:rsid w:val="00097049"/>
    <w:rPr>
      <w:color w:val="0000FF"/>
      <w:u w:val="single"/>
    </w:rPr>
  </w:style>
  <w:style w:type="character" w:customStyle="1" w:styleId="Heading1Char1">
    <w:name w:val="Heading 1 Char1"/>
    <w:aliases w:val="H1 Char1,First subtitle Char1"/>
    <w:basedOn w:val="DefaultParagraphFont"/>
    <w:rsid w:val="00097049"/>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097049"/>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097049"/>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097049"/>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097049"/>
    <w:pPr>
      <w:spacing w:after="200" w:line="240" w:lineRule="auto"/>
    </w:pPr>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097049"/>
    <w:rPr>
      <w:sz w:val="20"/>
      <w:szCs w:val="20"/>
    </w:rPr>
  </w:style>
  <w:style w:type="character" w:customStyle="1" w:styleId="HeaderChar">
    <w:name w:val="Header Char"/>
    <w:basedOn w:val="DefaultParagraphFont"/>
    <w:link w:val="Header"/>
    <w:uiPriority w:val="99"/>
    <w:rsid w:val="00097049"/>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097049"/>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097049"/>
  </w:style>
  <w:style w:type="character" w:customStyle="1" w:styleId="FooterChar">
    <w:name w:val="Footer Char"/>
    <w:basedOn w:val="DefaultParagraphFont"/>
    <w:link w:val="Footer"/>
    <w:uiPriority w:val="99"/>
    <w:rsid w:val="00097049"/>
    <w:rPr>
      <w:rFonts w:ascii="Calibri" w:eastAsia="Times New Roman" w:hAnsi="Calibri" w:cs="Times New Roman"/>
      <w:lang w:eastAsia="lv-LV"/>
    </w:rPr>
  </w:style>
  <w:style w:type="paragraph" w:styleId="Footer">
    <w:name w:val="footer"/>
    <w:basedOn w:val="Normal"/>
    <w:link w:val="FooterChar"/>
    <w:uiPriority w:val="99"/>
    <w:unhideWhenUsed/>
    <w:rsid w:val="00097049"/>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097049"/>
  </w:style>
  <w:style w:type="character" w:customStyle="1" w:styleId="BodyTextChar">
    <w:name w:val="Body Text Char"/>
    <w:aliases w:val="b Char1,uvlaka 3 Char1,plain Char2,plain Char Char1,b1 Char1,uvlaka 31 Char, uvlaka 3 Char, uvlaka 31 Char,Body Text Char Char Char1"/>
    <w:basedOn w:val="DefaultParagraphFont"/>
    <w:link w:val="BodyText"/>
    <w:rsid w:val="00097049"/>
    <w:rPr>
      <w:rFonts w:ascii="Arial Narrow" w:eastAsia="Times New Roman" w:hAnsi="Arial Narrow" w:cs="Times New Roman"/>
      <w:b/>
      <w:bCs/>
      <w:sz w:val="24"/>
      <w:szCs w:val="24"/>
    </w:rPr>
  </w:style>
  <w:style w:type="paragraph" w:styleId="BodyText">
    <w:name w:val="Body Text"/>
    <w:aliases w:val="b,uvlaka 3,plain,plain Char,b1,uvlaka 31, uvlaka 3, uvlaka 31,Body Text Char Char"/>
    <w:basedOn w:val="Normal"/>
    <w:link w:val="BodyTextChar"/>
    <w:unhideWhenUsed/>
    <w:rsid w:val="00097049"/>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097049"/>
  </w:style>
  <w:style w:type="character" w:customStyle="1" w:styleId="BodyTextIndentChar">
    <w:name w:val="Body Text Indent Char"/>
    <w:basedOn w:val="DefaultParagraphFont"/>
    <w:link w:val="BodyTextIndent"/>
    <w:qFormat/>
    <w:rsid w:val="00097049"/>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nhideWhenUsed/>
    <w:rsid w:val="000970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1">
    <w:name w:val="Body Text Indent Char1"/>
    <w:basedOn w:val="DefaultParagraphFont"/>
    <w:uiPriority w:val="99"/>
    <w:semiHidden/>
    <w:rsid w:val="00097049"/>
  </w:style>
  <w:style w:type="character" w:customStyle="1" w:styleId="BodyText3Char">
    <w:name w:val="Body Text 3 Char"/>
    <w:basedOn w:val="DefaultParagraphFont"/>
    <w:link w:val="BodyText3"/>
    <w:semiHidden/>
    <w:rsid w:val="00097049"/>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097049"/>
    <w:pPr>
      <w:spacing w:after="120" w:line="240" w:lineRule="auto"/>
      <w:ind w:left="851" w:hanging="851"/>
      <w:jc w:val="both"/>
    </w:pPr>
    <w:rPr>
      <w:rFonts w:ascii="Calibri" w:eastAsia="ヒラギノ角ゴ Pro W3" w:hAnsi="Calibri" w:cs="Times New Roman"/>
      <w:color w:val="000000"/>
      <w:sz w:val="18"/>
      <w:szCs w:val="18"/>
    </w:rPr>
  </w:style>
  <w:style w:type="character" w:customStyle="1" w:styleId="BodyText3Char1">
    <w:name w:val="Body Text 3 Char1"/>
    <w:basedOn w:val="DefaultParagraphFont"/>
    <w:uiPriority w:val="99"/>
    <w:semiHidden/>
    <w:rsid w:val="00097049"/>
    <w:rPr>
      <w:sz w:val="16"/>
      <w:szCs w:val="16"/>
    </w:rPr>
  </w:style>
  <w:style w:type="character" w:customStyle="1" w:styleId="CommentSubjectChar">
    <w:name w:val="Comment Subject Char"/>
    <w:basedOn w:val="CommentTextChar"/>
    <w:link w:val="CommentSubject"/>
    <w:uiPriority w:val="99"/>
    <w:semiHidden/>
    <w:rsid w:val="00097049"/>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97049"/>
    <w:rPr>
      <w:b/>
      <w:bCs/>
    </w:rPr>
  </w:style>
  <w:style w:type="character" w:customStyle="1" w:styleId="CommentSubjectChar1">
    <w:name w:val="Comment Subject Char1"/>
    <w:basedOn w:val="CommentTextChar1"/>
    <w:uiPriority w:val="99"/>
    <w:semiHidden/>
    <w:rsid w:val="00097049"/>
    <w:rPr>
      <w:b/>
      <w:bCs/>
      <w:sz w:val="20"/>
      <w:szCs w:val="20"/>
    </w:rPr>
  </w:style>
  <w:style w:type="character" w:customStyle="1" w:styleId="BalloonTextChar">
    <w:name w:val="Balloon Text Char"/>
    <w:basedOn w:val="DefaultParagraphFont"/>
    <w:link w:val="BalloonText"/>
    <w:uiPriority w:val="99"/>
    <w:semiHidden/>
    <w:rsid w:val="00097049"/>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097049"/>
    <w:pPr>
      <w:suppressAutoHyphens/>
      <w:spacing w:after="0" w:line="240" w:lineRule="auto"/>
      <w:jc w:val="both"/>
    </w:pPr>
    <w:rPr>
      <w:rFonts w:ascii="Tahoma" w:eastAsia="Calibri" w:hAnsi="Tahoma" w:cs="Tahoma"/>
      <w:sz w:val="16"/>
      <w:szCs w:val="16"/>
      <w:lang w:eastAsia="ar-SA"/>
    </w:rPr>
  </w:style>
  <w:style w:type="character" w:customStyle="1" w:styleId="BalloonTextChar1">
    <w:name w:val="Balloon Text Char1"/>
    <w:basedOn w:val="DefaultParagraphFont"/>
    <w:uiPriority w:val="99"/>
    <w:semiHidden/>
    <w:rsid w:val="00097049"/>
    <w:rPr>
      <w:rFonts w:ascii="Segoe UI" w:hAnsi="Segoe UI" w:cs="Segoe UI"/>
      <w:sz w:val="18"/>
      <w:szCs w:val="18"/>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H Char"/>
    <w:link w:val="ListParagraph"/>
    <w:uiPriority w:val="1"/>
    <w:qFormat/>
    <w:locked/>
    <w:rsid w:val="00097049"/>
    <w:rPr>
      <w:rFonts w:ascii="Times New Roman" w:hAnsi="Times New Roman" w:cs="Times New Roman"/>
      <w:sz w:val="24"/>
      <w:szCs w:val="24"/>
      <w:lang w:eastAsia="ar-SA"/>
    </w:rPr>
  </w:style>
  <w:style w:type="paragraph" w:customStyle="1" w:styleId="PPSBullet1">
    <w:name w:val="PPS_Bullet1"/>
    <w:basedOn w:val="Normal"/>
    <w:next w:val="ListParagraph"/>
    <w:qFormat/>
    <w:rsid w:val="00097049"/>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097049"/>
    <w:rPr>
      <w:rFonts w:ascii="Arial" w:eastAsia="Times New Roman" w:hAnsi="Arial" w:cs="Arial"/>
      <w:b/>
      <w:szCs w:val="24"/>
    </w:rPr>
  </w:style>
  <w:style w:type="paragraph" w:customStyle="1" w:styleId="Apakpunkts">
    <w:name w:val="Apakšpunkts"/>
    <w:basedOn w:val="Normal"/>
    <w:link w:val="ApakpunktsChar"/>
    <w:rsid w:val="00097049"/>
    <w:pPr>
      <w:tabs>
        <w:tab w:val="num" w:pos="851"/>
      </w:tabs>
      <w:spacing w:after="0" w:line="240" w:lineRule="auto"/>
      <w:ind w:left="851" w:hanging="851"/>
    </w:pPr>
    <w:rPr>
      <w:rFonts w:ascii="Arial" w:eastAsia="Times New Roman" w:hAnsi="Arial" w:cs="Arial"/>
      <w:b/>
      <w:szCs w:val="24"/>
    </w:rPr>
  </w:style>
  <w:style w:type="paragraph" w:customStyle="1" w:styleId="Punkts">
    <w:name w:val="Punkts"/>
    <w:basedOn w:val="Normal"/>
    <w:next w:val="Apakpunkts"/>
    <w:rsid w:val="00097049"/>
    <w:pPr>
      <w:numPr>
        <w:ilvl w:val="1"/>
        <w:numId w:val="2"/>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uiPriority w:val="99"/>
    <w:rsid w:val="00097049"/>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09704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097049"/>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097049"/>
    <w:pPr>
      <w:suppressAutoHyphens w:val="0"/>
      <w:jc w:val="left"/>
    </w:pPr>
    <w:rPr>
      <w:rFonts w:ascii="Arial" w:eastAsia="Times New Roman" w:hAnsi="Arial" w:cs="Arial"/>
      <w:sz w:val="16"/>
      <w:szCs w:val="16"/>
      <w:lang w:eastAsia="en-US"/>
    </w:rPr>
  </w:style>
  <w:style w:type="paragraph" w:customStyle="1" w:styleId="Default">
    <w:name w:val="Default"/>
    <w:rsid w:val="00097049"/>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097049"/>
    <w:pPr>
      <w:spacing w:line="276" w:lineRule="atLeast"/>
    </w:pPr>
    <w:rPr>
      <w:rFonts w:cs="Times New Roman"/>
      <w:color w:val="auto"/>
    </w:rPr>
  </w:style>
  <w:style w:type="paragraph" w:customStyle="1" w:styleId="CM143">
    <w:name w:val="CM143"/>
    <w:basedOn w:val="Default"/>
    <w:next w:val="Default"/>
    <w:rsid w:val="00097049"/>
    <w:rPr>
      <w:rFonts w:cs="Times New Roman"/>
      <w:color w:val="auto"/>
    </w:rPr>
  </w:style>
  <w:style w:type="paragraph" w:customStyle="1" w:styleId="CM144">
    <w:name w:val="CM144"/>
    <w:basedOn w:val="Default"/>
    <w:next w:val="Default"/>
    <w:rsid w:val="00097049"/>
    <w:rPr>
      <w:rFonts w:cs="Times New Roman"/>
      <w:color w:val="auto"/>
    </w:rPr>
  </w:style>
  <w:style w:type="paragraph" w:customStyle="1" w:styleId="CM145">
    <w:name w:val="CM145"/>
    <w:basedOn w:val="Default"/>
    <w:next w:val="Default"/>
    <w:rsid w:val="00097049"/>
    <w:rPr>
      <w:rFonts w:cs="Times New Roman"/>
      <w:color w:val="auto"/>
    </w:rPr>
  </w:style>
  <w:style w:type="paragraph" w:customStyle="1" w:styleId="CM2">
    <w:name w:val="CM2"/>
    <w:basedOn w:val="Default"/>
    <w:next w:val="Default"/>
    <w:rsid w:val="00097049"/>
    <w:pPr>
      <w:spacing w:line="328" w:lineRule="atLeast"/>
    </w:pPr>
    <w:rPr>
      <w:rFonts w:cs="Times New Roman"/>
      <w:color w:val="auto"/>
    </w:rPr>
  </w:style>
  <w:style w:type="paragraph" w:customStyle="1" w:styleId="CM147">
    <w:name w:val="CM147"/>
    <w:basedOn w:val="Default"/>
    <w:next w:val="Default"/>
    <w:rsid w:val="00097049"/>
    <w:rPr>
      <w:rFonts w:cs="Times New Roman"/>
      <w:color w:val="auto"/>
    </w:rPr>
  </w:style>
  <w:style w:type="paragraph" w:customStyle="1" w:styleId="CM3">
    <w:name w:val="CM3"/>
    <w:basedOn w:val="Default"/>
    <w:next w:val="Default"/>
    <w:rsid w:val="00097049"/>
    <w:pPr>
      <w:spacing w:line="273" w:lineRule="atLeast"/>
    </w:pPr>
    <w:rPr>
      <w:rFonts w:cs="Times New Roman"/>
      <w:color w:val="auto"/>
    </w:rPr>
  </w:style>
  <w:style w:type="paragraph" w:customStyle="1" w:styleId="CM4">
    <w:name w:val="CM4"/>
    <w:basedOn w:val="Default"/>
    <w:next w:val="Default"/>
    <w:rsid w:val="00097049"/>
    <w:pPr>
      <w:spacing w:line="278" w:lineRule="atLeast"/>
    </w:pPr>
    <w:rPr>
      <w:rFonts w:cs="Times New Roman"/>
      <w:color w:val="auto"/>
    </w:rPr>
  </w:style>
  <w:style w:type="paragraph" w:customStyle="1" w:styleId="CM5">
    <w:name w:val="CM5"/>
    <w:basedOn w:val="Default"/>
    <w:next w:val="Default"/>
    <w:rsid w:val="00097049"/>
    <w:pPr>
      <w:spacing w:line="276" w:lineRule="atLeast"/>
    </w:pPr>
    <w:rPr>
      <w:rFonts w:cs="Times New Roman"/>
      <w:color w:val="auto"/>
    </w:rPr>
  </w:style>
  <w:style w:type="paragraph" w:customStyle="1" w:styleId="CM6">
    <w:name w:val="CM6"/>
    <w:basedOn w:val="Default"/>
    <w:next w:val="Default"/>
    <w:rsid w:val="00097049"/>
    <w:pPr>
      <w:spacing w:line="278" w:lineRule="atLeast"/>
    </w:pPr>
    <w:rPr>
      <w:rFonts w:cs="Times New Roman"/>
      <w:color w:val="auto"/>
    </w:rPr>
  </w:style>
  <w:style w:type="paragraph" w:customStyle="1" w:styleId="CM7">
    <w:name w:val="CM7"/>
    <w:basedOn w:val="Default"/>
    <w:next w:val="Default"/>
    <w:rsid w:val="00097049"/>
    <w:pPr>
      <w:spacing w:line="276" w:lineRule="atLeast"/>
    </w:pPr>
    <w:rPr>
      <w:rFonts w:cs="Times New Roman"/>
      <w:color w:val="auto"/>
    </w:rPr>
  </w:style>
  <w:style w:type="paragraph" w:customStyle="1" w:styleId="CM200">
    <w:name w:val="CM200"/>
    <w:basedOn w:val="Default"/>
    <w:next w:val="Default"/>
    <w:rsid w:val="00097049"/>
    <w:rPr>
      <w:rFonts w:cs="Times New Roman"/>
      <w:color w:val="auto"/>
    </w:rPr>
  </w:style>
  <w:style w:type="paragraph" w:customStyle="1" w:styleId="CM8">
    <w:name w:val="CM8"/>
    <w:basedOn w:val="Default"/>
    <w:next w:val="Default"/>
    <w:rsid w:val="00097049"/>
    <w:pPr>
      <w:spacing w:line="276" w:lineRule="atLeast"/>
    </w:pPr>
    <w:rPr>
      <w:rFonts w:cs="Times New Roman"/>
      <w:color w:val="auto"/>
    </w:rPr>
  </w:style>
  <w:style w:type="paragraph" w:customStyle="1" w:styleId="CM9">
    <w:name w:val="CM9"/>
    <w:basedOn w:val="Default"/>
    <w:next w:val="Default"/>
    <w:rsid w:val="00097049"/>
    <w:rPr>
      <w:rFonts w:cs="Times New Roman"/>
      <w:color w:val="auto"/>
    </w:rPr>
  </w:style>
  <w:style w:type="paragraph" w:customStyle="1" w:styleId="CM10">
    <w:name w:val="CM10"/>
    <w:basedOn w:val="Default"/>
    <w:next w:val="Default"/>
    <w:rsid w:val="00097049"/>
    <w:pPr>
      <w:spacing w:line="276" w:lineRule="atLeast"/>
    </w:pPr>
    <w:rPr>
      <w:rFonts w:cs="Times New Roman"/>
      <w:color w:val="auto"/>
    </w:rPr>
  </w:style>
  <w:style w:type="paragraph" w:customStyle="1" w:styleId="CM150">
    <w:name w:val="CM150"/>
    <w:basedOn w:val="Default"/>
    <w:next w:val="Default"/>
    <w:rsid w:val="00097049"/>
    <w:rPr>
      <w:rFonts w:cs="Times New Roman"/>
      <w:color w:val="auto"/>
    </w:rPr>
  </w:style>
  <w:style w:type="paragraph" w:customStyle="1" w:styleId="CM148">
    <w:name w:val="CM148"/>
    <w:basedOn w:val="Default"/>
    <w:next w:val="Default"/>
    <w:rsid w:val="00097049"/>
    <w:rPr>
      <w:rFonts w:cs="Times New Roman"/>
      <w:color w:val="auto"/>
    </w:rPr>
  </w:style>
  <w:style w:type="paragraph" w:customStyle="1" w:styleId="CM12">
    <w:name w:val="CM12"/>
    <w:basedOn w:val="Default"/>
    <w:next w:val="Default"/>
    <w:rsid w:val="00097049"/>
    <w:pPr>
      <w:spacing w:line="278" w:lineRule="atLeast"/>
    </w:pPr>
    <w:rPr>
      <w:rFonts w:cs="Times New Roman"/>
      <w:color w:val="auto"/>
    </w:rPr>
  </w:style>
  <w:style w:type="paragraph" w:customStyle="1" w:styleId="CM13">
    <w:name w:val="CM13"/>
    <w:basedOn w:val="Default"/>
    <w:next w:val="Default"/>
    <w:rsid w:val="00097049"/>
    <w:rPr>
      <w:rFonts w:cs="Times New Roman"/>
      <w:color w:val="auto"/>
    </w:rPr>
  </w:style>
  <w:style w:type="paragraph" w:customStyle="1" w:styleId="CM14">
    <w:name w:val="CM14"/>
    <w:basedOn w:val="Default"/>
    <w:next w:val="Default"/>
    <w:rsid w:val="00097049"/>
    <w:pPr>
      <w:spacing w:line="276" w:lineRule="atLeast"/>
    </w:pPr>
    <w:rPr>
      <w:rFonts w:cs="Times New Roman"/>
      <w:color w:val="auto"/>
    </w:rPr>
  </w:style>
  <w:style w:type="paragraph" w:customStyle="1" w:styleId="CM15">
    <w:name w:val="CM15"/>
    <w:basedOn w:val="Default"/>
    <w:next w:val="Default"/>
    <w:rsid w:val="00097049"/>
    <w:pPr>
      <w:spacing w:line="276" w:lineRule="atLeast"/>
    </w:pPr>
    <w:rPr>
      <w:rFonts w:cs="Times New Roman"/>
      <w:color w:val="auto"/>
    </w:rPr>
  </w:style>
  <w:style w:type="paragraph" w:customStyle="1" w:styleId="CM16">
    <w:name w:val="CM16"/>
    <w:basedOn w:val="Default"/>
    <w:next w:val="Default"/>
    <w:rsid w:val="00097049"/>
    <w:pPr>
      <w:spacing w:line="276" w:lineRule="atLeast"/>
    </w:pPr>
    <w:rPr>
      <w:rFonts w:cs="Times New Roman"/>
      <w:color w:val="auto"/>
    </w:rPr>
  </w:style>
  <w:style w:type="paragraph" w:customStyle="1" w:styleId="CM17">
    <w:name w:val="CM17"/>
    <w:basedOn w:val="Default"/>
    <w:next w:val="Default"/>
    <w:rsid w:val="00097049"/>
    <w:pPr>
      <w:spacing w:line="271" w:lineRule="atLeast"/>
    </w:pPr>
    <w:rPr>
      <w:rFonts w:cs="Times New Roman"/>
      <w:color w:val="auto"/>
    </w:rPr>
  </w:style>
  <w:style w:type="paragraph" w:customStyle="1" w:styleId="CM18">
    <w:name w:val="CM18"/>
    <w:basedOn w:val="Default"/>
    <w:next w:val="Default"/>
    <w:rsid w:val="00097049"/>
    <w:pPr>
      <w:spacing w:line="276" w:lineRule="atLeast"/>
    </w:pPr>
    <w:rPr>
      <w:rFonts w:cs="Times New Roman"/>
      <w:color w:val="auto"/>
    </w:rPr>
  </w:style>
  <w:style w:type="paragraph" w:customStyle="1" w:styleId="CM152">
    <w:name w:val="CM152"/>
    <w:basedOn w:val="Default"/>
    <w:next w:val="Default"/>
    <w:rsid w:val="00097049"/>
    <w:rPr>
      <w:rFonts w:cs="Times New Roman"/>
      <w:color w:val="auto"/>
    </w:rPr>
  </w:style>
  <w:style w:type="paragraph" w:customStyle="1" w:styleId="CM153">
    <w:name w:val="CM153"/>
    <w:basedOn w:val="Default"/>
    <w:next w:val="Default"/>
    <w:rsid w:val="00097049"/>
    <w:rPr>
      <w:rFonts w:cs="Times New Roman"/>
      <w:color w:val="auto"/>
    </w:rPr>
  </w:style>
  <w:style w:type="paragraph" w:customStyle="1" w:styleId="CM19">
    <w:name w:val="CM19"/>
    <w:basedOn w:val="Default"/>
    <w:next w:val="Default"/>
    <w:rsid w:val="00097049"/>
    <w:pPr>
      <w:spacing w:line="276" w:lineRule="atLeast"/>
    </w:pPr>
    <w:rPr>
      <w:rFonts w:cs="Times New Roman"/>
      <w:color w:val="auto"/>
    </w:rPr>
  </w:style>
  <w:style w:type="paragraph" w:customStyle="1" w:styleId="CM20">
    <w:name w:val="CM20"/>
    <w:basedOn w:val="Default"/>
    <w:next w:val="Default"/>
    <w:rsid w:val="00097049"/>
    <w:pPr>
      <w:spacing w:line="276" w:lineRule="atLeast"/>
    </w:pPr>
    <w:rPr>
      <w:rFonts w:cs="Times New Roman"/>
      <w:color w:val="auto"/>
    </w:rPr>
  </w:style>
  <w:style w:type="paragraph" w:customStyle="1" w:styleId="CM149">
    <w:name w:val="CM149"/>
    <w:basedOn w:val="Default"/>
    <w:next w:val="Default"/>
    <w:rsid w:val="00097049"/>
    <w:rPr>
      <w:rFonts w:cs="Times New Roman"/>
      <w:color w:val="auto"/>
    </w:rPr>
  </w:style>
  <w:style w:type="paragraph" w:customStyle="1" w:styleId="CM154">
    <w:name w:val="CM154"/>
    <w:basedOn w:val="Default"/>
    <w:next w:val="Default"/>
    <w:rsid w:val="00097049"/>
    <w:rPr>
      <w:rFonts w:cs="Times New Roman"/>
      <w:color w:val="auto"/>
    </w:rPr>
  </w:style>
  <w:style w:type="paragraph" w:customStyle="1" w:styleId="CM155">
    <w:name w:val="CM155"/>
    <w:basedOn w:val="Default"/>
    <w:next w:val="Default"/>
    <w:rsid w:val="00097049"/>
    <w:rPr>
      <w:rFonts w:cs="Times New Roman"/>
      <w:color w:val="auto"/>
    </w:rPr>
  </w:style>
  <w:style w:type="paragraph" w:customStyle="1" w:styleId="CM23">
    <w:name w:val="CM23"/>
    <w:basedOn w:val="Default"/>
    <w:next w:val="Default"/>
    <w:rsid w:val="00097049"/>
    <w:pPr>
      <w:spacing w:line="276" w:lineRule="atLeast"/>
    </w:pPr>
    <w:rPr>
      <w:rFonts w:cs="Times New Roman"/>
      <w:color w:val="auto"/>
    </w:rPr>
  </w:style>
  <w:style w:type="paragraph" w:customStyle="1" w:styleId="CM24">
    <w:name w:val="CM24"/>
    <w:basedOn w:val="Default"/>
    <w:next w:val="Default"/>
    <w:rsid w:val="00097049"/>
    <w:rPr>
      <w:rFonts w:cs="Times New Roman"/>
      <w:color w:val="auto"/>
    </w:rPr>
  </w:style>
  <w:style w:type="paragraph" w:customStyle="1" w:styleId="CM25">
    <w:name w:val="CM25"/>
    <w:basedOn w:val="Default"/>
    <w:next w:val="Default"/>
    <w:rsid w:val="00097049"/>
    <w:pPr>
      <w:spacing w:line="276" w:lineRule="atLeast"/>
    </w:pPr>
    <w:rPr>
      <w:rFonts w:cs="Times New Roman"/>
      <w:color w:val="auto"/>
    </w:rPr>
  </w:style>
  <w:style w:type="paragraph" w:customStyle="1" w:styleId="CM26">
    <w:name w:val="CM26"/>
    <w:basedOn w:val="Default"/>
    <w:next w:val="Default"/>
    <w:rsid w:val="00097049"/>
    <w:pPr>
      <w:spacing w:line="276" w:lineRule="atLeast"/>
    </w:pPr>
    <w:rPr>
      <w:rFonts w:cs="Times New Roman"/>
      <w:color w:val="auto"/>
    </w:rPr>
  </w:style>
  <w:style w:type="paragraph" w:customStyle="1" w:styleId="CM156">
    <w:name w:val="CM156"/>
    <w:basedOn w:val="Default"/>
    <w:next w:val="Default"/>
    <w:rsid w:val="00097049"/>
    <w:rPr>
      <w:rFonts w:cs="Times New Roman"/>
      <w:color w:val="auto"/>
    </w:rPr>
  </w:style>
  <w:style w:type="paragraph" w:customStyle="1" w:styleId="CM27">
    <w:name w:val="CM27"/>
    <w:basedOn w:val="Default"/>
    <w:next w:val="Default"/>
    <w:rsid w:val="00097049"/>
    <w:rPr>
      <w:rFonts w:cs="Times New Roman"/>
      <w:color w:val="auto"/>
    </w:rPr>
  </w:style>
  <w:style w:type="paragraph" w:customStyle="1" w:styleId="CM21">
    <w:name w:val="CM21"/>
    <w:basedOn w:val="Default"/>
    <w:next w:val="Default"/>
    <w:rsid w:val="00097049"/>
    <w:pPr>
      <w:spacing w:line="273" w:lineRule="atLeast"/>
    </w:pPr>
    <w:rPr>
      <w:rFonts w:cs="Times New Roman"/>
      <w:color w:val="auto"/>
    </w:rPr>
  </w:style>
  <w:style w:type="paragraph" w:customStyle="1" w:styleId="CM29">
    <w:name w:val="CM29"/>
    <w:basedOn w:val="Default"/>
    <w:next w:val="Default"/>
    <w:rsid w:val="00097049"/>
    <w:pPr>
      <w:spacing w:line="276" w:lineRule="atLeast"/>
    </w:pPr>
    <w:rPr>
      <w:rFonts w:cs="Times New Roman"/>
      <w:color w:val="auto"/>
    </w:rPr>
  </w:style>
  <w:style w:type="paragraph" w:customStyle="1" w:styleId="CM30">
    <w:name w:val="CM30"/>
    <w:basedOn w:val="Default"/>
    <w:next w:val="Default"/>
    <w:rsid w:val="00097049"/>
    <w:pPr>
      <w:spacing w:line="276" w:lineRule="atLeast"/>
    </w:pPr>
    <w:rPr>
      <w:rFonts w:cs="Times New Roman"/>
      <w:color w:val="auto"/>
    </w:rPr>
  </w:style>
  <w:style w:type="paragraph" w:customStyle="1" w:styleId="CM157">
    <w:name w:val="CM157"/>
    <w:basedOn w:val="Default"/>
    <w:next w:val="Default"/>
    <w:rsid w:val="00097049"/>
    <w:rPr>
      <w:rFonts w:cs="Times New Roman"/>
      <w:color w:val="auto"/>
    </w:rPr>
  </w:style>
  <w:style w:type="paragraph" w:customStyle="1" w:styleId="CM31">
    <w:name w:val="CM31"/>
    <w:basedOn w:val="Default"/>
    <w:next w:val="Default"/>
    <w:rsid w:val="00097049"/>
    <w:pPr>
      <w:spacing w:line="300" w:lineRule="atLeast"/>
    </w:pPr>
    <w:rPr>
      <w:rFonts w:cs="Times New Roman"/>
      <w:color w:val="auto"/>
    </w:rPr>
  </w:style>
  <w:style w:type="paragraph" w:customStyle="1" w:styleId="CM32">
    <w:name w:val="CM32"/>
    <w:basedOn w:val="Default"/>
    <w:next w:val="Default"/>
    <w:rsid w:val="00097049"/>
    <w:pPr>
      <w:spacing w:line="276" w:lineRule="atLeast"/>
    </w:pPr>
    <w:rPr>
      <w:rFonts w:cs="Times New Roman"/>
      <w:color w:val="auto"/>
    </w:rPr>
  </w:style>
  <w:style w:type="paragraph" w:customStyle="1" w:styleId="CM158">
    <w:name w:val="CM158"/>
    <w:basedOn w:val="Default"/>
    <w:next w:val="Default"/>
    <w:rsid w:val="00097049"/>
    <w:rPr>
      <w:rFonts w:cs="Times New Roman"/>
      <w:color w:val="auto"/>
    </w:rPr>
  </w:style>
  <w:style w:type="paragraph" w:customStyle="1" w:styleId="CM33">
    <w:name w:val="CM33"/>
    <w:basedOn w:val="Default"/>
    <w:next w:val="Default"/>
    <w:rsid w:val="00097049"/>
    <w:pPr>
      <w:spacing w:line="300" w:lineRule="atLeast"/>
    </w:pPr>
    <w:rPr>
      <w:rFonts w:cs="Times New Roman"/>
      <w:color w:val="auto"/>
    </w:rPr>
  </w:style>
  <w:style w:type="paragraph" w:customStyle="1" w:styleId="CM34">
    <w:name w:val="CM34"/>
    <w:basedOn w:val="Default"/>
    <w:next w:val="Default"/>
    <w:rsid w:val="00097049"/>
    <w:pPr>
      <w:spacing w:line="276" w:lineRule="atLeast"/>
    </w:pPr>
    <w:rPr>
      <w:rFonts w:cs="Times New Roman"/>
      <w:color w:val="auto"/>
    </w:rPr>
  </w:style>
  <w:style w:type="paragraph" w:customStyle="1" w:styleId="CM35">
    <w:name w:val="CM35"/>
    <w:basedOn w:val="Default"/>
    <w:next w:val="Default"/>
    <w:rsid w:val="00097049"/>
    <w:pPr>
      <w:spacing w:line="303" w:lineRule="atLeast"/>
    </w:pPr>
    <w:rPr>
      <w:rFonts w:cs="Times New Roman"/>
      <w:color w:val="auto"/>
    </w:rPr>
  </w:style>
  <w:style w:type="paragraph" w:customStyle="1" w:styleId="CM36">
    <w:name w:val="CM36"/>
    <w:basedOn w:val="Default"/>
    <w:next w:val="Default"/>
    <w:rsid w:val="00097049"/>
    <w:rPr>
      <w:rFonts w:cs="Times New Roman"/>
      <w:color w:val="auto"/>
    </w:rPr>
  </w:style>
  <w:style w:type="paragraph" w:customStyle="1" w:styleId="CM38">
    <w:name w:val="CM38"/>
    <w:basedOn w:val="Default"/>
    <w:next w:val="Default"/>
    <w:rsid w:val="00097049"/>
    <w:rPr>
      <w:rFonts w:cs="Times New Roman"/>
      <w:color w:val="auto"/>
    </w:rPr>
  </w:style>
  <w:style w:type="paragraph" w:customStyle="1" w:styleId="CM39">
    <w:name w:val="CM39"/>
    <w:basedOn w:val="Default"/>
    <w:next w:val="Default"/>
    <w:rsid w:val="00097049"/>
    <w:pPr>
      <w:spacing w:line="276" w:lineRule="atLeast"/>
    </w:pPr>
    <w:rPr>
      <w:rFonts w:cs="Times New Roman"/>
      <w:color w:val="auto"/>
    </w:rPr>
  </w:style>
  <w:style w:type="paragraph" w:customStyle="1" w:styleId="CM146">
    <w:name w:val="CM146"/>
    <w:basedOn w:val="Default"/>
    <w:next w:val="Default"/>
    <w:rsid w:val="00097049"/>
    <w:rPr>
      <w:rFonts w:cs="Times New Roman"/>
      <w:color w:val="auto"/>
    </w:rPr>
  </w:style>
  <w:style w:type="paragraph" w:customStyle="1" w:styleId="CM40">
    <w:name w:val="CM40"/>
    <w:basedOn w:val="Default"/>
    <w:next w:val="Default"/>
    <w:rsid w:val="00097049"/>
    <w:rPr>
      <w:rFonts w:cs="Times New Roman"/>
      <w:color w:val="auto"/>
    </w:rPr>
  </w:style>
  <w:style w:type="paragraph" w:customStyle="1" w:styleId="CM159">
    <w:name w:val="CM159"/>
    <w:basedOn w:val="Default"/>
    <w:next w:val="Default"/>
    <w:rsid w:val="00097049"/>
    <w:rPr>
      <w:rFonts w:cs="Times New Roman"/>
      <w:color w:val="auto"/>
    </w:rPr>
  </w:style>
  <w:style w:type="paragraph" w:customStyle="1" w:styleId="CM42">
    <w:name w:val="CM42"/>
    <w:basedOn w:val="Default"/>
    <w:next w:val="Default"/>
    <w:rsid w:val="00097049"/>
    <w:pPr>
      <w:spacing w:line="300" w:lineRule="atLeast"/>
    </w:pPr>
    <w:rPr>
      <w:rFonts w:cs="Times New Roman"/>
      <w:color w:val="auto"/>
    </w:rPr>
  </w:style>
  <w:style w:type="paragraph" w:customStyle="1" w:styleId="CM160">
    <w:name w:val="CM160"/>
    <w:basedOn w:val="Default"/>
    <w:next w:val="Default"/>
    <w:rsid w:val="00097049"/>
    <w:rPr>
      <w:rFonts w:cs="Times New Roman"/>
      <w:color w:val="auto"/>
    </w:rPr>
  </w:style>
  <w:style w:type="paragraph" w:customStyle="1" w:styleId="CM161">
    <w:name w:val="CM161"/>
    <w:basedOn w:val="Default"/>
    <w:next w:val="Default"/>
    <w:rsid w:val="00097049"/>
    <w:rPr>
      <w:rFonts w:cs="Times New Roman"/>
      <w:color w:val="auto"/>
    </w:rPr>
  </w:style>
  <w:style w:type="paragraph" w:customStyle="1" w:styleId="CM162">
    <w:name w:val="CM162"/>
    <w:basedOn w:val="Default"/>
    <w:next w:val="Default"/>
    <w:rsid w:val="00097049"/>
    <w:rPr>
      <w:rFonts w:cs="Times New Roman"/>
      <w:color w:val="auto"/>
    </w:rPr>
  </w:style>
  <w:style w:type="paragraph" w:customStyle="1" w:styleId="CM44">
    <w:name w:val="CM44"/>
    <w:basedOn w:val="Default"/>
    <w:next w:val="Default"/>
    <w:rsid w:val="00097049"/>
    <w:pPr>
      <w:spacing w:line="298" w:lineRule="atLeast"/>
    </w:pPr>
    <w:rPr>
      <w:rFonts w:cs="Times New Roman"/>
      <w:color w:val="auto"/>
    </w:rPr>
  </w:style>
  <w:style w:type="paragraph" w:customStyle="1" w:styleId="CM45">
    <w:name w:val="CM45"/>
    <w:basedOn w:val="Default"/>
    <w:next w:val="Default"/>
    <w:rsid w:val="00097049"/>
    <w:pPr>
      <w:spacing w:line="276" w:lineRule="atLeast"/>
    </w:pPr>
    <w:rPr>
      <w:rFonts w:cs="Times New Roman"/>
      <w:color w:val="auto"/>
    </w:rPr>
  </w:style>
  <w:style w:type="paragraph" w:customStyle="1" w:styleId="CM163">
    <w:name w:val="CM163"/>
    <w:basedOn w:val="Default"/>
    <w:next w:val="Default"/>
    <w:rsid w:val="00097049"/>
    <w:rPr>
      <w:rFonts w:cs="Times New Roman"/>
      <w:color w:val="auto"/>
    </w:rPr>
  </w:style>
  <w:style w:type="paragraph" w:customStyle="1" w:styleId="CM164">
    <w:name w:val="CM164"/>
    <w:basedOn w:val="Default"/>
    <w:next w:val="Default"/>
    <w:rsid w:val="00097049"/>
    <w:rPr>
      <w:rFonts w:cs="Times New Roman"/>
      <w:color w:val="auto"/>
    </w:rPr>
  </w:style>
  <w:style w:type="paragraph" w:customStyle="1" w:styleId="CM47">
    <w:name w:val="CM47"/>
    <w:basedOn w:val="Default"/>
    <w:next w:val="Default"/>
    <w:rsid w:val="00097049"/>
    <w:pPr>
      <w:spacing w:line="276" w:lineRule="atLeast"/>
    </w:pPr>
    <w:rPr>
      <w:rFonts w:cs="Times New Roman"/>
      <w:color w:val="auto"/>
    </w:rPr>
  </w:style>
  <w:style w:type="paragraph" w:customStyle="1" w:styleId="CM48">
    <w:name w:val="CM48"/>
    <w:basedOn w:val="Default"/>
    <w:next w:val="Default"/>
    <w:rsid w:val="00097049"/>
    <w:pPr>
      <w:spacing w:line="276" w:lineRule="atLeast"/>
    </w:pPr>
    <w:rPr>
      <w:rFonts w:cs="Times New Roman"/>
      <w:color w:val="auto"/>
    </w:rPr>
  </w:style>
  <w:style w:type="paragraph" w:customStyle="1" w:styleId="CM49">
    <w:name w:val="CM49"/>
    <w:basedOn w:val="Default"/>
    <w:next w:val="Default"/>
    <w:rsid w:val="00097049"/>
    <w:pPr>
      <w:spacing w:line="276" w:lineRule="atLeast"/>
    </w:pPr>
    <w:rPr>
      <w:rFonts w:cs="Times New Roman"/>
      <w:color w:val="auto"/>
    </w:rPr>
  </w:style>
  <w:style w:type="paragraph" w:customStyle="1" w:styleId="CM151">
    <w:name w:val="CM151"/>
    <w:basedOn w:val="Default"/>
    <w:next w:val="Default"/>
    <w:rsid w:val="00097049"/>
    <w:rPr>
      <w:rFonts w:cs="Times New Roman"/>
      <w:color w:val="auto"/>
    </w:rPr>
  </w:style>
  <w:style w:type="paragraph" w:customStyle="1" w:styleId="CM50">
    <w:name w:val="CM50"/>
    <w:basedOn w:val="Default"/>
    <w:next w:val="Default"/>
    <w:rsid w:val="00097049"/>
    <w:pPr>
      <w:spacing w:line="331" w:lineRule="atLeast"/>
    </w:pPr>
    <w:rPr>
      <w:rFonts w:cs="Times New Roman"/>
      <w:color w:val="auto"/>
    </w:rPr>
  </w:style>
  <w:style w:type="paragraph" w:customStyle="1" w:styleId="CM165">
    <w:name w:val="CM165"/>
    <w:basedOn w:val="Default"/>
    <w:next w:val="Default"/>
    <w:rsid w:val="00097049"/>
    <w:rPr>
      <w:rFonts w:cs="Times New Roman"/>
      <w:color w:val="auto"/>
    </w:rPr>
  </w:style>
  <w:style w:type="paragraph" w:customStyle="1" w:styleId="CM52">
    <w:name w:val="CM52"/>
    <w:basedOn w:val="Default"/>
    <w:next w:val="Default"/>
    <w:rsid w:val="00097049"/>
    <w:pPr>
      <w:spacing w:line="276" w:lineRule="atLeast"/>
    </w:pPr>
    <w:rPr>
      <w:rFonts w:cs="Times New Roman"/>
      <w:color w:val="auto"/>
    </w:rPr>
  </w:style>
  <w:style w:type="paragraph" w:customStyle="1" w:styleId="CM53">
    <w:name w:val="CM53"/>
    <w:basedOn w:val="Default"/>
    <w:next w:val="Default"/>
    <w:rsid w:val="00097049"/>
    <w:pPr>
      <w:spacing w:line="276" w:lineRule="atLeast"/>
    </w:pPr>
    <w:rPr>
      <w:rFonts w:cs="Times New Roman"/>
      <w:color w:val="auto"/>
    </w:rPr>
  </w:style>
  <w:style w:type="paragraph" w:customStyle="1" w:styleId="CM54">
    <w:name w:val="CM54"/>
    <w:basedOn w:val="Default"/>
    <w:next w:val="Default"/>
    <w:rsid w:val="00097049"/>
    <w:pPr>
      <w:spacing w:line="331" w:lineRule="atLeast"/>
    </w:pPr>
    <w:rPr>
      <w:rFonts w:cs="Times New Roman"/>
      <w:color w:val="auto"/>
    </w:rPr>
  </w:style>
  <w:style w:type="paragraph" w:customStyle="1" w:styleId="CM166">
    <w:name w:val="CM166"/>
    <w:basedOn w:val="Default"/>
    <w:next w:val="Default"/>
    <w:rsid w:val="00097049"/>
    <w:rPr>
      <w:rFonts w:cs="Times New Roman"/>
      <w:color w:val="auto"/>
    </w:rPr>
  </w:style>
  <w:style w:type="paragraph" w:customStyle="1" w:styleId="CM56">
    <w:name w:val="CM56"/>
    <w:basedOn w:val="Default"/>
    <w:next w:val="Default"/>
    <w:rsid w:val="00097049"/>
    <w:pPr>
      <w:spacing w:line="276" w:lineRule="atLeast"/>
    </w:pPr>
    <w:rPr>
      <w:rFonts w:cs="Times New Roman"/>
      <w:color w:val="auto"/>
    </w:rPr>
  </w:style>
  <w:style w:type="paragraph" w:customStyle="1" w:styleId="CM57">
    <w:name w:val="CM57"/>
    <w:basedOn w:val="Default"/>
    <w:next w:val="Default"/>
    <w:rsid w:val="00097049"/>
    <w:pPr>
      <w:spacing w:line="276" w:lineRule="atLeast"/>
    </w:pPr>
    <w:rPr>
      <w:rFonts w:cs="Times New Roman"/>
      <w:color w:val="auto"/>
    </w:rPr>
  </w:style>
  <w:style w:type="paragraph" w:customStyle="1" w:styleId="CM169">
    <w:name w:val="CM169"/>
    <w:basedOn w:val="Default"/>
    <w:next w:val="Default"/>
    <w:rsid w:val="00097049"/>
    <w:rPr>
      <w:rFonts w:cs="Times New Roman"/>
      <w:color w:val="auto"/>
    </w:rPr>
  </w:style>
  <w:style w:type="paragraph" w:customStyle="1" w:styleId="CM58">
    <w:name w:val="CM58"/>
    <w:basedOn w:val="Default"/>
    <w:next w:val="Default"/>
    <w:rsid w:val="00097049"/>
    <w:pPr>
      <w:spacing w:line="208" w:lineRule="atLeast"/>
    </w:pPr>
    <w:rPr>
      <w:rFonts w:cs="Times New Roman"/>
      <w:color w:val="auto"/>
    </w:rPr>
  </w:style>
  <w:style w:type="paragraph" w:customStyle="1" w:styleId="CM170">
    <w:name w:val="CM170"/>
    <w:basedOn w:val="Default"/>
    <w:next w:val="Default"/>
    <w:rsid w:val="00097049"/>
    <w:rPr>
      <w:rFonts w:cs="Times New Roman"/>
      <w:color w:val="auto"/>
    </w:rPr>
  </w:style>
  <w:style w:type="paragraph" w:customStyle="1" w:styleId="CM171">
    <w:name w:val="CM171"/>
    <w:basedOn w:val="Default"/>
    <w:next w:val="Default"/>
    <w:rsid w:val="00097049"/>
    <w:rPr>
      <w:rFonts w:cs="Times New Roman"/>
      <w:color w:val="auto"/>
    </w:rPr>
  </w:style>
  <w:style w:type="paragraph" w:customStyle="1" w:styleId="CM59">
    <w:name w:val="CM59"/>
    <w:basedOn w:val="Default"/>
    <w:next w:val="Default"/>
    <w:rsid w:val="00097049"/>
    <w:pPr>
      <w:spacing w:line="276" w:lineRule="atLeast"/>
    </w:pPr>
    <w:rPr>
      <w:rFonts w:cs="Times New Roman"/>
      <w:color w:val="auto"/>
    </w:rPr>
  </w:style>
  <w:style w:type="paragraph" w:customStyle="1" w:styleId="CM60">
    <w:name w:val="CM60"/>
    <w:basedOn w:val="Default"/>
    <w:next w:val="Default"/>
    <w:rsid w:val="00097049"/>
    <w:pPr>
      <w:spacing w:line="300" w:lineRule="atLeast"/>
    </w:pPr>
    <w:rPr>
      <w:rFonts w:cs="Times New Roman"/>
      <w:color w:val="auto"/>
    </w:rPr>
  </w:style>
  <w:style w:type="paragraph" w:customStyle="1" w:styleId="CM62">
    <w:name w:val="CM62"/>
    <w:basedOn w:val="Default"/>
    <w:next w:val="Default"/>
    <w:rsid w:val="00097049"/>
    <w:rPr>
      <w:rFonts w:cs="Times New Roman"/>
      <w:color w:val="auto"/>
    </w:rPr>
  </w:style>
  <w:style w:type="paragraph" w:customStyle="1" w:styleId="CM64">
    <w:name w:val="CM64"/>
    <w:basedOn w:val="Default"/>
    <w:next w:val="Default"/>
    <w:rsid w:val="00097049"/>
    <w:pPr>
      <w:spacing w:line="276" w:lineRule="atLeast"/>
    </w:pPr>
    <w:rPr>
      <w:rFonts w:cs="Times New Roman"/>
      <w:color w:val="auto"/>
    </w:rPr>
  </w:style>
  <w:style w:type="paragraph" w:customStyle="1" w:styleId="CM66">
    <w:name w:val="CM66"/>
    <w:basedOn w:val="Default"/>
    <w:next w:val="Default"/>
    <w:rsid w:val="00097049"/>
    <w:pPr>
      <w:spacing w:line="273" w:lineRule="atLeast"/>
    </w:pPr>
    <w:rPr>
      <w:rFonts w:cs="Times New Roman"/>
      <w:color w:val="auto"/>
    </w:rPr>
  </w:style>
  <w:style w:type="paragraph" w:customStyle="1" w:styleId="CM67">
    <w:name w:val="CM67"/>
    <w:basedOn w:val="Default"/>
    <w:next w:val="Default"/>
    <w:rsid w:val="00097049"/>
    <w:pPr>
      <w:spacing w:line="306" w:lineRule="atLeast"/>
    </w:pPr>
    <w:rPr>
      <w:rFonts w:cs="Times New Roman"/>
      <w:color w:val="auto"/>
    </w:rPr>
  </w:style>
  <w:style w:type="paragraph" w:customStyle="1" w:styleId="CM68">
    <w:name w:val="CM68"/>
    <w:basedOn w:val="Default"/>
    <w:next w:val="Default"/>
    <w:rsid w:val="00097049"/>
    <w:pPr>
      <w:spacing w:line="276" w:lineRule="atLeast"/>
    </w:pPr>
    <w:rPr>
      <w:rFonts w:cs="Times New Roman"/>
      <w:color w:val="auto"/>
    </w:rPr>
  </w:style>
  <w:style w:type="paragraph" w:customStyle="1" w:styleId="CM69">
    <w:name w:val="CM69"/>
    <w:basedOn w:val="Default"/>
    <w:next w:val="Default"/>
    <w:rsid w:val="00097049"/>
    <w:pPr>
      <w:spacing w:line="300" w:lineRule="atLeast"/>
    </w:pPr>
    <w:rPr>
      <w:rFonts w:cs="Times New Roman"/>
      <w:color w:val="auto"/>
    </w:rPr>
  </w:style>
  <w:style w:type="paragraph" w:customStyle="1" w:styleId="CM70">
    <w:name w:val="CM70"/>
    <w:basedOn w:val="Default"/>
    <w:next w:val="Default"/>
    <w:rsid w:val="00097049"/>
    <w:pPr>
      <w:spacing w:line="300" w:lineRule="atLeast"/>
    </w:pPr>
    <w:rPr>
      <w:rFonts w:cs="Times New Roman"/>
      <w:color w:val="auto"/>
    </w:rPr>
  </w:style>
  <w:style w:type="paragraph" w:customStyle="1" w:styleId="CM72">
    <w:name w:val="CM72"/>
    <w:basedOn w:val="Default"/>
    <w:next w:val="Default"/>
    <w:rsid w:val="00097049"/>
    <w:pPr>
      <w:spacing w:line="276" w:lineRule="atLeast"/>
    </w:pPr>
    <w:rPr>
      <w:rFonts w:cs="Times New Roman"/>
      <w:color w:val="auto"/>
    </w:rPr>
  </w:style>
  <w:style w:type="paragraph" w:customStyle="1" w:styleId="CM73">
    <w:name w:val="CM73"/>
    <w:basedOn w:val="Default"/>
    <w:next w:val="Default"/>
    <w:rsid w:val="00097049"/>
    <w:pPr>
      <w:spacing w:line="276" w:lineRule="atLeast"/>
    </w:pPr>
    <w:rPr>
      <w:rFonts w:cs="Times New Roman"/>
      <w:color w:val="auto"/>
    </w:rPr>
  </w:style>
  <w:style w:type="paragraph" w:customStyle="1" w:styleId="CM75">
    <w:name w:val="CM75"/>
    <w:basedOn w:val="Default"/>
    <w:next w:val="Default"/>
    <w:rsid w:val="00097049"/>
    <w:pPr>
      <w:spacing w:line="276" w:lineRule="atLeast"/>
    </w:pPr>
    <w:rPr>
      <w:rFonts w:cs="Times New Roman"/>
      <w:color w:val="auto"/>
    </w:rPr>
  </w:style>
  <w:style w:type="paragraph" w:customStyle="1" w:styleId="CM76">
    <w:name w:val="CM76"/>
    <w:basedOn w:val="Default"/>
    <w:next w:val="Default"/>
    <w:rsid w:val="00097049"/>
    <w:pPr>
      <w:spacing w:line="276" w:lineRule="atLeast"/>
    </w:pPr>
    <w:rPr>
      <w:rFonts w:cs="Times New Roman"/>
      <w:color w:val="auto"/>
    </w:rPr>
  </w:style>
  <w:style w:type="paragraph" w:customStyle="1" w:styleId="CM77">
    <w:name w:val="CM77"/>
    <w:basedOn w:val="Default"/>
    <w:next w:val="Default"/>
    <w:rsid w:val="00097049"/>
    <w:pPr>
      <w:spacing w:line="276" w:lineRule="atLeast"/>
    </w:pPr>
    <w:rPr>
      <w:rFonts w:cs="Times New Roman"/>
      <w:color w:val="auto"/>
    </w:rPr>
  </w:style>
  <w:style w:type="paragraph" w:customStyle="1" w:styleId="CM79">
    <w:name w:val="CM79"/>
    <w:basedOn w:val="Default"/>
    <w:next w:val="Default"/>
    <w:rsid w:val="00097049"/>
    <w:pPr>
      <w:spacing w:line="276" w:lineRule="atLeast"/>
    </w:pPr>
    <w:rPr>
      <w:rFonts w:cs="Times New Roman"/>
      <w:color w:val="auto"/>
    </w:rPr>
  </w:style>
  <w:style w:type="paragraph" w:customStyle="1" w:styleId="CM80">
    <w:name w:val="CM80"/>
    <w:basedOn w:val="Default"/>
    <w:next w:val="Default"/>
    <w:rsid w:val="00097049"/>
    <w:pPr>
      <w:spacing w:line="276" w:lineRule="atLeast"/>
    </w:pPr>
    <w:rPr>
      <w:rFonts w:cs="Times New Roman"/>
      <w:color w:val="auto"/>
    </w:rPr>
  </w:style>
  <w:style w:type="paragraph" w:customStyle="1" w:styleId="CM81">
    <w:name w:val="CM81"/>
    <w:basedOn w:val="Default"/>
    <w:next w:val="Default"/>
    <w:rsid w:val="00097049"/>
    <w:pPr>
      <w:spacing w:line="271" w:lineRule="atLeast"/>
    </w:pPr>
    <w:rPr>
      <w:rFonts w:cs="Times New Roman"/>
      <w:color w:val="auto"/>
    </w:rPr>
  </w:style>
  <w:style w:type="paragraph" w:customStyle="1" w:styleId="CM82">
    <w:name w:val="CM82"/>
    <w:basedOn w:val="Default"/>
    <w:next w:val="Default"/>
    <w:rsid w:val="00097049"/>
    <w:pPr>
      <w:spacing w:line="276" w:lineRule="atLeast"/>
    </w:pPr>
    <w:rPr>
      <w:rFonts w:cs="Times New Roman"/>
      <w:color w:val="auto"/>
    </w:rPr>
  </w:style>
  <w:style w:type="paragraph" w:customStyle="1" w:styleId="CM83">
    <w:name w:val="CM83"/>
    <w:basedOn w:val="Default"/>
    <w:next w:val="Default"/>
    <w:rsid w:val="00097049"/>
    <w:rPr>
      <w:rFonts w:cs="Times New Roman"/>
      <w:color w:val="auto"/>
    </w:rPr>
  </w:style>
  <w:style w:type="paragraph" w:customStyle="1" w:styleId="CM184">
    <w:name w:val="CM184"/>
    <w:basedOn w:val="Default"/>
    <w:next w:val="Default"/>
    <w:rsid w:val="00097049"/>
    <w:rPr>
      <w:rFonts w:cs="Times New Roman"/>
      <w:color w:val="auto"/>
    </w:rPr>
  </w:style>
  <w:style w:type="paragraph" w:customStyle="1" w:styleId="CM84">
    <w:name w:val="CM84"/>
    <w:basedOn w:val="Default"/>
    <w:next w:val="Default"/>
    <w:rsid w:val="00097049"/>
    <w:rPr>
      <w:rFonts w:cs="Times New Roman"/>
      <w:color w:val="auto"/>
    </w:rPr>
  </w:style>
  <w:style w:type="paragraph" w:customStyle="1" w:styleId="CM85">
    <w:name w:val="CM85"/>
    <w:basedOn w:val="Default"/>
    <w:next w:val="Default"/>
    <w:rsid w:val="00097049"/>
    <w:rPr>
      <w:rFonts w:cs="Times New Roman"/>
      <w:color w:val="auto"/>
    </w:rPr>
  </w:style>
  <w:style w:type="paragraph" w:customStyle="1" w:styleId="CM88">
    <w:name w:val="CM88"/>
    <w:basedOn w:val="Default"/>
    <w:next w:val="Default"/>
    <w:rsid w:val="00097049"/>
    <w:pPr>
      <w:spacing w:line="273" w:lineRule="atLeast"/>
    </w:pPr>
    <w:rPr>
      <w:rFonts w:cs="Times New Roman"/>
      <w:color w:val="auto"/>
    </w:rPr>
  </w:style>
  <w:style w:type="paragraph" w:customStyle="1" w:styleId="CM89">
    <w:name w:val="CM89"/>
    <w:basedOn w:val="Default"/>
    <w:next w:val="Default"/>
    <w:rsid w:val="00097049"/>
    <w:rPr>
      <w:rFonts w:cs="Times New Roman"/>
      <w:color w:val="auto"/>
    </w:rPr>
  </w:style>
  <w:style w:type="paragraph" w:customStyle="1" w:styleId="CM90">
    <w:name w:val="CM90"/>
    <w:basedOn w:val="Default"/>
    <w:next w:val="Default"/>
    <w:rsid w:val="00097049"/>
    <w:pPr>
      <w:spacing w:line="298" w:lineRule="atLeast"/>
    </w:pPr>
    <w:rPr>
      <w:rFonts w:cs="Times New Roman"/>
      <w:color w:val="auto"/>
    </w:rPr>
  </w:style>
  <w:style w:type="paragraph" w:customStyle="1" w:styleId="CM74">
    <w:name w:val="CM74"/>
    <w:basedOn w:val="Default"/>
    <w:next w:val="Default"/>
    <w:rsid w:val="00097049"/>
    <w:pPr>
      <w:spacing w:line="298" w:lineRule="atLeast"/>
    </w:pPr>
    <w:rPr>
      <w:rFonts w:cs="Times New Roman"/>
      <w:color w:val="auto"/>
    </w:rPr>
  </w:style>
  <w:style w:type="paragraph" w:customStyle="1" w:styleId="CM91">
    <w:name w:val="CM91"/>
    <w:basedOn w:val="Default"/>
    <w:next w:val="Default"/>
    <w:rsid w:val="00097049"/>
    <w:pPr>
      <w:spacing w:line="276" w:lineRule="atLeast"/>
    </w:pPr>
    <w:rPr>
      <w:rFonts w:cs="Times New Roman"/>
      <w:color w:val="auto"/>
    </w:rPr>
  </w:style>
  <w:style w:type="paragraph" w:customStyle="1" w:styleId="CM95">
    <w:name w:val="CM95"/>
    <w:basedOn w:val="Default"/>
    <w:next w:val="Default"/>
    <w:rsid w:val="00097049"/>
    <w:rPr>
      <w:rFonts w:cs="Times New Roman"/>
      <w:color w:val="auto"/>
    </w:rPr>
  </w:style>
  <w:style w:type="paragraph" w:customStyle="1" w:styleId="CM96">
    <w:name w:val="CM96"/>
    <w:basedOn w:val="Default"/>
    <w:next w:val="Default"/>
    <w:rsid w:val="00097049"/>
    <w:pPr>
      <w:spacing w:line="311" w:lineRule="atLeast"/>
    </w:pPr>
    <w:rPr>
      <w:rFonts w:cs="Times New Roman"/>
      <w:color w:val="auto"/>
    </w:rPr>
  </w:style>
  <w:style w:type="paragraph" w:customStyle="1" w:styleId="CM97">
    <w:name w:val="CM97"/>
    <w:basedOn w:val="Default"/>
    <w:next w:val="Default"/>
    <w:rsid w:val="00097049"/>
    <w:pPr>
      <w:spacing w:line="276" w:lineRule="atLeast"/>
    </w:pPr>
    <w:rPr>
      <w:rFonts w:cs="Times New Roman"/>
      <w:color w:val="auto"/>
    </w:rPr>
  </w:style>
  <w:style w:type="paragraph" w:customStyle="1" w:styleId="CM98">
    <w:name w:val="CM98"/>
    <w:basedOn w:val="Default"/>
    <w:next w:val="Default"/>
    <w:rsid w:val="00097049"/>
    <w:pPr>
      <w:spacing w:line="276" w:lineRule="atLeast"/>
    </w:pPr>
    <w:rPr>
      <w:rFonts w:cs="Times New Roman"/>
      <w:color w:val="auto"/>
    </w:rPr>
  </w:style>
  <w:style w:type="paragraph" w:customStyle="1" w:styleId="CM99">
    <w:name w:val="CM99"/>
    <w:basedOn w:val="Default"/>
    <w:next w:val="Default"/>
    <w:rsid w:val="00097049"/>
    <w:pPr>
      <w:spacing w:line="311" w:lineRule="atLeast"/>
    </w:pPr>
    <w:rPr>
      <w:rFonts w:cs="Times New Roman"/>
      <w:color w:val="auto"/>
    </w:rPr>
  </w:style>
  <w:style w:type="paragraph" w:customStyle="1" w:styleId="CM102">
    <w:name w:val="CM102"/>
    <w:basedOn w:val="Default"/>
    <w:next w:val="Default"/>
    <w:rsid w:val="00097049"/>
    <w:pPr>
      <w:spacing w:line="276" w:lineRule="atLeast"/>
    </w:pPr>
    <w:rPr>
      <w:rFonts w:cs="Times New Roman"/>
      <w:color w:val="auto"/>
    </w:rPr>
  </w:style>
  <w:style w:type="paragraph" w:customStyle="1" w:styleId="CM104">
    <w:name w:val="CM104"/>
    <w:basedOn w:val="Default"/>
    <w:next w:val="Default"/>
    <w:rsid w:val="00097049"/>
    <w:pPr>
      <w:spacing w:line="276" w:lineRule="atLeast"/>
    </w:pPr>
    <w:rPr>
      <w:rFonts w:cs="Times New Roman"/>
      <w:color w:val="auto"/>
    </w:rPr>
  </w:style>
  <w:style w:type="paragraph" w:customStyle="1" w:styleId="CM107">
    <w:name w:val="CM107"/>
    <w:basedOn w:val="Default"/>
    <w:next w:val="Default"/>
    <w:rsid w:val="00097049"/>
    <w:rPr>
      <w:rFonts w:cs="Times New Roman"/>
      <w:color w:val="auto"/>
    </w:rPr>
  </w:style>
  <w:style w:type="paragraph" w:customStyle="1" w:styleId="CM110">
    <w:name w:val="CM110"/>
    <w:basedOn w:val="Default"/>
    <w:next w:val="Default"/>
    <w:rsid w:val="00097049"/>
    <w:pPr>
      <w:spacing w:line="273" w:lineRule="atLeast"/>
    </w:pPr>
    <w:rPr>
      <w:rFonts w:cs="Times New Roman"/>
      <w:color w:val="auto"/>
    </w:rPr>
  </w:style>
  <w:style w:type="paragraph" w:customStyle="1" w:styleId="CM111">
    <w:name w:val="CM111"/>
    <w:basedOn w:val="Default"/>
    <w:next w:val="Default"/>
    <w:rsid w:val="00097049"/>
    <w:pPr>
      <w:spacing w:line="311" w:lineRule="atLeast"/>
    </w:pPr>
    <w:rPr>
      <w:rFonts w:cs="Times New Roman"/>
      <w:color w:val="auto"/>
    </w:rPr>
  </w:style>
  <w:style w:type="paragraph" w:customStyle="1" w:styleId="CM112">
    <w:name w:val="CM112"/>
    <w:basedOn w:val="Default"/>
    <w:next w:val="Default"/>
    <w:rsid w:val="00097049"/>
    <w:pPr>
      <w:spacing w:line="276" w:lineRule="atLeast"/>
    </w:pPr>
    <w:rPr>
      <w:rFonts w:cs="Times New Roman"/>
      <w:color w:val="auto"/>
    </w:rPr>
  </w:style>
  <w:style w:type="paragraph" w:customStyle="1" w:styleId="CM117">
    <w:name w:val="CM117"/>
    <w:basedOn w:val="Default"/>
    <w:next w:val="Default"/>
    <w:rsid w:val="00097049"/>
    <w:pPr>
      <w:spacing w:line="300" w:lineRule="atLeast"/>
    </w:pPr>
    <w:rPr>
      <w:rFonts w:cs="Times New Roman"/>
      <w:color w:val="auto"/>
    </w:rPr>
  </w:style>
  <w:style w:type="paragraph" w:customStyle="1" w:styleId="CM119">
    <w:name w:val="CM119"/>
    <w:basedOn w:val="Default"/>
    <w:next w:val="Default"/>
    <w:rsid w:val="00097049"/>
    <w:rPr>
      <w:rFonts w:cs="Times New Roman"/>
      <w:color w:val="auto"/>
    </w:rPr>
  </w:style>
  <w:style w:type="paragraph" w:customStyle="1" w:styleId="CM120">
    <w:name w:val="CM120"/>
    <w:basedOn w:val="Default"/>
    <w:next w:val="Default"/>
    <w:rsid w:val="00097049"/>
    <w:pPr>
      <w:spacing w:line="276" w:lineRule="atLeast"/>
    </w:pPr>
    <w:rPr>
      <w:rFonts w:cs="Times New Roman"/>
      <w:color w:val="auto"/>
    </w:rPr>
  </w:style>
  <w:style w:type="paragraph" w:customStyle="1" w:styleId="CM121">
    <w:name w:val="CM121"/>
    <w:basedOn w:val="Default"/>
    <w:next w:val="Default"/>
    <w:rsid w:val="00097049"/>
    <w:rPr>
      <w:rFonts w:cs="Times New Roman"/>
      <w:color w:val="auto"/>
    </w:rPr>
  </w:style>
  <w:style w:type="paragraph" w:customStyle="1" w:styleId="CM122">
    <w:name w:val="CM122"/>
    <w:basedOn w:val="Default"/>
    <w:next w:val="Default"/>
    <w:rsid w:val="00097049"/>
    <w:rPr>
      <w:rFonts w:cs="Times New Roman"/>
      <w:color w:val="auto"/>
    </w:rPr>
  </w:style>
  <w:style w:type="paragraph" w:customStyle="1" w:styleId="CM123">
    <w:name w:val="CM123"/>
    <w:basedOn w:val="Default"/>
    <w:next w:val="Default"/>
    <w:rsid w:val="00097049"/>
    <w:rPr>
      <w:rFonts w:cs="Times New Roman"/>
      <w:color w:val="auto"/>
    </w:rPr>
  </w:style>
  <w:style w:type="paragraph" w:customStyle="1" w:styleId="CM135">
    <w:name w:val="CM135"/>
    <w:basedOn w:val="Default"/>
    <w:next w:val="Default"/>
    <w:rsid w:val="00097049"/>
    <w:pPr>
      <w:spacing w:line="276" w:lineRule="atLeast"/>
    </w:pPr>
    <w:rPr>
      <w:rFonts w:cs="Times New Roman"/>
      <w:color w:val="auto"/>
    </w:rPr>
  </w:style>
  <w:style w:type="paragraph" w:customStyle="1" w:styleId="CM139">
    <w:name w:val="CM139"/>
    <w:basedOn w:val="Default"/>
    <w:next w:val="Default"/>
    <w:rsid w:val="00097049"/>
    <w:pPr>
      <w:spacing w:line="276" w:lineRule="atLeast"/>
    </w:pPr>
    <w:rPr>
      <w:rFonts w:cs="Times New Roman"/>
      <w:color w:val="auto"/>
    </w:rPr>
  </w:style>
  <w:style w:type="paragraph" w:customStyle="1" w:styleId="CM140">
    <w:name w:val="CM140"/>
    <w:basedOn w:val="Default"/>
    <w:next w:val="Default"/>
    <w:rsid w:val="00097049"/>
    <w:pPr>
      <w:spacing w:line="276" w:lineRule="atLeast"/>
    </w:pPr>
    <w:rPr>
      <w:rFonts w:cs="Times New Roman"/>
      <w:color w:val="auto"/>
    </w:rPr>
  </w:style>
  <w:style w:type="paragraph" w:customStyle="1" w:styleId="CM141">
    <w:name w:val="CM141"/>
    <w:basedOn w:val="Default"/>
    <w:next w:val="Default"/>
    <w:rsid w:val="00097049"/>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097049"/>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097049"/>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0970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097049"/>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097049"/>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097049"/>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097049"/>
    <w:pPr>
      <w:jc w:val="center"/>
    </w:pPr>
  </w:style>
  <w:style w:type="paragraph" w:customStyle="1" w:styleId="StyleHeading1">
    <w:name w:val="Style Heading 1"/>
    <w:aliases w:val="H1 + Times New Roman 12 pt Left"/>
    <w:basedOn w:val="Heading1"/>
    <w:rsid w:val="00097049"/>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unhideWhenUsed/>
    <w:qFormat/>
    <w:rsid w:val="00097049"/>
    <w:rPr>
      <w:vertAlign w:val="superscript"/>
    </w:rPr>
  </w:style>
  <w:style w:type="character" w:customStyle="1" w:styleId="FontStyle11">
    <w:name w:val="Font Style11"/>
    <w:uiPriority w:val="99"/>
    <w:rsid w:val="00097049"/>
    <w:rPr>
      <w:rFonts w:ascii="Times New Roman" w:hAnsi="Times New Roman" w:cs="Times New Roman" w:hint="default"/>
      <w:sz w:val="22"/>
      <w:szCs w:val="22"/>
    </w:rPr>
  </w:style>
  <w:style w:type="paragraph" w:customStyle="1" w:styleId="Subtitle1">
    <w:name w:val="Subtitle1"/>
    <w:basedOn w:val="Normal"/>
    <w:next w:val="Normal"/>
    <w:uiPriority w:val="11"/>
    <w:qFormat/>
    <w:rsid w:val="00097049"/>
    <w:pPr>
      <w:numPr>
        <w:ilvl w:val="1"/>
      </w:numPr>
      <w:suppressAutoHyphens/>
      <w:spacing w:line="240" w:lineRule="auto"/>
      <w:jc w:val="both"/>
    </w:pPr>
    <w:rPr>
      <w:rFonts w:eastAsia="Times New Roman"/>
      <w:color w:val="5A5A5A"/>
      <w:spacing w:val="15"/>
      <w:lang w:eastAsia="ar-SA"/>
    </w:rPr>
  </w:style>
  <w:style w:type="character" w:customStyle="1" w:styleId="SubtitleChar">
    <w:name w:val="Subtitle Char"/>
    <w:basedOn w:val="DefaultParagraphFont"/>
    <w:link w:val="Subtitle"/>
    <w:uiPriority w:val="11"/>
    <w:rsid w:val="00097049"/>
    <w:rPr>
      <w:rFonts w:eastAsia="Times New Roman"/>
      <w:color w:val="5A5A5A"/>
      <w:spacing w:val="15"/>
      <w:lang w:eastAsia="ar-SA"/>
    </w:rPr>
  </w:style>
  <w:style w:type="character" w:styleId="Strong">
    <w:name w:val="Strong"/>
    <w:uiPriority w:val="22"/>
    <w:qFormat/>
    <w:rsid w:val="00097049"/>
    <w:rPr>
      <w:b/>
      <w:bCs/>
    </w:rPr>
  </w:style>
  <w:style w:type="paragraph" w:customStyle="1" w:styleId="h3body1">
    <w:name w:val="h3_body_1"/>
    <w:autoRedefine/>
    <w:uiPriority w:val="99"/>
    <w:qFormat/>
    <w:rsid w:val="0009704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097049"/>
    <w:pPr>
      <w:numPr>
        <w:numId w:val="4"/>
      </w:numPr>
    </w:pPr>
  </w:style>
  <w:style w:type="character" w:customStyle="1" w:styleId="UnresolvedMention1">
    <w:name w:val="Unresolved Mention1"/>
    <w:basedOn w:val="DefaultParagraphFont"/>
    <w:uiPriority w:val="99"/>
    <w:semiHidden/>
    <w:unhideWhenUsed/>
    <w:rsid w:val="00097049"/>
    <w:rPr>
      <w:color w:val="808080"/>
      <w:shd w:val="clear" w:color="auto" w:fill="E6E6E6"/>
    </w:rPr>
  </w:style>
  <w:style w:type="paragraph" w:customStyle="1" w:styleId="txt1">
    <w:name w:val="txt1"/>
    <w:rsid w:val="000970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097049"/>
    <w:rPr>
      <w:i/>
      <w:iCs/>
    </w:rPr>
  </w:style>
  <w:style w:type="paragraph" w:customStyle="1" w:styleId="TimesnewRoman">
    <w:name w:val="Times new Roman"/>
    <w:basedOn w:val="Normal"/>
    <w:uiPriority w:val="99"/>
    <w:rsid w:val="00097049"/>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097049"/>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097049"/>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097049"/>
    <w:rPr>
      <w:rFonts w:ascii="Times New Roman" w:eastAsia="Times New Roman" w:hAnsi="Times New Roman" w:cs="Times New Roman"/>
      <w:b/>
      <w:noProof/>
    </w:rPr>
  </w:style>
  <w:style w:type="paragraph" w:customStyle="1" w:styleId="RixL3">
    <w:name w:val="Rix_L3"/>
    <w:basedOn w:val="ListParagraph"/>
    <w:link w:val="RixL3Char"/>
    <w:autoRedefine/>
    <w:qFormat/>
    <w:rsid w:val="00097049"/>
    <w:pPr>
      <w:numPr>
        <w:ilvl w:val="3"/>
        <w:numId w:val="5"/>
      </w:numPr>
      <w:spacing w:before="120" w:after="120" w:line="240" w:lineRule="auto"/>
      <w:contextualSpacing w:val="0"/>
      <w:jc w:val="both"/>
    </w:pPr>
    <w:rPr>
      <w:rFonts w:eastAsia="Calibri"/>
      <w:sz w:val="22"/>
      <w:szCs w:val="22"/>
      <w:lang w:eastAsia="lv-LV"/>
    </w:rPr>
  </w:style>
  <w:style w:type="character" w:customStyle="1" w:styleId="RixL3Char">
    <w:name w:val="Rix_L3 Char"/>
    <w:link w:val="RixL3"/>
    <w:rsid w:val="00097049"/>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097049"/>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097049"/>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qFormat/>
    <w:rsid w:val="00097049"/>
    <w:rPr>
      <w:sz w:val="16"/>
      <w:szCs w:val="16"/>
    </w:rPr>
  </w:style>
  <w:style w:type="numbering" w:customStyle="1" w:styleId="WWOutlineListStyle5111">
    <w:name w:val="WW_OutlineListStyle_5111"/>
    <w:rsid w:val="00097049"/>
    <w:pPr>
      <w:numPr>
        <w:numId w:val="6"/>
      </w:numPr>
    </w:pPr>
  </w:style>
  <w:style w:type="paragraph" w:styleId="NoSpacing">
    <w:name w:val="No Spacing"/>
    <w:link w:val="NoSpacingChar"/>
    <w:qFormat/>
    <w:rsid w:val="00097049"/>
    <w:pPr>
      <w:spacing w:after="0" w:line="240" w:lineRule="auto"/>
    </w:pPr>
    <w:rPr>
      <w:rFonts w:ascii="Calibri" w:eastAsia="Calibri" w:hAnsi="Calibri" w:cs="Times New Roman"/>
    </w:rPr>
  </w:style>
  <w:style w:type="paragraph" w:customStyle="1" w:styleId="western">
    <w:name w:val="western"/>
    <w:basedOn w:val="Normal"/>
    <w:rsid w:val="00097049"/>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097049"/>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097049"/>
    <w:rPr>
      <w:rFonts w:ascii="Times New Roman" w:hAnsi="Times New Roman" w:cs="Times New Roman"/>
      <w:sz w:val="22"/>
      <w:szCs w:val="22"/>
    </w:rPr>
  </w:style>
  <w:style w:type="character" w:customStyle="1" w:styleId="FontStyle15">
    <w:name w:val="Font Style15"/>
    <w:basedOn w:val="DefaultParagraphFont"/>
    <w:uiPriority w:val="99"/>
    <w:rsid w:val="00097049"/>
    <w:rPr>
      <w:rFonts w:ascii="Times New Roman" w:hAnsi="Times New Roman" w:cs="Times New Roman"/>
      <w:i/>
      <w:iCs/>
      <w:sz w:val="22"/>
      <w:szCs w:val="22"/>
    </w:rPr>
  </w:style>
  <w:style w:type="paragraph" w:customStyle="1" w:styleId="Style8">
    <w:name w:val="Style8"/>
    <w:basedOn w:val="Normal"/>
    <w:uiPriority w:val="99"/>
    <w:rsid w:val="00097049"/>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uiPriority w:val="99"/>
    <w:rsid w:val="00097049"/>
    <w:pPr>
      <w:spacing w:after="0" w:line="240" w:lineRule="auto"/>
    </w:pPr>
    <w:rPr>
      <w:rFonts w:ascii="Times New Roman" w:hAnsi="Times New Roman" w:cs="Times New Roman"/>
      <w:sz w:val="24"/>
      <w:szCs w:val="24"/>
      <w:lang w:eastAsia="lv-LV"/>
    </w:rPr>
  </w:style>
  <w:style w:type="character" w:customStyle="1" w:styleId="None">
    <w:name w:val="None"/>
    <w:rsid w:val="00097049"/>
  </w:style>
  <w:style w:type="paragraph" w:customStyle="1" w:styleId="tabulai">
    <w:name w:val="tabulai"/>
    <w:link w:val="tabulaiChar"/>
    <w:qFormat/>
    <w:rsid w:val="00097049"/>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097049"/>
    <w:rPr>
      <w:rFonts w:ascii="Times New Roman" w:eastAsia="Arial Unicode MS" w:hAnsi="Times New Roman" w:cs="Times New Roman"/>
      <w:color w:val="000000"/>
      <w:sz w:val="23"/>
      <w:szCs w:val="23"/>
      <w:u w:color="000000"/>
      <w:lang w:val="en-US" w:eastAsia="lv-LV"/>
    </w:rPr>
  </w:style>
  <w:style w:type="character" w:customStyle="1" w:styleId="FollowedHyperlink1">
    <w:name w:val="FollowedHyperlink1"/>
    <w:basedOn w:val="DefaultParagraphFont"/>
    <w:uiPriority w:val="99"/>
    <w:semiHidden/>
    <w:unhideWhenUsed/>
    <w:rsid w:val="00097049"/>
    <w:rPr>
      <w:color w:val="800080"/>
      <w:u w:val="single"/>
    </w:rPr>
  </w:style>
  <w:style w:type="numbering" w:customStyle="1" w:styleId="WWOutlineListStyle511">
    <w:name w:val="WW_OutlineListStyle_511"/>
    <w:rsid w:val="00097049"/>
    <w:pPr>
      <w:numPr>
        <w:numId w:val="7"/>
      </w:numPr>
    </w:pPr>
  </w:style>
  <w:style w:type="paragraph" w:customStyle="1" w:styleId="111Tabulaiiiiii">
    <w:name w:val="1.1.1. Tabulaiiiiii"/>
    <w:basedOn w:val="Nodala111"/>
    <w:link w:val="111TabulaiiiiiiChar"/>
    <w:qFormat/>
    <w:rsid w:val="00BD3F0D"/>
    <w:pPr>
      <w:spacing w:after="120"/>
      <w:ind w:left="0" w:firstLine="0"/>
    </w:pPr>
    <w:rPr>
      <w:bCs/>
      <w:lang w:eastAsia="lv-LV"/>
    </w:rPr>
  </w:style>
  <w:style w:type="character" w:customStyle="1" w:styleId="111TabulaiiiiiiChar">
    <w:name w:val="1.1.1. Tabulaiiiiii Char"/>
    <w:link w:val="111Tabulaiiiiii"/>
    <w:rsid w:val="00BD3F0D"/>
    <w:rPr>
      <w:rFonts w:ascii="Times New Roman" w:hAnsi="Times New Roman" w:cs="Times New Roman"/>
      <w:bCs/>
      <w:lang w:eastAsia="lv-LV"/>
    </w:rPr>
  </w:style>
  <w:style w:type="paragraph" w:customStyle="1" w:styleId="1111Tabulaiiiii">
    <w:name w:val="1.1.1.1.Tabulaiiiii"/>
    <w:basedOn w:val="111Tabulaiiiiii"/>
    <w:link w:val="1111TabulaiiiiiChar"/>
    <w:qFormat/>
    <w:rsid w:val="00097049"/>
    <w:pPr>
      <w:ind w:left="742" w:hanging="742"/>
    </w:pPr>
  </w:style>
  <w:style w:type="character" w:customStyle="1" w:styleId="1111TabulaiiiiiChar">
    <w:name w:val="1.1.1.1.Tabulaiiiii Char"/>
    <w:link w:val="1111Tabulaiiiii"/>
    <w:rsid w:val="00097049"/>
    <w:rPr>
      <w:rFonts w:ascii="Times New Roman" w:hAnsi="Times New Roman" w:cs="Times New Roman"/>
      <w:bCs/>
      <w:lang w:eastAsia="lv-LV"/>
    </w:rPr>
  </w:style>
  <w:style w:type="character" w:customStyle="1" w:styleId="tabulia1Char">
    <w:name w:val="tabuliņa 1 Char"/>
    <w:link w:val="tabulia1"/>
    <w:rsid w:val="00097049"/>
    <w:rPr>
      <w:rFonts w:ascii="Times New Roman" w:eastAsia="Times New Roman" w:hAnsi="Times New Roman"/>
      <w:sz w:val="24"/>
      <w:szCs w:val="24"/>
    </w:rPr>
  </w:style>
  <w:style w:type="paragraph" w:customStyle="1" w:styleId="tabulia1">
    <w:name w:val="tabuliņa 1"/>
    <w:basedOn w:val="Normal"/>
    <w:link w:val="tabulia1Char"/>
    <w:qFormat/>
    <w:rsid w:val="00097049"/>
    <w:pPr>
      <w:numPr>
        <w:ilvl w:val="2"/>
        <w:numId w:val="8"/>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097049"/>
    <w:pPr>
      <w:numPr>
        <w:ilvl w:val="3"/>
      </w:numPr>
      <w:ind w:left="863" w:hanging="863"/>
    </w:pPr>
  </w:style>
  <w:style w:type="paragraph" w:customStyle="1" w:styleId="Sanita1111">
    <w:name w:val="Sanita 1.1.1.1"/>
    <w:basedOn w:val="Normal"/>
    <w:qFormat/>
    <w:rsid w:val="00097049"/>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097049"/>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097049"/>
    <w:rPr>
      <w:rFonts w:ascii="Times New Roman" w:eastAsia="Times New Roman" w:hAnsi="Times New Roman" w:cs="Times New Roman"/>
      <w:sz w:val="24"/>
      <w:szCs w:val="24"/>
      <w:lang w:val="x-none" w:eastAsia="x-none"/>
    </w:rPr>
  </w:style>
  <w:style w:type="paragraph" w:customStyle="1" w:styleId="1TS2">
    <w:name w:val="1.TS2"/>
    <w:basedOn w:val="1TS"/>
    <w:qFormat/>
    <w:rsid w:val="00097049"/>
    <w:pPr>
      <w:numPr>
        <w:ilvl w:val="1"/>
      </w:numPr>
      <w:tabs>
        <w:tab w:val="left" w:pos="851"/>
      </w:tabs>
      <w:spacing w:before="0" w:after="0"/>
      <w:ind w:left="1800" w:hanging="360"/>
    </w:pPr>
  </w:style>
  <w:style w:type="paragraph" w:customStyle="1" w:styleId="Sanitatt1111">
    <w:name w:val="Sanita tt 1.1.1.1"/>
    <w:basedOn w:val="Sanita1111"/>
    <w:qFormat/>
    <w:rsid w:val="00097049"/>
    <w:pPr>
      <w:numPr>
        <w:ilvl w:val="3"/>
        <w:numId w:val="9"/>
      </w:numPr>
      <w:ind w:left="1560" w:hanging="851"/>
    </w:pPr>
  </w:style>
  <w:style w:type="paragraph" w:styleId="PlainText">
    <w:name w:val="Plain Text"/>
    <w:basedOn w:val="Normal"/>
    <w:link w:val="PlainTextChar"/>
    <w:uiPriority w:val="99"/>
    <w:semiHidden/>
    <w:unhideWhenUsed/>
    <w:rsid w:val="00097049"/>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097049"/>
    <w:rPr>
      <w:rFonts w:ascii="Consolas" w:eastAsia="Calibri" w:hAnsi="Consolas" w:cs="Times New Roman"/>
      <w:sz w:val="21"/>
      <w:szCs w:val="21"/>
      <w:lang w:eastAsia="ar-SA"/>
    </w:rPr>
  </w:style>
  <w:style w:type="character" w:customStyle="1" w:styleId="apple-converted-space">
    <w:name w:val="apple-converted-space"/>
    <w:rsid w:val="00097049"/>
    <w:rPr>
      <w:rFonts w:cs="Times New Roman"/>
    </w:rPr>
  </w:style>
  <w:style w:type="paragraph" w:customStyle="1" w:styleId="Heading22">
    <w:name w:val="Heading 22"/>
    <w:next w:val="Normal"/>
    <w:rsid w:val="0009704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09704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097049"/>
    <w:rPr>
      <w:color w:val="000000"/>
      <w:sz w:val="20"/>
      <w:vertAlign w:val="superscript"/>
    </w:rPr>
  </w:style>
  <w:style w:type="paragraph" w:customStyle="1" w:styleId="naisf">
    <w:name w:val="naisf"/>
    <w:rsid w:val="00097049"/>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097049"/>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097049"/>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91589F"/>
    <w:pPr>
      <w:keepNext/>
      <w:numPr>
        <w:numId w:val="10"/>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91589F"/>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9E6929"/>
    <w:pPr>
      <w:numPr>
        <w:ilvl w:val="1"/>
        <w:numId w:val="10"/>
      </w:numPr>
      <w:suppressAutoHyphens/>
      <w:spacing w:before="60" w:after="60" w:line="240" w:lineRule="auto"/>
      <w:ind w:left="630" w:hanging="630"/>
      <w:jc w:val="both"/>
    </w:pPr>
    <w:rPr>
      <w:rFonts w:ascii="Times New Roman" w:eastAsia="Times New Roman" w:hAnsi="Times New Roman" w:cs="Times New Roman"/>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9E6929"/>
    <w:rPr>
      <w:rFonts w:ascii="Times New Roman" w:eastAsia="Times New Roman" w:hAnsi="Times New Roman" w:cs="Times New Roman"/>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2E78A6"/>
    <w:pPr>
      <w:numPr>
        <w:ilvl w:val="2"/>
        <w:numId w:val="10"/>
      </w:numPr>
      <w:spacing w:after="0" w:line="240" w:lineRule="auto"/>
      <w:ind w:left="1350"/>
      <w:contextualSpacing w:val="0"/>
      <w:jc w:val="both"/>
    </w:pPr>
    <w:rPr>
      <w:sz w:val="22"/>
      <w:szCs w:val="22"/>
    </w:rPr>
  </w:style>
  <w:style w:type="paragraph" w:customStyle="1" w:styleId="Nodala1111">
    <w:name w:val="Nodala 1.1.1.1"/>
    <w:basedOn w:val="Nodala111"/>
    <w:link w:val="Nodala1111Char"/>
    <w:qFormat/>
    <w:rsid w:val="00097049"/>
    <w:pPr>
      <w:numPr>
        <w:ilvl w:val="3"/>
      </w:numPr>
      <w:spacing w:before="60" w:after="60"/>
    </w:pPr>
  </w:style>
  <w:style w:type="character" w:customStyle="1" w:styleId="Nodala111Char">
    <w:name w:val="Nodala 1.1.1 Char"/>
    <w:basedOn w:val="ListParagraphChar"/>
    <w:link w:val="Nodala111"/>
    <w:rsid w:val="002E78A6"/>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97049"/>
    <w:rPr>
      <w:rFonts w:ascii="Times New Roman" w:hAnsi="Times New Roman" w:cs="Times New Roman"/>
      <w:sz w:val="24"/>
      <w:szCs w:val="24"/>
      <w:lang w:eastAsia="ar-SA"/>
    </w:rPr>
  </w:style>
  <w:style w:type="character" w:customStyle="1" w:styleId="highlightentry">
    <w:name w:val="highlightentry"/>
    <w:basedOn w:val="DefaultParagraphFont"/>
    <w:rsid w:val="00097049"/>
  </w:style>
  <w:style w:type="paragraph" w:styleId="ListBullet2">
    <w:name w:val="List Bullet 2"/>
    <w:basedOn w:val="Normal"/>
    <w:uiPriority w:val="99"/>
    <w:unhideWhenUsed/>
    <w:rsid w:val="00097049"/>
    <w:pPr>
      <w:numPr>
        <w:numId w:val="11"/>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097049"/>
    <w:rPr>
      <w:color w:val="605E5C"/>
      <w:shd w:val="clear" w:color="auto" w:fill="E1DFDD"/>
    </w:rPr>
  </w:style>
  <w:style w:type="paragraph" w:styleId="ListParagraph">
    <w:name w:val="List Paragraph"/>
    <w:aliases w:val="Strip,H&amp;P List Paragraph,2,Syle 1,Colorful List - Accent 12,Normal bullet 2,Bullet list,Virsraksti,Saistīto dokumentu saraksts,Numurets,PPS_Bullet,List Paragraph1,Table of contents numbered,Citation List,CV Bullet 3,Graphic,Resume Title,H"/>
    <w:basedOn w:val="Normal"/>
    <w:link w:val="ListParagraphChar"/>
    <w:uiPriority w:val="34"/>
    <w:qFormat/>
    <w:rsid w:val="00097049"/>
    <w:pPr>
      <w:ind w:left="720"/>
      <w:contextualSpacing/>
    </w:pPr>
    <w:rPr>
      <w:rFonts w:ascii="Times New Roman" w:hAnsi="Times New Roman" w:cs="Times New Roman"/>
      <w:sz w:val="24"/>
      <w:szCs w:val="24"/>
      <w:lang w:eastAsia="ar-SA"/>
    </w:rPr>
  </w:style>
  <w:style w:type="paragraph" w:styleId="Subtitle">
    <w:name w:val="Subtitle"/>
    <w:basedOn w:val="Normal"/>
    <w:next w:val="Normal"/>
    <w:link w:val="SubtitleChar"/>
    <w:uiPriority w:val="11"/>
    <w:qFormat/>
    <w:rsid w:val="00097049"/>
    <w:pPr>
      <w:numPr>
        <w:ilvl w:val="1"/>
      </w:numPr>
    </w:pPr>
    <w:rPr>
      <w:rFonts w:eastAsia="Times New Roman"/>
      <w:color w:val="5A5A5A"/>
      <w:spacing w:val="15"/>
      <w:lang w:eastAsia="ar-SA"/>
    </w:rPr>
  </w:style>
  <w:style w:type="character" w:customStyle="1" w:styleId="SubtitleChar1">
    <w:name w:val="Subtitle Char1"/>
    <w:basedOn w:val="DefaultParagraphFont"/>
    <w:uiPriority w:val="11"/>
    <w:rsid w:val="0009704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097049"/>
    <w:rPr>
      <w:color w:val="954F72" w:themeColor="followedHyperlink"/>
      <w:u w:val="single"/>
    </w:rPr>
  </w:style>
  <w:style w:type="character" w:customStyle="1" w:styleId="UnresolvedMention3">
    <w:name w:val="Unresolved Mention3"/>
    <w:basedOn w:val="DefaultParagraphFont"/>
    <w:uiPriority w:val="99"/>
    <w:semiHidden/>
    <w:unhideWhenUsed/>
    <w:rsid w:val="004C6B5D"/>
    <w:rPr>
      <w:color w:val="605E5C"/>
      <w:shd w:val="clear" w:color="auto" w:fill="E1DFDD"/>
    </w:rPr>
  </w:style>
  <w:style w:type="table" w:styleId="TableGrid">
    <w:name w:val="Table Grid"/>
    <w:basedOn w:val="TableNormal"/>
    <w:uiPriority w:val="59"/>
    <w:rsid w:val="00D34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2D27"/>
    <w:pPr>
      <w:keepLines/>
      <w:numPr>
        <w:numId w:val="0"/>
      </w:numPr>
      <w:suppressAutoHyphens w:val="0"/>
      <w:spacing w:before="240" w:line="259" w:lineRule="auto"/>
      <w:jc w:val="left"/>
      <w:outlineLvl w:val="9"/>
    </w:pPr>
    <w:rPr>
      <w:rFonts w:asciiTheme="majorHAnsi" w:eastAsiaTheme="majorEastAsia" w:hAnsiTheme="majorHAnsi" w:cstheme="majorBidi"/>
      <w:caps w:val="0"/>
      <w:color w:val="2F5496" w:themeColor="accent1" w:themeShade="BF"/>
      <w:sz w:val="32"/>
      <w:szCs w:val="32"/>
      <w:lang w:val="en-US" w:eastAsia="en-US"/>
    </w:rPr>
  </w:style>
  <w:style w:type="paragraph" w:styleId="NormalWeb">
    <w:name w:val="Normal (Web)"/>
    <w:basedOn w:val="Normal"/>
    <w:uiPriority w:val="99"/>
    <w:rsid w:val="00846E1F"/>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table" w:customStyle="1" w:styleId="TableGrid2">
    <w:name w:val="Table Grid2"/>
    <w:basedOn w:val="TableNormal"/>
    <w:next w:val="TableGrid"/>
    <w:uiPriority w:val="59"/>
    <w:rsid w:val="00FD691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link w:val="FootnoteReference"/>
    <w:uiPriority w:val="99"/>
    <w:rsid w:val="00D36A53"/>
    <w:pPr>
      <w:spacing w:after="0" w:line="240" w:lineRule="exact"/>
      <w:ind w:firstLine="567"/>
      <w:jc w:val="both"/>
      <w:textAlignment w:val="baseline"/>
    </w:pPr>
    <w:rPr>
      <w:vertAlign w:val="superscript"/>
    </w:rPr>
  </w:style>
  <w:style w:type="character" w:customStyle="1" w:styleId="normaltextrun">
    <w:name w:val="normaltextrun"/>
    <w:basedOn w:val="DefaultParagraphFont"/>
    <w:rsid w:val="00D36A53"/>
  </w:style>
  <w:style w:type="character" w:customStyle="1" w:styleId="eop">
    <w:name w:val="eop"/>
    <w:basedOn w:val="DefaultParagraphFont"/>
    <w:rsid w:val="00D36A53"/>
  </w:style>
  <w:style w:type="paragraph" w:customStyle="1" w:styleId="paragraph">
    <w:name w:val="paragraph"/>
    <w:basedOn w:val="Normal"/>
    <w:rsid w:val="00D36A5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t">
    <w:name w:val="st"/>
    <w:uiPriority w:val="99"/>
    <w:rsid w:val="00D36A53"/>
  </w:style>
  <w:style w:type="character" w:customStyle="1" w:styleId="UnresolvedMention4">
    <w:name w:val="Unresolved Mention4"/>
    <w:basedOn w:val="DefaultParagraphFont"/>
    <w:uiPriority w:val="99"/>
    <w:semiHidden/>
    <w:unhideWhenUsed/>
    <w:rsid w:val="005245F5"/>
    <w:rPr>
      <w:color w:val="605E5C"/>
      <w:shd w:val="clear" w:color="auto" w:fill="E1DFDD"/>
    </w:rPr>
  </w:style>
  <w:style w:type="character" w:customStyle="1" w:styleId="NoSpacingChar">
    <w:name w:val="No Spacing Char"/>
    <w:link w:val="NoSpacing"/>
    <w:qFormat/>
    <w:locked/>
    <w:rsid w:val="00326267"/>
    <w:rPr>
      <w:rFonts w:ascii="Calibri" w:eastAsia="Calibri" w:hAnsi="Calibri" w:cs="Times New Roman"/>
    </w:rPr>
  </w:style>
  <w:style w:type="character" w:customStyle="1" w:styleId="Hyperlink2">
    <w:name w:val="Hyperlink.2"/>
    <w:basedOn w:val="DefaultParagraphFont"/>
    <w:rsid w:val="00E96E62"/>
  </w:style>
  <w:style w:type="paragraph" w:customStyle="1" w:styleId="tabulai2">
    <w:name w:val="tabulai2"/>
    <w:link w:val="tabulai2Char"/>
    <w:qFormat/>
    <w:rsid w:val="000F6D73"/>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eastAsia="lv-LV"/>
    </w:rPr>
  </w:style>
  <w:style w:type="character" w:customStyle="1" w:styleId="tabulai2Char">
    <w:name w:val="tabulai2 Char"/>
    <w:link w:val="tabulai2"/>
    <w:rsid w:val="000F6D73"/>
    <w:rPr>
      <w:rFonts w:ascii="Calibri" w:eastAsia="Calibri" w:hAnsi="Calibri" w:cs="Calibri"/>
      <w:color w:val="000000"/>
      <w:sz w:val="20"/>
      <w:szCs w:val="20"/>
      <w:u w:color="000000"/>
      <w:bdr w:val="nil"/>
      <w:lang w:eastAsia="lv-LV"/>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0F6D73"/>
    <w:rPr>
      <w:rFonts w:ascii="RimTimes" w:hAnsi="RimTimes"/>
      <w:sz w:val="24"/>
      <w:lang w:val="lv-LV" w:eastAsia="en-US" w:bidi="ar-SA"/>
    </w:rPr>
  </w:style>
  <w:style w:type="character" w:customStyle="1" w:styleId="highlight">
    <w:name w:val="highlight"/>
    <w:basedOn w:val="DefaultParagraphFont"/>
    <w:rsid w:val="00FE1201"/>
  </w:style>
  <w:style w:type="character" w:styleId="UnresolvedMention">
    <w:name w:val="Unresolved Mention"/>
    <w:basedOn w:val="DefaultParagraphFont"/>
    <w:uiPriority w:val="99"/>
    <w:semiHidden/>
    <w:unhideWhenUsed/>
    <w:rsid w:val="00AA2A43"/>
    <w:rPr>
      <w:color w:val="605E5C"/>
      <w:shd w:val="clear" w:color="auto" w:fill="E1DFDD"/>
    </w:rPr>
  </w:style>
  <w:style w:type="character" w:customStyle="1" w:styleId="ColorfulList-Accent1Char">
    <w:name w:val="Colorful List - Accent 1 Char"/>
    <w:aliases w:val="Strip Char1,H&amp;P List Paragraph Char1,Normal bullet 2 Char1,Bullet list Char1,2 Char1,List Paragraph Char1"/>
    <w:uiPriority w:val="34"/>
    <w:rsid w:val="007132B3"/>
    <w:rPr>
      <w:sz w:val="24"/>
      <w:szCs w:val="24"/>
      <w:lang w:val="en-GB" w:eastAsia="en-US"/>
    </w:rPr>
  </w:style>
  <w:style w:type="paragraph" w:customStyle="1" w:styleId="p1">
    <w:name w:val="p1"/>
    <w:basedOn w:val="Normal"/>
    <w:rsid w:val="002E78A6"/>
    <w:pPr>
      <w:spacing w:after="0" w:line="240" w:lineRule="auto"/>
    </w:pPr>
    <w:rPr>
      <w:rFonts w:ascii="Times New Roman" w:eastAsia="Times New Roman" w:hAnsi="Times New Roman" w:cs="Times New Roman"/>
      <w:color w:val="000000"/>
      <w:sz w:val="17"/>
      <w:szCs w:val="1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5348773">
      <w:bodyDiv w:val="1"/>
      <w:marLeft w:val="0"/>
      <w:marRight w:val="0"/>
      <w:marTop w:val="0"/>
      <w:marBottom w:val="0"/>
      <w:divBdr>
        <w:top w:val="none" w:sz="0" w:space="0" w:color="auto"/>
        <w:left w:val="none" w:sz="0" w:space="0" w:color="auto"/>
        <w:bottom w:val="none" w:sz="0" w:space="0" w:color="auto"/>
        <w:right w:val="none" w:sz="0" w:space="0" w:color="auto"/>
      </w:divBdr>
    </w:div>
    <w:div w:id="124200254">
      <w:bodyDiv w:val="1"/>
      <w:marLeft w:val="0"/>
      <w:marRight w:val="0"/>
      <w:marTop w:val="0"/>
      <w:marBottom w:val="0"/>
      <w:divBdr>
        <w:top w:val="none" w:sz="0" w:space="0" w:color="auto"/>
        <w:left w:val="none" w:sz="0" w:space="0" w:color="auto"/>
        <w:bottom w:val="none" w:sz="0" w:space="0" w:color="auto"/>
        <w:right w:val="none" w:sz="0" w:space="0" w:color="auto"/>
      </w:divBdr>
    </w:div>
    <w:div w:id="151066905">
      <w:bodyDiv w:val="1"/>
      <w:marLeft w:val="0"/>
      <w:marRight w:val="0"/>
      <w:marTop w:val="0"/>
      <w:marBottom w:val="0"/>
      <w:divBdr>
        <w:top w:val="none" w:sz="0" w:space="0" w:color="auto"/>
        <w:left w:val="none" w:sz="0" w:space="0" w:color="auto"/>
        <w:bottom w:val="none" w:sz="0" w:space="0" w:color="auto"/>
        <w:right w:val="none" w:sz="0" w:space="0" w:color="auto"/>
      </w:divBdr>
    </w:div>
    <w:div w:id="162085508">
      <w:bodyDiv w:val="1"/>
      <w:marLeft w:val="0"/>
      <w:marRight w:val="0"/>
      <w:marTop w:val="0"/>
      <w:marBottom w:val="0"/>
      <w:divBdr>
        <w:top w:val="none" w:sz="0" w:space="0" w:color="auto"/>
        <w:left w:val="none" w:sz="0" w:space="0" w:color="auto"/>
        <w:bottom w:val="none" w:sz="0" w:space="0" w:color="auto"/>
        <w:right w:val="none" w:sz="0" w:space="0" w:color="auto"/>
      </w:divBdr>
    </w:div>
    <w:div w:id="230703513">
      <w:bodyDiv w:val="1"/>
      <w:marLeft w:val="0"/>
      <w:marRight w:val="0"/>
      <w:marTop w:val="0"/>
      <w:marBottom w:val="0"/>
      <w:divBdr>
        <w:top w:val="none" w:sz="0" w:space="0" w:color="auto"/>
        <w:left w:val="none" w:sz="0" w:space="0" w:color="auto"/>
        <w:bottom w:val="none" w:sz="0" w:space="0" w:color="auto"/>
        <w:right w:val="none" w:sz="0" w:space="0" w:color="auto"/>
      </w:divBdr>
    </w:div>
    <w:div w:id="236281555">
      <w:bodyDiv w:val="1"/>
      <w:marLeft w:val="0"/>
      <w:marRight w:val="0"/>
      <w:marTop w:val="0"/>
      <w:marBottom w:val="0"/>
      <w:divBdr>
        <w:top w:val="none" w:sz="0" w:space="0" w:color="auto"/>
        <w:left w:val="none" w:sz="0" w:space="0" w:color="auto"/>
        <w:bottom w:val="none" w:sz="0" w:space="0" w:color="auto"/>
        <w:right w:val="none" w:sz="0" w:space="0" w:color="auto"/>
      </w:divBdr>
    </w:div>
    <w:div w:id="426732268">
      <w:bodyDiv w:val="1"/>
      <w:marLeft w:val="0"/>
      <w:marRight w:val="0"/>
      <w:marTop w:val="0"/>
      <w:marBottom w:val="0"/>
      <w:divBdr>
        <w:top w:val="none" w:sz="0" w:space="0" w:color="auto"/>
        <w:left w:val="none" w:sz="0" w:space="0" w:color="auto"/>
        <w:bottom w:val="none" w:sz="0" w:space="0" w:color="auto"/>
        <w:right w:val="none" w:sz="0" w:space="0" w:color="auto"/>
      </w:divBdr>
    </w:div>
    <w:div w:id="649477495">
      <w:bodyDiv w:val="1"/>
      <w:marLeft w:val="0"/>
      <w:marRight w:val="0"/>
      <w:marTop w:val="0"/>
      <w:marBottom w:val="0"/>
      <w:divBdr>
        <w:top w:val="none" w:sz="0" w:space="0" w:color="auto"/>
        <w:left w:val="none" w:sz="0" w:space="0" w:color="auto"/>
        <w:bottom w:val="none" w:sz="0" w:space="0" w:color="auto"/>
        <w:right w:val="none" w:sz="0" w:space="0" w:color="auto"/>
      </w:divBdr>
    </w:div>
    <w:div w:id="652368093">
      <w:bodyDiv w:val="1"/>
      <w:marLeft w:val="0"/>
      <w:marRight w:val="0"/>
      <w:marTop w:val="0"/>
      <w:marBottom w:val="0"/>
      <w:divBdr>
        <w:top w:val="none" w:sz="0" w:space="0" w:color="auto"/>
        <w:left w:val="none" w:sz="0" w:space="0" w:color="auto"/>
        <w:bottom w:val="none" w:sz="0" w:space="0" w:color="auto"/>
        <w:right w:val="none" w:sz="0" w:space="0" w:color="auto"/>
      </w:divBdr>
    </w:div>
    <w:div w:id="663899900">
      <w:bodyDiv w:val="1"/>
      <w:marLeft w:val="0"/>
      <w:marRight w:val="0"/>
      <w:marTop w:val="0"/>
      <w:marBottom w:val="0"/>
      <w:divBdr>
        <w:top w:val="none" w:sz="0" w:space="0" w:color="auto"/>
        <w:left w:val="none" w:sz="0" w:space="0" w:color="auto"/>
        <w:bottom w:val="none" w:sz="0" w:space="0" w:color="auto"/>
        <w:right w:val="none" w:sz="0" w:space="0" w:color="auto"/>
      </w:divBdr>
    </w:div>
    <w:div w:id="762187190">
      <w:bodyDiv w:val="1"/>
      <w:marLeft w:val="0"/>
      <w:marRight w:val="0"/>
      <w:marTop w:val="0"/>
      <w:marBottom w:val="0"/>
      <w:divBdr>
        <w:top w:val="none" w:sz="0" w:space="0" w:color="auto"/>
        <w:left w:val="none" w:sz="0" w:space="0" w:color="auto"/>
        <w:bottom w:val="none" w:sz="0" w:space="0" w:color="auto"/>
        <w:right w:val="none" w:sz="0" w:space="0" w:color="auto"/>
      </w:divBdr>
    </w:div>
    <w:div w:id="818303360">
      <w:bodyDiv w:val="1"/>
      <w:marLeft w:val="0"/>
      <w:marRight w:val="0"/>
      <w:marTop w:val="0"/>
      <w:marBottom w:val="0"/>
      <w:divBdr>
        <w:top w:val="none" w:sz="0" w:space="0" w:color="auto"/>
        <w:left w:val="none" w:sz="0" w:space="0" w:color="auto"/>
        <w:bottom w:val="none" w:sz="0" w:space="0" w:color="auto"/>
        <w:right w:val="none" w:sz="0" w:space="0" w:color="auto"/>
      </w:divBdr>
    </w:div>
    <w:div w:id="886648731">
      <w:bodyDiv w:val="1"/>
      <w:marLeft w:val="0"/>
      <w:marRight w:val="0"/>
      <w:marTop w:val="0"/>
      <w:marBottom w:val="0"/>
      <w:divBdr>
        <w:top w:val="none" w:sz="0" w:space="0" w:color="auto"/>
        <w:left w:val="none" w:sz="0" w:space="0" w:color="auto"/>
        <w:bottom w:val="none" w:sz="0" w:space="0" w:color="auto"/>
        <w:right w:val="none" w:sz="0" w:space="0" w:color="auto"/>
      </w:divBdr>
    </w:div>
    <w:div w:id="894195545">
      <w:bodyDiv w:val="1"/>
      <w:marLeft w:val="0"/>
      <w:marRight w:val="0"/>
      <w:marTop w:val="0"/>
      <w:marBottom w:val="0"/>
      <w:divBdr>
        <w:top w:val="none" w:sz="0" w:space="0" w:color="auto"/>
        <w:left w:val="none" w:sz="0" w:space="0" w:color="auto"/>
        <w:bottom w:val="none" w:sz="0" w:space="0" w:color="auto"/>
        <w:right w:val="none" w:sz="0" w:space="0" w:color="auto"/>
      </w:divBdr>
    </w:div>
    <w:div w:id="916551712">
      <w:bodyDiv w:val="1"/>
      <w:marLeft w:val="0"/>
      <w:marRight w:val="0"/>
      <w:marTop w:val="0"/>
      <w:marBottom w:val="0"/>
      <w:divBdr>
        <w:top w:val="none" w:sz="0" w:space="0" w:color="auto"/>
        <w:left w:val="none" w:sz="0" w:space="0" w:color="auto"/>
        <w:bottom w:val="none" w:sz="0" w:space="0" w:color="auto"/>
        <w:right w:val="none" w:sz="0" w:space="0" w:color="auto"/>
      </w:divBdr>
    </w:div>
    <w:div w:id="941959424">
      <w:bodyDiv w:val="1"/>
      <w:marLeft w:val="0"/>
      <w:marRight w:val="0"/>
      <w:marTop w:val="0"/>
      <w:marBottom w:val="0"/>
      <w:divBdr>
        <w:top w:val="none" w:sz="0" w:space="0" w:color="auto"/>
        <w:left w:val="none" w:sz="0" w:space="0" w:color="auto"/>
        <w:bottom w:val="none" w:sz="0" w:space="0" w:color="auto"/>
        <w:right w:val="none" w:sz="0" w:space="0" w:color="auto"/>
      </w:divBdr>
    </w:div>
    <w:div w:id="1014184707">
      <w:bodyDiv w:val="1"/>
      <w:marLeft w:val="0"/>
      <w:marRight w:val="0"/>
      <w:marTop w:val="0"/>
      <w:marBottom w:val="0"/>
      <w:divBdr>
        <w:top w:val="none" w:sz="0" w:space="0" w:color="auto"/>
        <w:left w:val="none" w:sz="0" w:space="0" w:color="auto"/>
        <w:bottom w:val="none" w:sz="0" w:space="0" w:color="auto"/>
        <w:right w:val="none" w:sz="0" w:space="0" w:color="auto"/>
      </w:divBdr>
    </w:div>
    <w:div w:id="1113012801">
      <w:bodyDiv w:val="1"/>
      <w:marLeft w:val="0"/>
      <w:marRight w:val="0"/>
      <w:marTop w:val="0"/>
      <w:marBottom w:val="0"/>
      <w:divBdr>
        <w:top w:val="none" w:sz="0" w:space="0" w:color="auto"/>
        <w:left w:val="none" w:sz="0" w:space="0" w:color="auto"/>
        <w:bottom w:val="none" w:sz="0" w:space="0" w:color="auto"/>
        <w:right w:val="none" w:sz="0" w:space="0" w:color="auto"/>
      </w:divBdr>
    </w:div>
    <w:div w:id="1241594774">
      <w:bodyDiv w:val="1"/>
      <w:marLeft w:val="0"/>
      <w:marRight w:val="0"/>
      <w:marTop w:val="0"/>
      <w:marBottom w:val="0"/>
      <w:divBdr>
        <w:top w:val="none" w:sz="0" w:space="0" w:color="auto"/>
        <w:left w:val="none" w:sz="0" w:space="0" w:color="auto"/>
        <w:bottom w:val="none" w:sz="0" w:space="0" w:color="auto"/>
        <w:right w:val="none" w:sz="0" w:space="0" w:color="auto"/>
      </w:divBdr>
    </w:div>
    <w:div w:id="1302154779">
      <w:bodyDiv w:val="1"/>
      <w:marLeft w:val="0"/>
      <w:marRight w:val="0"/>
      <w:marTop w:val="0"/>
      <w:marBottom w:val="0"/>
      <w:divBdr>
        <w:top w:val="none" w:sz="0" w:space="0" w:color="auto"/>
        <w:left w:val="none" w:sz="0" w:space="0" w:color="auto"/>
        <w:bottom w:val="none" w:sz="0" w:space="0" w:color="auto"/>
        <w:right w:val="none" w:sz="0" w:space="0" w:color="auto"/>
      </w:divBdr>
    </w:div>
    <w:div w:id="1351683546">
      <w:bodyDiv w:val="1"/>
      <w:marLeft w:val="0"/>
      <w:marRight w:val="0"/>
      <w:marTop w:val="0"/>
      <w:marBottom w:val="0"/>
      <w:divBdr>
        <w:top w:val="none" w:sz="0" w:space="0" w:color="auto"/>
        <w:left w:val="none" w:sz="0" w:space="0" w:color="auto"/>
        <w:bottom w:val="none" w:sz="0" w:space="0" w:color="auto"/>
        <w:right w:val="none" w:sz="0" w:space="0" w:color="auto"/>
      </w:divBdr>
    </w:div>
    <w:div w:id="1412583884">
      <w:bodyDiv w:val="1"/>
      <w:marLeft w:val="0"/>
      <w:marRight w:val="0"/>
      <w:marTop w:val="0"/>
      <w:marBottom w:val="0"/>
      <w:divBdr>
        <w:top w:val="none" w:sz="0" w:space="0" w:color="auto"/>
        <w:left w:val="none" w:sz="0" w:space="0" w:color="auto"/>
        <w:bottom w:val="none" w:sz="0" w:space="0" w:color="auto"/>
        <w:right w:val="none" w:sz="0" w:space="0" w:color="auto"/>
      </w:divBdr>
    </w:div>
    <w:div w:id="1416585311">
      <w:bodyDiv w:val="1"/>
      <w:marLeft w:val="0"/>
      <w:marRight w:val="0"/>
      <w:marTop w:val="0"/>
      <w:marBottom w:val="0"/>
      <w:divBdr>
        <w:top w:val="none" w:sz="0" w:space="0" w:color="auto"/>
        <w:left w:val="none" w:sz="0" w:space="0" w:color="auto"/>
        <w:bottom w:val="none" w:sz="0" w:space="0" w:color="auto"/>
        <w:right w:val="none" w:sz="0" w:space="0" w:color="auto"/>
      </w:divBdr>
    </w:div>
    <w:div w:id="1447891061">
      <w:bodyDiv w:val="1"/>
      <w:marLeft w:val="0"/>
      <w:marRight w:val="0"/>
      <w:marTop w:val="0"/>
      <w:marBottom w:val="0"/>
      <w:divBdr>
        <w:top w:val="none" w:sz="0" w:space="0" w:color="auto"/>
        <w:left w:val="none" w:sz="0" w:space="0" w:color="auto"/>
        <w:bottom w:val="none" w:sz="0" w:space="0" w:color="auto"/>
        <w:right w:val="none" w:sz="0" w:space="0" w:color="auto"/>
      </w:divBdr>
    </w:div>
    <w:div w:id="1538540274">
      <w:bodyDiv w:val="1"/>
      <w:marLeft w:val="0"/>
      <w:marRight w:val="0"/>
      <w:marTop w:val="0"/>
      <w:marBottom w:val="0"/>
      <w:divBdr>
        <w:top w:val="none" w:sz="0" w:space="0" w:color="auto"/>
        <w:left w:val="none" w:sz="0" w:space="0" w:color="auto"/>
        <w:bottom w:val="none" w:sz="0" w:space="0" w:color="auto"/>
        <w:right w:val="none" w:sz="0" w:space="0" w:color="auto"/>
      </w:divBdr>
    </w:div>
    <w:div w:id="1652129185">
      <w:bodyDiv w:val="1"/>
      <w:marLeft w:val="0"/>
      <w:marRight w:val="0"/>
      <w:marTop w:val="0"/>
      <w:marBottom w:val="0"/>
      <w:divBdr>
        <w:top w:val="none" w:sz="0" w:space="0" w:color="auto"/>
        <w:left w:val="none" w:sz="0" w:space="0" w:color="auto"/>
        <w:bottom w:val="none" w:sz="0" w:space="0" w:color="auto"/>
        <w:right w:val="none" w:sz="0" w:space="0" w:color="auto"/>
      </w:divBdr>
    </w:div>
    <w:div w:id="1807703251">
      <w:bodyDiv w:val="1"/>
      <w:marLeft w:val="0"/>
      <w:marRight w:val="0"/>
      <w:marTop w:val="0"/>
      <w:marBottom w:val="0"/>
      <w:divBdr>
        <w:top w:val="none" w:sz="0" w:space="0" w:color="auto"/>
        <w:left w:val="none" w:sz="0" w:space="0" w:color="auto"/>
        <w:bottom w:val="none" w:sz="0" w:space="0" w:color="auto"/>
        <w:right w:val="none" w:sz="0" w:space="0" w:color="auto"/>
      </w:divBdr>
    </w:div>
    <w:div w:id="1876501895">
      <w:bodyDiv w:val="1"/>
      <w:marLeft w:val="0"/>
      <w:marRight w:val="0"/>
      <w:marTop w:val="0"/>
      <w:marBottom w:val="0"/>
      <w:divBdr>
        <w:top w:val="none" w:sz="0" w:space="0" w:color="auto"/>
        <w:left w:val="none" w:sz="0" w:space="0" w:color="auto"/>
        <w:bottom w:val="none" w:sz="0" w:space="0" w:color="auto"/>
        <w:right w:val="none" w:sz="0" w:space="0" w:color="auto"/>
      </w:divBdr>
    </w:div>
    <w:div w:id="1886259424">
      <w:bodyDiv w:val="1"/>
      <w:marLeft w:val="0"/>
      <w:marRight w:val="0"/>
      <w:marTop w:val="0"/>
      <w:marBottom w:val="0"/>
      <w:divBdr>
        <w:top w:val="none" w:sz="0" w:space="0" w:color="auto"/>
        <w:left w:val="none" w:sz="0" w:space="0" w:color="auto"/>
        <w:bottom w:val="none" w:sz="0" w:space="0" w:color="auto"/>
        <w:right w:val="none" w:sz="0" w:space="0" w:color="auto"/>
      </w:divBdr>
    </w:div>
    <w:div w:id="1935478846">
      <w:bodyDiv w:val="1"/>
      <w:marLeft w:val="0"/>
      <w:marRight w:val="0"/>
      <w:marTop w:val="0"/>
      <w:marBottom w:val="0"/>
      <w:divBdr>
        <w:top w:val="none" w:sz="0" w:space="0" w:color="auto"/>
        <w:left w:val="none" w:sz="0" w:space="0" w:color="auto"/>
        <w:bottom w:val="none" w:sz="0" w:space="0" w:color="auto"/>
        <w:right w:val="none" w:sz="0" w:space="0" w:color="auto"/>
      </w:divBdr>
    </w:div>
    <w:div w:id="1946183817">
      <w:bodyDiv w:val="1"/>
      <w:marLeft w:val="0"/>
      <w:marRight w:val="0"/>
      <w:marTop w:val="0"/>
      <w:marBottom w:val="0"/>
      <w:divBdr>
        <w:top w:val="none" w:sz="0" w:space="0" w:color="auto"/>
        <w:left w:val="none" w:sz="0" w:space="0" w:color="auto"/>
        <w:bottom w:val="none" w:sz="0" w:space="0" w:color="auto"/>
        <w:right w:val="none" w:sz="0" w:space="0" w:color="auto"/>
      </w:divBdr>
    </w:div>
    <w:div w:id="2088185607">
      <w:bodyDiv w:val="1"/>
      <w:marLeft w:val="0"/>
      <w:marRight w:val="0"/>
      <w:marTop w:val="0"/>
      <w:marBottom w:val="0"/>
      <w:divBdr>
        <w:top w:val="none" w:sz="0" w:space="0" w:color="auto"/>
        <w:left w:val="none" w:sz="0" w:space="0" w:color="auto"/>
        <w:bottom w:val="none" w:sz="0" w:space="0" w:color="auto"/>
        <w:right w:val="none" w:sz="0" w:space="0" w:color="auto"/>
      </w:divBdr>
    </w:div>
    <w:div w:id="20941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rslimnica.lv" TargetMode="External"/><Relationship Id="rId13" Type="http://schemas.openxmlformats.org/officeDocument/2006/relationships/hyperlink" Target="https://www.vid.gov.lv/lv/saimnieciskas-darbibas-veiceji-vid-registretas-juridiskas-personas-un-citas-persona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jrslimnic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filter?lang=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5" Type="http://schemas.openxmlformats.org/officeDocument/2006/relationships/webSettings" Target="webSettings.xml"/><Relationship Id="rId15" Type="http://schemas.openxmlformats.org/officeDocument/2006/relationships/hyperlink" Target="https://www.vid.gov.lv/lv/saimnieciskas-darbibas-veiceji-vid-registretas-juridiskas-personas-un-citas-personas" TargetMode="External"/><Relationship Id="rId10" Type="http://schemas.openxmlformats.org/officeDocument/2006/relationships/hyperlink" Target="https://jrslimnica.lv/privatuma-politik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aivis@grubesbirojs.lv" TargetMode="External"/><Relationship Id="rId14"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5619F-B2DC-4784-A32A-9BB15086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6022</Words>
  <Characters>43540</Characters>
  <Application>Microsoft Office Word</Application>
  <DocSecurity>0</DocSecurity>
  <Lines>750</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2026-02-25T20:11:00Z</dcterms:created>
  <dcterms:modified xsi:type="dcterms:W3CDTF">2026-09-02T13:13:00Z</dcterms:modified>
</cp:coreProperties>
</file>