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12660" w14:textId="77777777" w:rsidR="00AC1666" w:rsidRPr="00A67AA1" w:rsidRDefault="00AC1666" w:rsidP="00A67AA1">
      <w:pPr>
        <w:spacing w:after="0" w:line="240" w:lineRule="auto"/>
        <w:jc w:val="center"/>
        <w:rPr>
          <w:rFonts w:ascii="Times New Roman" w:hAnsi="Times New Roman" w:cs="Times New Roman"/>
          <w:lang w:val="lv-LV"/>
        </w:rPr>
      </w:pPr>
    </w:p>
    <w:p w14:paraId="5B8A296F" w14:textId="77777777" w:rsidR="0087601E" w:rsidRPr="00A67AA1" w:rsidRDefault="0087601E" w:rsidP="00A67AA1">
      <w:pPr>
        <w:spacing w:after="0" w:line="240" w:lineRule="auto"/>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TEHNISKĀ SPECIFIKĀCIJA</w:t>
      </w:r>
    </w:p>
    <w:p w14:paraId="5E646B21" w14:textId="77777777" w:rsidR="00F22B66" w:rsidRPr="00A67AA1" w:rsidRDefault="00F22B66" w:rsidP="00A67AA1">
      <w:pPr>
        <w:pStyle w:val="ListParagraph"/>
        <w:spacing w:after="0" w:line="240" w:lineRule="auto"/>
        <w:jc w:val="center"/>
        <w:rPr>
          <w:rFonts w:ascii="Times New Roman" w:hAnsi="Times New Roman" w:cs="Times New Roman"/>
          <w:b/>
          <w:bCs/>
          <w:lang w:val="lv-LV"/>
        </w:rPr>
      </w:pPr>
      <w:r w:rsidRPr="00A67AA1">
        <w:rPr>
          <w:rFonts w:ascii="Times New Roman" w:hAnsi="Times New Roman" w:cs="Times New Roman"/>
          <w:b/>
          <w:bCs/>
          <w:lang w:val="lv-LV"/>
        </w:rPr>
        <w:t>Poligona “Cinīši” reversās osmozes poligona infiltrāta attīrīšanas kompleksa sekmīgas, efektīvas darbības nodrošināšana un infiltrāta attīrīšanas kompleksa ekspluatācijas pakalpojuma sniegšana, t.sk. ķīmikāliju nodrošināšana</w:t>
      </w:r>
    </w:p>
    <w:p w14:paraId="4D6EA8BB" w14:textId="77777777" w:rsidR="00F22B66" w:rsidRPr="00A67AA1" w:rsidRDefault="00F22B66" w:rsidP="00A67AA1">
      <w:pPr>
        <w:pStyle w:val="ListParagraph"/>
        <w:spacing w:after="0" w:line="240" w:lineRule="auto"/>
        <w:jc w:val="both"/>
        <w:rPr>
          <w:rFonts w:ascii="Times New Roman" w:hAnsi="Times New Roman" w:cs="Times New Roman"/>
          <w:b/>
          <w:bCs/>
          <w:lang w:val="lv-LV"/>
        </w:rPr>
      </w:pPr>
    </w:p>
    <w:p w14:paraId="294BDC4F" w14:textId="77777777" w:rsidR="00F22B66" w:rsidRPr="00A67AA1" w:rsidRDefault="0087601E" w:rsidP="00A67AA1">
      <w:pPr>
        <w:numPr>
          <w:ilvl w:val="0"/>
          <w:numId w:val="1"/>
        </w:numPr>
        <w:tabs>
          <w:tab w:val="clear" w:pos="720"/>
          <w:tab w:val="num" w:pos="284"/>
        </w:tabs>
        <w:spacing w:after="0" w:line="240" w:lineRule="auto"/>
        <w:ind w:left="284" w:hanging="284"/>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VISPĀRĒJĀ INFORMĀCIJA</w:t>
      </w:r>
    </w:p>
    <w:p w14:paraId="5E4F9C63" w14:textId="77777777" w:rsidR="00F22B66" w:rsidRPr="00A67AA1" w:rsidRDefault="00F22B66" w:rsidP="00A67AA1">
      <w:pPr>
        <w:spacing w:after="0" w:line="240" w:lineRule="auto"/>
        <w:jc w:val="both"/>
        <w:rPr>
          <w:rFonts w:ascii="Times New Roman" w:eastAsia="Times New Roman" w:hAnsi="Times New Roman" w:cs="Times New Roman"/>
          <w:b/>
          <w:lang w:val="lv-LV" w:eastAsia="lt-LT"/>
        </w:rPr>
      </w:pPr>
      <w:r w:rsidRPr="00A67AA1">
        <w:rPr>
          <w:rFonts w:ascii="Times New Roman" w:hAnsi="Times New Roman" w:cs="Times New Roman"/>
          <w:b/>
          <w:bCs/>
          <w:lang w:val="lv-LV"/>
        </w:rPr>
        <w:t>1.1. Iepirkuma priekšmets</w:t>
      </w:r>
    </w:p>
    <w:p w14:paraId="2F2F6C11" w14:textId="77777777" w:rsidR="00F22B66" w:rsidRPr="00A67AA1" w:rsidRDefault="00F22B66" w:rsidP="00A67AA1">
      <w:pPr>
        <w:pStyle w:val="ListParagraph"/>
        <w:spacing w:after="0" w:line="240" w:lineRule="auto"/>
        <w:ind w:left="0" w:firstLine="720"/>
        <w:jc w:val="both"/>
        <w:rPr>
          <w:rFonts w:ascii="Times New Roman" w:hAnsi="Times New Roman" w:cs="Times New Roman"/>
          <w:lang w:val="lv-LV"/>
        </w:rPr>
      </w:pPr>
      <w:r w:rsidRPr="00A67AA1">
        <w:rPr>
          <w:rFonts w:ascii="Times New Roman" w:hAnsi="Times New Roman" w:cs="Times New Roman"/>
          <w:lang w:val="lv-LV"/>
        </w:rPr>
        <w:t>Iepirkuma priekšmets ir Pasūtītāja īpašumā esošā sadzīves atkritumu poligona „Cinīši“ (</w:t>
      </w:r>
      <w:proofErr w:type="spellStart"/>
      <w:r w:rsidRPr="00A67AA1">
        <w:rPr>
          <w:rFonts w:ascii="Times New Roman" w:hAnsi="Times New Roman" w:cs="Times New Roman"/>
          <w:lang w:val="lv-LV"/>
        </w:rPr>
        <w:t>trupmāk</w:t>
      </w:r>
      <w:proofErr w:type="spellEnd"/>
      <w:r w:rsidRPr="00A67AA1">
        <w:rPr>
          <w:rFonts w:ascii="Times New Roman" w:hAnsi="Times New Roman" w:cs="Times New Roman"/>
          <w:lang w:val="lv-LV"/>
        </w:rPr>
        <w:t xml:space="preserve"> – Poligons) infiltrāta attīrīšanas kompleksa ekspluatācijas pakalpojuma nodrošināšana uz 12 (divpadsmit) mēnešiem.</w:t>
      </w:r>
    </w:p>
    <w:p w14:paraId="49518372" w14:textId="77777777" w:rsidR="00F22B66" w:rsidRPr="00A67AA1" w:rsidRDefault="00F22B66" w:rsidP="00A67AA1">
      <w:pPr>
        <w:pStyle w:val="ListParagraph"/>
        <w:spacing w:after="0" w:line="240" w:lineRule="auto"/>
        <w:ind w:left="0" w:firstLine="720"/>
        <w:jc w:val="both"/>
        <w:rPr>
          <w:rFonts w:ascii="Times New Roman" w:hAnsi="Times New Roman" w:cs="Times New Roman"/>
          <w:lang w:val="lv-LV"/>
        </w:rPr>
      </w:pPr>
      <w:r w:rsidRPr="00A67AA1">
        <w:rPr>
          <w:rFonts w:ascii="Times New Roman" w:hAnsi="Times New Roman" w:cs="Times New Roman"/>
          <w:lang w:val="lv-LV"/>
        </w:rPr>
        <w:t xml:space="preserve">Pakalpojuma ietvaros Pretendentam jānodrošina infiltrāta attīrīšanas kompleksa nepārtraukta, droša, efektīva un normatīvajiem aktiem atbilstoša ekspluatācija, nodrošinot ne mazāk kā </w:t>
      </w:r>
      <w:r w:rsidRPr="00A67AA1">
        <w:rPr>
          <w:rFonts w:ascii="Times New Roman" w:hAnsi="Times New Roman" w:cs="Times New Roman"/>
          <w:b/>
          <w:bCs/>
          <w:lang w:val="lv-LV"/>
        </w:rPr>
        <w:t>20 000 m³</w:t>
      </w:r>
      <w:r w:rsidRPr="00A67AA1">
        <w:rPr>
          <w:rFonts w:ascii="Times New Roman" w:hAnsi="Times New Roman" w:cs="Times New Roman"/>
          <w:lang w:val="lv-LV"/>
        </w:rPr>
        <w:t xml:space="preserve"> attīrīta </w:t>
      </w:r>
      <w:proofErr w:type="spellStart"/>
      <w:r w:rsidRPr="00A67AA1">
        <w:rPr>
          <w:rFonts w:ascii="Times New Roman" w:hAnsi="Times New Roman" w:cs="Times New Roman"/>
          <w:lang w:val="lv-LV"/>
        </w:rPr>
        <w:t>permeāta</w:t>
      </w:r>
      <w:proofErr w:type="spellEnd"/>
      <w:r w:rsidRPr="00A67AA1">
        <w:rPr>
          <w:rFonts w:ascii="Times New Roman" w:hAnsi="Times New Roman" w:cs="Times New Roman"/>
          <w:lang w:val="lv-LV"/>
        </w:rPr>
        <w:t xml:space="preserve"> sagatavošanu un novadīšanu atbilstoši spēkā esošo normatīvo aktu prasībām.</w:t>
      </w:r>
    </w:p>
    <w:p w14:paraId="572C79E4" w14:textId="77777777" w:rsidR="00F22B66" w:rsidRPr="00A67AA1" w:rsidRDefault="00F22B66" w:rsidP="00A67AA1">
      <w:pPr>
        <w:pStyle w:val="ListParagraph"/>
        <w:spacing w:after="0" w:line="240" w:lineRule="auto"/>
        <w:ind w:left="0" w:firstLine="720"/>
        <w:jc w:val="both"/>
        <w:rPr>
          <w:rFonts w:ascii="Times New Roman" w:hAnsi="Times New Roman" w:cs="Times New Roman"/>
          <w:lang w:val="lv-LV"/>
        </w:rPr>
      </w:pPr>
      <w:r w:rsidRPr="00A67AA1">
        <w:rPr>
          <w:rFonts w:ascii="Times New Roman" w:hAnsi="Times New Roman" w:cs="Times New Roman"/>
          <w:lang w:val="lv-LV"/>
        </w:rPr>
        <w:t>Ekspluatācijas pakalpojums ietver visas tehniskās, tehnoloģiskās, organizatoriskās un laboratoriskās darbības, kas nepieciešamas nepārtrauktai iekārtas darbībai visā līguma darbības laikā.</w:t>
      </w:r>
    </w:p>
    <w:p w14:paraId="604CF29F" w14:textId="77777777" w:rsidR="00F22B66" w:rsidRPr="00A67AA1" w:rsidRDefault="00F22B66" w:rsidP="00A67AA1">
      <w:pPr>
        <w:pStyle w:val="ListParagraph"/>
        <w:spacing w:after="0" w:line="240" w:lineRule="auto"/>
        <w:ind w:left="0" w:firstLine="720"/>
        <w:jc w:val="both"/>
        <w:rPr>
          <w:rFonts w:ascii="Times New Roman" w:hAnsi="Times New Roman" w:cs="Times New Roman"/>
          <w:lang w:val="lv-LV"/>
        </w:rPr>
      </w:pPr>
      <w:r w:rsidRPr="00A67AA1">
        <w:rPr>
          <w:rFonts w:ascii="Times New Roman" w:hAnsi="Times New Roman" w:cs="Times New Roman"/>
          <w:lang w:val="lv-LV"/>
        </w:rPr>
        <w:t>Pretendents nodrošina pakalpojumu ar saviem cilvēkresursiem, tehniskajiem līdzekļiem, tehnoloģiskajiem reaģentiem, rezerves daļām un citiem resursiem, ciktāl tas paredzēts tehniskajā specifikācijā.</w:t>
      </w:r>
    </w:p>
    <w:p w14:paraId="0304B2F4" w14:textId="77777777" w:rsidR="00F22B66" w:rsidRPr="00A67AA1" w:rsidRDefault="00F22B66" w:rsidP="00A67AA1">
      <w:pPr>
        <w:pStyle w:val="ListParagraph"/>
        <w:spacing w:after="0" w:line="240" w:lineRule="auto"/>
        <w:ind w:left="0" w:firstLine="720"/>
        <w:jc w:val="both"/>
        <w:rPr>
          <w:rFonts w:ascii="Times New Roman" w:hAnsi="Times New Roman" w:cs="Times New Roman"/>
          <w:lang w:val="lv-LV"/>
        </w:rPr>
      </w:pPr>
    </w:p>
    <w:p w14:paraId="6651F169"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1.2. Esošās situācijas apraksts</w:t>
      </w:r>
    </w:p>
    <w:p w14:paraId="70A740E1" w14:textId="77777777" w:rsidR="00F22B66" w:rsidRPr="00A67AA1" w:rsidRDefault="00F22B66" w:rsidP="00A67AA1">
      <w:pPr>
        <w:spacing w:after="0" w:line="240" w:lineRule="auto"/>
        <w:ind w:firstLine="709"/>
        <w:jc w:val="both"/>
        <w:rPr>
          <w:rFonts w:ascii="Times New Roman" w:hAnsi="Times New Roman" w:cs="Times New Roman"/>
          <w:lang w:val="lv-LV"/>
        </w:rPr>
      </w:pPr>
      <w:r w:rsidRPr="00A67AA1">
        <w:rPr>
          <w:rFonts w:ascii="Times New Roman" w:hAnsi="Times New Roman" w:cs="Times New Roman"/>
          <w:lang w:val="lv-LV"/>
        </w:rPr>
        <w:t>Pasūtītājs ir veicis pilnīgu sadzīves atkritumu poligona infiltrāta attīrīšanas kompleksa rekonstrukciju.</w:t>
      </w:r>
    </w:p>
    <w:p w14:paraId="5B70F29F" w14:textId="77777777" w:rsidR="00F22B66" w:rsidRPr="00A67AA1" w:rsidRDefault="00F22B66" w:rsidP="00A67AA1">
      <w:pPr>
        <w:spacing w:after="0" w:line="240" w:lineRule="auto"/>
        <w:ind w:firstLine="709"/>
        <w:jc w:val="both"/>
        <w:rPr>
          <w:rFonts w:ascii="Times New Roman" w:hAnsi="Times New Roman" w:cs="Times New Roman"/>
          <w:lang w:val="lv-LV"/>
        </w:rPr>
      </w:pPr>
      <w:r w:rsidRPr="00A67AA1">
        <w:rPr>
          <w:rFonts w:ascii="Times New Roman" w:hAnsi="Times New Roman" w:cs="Times New Roman"/>
          <w:lang w:val="lv-LV"/>
        </w:rPr>
        <w:t>Rekonstrukcijas laikā ir atjaunotas vai nomainītas galvenās tehnoloģiskās iekārtas un vadības sistēmas, tostarp:</w:t>
      </w:r>
    </w:p>
    <w:p w14:paraId="17189368"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visu reversās osmozes membrānu moduļu nomaiņa;</w:t>
      </w:r>
    </w:p>
    <w:p w14:paraId="24DBC7DD"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augstspiediena sūkņu nomaiņa;</w:t>
      </w:r>
    </w:p>
    <w:p w14:paraId="1E8F1CEA"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kolektoru un tehnoloģisko cauruļvadu atjaunošana;</w:t>
      </w:r>
    </w:p>
    <w:p w14:paraId="7354F640"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sistēmas modernizācija;</w:t>
      </w:r>
    </w:p>
    <w:p w14:paraId="1D77ECC3"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ķīmisko reaģentu dozēšanas sistēmu modernizācija;</w:t>
      </w:r>
    </w:p>
    <w:p w14:paraId="1CC2C3E4"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automātikas sistēmas modernizācija;</w:t>
      </w:r>
    </w:p>
    <w:p w14:paraId="76E1CD81"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PLC vadības sistēmas nomaiņa;</w:t>
      </w:r>
    </w:p>
    <w:p w14:paraId="4F95B93C"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sistēmas izveide;</w:t>
      </w:r>
    </w:p>
    <w:p w14:paraId="3DF017E0"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frekvenču pārveidotāju uzstādīšana;</w:t>
      </w:r>
    </w:p>
    <w:p w14:paraId="3ED0C77D"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priekšattīrīšanas</w:t>
      </w:r>
      <w:proofErr w:type="spellEnd"/>
      <w:r w:rsidRPr="00A67AA1">
        <w:rPr>
          <w:rFonts w:ascii="Times New Roman" w:eastAsia="Times New Roman" w:hAnsi="Times New Roman" w:cs="Times New Roman"/>
          <w:lang w:val="lv-LV" w:eastAsia="lt-LT"/>
        </w:rPr>
        <w:t xml:space="preserve"> sistēmu atjaunošana;</w:t>
      </w:r>
    </w:p>
    <w:p w14:paraId="6A81DB74"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 sistēmas modernizācija;</w:t>
      </w:r>
    </w:p>
    <w:p w14:paraId="12CCD134"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elektrotehniskās daļas atjaunošana;</w:t>
      </w:r>
    </w:p>
    <w:p w14:paraId="5682661F" w14:textId="77777777" w:rsidR="0087601E" w:rsidRPr="00A67AA1" w:rsidRDefault="0087601E" w:rsidP="00A67AA1">
      <w:pPr>
        <w:numPr>
          <w:ilvl w:val="0"/>
          <w:numId w:val="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instrumentācijas un kontroles sistēmu atjaunošana.</w:t>
      </w:r>
    </w:p>
    <w:p w14:paraId="75829939" w14:textId="77777777" w:rsidR="00AA54D5" w:rsidRDefault="00F22B66" w:rsidP="00AA54D5">
      <w:pPr>
        <w:pStyle w:val="ListParagraph"/>
        <w:spacing w:after="0" w:line="240" w:lineRule="auto"/>
        <w:ind w:left="0" w:firstLine="720"/>
        <w:jc w:val="both"/>
        <w:rPr>
          <w:rFonts w:ascii="Times New Roman" w:hAnsi="Times New Roman" w:cs="Times New Roman"/>
          <w:lang w:val="lv-LV"/>
        </w:rPr>
      </w:pPr>
      <w:r w:rsidRPr="00A67AA1">
        <w:rPr>
          <w:rFonts w:ascii="Times New Roman" w:hAnsi="Times New Roman" w:cs="Times New Roman"/>
          <w:lang w:val="lv-LV"/>
        </w:rPr>
        <w:t>Visas rekonstruētās iekārtas ir nodotas ekspluatācijā un uz līguma noslēgšanas brīdi tām ir spēkā esošas ražotāju vai piegādātāju garantijas.</w:t>
      </w:r>
    </w:p>
    <w:p w14:paraId="25891663" w14:textId="3A63B828" w:rsidR="00AA54D5" w:rsidRPr="00AA54D5" w:rsidRDefault="00AA54D5" w:rsidP="00AA54D5">
      <w:pPr>
        <w:pStyle w:val="ListParagraph"/>
        <w:spacing w:after="0" w:line="240" w:lineRule="auto"/>
        <w:ind w:left="0" w:firstLine="720"/>
        <w:jc w:val="both"/>
        <w:rPr>
          <w:rFonts w:ascii="Times New Roman" w:hAnsi="Times New Roman"/>
        </w:rPr>
      </w:pPr>
      <w:r w:rsidRPr="00AA54D5">
        <w:rPr>
          <w:rFonts w:ascii="Times New Roman" w:hAnsi="Times New Roman"/>
        </w:rPr>
        <w:t xml:space="preserve">Rekonstruētās iekārtas maksimālais elektroenerģijas patēriņš infiltrāta attīrīšanai  - kwh/ienākošā infiltrāta </w:t>
      </w:r>
      <w:proofErr w:type="spellStart"/>
      <w:r w:rsidRPr="00AA54D5">
        <w:rPr>
          <w:rFonts w:ascii="Times New Roman" w:hAnsi="Times New Roman"/>
          <w:lang w:val="lv-LV"/>
        </w:rPr>
        <w:t>kWh</w:t>
      </w:r>
      <w:proofErr w:type="spellEnd"/>
      <w:r w:rsidRPr="00AA54D5">
        <w:rPr>
          <w:rFonts w:ascii="Times New Roman" w:hAnsi="Times New Roman"/>
          <w:lang w:val="lv-LV"/>
        </w:rPr>
        <w:t xml:space="preserve">/m3 </w:t>
      </w:r>
      <w:proofErr w:type="spellStart"/>
      <w:r w:rsidRPr="00AA54D5">
        <w:rPr>
          <w:rFonts w:ascii="Times New Roman" w:hAnsi="Times New Roman"/>
          <w:lang w:val="lv-LV"/>
        </w:rPr>
        <w:t>permeāta</w:t>
      </w:r>
      <w:proofErr w:type="spellEnd"/>
      <w:r w:rsidRPr="00AA54D5">
        <w:rPr>
          <w:rFonts w:ascii="Times New Roman" w:hAnsi="Times New Roman"/>
          <w:lang w:val="lv-LV"/>
        </w:rPr>
        <w:t xml:space="preserve"> 10.09</w:t>
      </w:r>
      <w:r w:rsidRPr="00AA54D5">
        <w:rPr>
          <w:rFonts w:ascii="Times New Roman" w:hAnsi="Times New Roman"/>
        </w:rPr>
        <w:t>.</w:t>
      </w:r>
    </w:p>
    <w:p w14:paraId="6A36D63D" w14:textId="29185532" w:rsidR="0087601E" w:rsidRPr="00A67AA1" w:rsidRDefault="0087601E" w:rsidP="00AA54D5">
      <w:pPr>
        <w:pStyle w:val="ListParagraph"/>
        <w:spacing w:after="0" w:line="240" w:lineRule="auto"/>
        <w:ind w:left="0" w:firstLine="720"/>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1.3. Rekonstruētā kompleksa tehnoloģiskais apraksts</w:t>
      </w:r>
    </w:p>
    <w:p w14:paraId="54C5E49C" w14:textId="77777777" w:rsidR="0087601E" w:rsidRPr="00A67AA1" w:rsidRDefault="0087601E" w:rsidP="00A67AA1">
      <w:pPr>
        <w:spacing w:after="0" w:line="240" w:lineRule="auto"/>
        <w:ind w:firstLine="567"/>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Poligona infiltrāta attīrīšanas komplekss ir paredzēts augsti piesārņota sadzīves atkritumu p</w:t>
      </w:r>
      <w:r w:rsidR="000469AF" w:rsidRPr="00A67AA1">
        <w:rPr>
          <w:rFonts w:ascii="Times New Roman" w:eastAsia="Times New Roman" w:hAnsi="Times New Roman" w:cs="Times New Roman"/>
          <w:lang w:val="lv-LV" w:eastAsia="lt-LT"/>
        </w:rPr>
        <w:t xml:space="preserve">oligona infiltrāta attīrīšanai. </w:t>
      </w:r>
      <w:r w:rsidRPr="00A67AA1">
        <w:rPr>
          <w:rFonts w:ascii="Times New Roman" w:eastAsia="Times New Roman" w:hAnsi="Times New Roman" w:cs="Times New Roman"/>
          <w:lang w:val="lv-LV" w:eastAsia="lt-LT"/>
        </w:rPr>
        <w:t>Komplekss izmanto divpakāpju reversās osmozes tehnoloģiju ar augstspiediena membrānu sistēmu.</w:t>
      </w:r>
    </w:p>
    <w:p w14:paraId="46E01794"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Tehnoloģiskais process sastāv no:</w:t>
      </w:r>
    </w:p>
    <w:p w14:paraId="1DF5599E"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pieņemšanas un uzkrāšanas;</w:t>
      </w:r>
    </w:p>
    <w:p w14:paraId="687BB57F"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mehāniskās </w:t>
      </w:r>
      <w:proofErr w:type="spellStart"/>
      <w:r w:rsidRPr="00A67AA1">
        <w:rPr>
          <w:rFonts w:ascii="Times New Roman" w:eastAsia="Times New Roman" w:hAnsi="Times New Roman" w:cs="Times New Roman"/>
          <w:lang w:val="lv-LV" w:eastAsia="lt-LT"/>
        </w:rPr>
        <w:t>priekšattīrīšanas</w:t>
      </w:r>
      <w:proofErr w:type="spellEnd"/>
      <w:r w:rsidRPr="00A67AA1">
        <w:rPr>
          <w:rFonts w:ascii="Times New Roman" w:eastAsia="Times New Roman" w:hAnsi="Times New Roman" w:cs="Times New Roman"/>
          <w:lang w:val="lv-LV" w:eastAsia="lt-LT"/>
        </w:rPr>
        <w:t>;</w:t>
      </w:r>
    </w:p>
    <w:p w14:paraId="6CEEC4B1"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kondicionēšanas;</w:t>
      </w:r>
    </w:p>
    <w:p w14:paraId="1EFCA84C"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regulēšanas;</w:t>
      </w:r>
    </w:p>
    <w:p w14:paraId="5DD137F6"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inhibitoru dozēšanas;</w:t>
      </w:r>
    </w:p>
    <w:p w14:paraId="3E5CB5BA"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biocīda dozēšanas;</w:t>
      </w:r>
    </w:p>
    <w:p w14:paraId="05B486DA"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reaģenta dozēšanas;</w:t>
      </w:r>
    </w:p>
    <w:p w14:paraId="79A60A58"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pirmās pakāpes reversās osmozes;</w:t>
      </w:r>
    </w:p>
    <w:p w14:paraId="71E7D82A"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otrās pakāpes reversās osmozes;</w:t>
      </w:r>
    </w:p>
    <w:p w14:paraId="665CA962"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w:t>
      </w:r>
    </w:p>
    <w:p w14:paraId="0BDB049F" w14:textId="77777777" w:rsidR="0087601E"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attīrītā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novadīšanas;</w:t>
      </w:r>
    </w:p>
    <w:p w14:paraId="6C4D1071" w14:textId="77777777" w:rsidR="00F22B66" w:rsidRPr="00A67AA1" w:rsidRDefault="0087601E" w:rsidP="00A67AA1">
      <w:pPr>
        <w:numPr>
          <w:ilvl w:val="0"/>
          <w:numId w:val="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koncentrāta apsaimniekošanas.</w:t>
      </w:r>
    </w:p>
    <w:p w14:paraId="637CA03B" w14:textId="77777777" w:rsidR="00F22B66" w:rsidRPr="00A67AA1" w:rsidRDefault="00F22B66" w:rsidP="00A67AA1">
      <w:pPr>
        <w:spacing w:after="0" w:line="240" w:lineRule="auto"/>
        <w:ind w:firstLine="567"/>
        <w:jc w:val="both"/>
        <w:rPr>
          <w:rFonts w:ascii="Times New Roman" w:hAnsi="Times New Roman" w:cs="Times New Roman"/>
          <w:lang w:val="lv-LV"/>
        </w:rPr>
      </w:pPr>
    </w:p>
    <w:p w14:paraId="3F1BE7E7" w14:textId="77777777" w:rsidR="00F22B66" w:rsidRPr="00A67AA1" w:rsidRDefault="00F22B66" w:rsidP="00A67AA1">
      <w:pPr>
        <w:spacing w:after="0" w:line="240" w:lineRule="auto"/>
        <w:ind w:firstLine="567"/>
        <w:jc w:val="both"/>
        <w:rPr>
          <w:rFonts w:ascii="Times New Roman" w:eastAsia="Times New Roman" w:hAnsi="Times New Roman" w:cs="Times New Roman"/>
          <w:lang w:val="lv-LV" w:eastAsia="lt-LT"/>
        </w:rPr>
      </w:pPr>
      <w:r w:rsidRPr="00A67AA1">
        <w:rPr>
          <w:rFonts w:ascii="Times New Roman" w:hAnsi="Times New Roman" w:cs="Times New Roman"/>
        </w:rPr>
        <w:t>Pretendentam ekspluatācijas laikā jānodrošina tehnoloģiskā procesa vadība atbilstoši iekārtas projektētajiem darba režīmiem, ražotāju tehniskajai dokumentācijai un šīs tehniskās specifikācijas prasībām.</w:t>
      </w:r>
    </w:p>
    <w:p w14:paraId="2C9C550C" w14:textId="77777777" w:rsidR="00F22B66" w:rsidRPr="00A67AA1" w:rsidRDefault="00F22B66" w:rsidP="00A67AA1">
      <w:pPr>
        <w:spacing w:after="0" w:line="240" w:lineRule="auto"/>
        <w:ind w:left="720"/>
        <w:jc w:val="both"/>
        <w:rPr>
          <w:rFonts w:ascii="Times New Roman" w:eastAsia="Times New Roman" w:hAnsi="Times New Roman" w:cs="Times New Roman"/>
          <w:lang w:eastAsia="lt-LT"/>
        </w:rPr>
      </w:pPr>
    </w:p>
    <w:p w14:paraId="047775D2"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1.4. Projektētie tehnoloģiskie parametri</w:t>
      </w:r>
    </w:p>
    <w:p w14:paraId="75EF9F33"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Kompleksam jānodrošina stabila darbība pie šādiem projektētajiem parametriem:</w:t>
      </w:r>
    </w:p>
    <w:p w14:paraId="04BB6449"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plūsma līdz 9 m³/h;</w:t>
      </w:r>
    </w:p>
    <w:p w14:paraId="240308A2"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attīstības rezerve līdz 12 m³/h;</w:t>
      </w:r>
    </w:p>
    <w:p w14:paraId="236EE69A"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attīrītā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atgūšanas koeficients ne mazāks kā 75 %;</w:t>
      </w:r>
    </w:p>
    <w:p w14:paraId="70915AD0"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elektrovadītspēja līdz 55 000 µS/cm;</w:t>
      </w:r>
    </w:p>
    <w:p w14:paraId="1355D899"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amonija slāpeklis līdz 3 500 mg/l;</w:t>
      </w:r>
    </w:p>
    <w:p w14:paraId="5F6322F2"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sulfāti līdz 15 000 mg/l;</w:t>
      </w:r>
    </w:p>
    <w:p w14:paraId="7940950C"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 līdz 600 mg/l;</w:t>
      </w:r>
    </w:p>
    <w:p w14:paraId="3DA2E638"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sulfīdi līdz 2 000 mg/l;</w:t>
      </w:r>
    </w:p>
    <w:p w14:paraId="2D66CBBC" w14:textId="77777777" w:rsidR="0087601E" w:rsidRPr="00A67AA1" w:rsidRDefault="0087601E" w:rsidP="00A67AA1">
      <w:pPr>
        <w:numPr>
          <w:ilvl w:val="0"/>
          <w:numId w:val="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temperatūra no 0°C līdz +26°C.</w:t>
      </w:r>
    </w:p>
    <w:p w14:paraId="5BA2B985" w14:textId="77777777" w:rsidR="00F22B66" w:rsidRPr="00A67AA1" w:rsidRDefault="00F22B66" w:rsidP="00A67AA1">
      <w:pPr>
        <w:pStyle w:val="ListParagraph"/>
        <w:spacing w:after="0" w:line="240" w:lineRule="auto"/>
        <w:ind w:left="0" w:firstLine="567"/>
        <w:jc w:val="both"/>
        <w:rPr>
          <w:rFonts w:ascii="Times New Roman" w:hAnsi="Times New Roman" w:cs="Times New Roman"/>
        </w:rPr>
      </w:pPr>
      <w:r w:rsidRPr="00A67AA1">
        <w:rPr>
          <w:rFonts w:ascii="Times New Roman" w:hAnsi="Times New Roman" w:cs="Times New Roman"/>
        </w:rPr>
        <w:t>Norādītie parametri raksturo projektēto ekspluatācijas vidi un ir izmantojami tehnoloģisko risinājumu plānošanai.</w:t>
      </w:r>
    </w:p>
    <w:p w14:paraId="0CB41570" w14:textId="77777777" w:rsidR="00F22B66" w:rsidRPr="00A67AA1" w:rsidRDefault="00F22B66" w:rsidP="00A67AA1">
      <w:pPr>
        <w:spacing w:after="0" w:line="240" w:lineRule="auto"/>
        <w:ind w:left="720"/>
        <w:jc w:val="both"/>
        <w:rPr>
          <w:rFonts w:ascii="Times New Roman" w:eastAsia="Times New Roman" w:hAnsi="Times New Roman" w:cs="Times New Roman"/>
          <w:lang w:eastAsia="lt-LT"/>
        </w:rPr>
      </w:pPr>
    </w:p>
    <w:p w14:paraId="73A70F4C"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 xml:space="preserve">1.5. </w:t>
      </w:r>
      <w:r w:rsidR="00F22B66" w:rsidRPr="00A67AA1">
        <w:rPr>
          <w:rFonts w:ascii="Times New Roman" w:eastAsia="Times New Roman" w:hAnsi="Times New Roman" w:cs="Times New Roman"/>
          <w:b/>
          <w:lang w:val="lv-LV" w:eastAsia="lt-LT"/>
        </w:rPr>
        <w:t>P</w:t>
      </w:r>
      <w:r w:rsidRPr="00A67AA1">
        <w:rPr>
          <w:rFonts w:ascii="Times New Roman" w:eastAsia="Times New Roman" w:hAnsi="Times New Roman" w:cs="Times New Roman"/>
          <w:b/>
          <w:lang w:val="lv-LV" w:eastAsia="lt-LT"/>
        </w:rPr>
        <w:t>oligona infiltrāta specifika</w:t>
      </w:r>
    </w:p>
    <w:p w14:paraId="6B02DDDA"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jāņem vērā, ka poligona infiltrāts ir uzskatāms par īpaši sarežģītu infiltrātu ar augstu organisko un neorganisko piesārņojumu.</w:t>
      </w:r>
    </w:p>
    <w:p w14:paraId="6805EF27"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jāparedz tehnoloģiskie risinājumi stabilai sistēmas darbībai pie:</w:t>
      </w:r>
    </w:p>
    <w:p w14:paraId="46B487DB"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paaugstināta sulfātu satura;</w:t>
      </w:r>
    </w:p>
    <w:p w14:paraId="16CCAA7D"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paaugstināta sulfīdu satura;</w:t>
      </w:r>
    </w:p>
    <w:p w14:paraId="44B52D4A"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paaugstinātas H₂S veidošanās tendences;</w:t>
      </w:r>
    </w:p>
    <w:p w14:paraId="75974C57"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paaugstināta silikātu satura;</w:t>
      </w:r>
    </w:p>
    <w:p w14:paraId="4858AB5A"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augsta amonija slāpekļa satura;</w:t>
      </w:r>
    </w:p>
    <w:p w14:paraId="0CB27E61"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humusvielu</w:t>
      </w:r>
      <w:proofErr w:type="spellEnd"/>
      <w:r w:rsidRPr="00A67AA1">
        <w:rPr>
          <w:rFonts w:ascii="Times New Roman" w:eastAsia="Times New Roman" w:hAnsi="Times New Roman" w:cs="Times New Roman"/>
          <w:lang w:val="lv-LV" w:eastAsia="lt-LT"/>
        </w:rPr>
        <w:t xml:space="preserve"> klātbūtnes;</w:t>
      </w:r>
    </w:p>
    <w:p w14:paraId="36A70B2F"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fulvoskābju</w:t>
      </w:r>
      <w:proofErr w:type="spellEnd"/>
      <w:r w:rsidRPr="00A67AA1">
        <w:rPr>
          <w:rFonts w:ascii="Times New Roman" w:eastAsia="Times New Roman" w:hAnsi="Times New Roman" w:cs="Times New Roman"/>
          <w:lang w:val="lv-LV" w:eastAsia="lt-LT"/>
        </w:rPr>
        <w:t xml:space="preserve"> klātbūtnes;</w:t>
      </w:r>
    </w:p>
    <w:p w14:paraId="4164C98A"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organisko koloīdu klātbūtnes;</w:t>
      </w:r>
    </w:p>
    <w:p w14:paraId="52948734"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 xml:space="preserve"> riska;</w:t>
      </w:r>
    </w:p>
    <w:p w14:paraId="2713A817" w14:textId="77777777" w:rsidR="0087601E" w:rsidRPr="00A67AA1" w:rsidRDefault="0087601E" w:rsidP="00A67AA1">
      <w:pPr>
        <w:numPr>
          <w:ilvl w:val="0"/>
          <w:numId w:val="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putu veidošanās riska.</w:t>
      </w:r>
    </w:p>
    <w:p w14:paraId="382437CC" w14:textId="77777777" w:rsidR="00F22B66" w:rsidRPr="00A67AA1" w:rsidRDefault="00F22B66" w:rsidP="00A67AA1">
      <w:pPr>
        <w:spacing w:after="0" w:line="240" w:lineRule="auto"/>
        <w:ind w:left="720"/>
        <w:jc w:val="both"/>
        <w:rPr>
          <w:rFonts w:ascii="Times New Roman" w:eastAsia="Times New Roman" w:hAnsi="Times New Roman" w:cs="Times New Roman"/>
          <w:lang w:val="lv-LV" w:eastAsia="lt-LT"/>
        </w:rPr>
      </w:pPr>
    </w:p>
    <w:p w14:paraId="607D64D9" w14:textId="77777777" w:rsidR="000469AF" w:rsidRPr="00A67AA1" w:rsidRDefault="000469AF"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b/>
          <w:lang w:val="lv-LV" w:eastAsia="lt-LT"/>
        </w:rPr>
        <w:t>1.6. Membrānu tehnoloģijas raksturojums</w:t>
      </w:r>
    </w:p>
    <w:p w14:paraId="4592CD92" w14:textId="77777777" w:rsidR="000469AF" w:rsidRPr="00A67AA1" w:rsidRDefault="000469AF"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Rekonstruētā infiltrāta attīrīšanas sistēma izmanto modernu divkāršā atvērtā kanāla (</w:t>
      </w:r>
      <w:proofErr w:type="spellStart"/>
      <w:r w:rsidRPr="00A67AA1">
        <w:rPr>
          <w:rFonts w:ascii="Times New Roman" w:eastAsia="Times New Roman" w:hAnsi="Times New Roman" w:cs="Times New Roman"/>
          <w:i/>
          <w:lang w:val="lv-LV" w:eastAsia="lt-LT"/>
        </w:rPr>
        <w:t>Double</w:t>
      </w:r>
      <w:proofErr w:type="spellEnd"/>
      <w:r w:rsidRPr="00A67AA1">
        <w:rPr>
          <w:rFonts w:ascii="Times New Roman" w:eastAsia="Times New Roman" w:hAnsi="Times New Roman" w:cs="Times New Roman"/>
          <w:i/>
          <w:lang w:val="lv-LV" w:eastAsia="lt-LT"/>
        </w:rPr>
        <w:t xml:space="preserve"> </w:t>
      </w:r>
      <w:proofErr w:type="spellStart"/>
      <w:r w:rsidRPr="00A67AA1">
        <w:rPr>
          <w:rFonts w:ascii="Times New Roman" w:eastAsia="Times New Roman" w:hAnsi="Times New Roman" w:cs="Times New Roman"/>
          <w:i/>
          <w:lang w:val="lv-LV" w:eastAsia="lt-LT"/>
        </w:rPr>
        <w:t>Open</w:t>
      </w:r>
      <w:proofErr w:type="spellEnd"/>
      <w:r w:rsidRPr="00A67AA1">
        <w:rPr>
          <w:rFonts w:ascii="Times New Roman" w:eastAsia="Times New Roman" w:hAnsi="Times New Roman" w:cs="Times New Roman"/>
          <w:i/>
          <w:lang w:val="lv-LV" w:eastAsia="lt-LT"/>
        </w:rPr>
        <w:t xml:space="preserve"> </w:t>
      </w:r>
      <w:proofErr w:type="spellStart"/>
      <w:r w:rsidRPr="00A67AA1">
        <w:rPr>
          <w:rFonts w:ascii="Times New Roman" w:eastAsia="Times New Roman" w:hAnsi="Times New Roman" w:cs="Times New Roman"/>
          <w:i/>
          <w:lang w:val="lv-LV" w:eastAsia="lt-LT"/>
        </w:rPr>
        <w:t>Channel</w:t>
      </w:r>
      <w:proofErr w:type="spellEnd"/>
      <w:r w:rsidRPr="00A67AA1">
        <w:rPr>
          <w:rFonts w:ascii="Times New Roman" w:eastAsia="Times New Roman" w:hAnsi="Times New Roman" w:cs="Times New Roman"/>
          <w:i/>
          <w:lang w:val="lv-LV" w:eastAsia="lt-LT"/>
        </w:rPr>
        <w:t xml:space="preserve"> – DOC</w:t>
      </w:r>
      <w:r w:rsidRPr="00A67AA1">
        <w:rPr>
          <w:rFonts w:ascii="Times New Roman" w:eastAsia="Times New Roman" w:hAnsi="Times New Roman" w:cs="Times New Roman"/>
          <w:lang w:val="lv-LV" w:eastAsia="lt-LT"/>
        </w:rPr>
        <w:t>) spirālveida membrānu moduļu tehnoloģiju, kas ir īpaši paredzēta sarežģītu un augsti piesārņotu notekūdeņu, tai skaitā sadzīves atkritumu poligonu infiltrāta, attīrīšanai.</w:t>
      </w:r>
    </w:p>
    <w:p w14:paraId="2BE533BB" w14:textId="77777777" w:rsidR="000469AF" w:rsidRPr="00A67AA1" w:rsidRDefault="000469AF"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DOC membrānu moduļu konstrukcija nodrošina:</w:t>
      </w:r>
    </w:p>
    <w:p w14:paraId="12FE50AC"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paaugstinātu noturību pret organisko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416991C1"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paaugstinātu noturību pret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0A096698"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uzlabotu suspendēto vielu caurlaidību </w:t>
      </w:r>
      <w:proofErr w:type="spellStart"/>
      <w:r w:rsidRPr="00A67AA1">
        <w:rPr>
          <w:rFonts w:ascii="Times New Roman" w:eastAsia="Times New Roman" w:hAnsi="Times New Roman" w:cs="Times New Roman"/>
          <w:lang w:val="lv-LV" w:eastAsia="lt-LT"/>
        </w:rPr>
        <w:t>priekšattīrīšanas</w:t>
      </w:r>
      <w:proofErr w:type="spellEnd"/>
      <w:r w:rsidRPr="00A67AA1">
        <w:rPr>
          <w:rFonts w:ascii="Times New Roman" w:eastAsia="Times New Roman" w:hAnsi="Times New Roman" w:cs="Times New Roman"/>
          <w:lang w:val="lv-LV" w:eastAsia="lt-LT"/>
        </w:rPr>
        <w:t xml:space="preserve"> posmā;</w:t>
      </w:r>
    </w:p>
    <w:p w14:paraId="25B181A7"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samazinātu aizsērēšanas risku;</w:t>
      </w:r>
    </w:p>
    <w:p w14:paraId="25C7B27F"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efektīvāku CIP tīrīšanu;</w:t>
      </w:r>
    </w:p>
    <w:p w14:paraId="791768E8"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ilgāku membrānu kalpošanas laiku;</w:t>
      </w:r>
    </w:p>
    <w:p w14:paraId="12208405" w14:textId="77777777" w:rsidR="000469AF" w:rsidRPr="00A67AA1" w:rsidRDefault="000469AF">
      <w:pPr>
        <w:numPr>
          <w:ilvl w:val="0"/>
          <w:numId w:val="7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stabilāku darbību pie paaugstināta piesārņojuma slodzes.</w:t>
      </w:r>
    </w:p>
    <w:p w14:paraId="0475717D" w14:textId="77777777" w:rsidR="000469AF" w:rsidRPr="00A67AA1" w:rsidRDefault="000469AF"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visā līguma darbības laikā jānodrošina ekspluatācija atbilstoši DOC membrānu moduļu ražotāja prasībām, tehniskajām instrukcijām un garantijas nosacījumiem.</w:t>
      </w:r>
    </w:p>
    <w:p w14:paraId="288F6855" w14:textId="77777777" w:rsidR="000469AF" w:rsidRPr="00A67AA1" w:rsidRDefault="000469AF"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nav tiesību izmantot tehnoloģiskos reaģentus, CIP procedūras vai ekspluatācijas režīmus, kas var samazināt DOC membrānu moduļu ekspluatācijas resursu, veiktspēju vai garantijas termiņu.</w:t>
      </w:r>
    </w:p>
    <w:p w14:paraId="20A246E5" w14:textId="77777777" w:rsidR="00F22B66" w:rsidRPr="00A67AA1" w:rsidRDefault="00F22B66" w:rsidP="00A67AA1">
      <w:pPr>
        <w:spacing w:after="0" w:line="240" w:lineRule="auto"/>
        <w:ind w:firstLine="360"/>
        <w:jc w:val="both"/>
        <w:rPr>
          <w:rFonts w:ascii="Times New Roman" w:hAnsi="Times New Roman" w:cs="Times New Roman"/>
        </w:rPr>
      </w:pPr>
      <w:r w:rsidRPr="00A67AA1">
        <w:rPr>
          <w:rFonts w:ascii="Times New Roman" w:hAnsi="Times New Roman" w:cs="Times New Roman"/>
        </w:rPr>
        <w:t>Ekspluatācijas laikā nav pieļaujama tādu darba režīmu, tehnoloģisko paņēmienu vai ķīmisko reaģentu izmantošana, kas var radīt nepamatotu risku membrānu sistēmas darbspējai vai spēkā esošo garantijas saistību saglabāšanai.</w:t>
      </w:r>
    </w:p>
    <w:p w14:paraId="0C8673A5" w14:textId="77777777" w:rsidR="00F22B66" w:rsidRPr="00A67AA1" w:rsidRDefault="00F22B66" w:rsidP="00A67AA1">
      <w:pPr>
        <w:spacing w:after="0" w:line="240" w:lineRule="auto"/>
        <w:jc w:val="both"/>
        <w:rPr>
          <w:rFonts w:ascii="Times New Roman" w:eastAsia="Times New Roman" w:hAnsi="Times New Roman" w:cs="Times New Roman"/>
          <w:lang w:eastAsia="lt-LT"/>
        </w:rPr>
      </w:pPr>
    </w:p>
    <w:p w14:paraId="1D0F3A1D" w14:textId="77777777" w:rsidR="0087601E" w:rsidRPr="00A67AA1" w:rsidRDefault="000469AF"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1.7</w:t>
      </w:r>
      <w:r w:rsidR="0087601E" w:rsidRPr="00A67AA1">
        <w:rPr>
          <w:rFonts w:ascii="Times New Roman" w:eastAsia="Times New Roman" w:hAnsi="Times New Roman" w:cs="Times New Roman"/>
          <w:b/>
          <w:lang w:val="lv-LV" w:eastAsia="lt-LT"/>
        </w:rPr>
        <w:t>. Garantijas prasības</w:t>
      </w:r>
    </w:p>
    <w:p w14:paraId="6C3534B6"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jāņem vērā, ka ekspluatācijā nododamais infiltrāta attīrīšanas komple</w:t>
      </w:r>
      <w:r w:rsidR="000469AF" w:rsidRPr="00A67AA1">
        <w:rPr>
          <w:rFonts w:ascii="Times New Roman" w:eastAsia="Times New Roman" w:hAnsi="Times New Roman" w:cs="Times New Roman"/>
          <w:lang w:val="lv-LV" w:eastAsia="lt-LT"/>
        </w:rPr>
        <w:t xml:space="preserve">kss atrodas garantijas periodā. </w:t>
      </w:r>
      <w:r w:rsidRPr="00A67AA1">
        <w:rPr>
          <w:rFonts w:ascii="Times New Roman" w:eastAsia="Times New Roman" w:hAnsi="Times New Roman" w:cs="Times New Roman"/>
          <w:lang w:val="lv-LV" w:eastAsia="lt-LT"/>
        </w:rPr>
        <w:t>Pretendentam visā līguma darbības laikā jānodrošina visu iekārtas garantijas nosacījumu pilnīga saglabāšana.</w:t>
      </w:r>
    </w:p>
    <w:p w14:paraId="50342393"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Pretendents nedrīkst izmantot tehnoloģiskos risinājumus, reaģentus vai ekspluatācijas metodes, kas var izraisīt garantijas ierobežošanu, zaudēšanu vai anulēšanu.</w:t>
      </w:r>
    </w:p>
    <w:p w14:paraId="7B45A92C"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visām sekām un zaudējumiem, kas radušies garantijas saistību zaudēšanas rezultātā.</w:t>
      </w:r>
    </w:p>
    <w:p w14:paraId="3A77F6F8" w14:textId="77777777" w:rsidR="00F22B66" w:rsidRPr="00A67AA1" w:rsidRDefault="00F22B66" w:rsidP="00A67AA1">
      <w:pPr>
        <w:spacing w:after="0" w:line="240" w:lineRule="auto"/>
        <w:ind w:firstLine="360"/>
        <w:jc w:val="both"/>
        <w:rPr>
          <w:rFonts w:ascii="Times New Roman" w:hAnsi="Times New Roman" w:cs="Times New Roman"/>
        </w:rPr>
      </w:pPr>
      <w:r w:rsidRPr="00A67AA1">
        <w:rPr>
          <w:rFonts w:ascii="Times New Roman" w:hAnsi="Times New Roman" w:cs="Times New Roman"/>
        </w:rPr>
        <w:t>Pretendentam pēc Pasūtītāja pieprasījuma jāspēj pamatot, ka ekspluatācijas laikā izmantotās metodes, reaģenti un darba režīmi atbilst iekārtas ekspluatācijas prasībām.</w:t>
      </w:r>
    </w:p>
    <w:p w14:paraId="274A56D8" w14:textId="77777777" w:rsidR="00F22B66" w:rsidRPr="00A67AA1" w:rsidRDefault="00F22B66" w:rsidP="00A67AA1">
      <w:pPr>
        <w:spacing w:after="0" w:line="240" w:lineRule="auto"/>
        <w:jc w:val="both"/>
        <w:rPr>
          <w:rFonts w:ascii="Times New Roman" w:eastAsia="Times New Roman" w:hAnsi="Times New Roman" w:cs="Times New Roman"/>
          <w:lang w:eastAsia="lt-LT"/>
        </w:rPr>
      </w:pPr>
    </w:p>
    <w:p w14:paraId="69F272A2" w14:textId="77777777" w:rsidR="0087601E" w:rsidRPr="00A67AA1" w:rsidRDefault="0087601E" w:rsidP="00A67AA1">
      <w:pPr>
        <w:numPr>
          <w:ilvl w:val="0"/>
          <w:numId w:val="6"/>
        </w:numPr>
        <w:spacing w:after="0" w:line="240" w:lineRule="auto"/>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PROJEKTA TEHNISKAIS UZDEVUMS</w:t>
      </w:r>
      <w:r w:rsidR="000469AF" w:rsidRPr="00A67AA1">
        <w:rPr>
          <w:rFonts w:ascii="Times New Roman" w:eastAsia="Times New Roman" w:hAnsi="Times New Roman" w:cs="Times New Roman"/>
          <w:b/>
          <w:lang w:val="lv-LV" w:eastAsia="lt-LT"/>
        </w:rPr>
        <w:t xml:space="preserve"> </w:t>
      </w:r>
      <w:r w:rsidRPr="00A67AA1">
        <w:rPr>
          <w:rFonts w:ascii="Times New Roman" w:eastAsia="Times New Roman" w:hAnsi="Times New Roman" w:cs="Times New Roman"/>
          <w:b/>
          <w:lang w:val="lv-LV" w:eastAsia="lt-LT"/>
        </w:rPr>
        <w:t>POLIGONA INFILTRĀTA ATTĪRĪŠANAS IEKĀRTU EKSPLUATĀCIJAS PAKALPOJUMS</w:t>
      </w:r>
    </w:p>
    <w:p w14:paraId="1524ACB6"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2.1. Vispārējās prasības</w:t>
      </w:r>
    </w:p>
    <w:p w14:paraId="3B027F42"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pilna rekonstruētā poligona infiltrāta attīrīšanas kompleksa ekspluatācija 12 (divpadsmit) mēnešu periodā.</w:t>
      </w:r>
    </w:p>
    <w:p w14:paraId="69D8E935"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Ekspluatācijas pakalpojums ietver pilnu tehnisko, tehnoloģisko, ekspluatācijas, laboratorisko un organizatorisko darbību kopumu, kas nepieciešams infiltrāta attīrīšanas kompleksa nepārtrauktai darbībai.</w:t>
      </w:r>
    </w:p>
    <w:p w14:paraId="4177751D"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uzņemas pilnu atbildību par attīrīšanas procesa rezultātiem, tehnoloģiskā procesa stabilitāti, attīrītā ūdens kvalitāti, ekspluatācijas drošību un garantijas nosacījumu saglabāšanu.</w:t>
      </w:r>
    </w:p>
    <w:p w14:paraId="5A97D074" w14:textId="77777777" w:rsidR="00A67AA1" w:rsidRPr="00A67AA1" w:rsidRDefault="00A67AA1" w:rsidP="00A67AA1">
      <w:pPr>
        <w:spacing w:after="0" w:line="240" w:lineRule="auto"/>
        <w:ind w:firstLine="426"/>
        <w:jc w:val="both"/>
        <w:rPr>
          <w:rFonts w:ascii="Times New Roman" w:eastAsia="Times New Roman" w:hAnsi="Times New Roman" w:cs="Times New Roman"/>
          <w:lang w:val="lv-LV" w:eastAsia="lt-LT"/>
        </w:rPr>
      </w:pPr>
    </w:p>
    <w:p w14:paraId="1ED4B1BA"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2.2. Attīrīšanas apjoms</w:t>
      </w:r>
    </w:p>
    <w:p w14:paraId="60B2FE64" w14:textId="77777777" w:rsidR="0087601E" w:rsidRPr="00A67AA1" w:rsidRDefault="0087601E" w:rsidP="00A67AA1">
      <w:pPr>
        <w:spacing w:after="0" w:line="240" w:lineRule="auto"/>
        <w:ind w:firstLine="284"/>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līguma darbības</w:t>
      </w:r>
      <w:r w:rsidR="000469AF" w:rsidRPr="00A67AA1">
        <w:rPr>
          <w:rFonts w:ascii="Times New Roman" w:eastAsia="Times New Roman" w:hAnsi="Times New Roman" w:cs="Times New Roman"/>
          <w:lang w:val="lv-LV" w:eastAsia="lt-LT"/>
        </w:rPr>
        <w:t xml:space="preserve"> laikā jānodrošina ne mazāk kā: </w:t>
      </w:r>
      <w:r w:rsidR="002748FC" w:rsidRPr="00A67AA1">
        <w:rPr>
          <w:rFonts w:ascii="Times New Roman" w:eastAsia="Times New Roman" w:hAnsi="Times New Roman" w:cs="Times New Roman"/>
          <w:lang w:val="lv-LV" w:eastAsia="lt-LT"/>
        </w:rPr>
        <w:t>20</w:t>
      </w:r>
      <w:r w:rsidRPr="00A67AA1">
        <w:rPr>
          <w:rFonts w:ascii="Times New Roman" w:eastAsia="Times New Roman" w:hAnsi="Times New Roman" w:cs="Times New Roman"/>
          <w:lang w:val="lv-LV" w:eastAsia="lt-LT"/>
        </w:rPr>
        <w:t xml:space="preserve"> 000 m³ attīrīta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w:t>
      </w:r>
    </w:p>
    <w:p w14:paraId="4DD629A7" w14:textId="77777777" w:rsidR="0087601E" w:rsidRPr="00A67AA1" w:rsidRDefault="0087601E" w:rsidP="00A67AA1">
      <w:pPr>
        <w:spacing w:after="0" w:line="240" w:lineRule="auto"/>
        <w:ind w:firstLine="284"/>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attīrītu </w:t>
      </w:r>
      <w:proofErr w:type="spellStart"/>
      <w:r w:rsidRPr="00A67AA1">
        <w:rPr>
          <w:rFonts w:ascii="Times New Roman" w:eastAsia="Times New Roman" w:hAnsi="Times New Roman" w:cs="Times New Roman"/>
          <w:lang w:val="lv-LV" w:eastAsia="lt-LT"/>
        </w:rPr>
        <w:t>permeātu</w:t>
      </w:r>
      <w:proofErr w:type="spellEnd"/>
      <w:r w:rsidRPr="00A67AA1">
        <w:rPr>
          <w:rFonts w:ascii="Times New Roman" w:eastAsia="Times New Roman" w:hAnsi="Times New Roman" w:cs="Times New Roman"/>
          <w:lang w:val="lv-LV" w:eastAsia="lt-LT"/>
        </w:rPr>
        <w:t xml:space="preserve"> tiek uzskatīts tikai tāds ūdens daudzums, kas pilnībā atbilst Latvijas Republikas normatīvo aktu prasībām.</w:t>
      </w:r>
    </w:p>
    <w:p w14:paraId="2C08D804" w14:textId="77777777" w:rsidR="0087601E" w:rsidRPr="00A67AA1" w:rsidRDefault="0087601E" w:rsidP="00A67AA1">
      <w:pPr>
        <w:spacing w:after="0" w:line="240" w:lineRule="auto"/>
        <w:ind w:firstLine="284"/>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attīrītu </w:t>
      </w:r>
      <w:proofErr w:type="spellStart"/>
      <w:r w:rsidRPr="00A67AA1">
        <w:rPr>
          <w:rFonts w:ascii="Times New Roman" w:eastAsia="Times New Roman" w:hAnsi="Times New Roman" w:cs="Times New Roman"/>
          <w:lang w:val="lv-LV" w:eastAsia="lt-LT"/>
        </w:rPr>
        <w:t>permeātu</w:t>
      </w:r>
      <w:proofErr w:type="spellEnd"/>
      <w:r w:rsidRPr="00A67AA1">
        <w:rPr>
          <w:rFonts w:ascii="Times New Roman" w:eastAsia="Times New Roman" w:hAnsi="Times New Roman" w:cs="Times New Roman"/>
          <w:lang w:val="lv-LV" w:eastAsia="lt-LT"/>
        </w:rPr>
        <w:t xml:space="preserve"> netiek uzskatīts:</w:t>
      </w:r>
    </w:p>
    <w:p w14:paraId="6A53DDF4" w14:textId="77777777" w:rsidR="0087601E" w:rsidRPr="00A67AA1" w:rsidRDefault="0087601E" w:rsidP="00A67AA1">
      <w:pPr>
        <w:numPr>
          <w:ilvl w:val="0"/>
          <w:numId w:val="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avārijas režīmā novadīts ūdens;</w:t>
      </w:r>
    </w:p>
    <w:p w14:paraId="2E76C4F0" w14:textId="77777777" w:rsidR="0087601E" w:rsidRPr="00A67AA1" w:rsidRDefault="0087601E" w:rsidP="00A67AA1">
      <w:pPr>
        <w:numPr>
          <w:ilvl w:val="0"/>
          <w:numId w:val="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nepietiekami attīrīts ūdens;</w:t>
      </w:r>
    </w:p>
    <w:p w14:paraId="1D6E093A" w14:textId="77777777" w:rsidR="0087601E" w:rsidRPr="00A67AA1" w:rsidRDefault="0087601E" w:rsidP="00A67AA1">
      <w:pPr>
        <w:numPr>
          <w:ilvl w:val="0"/>
          <w:numId w:val="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ūdens, kura kvalitāte neatbilst normatīvajām prasībām;</w:t>
      </w:r>
    </w:p>
    <w:p w14:paraId="2164A7FA" w14:textId="77777777" w:rsidR="0087601E" w:rsidRPr="00A67AA1" w:rsidRDefault="0087601E" w:rsidP="00A67AA1">
      <w:pPr>
        <w:numPr>
          <w:ilvl w:val="0"/>
          <w:numId w:val="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mazgāšanu notekūdeņi.</w:t>
      </w:r>
    </w:p>
    <w:p w14:paraId="5A44703D"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2D8CD440"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2.3. Attīrītā ūdens kvalitātes prasības</w:t>
      </w:r>
    </w:p>
    <w:p w14:paraId="0EB75818" w14:textId="77777777" w:rsidR="0087601E" w:rsidRPr="00A67AA1" w:rsidRDefault="0087601E" w:rsidP="00A67AA1">
      <w:pPr>
        <w:spacing w:after="0" w:line="240" w:lineRule="auto"/>
        <w:ind w:firstLine="284"/>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ka viss novadītais attīrītais ūdens pilnībā atbilst Latvijas Republikas normatīvo aktu prasībām.</w:t>
      </w:r>
    </w:p>
    <w:p w14:paraId="2ABB5714" w14:textId="77777777" w:rsidR="0087601E" w:rsidRPr="00A67AA1" w:rsidRDefault="0087601E" w:rsidP="00A67AA1">
      <w:pPr>
        <w:spacing w:after="0" w:line="240" w:lineRule="auto"/>
        <w:ind w:firstLine="284"/>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w:t>
      </w:r>
    </w:p>
    <w:p w14:paraId="7008633E"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w:t>
      </w:r>
    </w:p>
    <w:p w14:paraId="0CD43E95"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Nkop</w:t>
      </w:r>
      <w:proofErr w:type="spellEnd"/>
      <w:r w:rsidRPr="00A67AA1">
        <w:rPr>
          <w:rFonts w:ascii="Times New Roman" w:eastAsia="Times New Roman" w:hAnsi="Times New Roman" w:cs="Times New Roman"/>
          <w:lang w:val="lv-LV" w:eastAsia="lt-LT"/>
        </w:rPr>
        <w:t>;</w:t>
      </w:r>
    </w:p>
    <w:p w14:paraId="457193C0"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Pkop</w:t>
      </w:r>
      <w:proofErr w:type="spellEnd"/>
      <w:r w:rsidRPr="00A67AA1">
        <w:rPr>
          <w:rFonts w:ascii="Times New Roman" w:eastAsia="Times New Roman" w:hAnsi="Times New Roman" w:cs="Times New Roman"/>
          <w:lang w:val="lv-LV" w:eastAsia="lt-LT"/>
        </w:rPr>
        <w:t>;</w:t>
      </w:r>
    </w:p>
    <w:p w14:paraId="313DFA60"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BSP5;</w:t>
      </w:r>
    </w:p>
    <w:p w14:paraId="31BB159C"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ĶSP;</w:t>
      </w:r>
    </w:p>
    <w:p w14:paraId="7138C840"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suspendētajām vielām;</w:t>
      </w:r>
    </w:p>
    <w:p w14:paraId="2A674380"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prioritārajām vielām;</w:t>
      </w:r>
    </w:p>
    <w:p w14:paraId="56954FE7"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ūdens videi bīstamajām vielām;</w:t>
      </w:r>
    </w:p>
    <w:p w14:paraId="392738EB"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H₂S koncentrāciju;</w:t>
      </w:r>
    </w:p>
    <w:p w14:paraId="30BF6DB5" w14:textId="77777777" w:rsidR="0087601E" w:rsidRPr="00A67AA1" w:rsidRDefault="0087601E" w:rsidP="00A67AA1">
      <w:pPr>
        <w:numPr>
          <w:ilvl w:val="0"/>
          <w:numId w:val="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jebkuru citu normatīvajos aktos noteikto parametru.</w:t>
      </w:r>
    </w:p>
    <w:p w14:paraId="2E660DF0"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3AE08688"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2.4. Pilna tehnoloģiskā ekspluatācija</w:t>
      </w:r>
    </w:p>
    <w:p w14:paraId="5295D7B6"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598145D2"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tehnoloģiskā procesa vadība;</w:t>
      </w:r>
    </w:p>
    <w:p w14:paraId="4F6067EC"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ķīmisko reaģentu dozēšana;</w:t>
      </w:r>
    </w:p>
    <w:p w14:paraId="407FB262"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procesa optimizācija;</w:t>
      </w:r>
    </w:p>
    <w:p w14:paraId="7DEB37C8"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aizsardzība;</w:t>
      </w:r>
    </w:p>
    <w:p w14:paraId="43C80039"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procesu organizēšana;</w:t>
      </w:r>
    </w:p>
    <w:p w14:paraId="6ABD5B41"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 sistēmas ekspluatācija;</w:t>
      </w:r>
    </w:p>
    <w:p w14:paraId="7D62B090"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koncentrāta apsaimniekošana;</w:t>
      </w:r>
    </w:p>
    <w:p w14:paraId="4E1C905A"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sistēmas uzraudzība;</w:t>
      </w:r>
    </w:p>
    <w:p w14:paraId="38DAB944"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procesu analīze;</w:t>
      </w:r>
    </w:p>
    <w:p w14:paraId="3A02471C" w14:textId="77777777" w:rsidR="0087601E" w:rsidRPr="00A67AA1" w:rsidRDefault="0087601E" w:rsidP="00A67AA1">
      <w:pPr>
        <w:numPr>
          <w:ilvl w:val="0"/>
          <w:numId w:val="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darbības parametru korekcija.</w:t>
      </w:r>
    </w:p>
    <w:p w14:paraId="046EDC1C"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tehnoloģisko procesu neatkarīgi no infiltrāta sastāva svārstībām.</w:t>
      </w:r>
    </w:p>
    <w:p w14:paraId="314CF9F4" w14:textId="77777777" w:rsidR="00A67AA1" w:rsidRPr="00A67AA1" w:rsidRDefault="00A67AA1" w:rsidP="00A67AA1">
      <w:pPr>
        <w:spacing w:after="0" w:line="240" w:lineRule="auto"/>
        <w:jc w:val="both"/>
        <w:rPr>
          <w:rFonts w:ascii="Times New Roman" w:eastAsia="Times New Roman" w:hAnsi="Times New Roman" w:cs="Times New Roman"/>
          <w:lang w:val="lv-LV" w:eastAsia="lt-LT"/>
        </w:rPr>
      </w:pPr>
    </w:p>
    <w:p w14:paraId="2BFED6F8"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2.5. Pilna tehniskā ekspluatācija</w:t>
      </w:r>
    </w:p>
    <w:p w14:paraId="6A89B5CB"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Pretendentam jānodrošina:</w:t>
      </w:r>
    </w:p>
    <w:p w14:paraId="40101472"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visu tehnoloģisko mezglu tehniskā apkope;</w:t>
      </w:r>
    </w:p>
    <w:p w14:paraId="43ED423D"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profilaktiskās apkopes;</w:t>
      </w:r>
    </w:p>
    <w:p w14:paraId="0012FC6D"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plānotie remonti;</w:t>
      </w:r>
    </w:p>
    <w:p w14:paraId="736A820A"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neplānotie remonti;</w:t>
      </w:r>
    </w:p>
    <w:p w14:paraId="580BAC6C"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avārijas remonti;</w:t>
      </w:r>
    </w:p>
    <w:p w14:paraId="52E29D59"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rezerves daļu nomaiņa;</w:t>
      </w:r>
    </w:p>
    <w:p w14:paraId="5ABB51AC"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mēraparātu </w:t>
      </w:r>
      <w:proofErr w:type="spellStart"/>
      <w:r w:rsidRPr="00A67AA1">
        <w:rPr>
          <w:rFonts w:ascii="Times New Roman" w:eastAsia="Times New Roman" w:hAnsi="Times New Roman" w:cs="Times New Roman"/>
          <w:lang w:val="lv-LV" w:eastAsia="lt-LT"/>
        </w:rPr>
        <w:t>kalibrācija</w:t>
      </w:r>
      <w:proofErr w:type="spellEnd"/>
      <w:r w:rsidRPr="00A67AA1">
        <w:rPr>
          <w:rFonts w:ascii="Times New Roman" w:eastAsia="Times New Roman" w:hAnsi="Times New Roman" w:cs="Times New Roman"/>
          <w:lang w:val="lv-LV" w:eastAsia="lt-LT"/>
        </w:rPr>
        <w:t>;</w:t>
      </w:r>
    </w:p>
    <w:p w14:paraId="5F39145D"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sensoru apkope;</w:t>
      </w:r>
    </w:p>
    <w:p w14:paraId="2BCF2EAB"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automātikas sistēmu uzturēšana;</w:t>
      </w:r>
    </w:p>
    <w:p w14:paraId="463E2BC4" w14:textId="77777777" w:rsidR="0087601E" w:rsidRPr="00A67AA1" w:rsidRDefault="0087601E" w:rsidP="00A67AA1">
      <w:pPr>
        <w:numPr>
          <w:ilvl w:val="0"/>
          <w:numId w:val="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PLC un SCADA sistēmu uzturēšana.</w:t>
      </w:r>
    </w:p>
    <w:p w14:paraId="5A21C948"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visā līguma darbības laikā par saviem līdzekļiem jānodrošina visu infiltrāta attīrīšanas kompleksu veidojošo iekārtu, mezglu, instrumentu un sistēmu regulāra tehniskā apkope, profilaktiskā apkalpošana, pārbaude, regulēšana, kalibrēšana un uzturēšana darba kārtībā saskaņā ar attiecīgo iekārtu ražotāju tehniskajām instrukcijām, ekspluatācijas rokasgrāmatām un garantijas prasībām.</w:t>
      </w:r>
    </w:p>
    <w:p w14:paraId="5D33A925"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Prasība attiecas uz visu infiltrāta attīrīšanas kompleksu, tai skaitā, bet ne tikai:</w:t>
      </w:r>
    </w:p>
    <w:p w14:paraId="21ECD00D"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reversās osmozes sistēmu;</w:t>
      </w:r>
    </w:p>
    <w:p w14:paraId="14F653DF"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blokiem;</w:t>
      </w:r>
    </w:p>
    <w:p w14:paraId="48FC60FC"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augstspiediena sūkņiem;</w:t>
      </w:r>
    </w:p>
    <w:p w14:paraId="15218E9F"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zemspiediena sūkņiem;</w:t>
      </w:r>
    </w:p>
    <w:p w14:paraId="436932E4"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sistēmu;</w:t>
      </w:r>
    </w:p>
    <w:p w14:paraId="35D23975"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dozēšanas stacijām;</w:t>
      </w:r>
    </w:p>
    <w:p w14:paraId="5CF3152B"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automātiskās vadības sistēmām;</w:t>
      </w:r>
    </w:p>
    <w:p w14:paraId="74800063"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sistēmu;</w:t>
      </w:r>
    </w:p>
    <w:p w14:paraId="6D9BDA23"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frekvenču pārveidotājiem;</w:t>
      </w:r>
    </w:p>
    <w:p w14:paraId="0F0C5A71"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elektromotoriem;</w:t>
      </w:r>
    </w:p>
    <w:p w14:paraId="67F65FEA"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elektromagnētiskajiem vārstiem;</w:t>
      </w:r>
    </w:p>
    <w:p w14:paraId="71CA7D0E"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pneimatiskajām </w:t>
      </w:r>
      <w:proofErr w:type="spellStart"/>
      <w:r w:rsidRPr="00A67AA1">
        <w:rPr>
          <w:rFonts w:ascii="Times New Roman" w:eastAsia="Times New Roman" w:hAnsi="Times New Roman" w:cs="Times New Roman"/>
          <w:lang w:val="lv-LV" w:eastAsia="lt-LT"/>
        </w:rPr>
        <w:t>sklendēm</w:t>
      </w:r>
      <w:proofErr w:type="spellEnd"/>
      <w:r w:rsidRPr="00A67AA1">
        <w:rPr>
          <w:rFonts w:ascii="Times New Roman" w:eastAsia="Times New Roman" w:hAnsi="Times New Roman" w:cs="Times New Roman"/>
          <w:lang w:val="lv-LV" w:eastAsia="lt-LT"/>
        </w:rPr>
        <w:t>;</w:t>
      </w:r>
    </w:p>
    <w:p w14:paraId="002C7541"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manuālajām </w:t>
      </w:r>
      <w:proofErr w:type="spellStart"/>
      <w:r w:rsidRPr="00A67AA1">
        <w:rPr>
          <w:rFonts w:ascii="Times New Roman" w:eastAsia="Times New Roman" w:hAnsi="Times New Roman" w:cs="Times New Roman"/>
          <w:lang w:val="lv-LV" w:eastAsia="lt-LT"/>
        </w:rPr>
        <w:t>sklendēm</w:t>
      </w:r>
      <w:proofErr w:type="spellEnd"/>
      <w:r w:rsidRPr="00A67AA1">
        <w:rPr>
          <w:rFonts w:ascii="Times New Roman" w:eastAsia="Times New Roman" w:hAnsi="Times New Roman" w:cs="Times New Roman"/>
          <w:lang w:val="lv-LV" w:eastAsia="lt-LT"/>
        </w:rPr>
        <w:t>;</w:t>
      </w:r>
    </w:p>
    <w:p w14:paraId="449AF922"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cauruļvadiem;</w:t>
      </w:r>
    </w:p>
    <w:p w14:paraId="085461E0"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filtrācijas iekārtām;</w:t>
      </w:r>
    </w:p>
    <w:p w14:paraId="283B8C0B"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gaisa pūtējiem;</w:t>
      </w:r>
    </w:p>
    <w:p w14:paraId="0F784848"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 sistēmu;</w:t>
      </w:r>
    </w:p>
    <w:p w14:paraId="1479B42C"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plūsmas mērītājiem;</w:t>
      </w:r>
    </w:p>
    <w:p w14:paraId="1C01B070"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mērītājiem;</w:t>
      </w:r>
    </w:p>
    <w:p w14:paraId="07DA71DD"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elektrovadītspējas mērītājiem;</w:t>
      </w:r>
    </w:p>
    <w:p w14:paraId="624ECF19"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spiediena devējiem;</w:t>
      </w:r>
    </w:p>
    <w:p w14:paraId="046BEB8B"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līmeņa sensoriem;</w:t>
      </w:r>
    </w:p>
    <w:p w14:paraId="3B37F7D5"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temperatūras sensoriem;</w:t>
      </w:r>
    </w:p>
    <w:p w14:paraId="6D2B7307"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analītiskajiem instrumentiem;</w:t>
      </w:r>
    </w:p>
    <w:p w14:paraId="36E8CCC7"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elektroapgādes un automātikas sistēmām;</w:t>
      </w:r>
    </w:p>
    <w:p w14:paraId="1C04C43D" w14:textId="77777777" w:rsidR="001D4D66" w:rsidRPr="00A67AA1" w:rsidRDefault="001D4D66">
      <w:pPr>
        <w:numPr>
          <w:ilvl w:val="0"/>
          <w:numId w:val="6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visām pārējām iekārtām un komponentēm, kas ietilpst infiltrāta attīrīšanas kompleksā.</w:t>
      </w:r>
    </w:p>
    <w:p w14:paraId="7DE918BF"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visu ražotāju noteikto profilaktisko apkopju veikšana noteiktajos intervālos.</w:t>
      </w:r>
    </w:p>
    <w:p w14:paraId="72674740"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Visas nepieciešamās ekspluatācijas rezerves daļas, blīves, membrānu aizsardzības elementi, filtru elementi, sensori, zondes, eļļas, smērvielas un citi apkopes materiāli jānodrošina Pretendentam par saviem līdzekļiem.</w:t>
      </w:r>
    </w:p>
    <w:p w14:paraId="7F2569CB"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jāveic visu mēriekārtu, sensoru un analītisko instrumentu kalibrēšana atbilstoši ražotāju prasībām un normatīvo aktu prasībām.</w:t>
      </w:r>
    </w:p>
    <w:p w14:paraId="59588136"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visām veiktajām tehniskajām apkopēm, remontiem, </w:t>
      </w:r>
      <w:proofErr w:type="spellStart"/>
      <w:r w:rsidRPr="00A67AA1">
        <w:rPr>
          <w:rFonts w:ascii="Times New Roman" w:eastAsia="Times New Roman" w:hAnsi="Times New Roman" w:cs="Times New Roman"/>
          <w:lang w:val="lv-LV" w:eastAsia="lt-LT"/>
        </w:rPr>
        <w:t>kalibrācijām</w:t>
      </w:r>
      <w:proofErr w:type="spellEnd"/>
      <w:r w:rsidRPr="00A67AA1">
        <w:rPr>
          <w:rFonts w:ascii="Times New Roman" w:eastAsia="Times New Roman" w:hAnsi="Times New Roman" w:cs="Times New Roman"/>
          <w:lang w:val="lv-LV" w:eastAsia="lt-LT"/>
        </w:rPr>
        <w:t>, regulēšanām un pārbaudēm Pretendentam jāuztur detalizēts tehniskās apkopes žurnāls.</w:t>
      </w:r>
    </w:p>
    <w:p w14:paraId="3361E72F" w14:textId="77777777" w:rsidR="001D4D66" w:rsidRPr="00A67AA1" w:rsidRDefault="001D4D66"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 vēlāk kā katra nākamā mēneša pirmās nedēļas beigās Pretendentam jāiesniedz Pasūtītājam rakstiska mēneša tehniskās apkopes atskaite, kurā jānorāda:</w:t>
      </w:r>
    </w:p>
    <w:p w14:paraId="4DEEC57F"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veiktās apkopes;</w:t>
      </w:r>
    </w:p>
    <w:p w14:paraId="5C1B87A8"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veiktie remontdarbi;</w:t>
      </w:r>
    </w:p>
    <w:p w14:paraId="27300ECD"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nomainītās rezerves daļas;</w:t>
      </w:r>
    </w:p>
    <w:p w14:paraId="79B48EFC"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veiktās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w:t>
      </w:r>
    </w:p>
    <w:p w14:paraId="1EDE4273"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konstatētie defekti;</w:t>
      </w:r>
    </w:p>
    <w:p w14:paraId="4FA7F4A4"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veiktie korektīvie pasākumi;</w:t>
      </w:r>
    </w:p>
    <w:p w14:paraId="796120A0" w14:textId="77777777" w:rsidR="001D4D66" w:rsidRPr="00A67AA1" w:rsidRDefault="001D4D66">
      <w:pPr>
        <w:numPr>
          <w:ilvl w:val="0"/>
          <w:numId w:val="6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plānotie darbi nākamajā mēnesī.</w:t>
      </w:r>
    </w:p>
    <w:p w14:paraId="1E2D8D4B" w14:textId="77777777" w:rsidR="001D4D66" w:rsidRPr="00A67AA1" w:rsidRDefault="001D4D66" w:rsidP="00A67AA1">
      <w:pPr>
        <w:spacing w:after="0" w:line="240" w:lineRule="auto"/>
        <w:jc w:val="both"/>
        <w:rPr>
          <w:rFonts w:ascii="Times New Roman" w:hAnsi="Times New Roman" w:cs="Times New Roman"/>
          <w:b/>
          <w:i/>
          <w:lang w:val="lv-LV"/>
        </w:rPr>
      </w:pPr>
      <w:r w:rsidRPr="00A67AA1">
        <w:rPr>
          <w:rFonts w:ascii="Times New Roman" w:eastAsia="Times New Roman" w:hAnsi="Times New Roman" w:cs="Times New Roman"/>
          <w:lang w:val="lv-LV" w:eastAsia="lt-LT"/>
        </w:rPr>
        <w:t>Tehniskās apkopes atskaite ir obligāta līguma izpildes dokumentācijas sastāvdaļa.</w:t>
      </w:r>
      <w:r w:rsidR="0077695C" w:rsidRPr="00A67AA1">
        <w:rPr>
          <w:rFonts w:ascii="Times New Roman" w:eastAsia="Times New Roman" w:hAnsi="Times New Roman" w:cs="Times New Roman"/>
          <w:lang w:val="lv-LV" w:eastAsia="lt-LT"/>
        </w:rPr>
        <w:t xml:space="preserve"> </w:t>
      </w:r>
      <w:r w:rsidR="0077695C" w:rsidRPr="00A67AA1">
        <w:rPr>
          <w:rFonts w:ascii="Times New Roman" w:hAnsi="Times New Roman" w:cs="Times New Roman"/>
          <w:b/>
          <w:i/>
          <w:lang w:val="lv-LV"/>
        </w:rPr>
        <w:t xml:space="preserve">Tehnisko apkopju neveikšana, </w:t>
      </w:r>
      <w:proofErr w:type="spellStart"/>
      <w:r w:rsidR="0077695C" w:rsidRPr="00A67AA1">
        <w:rPr>
          <w:rFonts w:ascii="Times New Roman" w:hAnsi="Times New Roman" w:cs="Times New Roman"/>
          <w:b/>
          <w:i/>
          <w:lang w:val="lv-LV"/>
        </w:rPr>
        <w:t>kalibrāciju</w:t>
      </w:r>
      <w:proofErr w:type="spellEnd"/>
      <w:r w:rsidR="0077695C" w:rsidRPr="00A67AA1">
        <w:rPr>
          <w:rFonts w:ascii="Times New Roman" w:hAnsi="Times New Roman" w:cs="Times New Roman"/>
          <w:b/>
          <w:i/>
          <w:lang w:val="lv-LV"/>
        </w:rPr>
        <w:t xml:space="preserve"> neveikšana vai ražotāju noteikto apkopes intervālu neievērošana tiek uzskatīta par būtisku līguma pārkāpumu.</w:t>
      </w:r>
    </w:p>
    <w:p w14:paraId="1E6D0D64" w14:textId="77777777" w:rsidR="00A67AA1" w:rsidRPr="00A67AA1" w:rsidRDefault="00A67AA1" w:rsidP="00A67AA1">
      <w:pPr>
        <w:spacing w:after="0" w:line="240" w:lineRule="auto"/>
        <w:jc w:val="both"/>
        <w:rPr>
          <w:rFonts w:ascii="Times New Roman" w:eastAsia="Times New Roman" w:hAnsi="Times New Roman" w:cs="Times New Roman"/>
          <w:b/>
          <w:i/>
          <w:lang w:val="lv-LV" w:eastAsia="lt-LT"/>
        </w:rPr>
      </w:pPr>
    </w:p>
    <w:p w14:paraId="549230C4"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2.6. Tehnoloģisko reaģentu nodrošināšana</w:t>
      </w:r>
    </w:p>
    <w:p w14:paraId="0765A3BA"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par saviem līdzekļiem jānodrošina visi nepieciešamie tehnoloģiskie reaģenti:</w:t>
      </w:r>
    </w:p>
    <w:p w14:paraId="6146C5D9"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Nr.1;</w:t>
      </w:r>
    </w:p>
    <w:p w14:paraId="73210745"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Nr.2;</w:t>
      </w:r>
    </w:p>
    <w:p w14:paraId="5520E26B"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neoksidējošs biocīds;</w:t>
      </w:r>
    </w:p>
    <w:p w14:paraId="699B028D"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p w14:paraId="7ABDD9B3"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p w14:paraId="6055993E"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p w14:paraId="4EE4CB0C"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sērskābe;</w:t>
      </w:r>
    </w:p>
    <w:p w14:paraId="3A4E57F0"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nātrija hidroksīds;</w:t>
      </w:r>
    </w:p>
    <w:p w14:paraId="6A905E16" w14:textId="77777777" w:rsidR="0087601E" w:rsidRPr="00A67AA1" w:rsidRDefault="0087601E" w:rsidP="00A67AA1">
      <w:pPr>
        <w:numPr>
          <w:ilvl w:val="0"/>
          <w:numId w:val="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visi pārējie nepieciešamie tehnoloģiskie reaģenti.</w:t>
      </w:r>
    </w:p>
    <w:p w14:paraId="3F767245"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Visas izmaksas ir iekļaujamas piedāvājuma cenā.</w:t>
      </w:r>
    </w:p>
    <w:p w14:paraId="28DCBEFA" w14:textId="77777777" w:rsidR="00A67AA1" w:rsidRPr="00A67AA1" w:rsidRDefault="00A67AA1" w:rsidP="00A67AA1">
      <w:pPr>
        <w:spacing w:after="0" w:line="240" w:lineRule="auto"/>
        <w:jc w:val="both"/>
        <w:rPr>
          <w:rFonts w:ascii="Times New Roman" w:eastAsia="Times New Roman" w:hAnsi="Times New Roman" w:cs="Times New Roman"/>
          <w:lang w:val="lv-LV" w:eastAsia="lt-LT"/>
        </w:rPr>
      </w:pPr>
    </w:p>
    <w:p w14:paraId="3E0A99B5"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2.7. Membrānu aizsardzība</w:t>
      </w:r>
    </w:p>
    <w:p w14:paraId="37B78A06"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pilnīga membrānu sistēmas aizsardzība pret:</w:t>
      </w:r>
    </w:p>
    <w:p w14:paraId="1736D6C8"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karbonātu nogulsnēm;</w:t>
      </w:r>
    </w:p>
    <w:p w14:paraId="2DDA7EE3"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sulfātu nogulsnēm;</w:t>
      </w:r>
    </w:p>
    <w:p w14:paraId="3242A834"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silikātu nogulsnēm;</w:t>
      </w:r>
    </w:p>
    <w:p w14:paraId="423B8F48"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dzelzs nogulsnēm;</w:t>
      </w:r>
    </w:p>
    <w:p w14:paraId="01F4A66F"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mangāna nogulsnēm;</w:t>
      </w:r>
    </w:p>
    <w:p w14:paraId="21A1ABAB"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alumīnija nogulsnēm;</w:t>
      </w:r>
    </w:p>
    <w:p w14:paraId="52439391"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bārija sulfātu;</w:t>
      </w:r>
    </w:p>
    <w:p w14:paraId="0581075B"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stroncija sulfātu;</w:t>
      </w:r>
    </w:p>
    <w:p w14:paraId="4203F431"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metālu sulfīdiem;</w:t>
      </w:r>
    </w:p>
    <w:p w14:paraId="2CBBD63E"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organisko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3D16C537"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2D98ADC4" w14:textId="77777777" w:rsidR="0087601E" w:rsidRPr="00A67AA1" w:rsidRDefault="0087601E" w:rsidP="00A67AA1">
      <w:pPr>
        <w:numPr>
          <w:ilvl w:val="0"/>
          <w:numId w:val="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koloidālo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554F096D"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jebkuru membrānu bojājumu, piesārņojumu vai veiktspējas samazināšanos.</w:t>
      </w:r>
    </w:p>
    <w:p w14:paraId="40358D7C" w14:textId="77777777" w:rsidR="00A67AA1" w:rsidRPr="00A67AA1" w:rsidRDefault="00A67AA1" w:rsidP="00A67AA1">
      <w:pPr>
        <w:spacing w:after="0" w:line="240" w:lineRule="auto"/>
        <w:jc w:val="both"/>
        <w:rPr>
          <w:rFonts w:ascii="Times New Roman" w:eastAsia="Times New Roman" w:hAnsi="Times New Roman" w:cs="Times New Roman"/>
          <w:lang w:val="lv-LV" w:eastAsia="lt-LT"/>
        </w:rPr>
      </w:pPr>
    </w:p>
    <w:p w14:paraId="5429708A"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2.8. Garantijas saglabāšana</w:t>
      </w:r>
    </w:p>
    <w:p w14:paraId="304C7791" w14:textId="77777777" w:rsidR="00C91589" w:rsidRPr="00C91589" w:rsidRDefault="00C91589" w:rsidP="00A67AA1">
      <w:pPr>
        <w:spacing w:after="0" w:line="240" w:lineRule="auto"/>
        <w:ind w:firstLine="426"/>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Pretendentam visā Līguma darbības laikā ir pienākums nodrošināt visu ražotāja, piegādātāja un/vai Pretendenta sniegto garantijas saistību pilnīgu spēkā esamību un nepārtrauktu saglabāšanu attiecībā uz piegādātajām iekārtām, sistēmām, materiāliem un veiktajiem darbiem.</w:t>
      </w:r>
    </w:p>
    <w:p w14:paraId="0093BAC4" w14:textId="77777777" w:rsidR="00C91589" w:rsidRPr="00C91589" w:rsidRDefault="00C91589" w:rsidP="00A67AA1">
      <w:pPr>
        <w:spacing w:after="0" w:line="240" w:lineRule="auto"/>
        <w:ind w:firstLine="426"/>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Pretendentam nav tiesību bez iepriekšējas rakstiskas Pasūtītāja piekrišanas izmantot, ieviest vai piemērot tādus tehnoloģiskos risinājumus, materiālus, reaģentus, komponentes vai ekspluatācijas metodes, kuru izmantošana var radīt risku:</w:t>
      </w:r>
    </w:p>
    <w:p w14:paraId="3E709073" w14:textId="77777777" w:rsidR="00C91589" w:rsidRPr="00C91589" w:rsidRDefault="00C91589">
      <w:pPr>
        <w:numPr>
          <w:ilvl w:val="0"/>
          <w:numId w:val="156"/>
        </w:numPr>
        <w:spacing w:after="0" w:line="240" w:lineRule="auto"/>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ražotāja vai piegādātāja garantijas saistību spēkā esamībai;</w:t>
      </w:r>
    </w:p>
    <w:p w14:paraId="7F625BCC" w14:textId="77777777" w:rsidR="00C91589" w:rsidRPr="00C91589" w:rsidRDefault="00C91589">
      <w:pPr>
        <w:numPr>
          <w:ilvl w:val="0"/>
          <w:numId w:val="156"/>
        </w:numPr>
        <w:spacing w:after="0" w:line="240" w:lineRule="auto"/>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garantijas apjoma vai termiņa ierobežošanai;</w:t>
      </w:r>
    </w:p>
    <w:p w14:paraId="7B68AC79" w14:textId="77777777" w:rsidR="00C91589" w:rsidRPr="00C91589" w:rsidRDefault="00C91589">
      <w:pPr>
        <w:numPr>
          <w:ilvl w:val="0"/>
          <w:numId w:val="156"/>
        </w:numPr>
        <w:spacing w:after="0" w:line="240" w:lineRule="auto"/>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garantijas saistību apturēšanai vai anulēšanai;</w:t>
      </w:r>
    </w:p>
    <w:p w14:paraId="79AD9876" w14:textId="77777777" w:rsidR="00C91589" w:rsidRPr="00C91589" w:rsidRDefault="00C91589">
      <w:pPr>
        <w:numPr>
          <w:ilvl w:val="0"/>
          <w:numId w:val="156"/>
        </w:numPr>
        <w:spacing w:after="0" w:line="240" w:lineRule="auto"/>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jebkādu citu Pasūtītāja tiesību uz garantijas remontu, nomaiņu vai defektu novēršanu zaudēšanai.</w:t>
      </w:r>
    </w:p>
    <w:p w14:paraId="13BEE679" w14:textId="77777777" w:rsidR="00C91589" w:rsidRPr="00C91589" w:rsidRDefault="00C91589" w:rsidP="00A67AA1">
      <w:pPr>
        <w:spacing w:after="0" w:line="240" w:lineRule="auto"/>
        <w:ind w:firstLine="426"/>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Pretendentam ir pienākums pirms tādu tehnoloģisko risinājumu, reaģentu vai citu materiālu izmantošanas, kas var ietekmēt garantijas nosacījumus, iesniegt Pasūtītājam dokumentāru apliecinājumu par to atbilstību garantijas prasībām.</w:t>
      </w:r>
    </w:p>
    <w:p w14:paraId="1D9C7053" w14:textId="77777777" w:rsidR="00C91589" w:rsidRPr="00A67AA1" w:rsidRDefault="00C91589" w:rsidP="00A67AA1">
      <w:pPr>
        <w:spacing w:after="0" w:line="240" w:lineRule="auto"/>
        <w:ind w:firstLine="426"/>
        <w:jc w:val="both"/>
        <w:rPr>
          <w:rFonts w:ascii="Times New Roman" w:eastAsia="Times New Roman" w:hAnsi="Times New Roman" w:cs="Times New Roman"/>
          <w:lang w:val="lv-LV" w:eastAsia="lt-LT"/>
        </w:rPr>
      </w:pPr>
      <w:r w:rsidRPr="00C91589">
        <w:rPr>
          <w:rFonts w:ascii="Times New Roman" w:eastAsia="Times New Roman" w:hAnsi="Times New Roman" w:cs="Times New Roman"/>
          <w:lang w:val="lv-LV" w:eastAsia="lt-LT"/>
        </w:rPr>
        <w:t>Ja Pretendenta darbības, bezdarbības, izmantoto materiālu, reaģentu, tehnoloģisko risinājumu vai trešo personu iesaistes rezultātā tiek pilnībā vai daļēji zaudētas, ierobežotas vai anulētas garantijas saistības, Pretendentam ir pienākums par saviem līdzekļiem segt visus ar to saistītos zaudējumus, izmaksas un izdevumus, tostarp garantijas atjaunošanas, remonta, nomaiņas, diagnostikas, tehniskās apkopes un citus ar garantijas tiesību atjaunošanu saistītos izdevumus.</w:t>
      </w:r>
    </w:p>
    <w:p w14:paraId="3260166D" w14:textId="77777777" w:rsidR="00A67AA1" w:rsidRPr="00C91589" w:rsidRDefault="00A67AA1" w:rsidP="00A67AA1">
      <w:pPr>
        <w:spacing w:after="0" w:line="240" w:lineRule="auto"/>
        <w:ind w:firstLine="426"/>
        <w:jc w:val="both"/>
        <w:rPr>
          <w:rFonts w:ascii="Times New Roman" w:eastAsia="Times New Roman" w:hAnsi="Times New Roman" w:cs="Times New Roman"/>
          <w:lang w:val="lv-LV" w:eastAsia="lt-LT"/>
        </w:rPr>
      </w:pPr>
    </w:p>
    <w:p w14:paraId="751BEA55"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2.9. Laboratoriskā kontrole</w:t>
      </w:r>
    </w:p>
    <w:p w14:paraId="4AF9A528"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regulāra laboratoriskā kontrole.</w:t>
      </w:r>
    </w:p>
    <w:p w14:paraId="6641C71F"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Obligāti kontrolējamie parametri:</w:t>
      </w:r>
    </w:p>
    <w:p w14:paraId="0480D711"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w:t>
      </w:r>
    </w:p>
    <w:p w14:paraId="5DC762BE"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w:t>
      </w:r>
    </w:p>
    <w:p w14:paraId="4523FC5F"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w:t>
      </w:r>
    </w:p>
    <w:p w14:paraId="1095B131"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Nkop</w:t>
      </w:r>
      <w:proofErr w:type="spellEnd"/>
      <w:r w:rsidRPr="00A67AA1">
        <w:rPr>
          <w:rFonts w:ascii="Times New Roman" w:eastAsia="Times New Roman" w:hAnsi="Times New Roman" w:cs="Times New Roman"/>
          <w:lang w:val="lv-LV" w:eastAsia="lt-LT"/>
        </w:rPr>
        <w:t>;</w:t>
      </w:r>
    </w:p>
    <w:p w14:paraId="59BB4EC2"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Pkop</w:t>
      </w:r>
      <w:proofErr w:type="spellEnd"/>
      <w:r w:rsidRPr="00A67AA1">
        <w:rPr>
          <w:rFonts w:ascii="Times New Roman" w:eastAsia="Times New Roman" w:hAnsi="Times New Roman" w:cs="Times New Roman"/>
          <w:lang w:val="lv-LV" w:eastAsia="lt-LT"/>
        </w:rPr>
        <w:t>;</w:t>
      </w:r>
    </w:p>
    <w:p w14:paraId="01C95DE5"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ĶSP;</w:t>
      </w:r>
    </w:p>
    <w:p w14:paraId="2523BF82"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BSP5;</w:t>
      </w:r>
    </w:p>
    <w:p w14:paraId="6776A33C"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suspendētās vielas;</w:t>
      </w:r>
    </w:p>
    <w:p w14:paraId="4D6130CD"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sulfāti;</w:t>
      </w:r>
    </w:p>
    <w:p w14:paraId="249A19EB"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sulfīdi;</w:t>
      </w:r>
    </w:p>
    <w:p w14:paraId="46E0FFFF"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H₂S;</w:t>
      </w:r>
    </w:p>
    <w:p w14:paraId="40C9B93F"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w:t>
      </w:r>
    </w:p>
    <w:p w14:paraId="15D47709"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dzelzs;</w:t>
      </w:r>
    </w:p>
    <w:p w14:paraId="12E7633F"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mangāns;</w:t>
      </w:r>
    </w:p>
    <w:p w14:paraId="51D72C98"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kalcijs;</w:t>
      </w:r>
    </w:p>
    <w:p w14:paraId="46D6B2B6"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magnijs;</w:t>
      </w:r>
    </w:p>
    <w:p w14:paraId="3592D4BF" w14:textId="77777777" w:rsidR="0087601E" w:rsidRPr="00A67AA1" w:rsidRDefault="0087601E">
      <w:pPr>
        <w:numPr>
          <w:ilvl w:val="0"/>
          <w:numId w:val="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citi tehnoloģiski nozīmīgi parametri.</w:t>
      </w:r>
    </w:p>
    <w:p w14:paraId="2DF9FA8C"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5CF87B0D"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2.10. Ikmēneša atskaites</w:t>
      </w:r>
    </w:p>
    <w:p w14:paraId="43958F7E"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katru mēnesi jāiesniedz Pasūtītājam detalizēta atskaite.</w:t>
      </w:r>
    </w:p>
    <w:p w14:paraId="5BAEB295"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Atskaitē jāiekļauj:</w:t>
      </w:r>
    </w:p>
    <w:p w14:paraId="5805E7DA"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attīrītā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apjoms;</w:t>
      </w:r>
    </w:p>
    <w:p w14:paraId="759C7B58"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apjoms;</w:t>
      </w:r>
    </w:p>
    <w:p w14:paraId="0F34E76B"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koncentrāta apjoms;</w:t>
      </w:r>
    </w:p>
    <w:p w14:paraId="7B9E9E81"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patēriņš;</w:t>
      </w:r>
    </w:p>
    <w:p w14:paraId="0F33A245"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elektroenerģijas patēriņš;</w:t>
      </w:r>
    </w:p>
    <w:p w14:paraId="4AE4D7A7"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mazgāšanas;</w:t>
      </w:r>
    </w:p>
    <w:p w14:paraId="48321069"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laboratorisko analīžu rezultāti;</w:t>
      </w:r>
    </w:p>
    <w:p w14:paraId="43AC77D1"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avāriju uzskaite;</w:t>
      </w:r>
    </w:p>
    <w:p w14:paraId="4A7D6770"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remontdarbu uzskaite;</w:t>
      </w:r>
    </w:p>
    <w:p w14:paraId="47F61DB6" w14:textId="77777777" w:rsidR="0087601E" w:rsidRPr="00A67AA1" w:rsidRDefault="0087601E">
      <w:pPr>
        <w:numPr>
          <w:ilvl w:val="0"/>
          <w:numId w:val="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datu kopsavilkums.</w:t>
      </w:r>
    </w:p>
    <w:p w14:paraId="2617B15A"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47DEA9C8"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2.11. Pilna materiālā atbildība</w:t>
      </w:r>
    </w:p>
    <w:p w14:paraId="6017F0E6" w14:textId="77777777" w:rsidR="00A67AA1" w:rsidRPr="00A67AA1" w:rsidRDefault="00A67AA1"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eastAsia="lt-LT"/>
        </w:rPr>
        <w:t>Pretendents no Līguma spēkā stāšanās brīža līdz visu Līgumā noteikto saistību pilnīgai izpildei uzņemas pilnu materiālo atbildību par tā darbības, bezdarbības, izmantoto tehnoloģisko risinājumu, materiālu, reaģentu vai personāla darbības rezultātā radītajiem bojājumiem vai negatīvo ietekmi uz šādām iekārtām, sistēmām un tehnoloģiskajiem procesiem:</w:t>
      </w:r>
    </w:p>
    <w:p w14:paraId="3B35A309" w14:textId="3F05E466"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membrānām;</w:t>
      </w:r>
    </w:p>
    <w:p w14:paraId="13BC629E"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augstspiediena sūkņiem;</w:t>
      </w:r>
    </w:p>
    <w:p w14:paraId="3D2012C7"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zemspiediena sūkņiem;</w:t>
      </w:r>
    </w:p>
    <w:p w14:paraId="127D2BCC"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sistēmu;</w:t>
      </w:r>
    </w:p>
    <w:p w14:paraId="6705D9DE"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dozēšanas sistēmām;</w:t>
      </w:r>
    </w:p>
    <w:p w14:paraId="668412A8"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PLC sistēmu;</w:t>
      </w:r>
    </w:p>
    <w:p w14:paraId="73CC9E48"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sistēmu;</w:t>
      </w:r>
    </w:p>
    <w:p w14:paraId="0BE1158A"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sensoriem;</w:t>
      </w:r>
    </w:p>
    <w:p w14:paraId="5503F977"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mēraparātiem;</w:t>
      </w:r>
    </w:p>
    <w:p w14:paraId="14863C20"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 sistēmu;</w:t>
      </w:r>
    </w:p>
    <w:p w14:paraId="7CBD4EB2"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elektrotehnisko aprīkojumu;</w:t>
      </w:r>
    </w:p>
    <w:p w14:paraId="0580EFEA"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cauruļvadiem;</w:t>
      </w:r>
    </w:p>
    <w:p w14:paraId="3E809131"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vārstiem;</w:t>
      </w:r>
    </w:p>
    <w:p w14:paraId="654ECC95" w14:textId="77777777" w:rsidR="0087601E" w:rsidRPr="00A67AA1" w:rsidRDefault="0087601E">
      <w:pPr>
        <w:numPr>
          <w:ilvl w:val="0"/>
          <w:numId w:val="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procesu.</w:t>
      </w:r>
    </w:p>
    <w:p w14:paraId="5CFE585E" w14:textId="77777777" w:rsidR="00A67AA1" w:rsidRPr="00A67AA1" w:rsidRDefault="00A67AA1" w:rsidP="00A67AA1">
      <w:pPr>
        <w:pStyle w:val="isselectedend"/>
        <w:spacing w:before="0" w:beforeAutospacing="0" w:after="0" w:afterAutospacing="0"/>
        <w:ind w:firstLine="360"/>
        <w:jc w:val="both"/>
        <w:rPr>
          <w:sz w:val="22"/>
          <w:szCs w:val="22"/>
        </w:rPr>
      </w:pPr>
      <w:r w:rsidRPr="00A67AA1">
        <w:rPr>
          <w:sz w:val="22"/>
          <w:szCs w:val="22"/>
        </w:rPr>
        <w:t>Pretendents ir pilnībā atbildīgs par jebkādiem tiešiem vai netiešiem bojājumiem, kas radušies Pretendenta vainas, nolaidības, neatbilstošas ekspluatācijas, nepareizi izvēlētu vai dozētu reaģentu, neatbilstošu tehnoloģisko risinājumu vai citu Līguma noteikumu neievērošanas rezultātā.</w:t>
      </w:r>
    </w:p>
    <w:p w14:paraId="69F21515" w14:textId="77777777" w:rsidR="00A67AA1" w:rsidRPr="00A67AA1" w:rsidRDefault="00A67AA1" w:rsidP="00A67AA1">
      <w:pPr>
        <w:pStyle w:val="isselectedend"/>
        <w:spacing w:before="0" w:beforeAutospacing="0" w:after="0" w:afterAutospacing="0"/>
        <w:ind w:firstLine="360"/>
        <w:jc w:val="both"/>
        <w:rPr>
          <w:sz w:val="22"/>
          <w:szCs w:val="22"/>
        </w:rPr>
      </w:pPr>
      <w:r w:rsidRPr="00A67AA1">
        <w:rPr>
          <w:sz w:val="22"/>
          <w:szCs w:val="22"/>
        </w:rPr>
        <w:lastRenderedPageBreak/>
        <w:t>Šādos gadījumos Pretendentam par saviem līdzekļiem ir pienākums nekavējoties novērst konstatētos bojājumus vai nodrošināt bojāto iekārtu, sistēmu vai to daļu remontu, atjaunošanu vai nomaiņu ar jaunām, tehniski un funkcionāli līdzvērtīgām vai labākām iekārtām un komponentēm.</w:t>
      </w:r>
    </w:p>
    <w:p w14:paraId="3D7E72B1" w14:textId="679C1582" w:rsidR="00A67AA1" w:rsidRDefault="00A67AA1" w:rsidP="00A67AA1">
      <w:pPr>
        <w:pStyle w:val="isselectedend"/>
        <w:spacing w:before="0" w:beforeAutospacing="0" w:after="0" w:afterAutospacing="0"/>
        <w:ind w:firstLine="360"/>
        <w:jc w:val="both"/>
        <w:rPr>
          <w:sz w:val="22"/>
          <w:szCs w:val="22"/>
        </w:rPr>
      </w:pPr>
      <w:r w:rsidRPr="00A67AA1">
        <w:rPr>
          <w:sz w:val="22"/>
          <w:szCs w:val="22"/>
        </w:rPr>
        <w:t>Visas ar bojājumu novēršanu saistītās izmaksas, tostarp diagnostikas, demontāžas, transportēšanas, remonta, rezerves daļu, materiālu, montāžas, regulēšanas, testēšanas, nodošanas ekspluatācijā, garantijas atjaunošanas un citas ar pilnīgu darbspējas atjaunošanu saistītās izmaksas sedz Pretendents. Šo izmaksu segšana neatbrīvo Pretendentu no pienākuma atlīdzināt Pasūtītājam citus zaudējumus, ja tādi radušies Pretendenta saistību neizpildes vai nepienācīgas izpildes rezultātā.</w:t>
      </w:r>
    </w:p>
    <w:p w14:paraId="4BE191F2" w14:textId="77777777" w:rsidR="00A67AA1" w:rsidRPr="00A67AA1" w:rsidRDefault="00A67AA1" w:rsidP="00A67AA1">
      <w:pPr>
        <w:pStyle w:val="isselectedend"/>
        <w:spacing w:before="0" w:beforeAutospacing="0" w:after="0" w:afterAutospacing="0"/>
        <w:ind w:firstLine="360"/>
        <w:jc w:val="both"/>
        <w:rPr>
          <w:sz w:val="22"/>
          <w:szCs w:val="22"/>
        </w:rPr>
      </w:pPr>
    </w:p>
    <w:p w14:paraId="1B32BFFE"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2.12. Pasūtītāja interešu aizsardzība</w:t>
      </w:r>
    </w:p>
    <w:p w14:paraId="2B02E16E" w14:textId="77777777" w:rsidR="00A67AA1" w:rsidRPr="00A67AA1" w:rsidRDefault="00A67AA1"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uzņemas pilnu un patstāvīgu atbildību par Līgumā noteikto saistību pienācīgu izpildi un attīrīšanas procesa rezultātu visā Līguma darbības laikā.</w:t>
      </w:r>
    </w:p>
    <w:p w14:paraId="288F071D" w14:textId="77777777" w:rsidR="00A67AA1" w:rsidRPr="00A67AA1" w:rsidRDefault="00A67AA1"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nav tiesību atsaukties uz reaģentu ražotāju, membrānu ražotāju, piegādātāju, apakšuzņēmēju, konsultantu vai citu trešo personu rekomendācijām, instrukcijām, atzinumiem, tehniskajiem skaidrojumiem vai viedokļiem kā pamatu savas atbildības ierobežošanai, izslēgšanai vai samazināšanai.</w:t>
      </w:r>
    </w:p>
    <w:p w14:paraId="1210A853" w14:textId="77777777" w:rsidR="00A67AA1" w:rsidRPr="00A67AA1" w:rsidRDefault="00A67AA1"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Ja Pretendents, izpildot Līgumu, izmanto trešo personu izstrādātus tehnoloģiskos risinājumus, reaģentus, materiālus, iekārtas vai metodikas, tas neatbrīvo Pretendentu no pilnas atbildības par šo risinājumu piemērotību, drošību, atbilstību Līguma prasībām un sasniedzamo tehnoloģisko rezultātu.</w:t>
      </w:r>
    </w:p>
    <w:p w14:paraId="241621E4" w14:textId="77777777" w:rsidR="00A67AA1" w:rsidRPr="00A67AA1" w:rsidRDefault="00A67AA1"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ir pilnībā atbildīgs par attīrīšanas procesa nepārtrauktu, drošu un efektīvu darbību, Līgumā noteikto kvalitātes rādītāju sasniegšanu, kā arī par jebkādiem zaudējumiem, kas Pasūtītājam rodas Pretendenta saistību neizpildes vai nepienācīgas izpildes rezultātā.</w:t>
      </w:r>
    </w:p>
    <w:p w14:paraId="001EE1FA" w14:textId="77777777" w:rsidR="00A67AA1" w:rsidRDefault="00A67AA1"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Trešo personu rekomendāciju, tehnisko norādījumu vai atzinumu ievērošana pati par sevi nav uzskatāma par apstākli, kas atbrīvo Pretendentu no civiltiesiskās atbildības, ja vien šādu atbildības ierobežojumu tieši neparedz Latvijas Republikas normatīvie akti.</w:t>
      </w:r>
    </w:p>
    <w:p w14:paraId="56DC1D34" w14:textId="77777777" w:rsidR="0022127C" w:rsidRPr="00A67AA1" w:rsidRDefault="0022127C" w:rsidP="00A67AA1">
      <w:pPr>
        <w:spacing w:after="0" w:line="240" w:lineRule="auto"/>
        <w:ind w:firstLine="360"/>
        <w:jc w:val="both"/>
        <w:rPr>
          <w:rFonts w:ascii="Times New Roman" w:eastAsia="Times New Roman" w:hAnsi="Times New Roman" w:cs="Times New Roman"/>
          <w:lang w:val="lv-LV" w:eastAsia="lt-LT"/>
        </w:rPr>
      </w:pPr>
    </w:p>
    <w:p w14:paraId="37DB1A64" w14:textId="40C49F10" w:rsidR="0022127C" w:rsidRPr="0022127C" w:rsidRDefault="0022127C" w:rsidP="0022127C">
      <w:pPr>
        <w:spacing w:after="0" w:line="240" w:lineRule="auto"/>
        <w:jc w:val="both"/>
        <w:rPr>
          <w:rFonts w:ascii="Times New Roman" w:eastAsia="Times New Roman" w:hAnsi="Times New Roman" w:cs="Times New Roman"/>
          <w:b/>
          <w:bCs/>
          <w:lang w:val="lv-LV" w:eastAsia="lt-LT"/>
        </w:rPr>
      </w:pPr>
      <w:r>
        <w:rPr>
          <w:rFonts w:ascii="Times New Roman" w:eastAsia="Times New Roman" w:hAnsi="Times New Roman" w:cs="Times New Roman"/>
          <w:b/>
          <w:bCs/>
          <w:lang w:val="lv-LV" w:eastAsia="lt-LT"/>
        </w:rPr>
        <w:t xml:space="preserve">2.13. </w:t>
      </w:r>
      <w:r w:rsidRPr="0022127C">
        <w:rPr>
          <w:rFonts w:ascii="Times New Roman" w:eastAsia="Times New Roman" w:hAnsi="Times New Roman" w:cs="Times New Roman"/>
          <w:b/>
          <w:bCs/>
          <w:lang w:val="lv-LV" w:eastAsia="lt-LT"/>
        </w:rPr>
        <w:t>Garantētais elektroenerģijas patēriņš</w:t>
      </w:r>
    </w:p>
    <w:p w14:paraId="194A2A01" w14:textId="3A84F782" w:rsidR="0022127C" w:rsidRPr="0022127C" w:rsidRDefault="0022127C" w:rsidP="0022127C">
      <w:p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Pretendentam jānodrošina infiltrāta attīrīšanas iekārtas ekspluatācija tā, lai elektroenerģijas specifiskais patēriņš infiltrāta attīrīšanai nepārsniegtu:</w:t>
      </w:r>
      <w:r w:rsidR="0064643F">
        <w:rPr>
          <w:rFonts w:ascii="Times New Roman" w:eastAsia="Times New Roman" w:hAnsi="Times New Roman" w:cs="Times New Roman"/>
          <w:lang w:val="lv-LV" w:eastAsia="lt-LT"/>
        </w:rPr>
        <w:t xml:space="preserve"> </w:t>
      </w:r>
      <w:r w:rsidRPr="0022127C">
        <w:rPr>
          <w:rFonts w:ascii="Times New Roman" w:eastAsia="Times New Roman" w:hAnsi="Times New Roman" w:cs="Times New Roman"/>
          <w:b/>
          <w:bCs/>
          <w:lang w:val="lv-LV" w:eastAsia="lt-LT"/>
        </w:rPr>
        <w:t xml:space="preserve">≤ 10,09 </w:t>
      </w:r>
      <w:proofErr w:type="spellStart"/>
      <w:r w:rsidRPr="0022127C">
        <w:rPr>
          <w:rFonts w:ascii="Times New Roman" w:eastAsia="Times New Roman" w:hAnsi="Times New Roman" w:cs="Times New Roman"/>
          <w:b/>
          <w:bCs/>
          <w:lang w:val="lv-LV" w:eastAsia="lt-LT"/>
        </w:rPr>
        <w:t>kWh</w:t>
      </w:r>
      <w:proofErr w:type="spellEnd"/>
      <w:r w:rsidRPr="0022127C">
        <w:rPr>
          <w:rFonts w:ascii="Times New Roman" w:eastAsia="Times New Roman" w:hAnsi="Times New Roman" w:cs="Times New Roman"/>
          <w:b/>
          <w:bCs/>
          <w:lang w:val="lv-LV" w:eastAsia="lt-LT"/>
        </w:rPr>
        <w:t xml:space="preserve"> uz 1 m³ saražotā attīrītā </w:t>
      </w:r>
      <w:proofErr w:type="spellStart"/>
      <w:r w:rsidRPr="0022127C">
        <w:rPr>
          <w:rFonts w:ascii="Times New Roman" w:eastAsia="Times New Roman" w:hAnsi="Times New Roman" w:cs="Times New Roman"/>
          <w:b/>
          <w:bCs/>
          <w:lang w:val="lv-LV" w:eastAsia="lt-LT"/>
        </w:rPr>
        <w:t>permeāta</w:t>
      </w:r>
      <w:proofErr w:type="spellEnd"/>
      <w:r w:rsidRPr="0022127C">
        <w:rPr>
          <w:rFonts w:ascii="Times New Roman" w:eastAsia="Times New Roman" w:hAnsi="Times New Roman" w:cs="Times New Roman"/>
          <w:b/>
          <w:bCs/>
          <w:lang w:val="lv-LV" w:eastAsia="lt-LT"/>
        </w:rPr>
        <w:t xml:space="preserve"> (</w:t>
      </w:r>
      <w:proofErr w:type="spellStart"/>
      <w:r w:rsidRPr="0022127C">
        <w:rPr>
          <w:rFonts w:ascii="Times New Roman" w:eastAsia="Times New Roman" w:hAnsi="Times New Roman" w:cs="Times New Roman"/>
          <w:b/>
          <w:bCs/>
          <w:lang w:val="lv-LV" w:eastAsia="lt-LT"/>
        </w:rPr>
        <w:t>kWh</w:t>
      </w:r>
      <w:proofErr w:type="spellEnd"/>
      <w:r w:rsidRPr="0022127C">
        <w:rPr>
          <w:rFonts w:ascii="Times New Roman" w:eastAsia="Times New Roman" w:hAnsi="Times New Roman" w:cs="Times New Roman"/>
          <w:b/>
          <w:bCs/>
          <w:lang w:val="lv-LV" w:eastAsia="lt-LT"/>
        </w:rPr>
        <w:t xml:space="preserve">/m³ </w:t>
      </w:r>
      <w:proofErr w:type="spellStart"/>
      <w:r w:rsidRPr="0022127C">
        <w:rPr>
          <w:rFonts w:ascii="Times New Roman" w:eastAsia="Times New Roman" w:hAnsi="Times New Roman" w:cs="Times New Roman"/>
          <w:b/>
          <w:bCs/>
          <w:lang w:val="lv-LV" w:eastAsia="lt-LT"/>
        </w:rPr>
        <w:t>permeāta</w:t>
      </w:r>
      <w:proofErr w:type="spellEnd"/>
      <w:r w:rsidRPr="0022127C">
        <w:rPr>
          <w:rFonts w:ascii="Times New Roman" w:eastAsia="Times New Roman" w:hAnsi="Times New Roman" w:cs="Times New Roman"/>
          <w:b/>
          <w:bCs/>
          <w:lang w:val="lv-LV" w:eastAsia="lt-LT"/>
        </w:rPr>
        <w:t>).</w:t>
      </w:r>
    </w:p>
    <w:p w14:paraId="4D3A188B" w14:textId="77777777" w:rsidR="0022127C" w:rsidRPr="0022127C" w:rsidRDefault="0022127C" w:rsidP="0022127C">
      <w:p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Elektroenerģijas patēriņu nosaka, pamatojoties uz:</w:t>
      </w:r>
    </w:p>
    <w:p w14:paraId="48CC5E78" w14:textId="77777777" w:rsidR="0022127C" w:rsidRPr="0022127C" w:rsidRDefault="0022127C" w:rsidP="0022127C">
      <w:pPr>
        <w:numPr>
          <w:ilvl w:val="0"/>
          <w:numId w:val="179"/>
        </w:num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 xml:space="preserve">Objektā uzstādīto elektroenerģijas uzskaites sistēmu; </w:t>
      </w:r>
    </w:p>
    <w:p w14:paraId="6350F07E" w14:textId="77777777" w:rsidR="0022127C" w:rsidRPr="0022127C" w:rsidRDefault="0022127C" w:rsidP="0022127C">
      <w:pPr>
        <w:numPr>
          <w:ilvl w:val="0"/>
          <w:numId w:val="179"/>
        </w:num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 xml:space="preserve">SCADA sistēmā reģistrētajiem datiem; </w:t>
      </w:r>
    </w:p>
    <w:p w14:paraId="3326F5E1" w14:textId="77777777" w:rsidR="0022127C" w:rsidRPr="0022127C" w:rsidRDefault="0022127C" w:rsidP="0022127C">
      <w:pPr>
        <w:numPr>
          <w:ilvl w:val="0"/>
          <w:numId w:val="179"/>
        </w:num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 xml:space="preserve">faktiski saražotā attīrītā </w:t>
      </w:r>
      <w:proofErr w:type="spellStart"/>
      <w:r w:rsidRPr="0022127C">
        <w:rPr>
          <w:rFonts w:ascii="Times New Roman" w:eastAsia="Times New Roman" w:hAnsi="Times New Roman" w:cs="Times New Roman"/>
          <w:lang w:val="lv-LV" w:eastAsia="lt-LT"/>
        </w:rPr>
        <w:t>permeāta</w:t>
      </w:r>
      <w:proofErr w:type="spellEnd"/>
      <w:r w:rsidRPr="0022127C">
        <w:rPr>
          <w:rFonts w:ascii="Times New Roman" w:eastAsia="Times New Roman" w:hAnsi="Times New Roman" w:cs="Times New Roman"/>
          <w:lang w:val="lv-LV" w:eastAsia="lt-LT"/>
        </w:rPr>
        <w:t xml:space="preserve"> apjomu. </w:t>
      </w:r>
    </w:p>
    <w:p w14:paraId="78B385FC" w14:textId="77777777" w:rsidR="0022127C" w:rsidRPr="0022127C" w:rsidRDefault="0022127C" w:rsidP="0022127C">
      <w:p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Elektroenerģijas patēriņa novērtēšana tiek veikta par katru kalendāro mēnesi.</w:t>
      </w:r>
    </w:p>
    <w:p w14:paraId="1A281F2B" w14:textId="0B3EF218" w:rsidR="0022127C" w:rsidRPr="0022127C" w:rsidRDefault="0022127C" w:rsidP="0022127C">
      <w:pPr>
        <w:spacing w:after="0" w:line="240" w:lineRule="auto"/>
        <w:jc w:val="both"/>
        <w:rPr>
          <w:rFonts w:ascii="Times New Roman" w:eastAsia="Times New Roman" w:hAnsi="Times New Roman" w:cs="Times New Roman"/>
          <w:lang w:val="lv-LV" w:eastAsia="lt-LT"/>
        </w:rPr>
      </w:pPr>
      <w:r w:rsidRPr="0022127C">
        <w:rPr>
          <w:rFonts w:ascii="Times New Roman" w:eastAsia="Times New Roman" w:hAnsi="Times New Roman" w:cs="Times New Roman"/>
          <w:lang w:val="lv-LV" w:eastAsia="lt-LT"/>
        </w:rPr>
        <w:t>Ja elektroenerģijas patēriņš pārsniedz noteikto robežvērtību Pretendenta darbības vai bezdarbības dēļ, Pasūtītājam ir tiesības pieprasīt tehnoloģisko noviržu analīzi, korektīvo pasākumu plānu un piemērot Līgumā paredzētos tiesiskās aizsardzības līdzekļus</w:t>
      </w:r>
      <w:r w:rsidR="0064643F">
        <w:rPr>
          <w:rFonts w:ascii="Times New Roman" w:eastAsia="Times New Roman" w:hAnsi="Times New Roman" w:cs="Times New Roman"/>
          <w:lang w:val="lv-LV" w:eastAsia="lt-LT"/>
        </w:rPr>
        <w:t>, kā arī</w:t>
      </w:r>
      <w:r w:rsidR="0064643F" w:rsidRPr="0064643F">
        <w:rPr>
          <w:rFonts w:ascii="Times New Roman" w:eastAsia="Times New Roman" w:hAnsi="Times New Roman" w:cs="Times New Roman"/>
          <w:lang w:eastAsia="lt-LT"/>
        </w:rPr>
        <w:t xml:space="preserve"> Pretendentam ir pienākums atlīdzināt Pasūtītājam elektroenerģijas pārtēriņa izmaksas Līgumā noteiktajā kārtībā.</w:t>
      </w:r>
    </w:p>
    <w:p w14:paraId="5666342E" w14:textId="77777777" w:rsidR="0022127C" w:rsidRPr="0022127C" w:rsidRDefault="0022127C" w:rsidP="0022127C">
      <w:p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b/>
          <w:bCs/>
          <w:i/>
          <w:iCs/>
          <w:lang w:val="lv-LV" w:eastAsia="lt-LT"/>
        </w:rPr>
        <w:t>Piezīme.</w:t>
      </w:r>
      <w:r w:rsidRPr="0022127C">
        <w:rPr>
          <w:rFonts w:ascii="Times New Roman" w:eastAsia="Times New Roman" w:hAnsi="Times New Roman" w:cs="Times New Roman"/>
          <w:i/>
          <w:iCs/>
          <w:lang w:val="lv-LV" w:eastAsia="lt-LT"/>
        </w:rPr>
        <w:t xml:space="preserve"> Šajā punktā noteiktais maksimālais elektroenerģijas specifiskais patēriņš nav piemērojams vai tiek attiecīgi pārvērtēts, ja elektroenerģijas patēriņa pieaugumu objektīvi izraisījuši no Pretendenta neatkarīgi apstākļi, tostarp:</w:t>
      </w:r>
    </w:p>
    <w:p w14:paraId="29ECBA02" w14:textId="77777777" w:rsidR="0022127C" w:rsidRPr="0022127C" w:rsidRDefault="0022127C" w:rsidP="0022127C">
      <w:pPr>
        <w:numPr>
          <w:ilvl w:val="0"/>
          <w:numId w:val="180"/>
        </w:num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infiltrāta kvalitātes rādītāji pārsniedz Tehniskajā specifikācijā noteikto projektēto parametru diapazonu (piemēram, elektrovadītspēja, TDS, COD, BOD₅, amonija slāpeklis, hlorīdi, sulfāti, silīcija savienojumi, suspendētās vielas, </w:t>
      </w:r>
      <w:proofErr w:type="spellStart"/>
      <w:r w:rsidRPr="0022127C">
        <w:rPr>
          <w:rFonts w:ascii="Times New Roman" w:eastAsia="Times New Roman" w:hAnsi="Times New Roman" w:cs="Times New Roman"/>
          <w:i/>
          <w:iCs/>
          <w:lang w:val="lv-LV" w:eastAsia="lt-LT"/>
        </w:rPr>
        <w:t>pH</w:t>
      </w:r>
      <w:proofErr w:type="spellEnd"/>
      <w:r w:rsidRPr="0022127C">
        <w:rPr>
          <w:rFonts w:ascii="Times New Roman" w:eastAsia="Times New Roman" w:hAnsi="Times New Roman" w:cs="Times New Roman"/>
          <w:i/>
          <w:iCs/>
          <w:lang w:val="lv-LV" w:eastAsia="lt-LT"/>
        </w:rPr>
        <w:t xml:space="preserve"> vai citi būtiski parametri); </w:t>
      </w:r>
    </w:p>
    <w:p w14:paraId="79A89B6A" w14:textId="77777777" w:rsidR="0022127C" w:rsidRPr="0022127C" w:rsidRDefault="0022127C" w:rsidP="0022127C">
      <w:pPr>
        <w:numPr>
          <w:ilvl w:val="0"/>
          <w:numId w:val="180"/>
        </w:num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infiltrāta daudzums vai padeves režīms būtiski atšķiras no projektētajiem ekspluatācijas apstākļiem; </w:t>
      </w:r>
    </w:p>
    <w:p w14:paraId="545F36A8" w14:textId="77777777" w:rsidR="0022127C" w:rsidRPr="0022127C" w:rsidRDefault="0022127C" w:rsidP="0022127C">
      <w:pPr>
        <w:numPr>
          <w:ilvl w:val="0"/>
          <w:numId w:val="180"/>
        </w:num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Pasūtītājs ir devis rakstveida norādījumu ekspluatēt iekārtu režīmā, kas atšķiras no optimālā tehnoloģiskā režīma; </w:t>
      </w:r>
    </w:p>
    <w:p w14:paraId="63C09C54" w14:textId="77777777" w:rsidR="0022127C" w:rsidRPr="0022127C" w:rsidRDefault="0022127C" w:rsidP="0022127C">
      <w:pPr>
        <w:numPr>
          <w:ilvl w:val="0"/>
          <w:numId w:val="180"/>
        </w:num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tiek veikta jaunu membrānu, tehnoloģisko iekārtu vai automatizācijas sistēmu ieregulēšana, testēšana vai nodošana ekspluatācijā; </w:t>
      </w:r>
    </w:p>
    <w:p w14:paraId="6F3A1F6D" w14:textId="77777777" w:rsidR="0022127C" w:rsidRPr="0022127C" w:rsidRDefault="0022127C" w:rsidP="0022127C">
      <w:pPr>
        <w:numPr>
          <w:ilvl w:val="0"/>
          <w:numId w:val="180"/>
        </w:num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notikusi avārija, nepārvaramas varas apstākļi vai citi no Pretendenta neatkarīgi notikumi, kas ietekmējuši tehnoloģiskā procesa darbību. </w:t>
      </w:r>
    </w:p>
    <w:p w14:paraId="23D47B6E" w14:textId="77777777" w:rsidR="0022127C" w:rsidRPr="0022127C" w:rsidRDefault="0022127C" w:rsidP="0022127C">
      <w:pPr>
        <w:spacing w:after="0" w:line="240" w:lineRule="auto"/>
        <w:jc w:val="both"/>
        <w:rPr>
          <w:rFonts w:ascii="Times New Roman" w:eastAsia="Times New Roman" w:hAnsi="Times New Roman" w:cs="Times New Roman"/>
          <w:i/>
          <w:iCs/>
          <w:lang w:val="lv-LV" w:eastAsia="lt-LT"/>
        </w:rPr>
      </w:pPr>
      <w:r w:rsidRPr="0022127C">
        <w:rPr>
          <w:rFonts w:ascii="Times New Roman" w:eastAsia="Times New Roman" w:hAnsi="Times New Roman" w:cs="Times New Roman"/>
          <w:i/>
          <w:iCs/>
          <w:lang w:val="lv-LV" w:eastAsia="lt-LT"/>
        </w:rPr>
        <w:t xml:space="preserve">Šādos gadījumos Pretendentam ir pienākums nekavējoties informēt Pasūtītāju, iesniegt tehniski pamatotu skaidrojumu, SCADA sistēmas datus un citus objektīvus pierādījumus, kas apliecina elektroenerģijas patēriņa pieauguma cēloņus. Izņēmuma piemērošana ir pieļaujama tikai pēc Pasūtītāja rakstveida </w:t>
      </w:r>
      <w:proofErr w:type="spellStart"/>
      <w:r w:rsidRPr="0022127C">
        <w:rPr>
          <w:rFonts w:ascii="Times New Roman" w:eastAsia="Times New Roman" w:hAnsi="Times New Roman" w:cs="Times New Roman"/>
          <w:i/>
          <w:iCs/>
          <w:lang w:val="lv-LV" w:eastAsia="lt-LT"/>
        </w:rPr>
        <w:t>izvērtējuma</w:t>
      </w:r>
      <w:proofErr w:type="spellEnd"/>
      <w:r w:rsidRPr="0022127C">
        <w:rPr>
          <w:rFonts w:ascii="Times New Roman" w:eastAsia="Times New Roman" w:hAnsi="Times New Roman" w:cs="Times New Roman"/>
          <w:i/>
          <w:iCs/>
          <w:lang w:val="lv-LV" w:eastAsia="lt-LT"/>
        </w:rPr>
        <w:t>.</w:t>
      </w:r>
    </w:p>
    <w:p w14:paraId="4D613D5D" w14:textId="77777777" w:rsidR="00FA417D" w:rsidRDefault="00FA417D" w:rsidP="00A67AA1">
      <w:pPr>
        <w:spacing w:after="0" w:line="240" w:lineRule="auto"/>
        <w:jc w:val="both"/>
        <w:rPr>
          <w:rFonts w:ascii="Times New Roman" w:eastAsia="Times New Roman" w:hAnsi="Times New Roman" w:cs="Times New Roman"/>
          <w:lang w:val="lv-LV" w:eastAsia="lt-LT"/>
        </w:rPr>
      </w:pPr>
    </w:p>
    <w:p w14:paraId="267BF360" w14:textId="77777777" w:rsidR="0087601E" w:rsidRPr="00A67AA1" w:rsidRDefault="0087601E">
      <w:pPr>
        <w:numPr>
          <w:ilvl w:val="0"/>
          <w:numId w:val="16"/>
        </w:numPr>
        <w:spacing w:after="0" w:line="240" w:lineRule="auto"/>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TEHNOLOĢISKIE REAĢENTI, GARANTIJAS PRASĪBAS UN RAŽOTĀJA TEHNOLOĢISKIE NOSACĪJUMI</w:t>
      </w:r>
    </w:p>
    <w:p w14:paraId="7C347480"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3.1. Vispārīgās prasības</w:t>
      </w:r>
    </w:p>
    <w:p w14:paraId="03664F69" w14:textId="125FF550"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Poligona infiltrāta attīrīšanas komplekss ir rekonstruēts kā specializēta augsti piesārņota sadzīves atkritumu poligona infiltrāta attīrīšanas sistēma.</w:t>
      </w:r>
      <w:r w:rsidR="000469AF" w:rsidRPr="00A67AA1">
        <w:rPr>
          <w:rFonts w:ascii="Times New Roman" w:eastAsia="Times New Roman" w:hAnsi="Times New Roman" w:cs="Times New Roman"/>
          <w:lang w:val="lv-LV" w:eastAsia="lt-LT"/>
        </w:rPr>
        <w:t xml:space="preserve"> </w:t>
      </w:r>
      <w:r w:rsidR="000469AF" w:rsidRPr="00A67AA1">
        <w:rPr>
          <w:rFonts w:ascii="Times New Roman" w:eastAsia="Times New Roman" w:hAnsi="Times New Roman" w:cs="Times New Roman"/>
          <w:b/>
          <w:i/>
          <w:lang w:val="lv-LV" w:eastAsia="lt-LT"/>
        </w:rPr>
        <w:t xml:space="preserve">Visiem tehnoloģiskajiem reaģentiem jābūt pilnībā savietojamiem ar </w:t>
      </w:r>
      <w:proofErr w:type="spellStart"/>
      <w:r w:rsidR="000469AF" w:rsidRPr="00A67AA1">
        <w:rPr>
          <w:rFonts w:ascii="Times New Roman" w:eastAsia="Times New Roman" w:hAnsi="Times New Roman" w:cs="Times New Roman"/>
          <w:b/>
          <w:i/>
          <w:lang w:val="lv-LV" w:eastAsia="lt-LT"/>
        </w:rPr>
        <w:t>Double</w:t>
      </w:r>
      <w:proofErr w:type="spellEnd"/>
      <w:r w:rsidR="000469AF" w:rsidRPr="00A67AA1">
        <w:rPr>
          <w:rFonts w:ascii="Times New Roman" w:eastAsia="Times New Roman" w:hAnsi="Times New Roman" w:cs="Times New Roman"/>
          <w:b/>
          <w:i/>
          <w:lang w:val="lv-LV" w:eastAsia="lt-LT"/>
        </w:rPr>
        <w:t xml:space="preserve"> </w:t>
      </w:r>
      <w:proofErr w:type="spellStart"/>
      <w:r w:rsidR="000469AF" w:rsidRPr="00A67AA1">
        <w:rPr>
          <w:rFonts w:ascii="Times New Roman" w:eastAsia="Times New Roman" w:hAnsi="Times New Roman" w:cs="Times New Roman"/>
          <w:b/>
          <w:i/>
          <w:lang w:val="lv-LV" w:eastAsia="lt-LT"/>
        </w:rPr>
        <w:t>Open</w:t>
      </w:r>
      <w:proofErr w:type="spellEnd"/>
      <w:r w:rsidR="000469AF" w:rsidRPr="00A67AA1">
        <w:rPr>
          <w:rFonts w:ascii="Times New Roman" w:eastAsia="Times New Roman" w:hAnsi="Times New Roman" w:cs="Times New Roman"/>
          <w:b/>
          <w:i/>
          <w:lang w:val="lv-LV" w:eastAsia="lt-LT"/>
        </w:rPr>
        <w:t xml:space="preserve"> </w:t>
      </w:r>
      <w:proofErr w:type="spellStart"/>
      <w:r w:rsidR="000469AF" w:rsidRPr="00A67AA1">
        <w:rPr>
          <w:rFonts w:ascii="Times New Roman" w:eastAsia="Times New Roman" w:hAnsi="Times New Roman" w:cs="Times New Roman"/>
          <w:b/>
          <w:i/>
          <w:lang w:val="lv-LV" w:eastAsia="lt-LT"/>
        </w:rPr>
        <w:t>Channel</w:t>
      </w:r>
      <w:proofErr w:type="spellEnd"/>
      <w:r w:rsidR="000469AF" w:rsidRPr="00A67AA1">
        <w:rPr>
          <w:rFonts w:ascii="Times New Roman" w:eastAsia="Times New Roman" w:hAnsi="Times New Roman" w:cs="Times New Roman"/>
          <w:b/>
          <w:i/>
          <w:lang w:val="lv-LV" w:eastAsia="lt-LT"/>
        </w:rPr>
        <w:t xml:space="preserve"> (DOC) membrānu moduļu tehnoloģiju.</w:t>
      </w:r>
    </w:p>
    <w:p w14:paraId="07011AD5" w14:textId="77777777" w:rsidR="0087601E" w:rsidRPr="00A67AA1" w:rsidRDefault="0087601E"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visā līguma darbības laikā jānodrošina tehnoloģisko reaģentu izmantošana tādā veidā, lai:</w:t>
      </w:r>
    </w:p>
    <w:p w14:paraId="506F0CE2"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tiktu saglabāta pilna iekārtas garantija;</w:t>
      </w:r>
    </w:p>
    <w:p w14:paraId="4F4E1A16"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tiktu saglabāta pilna membrānu sistēmas garantija;</w:t>
      </w:r>
    </w:p>
    <w:p w14:paraId="024B8B9F"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tiktu nodrošināta stabila attīrīšanas procesa darbība;</w:t>
      </w:r>
    </w:p>
    <w:p w14:paraId="27380D22"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netiktu pieļauta membrānu priekšlaicīga nolietošanās;</w:t>
      </w:r>
    </w:p>
    <w:p w14:paraId="2C5C97F0"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netiktu pieļauta membrānu aizsērēšana;</w:t>
      </w:r>
    </w:p>
    <w:p w14:paraId="773DA0B6" w14:textId="77777777" w:rsidR="0087601E" w:rsidRPr="00A67AA1" w:rsidRDefault="0087601E">
      <w:pPr>
        <w:numPr>
          <w:ilvl w:val="0"/>
          <w:numId w:val="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netiktu pieļauta membrānu ķīmiska bojāšana.</w:t>
      </w:r>
    </w:p>
    <w:p w14:paraId="124B4DBF" w14:textId="77777777" w:rsidR="0087601E" w:rsidRDefault="0087601E"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izmantoto reaģentu izvēli, efektivitāti, savstarpējo savietojamību un ietekmi uz tehnoloģisko procesu.</w:t>
      </w:r>
    </w:p>
    <w:p w14:paraId="4FCF9365" w14:textId="77777777" w:rsidR="00A67AA1" w:rsidRPr="00A67AA1" w:rsidRDefault="00A67AA1" w:rsidP="00A67AA1">
      <w:pPr>
        <w:spacing w:after="0" w:line="240" w:lineRule="auto"/>
        <w:ind w:firstLine="360"/>
        <w:jc w:val="both"/>
        <w:rPr>
          <w:rFonts w:ascii="Times New Roman" w:eastAsia="Times New Roman" w:hAnsi="Times New Roman" w:cs="Times New Roman"/>
          <w:lang w:val="lv-LV" w:eastAsia="lt-LT"/>
        </w:rPr>
      </w:pPr>
    </w:p>
    <w:p w14:paraId="6DF253F4"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3.2. Obligātie tehnoloģiskie reaģenti</w:t>
      </w:r>
    </w:p>
    <w:p w14:paraId="048BA0FE"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obligāti jānodrošina:</w:t>
      </w:r>
    </w:p>
    <w:p w14:paraId="7BABF2BB"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Nr.1;</w:t>
      </w:r>
    </w:p>
    <w:p w14:paraId="0E8BF48F"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Nr.2 (</w:t>
      </w:r>
      <w:proofErr w:type="spellStart"/>
      <w:r w:rsidRPr="00A67AA1">
        <w:rPr>
          <w:rFonts w:ascii="Times New Roman" w:eastAsia="Times New Roman" w:hAnsi="Times New Roman" w:cs="Times New Roman"/>
          <w:lang w:val="lv-LV" w:eastAsia="lt-LT"/>
        </w:rPr>
        <w:t>dispersējošais</w:t>
      </w:r>
      <w:proofErr w:type="spellEnd"/>
      <w:r w:rsidRPr="00A67AA1">
        <w:rPr>
          <w:rFonts w:ascii="Times New Roman" w:eastAsia="Times New Roman" w:hAnsi="Times New Roman" w:cs="Times New Roman"/>
          <w:lang w:val="lv-LV" w:eastAsia="lt-LT"/>
        </w:rPr>
        <w:t xml:space="preserve"> inhibitors);</w:t>
      </w:r>
    </w:p>
    <w:p w14:paraId="2A31D8E8"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neoksidējošs biocīds;</w:t>
      </w:r>
    </w:p>
    <w:p w14:paraId="555B16A5"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p w14:paraId="22809408"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p w14:paraId="39BBB373"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p w14:paraId="70E0139F"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sērskābe </w:t>
      </w: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regulēšanai;</w:t>
      </w:r>
    </w:p>
    <w:p w14:paraId="5F5DBA96" w14:textId="77777777" w:rsidR="0087601E" w:rsidRPr="00A67AA1"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nātrija hidroksīds </w:t>
      </w: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regulēšanai;</w:t>
      </w:r>
    </w:p>
    <w:p w14:paraId="29CC0833" w14:textId="77777777" w:rsidR="0087601E" w:rsidRDefault="0087601E">
      <w:pPr>
        <w:numPr>
          <w:ilvl w:val="0"/>
          <w:numId w:val="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citi nepieciešamie tehnoloģiskie reaģenti.</w:t>
      </w:r>
    </w:p>
    <w:p w14:paraId="5F31A71D"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13636219"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3.3. Prasības inhibitoru sistēmai</w:t>
      </w:r>
    </w:p>
    <w:p w14:paraId="66B71D31" w14:textId="77777777" w:rsidR="0087601E" w:rsidRPr="00A67AA1" w:rsidRDefault="0087601E"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Pretendentam jāizmanto vismaz </w:t>
      </w:r>
      <w:proofErr w:type="spellStart"/>
      <w:r w:rsidRPr="00A67AA1">
        <w:rPr>
          <w:rFonts w:ascii="Times New Roman" w:eastAsia="Times New Roman" w:hAnsi="Times New Roman" w:cs="Times New Roman"/>
          <w:lang w:val="lv-LV" w:eastAsia="lt-LT"/>
        </w:rPr>
        <w:t>divkomponentu</w:t>
      </w:r>
      <w:proofErr w:type="spellEnd"/>
      <w:r w:rsidRPr="00A67AA1">
        <w:rPr>
          <w:rFonts w:ascii="Times New Roman" w:eastAsia="Times New Roman" w:hAnsi="Times New Roman" w:cs="Times New Roman"/>
          <w:lang w:val="lv-LV" w:eastAsia="lt-LT"/>
        </w:rPr>
        <w:t xml:space="preserve"> inhib</w:t>
      </w:r>
      <w:r w:rsidR="000469AF" w:rsidRPr="00A67AA1">
        <w:rPr>
          <w:rFonts w:ascii="Times New Roman" w:eastAsia="Times New Roman" w:hAnsi="Times New Roman" w:cs="Times New Roman"/>
          <w:lang w:val="lv-LV" w:eastAsia="lt-LT"/>
        </w:rPr>
        <w:t xml:space="preserve">itoru sistēma. </w:t>
      </w:r>
      <w:r w:rsidRPr="00A67AA1">
        <w:rPr>
          <w:rFonts w:ascii="Times New Roman" w:eastAsia="Times New Roman" w:hAnsi="Times New Roman" w:cs="Times New Roman"/>
          <w:lang w:val="lv-LV" w:eastAsia="lt-LT"/>
        </w:rPr>
        <w:t>Inhibitoru sistēmai jānodrošina pilnvērtīga membrānu aizsardzība pret:</w:t>
      </w:r>
    </w:p>
    <w:p w14:paraId="19E7BEEA"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kalcija karbonātu;</w:t>
      </w:r>
    </w:p>
    <w:p w14:paraId="6A93CFE0"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kalcija sulfātu;</w:t>
      </w:r>
    </w:p>
    <w:p w14:paraId="439ABF68"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bārija sulfātu;</w:t>
      </w:r>
    </w:p>
    <w:p w14:paraId="22ADDC5D"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stroncija sulfātu;</w:t>
      </w:r>
    </w:p>
    <w:p w14:paraId="02EB9EA0"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magnija savienojumiem;</w:t>
      </w:r>
    </w:p>
    <w:p w14:paraId="24311480"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silikātiem;</w:t>
      </w:r>
    </w:p>
    <w:p w14:paraId="09EC4B12"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alumīnija savienojumiem;</w:t>
      </w:r>
    </w:p>
    <w:p w14:paraId="4908B07B"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dzelzs savienojumiem;</w:t>
      </w:r>
    </w:p>
    <w:p w14:paraId="6D672856"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mangāna savienojumiem;</w:t>
      </w:r>
    </w:p>
    <w:p w14:paraId="29835A4A"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metālu sulfīdiem;</w:t>
      </w:r>
    </w:p>
    <w:p w14:paraId="2F2B83DA"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koloidālajiem piemaisījumiem;</w:t>
      </w:r>
    </w:p>
    <w:p w14:paraId="336E1A2A"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organisko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21EE7A2D" w14:textId="77777777" w:rsidR="0087601E" w:rsidRPr="00A67AA1" w:rsidRDefault="0087601E">
      <w:pPr>
        <w:numPr>
          <w:ilvl w:val="0"/>
          <w:numId w:val="19"/>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54D1DDAC"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Inhibitoru sistēmai jānodrošina efektīva darbība pie:</w:t>
      </w:r>
    </w:p>
    <w:p w14:paraId="1231FAB6" w14:textId="77777777" w:rsidR="0087601E" w:rsidRPr="00A67AA1" w:rsidRDefault="0087601E">
      <w:pPr>
        <w:numPr>
          <w:ilvl w:val="0"/>
          <w:numId w:val="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elektrovadītspējas līdz 55 000 µS/cm;</w:t>
      </w:r>
    </w:p>
    <w:p w14:paraId="226BC8D3" w14:textId="77777777" w:rsidR="0087601E" w:rsidRPr="00A67AA1" w:rsidRDefault="0087601E">
      <w:pPr>
        <w:numPr>
          <w:ilvl w:val="0"/>
          <w:numId w:val="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sulfātu koncentrācijas līdz 15 000 mg/l;</w:t>
      </w:r>
    </w:p>
    <w:p w14:paraId="1C03FCAE" w14:textId="77777777" w:rsidR="0087601E" w:rsidRPr="00A67AA1" w:rsidRDefault="0087601E">
      <w:pPr>
        <w:numPr>
          <w:ilvl w:val="0"/>
          <w:numId w:val="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silikātu koncentrācijas līdz 600 mg/l;</w:t>
      </w:r>
    </w:p>
    <w:p w14:paraId="60015143" w14:textId="77777777" w:rsidR="0087601E" w:rsidRPr="00A67AA1" w:rsidRDefault="0087601E">
      <w:pPr>
        <w:numPr>
          <w:ilvl w:val="0"/>
          <w:numId w:val="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 koncentrācijas līdz 3 500 mg/l;</w:t>
      </w:r>
    </w:p>
    <w:p w14:paraId="2D975E11" w14:textId="77777777" w:rsidR="0087601E" w:rsidRDefault="0087601E">
      <w:pPr>
        <w:numPr>
          <w:ilvl w:val="0"/>
          <w:numId w:val="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sulfīdu koncentrācijas līdz 2 000 mg/l.</w:t>
      </w:r>
    </w:p>
    <w:p w14:paraId="30609F29"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23008D24"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3.4. Vides prasības inhibitoriem</w:t>
      </w:r>
    </w:p>
    <w:p w14:paraId="6733652F"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Izmantotie inhibitori:</w:t>
      </w:r>
    </w:p>
    <w:p w14:paraId="39BDA460"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nedrīkst saturēt </w:t>
      </w:r>
      <w:proofErr w:type="spellStart"/>
      <w:r w:rsidRPr="00A67AA1">
        <w:rPr>
          <w:rFonts w:ascii="Times New Roman" w:eastAsia="Times New Roman" w:hAnsi="Times New Roman" w:cs="Times New Roman"/>
          <w:lang w:val="lv-LV" w:eastAsia="lt-LT"/>
        </w:rPr>
        <w:t>fosfonātus</w:t>
      </w:r>
      <w:proofErr w:type="spellEnd"/>
      <w:r w:rsidRPr="00A67AA1">
        <w:rPr>
          <w:rFonts w:ascii="Times New Roman" w:eastAsia="Times New Roman" w:hAnsi="Times New Roman" w:cs="Times New Roman"/>
          <w:lang w:val="lv-LV" w:eastAsia="lt-LT"/>
        </w:rPr>
        <w:t>;</w:t>
      </w:r>
    </w:p>
    <w:p w14:paraId="3B57CAB8"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nedrīkst saturēt </w:t>
      </w:r>
      <w:proofErr w:type="spellStart"/>
      <w:r w:rsidRPr="00A67AA1">
        <w:rPr>
          <w:rFonts w:ascii="Times New Roman" w:eastAsia="Times New Roman" w:hAnsi="Times New Roman" w:cs="Times New Roman"/>
          <w:lang w:val="lv-LV" w:eastAsia="lt-LT"/>
        </w:rPr>
        <w:t>fosfonātu</w:t>
      </w:r>
      <w:proofErr w:type="spellEnd"/>
      <w:r w:rsidRPr="00A67AA1">
        <w:rPr>
          <w:rFonts w:ascii="Times New Roman" w:eastAsia="Times New Roman" w:hAnsi="Times New Roman" w:cs="Times New Roman"/>
          <w:lang w:val="lv-LV" w:eastAsia="lt-LT"/>
        </w:rPr>
        <w:t xml:space="preserve"> atvasinājumus;</w:t>
      </w:r>
    </w:p>
    <w:p w14:paraId="3208D880"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nedrīkst saturēt EDTA;</w:t>
      </w:r>
    </w:p>
    <w:p w14:paraId="1866704F"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nedrīkst saturēt grūti bioloģiski noārdāmus </w:t>
      </w:r>
      <w:proofErr w:type="spellStart"/>
      <w:r w:rsidRPr="00A67AA1">
        <w:rPr>
          <w:rFonts w:ascii="Times New Roman" w:eastAsia="Times New Roman" w:hAnsi="Times New Roman" w:cs="Times New Roman"/>
          <w:lang w:val="lv-LV" w:eastAsia="lt-LT"/>
        </w:rPr>
        <w:t>kompleksveidotājus</w:t>
      </w:r>
      <w:proofErr w:type="spellEnd"/>
      <w:r w:rsidRPr="00A67AA1">
        <w:rPr>
          <w:rFonts w:ascii="Times New Roman" w:eastAsia="Times New Roman" w:hAnsi="Times New Roman" w:cs="Times New Roman"/>
          <w:lang w:val="lv-LV" w:eastAsia="lt-LT"/>
        </w:rPr>
        <w:t>;</w:t>
      </w:r>
    </w:p>
    <w:p w14:paraId="2CEF36F4"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tiem jābūt bioloģiski noārdāmiem;</w:t>
      </w:r>
    </w:p>
    <w:p w14:paraId="701C0794" w14:textId="77777777" w:rsidR="0087601E" w:rsidRPr="00A67AA1" w:rsidRDefault="0087601E">
      <w:pPr>
        <w:numPr>
          <w:ilvl w:val="0"/>
          <w:numId w:val="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tiem jābūt piemērotiem izmantošanai Eiropas Savienībā.</w:t>
      </w:r>
    </w:p>
    <w:p w14:paraId="7E5BA9E7"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Pretendentam pēc Pasūtītāja pieprasījuma jāiesniedz:</w:t>
      </w:r>
    </w:p>
    <w:p w14:paraId="1D920DEA" w14:textId="77777777" w:rsidR="0087601E" w:rsidRPr="00A67AA1" w:rsidRDefault="0087601E">
      <w:pPr>
        <w:numPr>
          <w:ilvl w:val="0"/>
          <w:numId w:val="2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SDS;</w:t>
      </w:r>
    </w:p>
    <w:p w14:paraId="072C7B64" w14:textId="77777777" w:rsidR="0087601E" w:rsidRPr="00A67AA1" w:rsidRDefault="0087601E">
      <w:pPr>
        <w:numPr>
          <w:ilvl w:val="0"/>
          <w:numId w:val="2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TDS;</w:t>
      </w:r>
    </w:p>
    <w:p w14:paraId="50865357" w14:textId="77777777" w:rsidR="0087601E" w:rsidRPr="00A67AA1" w:rsidRDefault="0087601E">
      <w:pPr>
        <w:numPr>
          <w:ilvl w:val="0"/>
          <w:numId w:val="2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bioloģiskās </w:t>
      </w:r>
      <w:proofErr w:type="spellStart"/>
      <w:r w:rsidRPr="00A67AA1">
        <w:rPr>
          <w:rFonts w:ascii="Times New Roman" w:eastAsia="Times New Roman" w:hAnsi="Times New Roman" w:cs="Times New Roman"/>
          <w:lang w:val="lv-LV" w:eastAsia="lt-LT"/>
        </w:rPr>
        <w:t>noārdāmības</w:t>
      </w:r>
      <w:proofErr w:type="spellEnd"/>
      <w:r w:rsidRPr="00A67AA1">
        <w:rPr>
          <w:rFonts w:ascii="Times New Roman" w:eastAsia="Times New Roman" w:hAnsi="Times New Roman" w:cs="Times New Roman"/>
          <w:lang w:val="lv-LV" w:eastAsia="lt-LT"/>
        </w:rPr>
        <w:t xml:space="preserve"> apliecinājumi;</w:t>
      </w:r>
    </w:p>
    <w:p w14:paraId="4C380A4B" w14:textId="77777777" w:rsidR="0087601E" w:rsidRDefault="0087601E">
      <w:pPr>
        <w:numPr>
          <w:ilvl w:val="0"/>
          <w:numId w:val="2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savietojamības apliecinājumi.</w:t>
      </w:r>
    </w:p>
    <w:p w14:paraId="32205C35"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1CEFC959"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3.5. Maksimālās darba dozēšanas prasības</w:t>
      </w:r>
    </w:p>
    <w:p w14:paraId="360C169A"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Lai nodrošinātu augstas efektivitātes tehnoloģisko procesu, izmantotajiem reaģentiem jānodrošina šādas maksimālās darba dozēšanas robežas:</w:t>
      </w:r>
    </w:p>
    <w:p w14:paraId="08CBDF6D" w14:textId="77777777" w:rsidR="0087601E" w:rsidRPr="00A67AA1" w:rsidRDefault="0087601E">
      <w:pPr>
        <w:numPr>
          <w:ilvl w:val="0"/>
          <w:numId w:val="2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kopējā inhibitoru dozēšana normālā darba režīmā ≤ 20 </w:t>
      </w:r>
      <w:proofErr w:type="spellStart"/>
      <w:r w:rsidRPr="00A67AA1">
        <w:rPr>
          <w:rFonts w:ascii="Times New Roman" w:eastAsia="Times New Roman" w:hAnsi="Times New Roman" w:cs="Times New Roman"/>
          <w:lang w:val="lv-LV" w:eastAsia="lt-LT"/>
        </w:rPr>
        <w:t>ppm</w:t>
      </w:r>
      <w:proofErr w:type="spellEnd"/>
      <w:r w:rsidRPr="00A67AA1">
        <w:rPr>
          <w:rFonts w:ascii="Times New Roman" w:eastAsia="Times New Roman" w:hAnsi="Times New Roman" w:cs="Times New Roman"/>
          <w:lang w:val="lv-LV" w:eastAsia="lt-LT"/>
        </w:rPr>
        <w:t>;</w:t>
      </w:r>
    </w:p>
    <w:p w14:paraId="10470509" w14:textId="77777777" w:rsidR="0087601E" w:rsidRPr="00A67AA1" w:rsidRDefault="0087601E">
      <w:pPr>
        <w:numPr>
          <w:ilvl w:val="0"/>
          <w:numId w:val="2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neoksidējošā biocīda dozēšana normālā darba režīmā ≤ 20 </w:t>
      </w:r>
      <w:proofErr w:type="spellStart"/>
      <w:r w:rsidRPr="00A67AA1">
        <w:rPr>
          <w:rFonts w:ascii="Times New Roman" w:eastAsia="Times New Roman" w:hAnsi="Times New Roman" w:cs="Times New Roman"/>
          <w:lang w:val="lv-LV" w:eastAsia="lt-LT"/>
        </w:rPr>
        <w:t>ppm</w:t>
      </w:r>
      <w:proofErr w:type="spellEnd"/>
      <w:r w:rsidRPr="00A67AA1">
        <w:rPr>
          <w:rFonts w:ascii="Times New Roman" w:eastAsia="Times New Roman" w:hAnsi="Times New Roman" w:cs="Times New Roman"/>
          <w:lang w:val="lv-LV" w:eastAsia="lt-LT"/>
        </w:rPr>
        <w:t>;</w:t>
      </w:r>
    </w:p>
    <w:p w14:paraId="0F98D2BC" w14:textId="77777777" w:rsidR="0087601E" w:rsidRPr="00A67AA1" w:rsidRDefault="0087601E">
      <w:pPr>
        <w:numPr>
          <w:ilvl w:val="0"/>
          <w:numId w:val="23"/>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reaģenta dozēšana normālā darba režīmā ≤ 5 </w:t>
      </w:r>
      <w:proofErr w:type="spellStart"/>
      <w:r w:rsidRPr="00A67AA1">
        <w:rPr>
          <w:rFonts w:ascii="Times New Roman" w:eastAsia="Times New Roman" w:hAnsi="Times New Roman" w:cs="Times New Roman"/>
          <w:lang w:val="lv-LV" w:eastAsia="lt-LT"/>
        </w:rPr>
        <w:t>ppm</w:t>
      </w:r>
      <w:proofErr w:type="spellEnd"/>
      <w:r w:rsidRPr="00A67AA1">
        <w:rPr>
          <w:rFonts w:ascii="Times New Roman" w:eastAsia="Times New Roman" w:hAnsi="Times New Roman" w:cs="Times New Roman"/>
          <w:lang w:val="lv-LV" w:eastAsia="lt-LT"/>
        </w:rPr>
        <w:t>.</w:t>
      </w:r>
    </w:p>
    <w:p w14:paraId="74D92D11" w14:textId="77777777" w:rsidR="0087601E"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šo prasību izpildi.</w:t>
      </w:r>
    </w:p>
    <w:p w14:paraId="68C16029" w14:textId="77777777" w:rsidR="00A67AA1" w:rsidRPr="00A67AA1" w:rsidRDefault="00A67AA1" w:rsidP="00A67AA1">
      <w:pPr>
        <w:spacing w:after="0" w:line="240" w:lineRule="auto"/>
        <w:jc w:val="both"/>
        <w:rPr>
          <w:rFonts w:ascii="Times New Roman" w:eastAsia="Times New Roman" w:hAnsi="Times New Roman" w:cs="Times New Roman"/>
          <w:lang w:val="lv-LV" w:eastAsia="lt-LT"/>
        </w:rPr>
      </w:pPr>
    </w:p>
    <w:p w14:paraId="4AA2DCE9"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3.6. Prasības biocīdam</w:t>
      </w:r>
    </w:p>
    <w:p w14:paraId="6501BAAC"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Biocīdam jābūt:</w:t>
      </w:r>
    </w:p>
    <w:p w14:paraId="0E634522" w14:textId="77777777" w:rsidR="0087601E" w:rsidRPr="00A67AA1" w:rsidRDefault="0087601E">
      <w:pPr>
        <w:numPr>
          <w:ilvl w:val="0"/>
          <w:numId w:val="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neoksidējošam;</w:t>
      </w:r>
    </w:p>
    <w:p w14:paraId="115FEB5E" w14:textId="77777777" w:rsidR="0087601E" w:rsidRPr="00A67AA1" w:rsidRDefault="0087601E">
      <w:pPr>
        <w:numPr>
          <w:ilvl w:val="0"/>
          <w:numId w:val="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savietojamam ar RO membrānām;</w:t>
      </w:r>
    </w:p>
    <w:p w14:paraId="27D5299A" w14:textId="77777777" w:rsidR="0087601E" w:rsidRPr="00A67AA1" w:rsidRDefault="0087601E">
      <w:pPr>
        <w:numPr>
          <w:ilvl w:val="0"/>
          <w:numId w:val="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savietojamam ar inhibitoru sistēmu;</w:t>
      </w:r>
    </w:p>
    <w:p w14:paraId="37A9B21E" w14:textId="77777777" w:rsidR="0087601E" w:rsidRPr="00A67AA1" w:rsidRDefault="0087601E">
      <w:pPr>
        <w:numPr>
          <w:ilvl w:val="0"/>
          <w:numId w:val="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savietojamam ar CIP reaģentiem;</w:t>
      </w:r>
    </w:p>
    <w:p w14:paraId="0422F315" w14:textId="77777777" w:rsidR="0087601E" w:rsidRPr="00A67AA1" w:rsidRDefault="0087601E">
      <w:pPr>
        <w:numPr>
          <w:ilvl w:val="0"/>
          <w:numId w:val="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bioloģiski noārdāmam.</w:t>
      </w:r>
    </w:p>
    <w:p w14:paraId="4BD4195C"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Biocīdam jānodrošina kontrole pret:</w:t>
      </w:r>
    </w:p>
    <w:p w14:paraId="22DDC91F" w14:textId="77777777" w:rsidR="0087601E" w:rsidRPr="00A67AA1" w:rsidRDefault="0087601E">
      <w:pPr>
        <w:numPr>
          <w:ilvl w:val="0"/>
          <w:numId w:val="2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baktērijām;</w:t>
      </w:r>
    </w:p>
    <w:p w14:paraId="317976EA" w14:textId="77777777" w:rsidR="0087601E" w:rsidRPr="00A67AA1" w:rsidRDefault="0087601E">
      <w:pPr>
        <w:numPr>
          <w:ilvl w:val="0"/>
          <w:numId w:val="25"/>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biofilmu</w:t>
      </w:r>
      <w:proofErr w:type="spellEnd"/>
      <w:r w:rsidRPr="00A67AA1">
        <w:rPr>
          <w:rFonts w:ascii="Times New Roman" w:eastAsia="Times New Roman" w:hAnsi="Times New Roman" w:cs="Times New Roman"/>
          <w:lang w:val="lv-LV" w:eastAsia="lt-LT"/>
        </w:rPr>
        <w:t>;</w:t>
      </w:r>
    </w:p>
    <w:p w14:paraId="1BD3C1E2" w14:textId="77777777" w:rsidR="0087601E" w:rsidRPr="00A67AA1" w:rsidRDefault="0087601E">
      <w:pPr>
        <w:numPr>
          <w:ilvl w:val="0"/>
          <w:numId w:val="2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gļotu veidošanos;</w:t>
      </w:r>
    </w:p>
    <w:p w14:paraId="25C1AA88" w14:textId="77777777" w:rsidR="0087601E" w:rsidRDefault="0087601E">
      <w:pPr>
        <w:numPr>
          <w:ilvl w:val="0"/>
          <w:numId w:val="2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mikrobioloģisko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67C23518"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11B7FC6D"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 xml:space="preserve">3.7. Prasības </w:t>
      </w:r>
      <w:proofErr w:type="spellStart"/>
      <w:r w:rsidRPr="00A67AA1">
        <w:rPr>
          <w:rFonts w:ascii="Times New Roman" w:eastAsia="Times New Roman" w:hAnsi="Times New Roman" w:cs="Times New Roman"/>
          <w:b/>
          <w:lang w:val="lv-LV" w:eastAsia="lt-LT"/>
        </w:rPr>
        <w:t>pretputošanas</w:t>
      </w:r>
      <w:proofErr w:type="spellEnd"/>
      <w:r w:rsidRPr="00A67AA1">
        <w:rPr>
          <w:rFonts w:ascii="Times New Roman" w:eastAsia="Times New Roman" w:hAnsi="Times New Roman" w:cs="Times New Roman"/>
          <w:b/>
          <w:lang w:val="lv-LV" w:eastAsia="lt-LT"/>
        </w:rPr>
        <w:t xml:space="preserve"> reaģentam</w:t>
      </w:r>
    </w:p>
    <w:p w14:paraId="5A5B8CFB"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reaģentam jābūt efektīvam pie:</w:t>
      </w:r>
    </w:p>
    <w:p w14:paraId="053C598C" w14:textId="77777777" w:rsidR="0087601E" w:rsidRPr="00A67AA1" w:rsidRDefault="0087601E">
      <w:pPr>
        <w:numPr>
          <w:ilvl w:val="0"/>
          <w:numId w:val="2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augsta organiskā piesārņojuma;</w:t>
      </w:r>
    </w:p>
    <w:p w14:paraId="7743F399" w14:textId="77777777" w:rsidR="0087601E" w:rsidRPr="00A67AA1" w:rsidRDefault="0087601E">
      <w:pPr>
        <w:numPr>
          <w:ilvl w:val="0"/>
          <w:numId w:val="2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humusvielu</w:t>
      </w:r>
      <w:proofErr w:type="spellEnd"/>
      <w:r w:rsidRPr="00A67AA1">
        <w:rPr>
          <w:rFonts w:ascii="Times New Roman" w:eastAsia="Times New Roman" w:hAnsi="Times New Roman" w:cs="Times New Roman"/>
          <w:lang w:val="lv-LV" w:eastAsia="lt-LT"/>
        </w:rPr>
        <w:t xml:space="preserve"> klātbūtnes;</w:t>
      </w:r>
    </w:p>
    <w:p w14:paraId="04E52714" w14:textId="77777777" w:rsidR="0087601E" w:rsidRPr="00A67AA1" w:rsidRDefault="0087601E">
      <w:pPr>
        <w:numPr>
          <w:ilvl w:val="0"/>
          <w:numId w:val="2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fulvoskābju</w:t>
      </w:r>
      <w:proofErr w:type="spellEnd"/>
      <w:r w:rsidRPr="00A67AA1">
        <w:rPr>
          <w:rFonts w:ascii="Times New Roman" w:eastAsia="Times New Roman" w:hAnsi="Times New Roman" w:cs="Times New Roman"/>
          <w:lang w:val="lv-LV" w:eastAsia="lt-LT"/>
        </w:rPr>
        <w:t xml:space="preserve"> klātbūtnes;</w:t>
      </w:r>
    </w:p>
    <w:p w14:paraId="6618CC5B" w14:textId="77777777" w:rsidR="0087601E" w:rsidRPr="00A67AA1" w:rsidRDefault="0087601E">
      <w:pPr>
        <w:numPr>
          <w:ilvl w:val="0"/>
          <w:numId w:val="2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sulfīdu klātbūtnes;</w:t>
      </w:r>
    </w:p>
    <w:p w14:paraId="6064B1B2" w14:textId="77777777" w:rsidR="0087601E" w:rsidRPr="00A67AA1" w:rsidRDefault="0087601E">
      <w:pPr>
        <w:numPr>
          <w:ilvl w:val="0"/>
          <w:numId w:val="2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H₂S klātbūtnes.</w:t>
      </w:r>
    </w:p>
    <w:p w14:paraId="1201F66C"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p w14:paraId="70575144" w14:textId="77777777" w:rsidR="0087601E" w:rsidRPr="00A67AA1" w:rsidRDefault="0087601E">
      <w:pPr>
        <w:numPr>
          <w:ilvl w:val="0"/>
          <w:numId w:val="2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nedrīkst bojāt membrānas;</w:t>
      </w:r>
    </w:p>
    <w:p w14:paraId="60D59B35" w14:textId="77777777" w:rsidR="0087601E" w:rsidRPr="00A67AA1" w:rsidRDefault="0087601E">
      <w:pPr>
        <w:numPr>
          <w:ilvl w:val="0"/>
          <w:numId w:val="2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nedrīkst samazināt membrānu caurlaidību;</w:t>
      </w:r>
    </w:p>
    <w:p w14:paraId="7DB023AE" w14:textId="77777777" w:rsidR="0087601E" w:rsidRPr="00A67AA1" w:rsidRDefault="0087601E">
      <w:pPr>
        <w:numPr>
          <w:ilvl w:val="0"/>
          <w:numId w:val="2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nedrīkst veicināt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6955CBD6" w14:textId="77777777" w:rsidR="0087601E" w:rsidRDefault="0087601E">
      <w:pPr>
        <w:numPr>
          <w:ilvl w:val="0"/>
          <w:numId w:val="2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nedrīkst radīt neatgriezenisku membrānu piesārņojumu.</w:t>
      </w:r>
    </w:p>
    <w:p w14:paraId="484A7C97"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1B79B3E0"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3.8. Prasības CIP reaģentiem</w:t>
      </w:r>
    </w:p>
    <w:p w14:paraId="26F657C4"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5391C74E" w14:textId="77777777" w:rsidR="0087601E" w:rsidRPr="00A67AA1" w:rsidRDefault="0087601E">
      <w:pPr>
        <w:numPr>
          <w:ilvl w:val="0"/>
          <w:numId w:val="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p w14:paraId="1A97D1A8" w14:textId="77777777" w:rsidR="0087601E" w:rsidRPr="00A67AA1" w:rsidRDefault="0087601E">
      <w:pPr>
        <w:numPr>
          <w:ilvl w:val="0"/>
          <w:numId w:val="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p w14:paraId="4D52D719"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Sārmainajam CIP reaģentam jānodrošina efektīva:</w:t>
      </w:r>
    </w:p>
    <w:p w14:paraId="7E12B557" w14:textId="77777777" w:rsidR="0087601E" w:rsidRPr="00A67AA1" w:rsidRDefault="0087601E">
      <w:pPr>
        <w:numPr>
          <w:ilvl w:val="0"/>
          <w:numId w:val="2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organisko nogulšņu noņemšana;</w:t>
      </w:r>
    </w:p>
    <w:p w14:paraId="2EC3D3F3" w14:textId="77777777" w:rsidR="0087601E" w:rsidRPr="00A67AA1" w:rsidRDefault="0087601E">
      <w:pPr>
        <w:numPr>
          <w:ilvl w:val="0"/>
          <w:numId w:val="29"/>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biofilmu</w:t>
      </w:r>
      <w:proofErr w:type="spellEnd"/>
      <w:r w:rsidRPr="00A67AA1">
        <w:rPr>
          <w:rFonts w:ascii="Times New Roman" w:eastAsia="Times New Roman" w:hAnsi="Times New Roman" w:cs="Times New Roman"/>
          <w:lang w:val="lv-LV" w:eastAsia="lt-LT"/>
        </w:rPr>
        <w:t xml:space="preserve"> noņemšana;</w:t>
      </w:r>
    </w:p>
    <w:p w14:paraId="29A6E92B" w14:textId="77777777" w:rsidR="0087601E" w:rsidRPr="00A67AA1" w:rsidRDefault="0087601E">
      <w:pPr>
        <w:numPr>
          <w:ilvl w:val="0"/>
          <w:numId w:val="29"/>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humusvielu</w:t>
      </w:r>
      <w:proofErr w:type="spellEnd"/>
      <w:r w:rsidRPr="00A67AA1">
        <w:rPr>
          <w:rFonts w:ascii="Times New Roman" w:eastAsia="Times New Roman" w:hAnsi="Times New Roman" w:cs="Times New Roman"/>
          <w:lang w:val="lv-LV" w:eastAsia="lt-LT"/>
        </w:rPr>
        <w:t xml:space="preserve"> noņemšana;</w:t>
      </w:r>
    </w:p>
    <w:p w14:paraId="034BF2F0" w14:textId="77777777" w:rsidR="0087601E" w:rsidRPr="00A67AA1" w:rsidRDefault="0087601E">
      <w:pPr>
        <w:numPr>
          <w:ilvl w:val="0"/>
          <w:numId w:val="29"/>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fulvoskābju</w:t>
      </w:r>
      <w:proofErr w:type="spellEnd"/>
      <w:r w:rsidRPr="00A67AA1">
        <w:rPr>
          <w:rFonts w:ascii="Times New Roman" w:eastAsia="Times New Roman" w:hAnsi="Times New Roman" w:cs="Times New Roman"/>
          <w:lang w:val="lv-LV" w:eastAsia="lt-LT"/>
        </w:rPr>
        <w:t xml:space="preserve"> noņemšana;</w:t>
      </w:r>
    </w:p>
    <w:p w14:paraId="13B38C46" w14:textId="77777777" w:rsidR="0087601E" w:rsidRPr="00A67AA1" w:rsidRDefault="0087601E">
      <w:pPr>
        <w:numPr>
          <w:ilvl w:val="0"/>
          <w:numId w:val="2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sēra organisko savienojumu noņemšana.</w:t>
      </w:r>
    </w:p>
    <w:p w14:paraId="6A191DEA"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Skābajam CIP reaģentam jānodrošina efektīva:</w:t>
      </w:r>
    </w:p>
    <w:p w14:paraId="609D8B99" w14:textId="77777777" w:rsidR="0087601E" w:rsidRPr="00A67AA1"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karbonātu nogulšņu noņemšana;</w:t>
      </w:r>
    </w:p>
    <w:p w14:paraId="17015483" w14:textId="77777777" w:rsidR="0087601E" w:rsidRPr="00A67AA1"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sulfātu nogulšņu noņemšana;</w:t>
      </w:r>
    </w:p>
    <w:p w14:paraId="2913D698" w14:textId="77777777" w:rsidR="0087601E" w:rsidRPr="00A67AA1"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silikātu nogulšņu noņemšana;</w:t>
      </w:r>
    </w:p>
    <w:p w14:paraId="791C571D" w14:textId="77777777" w:rsidR="0087601E" w:rsidRPr="00A67AA1"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metālu sulfīdu noņemšana;</w:t>
      </w:r>
    </w:p>
    <w:p w14:paraId="4F46E1D4" w14:textId="77777777" w:rsidR="0087601E" w:rsidRPr="00A67AA1"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dzelzs savienojumu noņemšana;</w:t>
      </w:r>
    </w:p>
    <w:p w14:paraId="6D526A3D" w14:textId="77777777" w:rsidR="0087601E" w:rsidRDefault="0087601E">
      <w:pPr>
        <w:numPr>
          <w:ilvl w:val="0"/>
          <w:numId w:val="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mangāna savienojumu noņemšana.</w:t>
      </w:r>
    </w:p>
    <w:p w14:paraId="7F9E474A"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0DC29967" w14:textId="77777777" w:rsidR="00B23EE8" w:rsidRPr="00A67AA1" w:rsidRDefault="00B23EE8"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3.9. Reaģentu drošības rezerve</w:t>
      </w:r>
    </w:p>
    <w:p w14:paraId="7D83C5FA" w14:textId="77777777" w:rsidR="001972DC" w:rsidRPr="00A67AA1" w:rsidRDefault="001972DC"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visā līguma darbības laikā objektā jāuztur tehnoloģisko reaģentu rezerve ne mazāk kā 60 kalendārajām dienām.</w:t>
      </w:r>
    </w:p>
    <w:p w14:paraId="434F058D"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Rezervē jābūt:</w:t>
      </w:r>
    </w:p>
    <w:p w14:paraId="4994C445"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Inhibitoram Nr.1; </w:t>
      </w:r>
    </w:p>
    <w:p w14:paraId="6B3A60EF"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Inhibitoram Nr.2; </w:t>
      </w:r>
    </w:p>
    <w:p w14:paraId="39A590CF"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neoksidējošam biocīdam; </w:t>
      </w:r>
    </w:p>
    <w:p w14:paraId="1FB122E7"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reaģentam; </w:t>
      </w:r>
    </w:p>
    <w:p w14:paraId="6994B941"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skābajam CIP; </w:t>
      </w:r>
    </w:p>
    <w:p w14:paraId="0993DB71"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sārmainajam CIP; </w:t>
      </w:r>
    </w:p>
    <w:p w14:paraId="085635F3" w14:textId="77777777" w:rsidR="001972DC" w:rsidRPr="00A67AA1" w:rsidRDefault="001972DC">
      <w:pPr>
        <w:numPr>
          <w:ilvl w:val="0"/>
          <w:numId w:val="6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H₂SO₄; </w:t>
      </w:r>
    </w:p>
    <w:p w14:paraId="6E607215" w14:textId="77777777" w:rsidR="001972DC" w:rsidRDefault="001972DC">
      <w:pPr>
        <w:numPr>
          <w:ilvl w:val="0"/>
          <w:numId w:val="6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NaOH</w:t>
      </w:r>
      <w:proofErr w:type="spellEnd"/>
      <w:r w:rsidRPr="00A67AA1">
        <w:rPr>
          <w:rFonts w:ascii="Times New Roman" w:eastAsia="Times New Roman" w:hAnsi="Times New Roman" w:cs="Times New Roman"/>
          <w:lang w:val="lv-LV" w:eastAsia="lt-LT"/>
        </w:rPr>
        <w:t>.</w:t>
      </w:r>
    </w:p>
    <w:p w14:paraId="0BC604EF" w14:textId="77777777" w:rsidR="00A67AA1" w:rsidRPr="00A67AA1" w:rsidRDefault="00A67AA1" w:rsidP="00A67AA1">
      <w:pPr>
        <w:spacing w:after="0" w:line="240" w:lineRule="auto"/>
        <w:ind w:left="720"/>
        <w:jc w:val="both"/>
        <w:rPr>
          <w:rFonts w:ascii="Times New Roman" w:eastAsia="Times New Roman" w:hAnsi="Times New Roman" w:cs="Times New Roman"/>
          <w:lang w:val="lv-LV" w:eastAsia="lt-LT"/>
        </w:rPr>
      </w:pPr>
    </w:p>
    <w:p w14:paraId="0505826C" w14:textId="77777777" w:rsidR="0087601E" w:rsidRPr="00A67AA1" w:rsidRDefault="00B23EE8"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3.10</w:t>
      </w:r>
      <w:r w:rsidR="0087601E" w:rsidRPr="00A67AA1">
        <w:rPr>
          <w:rFonts w:ascii="Times New Roman" w:eastAsia="Times New Roman" w:hAnsi="Times New Roman" w:cs="Times New Roman"/>
          <w:b/>
          <w:lang w:val="lv-LV" w:eastAsia="lt-LT"/>
        </w:rPr>
        <w:t>. Garantijas saglabāšanas prasības</w:t>
      </w:r>
    </w:p>
    <w:p w14:paraId="3F692733" w14:textId="77777777" w:rsidR="0087601E" w:rsidRPr="00A67AA1" w:rsidRDefault="0087601E" w:rsidP="00A67AA1">
      <w:pPr>
        <w:spacing w:after="0" w:line="240" w:lineRule="auto"/>
        <w:ind w:firstLine="426"/>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Visiem izmantotajiem tehnoloģiskajiem reaģentiem jāatbilst iekārtas ražotāja, projektētāja un rekonstrukcijas izpildītāja tehnoloģiskajām prasībām.</w:t>
      </w:r>
    </w:p>
    <w:p w14:paraId="4011B1AF"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aizliegts izmantot reaģentus, kuru izmantošana var:</w:t>
      </w:r>
    </w:p>
    <w:p w14:paraId="01DA5E78" w14:textId="77777777" w:rsidR="0087601E" w:rsidRPr="00A67AA1" w:rsidRDefault="0087601E">
      <w:pPr>
        <w:numPr>
          <w:ilvl w:val="0"/>
          <w:numId w:val="3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samazināt membrānu kalpošanas laiku;</w:t>
      </w:r>
    </w:p>
    <w:p w14:paraId="3166D78B" w14:textId="77777777" w:rsidR="0087601E" w:rsidRPr="00A67AA1" w:rsidRDefault="0087601E">
      <w:pPr>
        <w:numPr>
          <w:ilvl w:val="0"/>
          <w:numId w:val="3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samazināt membrānu caurlaidību;</w:t>
      </w:r>
    </w:p>
    <w:p w14:paraId="5167C0F2" w14:textId="77777777" w:rsidR="0087601E" w:rsidRPr="00A67AA1" w:rsidRDefault="0087601E">
      <w:pPr>
        <w:numPr>
          <w:ilvl w:val="0"/>
          <w:numId w:val="3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izraisīt garantijas ierobežošanu;</w:t>
      </w:r>
    </w:p>
    <w:p w14:paraId="1461DF68" w14:textId="77777777" w:rsidR="0087601E" w:rsidRPr="00A67AA1" w:rsidRDefault="0087601E">
      <w:pPr>
        <w:numPr>
          <w:ilvl w:val="0"/>
          <w:numId w:val="3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izraisīt garantijas anulēšanu.</w:t>
      </w:r>
    </w:p>
    <w:p w14:paraId="09C443F2" w14:textId="77777777" w:rsidR="0087601E" w:rsidRPr="00A67AA1" w:rsidRDefault="00B23EE8"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3.11</w:t>
      </w:r>
      <w:r w:rsidR="0087601E" w:rsidRPr="00A67AA1">
        <w:rPr>
          <w:rFonts w:ascii="Times New Roman" w:eastAsia="Times New Roman" w:hAnsi="Times New Roman" w:cs="Times New Roman"/>
          <w:b/>
          <w:lang w:val="lv-LV" w:eastAsia="lt-LT"/>
        </w:rPr>
        <w:t>. Pilna atbildība par membrānu sistēmu</w:t>
      </w:r>
    </w:p>
    <w:p w14:paraId="496F4001"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w:t>
      </w:r>
    </w:p>
    <w:p w14:paraId="4BF73CD5"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tehnisko stāvokli;</w:t>
      </w:r>
    </w:p>
    <w:p w14:paraId="66E58261"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veiktspēju;</w:t>
      </w:r>
    </w:p>
    <w:p w14:paraId="0DC7BCA0"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aizsērēšanu;</w:t>
      </w:r>
    </w:p>
    <w:p w14:paraId="429C037E"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membrānu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763EC98B"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membrānu organisko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61C6D25B"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silikātu nogulsnēm;</w:t>
      </w:r>
    </w:p>
    <w:p w14:paraId="2380C673"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sulfātu nogulsnēm;</w:t>
      </w:r>
    </w:p>
    <w:p w14:paraId="1E49F801"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sulfīdu nogulsnēm;</w:t>
      </w:r>
    </w:p>
    <w:p w14:paraId="16BC0A1E"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metālu nogulsnēm;</w:t>
      </w:r>
    </w:p>
    <w:p w14:paraId="46DCECE0" w14:textId="77777777" w:rsidR="0087601E" w:rsidRPr="00A67AA1" w:rsidRDefault="0087601E">
      <w:pPr>
        <w:numPr>
          <w:ilvl w:val="0"/>
          <w:numId w:val="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priekšlaicīgu membrānu nolietošanos.</w:t>
      </w:r>
    </w:p>
    <w:p w14:paraId="24782E42" w14:textId="77777777" w:rsidR="000469AF" w:rsidRPr="00A67AA1" w:rsidRDefault="000469AF" w:rsidP="00A67AA1">
      <w:pPr>
        <w:spacing w:after="0" w:line="240" w:lineRule="auto"/>
        <w:ind w:firstLine="360"/>
        <w:jc w:val="both"/>
        <w:rPr>
          <w:rFonts w:ascii="Times New Roman" w:eastAsia="Times New Roman" w:hAnsi="Times New Roman" w:cs="Times New Roman"/>
          <w:b/>
          <w:i/>
          <w:lang w:val="lv-LV" w:eastAsia="lt-LT"/>
        </w:rPr>
      </w:pPr>
      <w:r w:rsidRPr="00A67AA1">
        <w:rPr>
          <w:rFonts w:ascii="Times New Roman" w:eastAsia="Times New Roman" w:hAnsi="Times New Roman" w:cs="Times New Roman"/>
          <w:b/>
          <w:i/>
          <w:lang w:val="lv-LV" w:eastAsia="lt-LT"/>
        </w:rPr>
        <w:t>Pretendentam jānodrošina DOC membrānu moduļu garantijas nosacījumu pilnīga ievērošana visā līguma darbības laikā.</w:t>
      </w:r>
    </w:p>
    <w:p w14:paraId="31936E7F" w14:textId="77777777" w:rsidR="0087601E" w:rsidRDefault="0087601E" w:rsidP="00A67AA1">
      <w:pPr>
        <w:spacing w:after="0" w:line="240" w:lineRule="auto"/>
        <w:ind w:firstLine="360"/>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Jebkuras izmaksas, kas saistītas ar membrānu tīrīšanu, restaurāciju, remontu vai nomaiņu ekspluatācijas laikā, pilnībā sedz Pretendents.</w:t>
      </w:r>
    </w:p>
    <w:p w14:paraId="75736535" w14:textId="77777777" w:rsidR="00A67AA1" w:rsidRPr="00A67AA1" w:rsidRDefault="00A67AA1" w:rsidP="00A67AA1">
      <w:pPr>
        <w:spacing w:after="0" w:line="240" w:lineRule="auto"/>
        <w:ind w:firstLine="360"/>
        <w:jc w:val="both"/>
        <w:rPr>
          <w:rFonts w:ascii="Times New Roman" w:eastAsia="Times New Roman" w:hAnsi="Times New Roman" w:cs="Times New Roman"/>
          <w:lang w:val="lv-LV" w:eastAsia="lt-LT"/>
        </w:rPr>
      </w:pPr>
    </w:p>
    <w:p w14:paraId="0002D3C9" w14:textId="77777777" w:rsidR="0087601E" w:rsidRPr="00A67AA1" w:rsidRDefault="00B23EE8"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3.12</w:t>
      </w:r>
      <w:r w:rsidR="0087601E" w:rsidRPr="00A67AA1">
        <w:rPr>
          <w:rFonts w:ascii="Times New Roman" w:eastAsia="Times New Roman" w:hAnsi="Times New Roman" w:cs="Times New Roman"/>
          <w:b/>
          <w:lang w:val="lv-LV" w:eastAsia="lt-LT"/>
        </w:rPr>
        <w:t>. Aizliegums ierobežot atbildību</w:t>
      </w:r>
    </w:p>
    <w:p w14:paraId="5E2779F1"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uzņemas pilnu un patstāvīgu atbildību par Līgumā noteikto saistību izpildi, izmantoto tehnoloģisko risinājumu atbilstību un tehnoloģiskā procesa rezultātiem visā Līguma darbības laikā.</w:t>
      </w:r>
    </w:p>
    <w:p w14:paraId="2B7E0C89"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nav tiesību atsaukties uz:</w:t>
      </w:r>
    </w:p>
    <w:p w14:paraId="1DB3B286" w14:textId="77777777" w:rsidR="00855255" w:rsidRPr="00855255" w:rsidRDefault="00855255">
      <w:pPr>
        <w:numPr>
          <w:ilvl w:val="0"/>
          <w:numId w:val="157"/>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reaģentu piegādātāju rekomendācijām;</w:t>
      </w:r>
    </w:p>
    <w:p w14:paraId="11D46E7D" w14:textId="77777777" w:rsidR="00855255" w:rsidRPr="00855255" w:rsidRDefault="00855255">
      <w:pPr>
        <w:numPr>
          <w:ilvl w:val="0"/>
          <w:numId w:val="157"/>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reaģentu ražotāju rekomendācijām;</w:t>
      </w:r>
    </w:p>
    <w:p w14:paraId="1D9F608B" w14:textId="77777777" w:rsidR="00855255" w:rsidRPr="00855255" w:rsidRDefault="00855255">
      <w:pPr>
        <w:numPr>
          <w:ilvl w:val="0"/>
          <w:numId w:val="157"/>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membrānu ražotāju rekomendācijām;</w:t>
      </w:r>
    </w:p>
    <w:p w14:paraId="064771A4" w14:textId="77777777" w:rsidR="00855255" w:rsidRPr="00855255" w:rsidRDefault="00855255">
      <w:pPr>
        <w:numPr>
          <w:ilvl w:val="0"/>
          <w:numId w:val="157"/>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iekārtu ražotāju instrukcijām vai skaidrojumiem;</w:t>
      </w:r>
    </w:p>
    <w:p w14:paraId="7DDF5C71" w14:textId="77777777" w:rsidR="00855255" w:rsidRPr="00855255" w:rsidRDefault="00855255">
      <w:pPr>
        <w:numPr>
          <w:ilvl w:val="0"/>
          <w:numId w:val="157"/>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trešo personu atzinumiem, konsultācijām vai viedokļiem,</w:t>
      </w:r>
    </w:p>
    <w:p w14:paraId="7CEA6045" w14:textId="77777777" w:rsidR="00855255" w:rsidRP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kā pamatojumu savas līgumiskās atbildības ierobežošanai, izslēgšanai vai samazināšanai.</w:t>
      </w:r>
    </w:p>
    <w:p w14:paraId="467C35C5"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patstāvīgi izvērtē visu izmantoto reaģentu, membrānu, materiālu, iekārtu un tehnoloģisko risinājumu piemērotību un atbilstību Līguma prasībām, ražotāju noteiktajiem ekspluatācijas nosacījumiem un Pasūtītāja tehniskajām prasībām. Trešo personu rekomendāciju vai instrukciju ievērošana neatbrīvo Pretendentu no atbildības par to piemērošanas sekām.</w:t>
      </w:r>
    </w:p>
    <w:p w14:paraId="2627A667"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ir pilnībā atbildīgs par tehnoloģiskā procesa nepārtrauktu, drošu un efektīvu darbību, Līgumā noteikto kvalitātes un ekspluatācijas rādītāju sasniegšanu, kā arī par visiem zaudējumiem, kas Pasūtītājam radušies Pretendenta darbības, bezdarbības vai Līguma saistību nepienācīgas izpildes rezultātā.</w:t>
      </w:r>
    </w:p>
    <w:p w14:paraId="5A277D1B"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lastRenderedPageBreak/>
        <w:t>Par tehnoloģiskā procesa rezultātiem Pretendents atbild tiktāl, ciktāl tie ir atkarīgi no Pretendenta sniegtā pakalpojuma, izmantotajiem reaģentiem, tehnoloģiskajiem risinājumiem un Līguma izpildes kvalitātes.</w:t>
      </w:r>
    </w:p>
    <w:p w14:paraId="53960986" w14:textId="77777777" w:rsidR="00FA417D" w:rsidRPr="00A67AA1" w:rsidRDefault="00FA417D" w:rsidP="00A67AA1">
      <w:pPr>
        <w:spacing w:after="0" w:line="240" w:lineRule="auto"/>
        <w:jc w:val="both"/>
        <w:rPr>
          <w:rFonts w:ascii="Times New Roman" w:eastAsia="Times New Roman" w:hAnsi="Times New Roman" w:cs="Times New Roman"/>
          <w:lang w:val="lv-LV" w:eastAsia="lt-LT"/>
        </w:rPr>
      </w:pPr>
    </w:p>
    <w:p w14:paraId="3DF8352B" w14:textId="77777777" w:rsidR="0087601E" w:rsidRPr="00A67AA1" w:rsidRDefault="0087601E">
      <w:pPr>
        <w:numPr>
          <w:ilvl w:val="0"/>
          <w:numId w:val="33"/>
        </w:numPr>
        <w:spacing w:after="0" w:line="240" w:lineRule="auto"/>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PERSONĀLS, KVALIFIKĀCIJAS PRASĪBAS, KPI, REAĢĒŠANAS LAIKI UN LĪGUMSODI</w:t>
      </w:r>
    </w:p>
    <w:p w14:paraId="761C8424"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4.1. Vispārīgās prasības</w:t>
      </w:r>
    </w:p>
    <w:p w14:paraId="241BF9CE"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visā Līguma darbības laikā ir pienākums nodrošināt pietiekamu skaitu kvalificētu, kompetentu un attiecīgā darba veikšanai atbilstoši apmācītu speciālistu, lai garantētu poligona infiltrāta attīrīšanas kompleksa drošu, nepārtrauktu, efektīvu un Līguma prasībām atbilstošu ekspluatāciju.</w:t>
      </w:r>
    </w:p>
    <w:p w14:paraId="604B19F8"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Visiem speciālistiem, kuri tiek iesaistīti Līguma izpildē, jābūt darba tiesiskajās attiecībās ar Pretendentu vai tā Līgumā norādīto apakšuzņēmēju, ievērojot Latvijas Republikas normatīvo aktu prasības. Pēc Pasūtītāja pieprasījuma Pretendentam ir pienākums iesniegt dokumentus, kas apliecina speciālistu nodarbinātības tiesisko pamatu un kvalifikāciju.</w:t>
      </w:r>
    </w:p>
    <w:p w14:paraId="3C301988"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nodrošina, ka visi Līguma izpildē iesaistītie speciālisti ir pienācīgi apmācīti darbam ar attīrīšanas kompleksa tehnoloģiskajām iekārtām, automatizācijas sistēmām, ķīmiskajām vielām un citu ekspluatācijai nepieciešamo aprīkojumu, kā arī ievēro darba aizsardzības, vides aizsardzības, ugunsdrošības un ekspluatācijas drošības prasības.</w:t>
      </w:r>
    </w:p>
    <w:p w14:paraId="1C505977"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ir pilnībā atbildīgs par visu Līguma izpildē iesaistīto speciālistu un apakšuzņēmēju darbību, bezdarbību, profesionālo kompetenci un pieņemto lēmumu sekām.</w:t>
      </w:r>
    </w:p>
    <w:p w14:paraId="5184E2A7" w14:textId="77777777" w:rsidR="00855255" w:rsidRP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Pasūtītājam ir tiesības jebkurā Līguma izpildes laikā pieprasīt speciālista nomaiņu, ja tiek konstatēts, ka speciālists:</w:t>
      </w:r>
    </w:p>
    <w:p w14:paraId="71F7F1E3" w14:textId="77777777" w:rsidR="00855255" w:rsidRPr="00855255" w:rsidRDefault="00855255">
      <w:pPr>
        <w:numPr>
          <w:ilvl w:val="0"/>
          <w:numId w:val="158"/>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neatbilst Līgumā vai normatīvajos aktos noteiktajām kvalifikācijas prasībām;</w:t>
      </w:r>
    </w:p>
    <w:p w14:paraId="50078DC5" w14:textId="77777777" w:rsidR="00855255" w:rsidRPr="00855255" w:rsidRDefault="00855255">
      <w:pPr>
        <w:numPr>
          <w:ilvl w:val="0"/>
          <w:numId w:val="158"/>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nepilda vai nepienācīgi pilda savus pienākumus;</w:t>
      </w:r>
    </w:p>
    <w:p w14:paraId="4CD6A598" w14:textId="77777777" w:rsidR="00855255" w:rsidRPr="00855255" w:rsidRDefault="00855255">
      <w:pPr>
        <w:numPr>
          <w:ilvl w:val="0"/>
          <w:numId w:val="158"/>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neievēro darba aizsardzības, vides aizsardzības vai ekspluatācijas drošības prasības;</w:t>
      </w:r>
    </w:p>
    <w:p w14:paraId="619B88B1" w14:textId="77777777" w:rsidR="00855255" w:rsidRPr="00855255" w:rsidRDefault="00855255">
      <w:pPr>
        <w:numPr>
          <w:ilvl w:val="0"/>
          <w:numId w:val="158"/>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ar savu rīcību rada vai var radīt risku attīrīšanas kompleksa drošai, nepārtrauktai vai kvalitatīvai darbībai.</w:t>
      </w:r>
    </w:p>
    <w:p w14:paraId="26D7CB4A" w14:textId="7C662B56" w:rsid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 xml:space="preserve">Pretendentam ir pienākums ne vēlāk kā </w:t>
      </w:r>
      <w:r>
        <w:rPr>
          <w:rFonts w:ascii="Times New Roman" w:eastAsia="Times New Roman" w:hAnsi="Times New Roman" w:cs="Times New Roman"/>
          <w:lang w:val="lv-LV" w:eastAsia="lt-LT"/>
        </w:rPr>
        <w:t>3</w:t>
      </w:r>
      <w:r w:rsidRPr="00855255">
        <w:rPr>
          <w:rFonts w:ascii="Times New Roman" w:eastAsia="Times New Roman" w:hAnsi="Times New Roman" w:cs="Times New Roman"/>
          <w:lang w:val="lv-LV" w:eastAsia="lt-LT"/>
        </w:rPr>
        <w:t xml:space="preserve"> (</w:t>
      </w:r>
      <w:r>
        <w:rPr>
          <w:rFonts w:ascii="Times New Roman" w:eastAsia="Times New Roman" w:hAnsi="Times New Roman" w:cs="Times New Roman"/>
          <w:lang w:val="lv-LV" w:eastAsia="lt-LT"/>
        </w:rPr>
        <w:t>trīs</w:t>
      </w:r>
      <w:r w:rsidRPr="00855255">
        <w:rPr>
          <w:rFonts w:ascii="Times New Roman" w:eastAsia="Times New Roman" w:hAnsi="Times New Roman" w:cs="Times New Roman"/>
          <w:lang w:val="lv-LV" w:eastAsia="lt-LT"/>
        </w:rPr>
        <w:t>) darba dienu laikā pēc Pasūtītāja rakstiska pieprasījuma saņemšanas nodrošināt attiecīgā speciālista nomaiņu pret speciālistu, kura kvalifikācija un profesionālā pieredze nav zemāka par aizstājamā speciālista kvalifikāciju un atbilst Līguma prasībām. Speciālista nomaiņa neatbrīvo Pretendentu no atbildības par iepriekš pieļautajiem Līguma pārkāpumiem vai to radītajām sekām.</w:t>
      </w:r>
    </w:p>
    <w:p w14:paraId="35C6AB6D"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p>
    <w:p w14:paraId="726F7D1D" w14:textId="77777777"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4.2. Pastāvīgais ekspluatācijas operators</w:t>
      </w:r>
    </w:p>
    <w:p w14:paraId="233E4613"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visā Līguma darbības laikā ir pienākums nodrošināt vismaz vienu pastāvīgu ekspluatācijas operatoru objekta atrašanās vietā, kurš ir atbildīgs par poligona infiltrāta attīrīšanas kompleksa ikdienas ekspluatācijas uzraudzību un tehnoloģiskā procesa nepārtrauktu darbību.</w:t>
      </w:r>
    </w:p>
    <w:p w14:paraId="271300C0" w14:textId="77777777" w:rsidR="00855255" w:rsidRPr="00855255" w:rsidRDefault="00855255" w:rsidP="00855255">
      <w:pPr>
        <w:spacing w:after="0" w:line="240" w:lineRule="auto"/>
        <w:ind w:firstLine="426"/>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Ekspluatācijas operatoram jāatrodas objektā katru darba dienu visā noteiktajā darba laikā, bet ārpus darba laika Pretendentam ir jānodrošina operatīva reaģēšana uz avārijas situācijām un citiem ekspluatācijas traucējumiem Līgumā noteiktajā kārtībā.</w:t>
      </w:r>
    </w:p>
    <w:p w14:paraId="1F1081EB"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Ekspluatācijas operatora pienākumos ietilpst vismaz:</w:t>
      </w:r>
    </w:p>
    <w:p w14:paraId="5754E8BD"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tehnoloģiskā procesa nepārtraukta kontrole un optimizācija;</w:t>
      </w:r>
    </w:p>
    <w:p w14:paraId="6F7188BA"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iekārtu, mezglu un inženiertehnisko sistēmu ikdienas vizuālā un funkcionālā apskate;</w:t>
      </w:r>
    </w:p>
    <w:p w14:paraId="71974140"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reaģentu patēriņa, dozēšanas un atlikumu kontrole;</w:t>
      </w:r>
    </w:p>
    <w:p w14:paraId="52AF33DA"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reaģentu pieņemšana, uzskaite, uzglabāšanas kontrole un piegāžu koordinēšana;</w:t>
      </w:r>
    </w:p>
    <w:p w14:paraId="266518ED"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CIP (</w:t>
      </w:r>
      <w:proofErr w:type="spellStart"/>
      <w:r w:rsidRPr="00855255">
        <w:rPr>
          <w:rFonts w:ascii="Times New Roman" w:eastAsia="Times New Roman" w:hAnsi="Times New Roman" w:cs="Times New Roman"/>
          <w:lang w:val="lv-LV" w:eastAsia="lt-LT"/>
        </w:rPr>
        <w:t>Cleaning</w:t>
      </w:r>
      <w:proofErr w:type="spellEnd"/>
      <w:r w:rsidRPr="00855255">
        <w:rPr>
          <w:rFonts w:ascii="Times New Roman" w:eastAsia="Times New Roman" w:hAnsi="Times New Roman" w:cs="Times New Roman"/>
          <w:lang w:val="lv-LV" w:eastAsia="lt-LT"/>
        </w:rPr>
        <w:t xml:space="preserve"> </w:t>
      </w:r>
      <w:proofErr w:type="spellStart"/>
      <w:r w:rsidRPr="00855255">
        <w:rPr>
          <w:rFonts w:ascii="Times New Roman" w:eastAsia="Times New Roman" w:hAnsi="Times New Roman" w:cs="Times New Roman"/>
          <w:lang w:val="lv-LV" w:eastAsia="lt-LT"/>
        </w:rPr>
        <w:t>in</w:t>
      </w:r>
      <w:proofErr w:type="spellEnd"/>
      <w:r w:rsidRPr="00855255">
        <w:rPr>
          <w:rFonts w:ascii="Times New Roman" w:eastAsia="Times New Roman" w:hAnsi="Times New Roman" w:cs="Times New Roman"/>
          <w:lang w:val="lv-LV" w:eastAsia="lt-LT"/>
        </w:rPr>
        <w:t xml:space="preserve"> </w:t>
      </w:r>
      <w:proofErr w:type="spellStart"/>
      <w:r w:rsidRPr="00855255">
        <w:rPr>
          <w:rFonts w:ascii="Times New Roman" w:eastAsia="Times New Roman" w:hAnsi="Times New Roman" w:cs="Times New Roman"/>
          <w:lang w:val="lv-LV" w:eastAsia="lt-LT"/>
        </w:rPr>
        <w:t>Place</w:t>
      </w:r>
      <w:proofErr w:type="spellEnd"/>
      <w:r w:rsidRPr="00855255">
        <w:rPr>
          <w:rFonts w:ascii="Times New Roman" w:eastAsia="Times New Roman" w:hAnsi="Times New Roman" w:cs="Times New Roman"/>
          <w:lang w:val="lv-LV" w:eastAsia="lt-LT"/>
        </w:rPr>
        <w:t>) procesu plānošana, organizēšana, uzraudzība un dokumentēšana;</w:t>
      </w:r>
    </w:p>
    <w:p w14:paraId="0F79F0B3"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laboratorisko paraugu ņemšana, sagatavošana un nodošana analīzēm atbilstoši monitoringa programmai;</w:t>
      </w:r>
    </w:p>
    <w:p w14:paraId="5413CA22"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PLC un SCADA sistēmu darbības uzraudzība, trauksmes signālu analīze un savlaicīga reaģēšana uz novirzēm;</w:t>
      </w:r>
    </w:p>
    <w:p w14:paraId="163E62A8"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ekspluatācijas, apkopes, avāriju un citu tehnoloģisko notikumu žurnālu uzturēšana un aktualizēšana;</w:t>
      </w:r>
    </w:p>
    <w:p w14:paraId="725B7483"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profilaktiskās apkopes un citu ikdienas ekspluatācijas darbu veikšana atbilstoši iekārtu ražotāju prasībām un ekspluatācijas dokumentācijai;</w:t>
      </w:r>
    </w:p>
    <w:p w14:paraId="3991A93F"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avārijas situāciju un tehnoloģisko traucējumu operatīva novēršana vai to novēršanas organizēšana;</w:t>
      </w:r>
    </w:p>
    <w:p w14:paraId="24169FD8" w14:textId="77777777" w:rsidR="00855255" w:rsidRPr="00855255" w:rsidRDefault="00855255">
      <w:pPr>
        <w:numPr>
          <w:ilvl w:val="0"/>
          <w:numId w:val="159"/>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nekavējoša Pasūtītāja informēšana par konstatētām avārijām, tehnoloģiskām novirzēm vai citiem apstākļiem, kas var ietekmēt attīrīšanas kompleksa drošu un nepārtrauktu darbību.</w:t>
      </w:r>
    </w:p>
    <w:p w14:paraId="12FEDFAA"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Pretendents nodrošina, ka ekspluatācijas operatoram ir nepieciešamā kvalifikācija, profesionālā pieredze un pilnvaras patstāvīgi pieņemt operatīvus lēmumus Līguma ietvaros, kā arī organizēt nepieciešamos pasākumus tehnoloģiskā procesa nepārtrauktības nodrošināšanai.</w:t>
      </w:r>
    </w:p>
    <w:p w14:paraId="56D72717"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lastRenderedPageBreak/>
        <w:t>Ekspluatācijas operatora prombūtne neatbrīvo Pretendentu no pienākuma nodrošināt nepārtrauktu attīrīšanas kompleksa ekspluatāciju. Pretendentam ir pienākums nodrošināt kvalificētu aizvietotāju jebkuras operatora prombūtnes laikā.</w:t>
      </w:r>
    </w:p>
    <w:p w14:paraId="0985624C" w14:textId="77777777" w:rsidR="00855255" w:rsidRDefault="00855255" w:rsidP="00A67AA1">
      <w:pPr>
        <w:spacing w:after="0" w:line="240" w:lineRule="auto"/>
        <w:jc w:val="both"/>
        <w:rPr>
          <w:rFonts w:ascii="Times New Roman" w:eastAsia="Times New Roman" w:hAnsi="Times New Roman" w:cs="Times New Roman"/>
          <w:b/>
          <w:lang w:val="lv-LV" w:eastAsia="lt-LT"/>
        </w:rPr>
      </w:pPr>
    </w:p>
    <w:p w14:paraId="0682AE24" w14:textId="41BCF810"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w:t>
      </w:r>
      <w:r w:rsidR="00FA417D" w:rsidRPr="00A67AA1">
        <w:rPr>
          <w:rFonts w:ascii="Times New Roman" w:eastAsia="Times New Roman" w:hAnsi="Times New Roman" w:cs="Times New Roman"/>
          <w:b/>
          <w:lang w:val="lv-LV" w:eastAsia="lt-LT"/>
        </w:rPr>
        <w:t>3.</w:t>
      </w:r>
      <w:r w:rsidRPr="00A67AA1">
        <w:rPr>
          <w:rFonts w:ascii="Times New Roman" w:eastAsia="Times New Roman" w:hAnsi="Times New Roman" w:cs="Times New Roman"/>
          <w:b/>
          <w:lang w:val="lv-LV" w:eastAsia="lt-LT"/>
        </w:rPr>
        <w:t xml:space="preserve"> Galvenais tehnologs</w:t>
      </w:r>
    </w:p>
    <w:p w14:paraId="250FD9F8" w14:textId="14E46679" w:rsidR="00855255" w:rsidRPr="00855255" w:rsidRDefault="00855255" w:rsidP="00855255">
      <w:pPr>
        <w:spacing w:after="0" w:line="240" w:lineRule="auto"/>
        <w:ind w:firstLine="567"/>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visā Līguma darbības laikā ir pienākums nodrošināt galveno tehnologu, kuram ir atbilstoša izglītība, profesionālā kvalifikācija un praktiskā pieredze membrānu tehnoloģiju, ūdens un notekūdeņu attīrīšanas vai līdzvērtīgu tehnoloģisko procesu ekspluatācijas un optimizācijas jomā.</w:t>
      </w:r>
    </w:p>
    <w:p w14:paraId="6C29CBBE" w14:textId="77777777" w:rsidR="00855255" w:rsidRPr="00855255" w:rsidRDefault="00855255" w:rsidP="00855255">
      <w:pPr>
        <w:spacing w:after="0" w:line="240" w:lineRule="auto"/>
        <w:ind w:firstLine="567"/>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Galvenais tehnologs ir atbildīgs par attīrīšanas procesa tehnoloģisko vadību, procesa efektivitātes nodrošināšanu un Līgumā noteikto kvalitātes rādītāju sasniegšanu.</w:t>
      </w:r>
    </w:p>
    <w:p w14:paraId="1A7A3143"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Galvenā tehnologa pienākumos ietilpst vismaz:</w:t>
      </w:r>
    </w:p>
    <w:p w14:paraId="5CC086EB"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tehnoloģiskā procesa nepārtraukta izvērtēšana, optimizācija un pilnveidošana;</w:t>
      </w:r>
    </w:p>
    <w:p w14:paraId="6104CC52"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tehnoloģisko reaģentu izvēle, dozēšanas režīmu noteikšana un to efektivitātes izvērtēšana;</w:t>
      </w:r>
    </w:p>
    <w:p w14:paraId="101F55A9"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membrānu sistēmas aizsardzības pasākumu izstrāde un uzraudzība, lai samazinātu membrānu piesārņošanos, aizkaļķošanos, organisko nogulšņu veidošanos un citus ekspluatācijas riskus;</w:t>
      </w:r>
    </w:p>
    <w:p w14:paraId="1D25EF24"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CIP (</w:t>
      </w:r>
      <w:proofErr w:type="spellStart"/>
      <w:r w:rsidRPr="00855255">
        <w:rPr>
          <w:rFonts w:ascii="Times New Roman" w:eastAsia="Times New Roman" w:hAnsi="Times New Roman" w:cs="Times New Roman"/>
          <w:lang w:val="lv-LV" w:eastAsia="lt-LT"/>
        </w:rPr>
        <w:t>Cleaning</w:t>
      </w:r>
      <w:proofErr w:type="spellEnd"/>
      <w:r w:rsidRPr="00855255">
        <w:rPr>
          <w:rFonts w:ascii="Times New Roman" w:eastAsia="Times New Roman" w:hAnsi="Times New Roman" w:cs="Times New Roman"/>
          <w:lang w:val="lv-LV" w:eastAsia="lt-LT"/>
        </w:rPr>
        <w:t xml:space="preserve"> </w:t>
      </w:r>
      <w:proofErr w:type="spellStart"/>
      <w:r w:rsidRPr="00855255">
        <w:rPr>
          <w:rFonts w:ascii="Times New Roman" w:eastAsia="Times New Roman" w:hAnsi="Times New Roman" w:cs="Times New Roman"/>
          <w:lang w:val="lv-LV" w:eastAsia="lt-LT"/>
        </w:rPr>
        <w:t>in</w:t>
      </w:r>
      <w:proofErr w:type="spellEnd"/>
      <w:r w:rsidRPr="00855255">
        <w:rPr>
          <w:rFonts w:ascii="Times New Roman" w:eastAsia="Times New Roman" w:hAnsi="Times New Roman" w:cs="Times New Roman"/>
          <w:lang w:val="lv-LV" w:eastAsia="lt-LT"/>
        </w:rPr>
        <w:t xml:space="preserve"> </w:t>
      </w:r>
      <w:proofErr w:type="spellStart"/>
      <w:r w:rsidRPr="00855255">
        <w:rPr>
          <w:rFonts w:ascii="Times New Roman" w:eastAsia="Times New Roman" w:hAnsi="Times New Roman" w:cs="Times New Roman"/>
          <w:lang w:val="lv-LV" w:eastAsia="lt-LT"/>
        </w:rPr>
        <w:t>Place</w:t>
      </w:r>
      <w:proofErr w:type="spellEnd"/>
      <w:r w:rsidRPr="00855255">
        <w:rPr>
          <w:rFonts w:ascii="Times New Roman" w:eastAsia="Times New Roman" w:hAnsi="Times New Roman" w:cs="Times New Roman"/>
          <w:lang w:val="lv-LV" w:eastAsia="lt-LT"/>
        </w:rPr>
        <w:t>) programmu izstrāde, periodiskuma noteikšana, uzraudzība un efektivitātes izvērtēšana;</w:t>
      </w:r>
    </w:p>
    <w:p w14:paraId="5353FB23"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laboratorisko analīžu rezultātu izvērtēšana, procesa datu analīze un korektīvo pasākumu noteikšana;</w:t>
      </w:r>
    </w:p>
    <w:p w14:paraId="57D65D5B"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tehnoloģisko parametru, ekspluatācijas režīmu un procesa kvalitātes rādītāju regulāra kontrole;</w:t>
      </w:r>
    </w:p>
    <w:p w14:paraId="55C85E9F"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rekomendāciju sagatavošana procesa efektivitātes paaugstināšanai un ekspluatācijas izmaksu optimizēšanai, nepasliktinot attīrīšanas kvalitāti un neapdraudot iekārtu drošu ekspluatāciju;</w:t>
      </w:r>
    </w:p>
    <w:p w14:paraId="02E2EF8E" w14:textId="77777777" w:rsidR="00855255" w:rsidRPr="00855255" w:rsidRDefault="00855255">
      <w:pPr>
        <w:numPr>
          <w:ilvl w:val="0"/>
          <w:numId w:val="160"/>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tehniskā atbalsta sniegšana ekspluatācijas personālam tehnoloģisku noviržu, avāriju un nestandarta situāciju risināšanā.</w:t>
      </w:r>
    </w:p>
    <w:p w14:paraId="570CBC61"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Galvenais tehnologs ir atbildīgs par tehnoloģisko lēmumu pamatotību un to ietekmi uz attīrīšanas procesa kvalitāti, membrānu un citu tehnoloģisko iekārtu ekspluatācijas drošību, kā arī par Līgumā noteikto tehnoloģisko prasību ievērošanu.</w:t>
      </w:r>
    </w:p>
    <w:p w14:paraId="1EA3AC03" w14:textId="77777777" w:rsidR="00855255" w:rsidRDefault="00855255" w:rsidP="00855255">
      <w:pPr>
        <w:spacing w:after="0" w:line="240" w:lineRule="auto"/>
        <w:ind w:firstLine="360"/>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ir pienākums nodrošināt galvenā tehnologa pieejamību konsultācijām un operatīvai iesaistei tehnoloģisko noviržu, avāriju vai citu ārkārtas situāciju gadījumā visā Līguma darbības laikā.</w:t>
      </w:r>
    </w:p>
    <w:p w14:paraId="1CCB14C6" w14:textId="77777777" w:rsidR="00855255" w:rsidRPr="00855255" w:rsidRDefault="00855255" w:rsidP="00855255">
      <w:pPr>
        <w:spacing w:after="0" w:line="240" w:lineRule="auto"/>
        <w:ind w:firstLine="360"/>
        <w:jc w:val="both"/>
        <w:rPr>
          <w:rFonts w:ascii="Times New Roman" w:eastAsia="Times New Roman" w:hAnsi="Times New Roman" w:cs="Times New Roman"/>
          <w:lang w:val="lv-LV" w:eastAsia="lt-LT"/>
        </w:rPr>
      </w:pPr>
    </w:p>
    <w:p w14:paraId="7C72B6D3" w14:textId="0A924AED"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w:t>
      </w:r>
      <w:r w:rsidR="00DF5695">
        <w:rPr>
          <w:rFonts w:ascii="Times New Roman" w:eastAsia="Times New Roman" w:hAnsi="Times New Roman" w:cs="Times New Roman"/>
          <w:b/>
          <w:lang w:val="lv-LV" w:eastAsia="lt-LT"/>
        </w:rPr>
        <w:t>4</w:t>
      </w:r>
      <w:r w:rsidRPr="00A67AA1">
        <w:rPr>
          <w:rFonts w:ascii="Times New Roman" w:eastAsia="Times New Roman" w:hAnsi="Times New Roman" w:cs="Times New Roman"/>
          <w:b/>
          <w:lang w:val="lv-LV" w:eastAsia="lt-LT"/>
        </w:rPr>
        <w:t>. Reaģēšanas laiki</w:t>
      </w:r>
    </w:p>
    <w:p w14:paraId="1ED492AC" w14:textId="77777777" w:rsidR="00855255" w:rsidRP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visā Līguma darbības laikā ir pienākums nodrošināt diennakts operatīvo gatavību un savlaicīgu reaģēšanu uz avārijām, tehnoloģiskām novirzēm un citiem ekspluatācijas traucējumiem, lai nodrošinātu poligona infiltrāta attīrīšanas kompleksa drošu un nepārtrauktu darbību.</w:t>
      </w:r>
    </w:p>
    <w:p w14:paraId="5C0B9651" w14:textId="77777777" w:rsidR="00855255" w:rsidRP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Par reaģēšanas laiku tiek uzskatīts laika periods no brīža, kad Pretendents vai tā pilnvarotā persona ir saņēmusi informāciju par traucējumu, līdz brīdim, kad ir uzsākta faktiska rīcība traucējuma novēršanai, tai skaitā kvalificēta speciālista ierašanās objektā, ja konkrētās situācijas novēršanai nepieciešama klātbūtne.</w:t>
      </w:r>
    </w:p>
    <w:p w14:paraId="4392865B" w14:textId="77777777" w:rsid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Pretendentam ir pienākums nodrošināt šādus maksimālos reaģēšanas laikus:</w:t>
      </w:r>
    </w:p>
    <w:tbl>
      <w:tblPr>
        <w:tblStyle w:val="TableGrid"/>
        <w:tblW w:w="9628" w:type="dxa"/>
        <w:tblLook w:val="04A0" w:firstRow="1" w:lastRow="0" w:firstColumn="1" w:lastColumn="0" w:noHBand="0" w:noVBand="1"/>
      </w:tblPr>
      <w:tblGrid>
        <w:gridCol w:w="6374"/>
        <w:gridCol w:w="3254"/>
      </w:tblGrid>
      <w:tr w:rsidR="00855255" w14:paraId="1B63B064" w14:textId="77777777" w:rsidTr="006D0AA0">
        <w:tc>
          <w:tcPr>
            <w:tcW w:w="6374" w:type="dxa"/>
            <w:vAlign w:val="center"/>
          </w:tcPr>
          <w:p w14:paraId="2BE51D93" w14:textId="10281988"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b/>
                <w:bCs/>
                <w:lang w:val="lv-LV" w:eastAsia="lt-LT"/>
              </w:rPr>
              <w:t>Situācija</w:t>
            </w:r>
          </w:p>
        </w:tc>
        <w:tc>
          <w:tcPr>
            <w:tcW w:w="3254" w:type="dxa"/>
            <w:vAlign w:val="center"/>
          </w:tcPr>
          <w:p w14:paraId="0FAC4B99" w14:textId="6D682AC7"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b/>
                <w:bCs/>
                <w:lang w:val="lv-LV" w:eastAsia="lt-LT"/>
              </w:rPr>
              <w:t>Maksimālais reaģēšanas laiks</w:t>
            </w:r>
          </w:p>
        </w:tc>
      </w:tr>
      <w:tr w:rsidR="00855255" w14:paraId="77688B4E" w14:textId="77777777" w:rsidTr="006D0AA0">
        <w:tc>
          <w:tcPr>
            <w:tcW w:w="6374" w:type="dxa"/>
            <w:vAlign w:val="center"/>
          </w:tcPr>
          <w:p w14:paraId="3A669046" w14:textId="503E1339"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Kritiska avārija, kas izraisa vai var izraisīt attīrīšanas procesa pilnīgu vai daļēju apstāšanos, vides piesārņojuma risku vai būtiskus iekārtu bojājumus</w:t>
            </w:r>
          </w:p>
        </w:tc>
        <w:tc>
          <w:tcPr>
            <w:tcW w:w="3254" w:type="dxa"/>
            <w:vAlign w:val="center"/>
          </w:tcPr>
          <w:p w14:paraId="0BB99BE2" w14:textId="128477EE" w:rsidR="00855255" w:rsidRDefault="0087632D" w:rsidP="00855255">
            <w:pPr>
              <w:jc w:val="both"/>
              <w:rPr>
                <w:rFonts w:ascii="Times New Roman" w:eastAsia="Times New Roman" w:hAnsi="Times New Roman" w:cs="Times New Roman"/>
                <w:lang w:val="lv-LV" w:eastAsia="lt-LT"/>
              </w:rPr>
            </w:pPr>
            <w:r>
              <w:rPr>
                <w:rFonts w:ascii="Times New Roman" w:eastAsia="Times New Roman" w:hAnsi="Times New Roman" w:cs="Times New Roman"/>
                <w:b/>
                <w:bCs/>
                <w:lang w:val="lv-LV" w:eastAsia="lt-LT"/>
              </w:rPr>
              <w:t>3</w:t>
            </w:r>
            <w:r w:rsidR="00855255" w:rsidRPr="00855255">
              <w:rPr>
                <w:rFonts w:ascii="Times New Roman" w:eastAsia="Times New Roman" w:hAnsi="Times New Roman" w:cs="Times New Roman"/>
                <w:b/>
                <w:bCs/>
                <w:lang w:val="lv-LV" w:eastAsia="lt-LT"/>
              </w:rPr>
              <w:t xml:space="preserve"> stundas</w:t>
            </w:r>
          </w:p>
        </w:tc>
      </w:tr>
      <w:tr w:rsidR="00855255" w14:paraId="1F7E555F" w14:textId="77777777" w:rsidTr="006D0AA0">
        <w:tc>
          <w:tcPr>
            <w:tcW w:w="6374" w:type="dxa"/>
            <w:vAlign w:val="center"/>
          </w:tcPr>
          <w:p w14:paraId="46C2F3AB" w14:textId="1ECE1F31"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Būtiska tehnoloģiskā novirze, kas ietekmē attīrīšanas procesa kvalitāti, stabilitāti vai Līgumā noteikto tehnoloģisko rādītāju sasniegšanu</w:t>
            </w:r>
          </w:p>
        </w:tc>
        <w:tc>
          <w:tcPr>
            <w:tcW w:w="3254" w:type="dxa"/>
            <w:vAlign w:val="center"/>
          </w:tcPr>
          <w:p w14:paraId="400AC921" w14:textId="47842B56" w:rsidR="00855255" w:rsidRDefault="0087632D" w:rsidP="00855255">
            <w:pPr>
              <w:jc w:val="both"/>
              <w:rPr>
                <w:rFonts w:ascii="Times New Roman" w:eastAsia="Times New Roman" w:hAnsi="Times New Roman" w:cs="Times New Roman"/>
                <w:lang w:val="lv-LV" w:eastAsia="lt-LT"/>
              </w:rPr>
            </w:pPr>
            <w:r>
              <w:rPr>
                <w:rFonts w:ascii="Times New Roman" w:eastAsia="Times New Roman" w:hAnsi="Times New Roman" w:cs="Times New Roman"/>
                <w:b/>
                <w:bCs/>
                <w:lang w:val="lv-LV" w:eastAsia="lt-LT"/>
              </w:rPr>
              <w:t>5</w:t>
            </w:r>
            <w:r w:rsidR="00855255" w:rsidRPr="00855255">
              <w:rPr>
                <w:rFonts w:ascii="Times New Roman" w:eastAsia="Times New Roman" w:hAnsi="Times New Roman" w:cs="Times New Roman"/>
                <w:b/>
                <w:bCs/>
                <w:lang w:val="lv-LV" w:eastAsia="lt-LT"/>
              </w:rPr>
              <w:t xml:space="preserve"> stundas</w:t>
            </w:r>
          </w:p>
        </w:tc>
      </w:tr>
      <w:tr w:rsidR="00855255" w14:paraId="7A45B128" w14:textId="77777777" w:rsidTr="006D0AA0">
        <w:tc>
          <w:tcPr>
            <w:tcW w:w="6374" w:type="dxa"/>
            <w:vAlign w:val="center"/>
          </w:tcPr>
          <w:p w14:paraId="4840C21B" w14:textId="6A923641"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Nekritiska tehniska problēma, kas neietekmē attīrīšanas procesa drošību vai nepārtrauktību, bet prasa novēršanu</w:t>
            </w:r>
          </w:p>
        </w:tc>
        <w:tc>
          <w:tcPr>
            <w:tcW w:w="3254" w:type="dxa"/>
            <w:vAlign w:val="center"/>
          </w:tcPr>
          <w:p w14:paraId="776356A7" w14:textId="063843B1" w:rsidR="00855255" w:rsidRDefault="00855255" w:rsidP="00855255">
            <w:pPr>
              <w:jc w:val="both"/>
              <w:rPr>
                <w:rFonts w:ascii="Times New Roman" w:eastAsia="Times New Roman" w:hAnsi="Times New Roman" w:cs="Times New Roman"/>
                <w:lang w:val="lv-LV" w:eastAsia="lt-LT"/>
              </w:rPr>
            </w:pPr>
            <w:r w:rsidRPr="00855255">
              <w:rPr>
                <w:rFonts w:ascii="Times New Roman" w:eastAsia="Times New Roman" w:hAnsi="Times New Roman" w:cs="Times New Roman"/>
                <w:b/>
                <w:bCs/>
                <w:lang w:val="lv-LV" w:eastAsia="lt-LT"/>
              </w:rPr>
              <w:t>24 stundas</w:t>
            </w:r>
          </w:p>
        </w:tc>
      </w:tr>
    </w:tbl>
    <w:p w14:paraId="03A19B5B" w14:textId="77777777" w:rsidR="00855255" w:rsidRP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Ja traucējumu nav iespējams pilnībā novērst iepriekš minētajos termiņos objektīvu tehnisku iemeslu dēļ, Pretendentam noteiktajā reaģēšanas laikā ir pienākums:</w:t>
      </w:r>
    </w:p>
    <w:p w14:paraId="69D19473" w14:textId="77777777" w:rsidR="00855255" w:rsidRPr="00855255" w:rsidRDefault="00855255">
      <w:pPr>
        <w:numPr>
          <w:ilvl w:val="0"/>
          <w:numId w:val="161"/>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uzsākt traucējuma novēršanas darbus;</w:t>
      </w:r>
    </w:p>
    <w:p w14:paraId="2838E7EE" w14:textId="77777777" w:rsidR="00855255" w:rsidRPr="00855255" w:rsidRDefault="00855255">
      <w:pPr>
        <w:numPr>
          <w:ilvl w:val="0"/>
          <w:numId w:val="161"/>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veikt visus iespējamos pagaidu pasākumus attīrīšanas procesa drošas un nepārtrauktas darbības nodrošināšanai;</w:t>
      </w:r>
    </w:p>
    <w:p w14:paraId="2A265B5F" w14:textId="77777777" w:rsidR="00855255" w:rsidRPr="00855255" w:rsidRDefault="00855255">
      <w:pPr>
        <w:numPr>
          <w:ilvl w:val="0"/>
          <w:numId w:val="161"/>
        </w:num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nekavējoties informēt Pasūtītāju par traucējuma cēloni, plānotajiem novēršanas pasākumiem un paredzamo pilnīgas novēršanas termiņu.</w:t>
      </w:r>
    </w:p>
    <w:p w14:paraId="1C8C110C" w14:textId="77777777" w:rsidR="00855255" w:rsidRDefault="00855255" w:rsidP="00855255">
      <w:pPr>
        <w:spacing w:after="0" w:line="240" w:lineRule="auto"/>
        <w:jc w:val="both"/>
        <w:rPr>
          <w:rFonts w:ascii="Times New Roman" w:eastAsia="Times New Roman" w:hAnsi="Times New Roman" w:cs="Times New Roman"/>
          <w:lang w:val="lv-LV" w:eastAsia="lt-LT"/>
        </w:rPr>
      </w:pPr>
      <w:r w:rsidRPr="00855255">
        <w:rPr>
          <w:rFonts w:ascii="Times New Roman" w:eastAsia="Times New Roman" w:hAnsi="Times New Roman" w:cs="Times New Roman"/>
          <w:lang w:val="lv-LV" w:eastAsia="lt-LT"/>
        </w:rPr>
        <w:t>Reaģēšanas laiku neievērošana uzskatāma par būtisku Līguma saistību pārkāpumu un var būt pamats Līgumā paredzēto līgumsodu, zaudējumu atlīdzības vai citu tiesisko seku piemērošanai.</w:t>
      </w:r>
    </w:p>
    <w:p w14:paraId="471AD873" w14:textId="77777777" w:rsidR="006D0AA0" w:rsidRPr="00855255" w:rsidRDefault="006D0AA0" w:rsidP="00855255">
      <w:pPr>
        <w:spacing w:after="0" w:line="240" w:lineRule="auto"/>
        <w:jc w:val="both"/>
        <w:rPr>
          <w:rFonts w:ascii="Times New Roman" w:eastAsia="Times New Roman" w:hAnsi="Times New Roman" w:cs="Times New Roman"/>
          <w:lang w:val="lv-LV" w:eastAsia="lt-LT"/>
        </w:rPr>
      </w:pPr>
    </w:p>
    <w:p w14:paraId="5F37E6F3" w14:textId="25242709"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w:t>
      </w:r>
      <w:r w:rsidR="00DF5695">
        <w:rPr>
          <w:rFonts w:ascii="Times New Roman" w:eastAsia="Times New Roman" w:hAnsi="Times New Roman" w:cs="Times New Roman"/>
          <w:b/>
          <w:lang w:val="lv-LV" w:eastAsia="lt-LT"/>
        </w:rPr>
        <w:t>5</w:t>
      </w:r>
      <w:r w:rsidRPr="00A67AA1">
        <w:rPr>
          <w:rFonts w:ascii="Times New Roman" w:eastAsia="Times New Roman" w:hAnsi="Times New Roman" w:cs="Times New Roman"/>
          <w:b/>
          <w:lang w:val="lv-LV" w:eastAsia="lt-LT"/>
        </w:rPr>
        <w:t>. Rezerves daļu pieejamība</w:t>
      </w:r>
    </w:p>
    <w:p w14:paraId="7EA3E572"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Pretendentam jānodrošina nepieciešamais rezerves daļu krājums, lai novērstu tehnoloģiskā procesa pārtraukumus.</w:t>
      </w:r>
    </w:p>
    <w:p w14:paraId="70A63934"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Rezerves daļu pieejamība nedrīkst būt par iemeslu tehnoloģiskā procesa apstādināšanai.</w:t>
      </w:r>
    </w:p>
    <w:p w14:paraId="33ED6438" w14:textId="7C5E1C55"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w:t>
      </w:r>
      <w:r w:rsidR="00DF5695">
        <w:rPr>
          <w:rFonts w:ascii="Times New Roman" w:eastAsia="Times New Roman" w:hAnsi="Times New Roman" w:cs="Times New Roman"/>
          <w:b/>
          <w:lang w:val="lv-LV" w:eastAsia="lt-LT"/>
        </w:rPr>
        <w:t>6</w:t>
      </w:r>
      <w:r w:rsidRPr="00A67AA1">
        <w:rPr>
          <w:rFonts w:ascii="Times New Roman" w:eastAsia="Times New Roman" w:hAnsi="Times New Roman" w:cs="Times New Roman"/>
          <w:b/>
          <w:lang w:val="lv-LV" w:eastAsia="lt-LT"/>
        </w:rPr>
        <w:t>. KPI prasības</w:t>
      </w:r>
    </w:p>
    <w:p w14:paraId="352A9A93"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3E78D843" w14:textId="77777777" w:rsidR="0087601E" w:rsidRPr="00A67AA1" w:rsidRDefault="0087601E">
      <w:pPr>
        <w:numPr>
          <w:ilvl w:val="0"/>
          <w:numId w:val="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 mazāk kā </w:t>
      </w:r>
      <w:r w:rsidR="00FA417D" w:rsidRPr="00A67AA1">
        <w:rPr>
          <w:rFonts w:ascii="Times New Roman" w:eastAsia="Times New Roman" w:hAnsi="Times New Roman" w:cs="Times New Roman"/>
          <w:lang w:val="lv-LV" w:eastAsia="lt-LT"/>
        </w:rPr>
        <w:t>20</w:t>
      </w:r>
      <w:r w:rsidRPr="00A67AA1">
        <w:rPr>
          <w:rFonts w:ascii="Times New Roman" w:eastAsia="Times New Roman" w:hAnsi="Times New Roman" w:cs="Times New Roman"/>
          <w:lang w:val="lv-LV" w:eastAsia="lt-LT"/>
        </w:rPr>
        <w:t xml:space="preserve"> 000 m³ attīrīta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līguma periodā;</w:t>
      </w:r>
    </w:p>
    <w:p w14:paraId="3D0D5A88" w14:textId="77777777" w:rsidR="0087601E" w:rsidRPr="00A67AA1" w:rsidRDefault="0087601E">
      <w:pPr>
        <w:numPr>
          <w:ilvl w:val="0"/>
          <w:numId w:val="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nepārtraukta iekārtas darbība;</w:t>
      </w:r>
    </w:p>
    <w:p w14:paraId="4456E53A" w14:textId="77777777" w:rsidR="0087601E" w:rsidRPr="00A67AA1" w:rsidRDefault="0087601E">
      <w:pPr>
        <w:numPr>
          <w:ilvl w:val="0"/>
          <w:numId w:val="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normatīvo aktu prasību ievērošana;</w:t>
      </w:r>
    </w:p>
    <w:p w14:paraId="54A4C965" w14:textId="77777777" w:rsidR="0087601E" w:rsidRPr="00A67AA1" w:rsidRDefault="0087601E">
      <w:pPr>
        <w:numPr>
          <w:ilvl w:val="0"/>
          <w:numId w:val="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sistēmas darba spēju saglabāšana;</w:t>
      </w:r>
    </w:p>
    <w:p w14:paraId="50CF1409" w14:textId="77777777" w:rsidR="0087601E" w:rsidRPr="00A67AA1" w:rsidRDefault="0087601E">
      <w:pPr>
        <w:numPr>
          <w:ilvl w:val="0"/>
          <w:numId w:val="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saglabāšana.</w:t>
      </w:r>
    </w:p>
    <w:p w14:paraId="33409023" w14:textId="4C0D0519"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4.</w:t>
      </w:r>
      <w:r w:rsidR="00DF5695">
        <w:rPr>
          <w:rFonts w:ascii="Times New Roman" w:eastAsia="Times New Roman" w:hAnsi="Times New Roman" w:cs="Times New Roman"/>
          <w:b/>
          <w:bCs/>
          <w:lang w:val="lv-LV" w:eastAsia="lt-LT"/>
        </w:rPr>
        <w:t>6</w:t>
      </w:r>
      <w:r w:rsidRPr="00A67AA1">
        <w:rPr>
          <w:rFonts w:ascii="Times New Roman" w:eastAsia="Times New Roman" w:hAnsi="Times New Roman" w:cs="Times New Roman"/>
          <w:b/>
          <w:bCs/>
          <w:lang w:val="lv-LV" w:eastAsia="lt-LT"/>
        </w:rPr>
        <w:t>.1. KPI sistēma</w:t>
      </w:r>
    </w:p>
    <w:p w14:paraId="4EE653A6"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 darbība tiek vērtēta katru kalendāro mēnesi.</w:t>
      </w:r>
    </w:p>
    <w:p w14:paraId="7523E556"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Kontrole:</w:t>
      </w:r>
    </w:p>
    <w:p w14:paraId="7D2212DE" w14:textId="77777777" w:rsidR="001972DC" w:rsidRPr="00A67AA1" w:rsidRDefault="001972DC">
      <w:pPr>
        <w:numPr>
          <w:ilvl w:val="0"/>
          <w:numId w:val="6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SCADA; </w:t>
      </w:r>
    </w:p>
    <w:p w14:paraId="1F3ACDF4" w14:textId="77777777" w:rsidR="001972DC" w:rsidRPr="00A67AA1" w:rsidRDefault="001972DC">
      <w:pPr>
        <w:numPr>
          <w:ilvl w:val="0"/>
          <w:numId w:val="6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laboratorija; </w:t>
      </w:r>
    </w:p>
    <w:p w14:paraId="2DFBD47F" w14:textId="77777777" w:rsidR="001972DC" w:rsidRPr="00A67AA1" w:rsidRDefault="001972DC">
      <w:pPr>
        <w:numPr>
          <w:ilvl w:val="0"/>
          <w:numId w:val="6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ekspluatācijas žurnāli; </w:t>
      </w:r>
    </w:p>
    <w:p w14:paraId="3113D139" w14:textId="77777777" w:rsidR="001972DC" w:rsidRPr="00A67AA1" w:rsidRDefault="001972DC">
      <w:pPr>
        <w:numPr>
          <w:ilvl w:val="0"/>
          <w:numId w:val="6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Pasūtītāja audits.</w:t>
      </w:r>
    </w:p>
    <w:p w14:paraId="604E3D50"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Nr.1</w:t>
      </w:r>
    </w:p>
    <w:p w14:paraId="34931C73"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Attīrītais </w:t>
      </w:r>
      <w:proofErr w:type="spellStart"/>
      <w:r w:rsidRPr="00A67AA1">
        <w:rPr>
          <w:rFonts w:ascii="Times New Roman" w:eastAsia="Times New Roman" w:hAnsi="Times New Roman" w:cs="Times New Roman"/>
          <w:lang w:val="lv-LV" w:eastAsia="lt-LT"/>
        </w:rPr>
        <w:t>permeāts</w:t>
      </w:r>
      <w:proofErr w:type="spellEnd"/>
      <w:r w:rsidRPr="00A67AA1">
        <w:rPr>
          <w:rFonts w:ascii="Times New Roman" w:eastAsia="Times New Roman" w:hAnsi="Times New Roman" w:cs="Times New Roman"/>
          <w:lang w:val="lv-LV" w:eastAsia="lt-LT"/>
        </w:rPr>
        <w:t>:</w:t>
      </w:r>
      <w:r w:rsidR="00ED4F16"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w:t>
      </w:r>
      <w:r w:rsidR="00FA417D" w:rsidRPr="00A67AA1">
        <w:rPr>
          <w:rFonts w:ascii="Times New Roman" w:eastAsia="Times New Roman" w:hAnsi="Times New Roman" w:cs="Times New Roman"/>
          <w:lang w:val="lv-LV" w:eastAsia="lt-LT"/>
        </w:rPr>
        <w:t>20</w:t>
      </w:r>
      <w:r w:rsidRPr="00A67AA1">
        <w:rPr>
          <w:rFonts w:ascii="Times New Roman" w:eastAsia="Times New Roman" w:hAnsi="Times New Roman" w:cs="Times New Roman"/>
          <w:lang w:val="lv-LV" w:eastAsia="lt-LT"/>
        </w:rPr>
        <w:t xml:space="preserve"> 000 m³ gadā.</w:t>
      </w:r>
    </w:p>
    <w:p w14:paraId="0AB74152"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Nr.2</w:t>
      </w:r>
    </w:p>
    <w:p w14:paraId="33519C97"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Normatīvu ievērošana:</w:t>
      </w:r>
      <w:r w:rsidR="00ED4F16"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100 %.</w:t>
      </w:r>
    </w:p>
    <w:p w14:paraId="5CF1105D"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Nr.3</w:t>
      </w:r>
    </w:p>
    <w:p w14:paraId="270DB2E0"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saglabāšana:</w:t>
      </w:r>
      <w:r w:rsidR="00ED4F16"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0 garantijas zaudēšanas gadījumi.</w:t>
      </w:r>
    </w:p>
    <w:p w14:paraId="53941537"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Nr.4</w:t>
      </w:r>
    </w:p>
    <w:p w14:paraId="72FEB0A6"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rezerve:</w:t>
      </w:r>
      <w:r w:rsidR="00ED4F16"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≥60 dienas.</w:t>
      </w:r>
    </w:p>
    <w:p w14:paraId="2FCBD00F"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Nr.5</w:t>
      </w:r>
    </w:p>
    <w:p w14:paraId="38F99DC0"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Operatora klātbūtne:</w:t>
      </w:r>
      <w:r w:rsidR="00ED4F16"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vismaz 8 stundas dienā katru darba dienu.</w:t>
      </w:r>
    </w:p>
    <w:p w14:paraId="5B25A178"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Nr.6</w:t>
      </w:r>
    </w:p>
    <w:p w14:paraId="4DB066D0"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Reakcijas laiks kritiskām avārijām:</w:t>
      </w:r>
      <w:r w:rsidR="004C63EB"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≤2 stundas.</w:t>
      </w:r>
    </w:p>
    <w:p w14:paraId="03651AD3"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Nr.7</w:t>
      </w:r>
    </w:p>
    <w:p w14:paraId="58C2BB49"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Maksimālā dīkstāve:</w:t>
      </w:r>
      <w:r w:rsidR="004C63EB"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≤48 stundas mēnesī.</w:t>
      </w:r>
    </w:p>
    <w:p w14:paraId="4197C6EC"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Nr.8</w:t>
      </w:r>
    </w:p>
    <w:p w14:paraId="76B718AF"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pieejamība:</w:t>
      </w:r>
      <w:r w:rsidR="004C63EB"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≥98 %.</w:t>
      </w:r>
    </w:p>
    <w:p w14:paraId="693AE051" w14:textId="77777777" w:rsidR="001972DC" w:rsidRPr="00A67AA1" w:rsidRDefault="001972DC" w:rsidP="00A67AA1">
      <w:pPr>
        <w:spacing w:after="0" w:line="240" w:lineRule="auto"/>
        <w:jc w:val="both"/>
        <w:outlineLvl w:val="2"/>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KPI Nr.9</w:t>
      </w:r>
    </w:p>
    <w:p w14:paraId="12BC6F40" w14:textId="77777777" w:rsidR="001972DC" w:rsidRPr="00A67AA1" w:rsidRDefault="001972DC"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Laboratorisko analīžu izpilde:</w:t>
      </w:r>
      <w:r w:rsidR="004C63EB" w:rsidRPr="00A67AA1">
        <w:rPr>
          <w:rFonts w:ascii="Times New Roman" w:eastAsia="Times New Roman" w:hAnsi="Times New Roman" w:cs="Times New Roman"/>
          <w:lang w:val="lv-LV" w:eastAsia="lt-LT"/>
        </w:rPr>
        <w:t xml:space="preserve"> </w:t>
      </w:r>
      <w:r w:rsidRPr="00A67AA1">
        <w:rPr>
          <w:rFonts w:ascii="Times New Roman" w:eastAsia="Times New Roman" w:hAnsi="Times New Roman" w:cs="Times New Roman"/>
          <w:lang w:val="lv-LV" w:eastAsia="lt-LT"/>
        </w:rPr>
        <w:t>100 %.</w:t>
      </w:r>
    </w:p>
    <w:p w14:paraId="6204AC56" w14:textId="77777777" w:rsidR="007D1251" w:rsidRPr="00A67AA1" w:rsidRDefault="007D1251" w:rsidP="00A67AA1">
      <w:pPr>
        <w:pStyle w:val="Heading3"/>
        <w:spacing w:before="0" w:beforeAutospacing="0" w:after="0" w:afterAutospacing="0"/>
        <w:jc w:val="both"/>
        <w:rPr>
          <w:sz w:val="22"/>
          <w:szCs w:val="22"/>
          <w:lang w:val="lv-LV"/>
        </w:rPr>
      </w:pPr>
      <w:r w:rsidRPr="00A67AA1">
        <w:rPr>
          <w:sz w:val="22"/>
          <w:szCs w:val="22"/>
          <w:lang w:val="lv-LV"/>
        </w:rPr>
        <w:t xml:space="preserve">KPI Nr.10 </w:t>
      </w:r>
      <w:r w:rsidRPr="00A67AA1">
        <w:rPr>
          <w:rStyle w:val="Strong"/>
          <w:b/>
          <w:sz w:val="22"/>
          <w:szCs w:val="22"/>
          <w:lang w:val="lv-LV"/>
        </w:rPr>
        <w:t>Profilaktisko apkopju izpilde</w:t>
      </w:r>
    </w:p>
    <w:p w14:paraId="68544105" w14:textId="77777777" w:rsidR="007D1251" w:rsidRPr="00A67AA1" w:rsidRDefault="007D1251" w:rsidP="00A67AA1">
      <w:pPr>
        <w:pStyle w:val="NormalWeb"/>
        <w:spacing w:before="0" w:beforeAutospacing="0" w:after="0" w:afterAutospacing="0"/>
        <w:jc w:val="both"/>
        <w:rPr>
          <w:sz w:val="22"/>
          <w:szCs w:val="22"/>
          <w:lang w:val="lv-LV"/>
        </w:rPr>
      </w:pPr>
      <w:r w:rsidRPr="00A67AA1">
        <w:rPr>
          <w:sz w:val="22"/>
          <w:szCs w:val="22"/>
          <w:lang w:val="lv-LV"/>
        </w:rPr>
        <w:t>Prasība: 100 % no ražotāju noteiktajām tehniskajām apkopēm jābūt izpildītām noteiktajos termiņos.</w:t>
      </w:r>
    </w:p>
    <w:p w14:paraId="034F5E99" w14:textId="77777777" w:rsidR="007D1251" w:rsidRDefault="007D1251" w:rsidP="00A67AA1">
      <w:pPr>
        <w:pStyle w:val="NormalWeb"/>
        <w:spacing w:before="0" w:beforeAutospacing="0" w:after="0" w:afterAutospacing="0"/>
        <w:jc w:val="both"/>
        <w:rPr>
          <w:sz w:val="22"/>
          <w:szCs w:val="22"/>
          <w:lang w:val="lv-LV"/>
        </w:rPr>
      </w:pPr>
      <w:r w:rsidRPr="00A67AA1">
        <w:rPr>
          <w:sz w:val="22"/>
          <w:szCs w:val="22"/>
          <w:lang w:val="lv-LV"/>
        </w:rPr>
        <w:t>Kontrole: Tehniskās apkopes žurnāli un mēneša atskaites.</w:t>
      </w:r>
    </w:p>
    <w:p w14:paraId="5B52E41E" w14:textId="77777777" w:rsidR="00DF5695" w:rsidRPr="00A67AA1" w:rsidRDefault="00DF5695" w:rsidP="00A67AA1">
      <w:pPr>
        <w:pStyle w:val="NormalWeb"/>
        <w:spacing w:before="0" w:beforeAutospacing="0" w:after="0" w:afterAutospacing="0"/>
        <w:jc w:val="both"/>
        <w:rPr>
          <w:sz w:val="22"/>
          <w:szCs w:val="22"/>
          <w:lang w:val="lv-LV"/>
        </w:rPr>
      </w:pPr>
    </w:p>
    <w:p w14:paraId="16ECB7C6" w14:textId="4ACA0BF9" w:rsidR="0087601E" w:rsidRPr="00A67AA1" w:rsidRDefault="0087601E"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4.</w:t>
      </w:r>
      <w:r w:rsidR="00DF5695">
        <w:rPr>
          <w:rFonts w:ascii="Times New Roman" w:eastAsia="Times New Roman" w:hAnsi="Times New Roman" w:cs="Times New Roman"/>
          <w:b/>
          <w:lang w:val="lv-LV" w:eastAsia="lt-LT"/>
        </w:rPr>
        <w:t>7</w:t>
      </w:r>
      <w:r w:rsidRPr="00A67AA1">
        <w:rPr>
          <w:rFonts w:ascii="Times New Roman" w:eastAsia="Times New Roman" w:hAnsi="Times New Roman" w:cs="Times New Roman"/>
          <w:b/>
          <w:lang w:val="lv-LV" w:eastAsia="lt-LT"/>
        </w:rPr>
        <w:t>. Maksimāli pieļaujamais dīkstāves laiks</w:t>
      </w:r>
    </w:p>
    <w:p w14:paraId="7E5E2E74" w14:textId="77777777" w:rsidR="006D0AA0" w:rsidRPr="006D0AA0" w:rsidRDefault="006D0AA0" w:rsidP="006D0AA0">
      <w:pPr>
        <w:spacing w:after="0" w:line="240" w:lineRule="auto"/>
        <w:ind w:firstLine="426"/>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Pretendentam ir pienākums nodrošināt poligona infiltrāta attīrīšanas kompleksa nepārtrauktu darbību visā Līguma darbības laikā, ievērojot Līgumā noteiktos tehnoloģiskos, ekspluatācijas un kvalitātes rādītājus.</w:t>
      </w:r>
    </w:p>
    <w:p w14:paraId="7E2912F2" w14:textId="77777777" w:rsidR="006D0AA0" w:rsidRPr="006D0AA0" w:rsidRDefault="006D0AA0" w:rsidP="006D0AA0">
      <w:pPr>
        <w:spacing w:after="0" w:line="240" w:lineRule="auto"/>
        <w:ind w:firstLine="426"/>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Par tehnoloģisko dīkstāvi šī Līguma izpratnē uzskatāms jebkurš laikposms, kura laikā Pretendenta darbības, bezdarbības, organizatorisku trūkumu, izmantoto tehnoloģisko risinājumu, reaģentu, personāla vai citu no Pretendenta atkarīgu apstākļu dēļ attīrīšanas komplekss pilnībā vai daļēji nespēj darboties atbilstoši Līgumā noteiktajām prasībām.</w:t>
      </w:r>
    </w:p>
    <w:p w14:paraId="08C8C308" w14:textId="77777777" w:rsidR="006D0AA0" w:rsidRPr="006D0AA0" w:rsidRDefault="006D0AA0" w:rsidP="006D0AA0">
      <w:pPr>
        <w:spacing w:after="0" w:line="240" w:lineRule="auto"/>
        <w:ind w:firstLine="426"/>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 xml:space="preserve">Kopējais tehnoloģiskās dīkstāves laiks, kas radies Pretendenta atbildības dēļ, nedrīkst pārsniegt </w:t>
      </w:r>
      <w:r w:rsidRPr="006D0AA0">
        <w:rPr>
          <w:rFonts w:ascii="Times New Roman" w:eastAsia="Times New Roman" w:hAnsi="Times New Roman" w:cs="Times New Roman"/>
          <w:b/>
          <w:bCs/>
          <w:lang w:val="lv-LV" w:eastAsia="lt-LT"/>
        </w:rPr>
        <w:t>48 (četrdesmit astoņas) stundas</w:t>
      </w:r>
      <w:r w:rsidRPr="006D0AA0">
        <w:rPr>
          <w:rFonts w:ascii="Times New Roman" w:eastAsia="Times New Roman" w:hAnsi="Times New Roman" w:cs="Times New Roman"/>
          <w:lang w:val="lv-LV" w:eastAsia="lt-LT"/>
        </w:rPr>
        <w:t xml:space="preserve"> viena kalendārā mēneša laikā.</w:t>
      </w:r>
    </w:p>
    <w:p w14:paraId="18EEB9CA" w14:textId="77777777" w:rsidR="006D0AA0" w:rsidRPr="006D0AA0" w:rsidRDefault="006D0AA0" w:rsidP="006D0AA0">
      <w:pPr>
        <w:spacing w:after="0" w:line="240" w:lineRule="auto"/>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Dīkstāves laikā netiek ieskaitīti periodi, kuru iestāšanās ir saistīta ar:</w:t>
      </w:r>
    </w:p>
    <w:p w14:paraId="195A307C" w14:textId="77777777" w:rsidR="006D0AA0" w:rsidRPr="006D0AA0" w:rsidRDefault="006D0AA0">
      <w:pPr>
        <w:numPr>
          <w:ilvl w:val="0"/>
          <w:numId w:val="162"/>
        </w:numPr>
        <w:spacing w:after="0" w:line="240" w:lineRule="auto"/>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Pasūtītāja rakstiski saskaņotiem plānveida darbiem;</w:t>
      </w:r>
    </w:p>
    <w:p w14:paraId="3402BE12" w14:textId="77777777" w:rsidR="006D0AA0" w:rsidRPr="006D0AA0" w:rsidRDefault="006D0AA0">
      <w:pPr>
        <w:numPr>
          <w:ilvl w:val="0"/>
          <w:numId w:val="162"/>
        </w:numPr>
        <w:spacing w:after="0" w:line="240" w:lineRule="auto"/>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Pasūtītāja darbību vai bezdarbību;</w:t>
      </w:r>
    </w:p>
    <w:p w14:paraId="684274C7" w14:textId="77777777" w:rsidR="006D0AA0" w:rsidRPr="006D0AA0" w:rsidRDefault="006D0AA0">
      <w:pPr>
        <w:numPr>
          <w:ilvl w:val="0"/>
          <w:numId w:val="162"/>
        </w:numPr>
        <w:spacing w:after="0" w:line="240" w:lineRule="auto"/>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nepārvaramas varas (</w:t>
      </w:r>
      <w:proofErr w:type="spellStart"/>
      <w:r w:rsidRPr="006D0AA0">
        <w:rPr>
          <w:rFonts w:ascii="Times New Roman" w:eastAsia="Times New Roman" w:hAnsi="Times New Roman" w:cs="Times New Roman"/>
          <w:lang w:val="lv-LV" w:eastAsia="lt-LT"/>
        </w:rPr>
        <w:t>Force</w:t>
      </w:r>
      <w:proofErr w:type="spellEnd"/>
      <w:r w:rsidRPr="006D0AA0">
        <w:rPr>
          <w:rFonts w:ascii="Times New Roman" w:eastAsia="Times New Roman" w:hAnsi="Times New Roman" w:cs="Times New Roman"/>
          <w:lang w:val="lv-LV" w:eastAsia="lt-LT"/>
        </w:rPr>
        <w:t xml:space="preserve"> </w:t>
      </w:r>
      <w:proofErr w:type="spellStart"/>
      <w:r w:rsidRPr="006D0AA0">
        <w:rPr>
          <w:rFonts w:ascii="Times New Roman" w:eastAsia="Times New Roman" w:hAnsi="Times New Roman" w:cs="Times New Roman"/>
          <w:lang w:val="lv-LV" w:eastAsia="lt-LT"/>
        </w:rPr>
        <w:t>Majeure</w:t>
      </w:r>
      <w:proofErr w:type="spellEnd"/>
      <w:r w:rsidRPr="006D0AA0">
        <w:rPr>
          <w:rFonts w:ascii="Times New Roman" w:eastAsia="Times New Roman" w:hAnsi="Times New Roman" w:cs="Times New Roman"/>
          <w:lang w:val="lv-LV" w:eastAsia="lt-LT"/>
        </w:rPr>
        <w:t>) apstākļiem;</w:t>
      </w:r>
    </w:p>
    <w:p w14:paraId="5886F7FE" w14:textId="77777777" w:rsidR="006D0AA0" w:rsidRPr="006D0AA0" w:rsidRDefault="006D0AA0">
      <w:pPr>
        <w:numPr>
          <w:ilvl w:val="0"/>
          <w:numId w:val="162"/>
        </w:numPr>
        <w:spacing w:after="0" w:line="240" w:lineRule="auto"/>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citiem apstākļiem, par kuriem Pretendents saskaņā ar Līgumu nav atbildīgs.</w:t>
      </w:r>
    </w:p>
    <w:p w14:paraId="4CE4B539" w14:textId="77777777" w:rsidR="006D0AA0" w:rsidRPr="006D0AA0" w:rsidRDefault="006D0AA0" w:rsidP="006D0AA0">
      <w:pPr>
        <w:spacing w:after="0" w:line="240" w:lineRule="auto"/>
        <w:ind w:firstLine="360"/>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t>Ja tehnoloģiskās dīkstāves ilgums pārsniedz šajā punktā noteikto maksimāli pieļaujamo laiku, Pretendentam ir pienākums nekavējoties veikt visus nepieciešamos pasākumus attīrīšanas kompleksa darbības atjaunošanai, kā arī atlīdzināt Pasūtītājam visus zaudējumus, kas radušies Pretendenta vainas dēļ, ciktāl to paredz Līgums un piemērojamie normatīvie akti.</w:t>
      </w:r>
    </w:p>
    <w:p w14:paraId="7D091F66" w14:textId="77777777" w:rsidR="006D0AA0" w:rsidRDefault="006D0AA0" w:rsidP="006D0AA0">
      <w:pPr>
        <w:spacing w:after="0" w:line="240" w:lineRule="auto"/>
        <w:ind w:firstLine="360"/>
        <w:jc w:val="both"/>
        <w:rPr>
          <w:rFonts w:ascii="Times New Roman" w:eastAsia="Times New Roman" w:hAnsi="Times New Roman" w:cs="Times New Roman"/>
          <w:lang w:val="lv-LV" w:eastAsia="lt-LT"/>
        </w:rPr>
      </w:pPr>
      <w:r w:rsidRPr="006D0AA0">
        <w:rPr>
          <w:rFonts w:ascii="Times New Roman" w:eastAsia="Times New Roman" w:hAnsi="Times New Roman" w:cs="Times New Roman"/>
          <w:lang w:val="lv-LV" w:eastAsia="lt-LT"/>
        </w:rPr>
        <w:lastRenderedPageBreak/>
        <w:t>Tehnoloģiskās dīkstāves ilgumu nosaka, pamatojoties uz SCADA sistēmas datiem, ekspluatācijas žurnāliem, automātiskās vadības sistēmas reģistrētajiem notikumiem un citiem objektīviem tehniskajiem pierādījumiem. Ja starp Pusēm rodas domstarpības par dīkstāves ilgumu vai cēloņiem, noteicošie ir objektīvi reģistrētie tehniskie dati, ja netiek pierādīts pretējais.</w:t>
      </w:r>
    </w:p>
    <w:p w14:paraId="2B2FD817" w14:textId="77777777" w:rsidR="006D0AA0" w:rsidRPr="006D0AA0" w:rsidRDefault="006D0AA0" w:rsidP="006D0AA0">
      <w:pPr>
        <w:spacing w:after="0" w:line="240" w:lineRule="auto"/>
        <w:ind w:firstLine="360"/>
        <w:jc w:val="both"/>
        <w:rPr>
          <w:rFonts w:ascii="Times New Roman" w:eastAsia="Times New Roman" w:hAnsi="Times New Roman" w:cs="Times New Roman"/>
          <w:lang w:val="lv-LV" w:eastAsia="lt-LT"/>
        </w:rPr>
      </w:pPr>
    </w:p>
    <w:p w14:paraId="13C79FF6" w14:textId="08D01D72"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4.</w:t>
      </w:r>
      <w:r w:rsidR="00DF5695">
        <w:rPr>
          <w:rFonts w:ascii="Times New Roman" w:eastAsia="Times New Roman" w:hAnsi="Times New Roman" w:cs="Times New Roman"/>
          <w:b/>
          <w:lang w:val="lv-LV" w:eastAsia="lt-LT"/>
        </w:rPr>
        <w:t>8</w:t>
      </w:r>
      <w:r w:rsidRPr="00DF5695">
        <w:rPr>
          <w:rFonts w:ascii="Times New Roman" w:eastAsia="Times New Roman" w:hAnsi="Times New Roman" w:cs="Times New Roman"/>
          <w:b/>
          <w:lang w:val="lv-LV" w:eastAsia="lt-LT"/>
        </w:rPr>
        <w:t>. Pilna atbildība par rezultātu</w:t>
      </w:r>
    </w:p>
    <w:p w14:paraId="79739577" w14:textId="77777777" w:rsidR="00DF5695" w:rsidRPr="00DF5695" w:rsidRDefault="00DF5695" w:rsidP="00DF5695">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Pretendents ir pilnībā atbildīgs par līguma saistību pienācīgu, nepārtrauktu un kvalitatīvu izpildi visā līguma darbības laikā.</w:t>
      </w:r>
    </w:p>
    <w:p w14:paraId="6239FB9A" w14:textId="77777777" w:rsidR="00DF5695" w:rsidRPr="00DF5695" w:rsidRDefault="00DF5695" w:rsidP="00DF5695">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 atbildība ietver vismaz:</w:t>
      </w:r>
    </w:p>
    <w:p w14:paraId="65762912"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infiltrāta attīrīšanas tehnoloģiskā procesa vadību un nepārtrauktu ekspluatāciju; </w:t>
      </w:r>
    </w:p>
    <w:p w14:paraId="0112877C"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attīrītā </w:t>
      </w: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kvalitātes atbilstību normatīvo aktu, tehniskās specifikācijas un piesārņojošās darbības atļaujas prasībām; </w:t>
      </w:r>
    </w:p>
    <w:p w14:paraId="3EE461C2"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reversās osmozes membrānu sistēmas ekspluatāciju, aizsardzību un ekspluatācijas resursa saglabāšanu; </w:t>
      </w:r>
    </w:p>
    <w:p w14:paraId="5A8734C8"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izmantoto ķīmisko reaģentu izvēli, kvalitāti, dozēšanu un efektīvu izmantošanu; </w:t>
      </w:r>
    </w:p>
    <w:p w14:paraId="1000B1C7"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iekārtu, membrānu un citu tehnoloģisko komponentu garantijas nosacījumu ievērošanu un saglabāšanu; </w:t>
      </w:r>
    </w:p>
    <w:p w14:paraId="05B0DFF6"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pakalpojuma izpildē iesaistītā personāla kvalifikāciju, kompetenci un darba organizāciju; </w:t>
      </w:r>
    </w:p>
    <w:p w14:paraId="6D8C8A79"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laboratoriskās kontroles organizēšanu, monitoringu un analīžu rezultātu izmantošanu tehnoloģiskā procesa vadībā; </w:t>
      </w:r>
    </w:p>
    <w:p w14:paraId="43A9474E" w14:textId="77777777" w:rsidR="00DF5695" w:rsidRPr="00DF5695" w:rsidRDefault="00DF5695">
      <w:pPr>
        <w:numPr>
          <w:ilvl w:val="0"/>
          <w:numId w:val="16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vides aizsardzības prasību, piesārņojošās darbības atļaujas nosacījumu un citu piemērojamo normatīvo aktu ievērošanu. </w:t>
      </w:r>
    </w:p>
    <w:p w14:paraId="50216535" w14:textId="77777777" w:rsidR="00DF5695" w:rsidRPr="00DF5695" w:rsidRDefault="00DF5695" w:rsidP="00DF5695">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Pretendents ir pilnībā atbildīgs par visu līguma izpildē iesaistīto apakšuzņēmēju, piegādātāju, ražotāju, konsultantu un citu trešo personu darbību vai bezdarbību tādā pašā apmērā kā par savu darbību.</w:t>
      </w:r>
    </w:p>
    <w:p w14:paraId="2C349558" w14:textId="77777777" w:rsidR="00DF5695" w:rsidRPr="00DF5695" w:rsidRDefault="00DF5695" w:rsidP="00DF5695">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Pretendents nav tiesīgs atsaukties uz apakšuzņēmēju, piegādātāju, ražotāju, konsultantu vai citu trešo personu darbību, bezdarbību, pieļautajām kļūdām vai saistību neizpildi kā pamatu savas atbildības ierobežošanai vai atbrīvošanai no līguma saistību izpildes, ciktāl normatīvie akti vai līgums nenosaka citādi.</w:t>
      </w:r>
    </w:p>
    <w:p w14:paraId="2A4BD372" w14:textId="77777777" w:rsidR="008302CA" w:rsidRPr="006D0AA0" w:rsidRDefault="008302CA" w:rsidP="00A67AA1">
      <w:pPr>
        <w:spacing w:after="0" w:line="240" w:lineRule="auto"/>
        <w:jc w:val="both"/>
        <w:rPr>
          <w:rFonts w:ascii="Times New Roman" w:eastAsia="Times New Roman" w:hAnsi="Times New Roman" w:cs="Times New Roman"/>
          <w:highlight w:val="yellow"/>
          <w:lang w:val="lv-LV" w:eastAsia="lt-LT"/>
        </w:rPr>
      </w:pPr>
    </w:p>
    <w:p w14:paraId="39FB986D" w14:textId="77777777" w:rsidR="0087601E" w:rsidRPr="00DF5695" w:rsidRDefault="0087601E">
      <w:pPr>
        <w:numPr>
          <w:ilvl w:val="0"/>
          <w:numId w:val="35"/>
        </w:numPr>
        <w:spacing w:after="0" w:line="240" w:lineRule="auto"/>
        <w:jc w:val="center"/>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LABORATORISKĀ KONTROLE, MONITORINGS, SCADA, DATU UZSKAITE UN ATSKAIŠU SNIEGŠANA</w:t>
      </w:r>
    </w:p>
    <w:p w14:paraId="0413698A"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5.1. Vispārīgās prasības</w:t>
      </w:r>
    </w:p>
    <w:p w14:paraId="77C481B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visā līguma darbības laikā jānodrošina nepārtraukta infiltrāta attīrīšanas procesa uzraudzība, laboratoriskā kontrole, datu uzskaite un tehnoloģisko parametru analīze.</w:t>
      </w:r>
    </w:p>
    <w:p w14:paraId="48B208C0"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monitoringa, laboratorisko analīžu, datu uzskaites un atskaišu sagatavošanas izdevumi ir iekļaujami Pretendenta piedāvājuma cenā.</w:t>
      </w:r>
    </w:p>
    <w:p w14:paraId="7106868A"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5.2. Tehnoloģiskā monitoringa sistēma</w:t>
      </w:r>
    </w:p>
    <w:p w14:paraId="22643F57"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jānodrošina nepārtraukta šādu parametru uzraudzība:</w:t>
      </w:r>
    </w:p>
    <w:p w14:paraId="7ADEB2F6"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infiltrāta padeves plūsma;</w:t>
      </w:r>
    </w:p>
    <w:p w14:paraId="4C8476B6"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plūsma;</w:t>
      </w:r>
    </w:p>
    <w:p w14:paraId="10CAFAF6"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koncentrāta plūsma;</w:t>
      </w:r>
    </w:p>
    <w:p w14:paraId="560A76D9"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sistēmas atgūšanas koeficients (</w:t>
      </w:r>
      <w:proofErr w:type="spellStart"/>
      <w:r w:rsidRPr="00DF5695">
        <w:rPr>
          <w:rFonts w:ascii="Times New Roman" w:eastAsia="Times New Roman" w:hAnsi="Times New Roman" w:cs="Times New Roman"/>
          <w:lang w:val="lv-LV" w:eastAsia="lt-LT"/>
        </w:rPr>
        <w:t>Recovery</w:t>
      </w:r>
      <w:proofErr w:type="spellEnd"/>
      <w:r w:rsidRPr="00DF5695">
        <w:rPr>
          <w:rFonts w:ascii="Times New Roman" w:eastAsia="Times New Roman" w:hAnsi="Times New Roman" w:cs="Times New Roman"/>
          <w:lang w:val="lv-LV" w:eastAsia="lt-LT"/>
        </w:rPr>
        <w:t>);</w:t>
      </w:r>
    </w:p>
    <w:p w14:paraId="6A7E479C"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elektrovadītspēja;</w:t>
      </w:r>
    </w:p>
    <w:p w14:paraId="098E1147"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w:t>
      </w:r>
    </w:p>
    <w:p w14:paraId="2A398FF6"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temperatūra;</w:t>
      </w:r>
    </w:p>
    <w:p w14:paraId="7D54888F"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spiediens visos galvenajos tehnoloģiskajos mezglos;</w:t>
      </w:r>
    </w:p>
    <w:p w14:paraId="2F07DEFF"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diferenciālais spiediens;</w:t>
      </w:r>
    </w:p>
    <w:p w14:paraId="5C0298A7"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sistēmas parametri;</w:t>
      </w:r>
    </w:p>
    <w:p w14:paraId="6AA72B76"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patēriņš;</w:t>
      </w:r>
    </w:p>
    <w:p w14:paraId="2A3B442E"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tvertņu līmeņi;</w:t>
      </w:r>
    </w:p>
    <w:p w14:paraId="3EB36B48" w14:textId="77777777" w:rsidR="0087601E" w:rsidRPr="00DF5695" w:rsidRDefault="0087601E">
      <w:pPr>
        <w:numPr>
          <w:ilvl w:val="0"/>
          <w:numId w:val="3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degazācijas sistēmas darbība.</w:t>
      </w:r>
    </w:p>
    <w:p w14:paraId="04278971"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dati jāuzkrāj elektroniskā formā.</w:t>
      </w:r>
    </w:p>
    <w:p w14:paraId="7BD0772F"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5.3. SCADA sistēma</w:t>
      </w:r>
    </w:p>
    <w:p w14:paraId="07793CB1"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jāizmanto esošā SCADA sistēma un jānodrošina tās nepārtraukta darbība.</w:t>
      </w:r>
    </w:p>
    <w:p w14:paraId="5119F418"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SCADA sistēmai jānodrošina:</w:t>
      </w:r>
    </w:p>
    <w:p w14:paraId="6BB6137C"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datu uzkrāšana 24/7 režīmā;</w:t>
      </w:r>
    </w:p>
    <w:p w14:paraId="431662EC"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visu tehnoloģisko parametru arhivēšana;</w:t>
      </w:r>
    </w:p>
    <w:p w14:paraId="4CDDE0B5"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notikumu reģistrācija;</w:t>
      </w:r>
    </w:p>
    <w:p w14:paraId="77026BF3"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lastRenderedPageBreak/>
        <w:t>avāriju reģistrācija;</w:t>
      </w:r>
    </w:p>
    <w:p w14:paraId="32F42E35"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lietotāju darbību reģistrācija;</w:t>
      </w:r>
    </w:p>
    <w:p w14:paraId="5C9D7481" w14:textId="77777777" w:rsidR="0087601E" w:rsidRPr="00DF5695" w:rsidRDefault="0087601E">
      <w:pPr>
        <w:numPr>
          <w:ilvl w:val="0"/>
          <w:numId w:val="3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datu eksports elektroniskā formātā.</w:t>
      </w:r>
    </w:p>
    <w:p w14:paraId="1F8B5D1F"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Pasūtītājam visā līguma darbības laikā jābūt neierobežotai piekļuvei SCADA sistēmai.</w:t>
      </w:r>
    </w:p>
    <w:p w14:paraId="40802316"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5.4. Laboratoriskās kontroles programma</w:t>
      </w:r>
    </w:p>
    <w:p w14:paraId="0ECEDF02"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jāizstrādā un jāievēro laboratoriskās kontroles programma.</w:t>
      </w:r>
    </w:p>
    <w:p w14:paraId="314E054D"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Laboratoriskajai programmai jānodrošina savlaicīga:</w:t>
      </w:r>
    </w:p>
    <w:p w14:paraId="192E2FF2" w14:textId="77777777" w:rsidR="0087601E" w:rsidRPr="00DF5695" w:rsidRDefault="0087601E">
      <w:pPr>
        <w:numPr>
          <w:ilvl w:val="0"/>
          <w:numId w:val="3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tehnoloģisko noviržu identificēšana;</w:t>
      </w:r>
    </w:p>
    <w:p w14:paraId="1BF209A5" w14:textId="77777777" w:rsidR="0087601E" w:rsidRPr="00DF5695" w:rsidRDefault="0087601E">
      <w:pPr>
        <w:numPr>
          <w:ilvl w:val="0"/>
          <w:numId w:val="3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piesārņojuma riska identificēšana;</w:t>
      </w:r>
    </w:p>
    <w:p w14:paraId="2F68B14B" w14:textId="77777777" w:rsidR="0087601E" w:rsidRPr="00DF5695" w:rsidRDefault="0087601E">
      <w:pPr>
        <w:numPr>
          <w:ilvl w:val="0"/>
          <w:numId w:val="3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efektivitātes novērtēšana;</w:t>
      </w:r>
    </w:p>
    <w:p w14:paraId="5E66667B" w14:textId="77777777" w:rsidR="0087601E" w:rsidRPr="00DF5695" w:rsidRDefault="0087601E">
      <w:pPr>
        <w:numPr>
          <w:ilvl w:val="0"/>
          <w:numId w:val="3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attīrītā ūdens kvalitātes kontrole.</w:t>
      </w:r>
    </w:p>
    <w:p w14:paraId="19766D87"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5.5. Minimālais analizējamo parametru saraksts</w:t>
      </w:r>
    </w:p>
    <w:p w14:paraId="6F549CA5"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Obligāti kontrolējamie parametri:</w:t>
      </w:r>
    </w:p>
    <w:p w14:paraId="1C0A6685"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Ieplūdes infiltrātā:</w:t>
      </w:r>
    </w:p>
    <w:p w14:paraId="560BCA77"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w:t>
      </w:r>
    </w:p>
    <w:p w14:paraId="1D632261"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elektrovadītspēja;</w:t>
      </w:r>
    </w:p>
    <w:p w14:paraId="7F2AB355"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NH₄-N;</w:t>
      </w:r>
    </w:p>
    <w:p w14:paraId="242ECAC0"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Nkop</w:t>
      </w:r>
      <w:proofErr w:type="spellEnd"/>
      <w:r w:rsidRPr="00DF5695">
        <w:rPr>
          <w:rFonts w:ascii="Times New Roman" w:eastAsia="Times New Roman" w:hAnsi="Times New Roman" w:cs="Times New Roman"/>
          <w:lang w:val="lv-LV" w:eastAsia="lt-LT"/>
        </w:rPr>
        <w:t>;</w:t>
      </w:r>
    </w:p>
    <w:p w14:paraId="3224FFCB"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Pkop</w:t>
      </w:r>
      <w:proofErr w:type="spellEnd"/>
      <w:r w:rsidRPr="00DF5695">
        <w:rPr>
          <w:rFonts w:ascii="Times New Roman" w:eastAsia="Times New Roman" w:hAnsi="Times New Roman" w:cs="Times New Roman"/>
          <w:lang w:val="lv-LV" w:eastAsia="lt-LT"/>
        </w:rPr>
        <w:t>;</w:t>
      </w:r>
    </w:p>
    <w:p w14:paraId="5075D2A1"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ĶSP;</w:t>
      </w:r>
    </w:p>
    <w:p w14:paraId="531E5A0E"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BSP5;</w:t>
      </w:r>
    </w:p>
    <w:p w14:paraId="4E71B6AF"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suspendētās vielas;</w:t>
      </w:r>
    </w:p>
    <w:p w14:paraId="7B7A2B1E"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sulfāti;</w:t>
      </w:r>
    </w:p>
    <w:p w14:paraId="18D50C0C"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sulfīdi;</w:t>
      </w:r>
    </w:p>
    <w:p w14:paraId="403BDC6F"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silikāti;</w:t>
      </w:r>
    </w:p>
    <w:p w14:paraId="53847161"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kalcijs;</w:t>
      </w:r>
    </w:p>
    <w:p w14:paraId="1AFE7506"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magnijs;</w:t>
      </w:r>
    </w:p>
    <w:p w14:paraId="2EDC3867"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dzelzs;</w:t>
      </w:r>
    </w:p>
    <w:p w14:paraId="516C9D5C"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mangāns;</w:t>
      </w:r>
    </w:p>
    <w:p w14:paraId="4EDDB95F"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hlorīdi;</w:t>
      </w:r>
    </w:p>
    <w:p w14:paraId="2B1D6162" w14:textId="77777777" w:rsidR="0087601E" w:rsidRPr="00DF5695" w:rsidRDefault="0087601E">
      <w:pPr>
        <w:numPr>
          <w:ilvl w:val="0"/>
          <w:numId w:val="3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sārmainība.</w:t>
      </w:r>
    </w:p>
    <w:p w14:paraId="212DA759"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Permeātā</w:t>
      </w:r>
      <w:proofErr w:type="spellEnd"/>
      <w:r w:rsidRPr="00DF5695">
        <w:rPr>
          <w:rFonts w:ascii="Times New Roman" w:eastAsia="Times New Roman" w:hAnsi="Times New Roman" w:cs="Times New Roman"/>
          <w:lang w:val="lv-LV" w:eastAsia="lt-LT"/>
        </w:rPr>
        <w:t>:</w:t>
      </w:r>
    </w:p>
    <w:p w14:paraId="6F79C464"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w:t>
      </w:r>
    </w:p>
    <w:p w14:paraId="2D701FF9"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elektrovadītspēja;</w:t>
      </w:r>
    </w:p>
    <w:p w14:paraId="41875FCF"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NH₄-N;</w:t>
      </w:r>
    </w:p>
    <w:p w14:paraId="01736590"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Nkop</w:t>
      </w:r>
      <w:proofErr w:type="spellEnd"/>
      <w:r w:rsidRPr="00DF5695">
        <w:rPr>
          <w:rFonts w:ascii="Times New Roman" w:eastAsia="Times New Roman" w:hAnsi="Times New Roman" w:cs="Times New Roman"/>
          <w:lang w:val="lv-LV" w:eastAsia="lt-LT"/>
        </w:rPr>
        <w:t>;</w:t>
      </w:r>
    </w:p>
    <w:p w14:paraId="430C053A"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Pkop</w:t>
      </w:r>
      <w:proofErr w:type="spellEnd"/>
      <w:r w:rsidRPr="00DF5695">
        <w:rPr>
          <w:rFonts w:ascii="Times New Roman" w:eastAsia="Times New Roman" w:hAnsi="Times New Roman" w:cs="Times New Roman"/>
          <w:lang w:val="lv-LV" w:eastAsia="lt-LT"/>
        </w:rPr>
        <w:t>;</w:t>
      </w:r>
    </w:p>
    <w:p w14:paraId="3F315997"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ĶSP;</w:t>
      </w:r>
    </w:p>
    <w:p w14:paraId="6346BACA"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BSP5;</w:t>
      </w:r>
    </w:p>
    <w:p w14:paraId="2B78B56B"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suspendētās vielas;</w:t>
      </w:r>
    </w:p>
    <w:p w14:paraId="50D4A223" w14:textId="77777777" w:rsidR="0087601E" w:rsidRPr="00DF5695" w:rsidRDefault="0087601E">
      <w:pPr>
        <w:numPr>
          <w:ilvl w:val="0"/>
          <w:numId w:val="4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citi normatīvajos aktos noteiktie parametri.</w:t>
      </w:r>
    </w:p>
    <w:p w14:paraId="085CF182"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5.6. Membrānu sistēmas kontrole</w:t>
      </w:r>
    </w:p>
    <w:p w14:paraId="70A9C511"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jāveic regulāra membrānu sistēmas stāvokļa novērtēšana.</w:t>
      </w:r>
    </w:p>
    <w:p w14:paraId="3BFA09E6"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Jākontrolē:</w:t>
      </w:r>
    </w:p>
    <w:p w14:paraId="025A859D"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kvalitāte;</w:t>
      </w:r>
    </w:p>
    <w:p w14:paraId="65C48F55"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plūsma;</w:t>
      </w:r>
    </w:p>
    <w:p w14:paraId="40BB8BAB"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sāļu aiztures efektivitāte;</w:t>
      </w:r>
    </w:p>
    <w:p w14:paraId="75E9FD27"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diferenciālais spiediens;</w:t>
      </w:r>
    </w:p>
    <w:p w14:paraId="2CA1BFCC"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veiktspēja;</w:t>
      </w:r>
    </w:p>
    <w:p w14:paraId="5447CE0C" w14:textId="77777777" w:rsidR="0087601E" w:rsidRPr="00DF5695" w:rsidRDefault="0087601E">
      <w:pPr>
        <w:numPr>
          <w:ilvl w:val="0"/>
          <w:numId w:val="4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efektivitāte.</w:t>
      </w:r>
    </w:p>
    <w:p w14:paraId="61B89380"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Jebkura membrānu darbības pasliktināšanās jāidentificē un jānovērš nekavējoties.</w:t>
      </w:r>
    </w:p>
    <w:p w14:paraId="00FF79FC"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5.7. Reaģentu patēriņa uzskaite</w:t>
      </w:r>
    </w:p>
    <w:p w14:paraId="63F75BE9"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jāveic pilna visu reaģentu uzskaite.</w:t>
      </w:r>
    </w:p>
    <w:p w14:paraId="238DEFA9"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Jāuzskaita:</w:t>
      </w:r>
    </w:p>
    <w:p w14:paraId="172FE88F"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inhibitors Nr.1;</w:t>
      </w:r>
    </w:p>
    <w:p w14:paraId="23F97856"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inhibitors Nr.2;</w:t>
      </w:r>
    </w:p>
    <w:p w14:paraId="348A5289"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biocīds;</w:t>
      </w:r>
    </w:p>
    <w:p w14:paraId="398D1CB3"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lastRenderedPageBreak/>
        <w:t>pretputošanas</w:t>
      </w:r>
      <w:proofErr w:type="spellEnd"/>
      <w:r w:rsidRPr="00DF5695">
        <w:rPr>
          <w:rFonts w:ascii="Times New Roman" w:eastAsia="Times New Roman" w:hAnsi="Times New Roman" w:cs="Times New Roman"/>
          <w:lang w:val="lv-LV" w:eastAsia="lt-LT"/>
        </w:rPr>
        <w:t xml:space="preserve"> reaģents;</w:t>
      </w:r>
    </w:p>
    <w:p w14:paraId="7592CB14"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sērskābe;</w:t>
      </w:r>
    </w:p>
    <w:p w14:paraId="1B85A61E"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nātrija hidroksīds;</w:t>
      </w:r>
    </w:p>
    <w:p w14:paraId="71429D72"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reaģenti;</w:t>
      </w:r>
    </w:p>
    <w:p w14:paraId="239F025F" w14:textId="77777777" w:rsidR="0087601E" w:rsidRPr="00DF5695" w:rsidRDefault="0087601E">
      <w:pPr>
        <w:numPr>
          <w:ilvl w:val="0"/>
          <w:numId w:val="4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citi tehnoloģiskie reaģenti.</w:t>
      </w:r>
    </w:p>
    <w:p w14:paraId="262AB5FA"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Pasūtītājam ir tiesības jebkurā laikā pieprasīt reaģentu uzskaites dokumentus.</w:t>
      </w:r>
    </w:p>
    <w:p w14:paraId="4F940BE4"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5.8. Attālinātais monitorings</w:t>
      </w:r>
    </w:p>
    <w:p w14:paraId="7D98FC05"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jānodrošina tehnoloģiskā procesa attālināta uzraudzība 24 stundas diennaktī, 7 dienas nedēļā.</w:t>
      </w:r>
    </w:p>
    <w:p w14:paraId="710955FB"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jānodrošina iespēja savlaicīgi identificēt:</w:t>
      </w:r>
    </w:p>
    <w:p w14:paraId="0E347C4B" w14:textId="77777777" w:rsidR="0087601E" w:rsidRPr="00DF5695" w:rsidRDefault="0087601E">
      <w:pPr>
        <w:numPr>
          <w:ilvl w:val="0"/>
          <w:numId w:val="4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avārijas situācijas;</w:t>
      </w:r>
    </w:p>
    <w:p w14:paraId="0E90F156" w14:textId="77777777" w:rsidR="0087601E" w:rsidRPr="00DF5695" w:rsidRDefault="0087601E">
      <w:pPr>
        <w:numPr>
          <w:ilvl w:val="0"/>
          <w:numId w:val="4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tehnoloģiskās novirzes;</w:t>
      </w:r>
    </w:p>
    <w:p w14:paraId="69872A89" w14:textId="77777777" w:rsidR="0087601E" w:rsidRPr="00DF5695" w:rsidRDefault="0087601E">
      <w:pPr>
        <w:numPr>
          <w:ilvl w:val="0"/>
          <w:numId w:val="4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darbības pasliktināšanos;</w:t>
      </w:r>
    </w:p>
    <w:p w14:paraId="0177AFC0" w14:textId="77777777" w:rsidR="0087601E" w:rsidRPr="00DF5695" w:rsidRDefault="0087601E">
      <w:pPr>
        <w:numPr>
          <w:ilvl w:val="0"/>
          <w:numId w:val="4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dozēšanas sistēmu darbības traucējumus.</w:t>
      </w:r>
    </w:p>
    <w:p w14:paraId="679E1464"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5.9. Ikmēneša atskaite</w:t>
      </w:r>
    </w:p>
    <w:p w14:paraId="368130A6"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Ne vēlāk kā līdz nākamā mēneša 10. datumam Pretendentam jāiesniedz Pasūtītājam ikmēneša atskaite.</w:t>
      </w:r>
    </w:p>
    <w:p w14:paraId="153419F6"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Atskaitē obligāti jāiekļauj:</w:t>
      </w:r>
    </w:p>
    <w:p w14:paraId="0AD4BB0D"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apstrādātā infiltrāta apjoms;</w:t>
      </w:r>
    </w:p>
    <w:p w14:paraId="1E189C8B"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saražotā </w:t>
      </w: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apjoms;</w:t>
      </w:r>
    </w:p>
    <w:p w14:paraId="313A4A87"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koncentrāta apjoms;</w:t>
      </w:r>
    </w:p>
    <w:p w14:paraId="2449E234"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sistēmas </w:t>
      </w:r>
      <w:proofErr w:type="spellStart"/>
      <w:r w:rsidRPr="00DF5695">
        <w:rPr>
          <w:rFonts w:ascii="Times New Roman" w:eastAsia="Times New Roman" w:hAnsi="Times New Roman" w:cs="Times New Roman"/>
          <w:lang w:val="lv-LV" w:eastAsia="lt-LT"/>
        </w:rPr>
        <w:t>Recovery</w:t>
      </w:r>
      <w:proofErr w:type="spellEnd"/>
      <w:r w:rsidRPr="00DF5695">
        <w:rPr>
          <w:rFonts w:ascii="Times New Roman" w:eastAsia="Times New Roman" w:hAnsi="Times New Roman" w:cs="Times New Roman"/>
          <w:lang w:val="lv-LV" w:eastAsia="lt-LT"/>
        </w:rPr>
        <w:t>;</w:t>
      </w:r>
    </w:p>
    <w:p w14:paraId="4177B178"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elektroenerģijas patēriņš;</w:t>
      </w:r>
    </w:p>
    <w:p w14:paraId="27E0147F"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visu reaģentu patēriņš;</w:t>
      </w:r>
    </w:p>
    <w:p w14:paraId="5A7F260D"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laboratorisko analīžu rezultāti;</w:t>
      </w:r>
    </w:p>
    <w:p w14:paraId="5AE3995D"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mazgāšanu skaits;</w:t>
      </w:r>
    </w:p>
    <w:p w14:paraId="687F5A0D"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stāvokļa novērtējums;</w:t>
      </w:r>
    </w:p>
    <w:p w14:paraId="78AE99AF"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avāriju uzskaite;</w:t>
      </w:r>
    </w:p>
    <w:p w14:paraId="5D4ABD2B"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remontdarbu uzskaite;</w:t>
      </w:r>
    </w:p>
    <w:p w14:paraId="1747F85C" w14:textId="77777777" w:rsidR="0087601E" w:rsidRPr="00DF5695" w:rsidRDefault="0087601E">
      <w:pPr>
        <w:numPr>
          <w:ilvl w:val="0"/>
          <w:numId w:val="4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SCADA datu kopsavilkums.</w:t>
      </w:r>
    </w:p>
    <w:p w14:paraId="3F0F9DD1"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5.10. Avāriju reģistrācija</w:t>
      </w:r>
    </w:p>
    <w:p w14:paraId="55261DD6"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jāveic pilna visu avāriju, kļūmju un tehnoloģisko noviržu reģistrācija.</w:t>
      </w:r>
    </w:p>
    <w:p w14:paraId="32537C73"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Par katru avāriju jānorāda:</w:t>
      </w:r>
    </w:p>
    <w:p w14:paraId="47DA1C39"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datums;</w:t>
      </w:r>
    </w:p>
    <w:p w14:paraId="15798562"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laiks;</w:t>
      </w:r>
    </w:p>
    <w:p w14:paraId="71FECFCC"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cēlonis;</w:t>
      </w:r>
    </w:p>
    <w:p w14:paraId="5776C516"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novēršanas darbības;</w:t>
      </w:r>
    </w:p>
    <w:p w14:paraId="0273C020"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ietekme uz tehnoloģisko procesu;</w:t>
      </w:r>
    </w:p>
    <w:p w14:paraId="2D9E4B04" w14:textId="77777777" w:rsidR="0087601E" w:rsidRPr="00DF5695" w:rsidRDefault="0087601E">
      <w:pPr>
        <w:numPr>
          <w:ilvl w:val="0"/>
          <w:numId w:val="4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veiktie korektīvie pasākumi.</w:t>
      </w:r>
    </w:p>
    <w:p w14:paraId="2CB0A58F"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5.11. Pasūtītāja audita tiesības</w:t>
      </w:r>
    </w:p>
    <w:p w14:paraId="0FCC25E9"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Pasūtītājam ir tiesības jebkurā laikā veikt:</w:t>
      </w:r>
    </w:p>
    <w:p w14:paraId="25D70FA6" w14:textId="77777777" w:rsidR="0087601E" w:rsidRPr="00DF5695" w:rsidRDefault="0087601E">
      <w:pPr>
        <w:numPr>
          <w:ilvl w:val="0"/>
          <w:numId w:val="4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tehnoloģisko auditu;</w:t>
      </w:r>
    </w:p>
    <w:p w14:paraId="46800907" w14:textId="77777777" w:rsidR="0087601E" w:rsidRPr="00DF5695" w:rsidRDefault="0087601E">
      <w:pPr>
        <w:numPr>
          <w:ilvl w:val="0"/>
          <w:numId w:val="4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auditu;</w:t>
      </w:r>
    </w:p>
    <w:p w14:paraId="38E73473" w14:textId="77777777" w:rsidR="0087601E" w:rsidRPr="00DF5695" w:rsidRDefault="0087601E">
      <w:pPr>
        <w:numPr>
          <w:ilvl w:val="0"/>
          <w:numId w:val="4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laboratorisko datu pārbaudi;</w:t>
      </w:r>
    </w:p>
    <w:p w14:paraId="18D3F0A1" w14:textId="77777777" w:rsidR="0087601E" w:rsidRPr="00DF5695" w:rsidRDefault="0087601E">
      <w:pPr>
        <w:numPr>
          <w:ilvl w:val="0"/>
          <w:numId w:val="4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SCADA datu pārbaudi;</w:t>
      </w:r>
    </w:p>
    <w:p w14:paraId="15C30398" w14:textId="77777777" w:rsidR="0087601E" w:rsidRPr="00DF5695" w:rsidRDefault="0087601E">
      <w:pPr>
        <w:numPr>
          <w:ilvl w:val="0"/>
          <w:numId w:val="4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ekspluatācijas dokumentācijas pārbaudi.</w:t>
      </w:r>
    </w:p>
    <w:p w14:paraId="756D8D0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jānodrošina pilna piekļuve visai ar līguma izpildi saistītajai informācijai.</w:t>
      </w:r>
    </w:p>
    <w:p w14:paraId="06C8F35C"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5.12. Datu glabāšana</w:t>
      </w:r>
    </w:p>
    <w:p w14:paraId="662CB669"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ekspluatācijas dati jāuzglabā visā līguma darbības laikā un ne mazāk kā 5 gadus pēc līguma beigām.</w:t>
      </w:r>
    </w:p>
    <w:p w14:paraId="5C5EB781"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Pasūtītājam pēc pieprasījuma jāsaņem visi dati elektroniskā formātā.</w:t>
      </w:r>
    </w:p>
    <w:p w14:paraId="38B2B624" w14:textId="77777777" w:rsidR="0087601E" w:rsidRPr="00DF5695" w:rsidRDefault="0087601E"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5.13. Tehnoloģisko rezultātu pierādīšana</w:t>
      </w:r>
    </w:p>
    <w:p w14:paraId="3B025A98"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Pretendenta paziņojumi par:</w:t>
      </w:r>
    </w:p>
    <w:p w14:paraId="645A590D" w14:textId="77777777" w:rsidR="0087601E" w:rsidRPr="00DF5695" w:rsidRDefault="0087601E">
      <w:pPr>
        <w:numPr>
          <w:ilvl w:val="0"/>
          <w:numId w:val="4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attīrīšanas efektivitāti;</w:t>
      </w:r>
    </w:p>
    <w:p w14:paraId="79172DC6" w14:textId="77777777" w:rsidR="0087601E" w:rsidRPr="00DF5695" w:rsidRDefault="0087601E">
      <w:pPr>
        <w:numPr>
          <w:ilvl w:val="0"/>
          <w:numId w:val="4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efektivitāti;</w:t>
      </w:r>
    </w:p>
    <w:p w14:paraId="0943EDE8" w14:textId="77777777" w:rsidR="0087601E" w:rsidRPr="00DF5695" w:rsidRDefault="0087601E">
      <w:pPr>
        <w:numPr>
          <w:ilvl w:val="0"/>
          <w:numId w:val="4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stāvokli;</w:t>
      </w:r>
    </w:p>
    <w:p w14:paraId="0E0AA331" w14:textId="77777777" w:rsidR="0087601E" w:rsidRPr="00DF5695" w:rsidRDefault="0087601E">
      <w:pPr>
        <w:numPr>
          <w:ilvl w:val="0"/>
          <w:numId w:val="4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tehnoloģiskajiem rezultātiem;</w:t>
      </w:r>
    </w:p>
    <w:p w14:paraId="49235456"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jābūt pamatotiem ar laboratoriskajiem datiem, SCADA datiem vai citiem objektīviem pierādījumiem.</w:t>
      </w:r>
    </w:p>
    <w:p w14:paraId="6B67304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Nepierādīti apgalvojumi netiek uzskatīti par tehnoloģisku pierādījumu.</w:t>
      </w:r>
    </w:p>
    <w:p w14:paraId="70B4B144" w14:textId="77777777" w:rsidR="008302CA" w:rsidRPr="00DF5695" w:rsidRDefault="008302CA" w:rsidP="00A67AA1">
      <w:pPr>
        <w:spacing w:after="0" w:line="240" w:lineRule="auto"/>
        <w:jc w:val="both"/>
        <w:rPr>
          <w:rFonts w:ascii="Times New Roman" w:eastAsia="Times New Roman" w:hAnsi="Times New Roman" w:cs="Times New Roman"/>
          <w:lang w:val="lv-LV" w:eastAsia="lt-LT"/>
        </w:rPr>
      </w:pPr>
    </w:p>
    <w:p w14:paraId="5F018000" w14:textId="77777777" w:rsidR="0087601E" w:rsidRPr="006D0AA0" w:rsidRDefault="0087601E">
      <w:pPr>
        <w:pStyle w:val="ListParagraph"/>
        <w:numPr>
          <w:ilvl w:val="0"/>
          <w:numId w:val="35"/>
        </w:numPr>
        <w:spacing w:after="0" w:line="240" w:lineRule="auto"/>
        <w:jc w:val="center"/>
        <w:rPr>
          <w:rFonts w:ascii="Times New Roman" w:eastAsia="Times New Roman" w:hAnsi="Times New Roman" w:cs="Times New Roman"/>
          <w:b/>
          <w:highlight w:val="yellow"/>
          <w:lang w:val="lv-LV" w:eastAsia="lt-LT"/>
        </w:rPr>
      </w:pPr>
      <w:r w:rsidRPr="006D0AA0">
        <w:rPr>
          <w:rFonts w:ascii="Times New Roman" w:eastAsia="Times New Roman" w:hAnsi="Times New Roman" w:cs="Times New Roman"/>
          <w:b/>
          <w:highlight w:val="yellow"/>
          <w:lang w:val="lv-LV" w:eastAsia="lt-LT"/>
        </w:rPr>
        <w:lastRenderedPageBreak/>
        <w:t>PIELIKUMI, FORMAS, KPI TABULAS UN ATSKAIŠU VEIDLAPAS</w:t>
      </w:r>
    </w:p>
    <w:p w14:paraId="57987B68" w14:textId="77777777"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7601E" w:rsidRPr="00DF5695">
        <w:rPr>
          <w:rFonts w:ascii="Times New Roman" w:eastAsia="Times New Roman" w:hAnsi="Times New Roman" w:cs="Times New Roman"/>
          <w:b/>
          <w:lang w:val="lv-LV" w:eastAsia="lt-LT"/>
        </w:rPr>
        <w:t>.1. Vispārīgās prasības</w:t>
      </w:r>
    </w:p>
    <w:p w14:paraId="0FC324D8"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šajā nodaļā minētie pielikumi ir neatņemama Tehniskās specifikācijas sastāvdaļa.</w:t>
      </w:r>
    </w:p>
    <w:p w14:paraId="4C6920B3"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jāaizpilda un jāiesniedz visi pieprasītie pielikumi kopā ar piedāvājumu.</w:t>
      </w:r>
    </w:p>
    <w:p w14:paraId="78184FA3"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Līguma izpildes laikā Pretendentam jāizmanto šajā specifikācijā noteiktās atskaišu formas un uzskaites dokumenti.</w:t>
      </w:r>
    </w:p>
    <w:p w14:paraId="452BDFD7" w14:textId="0D8CC0F8"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D31F7" w:rsidRPr="00DF5695">
        <w:rPr>
          <w:rFonts w:ascii="Times New Roman" w:eastAsia="Times New Roman" w:hAnsi="Times New Roman" w:cs="Times New Roman"/>
          <w:b/>
          <w:lang w:val="lv-LV" w:eastAsia="lt-LT"/>
        </w:rPr>
        <w:t xml:space="preserve">.2. Pielikums Nr.1 </w:t>
      </w:r>
      <w:r w:rsidR="0087601E" w:rsidRPr="00DF5695">
        <w:rPr>
          <w:rFonts w:ascii="Times New Roman" w:eastAsia="Times New Roman" w:hAnsi="Times New Roman" w:cs="Times New Roman"/>
          <w:b/>
          <w:lang w:val="lv-LV" w:eastAsia="lt-LT"/>
        </w:rPr>
        <w:t>Mēneša ekspluatācijas atskaite</w:t>
      </w:r>
    </w:p>
    <w:p w14:paraId="3F3724E8"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Obligāti iekļaujamā informācija:</w:t>
      </w:r>
    </w:p>
    <w:p w14:paraId="418F9E0A"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infiltrāta apjoms;</w:t>
      </w:r>
    </w:p>
    <w:p w14:paraId="3DAEC398"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apjoms;</w:t>
      </w:r>
    </w:p>
    <w:p w14:paraId="74926F83"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koncentrāta apjoms;</w:t>
      </w:r>
    </w:p>
    <w:p w14:paraId="30CCF7DE"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Recovery</w:t>
      </w:r>
      <w:proofErr w:type="spellEnd"/>
      <w:r w:rsidRPr="00DF5695">
        <w:rPr>
          <w:rFonts w:ascii="Times New Roman" w:eastAsia="Times New Roman" w:hAnsi="Times New Roman" w:cs="Times New Roman"/>
          <w:lang w:val="lv-LV" w:eastAsia="lt-LT"/>
        </w:rPr>
        <w:t>;</w:t>
      </w:r>
    </w:p>
    <w:p w14:paraId="424DBC1E"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elektroenerģijas patēriņš;</w:t>
      </w:r>
    </w:p>
    <w:p w14:paraId="3B3694C7"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patēriņš;</w:t>
      </w:r>
    </w:p>
    <w:p w14:paraId="37F673E1"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mazgāšanu skaits;</w:t>
      </w:r>
    </w:p>
    <w:p w14:paraId="04C85390"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membrānu stāvokļa novērtējums;</w:t>
      </w:r>
    </w:p>
    <w:p w14:paraId="143A601B"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laboratoriskie rezultāti;</w:t>
      </w:r>
    </w:p>
    <w:p w14:paraId="1E85A668"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avāriju saraksts;</w:t>
      </w:r>
    </w:p>
    <w:p w14:paraId="084D98E9" w14:textId="77777777" w:rsidR="0087601E" w:rsidRPr="00DF5695" w:rsidRDefault="0087601E">
      <w:pPr>
        <w:numPr>
          <w:ilvl w:val="0"/>
          <w:numId w:val="48"/>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remontdarbu saraksts.</w:t>
      </w:r>
    </w:p>
    <w:p w14:paraId="23EFCDCE" w14:textId="50B6F406"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3</w:t>
      </w:r>
      <w:r w:rsidR="008D31F7" w:rsidRPr="00DF5695">
        <w:rPr>
          <w:rFonts w:ascii="Times New Roman" w:eastAsia="Times New Roman" w:hAnsi="Times New Roman" w:cs="Times New Roman"/>
          <w:b/>
          <w:lang w:val="lv-LV" w:eastAsia="lt-LT"/>
        </w:rPr>
        <w:t>. Pielikums Nr.</w:t>
      </w:r>
      <w:r w:rsidR="008B7ECA" w:rsidRPr="00DF5695">
        <w:rPr>
          <w:rFonts w:ascii="Times New Roman" w:eastAsia="Times New Roman" w:hAnsi="Times New Roman" w:cs="Times New Roman"/>
          <w:b/>
          <w:lang w:val="lv-LV" w:eastAsia="lt-LT"/>
        </w:rPr>
        <w:t>2</w:t>
      </w:r>
      <w:r w:rsidR="008D31F7" w:rsidRPr="00DF5695">
        <w:rPr>
          <w:rFonts w:ascii="Times New Roman" w:eastAsia="Times New Roman" w:hAnsi="Times New Roman" w:cs="Times New Roman"/>
          <w:b/>
          <w:lang w:val="lv-LV" w:eastAsia="lt-LT"/>
        </w:rPr>
        <w:t xml:space="preserve"> </w:t>
      </w:r>
      <w:r w:rsidR="0087601E" w:rsidRPr="00DF5695">
        <w:rPr>
          <w:rFonts w:ascii="Times New Roman" w:eastAsia="Times New Roman" w:hAnsi="Times New Roman" w:cs="Times New Roman"/>
          <w:b/>
          <w:lang w:val="lv-LV" w:eastAsia="lt-LT"/>
        </w:rPr>
        <w:t>Laboratorisko analīžu forma</w:t>
      </w:r>
    </w:p>
    <w:p w14:paraId="41B7234A"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Tabulā jāparedz:</w:t>
      </w:r>
    </w:p>
    <w:p w14:paraId="29D1A45A"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Ieplūdes infiltrāts:</w:t>
      </w:r>
    </w:p>
    <w:p w14:paraId="6A9ADBB2"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w:t>
      </w:r>
    </w:p>
    <w:p w14:paraId="51EB350C"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EC;</w:t>
      </w:r>
    </w:p>
    <w:p w14:paraId="475EF117"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NH₄-N;</w:t>
      </w:r>
    </w:p>
    <w:p w14:paraId="2053D021"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Nkop</w:t>
      </w:r>
      <w:proofErr w:type="spellEnd"/>
      <w:r w:rsidRPr="00DF5695">
        <w:rPr>
          <w:rFonts w:ascii="Times New Roman" w:eastAsia="Times New Roman" w:hAnsi="Times New Roman" w:cs="Times New Roman"/>
          <w:lang w:val="lv-LV" w:eastAsia="lt-LT"/>
        </w:rPr>
        <w:t>;</w:t>
      </w:r>
    </w:p>
    <w:p w14:paraId="4A64547C"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Pkop</w:t>
      </w:r>
      <w:proofErr w:type="spellEnd"/>
      <w:r w:rsidRPr="00DF5695">
        <w:rPr>
          <w:rFonts w:ascii="Times New Roman" w:eastAsia="Times New Roman" w:hAnsi="Times New Roman" w:cs="Times New Roman"/>
          <w:lang w:val="lv-LV" w:eastAsia="lt-LT"/>
        </w:rPr>
        <w:t>;</w:t>
      </w:r>
    </w:p>
    <w:p w14:paraId="0609F25E"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ĶSP;</w:t>
      </w:r>
    </w:p>
    <w:p w14:paraId="46A3A10B"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BSP5;</w:t>
      </w:r>
    </w:p>
    <w:p w14:paraId="0E65F2DF"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sulfāti;</w:t>
      </w:r>
    </w:p>
    <w:p w14:paraId="7823209C"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sulfīdi;</w:t>
      </w:r>
    </w:p>
    <w:p w14:paraId="76A70B70"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silikāti;</w:t>
      </w:r>
    </w:p>
    <w:p w14:paraId="016EB0D1"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Fe</w:t>
      </w:r>
      <w:proofErr w:type="spellEnd"/>
      <w:r w:rsidRPr="00DF5695">
        <w:rPr>
          <w:rFonts w:ascii="Times New Roman" w:eastAsia="Times New Roman" w:hAnsi="Times New Roman" w:cs="Times New Roman"/>
          <w:lang w:val="lv-LV" w:eastAsia="lt-LT"/>
        </w:rPr>
        <w:t>;</w:t>
      </w:r>
    </w:p>
    <w:p w14:paraId="0E81EF69"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Mn</w:t>
      </w:r>
      <w:proofErr w:type="spellEnd"/>
      <w:r w:rsidRPr="00DF5695">
        <w:rPr>
          <w:rFonts w:ascii="Times New Roman" w:eastAsia="Times New Roman" w:hAnsi="Times New Roman" w:cs="Times New Roman"/>
          <w:lang w:val="lv-LV" w:eastAsia="lt-LT"/>
        </w:rPr>
        <w:t>;</w:t>
      </w:r>
    </w:p>
    <w:p w14:paraId="29CA4C70"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Ca</w:t>
      </w:r>
      <w:proofErr w:type="spellEnd"/>
      <w:r w:rsidRPr="00DF5695">
        <w:rPr>
          <w:rFonts w:ascii="Times New Roman" w:eastAsia="Times New Roman" w:hAnsi="Times New Roman" w:cs="Times New Roman"/>
          <w:lang w:val="lv-LV" w:eastAsia="lt-LT"/>
        </w:rPr>
        <w:t>;</w:t>
      </w:r>
    </w:p>
    <w:p w14:paraId="50E339FE" w14:textId="77777777" w:rsidR="0087601E" w:rsidRPr="00DF5695" w:rsidRDefault="0087601E">
      <w:pPr>
        <w:numPr>
          <w:ilvl w:val="0"/>
          <w:numId w:val="49"/>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Mg.</w:t>
      </w:r>
    </w:p>
    <w:p w14:paraId="3834AA8A"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Permeāts</w:t>
      </w:r>
      <w:proofErr w:type="spellEnd"/>
      <w:r w:rsidRPr="00DF5695">
        <w:rPr>
          <w:rFonts w:ascii="Times New Roman" w:eastAsia="Times New Roman" w:hAnsi="Times New Roman" w:cs="Times New Roman"/>
          <w:lang w:val="lv-LV" w:eastAsia="lt-LT"/>
        </w:rPr>
        <w:t>:</w:t>
      </w:r>
    </w:p>
    <w:p w14:paraId="577F4972"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w:t>
      </w:r>
    </w:p>
    <w:p w14:paraId="49318809"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EC;</w:t>
      </w:r>
    </w:p>
    <w:p w14:paraId="0C3C9126"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NH₄-N;</w:t>
      </w:r>
    </w:p>
    <w:p w14:paraId="0A99040C"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Nkop</w:t>
      </w:r>
      <w:proofErr w:type="spellEnd"/>
      <w:r w:rsidRPr="00DF5695">
        <w:rPr>
          <w:rFonts w:ascii="Times New Roman" w:eastAsia="Times New Roman" w:hAnsi="Times New Roman" w:cs="Times New Roman"/>
          <w:lang w:val="lv-LV" w:eastAsia="lt-LT"/>
        </w:rPr>
        <w:t>;</w:t>
      </w:r>
    </w:p>
    <w:p w14:paraId="2B3CFE67"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Pkop</w:t>
      </w:r>
      <w:proofErr w:type="spellEnd"/>
      <w:r w:rsidRPr="00DF5695">
        <w:rPr>
          <w:rFonts w:ascii="Times New Roman" w:eastAsia="Times New Roman" w:hAnsi="Times New Roman" w:cs="Times New Roman"/>
          <w:lang w:val="lv-LV" w:eastAsia="lt-LT"/>
        </w:rPr>
        <w:t>;</w:t>
      </w:r>
    </w:p>
    <w:p w14:paraId="5DF8782D"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ĶSP;</w:t>
      </w:r>
    </w:p>
    <w:p w14:paraId="2027507C"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BSP5;</w:t>
      </w:r>
    </w:p>
    <w:p w14:paraId="1F475B5F" w14:textId="77777777" w:rsidR="0087601E" w:rsidRPr="00DF5695" w:rsidRDefault="0087601E">
      <w:pPr>
        <w:numPr>
          <w:ilvl w:val="0"/>
          <w:numId w:val="50"/>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suspendētās vielas.</w:t>
      </w:r>
    </w:p>
    <w:p w14:paraId="0F891971" w14:textId="0567AE73"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4</w:t>
      </w:r>
      <w:r w:rsidR="008D31F7" w:rsidRPr="00DF5695">
        <w:rPr>
          <w:rFonts w:ascii="Times New Roman" w:eastAsia="Times New Roman" w:hAnsi="Times New Roman" w:cs="Times New Roman"/>
          <w:b/>
          <w:lang w:val="lv-LV" w:eastAsia="lt-LT"/>
        </w:rPr>
        <w:t>. Pielikums Nr.</w:t>
      </w:r>
      <w:r w:rsidR="008B7ECA" w:rsidRPr="00DF5695">
        <w:rPr>
          <w:rFonts w:ascii="Times New Roman" w:eastAsia="Times New Roman" w:hAnsi="Times New Roman" w:cs="Times New Roman"/>
          <w:b/>
          <w:lang w:val="lv-LV" w:eastAsia="lt-LT"/>
        </w:rPr>
        <w:t>3</w:t>
      </w:r>
      <w:r w:rsidR="008D31F7" w:rsidRPr="00DF5695">
        <w:rPr>
          <w:rFonts w:ascii="Times New Roman" w:eastAsia="Times New Roman" w:hAnsi="Times New Roman" w:cs="Times New Roman"/>
          <w:b/>
          <w:lang w:val="lv-LV" w:eastAsia="lt-LT"/>
        </w:rPr>
        <w:t xml:space="preserve">  </w:t>
      </w:r>
      <w:r w:rsidR="0087601E" w:rsidRPr="00DF5695">
        <w:rPr>
          <w:rFonts w:ascii="Times New Roman" w:eastAsia="Times New Roman" w:hAnsi="Times New Roman" w:cs="Times New Roman"/>
          <w:b/>
          <w:lang w:val="lv-LV" w:eastAsia="lt-LT"/>
        </w:rPr>
        <w:t>Reaģentu uzskaites forma</w:t>
      </w:r>
    </w:p>
    <w:p w14:paraId="19A1B3EF"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Katru mēnesi jāuzrāda:</w:t>
      </w:r>
    </w:p>
    <w:p w14:paraId="6B808DEC"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Inhibitors Nr.1;</w:t>
      </w:r>
    </w:p>
    <w:p w14:paraId="3DD1761E"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Inhibitors Nr.2;</w:t>
      </w:r>
    </w:p>
    <w:p w14:paraId="27AD3F95"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Biocīds;</w:t>
      </w:r>
    </w:p>
    <w:p w14:paraId="3C6CF312"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Pretputošanas</w:t>
      </w:r>
      <w:proofErr w:type="spellEnd"/>
      <w:r w:rsidRPr="00DF5695">
        <w:rPr>
          <w:rFonts w:ascii="Times New Roman" w:eastAsia="Times New Roman" w:hAnsi="Times New Roman" w:cs="Times New Roman"/>
          <w:lang w:val="lv-LV" w:eastAsia="lt-LT"/>
        </w:rPr>
        <w:t xml:space="preserve"> reaģents;</w:t>
      </w:r>
    </w:p>
    <w:p w14:paraId="3AB5DF5E"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H₂SO₄;</w:t>
      </w:r>
    </w:p>
    <w:p w14:paraId="6E46ED37"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NaOH</w:t>
      </w:r>
      <w:proofErr w:type="spellEnd"/>
      <w:r w:rsidRPr="00DF5695">
        <w:rPr>
          <w:rFonts w:ascii="Times New Roman" w:eastAsia="Times New Roman" w:hAnsi="Times New Roman" w:cs="Times New Roman"/>
          <w:lang w:val="lv-LV" w:eastAsia="lt-LT"/>
        </w:rPr>
        <w:t>;</w:t>
      </w:r>
    </w:p>
    <w:p w14:paraId="32074F8B"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Skābais CIP;</w:t>
      </w:r>
    </w:p>
    <w:p w14:paraId="5D834503" w14:textId="77777777" w:rsidR="0087601E" w:rsidRPr="00DF5695" w:rsidRDefault="0087601E">
      <w:pPr>
        <w:numPr>
          <w:ilvl w:val="0"/>
          <w:numId w:val="51"/>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Sārmainais CIP.</w:t>
      </w:r>
    </w:p>
    <w:p w14:paraId="0FFB62CD"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Jānorāda:</w:t>
      </w:r>
    </w:p>
    <w:p w14:paraId="3A0A1CBA" w14:textId="77777777" w:rsidR="0087601E" w:rsidRPr="00DF5695" w:rsidRDefault="0087601E">
      <w:pPr>
        <w:numPr>
          <w:ilvl w:val="0"/>
          <w:numId w:val="5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piegādātais daudzums;</w:t>
      </w:r>
    </w:p>
    <w:p w14:paraId="30FCE5A3" w14:textId="77777777" w:rsidR="0087601E" w:rsidRPr="00DF5695" w:rsidRDefault="0087601E">
      <w:pPr>
        <w:numPr>
          <w:ilvl w:val="0"/>
          <w:numId w:val="5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lastRenderedPageBreak/>
        <w:t>izlietotais daudzums;</w:t>
      </w:r>
    </w:p>
    <w:p w14:paraId="71025E6D" w14:textId="77777777" w:rsidR="0087601E" w:rsidRPr="00DF5695" w:rsidRDefault="0087601E">
      <w:pPr>
        <w:numPr>
          <w:ilvl w:val="0"/>
          <w:numId w:val="52"/>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atlikums noliktavā.</w:t>
      </w:r>
    </w:p>
    <w:p w14:paraId="02ED6EFE" w14:textId="1E949199"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5</w:t>
      </w:r>
      <w:r w:rsidRPr="00DF5695">
        <w:rPr>
          <w:rFonts w:ascii="Times New Roman" w:eastAsia="Times New Roman" w:hAnsi="Times New Roman" w:cs="Times New Roman"/>
          <w:b/>
          <w:lang w:val="lv-LV" w:eastAsia="lt-LT"/>
        </w:rPr>
        <w:t>. Pielikums Nr.</w:t>
      </w:r>
      <w:r w:rsidR="008B7ECA" w:rsidRPr="00DF5695">
        <w:rPr>
          <w:rFonts w:ascii="Times New Roman" w:eastAsia="Times New Roman" w:hAnsi="Times New Roman" w:cs="Times New Roman"/>
          <w:b/>
          <w:lang w:val="lv-LV" w:eastAsia="lt-LT"/>
        </w:rPr>
        <w:t>4</w:t>
      </w:r>
      <w:r w:rsidR="008D31F7" w:rsidRPr="00DF5695">
        <w:rPr>
          <w:rFonts w:ascii="Times New Roman" w:eastAsia="Times New Roman" w:hAnsi="Times New Roman" w:cs="Times New Roman"/>
          <w:b/>
          <w:lang w:val="lv-LV" w:eastAsia="lt-LT"/>
        </w:rPr>
        <w:t xml:space="preserve"> </w:t>
      </w:r>
      <w:r w:rsidR="0087601E" w:rsidRPr="00DF5695">
        <w:rPr>
          <w:rFonts w:ascii="Times New Roman" w:eastAsia="Times New Roman" w:hAnsi="Times New Roman" w:cs="Times New Roman"/>
          <w:b/>
          <w:lang w:val="lv-LV" w:eastAsia="lt-LT"/>
        </w:rPr>
        <w:t>CIP uzskaites žurnāls</w:t>
      </w:r>
    </w:p>
    <w:p w14:paraId="69C7AF42"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Par katru CIP procedūru jānorāda:</w:t>
      </w:r>
    </w:p>
    <w:p w14:paraId="2C9B5E88"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datums;</w:t>
      </w:r>
    </w:p>
    <w:p w14:paraId="5F8652EF"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iemesls;</w:t>
      </w:r>
    </w:p>
    <w:p w14:paraId="3F287843"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izmantotais reaģents;</w:t>
      </w:r>
    </w:p>
    <w:p w14:paraId="0E9A693A"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koncentrācija;</w:t>
      </w:r>
    </w:p>
    <w:p w14:paraId="54C3831A"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temperatūra;</w:t>
      </w:r>
    </w:p>
    <w:p w14:paraId="6B895CA7"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mazgāšanas ilgums;</w:t>
      </w:r>
    </w:p>
    <w:p w14:paraId="0FB45534" w14:textId="77777777" w:rsidR="0087601E" w:rsidRPr="00DF5695" w:rsidRDefault="0087601E">
      <w:pPr>
        <w:numPr>
          <w:ilvl w:val="0"/>
          <w:numId w:val="53"/>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rezultāts.</w:t>
      </w:r>
    </w:p>
    <w:p w14:paraId="143559F9" w14:textId="07D29170"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6</w:t>
      </w:r>
      <w:r w:rsidRPr="00DF5695">
        <w:rPr>
          <w:rFonts w:ascii="Times New Roman" w:eastAsia="Times New Roman" w:hAnsi="Times New Roman" w:cs="Times New Roman"/>
          <w:b/>
          <w:lang w:val="lv-LV" w:eastAsia="lt-LT"/>
        </w:rPr>
        <w:t>.</w:t>
      </w:r>
      <w:r w:rsidR="008D31F7" w:rsidRPr="00DF5695">
        <w:rPr>
          <w:rFonts w:ascii="Times New Roman" w:eastAsia="Times New Roman" w:hAnsi="Times New Roman" w:cs="Times New Roman"/>
          <w:b/>
          <w:lang w:val="lv-LV" w:eastAsia="lt-LT"/>
        </w:rPr>
        <w:t xml:space="preserve"> Pielikums Nr.</w:t>
      </w:r>
      <w:r w:rsidR="008B7ECA" w:rsidRPr="00DF5695">
        <w:rPr>
          <w:rFonts w:ascii="Times New Roman" w:eastAsia="Times New Roman" w:hAnsi="Times New Roman" w:cs="Times New Roman"/>
          <w:b/>
          <w:lang w:val="lv-LV" w:eastAsia="lt-LT"/>
        </w:rPr>
        <w:t>5</w:t>
      </w:r>
      <w:r w:rsidR="008D31F7" w:rsidRPr="00DF5695">
        <w:rPr>
          <w:rFonts w:ascii="Times New Roman" w:eastAsia="Times New Roman" w:hAnsi="Times New Roman" w:cs="Times New Roman"/>
          <w:b/>
          <w:lang w:val="lv-LV" w:eastAsia="lt-LT"/>
        </w:rPr>
        <w:t xml:space="preserve"> </w:t>
      </w:r>
      <w:proofErr w:type="spellStart"/>
      <w:r w:rsidR="0087601E" w:rsidRPr="00DF5695">
        <w:rPr>
          <w:rFonts w:ascii="Times New Roman" w:eastAsia="Times New Roman" w:hAnsi="Times New Roman" w:cs="Times New Roman"/>
          <w:b/>
          <w:lang w:val="lv-LV" w:eastAsia="lt-LT"/>
        </w:rPr>
        <w:t>Avariju</w:t>
      </w:r>
      <w:proofErr w:type="spellEnd"/>
      <w:r w:rsidR="0087601E" w:rsidRPr="00DF5695">
        <w:rPr>
          <w:rFonts w:ascii="Times New Roman" w:eastAsia="Times New Roman" w:hAnsi="Times New Roman" w:cs="Times New Roman"/>
          <w:b/>
          <w:lang w:val="lv-LV" w:eastAsia="lt-LT"/>
        </w:rPr>
        <w:t xml:space="preserve"> un tehnoloģisko noviržu žurnāls</w:t>
      </w:r>
    </w:p>
    <w:p w14:paraId="5DC97421"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Par katru gadījumu jānorāda:</w:t>
      </w:r>
    </w:p>
    <w:p w14:paraId="14790B8E"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datums;</w:t>
      </w:r>
    </w:p>
    <w:p w14:paraId="02BCF9D7"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laiks;</w:t>
      </w:r>
    </w:p>
    <w:p w14:paraId="26C969E0"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apraksts;</w:t>
      </w:r>
    </w:p>
    <w:p w14:paraId="17EF75C5"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cēlonis;</w:t>
      </w:r>
    </w:p>
    <w:p w14:paraId="5885C44E"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novēršanas pasākumi;</w:t>
      </w:r>
    </w:p>
    <w:p w14:paraId="1EC8D7F4"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ietekme uz procesu;</w:t>
      </w:r>
    </w:p>
    <w:p w14:paraId="1A116989" w14:textId="77777777" w:rsidR="0087601E" w:rsidRPr="00DF5695" w:rsidRDefault="0087601E">
      <w:pPr>
        <w:numPr>
          <w:ilvl w:val="0"/>
          <w:numId w:val="54"/>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novēršanas laiks.</w:t>
      </w:r>
    </w:p>
    <w:p w14:paraId="290A6199" w14:textId="2CC7EDA5"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7</w:t>
      </w:r>
      <w:r w:rsidR="008D31F7" w:rsidRPr="00DF5695">
        <w:rPr>
          <w:rFonts w:ascii="Times New Roman" w:eastAsia="Times New Roman" w:hAnsi="Times New Roman" w:cs="Times New Roman"/>
          <w:b/>
          <w:lang w:val="lv-LV" w:eastAsia="lt-LT"/>
        </w:rPr>
        <w:t>. Pielikums Nr.</w:t>
      </w:r>
      <w:r w:rsidR="008B7ECA" w:rsidRPr="00DF5695">
        <w:rPr>
          <w:rFonts w:ascii="Times New Roman" w:eastAsia="Times New Roman" w:hAnsi="Times New Roman" w:cs="Times New Roman"/>
          <w:b/>
          <w:lang w:val="lv-LV" w:eastAsia="lt-LT"/>
        </w:rPr>
        <w:t>6</w:t>
      </w:r>
      <w:r w:rsidR="008D31F7" w:rsidRPr="00DF5695">
        <w:rPr>
          <w:rFonts w:ascii="Times New Roman" w:eastAsia="Times New Roman" w:hAnsi="Times New Roman" w:cs="Times New Roman"/>
          <w:b/>
          <w:lang w:val="lv-LV" w:eastAsia="lt-LT"/>
        </w:rPr>
        <w:t xml:space="preserve"> </w:t>
      </w:r>
      <w:r w:rsidR="0087601E" w:rsidRPr="00DF5695">
        <w:rPr>
          <w:rFonts w:ascii="Times New Roman" w:eastAsia="Times New Roman" w:hAnsi="Times New Roman" w:cs="Times New Roman"/>
          <w:b/>
          <w:lang w:val="lv-LV" w:eastAsia="lt-LT"/>
        </w:rPr>
        <w:t>KPI novērtēšanas tabula</w:t>
      </w:r>
    </w:p>
    <w:p w14:paraId="0E4EE03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Katru mēnesi tiek vērtēti:</w:t>
      </w:r>
    </w:p>
    <w:p w14:paraId="02FD1360"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 xml:space="preserve">Attīrītā </w:t>
      </w: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apjoms;</w:t>
      </w:r>
    </w:p>
    <w:p w14:paraId="41DCF87B"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Normatīvu ievērošana;</w:t>
      </w:r>
    </w:p>
    <w:p w14:paraId="55355FC6"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Reaģēšanas laiki;</w:t>
      </w:r>
    </w:p>
    <w:p w14:paraId="7BA81EA5"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Dīkstāves ilgums;</w:t>
      </w:r>
    </w:p>
    <w:p w14:paraId="7BAC9979"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Laboratorisko analīžu izpilde;</w:t>
      </w:r>
    </w:p>
    <w:p w14:paraId="2788A8C6"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SCADA datu pieejamība;</w:t>
      </w:r>
    </w:p>
    <w:p w14:paraId="40BF8A79" w14:textId="77777777" w:rsidR="0087601E" w:rsidRPr="00DF5695" w:rsidRDefault="0087601E">
      <w:pPr>
        <w:numPr>
          <w:ilvl w:val="0"/>
          <w:numId w:val="55"/>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Garantijas prasību ievērošana.</w:t>
      </w:r>
    </w:p>
    <w:p w14:paraId="0F3015EF" w14:textId="0D7EF5D3"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8</w:t>
      </w:r>
      <w:r w:rsidRPr="00DF5695">
        <w:rPr>
          <w:rFonts w:ascii="Times New Roman" w:eastAsia="Times New Roman" w:hAnsi="Times New Roman" w:cs="Times New Roman"/>
          <w:b/>
          <w:lang w:val="lv-LV" w:eastAsia="lt-LT"/>
        </w:rPr>
        <w:t>.</w:t>
      </w:r>
      <w:r w:rsidR="008D31F7" w:rsidRPr="00DF5695">
        <w:rPr>
          <w:rFonts w:ascii="Times New Roman" w:eastAsia="Times New Roman" w:hAnsi="Times New Roman" w:cs="Times New Roman"/>
          <w:b/>
          <w:lang w:val="lv-LV" w:eastAsia="lt-LT"/>
        </w:rPr>
        <w:t xml:space="preserve"> Pielikums Nr.</w:t>
      </w:r>
      <w:r w:rsidR="008B7ECA" w:rsidRPr="00DF5695">
        <w:rPr>
          <w:rFonts w:ascii="Times New Roman" w:eastAsia="Times New Roman" w:hAnsi="Times New Roman" w:cs="Times New Roman"/>
          <w:b/>
          <w:lang w:val="lv-LV" w:eastAsia="lt-LT"/>
        </w:rPr>
        <w:t>7</w:t>
      </w:r>
      <w:r w:rsidR="008D31F7" w:rsidRPr="00DF5695">
        <w:rPr>
          <w:rFonts w:ascii="Times New Roman" w:eastAsia="Times New Roman" w:hAnsi="Times New Roman" w:cs="Times New Roman"/>
          <w:b/>
          <w:lang w:val="lv-LV" w:eastAsia="lt-LT"/>
        </w:rPr>
        <w:t xml:space="preserve"> </w:t>
      </w:r>
      <w:r w:rsidR="0087601E" w:rsidRPr="00DF5695">
        <w:rPr>
          <w:rFonts w:ascii="Times New Roman" w:eastAsia="Times New Roman" w:hAnsi="Times New Roman" w:cs="Times New Roman"/>
          <w:b/>
          <w:lang w:val="lv-LV" w:eastAsia="lt-LT"/>
        </w:rPr>
        <w:t>Membrānu stāvokļa novērtēšanas forma</w:t>
      </w:r>
    </w:p>
    <w:p w14:paraId="42C61A5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Jāuzrāda:</w:t>
      </w:r>
    </w:p>
    <w:p w14:paraId="44EE1F87"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permeāta</w:t>
      </w:r>
      <w:proofErr w:type="spellEnd"/>
      <w:r w:rsidRPr="00DF5695">
        <w:rPr>
          <w:rFonts w:ascii="Times New Roman" w:eastAsia="Times New Roman" w:hAnsi="Times New Roman" w:cs="Times New Roman"/>
          <w:lang w:val="lv-LV" w:eastAsia="lt-LT"/>
        </w:rPr>
        <w:t xml:space="preserve"> plūsma;</w:t>
      </w:r>
    </w:p>
    <w:p w14:paraId="7E3C4B4A"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sāļu aizture;</w:t>
      </w:r>
    </w:p>
    <w:p w14:paraId="6A21607F"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diferenciālais spiediens;</w:t>
      </w:r>
    </w:p>
    <w:p w14:paraId="1D7FE9D7"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CIP biežums;</w:t>
      </w:r>
    </w:p>
    <w:p w14:paraId="4F3AA0B1"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veiktspējas izmaiņas;</w:t>
      </w:r>
    </w:p>
    <w:p w14:paraId="17337A00" w14:textId="77777777" w:rsidR="0087601E" w:rsidRPr="00DF5695" w:rsidRDefault="0087601E">
      <w:pPr>
        <w:numPr>
          <w:ilvl w:val="0"/>
          <w:numId w:val="56"/>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tehnoloģiskie secinājumi.</w:t>
      </w:r>
    </w:p>
    <w:p w14:paraId="2CDC015B" w14:textId="3169EF60" w:rsidR="0087601E" w:rsidRPr="00DF5695" w:rsidRDefault="008302CA" w:rsidP="00A67AA1">
      <w:pPr>
        <w:spacing w:after="0" w:line="240" w:lineRule="auto"/>
        <w:jc w:val="both"/>
        <w:rPr>
          <w:rFonts w:ascii="Times New Roman" w:eastAsia="Times New Roman" w:hAnsi="Times New Roman" w:cs="Times New Roman"/>
          <w:b/>
          <w:lang w:val="lv-LV" w:eastAsia="lt-LT"/>
        </w:rPr>
      </w:pPr>
      <w:r w:rsidRPr="00DF5695">
        <w:rPr>
          <w:rFonts w:ascii="Times New Roman" w:eastAsia="Times New Roman" w:hAnsi="Times New Roman" w:cs="Times New Roman"/>
          <w:b/>
          <w:lang w:val="lv-LV" w:eastAsia="lt-LT"/>
        </w:rPr>
        <w:t>6.</w:t>
      </w:r>
      <w:r w:rsidR="008B7ECA" w:rsidRPr="00DF5695">
        <w:rPr>
          <w:rFonts w:ascii="Times New Roman" w:eastAsia="Times New Roman" w:hAnsi="Times New Roman" w:cs="Times New Roman"/>
          <w:b/>
          <w:lang w:val="lv-LV" w:eastAsia="lt-LT"/>
        </w:rPr>
        <w:t>9</w:t>
      </w:r>
      <w:r w:rsidR="0087601E" w:rsidRPr="00DF5695">
        <w:rPr>
          <w:rFonts w:ascii="Times New Roman" w:eastAsia="Times New Roman" w:hAnsi="Times New Roman" w:cs="Times New Roman"/>
          <w:b/>
          <w:lang w:val="lv-LV" w:eastAsia="lt-LT"/>
        </w:rPr>
        <w:t>. Pielikums Nr.</w:t>
      </w:r>
      <w:r w:rsidR="008B7ECA" w:rsidRPr="00DF5695">
        <w:rPr>
          <w:rFonts w:ascii="Times New Roman" w:eastAsia="Times New Roman" w:hAnsi="Times New Roman" w:cs="Times New Roman"/>
          <w:b/>
          <w:lang w:val="lv-LV" w:eastAsia="lt-LT"/>
        </w:rPr>
        <w:t>8</w:t>
      </w:r>
      <w:r w:rsidR="0087601E" w:rsidRPr="00DF5695">
        <w:rPr>
          <w:rFonts w:ascii="Times New Roman" w:eastAsia="Times New Roman" w:hAnsi="Times New Roman" w:cs="Times New Roman"/>
          <w:b/>
          <w:lang w:val="lv-LV" w:eastAsia="lt-LT"/>
        </w:rPr>
        <w:t xml:space="preserve">  SCADA datu kopsavilkuma forma</w:t>
      </w:r>
    </w:p>
    <w:p w14:paraId="0F2CD21C" w14:textId="77777777" w:rsidR="0087601E" w:rsidRPr="00DF5695" w:rsidRDefault="0087601E" w:rsidP="00A67AA1">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Katru mēnesi jāiesniedz:</w:t>
      </w:r>
    </w:p>
    <w:p w14:paraId="45852BAD"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plūsmu dati;</w:t>
      </w:r>
    </w:p>
    <w:p w14:paraId="20E96BD5"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spiedienu dati;</w:t>
      </w:r>
    </w:p>
    <w:p w14:paraId="35DA9801"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proofErr w:type="spellStart"/>
      <w:r w:rsidRPr="00DF5695">
        <w:rPr>
          <w:rFonts w:ascii="Times New Roman" w:eastAsia="Times New Roman" w:hAnsi="Times New Roman" w:cs="Times New Roman"/>
          <w:lang w:val="lv-LV" w:eastAsia="lt-LT"/>
        </w:rPr>
        <w:t>pH</w:t>
      </w:r>
      <w:proofErr w:type="spellEnd"/>
      <w:r w:rsidRPr="00DF5695">
        <w:rPr>
          <w:rFonts w:ascii="Times New Roman" w:eastAsia="Times New Roman" w:hAnsi="Times New Roman" w:cs="Times New Roman"/>
          <w:lang w:val="lv-LV" w:eastAsia="lt-LT"/>
        </w:rPr>
        <w:t xml:space="preserve"> dati;</w:t>
      </w:r>
    </w:p>
    <w:p w14:paraId="1E063F19"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EC dati;</w:t>
      </w:r>
    </w:p>
    <w:p w14:paraId="70AF68A9"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reaģentu dozēšanas dati;</w:t>
      </w:r>
    </w:p>
    <w:p w14:paraId="144F1FA5"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trauksmju saraksts;</w:t>
      </w:r>
    </w:p>
    <w:p w14:paraId="3A7DC759" w14:textId="77777777" w:rsidR="0087601E" w:rsidRPr="00DF5695" w:rsidRDefault="0087601E">
      <w:pPr>
        <w:numPr>
          <w:ilvl w:val="0"/>
          <w:numId w:val="57"/>
        </w:num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avāriju saraksts.</w:t>
      </w:r>
    </w:p>
    <w:p w14:paraId="065562F9" w14:textId="2E939C0E" w:rsidR="0087601E" w:rsidRPr="00A67AA1" w:rsidRDefault="008302CA"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6.1</w:t>
      </w:r>
      <w:r w:rsidR="008B7ECA" w:rsidRPr="00A67AA1">
        <w:rPr>
          <w:rFonts w:ascii="Times New Roman" w:eastAsia="Times New Roman" w:hAnsi="Times New Roman" w:cs="Times New Roman"/>
          <w:b/>
          <w:lang w:val="lv-LV" w:eastAsia="lt-LT"/>
        </w:rPr>
        <w:t>0</w:t>
      </w:r>
      <w:r w:rsidR="0087601E" w:rsidRPr="00A67AA1">
        <w:rPr>
          <w:rFonts w:ascii="Times New Roman" w:eastAsia="Times New Roman" w:hAnsi="Times New Roman" w:cs="Times New Roman"/>
          <w:b/>
          <w:lang w:val="lv-LV" w:eastAsia="lt-LT"/>
        </w:rPr>
        <w:t>.</w:t>
      </w:r>
      <w:r w:rsidR="008D31F7" w:rsidRPr="00A67AA1">
        <w:rPr>
          <w:rFonts w:ascii="Times New Roman" w:eastAsia="Times New Roman" w:hAnsi="Times New Roman" w:cs="Times New Roman"/>
          <w:b/>
          <w:lang w:val="lv-LV" w:eastAsia="lt-LT"/>
        </w:rPr>
        <w:t xml:space="preserve"> Pielikums Nr.</w:t>
      </w:r>
      <w:r w:rsidR="008B7ECA" w:rsidRPr="00A67AA1">
        <w:rPr>
          <w:rFonts w:ascii="Times New Roman" w:eastAsia="Times New Roman" w:hAnsi="Times New Roman" w:cs="Times New Roman"/>
          <w:b/>
          <w:lang w:val="lv-LV" w:eastAsia="lt-LT"/>
        </w:rPr>
        <w:t>9</w:t>
      </w:r>
      <w:r w:rsidR="008D31F7" w:rsidRPr="00A67AA1">
        <w:rPr>
          <w:rFonts w:ascii="Times New Roman" w:eastAsia="Times New Roman" w:hAnsi="Times New Roman" w:cs="Times New Roman"/>
          <w:b/>
          <w:lang w:val="lv-LV" w:eastAsia="lt-LT"/>
        </w:rPr>
        <w:t xml:space="preserve"> </w:t>
      </w:r>
      <w:r w:rsidR="0087601E" w:rsidRPr="00A67AA1">
        <w:rPr>
          <w:rFonts w:ascii="Times New Roman" w:eastAsia="Times New Roman" w:hAnsi="Times New Roman" w:cs="Times New Roman"/>
          <w:b/>
          <w:lang w:val="lv-LV" w:eastAsia="lt-LT"/>
        </w:rPr>
        <w:t>Garantijas saglabāšanas deklarācija</w:t>
      </w:r>
    </w:p>
    <w:p w14:paraId="14C2A26E"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09DE23BD" w14:textId="77777777" w:rsidR="0087601E" w:rsidRPr="00A67AA1" w:rsidRDefault="0087601E">
      <w:pPr>
        <w:numPr>
          <w:ilvl w:val="0"/>
          <w:numId w:val="5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izmantotie reaģenti atbilst tehniskajai specifikācijai;</w:t>
      </w:r>
    </w:p>
    <w:p w14:paraId="2A0DD1F8" w14:textId="77777777" w:rsidR="0087601E" w:rsidRPr="00A67AA1" w:rsidRDefault="0087601E">
      <w:pPr>
        <w:numPr>
          <w:ilvl w:val="0"/>
          <w:numId w:val="5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tiek ievērotas visas garantijas prasības;</w:t>
      </w:r>
    </w:p>
    <w:p w14:paraId="6F3CD56E" w14:textId="77777777" w:rsidR="0087601E" w:rsidRPr="00A67AA1" w:rsidRDefault="0087601E">
      <w:pPr>
        <w:numPr>
          <w:ilvl w:val="0"/>
          <w:numId w:val="5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netiek izmantoti reaģenti, kas var ierobežot garantiju;</w:t>
      </w:r>
    </w:p>
    <w:p w14:paraId="0BD4E1F6" w14:textId="77777777" w:rsidR="0087601E" w:rsidRPr="00A67AA1" w:rsidRDefault="0087601E">
      <w:pPr>
        <w:numPr>
          <w:ilvl w:val="0"/>
          <w:numId w:val="5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tiek saglabāta pilna iekārtas garantija.</w:t>
      </w:r>
    </w:p>
    <w:p w14:paraId="00ED5DBB" w14:textId="1232B29E" w:rsidR="0087601E" w:rsidRPr="00A67AA1" w:rsidRDefault="008302CA"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b/>
          <w:lang w:val="lv-LV" w:eastAsia="lt-LT"/>
        </w:rPr>
        <w:t>6.1</w:t>
      </w:r>
      <w:r w:rsidR="008B7ECA" w:rsidRPr="00A67AA1">
        <w:rPr>
          <w:rFonts w:ascii="Times New Roman" w:eastAsia="Times New Roman" w:hAnsi="Times New Roman" w:cs="Times New Roman"/>
          <w:b/>
          <w:lang w:val="lv-LV" w:eastAsia="lt-LT"/>
        </w:rPr>
        <w:t>1</w:t>
      </w:r>
      <w:r w:rsidR="0087601E" w:rsidRPr="00A67AA1">
        <w:rPr>
          <w:rFonts w:ascii="Times New Roman" w:eastAsia="Times New Roman" w:hAnsi="Times New Roman" w:cs="Times New Roman"/>
          <w:b/>
          <w:lang w:val="lv-LV" w:eastAsia="lt-LT"/>
        </w:rPr>
        <w:t>. Pielikums Nr.</w:t>
      </w:r>
      <w:r w:rsidRPr="00A67AA1">
        <w:rPr>
          <w:rFonts w:ascii="Times New Roman" w:eastAsia="Times New Roman" w:hAnsi="Times New Roman" w:cs="Times New Roman"/>
          <w:b/>
          <w:lang w:val="lv-LV" w:eastAsia="lt-LT"/>
        </w:rPr>
        <w:t>1</w:t>
      </w:r>
      <w:r w:rsidR="008B7ECA" w:rsidRPr="00A67AA1">
        <w:rPr>
          <w:rFonts w:ascii="Times New Roman" w:eastAsia="Times New Roman" w:hAnsi="Times New Roman" w:cs="Times New Roman"/>
          <w:b/>
          <w:lang w:val="lv-LV" w:eastAsia="lt-LT"/>
        </w:rPr>
        <w:t>0</w:t>
      </w:r>
      <w:r w:rsidR="008D31F7" w:rsidRPr="00A67AA1">
        <w:rPr>
          <w:rFonts w:ascii="Times New Roman" w:eastAsia="Times New Roman" w:hAnsi="Times New Roman" w:cs="Times New Roman"/>
          <w:lang w:val="lv-LV" w:eastAsia="lt-LT"/>
        </w:rPr>
        <w:t xml:space="preserve"> </w:t>
      </w:r>
      <w:r w:rsidR="0087601E" w:rsidRPr="00A67AA1">
        <w:rPr>
          <w:rFonts w:ascii="Times New Roman" w:eastAsia="Times New Roman" w:hAnsi="Times New Roman" w:cs="Times New Roman"/>
          <w:lang w:val="lv-LV" w:eastAsia="lt-LT"/>
        </w:rPr>
        <w:t>Pretendenta pilnas materiālās atbildības deklarācija</w:t>
      </w:r>
    </w:p>
    <w:p w14:paraId="2D318DBA" w14:textId="77777777" w:rsidR="0087601E" w:rsidRPr="00A67AA1" w:rsidRDefault="0087601E"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pilnībā uzņemas atbildību par:</w:t>
      </w:r>
    </w:p>
    <w:p w14:paraId="6116D44A"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procesu;</w:t>
      </w:r>
    </w:p>
    <w:p w14:paraId="43DAF74F"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sistēmu;</w:t>
      </w:r>
    </w:p>
    <w:p w14:paraId="424E5A61"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tehnoloģiskajiem reaģentiem;</w:t>
      </w:r>
    </w:p>
    <w:p w14:paraId="52EE1C6B"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garantijas saglabāšanu;</w:t>
      </w:r>
    </w:p>
    <w:p w14:paraId="13C52544"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remontdarbiem;</w:t>
      </w:r>
    </w:p>
    <w:p w14:paraId="0D3366DE" w14:textId="77777777" w:rsidR="0087601E" w:rsidRPr="00A67AA1" w:rsidRDefault="0087601E">
      <w:pPr>
        <w:numPr>
          <w:ilvl w:val="0"/>
          <w:numId w:val="5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ekspluatācijas rezultātiem.</w:t>
      </w:r>
    </w:p>
    <w:p w14:paraId="07FDF8DE" w14:textId="77777777" w:rsidR="0087601E" w:rsidRPr="00A67AA1" w:rsidRDefault="008302CA"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6.13</w:t>
      </w:r>
      <w:r w:rsidR="0087601E" w:rsidRPr="00A67AA1">
        <w:rPr>
          <w:rFonts w:ascii="Times New Roman" w:eastAsia="Times New Roman" w:hAnsi="Times New Roman" w:cs="Times New Roman"/>
          <w:b/>
          <w:lang w:val="lv-LV" w:eastAsia="lt-LT"/>
        </w:rPr>
        <w:t>. Noslēguma noteikumi</w:t>
      </w:r>
    </w:p>
    <w:p w14:paraId="70EE72ED" w14:textId="77777777" w:rsidR="00DF5695" w:rsidRPr="00DF5695" w:rsidRDefault="00DF5695" w:rsidP="00DF5695">
      <w:pPr>
        <w:spacing w:after="0" w:line="240" w:lineRule="auto"/>
        <w:ind w:firstLine="426"/>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Visi tehniskajā specifikācijā un iepirkuma dokumentācijā noteiktie pielikumi ir obligāta tehniskā piedāvājuma sastāvdaļa.</w:t>
      </w:r>
    </w:p>
    <w:p w14:paraId="06BBEE4E" w14:textId="77777777" w:rsidR="00DF5695" w:rsidRPr="00DF5695" w:rsidRDefault="00DF5695" w:rsidP="00DF5695">
      <w:pPr>
        <w:spacing w:after="0" w:line="240" w:lineRule="auto"/>
        <w:ind w:firstLine="426"/>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visi pielikumi jāaizpilda pilnībā, precīzi un atbilstoši iepirkuma dokumentācijas prasībām.</w:t>
      </w:r>
    </w:p>
    <w:p w14:paraId="72B1D1B7" w14:textId="77777777" w:rsidR="00DF5695" w:rsidRPr="00DF5695" w:rsidRDefault="00DF5695" w:rsidP="00DF5695">
      <w:pPr>
        <w:spacing w:after="0" w:line="240" w:lineRule="auto"/>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Ja Pretendents nav iesniedzis kādu no obligāti iesniedzamajiem pielikumiem vai iesniegtais pielikums nesatur tehniskajā specifikācijā prasīto informāciju, Pasūtītājs rīkojas atbilstoši Publisko iepirkumu likumā un iepirkuma nolikumā noteiktajai piedāvājumu izvērtēšanas kārtībai.</w:t>
      </w:r>
    </w:p>
    <w:p w14:paraId="2AC76034" w14:textId="77777777" w:rsidR="00DF5695" w:rsidRPr="00DF5695" w:rsidRDefault="00DF5695" w:rsidP="00DF5695">
      <w:pPr>
        <w:spacing w:after="0" w:line="240" w:lineRule="auto"/>
        <w:ind w:firstLine="284"/>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Pasūtītājam ir tiesības normatīvajos aktos noteiktajā kārtībā pieprasīt Pretendentam paskaidrojumus vai precizējumus par iesniegtajiem dokumentiem, ciktāl tas nerada Pretendentam iespēju grozīt piedāvājuma būtību, cenu vai citus būtiskos piedāvājuma nosacījumus.</w:t>
      </w:r>
    </w:p>
    <w:p w14:paraId="3DC27525" w14:textId="77777777" w:rsidR="00DF5695" w:rsidRPr="00DF5695" w:rsidRDefault="00DF5695" w:rsidP="00DF5695">
      <w:pPr>
        <w:spacing w:after="0" w:line="240" w:lineRule="auto"/>
        <w:ind w:firstLine="284"/>
        <w:jc w:val="both"/>
        <w:rPr>
          <w:rFonts w:ascii="Times New Roman" w:eastAsia="Times New Roman" w:hAnsi="Times New Roman" w:cs="Times New Roman"/>
          <w:lang w:val="lv-LV" w:eastAsia="lt-LT"/>
        </w:rPr>
      </w:pPr>
      <w:r w:rsidRPr="00DF5695">
        <w:rPr>
          <w:rFonts w:ascii="Times New Roman" w:eastAsia="Times New Roman" w:hAnsi="Times New Roman" w:cs="Times New Roman"/>
          <w:lang w:val="lv-LV" w:eastAsia="lt-LT"/>
        </w:rPr>
        <w:t>Pretendentam ir pienākums pēc Pasūtītāja pieprasījuma noteiktajā termiņā iesniegt pieprasītos paskaidrojumus vai precizējumus. Ja Pretendents noteiktajā termiņā tos neiesniedz vai no iesniegtās informācijas izriet, ka tehniskais piedāvājums neatbilst iepirkuma dokumentācijas prasībām, Pasūtītājs ir tiesīgs atzīt Pretendenta tehnisko piedāvājumu par neatbilstošu.</w:t>
      </w:r>
    </w:p>
    <w:p w14:paraId="3788E656" w14:textId="77777777" w:rsidR="008302CA" w:rsidRPr="00A67AA1" w:rsidRDefault="008302CA" w:rsidP="00A67AA1">
      <w:pPr>
        <w:spacing w:after="0" w:line="240" w:lineRule="auto"/>
        <w:jc w:val="both"/>
        <w:rPr>
          <w:rFonts w:ascii="Times New Roman" w:eastAsia="Times New Roman" w:hAnsi="Times New Roman" w:cs="Times New Roman"/>
          <w:lang w:val="lv-LV" w:eastAsia="lt-LT"/>
        </w:rPr>
      </w:pPr>
    </w:p>
    <w:p w14:paraId="19F94683" w14:textId="77777777" w:rsidR="00046E10" w:rsidRPr="00A67AA1" w:rsidRDefault="003602C1" w:rsidP="00DF5695">
      <w:pPr>
        <w:spacing w:after="0" w:line="240" w:lineRule="auto"/>
        <w:ind w:left="360"/>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ĪPAŠIE LĪGUMA NOTEIKUMI, PASŪTĪTĀJA AIZSARDZĪBAS MEHĀNISMI UN RISKU SADALĪJUMS</w:t>
      </w:r>
    </w:p>
    <w:p w14:paraId="0B12DE31" w14:textId="77777777" w:rsidR="00046E10" w:rsidRPr="00A67AA1" w:rsidRDefault="003602C1"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.1. Vispārīgais princips</w:t>
      </w:r>
    </w:p>
    <w:p w14:paraId="34892060"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uzņemas atbildību par visiem riskiem, kas saistīti ar līguma saistību pienācīgu izpildi un ir viņa profesionālās darbības, organizācijas, tehnoloģisko lēmumu vai izmantoto resursu pārziņā.</w:t>
      </w:r>
    </w:p>
    <w:p w14:paraId="3940D046"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Par Pretendenta profesionālās darbības risku uzskatāmi visi apstākļi, kurus Pretendents, rīkojoties kā attiecīgās jomas profesionālis, varēja paredzēt, novērst vai mazināt, ievērojot normatīvo aktu, tehniskās specifikācijas, līguma un iekārtu ražotāju noteiktās prasības.</w:t>
      </w:r>
    </w:p>
    <w:p w14:paraId="0682E2DA"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nav tiesīgs atsaukties uz savu organizatorisko, tehnoloģisko vai ekspluatācijas lēmumu nepietiekamību, personāla kļūdām, izmantoto materiālu vai reaģentu neatbilstību, apakšuzņēmēju darbību vai citiem no Pretendenta profesionālās darbības izrietošiem apstākļiem kā pamatu atbrīvošanai no atbildības par līguma saistību nepienācīgu izpildi.</w:t>
      </w:r>
    </w:p>
    <w:p w14:paraId="66457B5E"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Šī atbildība neattiecas uz apstākļiem, kas radušies Pasūtītāja rīcības, nepārvaramas varas vai citu no Pretendenta neatkarīgu iemeslu dēļ, ja Pretendents ir izpildījis normatīvajos aktos un līgumā noteiktos pienākumus.</w:t>
      </w:r>
    </w:p>
    <w:p w14:paraId="72DCBC68" w14:textId="77777777" w:rsidR="00046E10" w:rsidRPr="00A67AA1" w:rsidRDefault="003602C1"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.2. Pilna atbildība par tehnoloģisko procesu</w:t>
      </w:r>
    </w:p>
    <w:p w14:paraId="19E41874"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ir pilnībā atbildīgs par infiltrāta attīrīšanas pakalpojuma izpildi un tehnoloģiskā procesa vadību visā līguma darbības laikā.</w:t>
      </w:r>
    </w:p>
    <w:p w14:paraId="5E8AD602" w14:textId="465D74A9"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nodrošina un ir atbildīgs par:</w:t>
      </w:r>
    </w:p>
    <w:p w14:paraId="0F40E997"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infiltrāta attīrīšanas procesa nepārtrauktu un drošu ekspluatāciju; </w:t>
      </w:r>
    </w:p>
    <w:p w14:paraId="484DF7AF"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attīrītā </w:t>
      </w:r>
      <w:proofErr w:type="spellStart"/>
      <w:r w:rsidRPr="008B7ECA">
        <w:rPr>
          <w:rFonts w:ascii="Times New Roman" w:eastAsia="Times New Roman" w:hAnsi="Times New Roman" w:cs="Times New Roman"/>
          <w:lang w:val="lv-LV" w:eastAsia="lt-LT"/>
        </w:rPr>
        <w:t>permeāta</w:t>
      </w:r>
      <w:proofErr w:type="spellEnd"/>
      <w:r w:rsidRPr="008B7ECA">
        <w:rPr>
          <w:rFonts w:ascii="Times New Roman" w:eastAsia="Times New Roman" w:hAnsi="Times New Roman" w:cs="Times New Roman"/>
          <w:lang w:val="lv-LV" w:eastAsia="lt-LT"/>
        </w:rPr>
        <w:t xml:space="preserve"> kvalitātes atbilstību normatīvo aktu, tehniskās specifikācijas un piesārņojošās darbības atļaujas prasībām; </w:t>
      </w:r>
    </w:p>
    <w:p w14:paraId="7223C665"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reversās osmozes membrānu sistēmas ekspluatāciju un ekspluatācijas resursa saglabāšanu; </w:t>
      </w:r>
    </w:p>
    <w:p w14:paraId="617EF804"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izmantoto reaģentu izvēli, dozēšanu un efektīvu pielietošanu; </w:t>
      </w:r>
    </w:p>
    <w:p w14:paraId="5EFD9DDF"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CIP (</w:t>
      </w:r>
      <w:proofErr w:type="spellStart"/>
      <w:r w:rsidRPr="008B7ECA">
        <w:rPr>
          <w:rFonts w:ascii="Times New Roman" w:eastAsia="Times New Roman" w:hAnsi="Times New Roman" w:cs="Times New Roman"/>
          <w:lang w:val="lv-LV" w:eastAsia="lt-LT"/>
        </w:rPr>
        <w:t>Cleaning</w:t>
      </w:r>
      <w:proofErr w:type="spellEnd"/>
      <w:r w:rsidRPr="008B7ECA">
        <w:rPr>
          <w:rFonts w:ascii="Times New Roman" w:eastAsia="Times New Roman" w:hAnsi="Times New Roman" w:cs="Times New Roman"/>
          <w:lang w:val="lv-LV" w:eastAsia="lt-LT"/>
        </w:rPr>
        <w:t xml:space="preserve"> </w:t>
      </w:r>
      <w:proofErr w:type="spellStart"/>
      <w:r w:rsidRPr="008B7ECA">
        <w:rPr>
          <w:rFonts w:ascii="Times New Roman" w:eastAsia="Times New Roman" w:hAnsi="Times New Roman" w:cs="Times New Roman"/>
          <w:lang w:val="lv-LV" w:eastAsia="lt-LT"/>
        </w:rPr>
        <w:t>in</w:t>
      </w:r>
      <w:proofErr w:type="spellEnd"/>
      <w:r w:rsidRPr="008B7ECA">
        <w:rPr>
          <w:rFonts w:ascii="Times New Roman" w:eastAsia="Times New Roman" w:hAnsi="Times New Roman" w:cs="Times New Roman"/>
          <w:lang w:val="lv-LV" w:eastAsia="lt-LT"/>
        </w:rPr>
        <w:t xml:space="preserve"> </w:t>
      </w:r>
      <w:proofErr w:type="spellStart"/>
      <w:r w:rsidRPr="008B7ECA">
        <w:rPr>
          <w:rFonts w:ascii="Times New Roman" w:eastAsia="Times New Roman" w:hAnsi="Times New Roman" w:cs="Times New Roman"/>
          <w:lang w:val="lv-LV" w:eastAsia="lt-LT"/>
        </w:rPr>
        <w:t>Place</w:t>
      </w:r>
      <w:proofErr w:type="spellEnd"/>
      <w:r w:rsidRPr="008B7ECA">
        <w:rPr>
          <w:rFonts w:ascii="Times New Roman" w:eastAsia="Times New Roman" w:hAnsi="Times New Roman" w:cs="Times New Roman"/>
          <w:lang w:val="lv-LV" w:eastAsia="lt-LT"/>
        </w:rPr>
        <w:t xml:space="preserve">) programmas izstrādi, izpildi un efektivitāti; </w:t>
      </w:r>
    </w:p>
    <w:p w14:paraId="429E6DD8"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degazācijas sistēmas un citu tehnoloģisko mezglu pareizu ekspluatāciju; </w:t>
      </w:r>
    </w:p>
    <w:p w14:paraId="52E8DEA5"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tehnoloģisko parametru uzturēšanu projektētajās darba robežās; </w:t>
      </w:r>
    </w:p>
    <w:p w14:paraId="4AB23E5A" w14:textId="77777777" w:rsidR="008B7ECA" w:rsidRPr="008B7ECA" w:rsidRDefault="008B7ECA">
      <w:pPr>
        <w:numPr>
          <w:ilvl w:val="0"/>
          <w:numId w:val="152"/>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pakalpojuma izpildē iesaistītā personāla kvalifikāciju, kompetenci un darba organizāciju. </w:t>
      </w:r>
    </w:p>
    <w:p w14:paraId="330ED771"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Pretendentam ir pienākums nodrošināt tehnoloģiskā procesa stabilitāti arī infiltrāta kvalitātes un daudzuma svārstību apstākļos, ciktāl šādas svārstības nepārsniedz infiltrāta attīrīšanas iekārtas projektētos darbības parametrus un tehnoloģiskās iespējas.</w:t>
      </w:r>
    </w:p>
    <w:p w14:paraId="5FD5CA32" w14:textId="77777777" w:rsidR="00046E10" w:rsidRPr="00A67AA1" w:rsidRDefault="003602C1"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.3. Atbildība par garantijas saglabāšanu</w:t>
      </w:r>
    </w:p>
    <w:p w14:paraId="329195DD"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Pretendentam visā līguma darbības laikā ir pienākums nodrošināt infiltrāta attīrīšanas iekārtu ekspluatāciju atbilstoši iekārtu, membrānu un citu tehnoloģisko komponentu ražotāju noteiktajām ekspluatācijas prasībām, lai netiktu radīts pamats garantijas saistību ierobežošanai vai zaudēšanai.</w:t>
      </w:r>
    </w:p>
    <w:p w14:paraId="162F06EB"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Ja iekārtu, membrānu vai citu tehnoloģisko komponentu garantijas nosacījumi tiek ierobežoti, zaudēti vai garantijas remonts tiek atteikts Pretendenta darbības vai bezdarbības dēļ, Pretendents ir atbildīgs par Pasūtītājam nodarītajiem zaudējumiem normatīvajos aktos un līgumā noteiktajā kārtībā.</w:t>
      </w:r>
    </w:p>
    <w:p w14:paraId="252931BA"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Šādā gadījumā Pretendentam par saviem līdzekļiem ir pienākums:</w:t>
      </w:r>
    </w:p>
    <w:p w14:paraId="38656392" w14:textId="77777777" w:rsidR="008B7ECA" w:rsidRPr="008B7ECA" w:rsidRDefault="008B7ECA">
      <w:pPr>
        <w:numPr>
          <w:ilvl w:val="0"/>
          <w:numId w:val="151"/>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lastRenderedPageBreak/>
        <w:t xml:space="preserve">novērst savas darbības vai bezdarbības radītās sekas; </w:t>
      </w:r>
    </w:p>
    <w:p w14:paraId="24A997F4" w14:textId="77777777" w:rsidR="008B7ECA" w:rsidRPr="008B7ECA" w:rsidRDefault="008B7ECA">
      <w:pPr>
        <w:numPr>
          <w:ilvl w:val="0"/>
          <w:numId w:val="151"/>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nodrošināt bojātās iekārtas, mezgla vai sistēmas darbspējas atjaunošanu līdz tehniskajā specifikācijā un būvprojektā paredzētajam darbības līmenim; </w:t>
      </w:r>
    </w:p>
    <w:p w14:paraId="19374329" w14:textId="77777777" w:rsidR="008B7ECA" w:rsidRPr="008B7ECA" w:rsidRDefault="008B7ECA">
      <w:pPr>
        <w:numPr>
          <w:ilvl w:val="0"/>
          <w:numId w:val="151"/>
        </w:num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 xml:space="preserve">atlīdzināt Pasūtītājam pamatotos un dokumentāri pierādītos zaudējumus, kas radušies Pretendenta darbības vai bezdarbības rezultātā. </w:t>
      </w:r>
    </w:p>
    <w:p w14:paraId="7818355D"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neatbild par garantijas ierobežojumiem vai zaudēšanu, ja tie radušies Pasūtītāja norādījumu, trešo personu darbību, nepārvaramas varas apstākļu vai citu no Pretendenta neatkarīgu iemeslu dēļ.</w:t>
      </w:r>
    </w:p>
    <w:p w14:paraId="0B920B9D" w14:textId="77777777" w:rsidR="00046E10" w:rsidRPr="00A67AA1" w:rsidRDefault="003602C1"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.4. Aizliegums atsaukties uz trešajām personām</w:t>
      </w:r>
    </w:p>
    <w:p w14:paraId="7EF925F6"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b/>
          <w:bCs/>
          <w:lang w:val="lv-LV" w:eastAsia="lt-LT"/>
        </w:rPr>
        <w:t>Pretendents ir pilnībā atbildīgs par līguma saistību pienācīgu izpildi neatkarīgi no tā, vai atsevišķu līguma izpildes daļu nodrošina trešās personas, tostarp reaģentu piegādātāji, iekārtu vai komponentu ražotāji, konsultanti vai apakšuzņēmēji.</w:t>
      </w:r>
    </w:p>
    <w:p w14:paraId="37323BB0"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nav tiesīgs atsaukties uz trešo personu darbību, bezdarbību, pieļautajām kļūdām, sniegtajiem ieteikumiem vai piegādāto preču vai pakalpojumu kvalitāti kā pamatu savas atbildības ierobežošanai vai atbrīvošanai no līgumā noteikto saistību izpildes, ciktāl normatīvie akti vai līgums nenosaka citādi.</w:t>
      </w:r>
    </w:p>
    <w:p w14:paraId="1D28A961"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nodrošina visu līguma izpildē iesaistīto personu un izmantoto materiālu, reaģentu, iekārtu un pakalpojumu atbilstību tehniskās specifikācijas un līguma prasībām un uzņemas pilnu atbildību par to atbilstību un piemērotību līguma izpildei.</w:t>
      </w:r>
    </w:p>
    <w:p w14:paraId="152DA05A" w14:textId="77777777" w:rsidR="004C63EB" w:rsidRPr="00A67AA1" w:rsidRDefault="00EA135D"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7</w:t>
      </w:r>
      <w:r w:rsidR="004C63EB" w:rsidRPr="00A67AA1">
        <w:rPr>
          <w:rFonts w:ascii="Times New Roman" w:eastAsia="Times New Roman" w:hAnsi="Times New Roman" w:cs="Times New Roman"/>
          <w:b/>
          <w:bCs/>
          <w:lang w:val="lv-LV" w:eastAsia="lt-LT"/>
        </w:rPr>
        <w:t>.4.1 Vienotās atbildības princips</w:t>
      </w:r>
    </w:p>
    <w:p w14:paraId="05EC9934"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ir pilnībā atbildīgs par līguma saistību pienācīgu, savlaicīgu un kvalitatīvu izpildi neatkarīgi no tā, vai atsevišķu līguma izpildes daļu nodrošina apakšuzņēmēji, piegādātāji, reaģentu vai iekārtu ražotāji, konsultanti vai citas trešās personas.</w:t>
      </w:r>
    </w:p>
    <w:p w14:paraId="60BE0F9E"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koordinē visu līguma izpildē iesaistīto personu darbību un uzņemas pilnu atbildību par to darbību, bezdarbību, piegādāto preču, reaģentu, materiālu, iekārtu un sniegto pakalpojumu atbilstību tehniskās specifikācijas, līguma un normatīvo aktu prasībām.</w:t>
      </w:r>
    </w:p>
    <w:p w14:paraId="766A1549"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Pretendents nav tiesīgs atsaukties uz apakšuzņēmēju, piegādātāju, ražotāju, konsultantu vai citu trešo personu darbību, bezdarbību, pieļautajām kļūdām vai saistību neizpildi kā pamatu savas atbildības ierobežošanai vai atbrīvošanai no līguma saistību izpildes, izņemot gadījumus, kad normatīvie akti vai līgums noteic citādi.</w:t>
      </w:r>
    </w:p>
    <w:p w14:paraId="5EBF7925" w14:textId="77777777" w:rsidR="008B7ECA" w:rsidRPr="008B7ECA" w:rsidRDefault="008B7ECA" w:rsidP="00A67AA1">
      <w:pPr>
        <w:spacing w:after="0" w:line="240" w:lineRule="auto"/>
        <w:jc w:val="both"/>
        <w:rPr>
          <w:rFonts w:ascii="Times New Roman" w:eastAsia="Times New Roman" w:hAnsi="Times New Roman" w:cs="Times New Roman"/>
          <w:lang w:val="lv-LV" w:eastAsia="lt-LT"/>
        </w:rPr>
      </w:pPr>
      <w:r w:rsidRPr="008B7ECA">
        <w:rPr>
          <w:rFonts w:ascii="Times New Roman" w:eastAsia="Times New Roman" w:hAnsi="Times New Roman" w:cs="Times New Roman"/>
          <w:lang w:val="lv-LV" w:eastAsia="lt-LT"/>
        </w:rPr>
        <w:t>Pretendenta atbildība pret Pasūtītāju ir vienota un nedalāma visā līguma darbības laikā, neatkarīgi no līguma izpildē iesaistīto personu skaita vai savstarpējām tiesiskajām attiecībām.</w:t>
      </w:r>
    </w:p>
    <w:p w14:paraId="085E6601"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 xml:space="preserve">.5. Neizpildīts </w:t>
      </w:r>
      <w:proofErr w:type="spellStart"/>
      <w:r w:rsidR="00046E10" w:rsidRPr="00A67AA1">
        <w:rPr>
          <w:rFonts w:ascii="Times New Roman" w:eastAsia="Times New Roman" w:hAnsi="Times New Roman" w:cs="Times New Roman"/>
          <w:b/>
          <w:lang w:val="lv-LV" w:eastAsia="lt-LT"/>
        </w:rPr>
        <w:t>permeāta</w:t>
      </w:r>
      <w:proofErr w:type="spellEnd"/>
      <w:r w:rsidR="00046E10" w:rsidRPr="00A67AA1">
        <w:rPr>
          <w:rFonts w:ascii="Times New Roman" w:eastAsia="Times New Roman" w:hAnsi="Times New Roman" w:cs="Times New Roman"/>
          <w:b/>
          <w:lang w:val="lv-LV" w:eastAsia="lt-LT"/>
        </w:rPr>
        <w:t xml:space="preserve"> apjoms</w:t>
      </w:r>
    </w:p>
    <w:p w14:paraId="7C7ED641"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Pretendentam līguma darbības laikā ir pienākums nodrošināt ne mazāk kā </w:t>
      </w:r>
      <w:r w:rsidRPr="00DC6105">
        <w:rPr>
          <w:rFonts w:ascii="Times New Roman" w:eastAsia="Times New Roman" w:hAnsi="Times New Roman" w:cs="Times New Roman"/>
          <w:b/>
          <w:bCs/>
          <w:lang w:val="lv-LV" w:eastAsia="lt-LT"/>
        </w:rPr>
        <w:t>20 000 m³</w:t>
      </w:r>
      <w:r w:rsidRPr="00DC6105">
        <w:rPr>
          <w:rFonts w:ascii="Times New Roman" w:eastAsia="Times New Roman" w:hAnsi="Times New Roman" w:cs="Times New Roman"/>
          <w:lang w:val="lv-LV" w:eastAsia="lt-LT"/>
        </w:rPr>
        <w:t xml:space="preserve"> attīrītā </w:t>
      </w:r>
      <w:proofErr w:type="spellStart"/>
      <w:r w:rsidRPr="00DC6105">
        <w:rPr>
          <w:rFonts w:ascii="Times New Roman" w:eastAsia="Times New Roman" w:hAnsi="Times New Roman" w:cs="Times New Roman"/>
          <w:lang w:val="lv-LV" w:eastAsia="lt-LT"/>
        </w:rPr>
        <w:t>permeāta</w:t>
      </w:r>
      <w:proofErr w:type="spellEnd"/>
      <w:r w:rsidRPr="00DC6105">
        <w:rPr>
          <w:rFonts w:ascii="Times New Roman" w:eastAsia="Times New Roman" w:hAnsi="Times New Roman" w:cs="Times New Roman"/>
          <w:lang w:val="lv-LV" w:eastAsia="lt-LT"/>
        </w:rPr>
        <w:t xml:space="preserve"> saražošanu, </w:t>
      </w:r>
      <w:r w:rsidRPr="00DC6105">
        <w:rPr>
          <w:rFonts w:ascii="Times New Roman" w:eastAsia="Times New Roman" w:hAnsi="Times New Roman" w:cs="Times New Roman"/>
          <w:b/>
          <w:bCs/>
          <w:lang w:val="lv-LV" w:eastAsia="lt-LT"/>
        </w:rPr>
        <w:t>ja Pasūtītājs nodrošina infiltrāta pieejamību un tā kvalitāti iekārtas projektētajos ekspluatācijas parametros</w:t>
      </w:r>
      <w:r w:rsidRPr="00DC6105">
        <w:rPr>
          <w:rFonts w:ascii="Times New Roman" w:eastAsia="Times New Roman" w:hAnsi="Times New Roman" w:cs="Times New Roman"/>
          <w:lang w:val="lv-LV" w:eastAsia="lt-LT"/>
        </w:rPr>
        <w:t>, kā arī nepastāv citi no Pretendenta neatkarīgi apstākļi, kas ietekmē pakalpojuma izpildi.</w:t>
      </w:r>
    </w:p>
    <w:p w14:paraId="28EE72D3"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Ja Pretendenta vainas dēļ netiek sasniegts šajā punktā noteiktais minimālais attīrītā </w:t>
      </w:r>
      <w:proofErr w:type="spellStart"/>
      <w:r w:rsidRPr="00DC6105">
        <w:rPr>
          <w:rFonts w:ascii="Times New Roman" w:eastAsia="Times New Roman" w:hAnsi="Times New Roman" w:cs="Times New Roman"/>
          <w:lang w:val="lv-LV" w:eastAsia="lt-LT"/>
        </w:rPr>
        <w:t>permeāta</w:t>
      </w:r>
      <w:proofErr w:type="spellEnd"/>
      <w:r w:rsidRPr="00DC6105">
        <w:rPr>
          <w:rFonts w:ascii="Times New Roman" w:eastAsia="Times New Roman" w:hAnsi="Times New Roman" w:cs="Times New Roman"/>
          <w:lang w:val="lv-LV" w:eastAsia="lt-LT"/>
        </w:rPr>
        <w:t xml:space="preserve"> apjoms, Pasūtītājam ir tiesības piemērot līgumā noteikto līgumsodu.</w:t>
      </w:r>
    </w:p>
    <w:p w14:paraId="5EB7E231"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Līgumsoda samaksa neatbrīvo Pretendentu no pienākuma izpildīt līguma saistības un atlīdzināt Pasūtītājam zaudējumus tādā apmērā, kādā tie pārsniedz piemērotā līgumsoda apmēru, ja šādi zaudējumi ir radušies Pretendenta vainas dēļ un ir dokumentāri pamatoti.</w:t>
      </w:r>
    </w:p>
    <w:p w14:paraId="4F6D4DF6"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Minimālā attīrītā </w:t>
      </w:r>
      <w:proofErr w:type="spellStart"/>
      <w:r w:rsidRPr="00DC6105">
        <w:rPr>
          <w:rFonts w:ascii="Times New Roman" w:eastAsia="Times New Roman" w:hAnsi="Times New Roman" w:cs="Times New Roman"/>
          <w:lang w:val="lv-LV" w:eastAsia="lt-LT"/>
        </w:rPr>
        <w:t>permeāta</w:t>
      </w:r>
      <w:proofErr w:type="spellEnd"/>
      <w:r w:rsidRPr="00DC6105">
        <w:rPr>
          <w:rFonts w:ascii="Times New Roman" w:eastAsia="Times New Roman" w:hAnsi="Times New Roman" w:cs="Times New Roman"/>
          <w:lang w:val="lv-LV" w:eastAsia="lt-LT"/>
        </w:rPr>
        <w:t xml:space="preserve"> apjoma izpilde tiek vērtēta, pamatojoties uz SCADA sistēmas datiem, ekspluatācijas uzskaites dokumentāciju un Pasūtītāja apstiprinātajām mēneša atskaitēm.</w:t>
      </w:r>
    </w:p>
    <w:p w14:paraId="51D456B5"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.6. Nepieļaujama dīkstāve</w:t>
      </w:r>
    </w:p>
    <w:p w14:paraId="5A0F3784"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Ja tehnoloģiskā procesa dīkstāve rodas Pretendenta vainas dēļ, visas izmaksas un sekas sedz Pretendents.</w:t>
      </w:r>
    </w:p>
    <w:p w14:paraId="14D1B406"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Par būtiskiem līguma pārkāpumiem tiek uzskatīti:</w:t>
      </w:r>
    </w:p>
    <w:p w14:paraId="4BF40154" w14:textId="77777777" w:rsidR="00046E10" w:rsidRPr="00A67AA1" w:rsidRDefault="00046E10">
      <w:pPr>
        <w:numPr>
          <w:ilvl w:val="0"/>
          <w:numId w:val="6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atkārtoti tehnoloģiskie pārtraukumi;</w:t>
      </w:r>
    </w:p>
    <w:p w14:paraId="6AE3C15D" w14:textId="77777777" w:rsidR="00046E10" w:rsidRPr="00A67AA1" w:rsidRDefault="00046E10">
      <w:pPr>
        <w:numPr>
          <w:ilvl w:val="0"/>
          <w:numId w:val="6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ilgstoša dīkstāve;</w:t>
      </w:r>
    </w:p>
    <w:p w14:paraId="3E7E026C" w14:textId="77777777" w:rsidR="00046E10" w:rsidRPr="00A67AA1" w:rsidRDefault="00046E10">
      <w:pPr>
        <w:numPr>
          <w:ilvl w:val="0"/>
          <w:numId w:val="6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nepietiekama reaģentu pieejamība;</w:t>
      </w:r>
    </w:p>
    <w:p w14:paraId="032FC9F9" w14:textId="77777777" w:rsidR="00046E10" w:rsidRPr="00A67AA1" w:rsidRDefault="00046E10">
      <w:pPr>
        <w:numPr>
          <w:ilvl w:val="0"/>
          <w:numId w:val="6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nepietiekama personāla pieejamība;</w:t>
      </w:r>
    </w:p>
    <w:p w14:paraId="5B63F5AD" w14:textId="77777777" w:rsidR="00046E10" w:rsidRPr="00A67AA1" w:rsidRDefault="00046E10">
      <w:pPr>
        <w:numPr>
          <w:ilvl w:val="0"/>
          <w:numId w:val="6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laboratoriskās kontroles neveikšana.</w:t>
      </w:r>
    </w:p>
    <w:p w14:paraId="24D4CBBD"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.7. Pasūtītāja tiesības veikt ārkārtas pasākumus</w:t>
      </w:r>
    </w:p>
    <w:p w14:paraId="0B405FF7"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Ja Pretendents pēc Pasūtītāja rakstiska vai mutiska (avārijas situācijā) paziņojuma nenovērš avāriju, tehnoloģisku traucējumu vai citu būtisku neatbilstību tehniskajā specifikācijā vai līgumā noteiktajā termiņā un šāda situācija rada vai var radīt:</w:t>
      </w:r>
    </w:p>
    <w:p w14:paraId="3FAE4D50" w14:textId="77777777" w:rsidR="00DC6105" w:rsidRPr="00DC6105" w:rsidRDefault="00DC6105">
      <w:pPr>
        <w:numPr>
          <w:ilvl w:val="0"/>
          <w:numId w:val="153"/>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apdraudējumu cilvēku dzīvībai vai veselībai; </w:t>
      </w:r>
    </w:p>
    <w:p w14:paraId="1CD8D3F3" w14:textId="77777777" w:rsidR="00DC6105" w:rsidRPr="00DC6105" w:rsidRDefault="00DC6105">
      <w:pPr>
        <w:numPr>
          <w:ilvl w:val="0"/>
          <w:numId w:val="153"/>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būtisku kaitējuma risku videi; </w:t>
      </w:r>
    </w:p>
    <w:p w14:paraId="4547DB9B" w14:textId="77777777" w:rsidR="00DC6105" w:rsidRPr="00DC6105" w:rsidRDefault="00DC6105">
      <w:pPr>
        <w:numPr>
          <w:ilvl w:val="0"/>
          <w:numId w:val="153"/>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būtisku infiltrāta attīrīšanas procesa pārtraukumu; </w:t>
      </w:r>
    </w:p>
    <w:p w14:paraId="70C0AA57" w14:textId="77777777" w:rsidR="00DC6105" w:rsidRPr="00DC6105" w:rsidRDefault="00DC6105">
      <w:pPr>
        <w:numPr>
          <w:ilvl w:val="0"/>
          <w:numId w:val="153"/>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risku reversās osmozes membrānu, tehnoloģisko iekārtu vai citu sistēmu bojājumiem; </w:t>
      </w:r>
    </w:p>
    <w:p w14:paraId="2A53AE10" w14:textId="77777777" w:rsidR="00DC6105" w:rsidRPr="00DC6105" w:rsidRDefault="00DC6105">
      <w:pPr>
        <w:numPr>
          <w:ilvl w:val="0"/>
          <w:numId w:val="153"/>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lastRenderedPageBreak/>
        <w:t xml:space="preserve">normatīvo aktu vai piesārņojošās darbības atļaujas prasību pārkāpumu, </w:t>
      </w:r>
    </w:p>
    <w:p w14:paraId="6749695C"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Pasūtītājam ir tiesības, iepriekš informējot Pretendentu, bet neatliekamos gadījumos – arī bez iepriekšējas saskaņošanas, veikt nepieciešamos ārkārtas pasākumus, tai skaitā:</w:t>
      </w:r>
    </w:p>
    <w:p w14:paraId="065BEE8E" w14:textId="77777777" w:rsidR="00DC6105" w:rsidRPr="00DC6105" w:rsidRDefault="00DC6105">
      <w:pPr>
        <w:numPr>
          <w:ilvl w:val="0"/>
          <w:numId w:val="154"/>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piesaistīt trešās personas avārijas vai tehnoloģisko traucējumu novēršanai; </w:t>
      </w:r>
    </w:p>
    <w:p w14:paraId="0FDB61EE" w14:textId="77777777" w:rsidR="00DC6105" w:rsidRPr="00DC6105" w:rsidRDefault="00DC6105">
      <w:pPr>
        <w:numPr>
          <w:ilvl w:val="0"/>
          <w:numId w:val="154"/>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organizēt neatliekamus remonta vai atjaunošanas darbus; </w:t>
      </w:r>
    </w:p>
    <w:p w14:paraId="6E489E9B" w14:textId="77777777" w:rsidR="00DC6105" w:rsidRPr="00DC6105" w:rsidRDefault="00DC6105">
      <w:pPr>
        <w:numPr>
          <w:ilvl w:val="0"/>
          <w:numId w:val="154"/>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iegādāties vai nodrošināt tehnoloģiskā procesa uzturēšanai nepieciešamos reaģentus, rezerves daļas vai citus materiālus; </w:t>
      </w:r>
    </w:p>
    <w:p w14:paraId="72F99485" w14:textId="77777777" w:rsidR="00DC6105" w:rsidRPr="00DC6105" w:rsidRDefault="00DC6105">
      <w:pPr>
        <w:numPr>
          <w:ilvl w:val="0"/>
          <w:numId w:val="154"/>
        </w:num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 xml:space="preserve">organizēt pagaidu infiltrāta attīrīšanas iekārtu ekspluatāciju vai citus tehnoloģiskos pasākumus, kas nepieciešami pakalpojuma nepārtrauktības nodrošināšanai. </w:t>
      </w:r>
    </w:p>
    <w:p w14:paraId="6BC3A807"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Ja šādu pasākumu nepieciešamība radusies Pretendenta līguma saistību neizpildes vai nepienācīgas izpildes dēļ, Pretendentam ir pienākums atlīdzināt Pasūtītājam visus pamatotos un dokumentāri pierādītos izdevumus, kas radušies, veicot minētos ārkārtas pasākumus.</w:t>
      </w:r>
    </w:p>
    <w:p w14:paraId="4C11FC2B" w14:textId="77777777" w:rsidR="00DC6105" w:rsidRPr="00DC6105" w:rsidRDefault="00DC6105" w:rsidP="00A67AA1">
      <w:pPr>
        <w:spacing w:after="0" w:line="240" w:lineRule="auto"/>
        <w:jc w:val="both"/>
        <w:rPr>
          <w:rFonts w:ascii="Times New Roman" w:eastAsia="Times New Roman" w:hAnsi="Times New Roman" w:cs="Times New Roman"/>
          <w:lang w:val="lv-LV" w:eastAsia="lt-LT"/>
        </w:rPr>
      </w:pPr>
      <w:r w:rsidRPr="00DC6105">
        <w:rPr>
          <w:rFonts w:ascii="Times New Roman" w:eastAsia="Times New Roman" w:hAnsi="Times New Roman" w:cs="Times New Roman"/>
          <w:lang w:val="lv-LV" w:eastAsia="lt-LT"/>
        </w:rPr>
        <w:t>Pasūtītāja tiesību izmantošana veikt ārkārtas pasākumus neatbrīvo Pretendentu no pienākuma turpināt līguma saistību izpildi, novērst pārkāpuma cēloņus un atlīdzināt Pasūtītājam zaudējumus normatīvajos aktos un līgumā noteiktajā kārtībā.</w:t>
      </w:r>
    </w:p>
    <w:p w14:paraId="0F503503" w14:textId="04A4D653" w:rsidR="00DC6105" w:rsidRPr="00A67AA1" w:rsidRDefault="00EA135D"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.8</w:t>
      </w:r>
      <w:r w:rsidR="00DC6105" w:rsidRPr="00A67AA1">
        <w:rPr>
          <w:rFonts w:ascii="Times New Roman" w:eastAsia="Times New Roman" w:hAnsi="Times New Roman" w:cs="Times New Roman"/>
          <w:b/>
          <w:lang w:val="lv-LV" w:eastAsia="lt-LT"/>
        </w:rPr>
        <w:t>.</w:t>
      </w:r>
      <w:r w:rsidR="00DC6105" w:rsidRPr="00A67AA1">
        <w:rPr>
          <w:rFonts w:ascii="Times New Roman" w:eastAsia="Times New Roman" w:hAnsi="Times New Roman" w:cs="Times New Roman"/>
          <w:b/>
          <w:bCs/>
          <w:lang w:val="lv-LV" w:eastAsia="lv-LV"/>
        </w:rPr>
        <w:t xml:space="preserve"> </w:t>
      </w:r>
      <w:r w:rsidR="00DC6105" w:rsidRPr="00A67AA1">
        <w:rPr>
          <w:rFonts w:ascii="Times New Roman" w:eastAsia="Times New Roman" w:hAnsi="Times New Roman" w:cs="Times New Roman"/>
          <w:b/>
          <w:bCs/>
          <w:lang w:val="lv-LV" w:eastAsia="lt-LT"/>
        </w:rPr>
        <w:t>Pasūtītāja tiesības pārņemt līguma izpildes organizēšanu (Step-</w:t>
      </w:r>
      <w:proofErr w:type="spellStart"/>
      <w:r w:rsidR="00DC6105" w:rsidRPr="00A67AA1">
        <w:rPr>
          <w:rFonts w:ascii="Times New Roman" w:eastAsia="Times New Roman" w:hAnsi="Times New Roman" w:cs="Times New Roman"/>
          <w:b/>
          <w:bCs/>
          <w:lang w:val="lv-LV" w:eastAsia="lt-LT"/>
        </w:rPr>
        <w:t>in</w:t>
      </w:r>
      <w:proofErr w:type="spellEnd"/>
      <w:r w:rsidR="00DC6105" w:rsidRPr="00A67AA1">
        <w:rPr>
          <w:rFonts w:ascii="Times New Roman" w:eastAsia="Times New Roman" w:hAnsi="Times New Roman" w:cs="Times New Roman"/>
          <w:b/>
          <w:bCs/>
          <w:lang w:val="lv-LV" w:eastAsia="lt-LT"/>
        </w:rPr>
        <w:t xml:space="preserve"> tiesības)</w:t>
      </w:r>
    </w:p>
    <w:p w14:paraId="130E7BCD"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Ja Pretendents būtiski nepilda vai nepienācīgi pilda līgumā noteiktās saistības un tas rada vai var radīt būtisku apdraudējumu infiltrāta attīrīšanas procesa nepārtrauktībai, attīrītā </w:t>
      </w:r>
      <w:proofErr w:type="spellStart"/>
      <w:r w:rsidRPr="00DC6105">
        <w:rPr>
          <w:rFonts w:ascii="Times New Roman" w:eastAsia="Times New Roman" w:hAnsi="Times New Roman" w:cs="Times New Roman"/>
          <w:bCs/>
          <w:lang w:val="lv-LV" w:eastAsia="lt-LT"/>
        </w:rPr>
        <w:t>permeāta</w:t>
      </w:r>
      <w:proofErr w:type="spellEnd"/>
      <w:r w:rsidRPr="00DC6105">
        <w:rPr>
          <w:rFonts w:ascii="Times New Roman" w:eastAsia="Times New Roman" w:hAnsi="Times New Roman" w:cs="Times New Roman"/>
          <w:bCs/>
          <w:lang w:val="lv-LV" w:eastAsia="lt-LT"/>
        </w:rPr>
        <w:t xml:space="preserve"> kvalitātei, tehnoloģisko iekārtu drošai ekspluatācijai, vides aizsardzības prasību ievērošanai vai Pasūtītāja mantiskajām interesēm, Pasūtītājam ir tiesības uz laiku pilnībā vai daļēji pārņemt infiltrāta attīrīšanas iekārtu ekspluatācijas organizēšanu (turpmāk – 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tiesības).</w:t>
      </w:r>
    </w:p>
    <w:p w14:paraId="2DB0146E"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Pasūtītājs ir tiesīgs izmantot 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tiesības, ja:</w:t>
      </w:r>
    </w:p>
    <w:p w14:paraId="570C9933"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Pretendents pieļāvis būtisku līguma pārkāpumu un noteiktajā termiņā nav to novērsis; </w:t>
      </w:r>
    </w:p>
    <w:p w14:paraId="195E202F"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tiek apdraudēta attīrītā </w:t>
      </w:r>
      <w:proofErr w:type="spellStart"/>
      <w:r w:rsidRPr="00DC6105">
        <w:rPr>
          <w:rFonts w:ascii="Times New Roman" w:eastAsia="Times New Roman" w:hAnsi="Times New Roman" w:cs="Times New Roman"/>
          <w:bCs/>
          <w:lang w:val="lv-LV" w:eastAsia="lt-LT"/>
        </w:rPr>
        <w:t>permeāta</w:t>
      </w:r>
      <w:proofErr w:type="spellEnd"/>
      <w:r w:rsidRPr="00DC6105">
        <w:rPr>
          <w:rFonts w:ascii="Times New Roman" w:eastAsia="Times New Roman" w:hAnsi="Times New Roman" w:cs="Times New Roman"/>
          <w:bCs/>
          <w:lang w:val="lv-LV" w:eastAsia="lt-LT"/>
        </w:rPr>
        <w:t xml:space="preserve"> kvalitāte vai normatīvajos aktos noteikto kvalitātes prasību izpilde; </w:t>
      </w:r>
    </w:p>
    <w:p w14:paraId="4B0558B5"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Pretendenta darbības vai bezdarbības dēļ pastāv risks zaudēt vai ierobežot tehnoloģisko iekārtu, membrānu vai citu sistēmu garantijas; </w:t>
      </w:r>
    </w:p>
    <w:p w14:paraId="2728E2FC"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tiek radīts vai var tikt radīts būtisks kaitējums videi vai pastāv šāda kaitējuma risks; </w:t>
      </w:r>
    </w:p>
    <w:p w14:paraId="66989F1B"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Pretendents nespēj nodrošināt infiltrāta attīrīšanas procesa nepārtrauktu ekspluatāciju vai operatīvu avārijas situāciju novēršanu; </w:t>
      </w:r>
    </w:p>
    <w:p w14:paraId="081CCC8B" w14:textId="77777777" w:rsidR="00DC6105" w:rsidRPr="00DC6105" w:rsidRDefault="00DC6105">
      <w:pPr>
        <w:numPr>
          <w:ilvl w:val="0"/>
          <w:numId w:val="155"/>
        </w:num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 xml:space="preserve">Pretendenta darbība vai bezdarbība rada tiešu risku iekārtu bojājumiem vai būtiskiem saimnieciskajiem zaudējumiem Pasūtītājam. </w:t>
      </w:r>
    </w:p>
    <w:p w14:paraId="53DF9C07"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Pirms 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tiesību izmantošanas Pasūtītājs rakstiski informē Pretendentu, nosakot saprātīgu termiņu pārkāpuma novēršanai, izņemot gadījumus, kad kavēšanās var radīt tūlītēju apdraudējumu cilvēku dzīvībai vai veselībai, videi, tehnoloģisko iekārtu drošībai vai būtiski traucēt infiltrāta attīrīšanas procesa nepārtrauktību.</w:t>
      </w:r>
    </w:p>
    <w:p w14:paraId="4471A6D6"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tiesību izmantošanas laikā Pretendentam ir pienākums sadarboties ar Pasūtītāju, nodrošināt piekļuvi objektam, tehniskajai dokumentācijai, SCADA sistēmai, ekspluatācijas datiem un citai informācijai, kas nepieciešama nepārtrauktas ekspluatācijas nodrošināšanai.</w:t>
      </w:r>
    </w:p>
    <w:p w14:paraId="571A47F7"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Ja 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tiesību izmantošana ir kļuvusi nepieciešama Pretendenta līguma saistību neizpildes vai nepienācīgas izpildes dēļ, Pretendentam ir pienākums atlīdzināt Pasūtītājam visus pamatotos un dokumentāri pierādītos izdevumus, kas radušies, nodrošinot pagaidu ekspluatāciju vai novēršot pārkāpuma sekas.</w:t>
      </w:r>
    </w:p>
    <w:p w14:paraId="2647C1F9" w14:textId="77777777" w:rsidR="00DC6105" w:rsidRPr="00DC6105" w:rsidRDefault="00DC6105" w:rsidP="00A67AA1">
      <w:pPr>
        <w:spacing w:after="0" w:line="240" w:lineRule="auto"/>
        <w:jc w:val="both"/>
        <w:rPr>
          <w:rFonts w:ascii="Times New Roman" w:eastAsia="Times New Roman" w:hAnsi="Times New Roman" w:cs="Times New Roman"/>
          <w:bCs/>
          <w:lang w:val="lv-LV" w:eastAsia="lt-LT"/>
        </w:rPr>
      </w:pPr>
      <w:r w:rsidRPr="00DC6105">
        <w:rPr>
          <w:rFonts w:ascii="Times New Roman" w:eastAsia="Times New Roman" w:hAnsi="Times New Roman" w:cs="Times New Roman"/>
          <w:bCs/>
          <w:lang w:val="lv-LV" w:eastAsia="lt-LT"/>
        </w:rPr>
        <w:t>Step-</w:t>
      </w:r>
      <w:proofErr w:type="spellStart"/>
      <w:r w:rsidRPr="00DC6105">
        <w:rPr>
          <w:rFonts w:ascii="Times New Roman" w:eastAsia="Times New Roman" w:hAnsi="Times New Roman" w:cs="Times New Roman"/>
          <w:bCs/>
          <w:lang w:val="lv-LV" w:eastAsia="lt-LT"/>
        </w:rPr>
        <w:t>in</w:t>
      </w:r>
      <w:proofErr w:type="spellEnd"/>
      <w:r w:rsidRPr="00DC6105">
        <w:rPr>
          <w:rFonts w:ascii="Times New Roman" w:eastAsia="Times New Roman" w:hAnsi="Times New Roman" w:cs="Times New Roman"/>
          <w:bCs/>
          <w:lang w:val="lv-LV" w:eastAsia="lt-LT"/>
        </w:rPr>
        <w:t xml:space="preserve"> tiesību izmantošana neatbrīvo Pretendentu no pienākuma izpildīt līgumā noteiktās saistības, novērst konstatētos pārkāpumus, atlīdzināt Pasūtītājam nodarītos zaudējumus un uzņemties citu līgumā un normatīvajos aktos paredzēto atbildību.</w:t>
      </w:r>
    </w:p>
    <w:p w14:paraId="78007479"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 xml:space="preserve">.9. </w:t>
      </w:r>
      <w:proofErr w:type="spellStart"/>
      <w:r w:rsidR="00046E10" w:rsidRPr="00A67AA1">
        <w:rPr>
          <w:rFonts w:ascii="Times New Roman" w:eastAsia="Times New Roman" w:hAnsi="Times New Roman" w:cs="Times New Roman"/>
          <w:b/>
          <w:lang w:val="lv-LV" w:eastAsia="lt-LT"/>
        </w:rPr>
        <w:t>Force</w:t>
      </w:r>
      <w:proofErr w:type="spellEnd"/>
      <w:r w:rsidR="00046E10" w:rsidRPr="00A67AA1">
        <w:rPr>
          <w:rFonts w:ascii="Times New Roman" w:eastAsia="Times New Roman" w:hAnsi="Times New Roman" w:cs="Times New Roman"/>
          <w:b/>
          <w:lang w:val="lv-LV" w:eastAsia="lt-LT"/>
        </w:rPr>
        <w:t xml:space="preserve"> </w:t>
      </w:r>
      <w:proofErr w:type="spellStart"/>
      <w:r w:rsidR="00046E10" w:rsidRPr="00A67AA1">
        <w:rPr>
          <w:rFonts w:ascii="Times New Roman" w:eastAsia="Times New Roman" w:hAnsi="Times New Roman" w:cs="Times New Roman"/>
          <w:b/>
          <w:lang w:val="lv-LV" w:eastAsia="lt-LT"/>
        </w:rPr>
        <w:t>Majeure</w:t>
      </w:r>
      <w:proofErr w:type="spellEnd"/>
    </w:p>
    <w:p w14:paraId="44812EC8"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w:t>
      </w:r>
      <w:proofErr w:type="spellStart"/>
      <w:r w:rsidRPr="00A67AA1">
        <w:rPr>
          <w:rFonts w:ascii="Times New Roman" w:eastAsia="Times New Roman" w:hAnsi="Times New Roman" w:cs="Times New Roman"/>
          <w:lang w:val="lv-LV" w:eastAsia="lt-LT"/>
        </w:rPr>
        <w:t>Force</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Majeure</w:t>
      </w:r>
      <w:proofErr w:type="spellEnd"/>
      <w:r w:rsidRPr="00A67AA1">
        <w:rPr>
          <w:rFonts w:ascii="Times New Roman" w:eastAsia="Times New Roman" w:hAnsi="Times New Roman" w:cs="Times New Roman"/>
          <w:lang w:val="lv-LV" w:eastAsia="lt-LT"/>
        </w:rPr>
        <w:t xml:space="preserve"> netiek uzskatīti:</w:t>
      </w:r>
    </w:p>
    <w:p w14:paraId="2AEC8CFE"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piegādes traucējumi;</w:t>
      </w:r>
    </w:p>
    <w:p w14:paraId="4FE9BA0C"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personāla trūkums;</w:t>
      </w:r>
    </w:p>
    <w:p w14:paraId="54934D07"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apakšuzņēmēju problēmas;</w:t>
      </w:r>
    </w:p>
    <w:p w14:paraId="31FEEA3F"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reaģentu cenu pieaugums;</w:t>
      </w:r>
    </w:p>
    <w:p w14:paraId="1B6D5186"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rezerves daļu piegādes kavējumi;</w:t>
      </w:r>
    </w:p>
    <w:p w14:paraId="4BDD44F7" w14:textId="77777777" w:rsidR="00046E10" w:rsidRPr="00A67AA1" w:rsidRDefault="00046E10">
      <w:pPr>
        <w:numPr>
          <w:ilvl w:val="0"/>
          <w:numId w:val="6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finanšu grūtības.</w:t>
      </w:r>
    </w:p>
    <w:p w14:paraId="02AB95EB"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w:t>
      </w:r>
      <w:proofErr w:type="spellStart"/>
      <w:r w:rsidRPr="00A67AA1">
        <w:rPr>
          <w:rFonts w:ascii="Times New Roman" w:eastAsia="Times New Roman" w:hAnsi="Times New Roman" w:cs="Times New Roman"/>
          <w:lang w:val="lv-LV" w:eastAsia="lt-LT"/>
        </w:rPr>
        <w:t>Force</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Majeure</w:t>
      </w:r>
      <w:proofErr w:type="spellEnd"/>
      <w:r w:rsidRPr="00A67AA1">
        <w:rPr>
          <w:rFonts w:ascii="Times New Roman" w:eastAsia="Times New Roman" w:hAnsi="Times New Roman" w:cs="Times New Roman"/>
          <w:lang w:val="lv-LV" w:eastAsia="lt-LT"/>
        </w:rPr>
        <w:t xml:space="preserve"> var tikt atzīti tikai tādi notikumi, kas atbilst Latvijas Republikas normatīvajiem aktiem un objektīvi padara līguma izpildi neiespējamu.</w:t>
      </w:r>
    </w:p>
    <w:p w14:paraId="32C99F54"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.12. Datu un dokumentācijas nodošana</w:t>
      </w:r>
    </w:p>
    <w:p w14:paraId="7BF23826"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Līguma izbeigšanas gadījumā Pretendentam 5 darba dienu laikā jānodod Pasūtītājam:</w:t>
      </w:r>
    </w:p>
    <w:p w14:paraId="1660F375"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visi SCADA dati;</w:t>
      </w:r>
    </w:p>
    <w:p w14:paraId="2068877A"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visi laboratoriskie dati;</w:t>
      </w:r>
    </w:p>
    <w:p w14:paraId="65222118"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visi ekspluatācijas žurnāli;</w:t>
      </w:r>
    </w:p>
    <w:p w14:paraId="695C8463"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visa tehniskā dokumentācija;</w:t>
      </w:r>
    </w:p>
    <w:p w14:paraId="1D4FAEAC"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uzskaites dati;</w:t>
      </w:r>
    </w:p>
    <w:p w14:paraId="14ECB4C2" w14:textId="77777777" w:rsidR="00046E10" w:rsidRPr="00A67AA1" w:rsidRDefault="00046E10">
      <w:pPr>
        <w:numPr>
          <w:ilvl w:val="0"/>
          <w:numId w:val="6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uzskaites dati.</w:t>
      </w:r>
    </w:p>
    <w:p w14:paraId="57DF39C3"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046E10" w:rsidRPr="00A67AA1">
        <w:rPr>
          <w:rFonts w:ascii="Times New Roman" w:eastAsia="Times New Roman" w:hAnsi="Times New Roman" w:cs="Times New Roman"/>
          <w:b/>
          <w:lang w:val="lv-LV" w:eastAsia="lt-LT"/>
        </w:rPr>
        <w:t>.13. Galīgais atbildības princips</w:t>
      </w:r>
    </w:p>
    <w:p w14:paraId="29B7CC07"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Neatkarīgi no jebkuriem citiem līguma noteikumiem Pretendents pilnībā atbild par:</w:t>
      </w:r>
    </w:p>
    <w:p w14:paraId="0B1AE863"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tehnoloģiskā procesa rezultātu;</w:t>
      </w:r>
    </w:p>
    <w:p w14:paraId="2251C827"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attīrītā ūdens kvalitāti;</w:t>
      </w:r>
    </w:p>
    <w:p w14:paraId="36783DC3"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sistēmas stāvokli;</w:t>
      </w:r>
    </w:p>
    <w:p w14:paraId="3DE62128"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saglabāšanu;</w:t>
      </w:r>
    </w:p>
    <w:p w14:paraId="4092C1AA"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vides prasību ievērošanu;</w:t>
      </w:r>
    </w:p>
    <w:p w14:paraId="591C7132" w14:textId="77777777" w:rsidR="00046E10" w:rsidRPr="00A67AA1" w:rsidRDefault="00046E10">
      <w:pPr>
        <w:numPr>
          <w:ilvl w:val="0"/>
          <w:numId w:val="6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līguma saistību pilnīgu izpildi.</w:t>
      </w:r>
    </w:p>
    <w:p w14:paraId="332F6E38"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Jebkuras šaubas vai interpretācijas strīdi tiek vērtēti, ņemot vērā Pasūtītāja tiesības saņemt pilnvērtīgu, drošu un nepārtrauktu infiltrāta attīrīšanas pakalpojumu.</w:t>
      </w:r>
    </w:p>
    <w:p w14:paraId="3DA43921" w14:textId="77777777" w:rsidR="004C63EB"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7</w:t>
      </w:r>
      <w:r w:rsidR="004C63EB" w:rsidRPr="00A67AA1">
        <w:rPr>
          <w:rFonts w:ascii="Times New Roman" w:eastAsia="Times New Roman" w:hAnsi="Times New Roman" w:cs="Times New Roman"/>
          <w:b/>
          <w:lang w:val="lv-LV" w:eastAsia="lt-LT"/>
        </w:rPr>
        <w:t>.13.1 Tehnoloģiskā rezultāta princips</w:t>
      </w:r>
    </w:p>
    <w:p w14:paraId="60307835" w14:textId="77777777" w:rsidR="004C63EB" w:rsidRPr="00A67AA1" w:rsidRDefault="004C63EB"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ir atbildīgs par attīrīšanas rezultātu, nevis tikai par atsevišķu darbību veikšanu.</w:t>
      </w:r>
    </w:p>
    <w:p w14:paraId="3E80858F" w14:textId="77777777" w:rsidR="00EA135D" w:rsidRPr="00A67AA1" w:rsidRDefault="00EA135D" w:rsidP="00A67AA1">
      <w:pPr>
        <w:spacing w:after="0" w:line="240" w:lineRule="auto"/>
        <w:jc w:val="both"/>
        <w:rPr>
          <w:rFonts w:ascii="Times New Roman" w:eastAsia="Times New Roman" w:hAnsi="Times New Roman" w:cs="Times New Roman"/>
          <w:lang w:val="lv-LV" w:eastAsia="lt-LT"/>
        </w:rPr>
      </w:pPr>
    </w:p>
    <w:p w14:paraId="6390A5E6" w14:textId="77777777" w:rsidR="00046E10" w:rsidRPr="00A67AA1" w:rsidRDefault="00EA135D" w:rsidP="00DF5695">
      <w:pPr>
        <w:spacing w:after="0" w:line="240" w:lineRule="auto"/>
        <w:ind w:left="360"/>
        <w:jc w:val="center"/>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GARANTĒTIE TEHNISKIE UN TEHNOLOĢISKIE RĀDĪTĀJI</w:t>
      </w:r>
    </w:p>
    <w:p w14:paraId="3F39586C"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 Vispārīgās prasības</w:t>
      </w:r>
    </w:p>
    <w:p w14:paraId="16020858"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visā līguma darbības laikā jānodrošina infiltrāta attīrīšanas kompleksa darbība atbilstoši šajā nodaļā noteiktajiem garantētajiem tehniskajiem un tehnoloģiskajiem rādītājiem.</w:t>
      </w:r>
    </w:p>
    <w:p w14:paraId="6706DB07"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Visi šajā nodaļā noteiktie rādītāji ir uzskatāmi par minimālajām prasībām.</w:t>
      </w:r>
    </w:p>
    <w:p w14:paraId="0D0D8B31"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šo rādītāju sasniegšanu un uzturēšanu visā līguma darbības laikā.</w:t>
      </w:r>
    </w:p>
    <w:p w14:paraId="5BA17CA3"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 xml:space="preserve">.2. Garantētais attīrītā </w:t>
      </w:r>
      <w:proofErr w:type="spellStart"/>
      <w:r w:rsidR="00046E10" w:rsidRPr="00A67AA1">
        <w:rPr>
          <w:rFonts w:ascii="Times New Roman" w:eastAsia="Times New Roman" w:hAnsi="Times New Roman" w:cs="Times New Roman"/>
          <w:b/>
          <w:lang w:val="lv-LV" w:eastAsia="lt-LT"/>
        </w:rPr>
        <w:t>permeāta</w:t>
      </w:r>
      <w:proofErr w:type="spellEnd"/>
      <w:r w:rsidR="00046E10" w:rsidRPr="00A67AA1">
        <w:rPr>
          <w:rFonts w:ascii="Times New Roman" w:eastAsia="Times New Roman" w:hAnsi="Times New Roman" w:cs="Times New Roman"/>
          <w:b/>
          <w:lang w:val="lv-LV" w:eastAsia="lt-LT"/>
        </w:rPr>
        <w:t xml:space="preserve"> apjoms</w:t>
      </w:r>
    </w:p>
    <w:p w14:paraId="5D376F00"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32AA4185" w14:textId="77777777" w:rsidR="00046E10" w:rsidRPr="00A67AA1" w:rsidRDefault="00046E10">
      <w:pPr>
        <w:numPr>
          <w:ilvl w:val="0"/>
          <w:numId w:val="6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ne mazāk kā </w:t>
      </w:r>
      <w:r w:rsidR="00EA135D" w:rsidRPr="00A67AA1">
        <w:rPr>
          <w:rFonts w:ascii="Times New Roman" w:eastAsia="Times New Roman" w:hAnsi="Times New Roman" w:cs="Times New Roman"/>
          <w:lang w:val="lv-LV" w:eastAsia="lt-LT"/>
        </w:rPr>
        <w:t>20</w:t>
      </w:r>
      <w:r w:rsidRPr="00A67AA1">
        <w:rPr>
          <w:rFonts w:ascii="Times New Roman" w:eastAsia="Times New Roman" w:hAnsi="Times New Roman" w:cs="Times New Roman"/>
          <w:lang w:val="lv-LV" w:eastAsia="lt-LT"/>
        </w:rPr>
        <w:t xml:space="preserve"> 000 m³ attīrīta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12 mēnešu periodā.</w:t>
      </w:r>
    </w:p>
    <w:p w14:paraId="48A06215"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Par izpildītu prasību tiek uzskatīts tikai tāds </w:t>
      </w:r>
      <w:proofErr w:type="spellStart"/>
      <w:r w:rsidRPr="00A67AA1">
        <w:rPr>
          <w:rFonts w:ascii="Times New Roman" w:eastAsia="Times New Roman" w:hAnsi="Times New Roman" w:cs="Times New Roman"/>
          <w:lang w:val="lv-LV" w:eastAsia="lt-LT"/>
        </w:rPr>
        <w:t>permeāta</w:t>
      </w:r>
      <w:proofErr w:type="spellEnd"/>
      <w:r w:rsidRPr="00A67AA1">
        <w:rPr>
          <w:rFonts w:ascii="Times New Roman" w:eastAsia="Times New Roman" w:hAnsi="Times New Roman" w:cs="Times New Roman"/>
          <w:lang w:val="lv-LV" w:eastAsia="lt-LT"/>
        </w:rPr>
        <w:t xml:space="preserve"> apjoms, kurš pilnībā atbilst Latvijas Republikas normatīvo aktu prasībām.</w:t>
      </w:r>
    </w:p>
    <w:p w14:paraId="4BDFA681"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.3. Garantētais attīrīšanas efekts</w:t>
      </w:r>
    </w:p>
    <w:p w14:paraId="5E038BC3"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 vismaz šādi attīrīšanas rādītāji: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2"/>
        <w:gridCol w:w="2835"/>
      </w:tblGrid>
      <w:tr w:rsidR="00046E10" w:rsidRPr="00A67AA1" w14:paraId="34F243DF" w14:textId="77777777" w:rsidTr="008D31F7">
        <w:trPr>
          <w:tblCellSpacing w:w="15" w:type="dxa"/>
          <w:jc w:val="center"/>
        </w:trPr>
        <w:tc>
          <w:tcPr>
            <w:tcW w:w="2927" w:type="dxa"/>
            <w:vAlign w:val="center"/>
            <w:hideMark/>
          </w:tcPr>
          <w:p w14:paraId="49159D11" w14:textId="77777777" w:rsidR="00046E10" w:rsidRPr="00A67AA1" w:rsidRDefault="00046E10"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Parametrs</w:t>
            </w:r>
          </w:p>
        </w:tc>
        <w:tc>
          <w:tcPr>
            <w:tcW w:w="2790" w:type="dxa"/>
            <w:vAlign w:val="center"/>
            <w:hideMark/>
          </w:tcPr>
          <w:p w14:paraId="5D377E39" w14:textId="77777777" w:rsidR="00046E10" w:rsidRPr="00A67AA1" w:rsidRDefault="00046E10"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Minimālā prasība</w:t>
            </w:r>
          </w:p>
        </w:tc>
      </w:tr>
      <w:tr w:rsidR="00046E10" w:rsidRPr="00A67AA1" w14:paraId="0C4B54DF" w14:textId="77777777" w:rsidTr="008D31F7">
        <w:trPr>
          <w:tblCellSpacing w:w="15" w:type="dxa"/>
          <w:jc w:val="center"/>
        </w:trPr>
        <w:tc>
          <w:tcPr>
            <w:tcW w:w="2927" w:type="dxa"/>
            <w:vAlign w:val="center"/>
            <w:hideMark/>
          </w:tcPr>
          <w:p w14:paraId="4D22A2D2"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 samazinājums</w:t>
            </w:r>
          </w:p>
        </w:tc>
        <w:tc>
          <w:tcPr>
            <w:tcW w:w="2790" w:type="dxa"/>
            <w:vAlign w:val="center"/>
            <w:hideMark/>
          </w:tcPr>
          <w:p w14:paraId="44CD1FD7"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99,5 %</w:t>
            </w:r>
          </w:p>
        </w:tc>
      </w:tr>
      <w:tr w:rsidR="00046E10" w:rsidRPr="00A67AA1" w14:paraId="462CA420" w14:textId="77777777" w:rsidTr="008D31F7">
        <w:trPr>
          <w:tblCellSpacing w:w="15" w:type="dxa"/>
          <w:jc w:val="center"/>
        </w:trPr>
        <w:tc>
          <w:tcPr>
            <w:tcW w:w="2927" w:type="dxa"/>
            <w:vAlign w:val="center"/>
            <w:hideMark/>
          </w:tcPr>
          <w:p w14:paraId="4103B9B7"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Nkop</w:t>
            </w:r>
            <w:proofErr w:type="spellEnd"/>
            <w:r w:rsidRPr="00A67AA1">
              <w:rPr>
                <w:rFonts w:ascii="Times New Roman" w:eastAsia="Times New Roman" w:hAnsi="Times New Roman" w:cs="Times New Roman"/>
                <w:lang w:val="lv-LV" w:eastAsia="lt-LT"/>
              </w:rPr>
              <w:t xml:space="preserve"> samazinājums</w:t>
            </w:r>
          </w:p>
        </w:tc>
        <w:tc>
          <w:tcPr>
            <w:tcW w:w="2790" w:type="dxa"/>
            <w:vAlign w:val="center"/>
            <w:hideMark/>
          </w:tcPr>
          <w:p w14:paraId="46F87EFE"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95 %</w:t>
            </w:r>
          </w:p>
        </w:tc>
      </w:tr>
      <w:tr w:rsidR="00046E10" w:rsidRPr="00A67AA1" w14:paraId="12D833BA" w14:textId="77777777" w:rsidTr="008D31F7">
        <w:trPr>
          <w:tblCellSpacing w:w="15" w:type="dxa"/>
          <w:jc w:val="center"/>
        </w:trPr>
        <w:tc>
          <w:tcPr>
            <w:tcW w:w="2927" w:type="dxa"/>
            <w:vAlign w:val="center"/>
            <w:hideMark/>
          </w:tcPr>
          <w:p w14:paraId="39A12EE6"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ĶSP samazinājums</w:t>
            </w:r>
          </w:p>
        </w:tc>
        <w:tc>
          <w:tcPr>
            <w:tcW w:w="2790" w:type="dxa"/>
            <w:vAlign w:val="center"/>
            <w:hideMark/>
          </w:tcPr>
          <w:p w14:paraId="77910E22"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99 %</w:t>
            </w:r>
          </w:p>
        </w:tc>
      </w:tr>
      <w:tr w:rsidR="00046E10" w:rsidRPr="00A67AA1" w14:paraId="0360B25E" w14:textId="77777777" w:rsidTr="008D31F7">
        <w:trPr>
          <w:tblCellSpacing w:w="15" w:type="dxa"/>
          <w:jc w:val="center"/>
        </w:trPr>
        <w:tc>
          <w:tcPr>
            <w:tcW w:w="2927" w:type="dxa"/>
            <w:vAlign w:val="center"/>
            <w:hideMark/>
          </w:tcPr>
          <w:p w14:paraId="0B452656"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BSP5 samazinājums</w:t>
            </w:r>
          </w:p>
        </w:tc>
        <w:tc>
          <w:tcPr>
            <w:tcW w:w="2790" w:type="dxa"/>
            <w:vAlign w:val="center"/>
            <w:hideMark/>
          </w:tcPr>
          <w:p w14:paraId="76DC7AD2"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99 %</w:t>
            </w:r>
          </w:p>
        </w:tc>
      </w:tr>
      <w:tr w:rsidR="00046E10" w:rsidRPr="00A67AA1" w14:paraId="1B6728AA" w14:textId="77777777" w:rsidTr="008D31F7">
        <w:trPr>
          <w:tblCellSpacing w:w="15" w:type="dxa"/>
          <w:jc w:val="center"/>
        </w:trPr>
        <w:tc>
          <w:tcPr>
            <w:tcW w:w="2927" w:type="dxa"/>
            <w:vAlign w:val="center"/>
            <w:hideMark/>
          </w:tcPr>
          <w:p w14:paraId="2FA77F2A"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Suspendētās vielas</w:t>
            </w:r>
          </w:p>
        </w:tc>
        <w:tc>
          <w:tcPr>
            <w:tcW w:w="2790" w:type="dxa"/>
            <w:vAlign w:val="center"/>
            <w:hideMark/>
          </w:tcPr>
          <w:p w14:paraId="47C63EE1"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99 %</w:t>
            </w:r>
          </w:p>
        </w:tc>
      </w:tr>
      <w:tr w:rsidR="00046E10" w:rsidRPr="00A67AA1" w14:paraId="388FBFB9" w14:textId="77777777" w:rsidTr="008D31F7">
        <w:trPr>
          <w:tblCellSpacing w:w="15" w:type="dxa"/>
          <w:jc w:val="center"/>
        </w:trPr>
        <w:tc>
          <w:tcPr>
            <w:tcW w:w="2927" w:type="dxa"/>
            <w:vAlign w:val="center"/>
            <w:hideMark/>
          </w:tcPr>
          <w:p w14:paraId="5F8FBCF3"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Sulfīdu samazinājums</w:t>
            </w:r>
          </w:p>
        </w:tc>
        <w:tc>
          <w:tcPr>
            <w:tcW w:w="2790" w:type="dxa"/>
            <w:vAlign w:val="center"/>
            <w:hideMark/>
          </w:tcPr>
          <w:p w14:paraId="2850A326"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95 %</w:t>
            </w:r>
          </w:p>
        </w:tc>
      </w:tr>
    </w:tbl>
    <w:p w14:paraId="7DBAEAA7"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Ja normatīvie akti nosaka stingrākas prasības, Pretendentam jānodrošina normatīvo aktu prasību izpilde.</w:t>
      </w:r>
    </w:p>
    <w:p w14:paraId="06C90FB1"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.4. Garantētais membrānu sistēmas darbības līmenis</w:t>
      </w:r>
    </w:p>
    <w:p w14:paraId="643E353E"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visā līguma darbības laikā jānodrošina reversās osmozes membrānu sistēmas ekspluatācija atbilstoši iekārtas projektētajiem darba parametriem, tehniskajai specifikācijai un membrānu ražotāja prasībām.</w:t>
      </w:r>
    </w:p>
    <w:p w14:paraId="418D8356"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jānodrošina:</w:t>
      </w:r>
    </w:p>
    <w:p w14:paraId="6CF43EB9" w14:textId="77777777" w:rsidR="004808C7" w:rsidRPr="004808C7" w:rsidRDefault="004808C7">
      <w:pPr>
        <w:numPr>
          <w:ilvl w:val="0"/>
          <w:numId w:val="164"/>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stabila un droša membrānu sistēmas darbība; </w:t>
      </w:r>
    </w:p>
    <w:p w14:paraId="71174028" w14:textId="77777777" w:rsidR="004808C7" w:rsidRPr="004808C7" w:rsidRDefault="004808C7">
      <w:pPr>
        <w:numPr>
          <w:ilvl w:val="0"/>
          <w:numId w:val="164"/>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attīrītā </w:t>
      </w:r>
      <w:proofErr w:type="spellStart"/>
      <w:r w:rsidRPr="004808C7">
        <w:rPr>
          <w:rFonts w:ascii="Times New Roman" w:eastAsia="Times New Roman" w:hAnsi="Times New Roman" w:cs="Times New Roman"/>
          <w:lang w:val="lv-LV" w:eastAsia="lt-LT"/>
        </w:rPr>
        <w:t>permeāta</w:t>
      </w:r>
      <w:proofErr w:type="spellEnd"/>
      <w:r w:rsidRPr="004808C7">
        <w:rPr>
          <w:rFonts w:ascii="Times New Roman" w:eastAsia="Times New Roman" w:hAnsi="Times New Roman" w:cs="Times New Roman"/>
          <w:lang w:val="lv-LV" w:eastAsia="lt-LT"/>
        </w:rPr>
        <w:t xml:space="preserve"> kvalitāte atbilstoši normatīvo aktu, tehniskās specifikācijas un piesārņojošās darbības atļaujas prasībām; </w:t>
      </w:r>
    </w:p>
    <w:p w14:paraId="24052F9A" w14:textId="77777777" w:rsidR="004808C7" w:rsidRPr="004808C7" w:rsidRDefault="004808C7">
      <w:pPr>
        <w:numPr>
          <w:ilvl w:val="0"/>
          <w:numId w:val="164"/>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sāļu aiztures efektivitātes uzturēšana atbilstoši membrānu ražotāja noteiktajiem ekspluatācijas parametriem un tehnoloģiskajām prasībām; </w:t>
      </w:r>
    </w:p>
    <w:p w14:paraId="75FFDE2A" w14:textId="77777777" w:rsidR="004808C7" w:rsidRPr="004808C7" w:rsidRDefault="004808C7">
      <w:pPr>
        <w:numPr>
          <w:ilvl w:val="0"/>
          <w:numId w:val="164"/>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membrānu caurlaidības uzturēšana projektētajās ekspluatācijas robežās, savlaicīgi veicot monitoringu, profilaktiskās apkopes un CIP procedūras. </w:t>
      </w:r>
    </w:p>
    <w:p w14:paraId="73FAEC70"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ir pienākums nepārtraukti uzraudzīt membrānu sistēmas ekspluatācijas parametrus un savlaicīgi veikt nepieciešamos tehnoloģiskos pasākumus, lai novērstu membrānu piesārņojumu, aizaugšanu vai citus faktorus, kas var nelabvēlīgi ietekmēt sistēmas darbību.</w:t>
      </w:r>
    </w:p>
    <w:p w14:paraId="7C4D7633"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Nav pieļaujama membrānu sistēmas ekspluatācijas parametru pasliktināšanās, ja tās cēlonis ir Pretendenta darbība, bezdarbība vai tehniskās specifikācijas, ražotāja prasību vai profesionālās rūpības neievērošana.</w:t>
      </w:r>
    </w:p>
    <w:p w14:paraId="42BC89EC"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lastRenderedPageBreak/>
        <w:t>Ja tiek konstatēta membrānu sistēmas ekspluatācijas parametru pasliktināšanās Pretendenta vainas dēļ, Pretendentam par saviem līdzekļiem nekavējoties jāveic nepieciešamie korektīvie pasākumi, lai atjaunotu sistēmas darbību atbilstoši projektētajiem ekspluatācijas parametriem.</w:t>
      </w:r>
    </w:p>
    <w:p w14:paraId="3D66B103"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 xml:space="preserve">.5. Garantētais </w:t>
      </w:r>
      <w:proofErr w:type="spellStart"/>
      <w:r w:rsidR="00046E10" w:rsidRPr="00A67AA1">
        <w:rPr>
          <w:rFonts w:ascii="Times New Roman" w:eastAsia="Times New Roman" w:hAnsi="Times New Roman" w:cs="Times New Roman"/>
          <w:b/>
          <w:lang w:val="lv-LV" w:eastAsia="lt-LT"/>
        </w:rPr>
        <w:t>Recovery</w:t>
      </w:r>
      <w:proofErr w:type="spellEnd"/>
      <w:r w:rsidR="00046E10" w:rsidRPr="00A67AA1">
        <w:rPr>
          <w:rFonts w:ascii="Times New Roman" w:eastAsia="Times New Roman" w:hAnsi="Times New Roman" w:cs="Times New Roman"/>
          <w:b/>
          <w:lang w:val="lv-LV" w:eastAsia="lt-LT"/>
        </w:rPr>
        <w:t xml:space="preserve"> koeficients</w:t>
      </w:r>
    </w:p>
    <w:p w14:paraId="6094B283"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Pretendentam visā līguma darbības laikā jānodrošina infiltrāta attīrīšanas iekārtas ekspluatācija tā, lai </w:t>
      </w:r>
      <w:r w:rsidRPr="004808C7">
        <w:rPr>
          <w:rFonts w:ascii="Times New Roman" w:eastAsia="Times New Roman" w:hAnsi="Times New Roman" w:cs="Times New Roman"/>
          <w:b/>
          <w:bCs/>
          <w:lang w:val="lv-LV" w:eastAsia="lt-LT"/>
        </w:rPr>
        <w:t xml:space="preserve">mērķa ekspluatācijas rādītājs – </w:t>
      </w:r>
      <w:proofErr w:type="spellStart"/>
      <w:r w:rsidRPr="004808C7">
        <w:rPr>
          <w:rFonts w:ascii="Times New Roman" w:eastAsia="Times New Roman" w:hAnsi="Times New Roman" w:cs="Times New Roman"/>
          <w:b/>
          <w:bCs/>
          <w:lang w:val="lv-LV" w:eastAsia="lt-LT"/>
        </w:rPr>
        <w:t>Recovery</w:t>
      </w:r>
      <w:proofErr w:type="spellEnd"/>
      <w:r w:rsidRPr="004808C7">
        <w:rPr>
          <w:rFonts w:ascii="Times New Roman" w:eastAsia="Times New Roman" w:hAnsi="Times New Roman" w:cs="Times New Roman"/>
          <w:b/>
          <w:bCs/>
          <w:lang w:val="lv-LV" w:eastAsia="lt-LT"/>
        </w:rPr>
        <w:t xml:space="preserve"> koeficients – būtu ne mazāks par 75 %</w:t>
      </w:r>
      <w:r w:rsidRPr="004808C7">
        <w:rPr>
          <w:rFonts w:ascii="Times New Roman" w:eastAsia="Times New Roman" w:hAnsi="Times New Roman" w:cs="Times New Roman"/>
          <w:lang w:val="lv-LV" w:eastAsia="lt-LT"/>
        </w:rPr>
        <w:t>, ciktāl to pieļauj infiltrāta kvalitāte un daudzums, kas atbilst iekārtas projektētajiem ekspluatācijas parametriem un tehnoloģiskajām iespējām.</w:t>
      </w:r>
    </w:p>
    <w:p w14:paraId="43913D08"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proofErr w:type="spellStart"/>
      <w:r w:rsidRPr="004808C7">
        <w:rPr>
          <w:rFonts w:ascii="Times New Roman" w:eastAsia="Times New Roman" w:hAnsi="Times New Roman" w:cs="Times New Roman"/>
          <w:lang w:val="lv-LV" w:eastAsia="lt-LT"/>
        </w:rPr>
        <w:t>Recovery</w:t>
      </w:r>
      <w:proofErr w:type="spellEnd"/>
      <w:r w:rsidRPr="004808C7">
        <w:rPr>
          <w:rFonts w:ascii="Times New Roman" w:eastAsia="Times New Roman" w:hAnsi="Times New Roman" w:cs="Times New Roman"/>
          <w:lang w:val="lv-LV" w:eastAsia="lt-LT"/>
        </w:rPr>
        <w:t xml:space="preserve"> koeficienta uzturēšana jānodrošina, izvēloties atbilstošus ekspluatācijas režīmus, reaģentu dozēšanu, CIP programmu un citus tehnoloģiskos risinājumus, lai vienlaikus nodrošinātu membrānu sistēmas drošu ekspluatāciju un attīrītā </w:t>
      </w:r>
      <w:proofErr w:type="spellStart"/>
      <w:r w:rsidRPr="004808C7">
        <w:rPr>
          <w:rFonts w:ascii="Times New Roman" w:eastAsia="Times New Roman" w:hAnsi="Times New Roman" w:cs="Times New Roman"/>
          <w:lang w:val="lv-LV" w:eastAsia="lt-LT"/>
        </w:rPr>
        <w:t>permeāta</w:t>
      </w:r>
      <w:proofErr w:type="spellEnd"/>
      <w:r w:rsidRPr="004808C7">
        <w:rPr>
          <w:rFonts w:ascii="Times New Roman" w:eastAsia="Times New Roman" w:hAnsi="Times New Roman" w:cs="Times New Roman"/>
          <w:lang w:val="lv-LV" w:eastAsia="lt-LT"/>
        </w:rPr>
        <w:t xml:space="preserve"> kvalitātes atbilstību normatīvo aktu un tehniskās specifikācijas prasībām.</w:t>
      </w:r>
    </w:p>
    <w:p w14:paraId="35DF35E5"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Ja infiltrāta kvalitāte vai daudzums pārsniedz iekārtas projektētos ekspluatācijas parametrus un tas objektīvi neļauj nodrošināt </w:t>
      </w:r>
      <w:proofErr w:type="spellStart"/>
      <w:r w:rsidRPr="004808C7">
        <w:rPr>
          <w:rFonts w:ascii="Times New Roman" w:eastAsia="Times New Roman" w:hAnsi="Times New Roman" w:cs="Times New Roman"/>
          <w:lang w:val="lv-LV" w:eastAsia="lt-LT"/>
        </w:rPr>
        <w:t>Recovery</w:t>
      </w:r>
      <w:proofErr w:type="spellEnd"/>
      <w:r w:rsidRPr="004808C7">
        <w:rPr>
          <w:rFonts w:ascii="Times New Roman" w:eastAsia="Times New Roman" w:hAnsi="Times New Roman" w:cs="Times New Roman"/>
          <w:lang w:val="lv-LV" w:eastAsia="lt-LT"/>
        </w:rPr>
        <w:t xml:space="preserve"> koeficientu vismaz 75 %, Pretendentam ir pienākums:</w:t>
      </w:r>
    </w:p>
    <w:p w14:paraId="4F2371CD" w14:textId="77777777" w:rsidR="004808C7" w:rsidRPr="004808C7" w:rsidRDefault="004808C7">
      <w:pPr>
        <w:numPr>
          <w:ilvl w:val="0"/>
          <w:numId w:val="165"/>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nekavējoties informēt Pasūtītāju; </w:t>
      </w:r>
    </w:p>
    <w:p w14:paraId="1DD1969F" w14:textId="77777777" w:rsidR="004808C7" w:rsidRPr="004808C7" w:rsidRDefault="004808C7">
      <w:pPr>
        <w:numPr>
          <w:ilvl w:val="0"/>
          <w:numId w:val="165"/>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iesniegt rakstisku tehnoloģisko pamatojumu, norādot novirzes cēloņus, ietekmi uz tehnoloģisko procesu un piedāvātos risinājumus; </w:t>
      </w:r>
    </w:p>
    <w:p w14:paraId="0C8C20BD" w14:textId="77777777" w:rsidR="004808C7" w:rsidRPr="004808C7" w:rsidRDefault="004808C7">
      <w:pPr>
        <w:numPr>
          <w:ilvl w:val="0"/>
          <w:numId w:val="165"/>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saņemt Pasūtītāja rakstveida saskaņojumu, ja nepieciešama atkāpe no noteiktā </w:t>
      </w:r>
      <w:proofErr w:type="spellStart"/>
      <w:r w:rsidRPr="004808C7">
        <w:rPr>
          <w:rFonts w:ascii="Times New Roman" w:eastAsia="Times New Roman" w:hAnsi="Times New Roman" w:cs="Times New Roman"/>
          <w:lang w:val="lv-LV" w:eastAsia="lt-LT"/>
        </w:rPr>
        <w:t>Recovery</w:t>
      </w:r>
      <w:proofErr w:type="spellEnd"/>
      <w:r w:rsidRPr="004808C7">
        <w:rPr>
          <w:rFonts w:ascii="Times New Roman" w:eastAsia="Times New Roman" w:hAnsi="Times New Roman" w:cs="Times New Roman"/>
          <w:lang w:val="lv-LV" w:eastAsia="lt-LT"/>
        </w:rPr>
        <w:t xml:space="preserve"> koeficienta vai citiem ekspluatācijas parametriem. </w:t>
      </w:r>
    </w:p>
    <w:p w14:paraId="76D0B75E"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Atkāpes no šajā punktā noteiktā mērķa ekspluatācijas rādītāja ir pieļaujamas tikai izņēmuma gadījumos, ja tās ir tehnoloģiski pamatotas, dokumentētas un iepriekš </w:t>
      </w:r>
      <w:proofErr w:type="spellStart"/>
      <w:r w:rsidRPr="004808C7">
        <w:rPr>
          <w:rFonts w:ascii="Times New Roman" w:eastAsia="Times New Roman" w:hAnsi="Times New Roman" w:cs="Times New Roman"/>
          <w:lang w:val="lv-LV" w:eastAsia="lt-LT"/>
        </w:rPr>
        <w:t>rakstveidā</w:t>
      </w:r>
      <w:proofErr w:type="spellEnd"/>
      <w:r w:rsidRPr="004808C7">
        <w:rPr>
          <w:rFonts w:ascii="Times New Roman" w:eastAsia="Times New Roman" w:hAnsi="Times New Roman" w:cs="Times New Roman"/>
          <w:lang w:val="lv-LV" w:eastAsia="lt-LT"/>
        </w:rPr>
        <w:t xml:space="preserve"> saskaņotas ar Pasūtītāju.</w:t>
      </w:r>
    </w:p>
    <w:p w14:paraId="5CE3D7CF"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.6. Garantētā reaģentu efektivitāte</w:t>
      </w:r>
    </w:p>
    <w:p w14:paraId="0FEE47FB"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visā līguma darbības laikā jāizvēlas un jāizmanto tādi ķīmiskie reaģenti un to dozēšanas režīmi, kas nodrošina infiltrāta attīrīšanas procesa stabilu un drošu darbību, ievērojot tehniskās specifikācijas, iekārtu un membrānu ražotāju prasības, kā arī profesionālās rūpības principu.</w:t>
      </w:r>
    </w:p>
    <w:p w14:paraId="434C3177"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jānodrošina, ka izmantotie reaģenti ir piemēroti konkrētajiem ekspluatācijas apstākļiem un nodrošina vismaz:</w:t>
      </w:r>
    </w:p>
    <w:p w14:paraId="5D126E6E"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silikātu nogulšņu veidošanās riska kontroli; </w:t>
      </w:r>
    </w:p>
    <w:p w14:paraId="272367C0"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sulfātu nogulšņu veidošanās riska kontroli; </w:t>
      </w:r>
    </w:p>
    <w:p w14:paraId="144FF8E9"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sulfīdu radītā piesārņojuma un korozijas riska kontroli, ciktāl tas ir aktuāli konkrētajam infiltrāta sastāvam; </w:t>
      </w:r>
    </w:p>
    <w:p w14:paraId="5B0CB30C"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bioloģiskā piesārņojuma (</w:t>
      </w:r>
      <w:proofErr w:type="spellStart"/>
      <w:r w:rsidRPr="004808C7">
        <w:rPr>
          <w:rFonts w:ascii="Times New Roman" w:eastAsia="Times New Roman" w:hAnsi="Times New Roman" w:cs="Times New Roman"/>
          <w:lang w:val="lv-LV" w:eastAsia="lt-LT"/>
        </w:rPr>
        <w:t>biofouling</w:t>
      </w:r>
      <w:proofErr w:type="spellEnd"/>
      <w:r w:rsidRPr="004808C7">
        <w:rPr>
          <w:rFonts w:ascii="Times New Roman" w:eastAsia="Times New Roman" w:hAnsi="Times New Roman" w:cs="Times New Roman"/>
          <w:lang w:val="lv-LV" w:eastAsia="lt-LT"/>
        </w:rPr>
        <w:t xml:space="preserve">) kontroli; </w:t>
      </w:r>
    </w:p>
    <w:p w14:paraId="113DBA3D"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organiskā piesārņojuma (</w:t>
      </w:r>
      <w:proofErr w:type="spellStart"/>
      <w:r w:rsidRPr="004808C7">
        <w:rPr>
          <w:rFonts w:ascii="Times New Roman" w:eastAsia="Times New Roman" w:hAnsi="Times New Roman" w:cs="Times New Roman"/>
          <w:lang w:val="lv-LV" w:eastAsia="lt-LT"/>
        </w:rPr>
        <w:t>organic</w:t>
      </w:r>
      <w:proofErr w:type="spellEnd"/>
      <w:r w:rsidRPr="004808C7">
        <w:rPr>
          <w:rFonts w:ascii="Times New Roman" w:eastAsia="Times New Roman" w:hAnsi="Times New Roman" w:cs="Times New Roman"/>
          <w:lang w:val="lv-LV" w:eastAsia="lt-LT"/>
        </w:rPr>
        <w:t xml:space="preserve"> </w:t>
      </w:r>
      <w:proofErr w:type="spellStart"/>
      <w:r w:rsidRPr="004808C7">
        <w:rPr>
          <w:rFonts w:ascii="Times New Roman" w:eastAsia="Times New Roman" w:hAnsi="Times New Roman" w:cs="Times New Roman"/>
          <w:lang w:val="lv-LV" w:eastAsia="lt-LT"/>
        </w:rPr>
        <w:t>fouling</w:t>
      </w:r>
      <w:proofErr w:type="spellEnd"/>
      <w:r w:rsidRPr="004808C7">
        <w:rPr>
          <w:rFonts w:ascii="Times New Roman" w:eastAsia="Times New Roman" w:hAnsi="Times New Roman" w:cs="Times New Roman"/>
          <w:lang w:val="lv-LV" w:eastAsia="lt-LT"/>
        </w:rPr>
        <w:t xml:space="preserve">) kontroli; </w:t>
      </w:r>
    </w:p>
    <w:p w14:paraId="081E78B3" w14:textId="77777777" w:rsidR="004808C7" w:rsidRPr="004808C7" w:rsidRDefault="004808C7">
      <w:pPr>
        <w:numPr>
          <w:ilvl w:val="0"/>
          <w:numId w:val="166"/>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putu veidošanās kontroli, ja tas nepieciešams tehnoloģiskā procesa nodrošināšanai. </w:t>
      </w:r>
    </w:p>
    <w:p w14:paraId="140929E5"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regulāri jāizvērtē izmantoto reaģentu efektivitāte, pamatojoties uz:</w:t>
      </w:r>
    </w:p>
    <w:p w14:paraId="3E98F8E1" w14:textId="77777777" w:rsidR="004808C7" w:rsidRPr="004808C7" w:rsidRDefault="004808C7">
      <w:pPr>
        <w:numPr>
          <w:ilvl w:val="0"/>
          <w:numId w:val="167"/>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membrānu ekspluatācijas parametriem; </w:t>
      </w:r>
    </w:p>
    <w:p w14:paraId="0D909C8B" w14:textId="77777777" w:rsidR="004808C7" w:rsidRPr="004808C7" w:rsidRDefault="004808C7">
      <w:pPr>
        <w:numPr>
          <w:ilvl w:val="0"/>
          <w:numId w:val="167"/>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SCADA sistēmas datiem; </w:t>
      </w:r>
    </w:p>
    <w:p w14:paraId="7FD23AF0" w14:textId="77777777" w:rsidR="004808C7" w:rsidRPr="004808C7" w:rsidRDefault="004808C7">
      <w:pPr>
        <w:numPr>
          <w:ilvl w:val="0"/>
          <w:numId w:val="167"/>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CIP procedūru biežumu un rezultātiem; </w:t>
      </w:r>
    </w:p>
    <w:p w14:paraId="3F2BFD1A" w14:textId="77777777" w:rsidR="004808C7" w:rsidRPr="004808C7" w:rsidRDefault="004808C7">
      <w:pPr>
        <w:numPr>
          <w:ilvl w:val="0"/>
          <w:numId w:val="167"/>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laboratorisko analīžu rezultātiem; </w:t>
      </w:r>
    </w:p>
    <w:p w14:paraId="1599A84A" w14:textId="77777777" w:rsidR="004808C7" w:rsidRPr="004808C7" w:rsidRDefault="004808C7">
      <w:pPr>
        <w:numPr>
          <w:ilvl w:val="0"/>
          <w:numId w:val="167"/>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membrānu ražotāja rekomendācijām un ekspluatācijas vadlīnijām. </w:t>
      </w:r>
    </w:p>
    <w:p w14:paraId="42D9CA31"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Pēc Pasūtītāja pieprasījuma Pretendentam ir pienākums iesniegt dokumentētu pamatojumu par izmantoto reaģentu izvēli, dozēšanas režīmiem un to efektivitāti, pievienojot ekspluatācijas datus, laboratorisko analīžu rezultātus un citu tehnisko dokumentāciju, kas apliecina reaģentu atbilstību tehnoloģiskā procesa prasībām.</w:t>
      </w:r>
    </w:p>
    <w:p w14:paraId="382E9331"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Ja ekspluatācijas dati liecina, ka izmantotie reaģenti nenodrošina tehnoloģiskā procesa stabilitāti vai membrānu aizsardzību, Pretendentam bez papildu samaksas ir pienākums nekavējoties pārskatīt reaģentu izvēli, dozēšanas režīmus vai citus tehnoloģiskos risinājumus un veikt nepieciešamos korektīvos pasākumus.</w:t>
      </w:r>
    </w:p>
    <w:p w14:paraId="203AE267"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.7. Maksimāli pieļaujamā reaģentu dozēšana</w:t>
      </w:r>
    </w:p>
    <w:p w14:paraId="7412BED8"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jāorganizē infiltrāta attīrīšanas process tā, lai ķīmisko reaģentu patēriņš būtu tehnoloģiski pamatots, ekonomiski efektīvs un atbilstu membrānu, iekārtu un reaģentu ražotāju prasībām.</w:t>
      </w:r>
    </w:p>
    <w:p w14:paraId="0E3069EB"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Normālā ekspluatācijas režīmā mērķa dozēšanas robežvērtības 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4678"/>
      </w:tblGrid>
      <w:tr w:rsidR="004808C7" w:rsidRPr="004808C7" w14:paraId="4AADEB0B" w14:textId="77777777" w:rsidTr="004808C7">
        <w:trPr>
          <w:tblHeader/>
          <w:tblCellSpacing w:w="15" w:type="dxa"/>
        </w:trPr>
        <w:tc>
          <w:tcPr>
            <w:tcW w:w="4770" w:type="dxa"/>
            <w:vAlign w:val="center"/>
            <w:hideMark/>
          </w:tcPr>
          <w:p w14:paraId="725C232D" w14:textId="77777777" w:rsidR="004808C7" w:rsidRPr="004808C7" w:rsidRDefault="004808C7" w:rsidP="004808C7">
            <w:pPr>
              <w:spacing w:after="0" w:line="240" w:lineRule="auto"/>
              <w:jc w:val="both"/>
              <w:rPr>
                <w:rFonts w:ascii="Times New Roman" w:eastAsia="Times New Roman" w:hAnsi="Times New Roman" w:cs="Times New Roman"/>
                <w:b/>
                <w:bCs/>
                <w:lang w:val="lv-LV" w:eastAsia="lt-LT"/>
              </w:rPr>
            </w:pPr>
            <w:r w:rsidRPr="004808C7">
              <w:rPr>
                <w:rFonts w:ascii="Times New Roman" w:eastAsia="Times New Roman" w:hAnsi="Times New Roman" w:cs="Times New Roman"/>
                <w:b/>
                <w:bCs/>
                <w:lang w:val="lv-LV" w:eastAsia="lt-LT"/>
              </w:rPr>
              <w:t>Reaģents</w:t>
            </w:r>
          </w:p>
        </w:tc>
        <w:tc>
          <w:tcPr>
            <w:tcW w:w="4633" w:type="dxa"/>
            <w:vAlign w:val="center"/>
            <w:hideMark/>
          </w:tcPr>
          <w:p w14:paraId="53BE6823" w14:textId="77777777" w:rsidR="004808C7" w:rsidRPr="004808C7" w:rsidRDefault="004808C7" w:rsidP="004808C7">
            <w:pPr>
              <w:spacing w:after="0" w:line="240" w:lineRule="auto"/>
              <w:jc w:val="both"/>
              <w:rPr>
                <w:rFonts w:ascii="Times New Roman" w:eastAsia="Times New Roman" w:hAnsi="Times New Roman" w:cs="Times New Roman"/>
                <w:b/>
                <w:bCs/>
                <w:lang w:val="lv-LV" w:eastAsia="lt-LT"/>
              </w:rPr>
            </w:pPr>
            <w:r w:rsidRPr="004808C7">
              <w:rPr>
                <w:rFonts w:ascii="Times New Roman" w:eastAsia="Times New Roman" w:hAnsi="Times New Roman" w:cs="Times New Roman"/>
                <w:b/>
                <w:bCs/>
                <w:lang w:val="lv-LV" w:eastAsia="lt-LT"/>
              </w:rPr>
              <w:t>Mērķa maksimālā dozēšana</w:t>
            </w:r>
          </w:p>
        </w:tc>
      </w:tr>
      <w:tr w:rsidR="004808C7" w:rsidRPr="004808C7" w14:paraId="2DC76AC3" w14:textId="77777777" w:rsidTr="004808C7">
        <w:trPr>
          <w:tblCellSpacing w:w="15" w:type="dxa"/>
        </w:trPr>
        <w:tc>
          <w:tcPr>
            <w:tcW w:w="4770" w:type="dxa"/>
            <w:vAlign w:val="center"/>
            <w:hideMark/>
          </w:tcPr>
          <w:p w14:paraId="0D1EE728"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Inhibitors (</w:t>
            </w:r>
            <w:proofErr w:type="spellStart"/>
            <w:r w:rsidRPr="004808C7">
              <w:rPr>
                <w:rFonts w:ascii="Times New Roman" w:eastAsia="Times New Roman" w:hAnsi="Times New Roman" w:cs="Times New Roman"/>
                <w:lang w:val="lv-LV" w:eastAsia="lt-LT"/>
              </w:rPr>
              <w:t>antiscalant</w:t>
            </w:r>
            <w:proofErr w:type="spellEnd"/>
            <w:r w:rsidRPr="004808C7">
              <w:rPr>
                <w:rFonts w:ascii="Times New Roman" w:eastAsia="Times New Roman" w:hAnsi="Times New Roman" w:cs="Times New Roman"/>
                <w:lang w:val="lv-LV" w:eastAsia="lt-LT"/>
              </w:rPr>
              <w:t>)</w:t>
            </w:r>
          </w:p>
        </w:tc>
        <w:tc>
          <w:tcPr>
            <w:tcW w:w="4633" w:type="dxa"/>
            <w:vAlign w:val="center"/>
            <w:hideMark/>
          </w:tcPr>
          <w:p w14:paraId="75969B0E"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 20 </w:t>
            </w:r>
            <w:proofErr w:type="spellStart"/>
            <w:r w:rsidRPr="004808C7">
              <w:rPr>
                <w:rFonts w:ascii="Times New Roman" w:eastAsia="Times New Roman" w:hAnsi="Times New Roman" w:cs="Times New Roman"/>
                <w:lang w:val="lv-LV" w:eastAsia="lt-LT"/>
              </w:rPr>
              <w:t>ppm</w:t>
            </w:r>
            <w:proofErr w:type="spellEnd"/>
          </w:p>
        </w:tc>
      </w:tr>
      <w:tr w:rsidR="004808C7" w:rsidRPr="004808C7" w14:paraId="5E606BBC" w14:textId="77777777" w:rsidTr="004808C7">
        <w:trPr>
          <w:tblCellSpacing w:w="15" w:type="dxa"/>
        </w:trPr>
        <w:tc>
          <w:tcPr>
            <w:tcW w:w="4770" w:type="dxa"/>
            <w:vAlign w:val="center"/>
            <w:hideMark/>
          </w:tcPr>
          <w:p w14:paraId="56578C49"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Neoksidējošais biocīds</w:t>
            </w:r>
          </w:p>
        </w:tc>
        <w:tc>
          <w:tcPr>
            <w:tcW w:w="4633" w:type="dxa"/>
            <w:vAlign w:val="center"/>
            <w:hideMark/>
          </w:tcPr>
          <w:p w14:paraId="77ADB75D"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 20 </w:t>
            </w:r>
            <w:proofErr w:type="spellStart"/>
            <w:r w:rsidRPr="004808C7">
              <w:rPr>
                <w:rFonts w:ascii="Times New Roman" w:eastAsia="Times New Roman" w:hAnsi="Times New Roman" w:cs="Times New Roman"/>
                <w:lang w:val="lv-LV" w:eastAsia="lt-LT"/>
              </w:rPr>
              <w:t>ppm</w:t>
            </w:r>
            <w:proofErr w:type="spellEnd"/>
          </w:p>
        </w:tc>
      </w:tr>
      <w:tr w:rsidR="004808C7" w:rsidRPr="004808C7" w14:paraId="1B6D8676" w14:textId="77777777" w:rsidTr="004808C7">
        <w:trPr>
          <w:tblCellSpacing w:w="15" w:type="dxa"/>
        </w:trPr>
        <w:tc>
          <w:tcPr>
            <w:tcW w:w="4770" w:type="dxa"/>
            <w:vAlign w:val="center"/>
            <w:hideMark/>
          </w:tcPr>
          <w:p w14:paraId="3411FC5D"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proofErr w:type="spellStart"/>
            <w:r w:rsidRPr="004808C7">
              <w:rPr>
                <w:rFonts w:ascii="Times New Roman" w:eastAsia="Times New Roman" w:hAnsi="Times New Roman" w:cs="Times New Roman"/>
                <w:lang w:val="lv-LV" w:eastAsia="lt-LT"/>
              </w:rPr>
              <w:t>Pretputošanas</w:t>
            </w:r>
            <w:proofErr w:type="spellEnd"/>
            <w:r w:rsidRPr="004808C7">
              <w:rPr>
                <w:rFonts w:ascii="Times New Roman" w:eastAsia="Times New Roman" w:hAnsi="Times New Roman" w:cs="Times New Roman"/>
                <w:lang w:val="lv-LV" w:eastAsia="lt-LT"/>
              </w:rPr>
              <w:t xml:space="preserve"> reaģents</w:t>
            </w:r>
          </w:p>
        </w:tc>
        <w:tc>
          <w:tcPr>
            <w:tcW w:w="4633" w:type="dxa"/>
            <w:vAlign w:val="center"/>
            <w:hideMark/>
          </w:tcPr>
          <w:p w14:paraId="310B594C"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 5 </w:t>
            </w:r>
            <w:proofErr w:type="spellStart"/>
            <w:r w:rsidRPr="004808C7">
              <w:rPr>
                <w:rFonts w:ascii="Times New Roman" w:eastAsia="Times New Roman" w:hAnsi="Times New Roman" w:cs="Times New Roman"/>
                <w:lang w:val="lv-LV" w:eastAsia="lt-LT"/>
              </w:rPr>
              <w:t>ppm</w:t>
            </w:r>
            <w:proofErr w:type="spellEnd"/>
          </w:p>
        </w:tc>
      </w:tr>
    </w:tbl>
    <w:p w14:paraId="53CC2C24"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Par normālu ekspluatācijas režīmu uzskatāma iekārtas darbība infiltrāta kvalitātes un daudzuma robežās, kas atbilst projektētajiem ekspluatācijas parametriem.</w:t>
      </w:r>
    </w:p>
    <w:p w14:paraId="5AC641A9"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lastRenderedPageBreak/>
        <w:t>Ja tehnoloģiskā procesa stabilitātes nodrošināšanai nepieciešams pārsniegt šajā punktā noteiktās mērķa dozēšanas robežvērtības, Pretendentam ir pienākums:</w:t>
      </w:r>
    </w:p>
    <w:p w14:paraId="02D1CF68" w14:textId="77777777" w:rsidR="004808C7" w:rsidRPr="004808C7" w:rsidRDefault="004808C7">
      <w:pPr>
        <w:numPr>
          <w:ilvl w:val="0"/>
          <w:numId w:val="168"/>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dokumentēt šādas nepieciešamības tehnoloģisko pamatojumu; </w:t>
      </w:r>
    </w:p>
    <w:p w14:paraId="460E888C" w14:textId="77777777" w:rsidR="004808C7" w:rsidRPr="004808C7" w:rsidRDefault="004808C7">
      <w:pPr>
        <w:numPr>
          <w:ilvl w:val="0"/>
          <w:numId w:val="168"/>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izvērtēt ietekmi uz membrānu sistēmu, attīrītā </w:t>
      </w:r>
      <w:proofErr w:type="spellStart"/>
      <w:r w:rsidRPr="004808C7">
        <w:rPr>
          <w:rFonts w:ascii="Times New Roman" w:eastAsia="Times New Roman" w:hAnsi="Times New Roman" w:cs="Times New Roman"/>
          <w:lang w:val="lv-LV" w:eastAsia="lt-LT"/>
        </w:rPr>
        <w:t>permeāta</w:t>
      </w:r>
      <w:proofErr w:type="spellEnd"/>
      <w:r w:rsidRPr="004808C7">
        <w:rPr>
          <w:rFonts w:ascii="Times New Roman" w:eastAsia="Times New Roman" w:hAnsi="Times New Roman" w:cs="Times New Roman"/>
          <w:lang w:val="lv-LV" w:eastAsia="lt-LT"/>
        </w:rPr>
        <w:t xml:space="preserve"> kvalitāti un ekspluatācijas izmaksām; </w:t>
      </w:r>
    </w:p>
    <w:p w14:paraId="36992C71" w14:textId="77777777" w:rsidR="004808C7" w:rsidRPr="004808C7" w:rsidRDefault="004808C7">
      <w:pPr>
        <w:numPr>
          <w:ilvl w:val="0"/>
          <w:numId w:val="168"/>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nekavējoties informēt Pasūtītāju; </w:t>
      </w:r>
    </w:p>
    <w:p w14:paraId="2D4AC3C4" w14:textId="77777777" w:rsidR="004808C7" w:rsidRPr="004808C7" w:rsidRDefault="004808C7">
      <w:pPr>
        <w:numPr>
          <w:ilvl w:val="0"/>
          <w:numId w:val="168"/>
        </w:num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 xml:space="preserve">saņemt Pasūtītāja rakstveida saskaņojumu, ja paaugstināta dozēšana paredzama ilgāk par </w:t>
      </w:r>
      <w:r w:rsidRPr="004808C7">
        <w:rPr>
          <w:rFonts w:ascii="Times New Roman" w:eastAsia="Times New Roman" w:hAnsi="Times New Roman" w:cs="Times New Roman"/>
          <w:b/>
          <w:bCs/>
          <w:lang w:val="lv-LV" w:eastAsia="lt-LT"/>
        </w:rPr>
        <w:t>5 secīgām kalendārajām dienām</w:t>
      </w:r>
      <w:r w:rsidRPr="004808C7">
        <w:rPr>
          <w:rFonts w:ascii="Times New Roman" w:eastAsia="Times New Roman" w:hAnsi="Times New Roman" w:cs="Times New Roman"/>
          <w:lang w:val="lv-LV" w:eastAsia="lt-LT"/>
        </w:rPr>
        <w:t xml:space="preserve"> vai atkārtojas sistemātiski. </w:t>
      </w:r>
    </w:p>
    <w:p w14:paraId="28451271" w14:textId="77777777" w:rsidR="004808C7" w:rsidRPr="004808C7" w:rsidRDefault="004808C7" w:rsidP="004808C7">
      <w:pPr>
        <w:spacing w:after="0" w:line="240" w:lineRule="auto"/>
        <w:jc w:val="both"/>
        <w:rPr>
          <w:rFonts w:ascii="Times New Roman" w:eastAsia="Times New Roman" w:hAnsi="Times New Roman" w:cs="Times New Roman"/>
          <w:lang w:val="lv-LV" w:eastAsia="lt-LT"/>
        </w:rPr>
      </w:pPr>
      <w:r w:rsidRPr="004808C7">
        <w:rPr>
          <w:rFonts w:ascii="Times New Roman" w:eastAsia="Times New Roman" w:hAnsi="Times New Roman" w:cs="Times New Roman"/>
          <w:lang w:val="lv-LV" w:eastAsia="lt-LT"/>
        </w:rPr>
        <w:t>Pretendentam jāuzskaita visu izmantoto reaģentu patēriņš un pēc Pasūtītāja pieprasījuma jāiesniedz dozēšanas uzskaites dati, laboratorisko analīžu rezultāti un tehnoloģiskais pamatojums, kas apliecina izmantoto dozēšanas režīmu nepieciešamību un atbilstību tehnoloģiskā procesa prasībām.</w:t>
      </w:r>
    </w:p>
    <w:p w14:paraId="49DD48CB" w14:textId="2095865B"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 xml:space="preserve">.8. Garantētā CIP </w:t>
      </w:r>
      <w:r w:rsidR="004808C7" w:rsidRPr="004808C7">
        <w:rPr>
          <w:rFonts w:ascii="Times New Roman" w:eastAsia="Times New Roman" w:hAnsi="Times New Roman" w:cs="Times New Roman"/>
          <w:b/>
          <w:lang w:eastAsia="lt-LT"/>
        </w:rPr>
        <w:t>(Cleaning in Place)</w:t>
      </w:r>
      <w:r w:rsidR="004808C7">
        <w:rPr>
          <w:rFonts w:ascii="Times New Roman" w:eastAsia="Times New Roman" w:hAnsi="Times New Roman" w:cs="Times New Roman"/>
          <w:b/>
          <w:lang w:eastAsia="lt-LT"/>
        </w:rPr>
        <w:t xml:space="preserve"> </w:t>
      </w:r>
      <w:r w:rsidR="00046E10" w:rsidRPr="00A67AA1">
        <w:rPr>
          <w:rFonts w:ascii="Times New Roman" w:eastAsia="Times New Roman" w:hAnsi="Times New Roman" w:cs="Times New Roman"/>
          <w:b/>
          <w:lang w:val="lv-LV" w:eastAsia="lt-LT"/>
        </w:rPr>
        <w:t>efektivitāte</w:t>
      </w:r>
    </w:p>
    <w:p w14:paraId="109978BB"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ka CIP procedūras tiek plānotas, organizētas un veiktas atbilstoši membrānu ražotāja prasībām, tehnoloģiskajai specifikācijai un faktiskajam membrānu ekspluatācijas stāvoklim.</w:t>
      </w:r>
    </w:p>
    <w:p w14:paraId="6AB963B1"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CIP procedūru mērķis ir atjaunot membrānu sistēmas ekspluatācijas parametrus un nodrošināt stabilu infiltrāta attīrīšanas procesa darbību.</w:t>
      </w:r>
    </w:p>
    <w:p w14:paraId="65325B42"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ka CIP procedūras ir efektīvas un tehnoloģiski pamatotas, lai:</w:t>
      </w:r>
    </w:p>
    <w:p w14:paraId="57E3EAA3" w14:textId="77777777" w:rsidR="00E9404A" w:rsidRPr="00E9404A" w:rsidRDefault="00E9404A">
      <w:pPr>
        <w:numPr>
          <w:ilvl w:val="0"/>
          <w:numId w:val="169"/>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samazinātu membrānu piesārņojumu (</w:t>
      </w:r>
      <w:proofErr w:type="spellStart"/>
      <w:r w:rsidRPr="00E9404A">
        <w:rPr>
          <w:rFonts w:ascii="Times New Roman" w:eastAsia="Times New Roman" w:hAnsi="Times New Roman" w:cs="Times New Roman"/>
          <w:lang w:val="lv-LV" w:eastAsia="lt-LT"/>
        </w:rPr>
        <w:t>fouling</w:t>
      </w:r>
      <w:proofErr w:type="spellEnd"/>
      <w:r w:rsidRPr="00E9404A">
        <w:rPr>
          <w:rFonts w:ascii="Times New Roman" w:eastAsia="Times New Roman" w:hAnsi="Times New Roman" w:cs="Times New Roman"/>
          <w:lang w:val="lv-LV" w:eastAsia="lt-LT"/>
        </w:rPr>
        <w:t xml:space="preserve">); </w:t>
      </w:r>
    </w:p>
    <w:p w14:paraId="5DAD4C20" w14:textId="77777777" w:rsidR="00E9404A" w:rsidRPr="00E9404A" w:rsidRDefault="00E9404A">
      <w:pPr>
        <w:numPr>
          <w:ilvl w:val="0"/>
          <w:numId w:val="169"/>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ierobežotu bioloģiskā piesārņojuma (</w:t>
      </w:r>
      <w:proofErr w:type="spellStart"/>
      <w:r w:rsidRPr="00E9404A">
        <w:rPr>
          <w:rFonts w:ascii="Times New Roman" w:eastAsia="Times New Roman" w:hAnsi="Times New Roman" w:cs="Times New Roman"/>
          <w:lang w:val="lv-LV" w:eastAsia="lt-LT"/>
        </w:rPr>
        <w:t>biofouling</w:t>
      </w:r>
      <w:proofErr w:type="spellEnd"/>
      <w:r w:rsidRPr="00E9404A">
        <w:rPr>
          <w:rFonts w:ascii="Times New Roman" w:eastAsia="Times New Roman" w:hAnsi="Times New Roman" w:cs="Times New Roman"/>
          <w:lang w:val="lv-LV" w:eastAsia="lt-LT"/>
        </w:rPr>
        <w:t xml:space="preserve">) veidošanos un attīstību; </w:t>
      </w:r>
    </w:p>
    <w:p w14:paraId="5C4E4A74" w14:textId="77777777" w:rsidR="00E9404A" w:rsidRPr="00E9404A" w:rsidRDefault="00E9404A">
      <w:pPr>
        <w:numPr>
          <w:ilvl w:val="0"/>
          <w:numId w:val="169"/>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samazinātu minerālo nogulšņu (</w:t>
      </w:r>
      <w:proofErr w:type="spellStart"/>
      <w:r w:rsidRPr="00E9404A">
        <w:rPr>
          <w:rFonts w:ascii="Times New Roman" w:eastAsia="Times New Roman" w:hAnsi="Times New Roman" w:cs="Times New Roman"/>
          <w:lang w:val="lv-LV" w:eastAsia="lt-LT"/>
        </w:rPr>
        <w:t>scaling</w:t>
      </w:r>
      <w:proofErr w:type="spellEnd"/>
      <w:r w:rsidRPr="00E9404A">
        <w:rPr>
          <w:rFonts w:ascii="Times New Roman" w:eastAsia="Times New Roman" w:hAnsi="Times New Roman" w:cs="Times New Roman"/>
          <w:lang w:val="lv-LV" w:eastAsia="lt-LT"/>
        </w:rPr>
        <w:t xml:space="preserve">), tostarp silikātu, sulfātu un citu nogulšņu, ietekmi uz membrānu darbību; </w:t>
      </w:r>
    </w:p>
    <w:p w14:paraId="428B3462" w14:textId="77777777" w:rsidR="00E9404A" w:rsidRPr="00E9404A" w:rsidRDefault="00E9404A">
      <w:pPr>
        <w:numPr>
          <w:ilvl w:val="0"/>
          <w:numId w:val="169"/>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atjaunotu membrānu ekspluatācijas parametrus iespējami tuvu vērtībām pirms piesārņojuma rašanās, ciktāl to pieļauj membrānu tehniskais stāvoklis un ražotāja noteiktās prasības. </w:t>
      </w:r>
    </w:p>
    <w:p w14:paraId="7165712F"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Katras CIP procedūras efektivitāte ir jādokumentē, norādot vismaz:</w:t>
      </w:r>
    </w:p>
    <w:p w14:paraId="5BB41341" w14:textId="77777777" w:rsidR="00E9404A" w:rsidRPr="00E9404A" w:rsidRDefault="00E9404A">
      <w:pPr>
        <w:numPr>
          <w:ilvl w:val="0"/>
          <w:numId w:val="170"/>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CIP veikšanas datumu un iemeslu; </w:t>
      </w:r>
    </w:p>
    <w:p w14:paraId="26539622" w14:textId="77777777" w:rsidR="00E9404A" w:rsidRPr="00E9404A" w:rsidRDefault="00E9404A">
      <w:pPr>
        <w:numPr>
          <w:ilvl w:val="0"/>
          <w:numId w:val="170"/>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izmantotos mazgāšanas reaģentus, to koncentrāciju un mazgāšanas režīmu; </w:t>
      </w:r>
    </w:p>
    <w:p w14:paraId="6FB350F1" w14:textId="77777777" w:rsidR="00E9404A" w:rsidRPr="00E9404A" w:rsidRDefault="00E9404A">
      <w:pPr>
        <w:numPr>
          <w:ilvl w:val="0"/>
          <w:numId w:val="170"/>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membrānu ekspluatācijas parametrus pirms un pēc CIP (tostarp plūsmu, diferenciālo spiedienu, elektrovadītspēju un citus būtiskos rādītājus); </w:t>
      </w:r>
    </w:p>
    <w:p w14:paraId="4D352F67" w14:textId="77777777" w:rsidR="00E9404A" w:rsidRPr="00E9404A" w:rsidRDefault="00E9404A">
      <w:pPr>
        <w:numPr>
          <w:ilvl w:val="0"/>
          <w:numId w:val="170"/>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tehnoloģisko novērtējumu par CIP efektivitāti; </w:t>
      </w:r>
    </w:p>
    <w:p w14:paraId="0C685405" w14:textId="77777777" w:rsidR="00E9404A" w:rsidRPr="00E9404A" w:rsidRDefault="00E9404A">
      <w:pPr>
        <w:numPr>
          <w:ilvl w:val="0"/>
          <w:numId w:val="170"/>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nepieciešamības gadījumā – laboratorisko analīžu rezultātus vai citu tehnisko pamatojumu. </w:t>
      </w:r>
    </w:p>
    <w:p w14:paraId="196BEFE0"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pēc CIP procedūras membrānu ekspluatācijas parametri netiek atjaunoti līdz tehnoloģiski pieļaujamam līmenim un iemesls ir Pretendenta izvēlēta neatbilstoša ekspluatācija, nepietiekama membrānu aizsardzība vai savlaicīgi neveiktas apkopes, Pretendentam bez papildu samaksas ir pienākums veikt nepieciešamos korektīvos pasākumus, lai nodrošinātu tehniskās specifikācijas prasību izpildi.</w:t>
      </w:r>
    </w:p>
    <w:p w14:paraId="396A37AC" w14:textId="77777777" w:rsidR="00E9404A" w:rsidRDefault="00EA135D" w:rsidP="00A67AA1">
      <w:pPr>
        <w:spacing w:after="0" w:line="240" w:lineRule="auto"/>
        <w:jc w:val="both"/>
        <w:rPr>
          <w:rFonts w:ascii="Times New Roman" w:eastAsia="Times New Roman" w:hAnsi="Times New Roman" w:cs="Times New Roman"/>
          <w:b/>
          <w:lang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 xml:space="preserve">.9. </w:t>
      </w:r>
      <w:r w:rsidR="00E9404A" w:rsidRPr="00E9404A">
        <w:rPr>
          <w:rFonts w:ascii="Times New Roman" w:eastAsia="Times New Roman" w:hAnsi="Times New Roman" w:cs="Times New Roman"/>
          <w:b/>
          <w:lang w:eastAsia="lt-LT"/>
        </w:rPr>
        <w:t>Degazācijas sistēmas ekspluatācijas prasības</w:t>
      </w:r>
    </w:p>
    <w:p w14:paraId="26CD33FA"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visā līguma darbības laikā jānodrošina degazācijas sistēmas nepārtraukta, droša un efektīva ekspluatācija atbilstoši tehniskajai specifikācijai, būvprojektam, iekārtu ražotāju prasībām un spēkā esošajiem normatīvajiem aktiem.</w:t>
      </w:r>
    </w:p>
    <w:p w14:paraId="294FCED2"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ka degazācijas sistēma:</w:t>
      </w:r>
    </w:p>
    <w:p w14:paraId="75BE0F53" w14:textId="77777777" w:rsidR="00E9404A" w:rsidRPr="00E9404A" w:rsidRDefault="00E9404A">
      <w:pPr>
        <w:numPr>
          <w:ilvl w:val="0"/>
          <w:numId w:val="171"/>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nodrošina izšķīdušo gāzu, tostarp sērūdeņraža (H₂S), efektīvu atdalīšanu tehnoloģiskajā procesā atbilstoši projektētajiem ekspluatācijas parametriem; </w:t>
      </w:r>
    </w:p>
    <w:p w14:paraId="175ED678" w14:textId="77777777" w:rsidR="00E9404A" w:rsidRPr="00E9404A" w:rsidRDefault="00E9404A">
      <w:pPr>
        <w:numPr>
          <w:ilvl w:val="0"/>
          <w:numId w:val="171"/>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nodrošina drošu gāzu savākšanu, novadīšanu un, ja paredzēts tehnoloģiskajā risinājumā, to attīrīšanu vai neitralizāciju; </w:t>
      </w:r>
    </w:p>
    <w:p w14:paraId="2C56820D" w14:textId="77777777" w:rsidR="00E9404A" w:rsidRPr="00E9404A" w:rsidRDefault="00E9404A">
      <w:pPr>
        <w:numPr>
          <w:ilvl w:val="0"/>
          <w:numId w:val="171"/>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uztur tehnoloģiskā procesa stabilitāti un neveicina reversās osmozes membrānu sistēmas darbības traucējumus vai paātrinātu nolietojumu; </w:t>
      </w:r>
    </w:p>
    <w:p w14:paraId="0DC7F901" w14:textId="77777777" w:rsidR="00E9404A" w:rsidRPr="00E9404A" w:rsidRDefault="00E9404A">
      <w:pPr>
        <w:numPr>
          <w:ilvl w:val="0"/>
          <w:numId w:val="171"/>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nepieļauj ekspluatācijas režīmus, kas var radīt paaugstinātu risku personāla drošībai, tehnoloģisko iekārtu darbībai vai videi. </w:t>
      </w:r>
    </w:p>
    <w:p w14:paraId="4BA84B64"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nepārtraukti jāuzrauga degazācijas sistēmas darbības parametri un nekavējoties jānovērš konstatētās novirzes vai darbības traucējumi.</w:t>
      </w:r>
    </w:p>
    <w:p w14:paraId="126125BB"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degazācijas sistēmas darbības traucējumi radušies Pretendenta darbības vai bezdarbības dēļ, Pretendentam par saviem līdzekļiem ir pienākums nekavējoties veikt nepieciešamos korektīvos pasākumus, lai atjaunotu sistēmas darbību atbilstoši projektētajiem ekspluatācijas parametriem.</w:t>
      </w:r>
    </w:p>
    <w:p w14:paraId="04F5F56D" w14:textId="77777777" w:rsidR="00E9404A" w:rsidRDefault="00E9404A" w:rsidP="00A67AA1">
      <w:pPr>
        <w:spacing w:after="0" w:line="240" w:lineRule="auto"/>
        <w:jc w:val="both"/>
        <w:rPr>
          <w:rFonts w:ascii="Times New Roman" w:eastAsia="Times New Roman" w:hAnsi="Times New Roman" w:cs="Times New Roman"/>
          <w:lang w:eastAsia="lt-LT"/>
        </w:rPr>
      </w:pPr>
      <w:r w:rsidRPr="00E9404A">
        <w:rPr>
          <w:rFonts w:ascii="Times New Roman" w:eastAsia="Times New Roman" w:hAnsi="Times New Roman" w:cs="Times New Roman"/>
          <w:lang w:eastAsia="lt-LT"/>
        </w:rPr>
        <w:t>Pretendentam jānodrošina H₂S monitoringa, gāzu detekcijas, ventilācijas un trauksmes sistēmu nepārtraukta darbība, regulāra funkcionālā pārbaude un kalibrēšana atbilstoši ražotāja prasībām un normatīvajiem aktiem.</w:t>
      </w:r>
    </w:p>
    <w:p w14:paraId="450AF1B6" w14:textId="5C5D5E42"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.10. Garantētā SCADA sistēmas pieejamība</w:t>
      </w:r>
    </w:p>
    <w:p w14:paraId="3E9B3432"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infiltrāta attīrīšanas iekārtu SCADA sistēmas nepārtraukta ekspluatācija un datu pieejamība savas atbildības ietvaros.</w:t>
      </w:r>
    </w:p>
    <w:p w14:paraId="632E37A8"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lastRenderedPageBreak/>
        <w:t xml:space="preserve">SCADA sistēmas pieejamības mērķa rādītājs ir </w:t>
      </w:r>
      <w:r w:rsidRPr="00E9404A">
        <w:rPr>
          <w:rFonts w:ascii="Times New Roman" w:eastAsia="Times New Roman" w:hAnsi="Times New Roman" w:cs="Times New Roman"/>
          <w:b/>
          <w:bCs/>
          <w:lang w:val="lv-LV" w:eastAsia="lt-LT"/>
        </w:rPr>
        <w:t>ne mazāk kā 98 % kalendārajā gadā</w:t>
      </w:r>
      <w:r w:rsidRPr="00E9404A">
        <w:rPr>
          <w:rFonts w:ascii="Times New Roman" w:eastAsia="Times New Roman" w:hAnsi="Times New Roman" w:cs="Times New Roman"/>
          <w:lang w:val="lv-LV" w:eastAsia="lt-LT"/>
        </w:rPr>
        <w:t>, izņemot plānotās apkopes, Pasūtītāja uzdotus darbus, elektropiegādes pārtraukumus, sakaru infrastruktūras traucējumus un citus no Pretendenta neatkarīgus apstākļus.</w:t>
      </w:r>
    </w:p>
    <w:p w14:paraId="7F1A0B88"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ir pienākums:</w:t>
      </w:r>
    </w:p>
    <w:p w14:paraId="25396901" w14:textId="77777777" w:rsidR="00E9404A" w:rsidRPr="00E9404A" w:rsidRDefault="00E9404A">
      <w:pPr>
        <w:numPr>
          <w:ilvl w:val="0"/>
          <w:numId w:val="172"/>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nepārtraukti uzraudzīt SCADA sistēmas darbību; </w:t>
      </w:r>
    </w:p>
    <w:p w14:paraId="267E03F0" w14:textId="77777777" w:rsidR="00E9404A" w:rsidRPr="00E9404A" w:rsidRDefault="00E9404A">
      <w:pPr>
        <w:numPr>
          <w:ilvl w:val="0"/>
          <w:numId w:val="172"/>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nekavējoties uzsākt SCADA sistēmas darbības traucējumu diagnostiku un novēršanu; </w:t>
      </w:r>
    </w:p>
    <w:p w14:paraId="4B69C6FC" w14:textId="77777777" w:rsidR="00E9404A" w:rsidRPr="00E9404A" w:rsidRDefault="00E9404A">
      <w:pPr>
        <w:numPr>
          <w:ilvl w:val="0"/>
          <w:numId w:val="172"/>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nodrošināt tehnoloģisko datu saglabāšanu un nepārtrauktu reģistrēšanu, ciktāl to pieļauj sistēmas tehniskās iespējas; </w:t>
      </w:r>
    </w:p>
    <w:p w14:paraId="34037F40" w14:textId="77777777" w:rsidR="00E9404A" w:rsidRPr="00E9404A" w:rsidRDefault="00E9404A">
      <w:pPr>
        <w:numPr>
          <w:ilvl w:val="0"/>
          <w:numId w:val="172"/>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dokumentēt visus SCADA sistēmas darbības traucējumus, to cēloņus, novēršanas pasākumus un sistēmas dīkstāves ilgumu. </w:t>
      </w:r>
    </w:p>
    <w:p w14:paraId="05357B97"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SCADA sistēmas darbības traucējumi ir radušies Pretendenta darbības vai bezdarbības dēļ, Pretendentam ir pienākums tos novērst iespējami īsākā laikā un veikt nepieciešamos pasākumus, lai nepieļautu līdzīgu traucējumu atkārtošanos.</w:t>
      </w:r>
    </w:p>
    <w:p w14:paraId="43C52546"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.11. Maksimāli pieļaujamais tehnoloģiskās dīkstāves laiks</w:t>
      </w:r>
    </w:p>
    <w:p w14:paraId="0CC921AB"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Par tehnoloģisko dīkstāvi šīs tehniskās specifikācijas izpratnē uzskatāms laika periods, kurā infiltrāta attīrīšanas iekārta Pretendenta darbības vai bezdarbības dēļ pilnībā vai daļēji nespēj nodrošināt tehnoloģisko procesu un attīrītā </w:t>
      </w:r>
      <w:proofErr w:type="spellStart"/>
      <w:r w:rsidRPr="00E9404A">
        <w:rPr>
          <w:rFonts w:ascii="Times New Roman" w:eastAsia="Times New Roman" w:hAnsi="Times New Roman" w:cs="Times New Roman"/>
          <w:lang w:val="lv-LV" w:eastAsia="lt-LT"/>
        </w:rPr>
        <w:t>permeāta</w:t>
      </w:r>
      <w:proofErr w:type="spellEnd"/>
      <w:r w:rsidRPr="00E9404A">
        <w:rPr>
          <w:rFonts w:ascii="Times New Roman" w:eastAsia="Times New Roman" w:hAnsi="Times New Roman" w:cs="Times New Roman"/>
          <w:lang w:val="lv-LV" w:eastAsia="lt-LT"/>
        </w:rPr>
        <w:t xml:space="preserve"> ražošanu atbilstoši tehniskās specifikācijas prasībām.</w:t>
      </w:r>
    </w:p>
    <w:p w14:paraId="1B1D637C"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Pretendenta vainas dēļ radītās tehnoloģiskās dīkstāves kopējais ilgums nedrīkst pārsniegt </w:t>
      </w:r>
      <w:r w:rsidRPr="00E9404A">
        <w:rPr>
          <w:rFonts w:ascii="Times New Roman" w:eastAsia="Times New Roman" w:hAnsi="Times New Roman" w:cs="Times New Roman"/>
          <w:b/>
          <w:bCs/>
          <w:lang w:val="lv-LV" w:eastAsia="lt-LT"/>
        </w:rPr>
        <w:t>48 stundas kalendārajā mēnesī</w:t>
      </w:r>
      <w:r w:rsidRPr="00E9404A">
        <w:rPr>
          <w:rFonts w:ascii="Times New Roman" w:eastAsia="Times New Roman" w:hAnsi="Times New Roman" w:cs="Times New Roman"/>
          <w:lang w:val="lv-LV" w:eastAsia="lt-LT"/>
        </w:rPr>
        <w:t>.</w:t>
      </w:r>
    </w:p>
    <w:p w14:paraId="517E45A8"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Šajā laikā netiek ieskaitīti:</w:t>
      </w:r>
    </w:p>
    <w:p w14:paraId="744322C5" w14:textId="77777777" w:rsidR="00E9404A" w:rsidRPr="00E9404A" w:rsidRDefault="00E9404A">
      <w:pPr>
        <w:numPr>
          <w:ilvl w:val="0"/>
          <w:numId w:val="173"/>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Pasūtītāja </w:t>
      </w:r>
      <w:proofErr w:type="spellStart"/>
      <w:r w:rsidRPr="00E9404A">
        <w:rPr>
          <w:rFonts w:ascii="Times New Roman" w:eastAsia="Times New Roman" w:hAnsi="Times New Roman" w:cs="Times New Roman"/>
          <w:lang w:val="lv-LV" w:eastAsia="lt-LT"/>
        </w:rPr>
        <w:t>rakstveidā</w:t>
      </w:r>
      <w:proofErr w:type="spellEnd"/>
      <w:r w:rsidRPr="00E9404A">
        <w:rPr>
          <w:rFonts w:ascii="Times New Roman" w:eastAsia="Times New Roman" w:hAnsi="Times New Roman" w:cs="Times New Roman"/>
          <w:lang w:val="lv-LV" w:eastAsia="lt-LT"/>
        </w:rPr>
        <w:t xml:space="preserve"> saskaņoti plānoti tehnoloģiskie darbi; </w:t>
      </w:r>
    </w:p>
    <w:p w14:paraId="4E99D4E7" w14:textId="77777777" w:rsidR="00E9404A" w:rsidRPr="00E9404A" w:rsidRDefault="00E9404A">
      <w:pPr>
        <w:numPr>
          <w:ilvl w:val="0"/>
          <w:numId w:val="173"/>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Pasūtītāja rīkojuma rezultātā veikta iekārtu apturēšana; </w:t>
      </w:r>
    </w:p>
    <w:p w14:paraId="7E898D23" w14:textId="77777777" w:rsidR="00E9404A" w:rsidRPr="00E9404A" w:rsidRDefault="00E9404A">
      <w:pPr>
        <w:numPr>
          <w:ilvl w:val="0"/>
          <w:numId w:val="173"/>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nepārvaramas varas apstākļi; </w:t>
      </w:r>
    </w:p>
    <w:p w14:paraId="7DF87524" w14:textId="77777777" w:rsidR="00E9404A" w:rsidRPr="00E9404A" w:rsidRDefault="00E9404A">
      <w:pPr>
        <w:numPr>
          <w:ilvl w:val="0"/>
          <w:numId w:val="173"/>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elektroapgādes, sakaru vai citu ārēju pakalpojumu pārtraukumi, par kuriem Pretendents nav atbildīgs; </w:t>
      </w:r>
    </w:p>
    <w:p w14:paraId="3FB2E8FA" w14:textId="77777777" w:rsidR="00E9404A" w:rsidRPr="00E9404A" w:rsidRDefault="00E9404A">
      <w:pPr>
        <w:numPr>
          <w:ilvl w:val="0"/>
          <w:numId w:val="173"/>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infiltrāta kvalitātes vai daudzuma novirzes ārpus iekārtas projektētajiem ekspluatācijas parametriem, ja Pretendents ir ievērojis līgumā noteikto informēšanas un dokumentēšanas kārtību. </w:t>
      </w:r>
    </w:p>
    <w:p w14:paraId="4DA0A53F"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Tehnoloģiskās dīkstāves ilgumu nosaka, pamatojoties uz SCADA sistēmas datiem, ekspluatācijas žurnāliem un citu tehnoloģisko uzskaites dokumentāciju.</w:t>
      </w:r>
    </w:p>
    <w:p w14:paraId="26F04757"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Pretendenta vainas dēļ radītās tehnoloģiskās dīkstāves ilgums pārsniedz šajā punktā noteikto robežvērtību, Pasūtītājam ir tiesības piemērot līgumā noteikto līgumsodu un izmantot citas līgumā paredzētās tiesības un tiesiskās aizsardzības līdzekļus.</w:t>
      </w:r>
    </w:p>
    <w:p w14:paraId="39EB68B5"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.12. Garantētais reaģēšanas laiks</w:t>
      </w:r>
    </w:p>
    <w:p w14:paraId="0A0BCA9D" w14:textId="77777777" w:rsidR="00E9404A" w:rsidRPr="00E9404A" w:rsidRDefault="00E9404A" w:rsidP="00E9404A">
      <w:pPr>
        <w:spacing w:after="0" w:line="240" w:lineRule="auto"/>
        <w:ind w:firstLine="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ir pienākums nodrošināt operatīvu reaģēšanu uz visiem infiltrāta attīrīšanas iekārtu darbības traucējumiem un uzsākt nepieciešamos pasākumus to novēršanai šajā punktā noteiktajos termiņos.</w:t>
      </w:r>
    </w:p>
    <w:p w14:paraId="0168A1D6" w14:textId="77777777" w:rsidR="00E9404A" w:rsidRPr="00E9404A" w:rsidRDefault="00E9404A" w:rsidP="00E9404A">
      <w:pPr>
        <w:spacing w:after="0" w:line="240" w:lineRule="auto"/>
        <w:ind w:firstLine="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Reaģēšanas laiks tiek skaitīts no brīža, kad:</w:t>
      </w:r>
    </w:p>
    <w:p w14:paraId="26153615" w14:textId="77777777" w:rsidR="00E9404A" w:rsidRPr="00E9404A" w:rsidRDefault="00E9404A">
      <w:pPr>
        <w:pStyle w:val="ListParagraph"/>
        <w:numPr>
          <w:ilvl w:val="0"/>
          <w:numId w:val="174"/>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traucējums ir automātiski reģistrēts SCADA sistēmā, vai </w:t>
      </w:r>
    </w:p>
    <w:p w14:paraId="16C884F8" w14:textId="77777777" w:rsidR="00E9404A" w:rsidRPr="00E9404A" w:rsidRDefault="00E9404A">
      <w:pPr>
        <w:pStyle w:val="ListParagraph"/>
        <w:numPr>
          <w:ilvl w:val="0"/>
          <w:numId w:val="174"/>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Pasūtītājs ir paziņojis Pretendentam par traucējumu, atkarībā no tā, kurš notikums iestājas agrāk. </w:t>
      </w:r>
    </w:p>
    <w:p w14:paraId="25A1EC0F" w14:textId="77777777" w:rsidR="00E9404A" w:rsidRPr="00E9404A" w:rsidRDefault="00E9404A" w:rsidP="00E9404A">
      <w:pPr>
        <w:spacing w:after="0" w:line="240" w:lineRule="auto"/>
        <w:ind w:firstLine="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šādi maksimālie reaģēšanas laiki: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6"/>
        <w:gridCol w:w="3210"/>
      </w:tblGrid>
      <w:tr w:rsidR="00E9404A" w:rsidRPr="00E9404A" w14:paraId="5F47232A" w14:textId="77777777">
        <w:trPr>
          <w:tblHeader/>
          <w:tblCellSpacing w:w="15" w:type="dxa"/>
        </w:trPr>
        <w:tc>
          <w:tcPr>
            <w:tcW w:w="0" w:type="auto"/>
            <w:vAlign w:val="center"/>
            <w:hideMark/>
          </w:tcPr>
          <w:p w14:paraId="4FE9C1FE" w14:textId="77777777" w:rsidR="00E9404A" w:rsidRPr="00E9404A" w:rsidRDefault="00E9404A" w:rsidP="00E9404A">
            <w:pPr>
              <w:spacing w:after="0" w:line="240" w:lineRule="auto"/>
              <w:ind w:left="360"/>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Traucējuma kategorija</w:t>
            </w:r>
          </w:p>
        </w:tc>
        <w:tc>
          <w:tcPr>
            <w:tcW w:w="0" w:type="auto"/>
            <w:vAlign w:val="center"/>
            <w:hideMark/>
          </w:tcPr>
          <w:p w14:paraId="55C41ADB" w14:textId="77777777" w:rsidR="00E9404A" w:rsidRPr="00E9404A" w:rsidRDefault="00E9404A" w:rsidP="00E9404A">
            <w:pPr>
              <w:spacing w:after="0" w:line="240" w:lineRule="auto"/>
              <w:ind w:left="360"/>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Maksimālais reaģēšanas laiks</w:t>
            </w:r>
          </w:p>
        </w:tc>
      </w:tr>
      <w:tr w:rsidR="00E9404A" w:rsidRPr="00E9404A" w14:paraId="428E9E35" w14:textId="77777777">
        <w:trPr>
          <w:tblCellSpacing w:w="15" w:type="dxa"/>
        </w:trPr>
        <w:tc>
          <w:tcPr>
            <w:tcW w:w="0" w:type="auto"/>
            <w:vAlign w:val="center"/>
            <w:hideMark/>
          </w:tcPr>
          <w:p w14:paraId="471CF9C5" w14:textId="77777777"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Kritiska avārija</w:t>
            </w:r>
          </w:p>
        </w:tc>
        <w:tc>
          <w:tcPr>
            <w:tcW w:w="0" w:type="auto"/>
            <w:vAlign w:val="center"/>
            <w:hideMark/>
          </w:tcPr>
          <w:p w14:paraId="3DA6C98B" w14:textId="001A943D"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 ilgāk kā </w:t>
            </w:r>
            <w:r w:rsidR="002B3C20">
              <w:rPr>
                <w:rFonts w:ascii="Times New Roman" w:eastAsia="Times New Roman" w:hAnsi="Times New Roman" w:cs="Times New Roman"/>
                <w:lang w:val="lv-LV" w:eastAsia="lt-LT"/>
              </w:rPr>
              <w:t>3</w:t>
            </w:r>
            <w:r w:rsidRPr="00E9404A">
              <w:rPr>
                <w:rFonts w:ascii="Times New Roman" w:eastAsia="Times New Roman" w:hAnsi="Times New Roman" w:cs="Times New Roman"/>
                <w:lang w:val="lv-LV" w:eastAsia="lt-LT"/>
              </w:rPr>
              <w:t xml:space="preserve"> stundas</w:t>
            </w:r>
          </w:p>
        </w:tc>
      </w:tr>
      <w:tr w:rsidR="00E9404A" w:rsidRPr="00E9404A" w14:paraId="54E3932C" w14:textId="77777777">
        <w:trPr>
          <w:tblCellSpacing w:w="15" w:type="dxa"/>
        </w:trPr>
        <w:tc>
          <w:tcPr>
            <w:tcW w:w="0" w:type="auto"/>
            <w:vAlign w:val="center"/>
            <w:hideMark/>
          </w:tcPr>
          <w:p w14:paraId="74582062" w14:textId="77777777"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Būtiska tehnoloģiska novirze</w:t>
            </w:r>
          </w:p>
        </w:tc>
        <w:tc>
          <w:tcPr>
            <w:tcW w:w="0" w:type="auto"/>
            <w:vAlign w:val="center"/>
            <w:hideMark/>
          </w:tcPr>
          <w:p w14:paraId="73DF343A" w14:textId="517C5E3D"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ne ilgāk kā </w:t>
            </w:r>
            <w:r w:rsidR="002B3C20">
              <w:rPr>
                <w:rFonts w:ascii="Times New Roman" w:eastAsia="Times New Roman" w:hAnsi="Times New Roman" w:cs="Times New Roman"/>
                <w:lang w:val="lv-LV" w:eastAsia="lt-LT"/>
              </w:rPr>
              <w:t>5</w:t>
            </w:r>
            <w:r w:rsidRPr="00E9404A">
              <w:rPr>
                <w:rFonts w:ascii="Times New Roman" w:eastAsia="Times New Roman" w:hAnsi="Times New Roman" w:cs="Times New Roman"/>
                <w:lang w:val="lv-LV" w:eastAsia="lt-LT"/>
              </w:rPr>
              <w:t xml:space="preserve"> stundas</w:t>
            </w:r>
          </w:p>
        </w:tc>
      </w:tr>
      <w:tr w:rsidR="00E9404A" w:rsidRPr="00E9404A" w14:paraId="2DDD7A2F" w14:textId="77777777">
        <w:trPr>
          <w:tblCellSpacing w:w="15" w:type="dxa"/>
        </w:trPr>
        <w:tc>
          <w:tcPr>
            <w:tcW w:w="0" w:type="auto"/>
            <w:vAlign w:val="center"/>
            <w:hideMark/>
          </w:tcPr>
          <w:p w14:paraId="3991F3CC" w14:textId="77777777"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Nekritiska tehniska problēma</w:t>
            </w:r>
          </w:p>
        </w:tc>
        <w:tc>
          <w:tcPr>
            <w:tcW w:w="0" w:type="auto"/>
            <w:vAlign w:val="center"/>
            <w:hideMark/>
          </w:tcPr>
          <w:p w14:paraId="2F42B9C5" w14:textId="77777777"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ne ilgāk kā 24 stundas</w:t>
            </w:r>
          </w:p>
        </w:tc>
      </w:tr>
    </w:tbl>
    <w:p w14:paraId="24A518B8" w14:textId="77777777" w:rsidR="00E9404A" w:rsidRPr="00E9404A" w:rsidRDefault="00E9404A" w:rsidP="00E9404A">
      <w:pPr>
        <w:spacing w:after="0" w:line="240" w:lineRule="auto"/>
        <w:ind w:left="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Šīs tehniskās specifikācijas izpratnē:</w:t>
      </w:r>
    </w:p>
    <w:p w14:paraId="6CB214CC" w14:textId="77777777" w:rsidR="00E9404A" w:rsidRPr="00E9404A" w:rsidRDefault="00E9404A">
      <w:pPr>
        <w:pStyle w:val="ListParagraph"/>
        <w:numPr>
          <w:ilvl w:val="0"/>
          <w:numId w:val="175"/>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kritiska avārija</w:t>
      </w:r>
      <w:r w:rsidRPr="00E9404A">
        <w:rPr>
          <w:rFonts w:ascii="Times New Roman" w:eastAsia="Times New Roman" w:hAnsi="Times New Roman" w:cs="Times New Roman"/>
          <w:lang w:val="lv-LV" w:eastAsia="lt-LT"/>
        </w:rPr>
        <w:t xml:space="preserve"> – situācija, kas izraisa vai var izraisīt pilnīgu infiltrāta attīrīšanas procesa apstāšanos, attīrītā </w:t>
      </w:r>
      <w:proofErr w:type="spellStart"/>
      <w:r w:rsidRPr="00E9404A">
        <w:rPr>
          <w:rFonts w:ascii="Times New Roman" w:eastAsia="Times New Roman" w:hAnsi="Times New Roman" w:cs="Times New Roman"/>
          <w:lang w:val="lv-LV" w:eastAsia="lt-LT"/>
        </w:rPr>
        <w:t>permeāta</w:t>
      </w:r>
      <w:proofErr w:type="spellEnd"/>
      <w:r w:rsidRPr="00E9404A">
        <w:rPr>
          <w:rFonts w:ascii="Times New Roman" w:eastAsia="Times New Roman" w:hAnsi="Times New Roman" w:cs="Times New Roman"/>
          <w:lang w:val="lv-LV" w:eastAsia="lt-LT"/>
        </w:rPr>
        <w:t xml:space="preserve"> kvalitātes neatbilstību normatīvo aktu prasībām, būtisku vides apdraudējumu vai būtisku tehnoloģisko iekārtu bojājumu; </w:t>
      </w:r>
    </w:p>
    <w:p w14:paraId="06D4BAAB" w14:textId="77777777" w:rsidR="00E9404A" w:rsidRPr="00E9404A" w:rsidRDefault="00E9404A">
      <w:pPr>
        <w:pStyle w:val="ListParagraph"/>
        <w:numPr>
          <w:ilvl w:val="0"/>
          <w:numId w:val="175"/>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būtiska tehnoloģiska novirze</w:t>
      </w:r>
      <w:r w:rsidRPr="00E9404A">
        <w:rPr>
          <w:rFonts w:ascii="Times New Roman" w:eastAsia="Times New Roman" w:hAnsi="Times New Roman" w:cs="Times New Roman"/>
          <w:lang w:val="lv-LV" w:eastAsia="lt-LT"/>
        </w:rPr>
        <w:t xml:space="preserve"> – tehnoloģisko parametru novirze, kas neaptur procesu, bet var negatīvi ietekmēt membrānu sistēmu, </w:t>
      </w:r>
      <w:proofErr w:type="spellStart"/>
      <w:r w:rsidRPr="00E9404A">
        <w:rPr>
          <w:rFonts w:ascii="Times New Roman" w:eastAsia="Times New Roman" w:hAnsi="Times New Roman" w:cs="Times New Roman"/>
          <w:lang w:val="lv-LV" w:eastAsia="lt-LT"/>
        </w:rPr>
        <w:t>permeāta</w:t>
      </w:r>
      <w:proofErr w:type="spellEnd"/>
      <w:r w:rsidRPr="00E9404A">
        <w:rPr>
          <w:rFonts w:ascii="Times New Roman" w:eastAsia="Times New Roman" w:hAnsi="Times New Roman" w:cs="Times New Roman"/>
          <w:lang w:val="lv-LV" w:eastAsia="lt-LT"/>
        </w:rPr>
        <w:t xml:space="preserve"> kvalitāti, ekspluatācijas drošību vai iekārtu darbību, ja netiek savlaicīgi novērsta; </w:t>
      </w:r>
    </w:p>
    <w:p w14:paraId="2A09DC9B" w14:textId="77777777" w:rsidR="00E9404A" w:rsidRPr="00E9404A" w:rsidRDefault="00E9404A">
      <w:pPr>
        <w:pStyle w:val="ListParagraph"/>
        <w:numPr>
          <w:ilvl w:val="0"/>
          <w:numId w:val="175"/>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nekritiska tehniska problēma</w:t>
      </w:r>
      <w:r w:rsidRPr="00E9404A">
        <w:rPr>
          <w:rFonts w:ascii="Times New Roman" w:eastAsia="Times New Roman" w:hAnsi="Times New Roman" w:cs="Times New Roman"/>
          <w:lang w:val="lv-LV" w:eastAsia="lt-LT"/>
        </w:rPr>
        <w:t xml:space="preserve"> – bojājums vai traucējums, kas būtiski neietekmē infiltrāta attīrīšanas procesa nepārtrauktību vai attīrītā </w:t>
      </w:r>
      <w:proofErr w:type="spellStart"/>
      <w:r w:rsidRPr="00E9404A">
        <w:rPr>
          <w:rFonts w:ascii="Times New Roman" w:eastAsia="Times New Roman" w:hAnsi="Times New Roman" w:cs="Times New Roman"/>
          <w:lang w:val="lv-LV" w:eastAsia="lt-LT"/>
        </w:rPr>
        <w:t>permeāta</w:t>
      </w:r>
      <w:proofErr w:type="spellEnd"/>
      <w:r w:rsidRPr="00E9404A">
        <w:rPr>
          <w:rFonts w:ascii="Times New Roman" w:eastAsia="Times New Roman" w:hAnsi="Times New Roman" w:cs="Times New Roman"/>
          <w:lang w:val="lv-LV" w:eastAsia="lt-LT"/>
        </w:rPr>
        <w:t xml:space="preserve"> kvalitāti, bet prasa tehnisku novēršanu. </w:t>
      </w:r>
    </w:p>
    <w:p w14:paraId="5760FFC6" w14:textId="77777777" w:rsidR="00E9404A" w:rsidRPr="00E9404A" w:rsidRDefault="00E9404A" w:rsidP="00E9404A">
      <w:pPr>
        <w:spacing w:after="0" w:line="240" w:lineRule="auto"/>
        <w:ind w:firstLine="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Par reaģēšanu uzskatāma Pretendenta faktiska darbību uzsākšana traucējuma diagnostikai un novēršanai, tai skaitā attālināta pieslēgšanās SCADA sistēmai vai speciālista ierašanās objektā, ja tas nepieciešams traucējuma novēršanai.</w:t>
      </w:r>
    </w:p>
    <w:p w14:paraId="3F412420" w14:textId="77777777" w:rsidR="00E9404A" w:rsidRPr="00E9404A" w:rsidRDefault="00E9404A" w:rsidP="00E9404A">
      <w:pPr>
        <w:spacing w:after="0" w:line="240" w:lineRule="auto"/>
        <w:ind w:firstLine="360"/>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Visi traucējumi, reaģēšanas laiki, veiktie pasākumi un traucējumu novēršanas laiki ir dokumentējami ekspluatācijas žurnālā vai SCADA sistēmā un pēc Pasūtītāja pieprasījuma iesniedzami pārbaudei.</w:t>
      </w:r>
    </w:p>
    <w:p w14:paraId="37268FBC" w14:textId="77F382C5" w:rsidR="00046E10" w:rsidRPr="00A67AA1" w:rsidRDefault="00046E10" w:rsidP="00E9404A">
      <w:pPr>
        <w:spacing w:after="0" w:line="240" w:lineRule="auto"/>
        <w:ind w:left="360"/>
        <w:jc w:val="both"/>
        <w:rPr>
          <w:rFonts w:ascii="Times New Roman" w:eastAsia="Times New Roman" w:hAnsi="Times New Roman" w:cs="Times New Roman"/>
          <w:lang w:val="lv-LV" w:eastAsia="lt-LT"/>
        </w:rPr>
      </w:pPr>
    </w:p>
    <w:p w14:paraId="5D64FDEE"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.13. Garantētā laboratoriskā kontrole</w:t>
      </w:r>
    </w:p>
    <w:p w14:paraId="066E7D1D" w14:textId="77777777" w:rsidR="00046E10" w:rsidRPr="00A67AA1" w:rsidRDefault="00046E10"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57C2795B" w14:textId="77777777" w:rsidR="00046E10" w:rsidRPr="00A67AA1" w:rsidRDefault="00046E10">
      <w:pPr>
        <w:numPr>
          <w:ilvl w:val="0"/>
          <w:numId w:val="6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regulāra laboratoriskā kontrole;</w:t>
      </w:r>
    </w:p>
    <w:p w14:paraId="5AB67E42" w14:textId="77777777" w:rsidR="00046E10" w:rsidRPr="00A67AA1" w:rsidRDefault="00046E10">
      <w:pPr>
        <w:numPr>
          <w:ilvl w:val="0"/>
          <w:numId w:val="6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datu ticamība;</w:t>
      </w:r>
    </w:p>
    <w:p w14:paraId="2616A0E4" w14:textId="77777777" w:rsidR="00046E10" w:rsidRPr="00A67AA1" w:rsidRDefault="00046E10">
      <w:pPr>
        <w:numPr>
          <w:ilvl w:val="0"/>
          <w:numId w:val="6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rezultātu izsekojamība;</w:t>
      </w:r>
    </w:p>
    <w:p w14:paraId="4D27086B" w14:textId="77777777" w:rsidR="00046E10" w:rsidRPr="00A67AA1" w:rsidRDefault="00046E10">
      <w:pPr>
        <w:numPr>
          <w:ilvl w:val="0"/>
          <w:numId w:val="6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laboratorisko datu pieejamība Pasūtītājam.</w:t>
      </w:r>
    </w:p>
    <w:p w14:paraId="6D7AD68C" w14:textId="77777777" w:rsidR="00046E10" w:rsidRPr="00A67AA1" w:rsidRDefault="00EA135D"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.14. Garantijas saglabāšanas rādītājs</w:t>
      </w:r>
    </w:p>
    <w:p w14:paraId="75A81E1D"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visā līguma darbības laikā ir pienākums nodrošināt, ka, veicot infiltrāta attīrīšanas iekārtu ekspluatāciju, netiek pārkāpti ražotāju noteiktie garantijas nosacījumi un tiek saglabātas visas līguma noslēgšanas brīdī spēkā esošās garantijas.</w:t>
      </w:r>
    </w:p>
    <w:p w14:paraId="4D982975"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jānodrošina spēkā esošo garantiju saglabāšana vismaz attiecībā uz:</w:t>
      </w:r>
    </w:p>
    <w:p w14:paraId="617B4F22" w14:textId="77777777" w:rsidR="00E9404A" w:rsidRPr="00E9404A" w:rsidRDefault="00E9404A">
      <w:pPr>
        <w:numPr>
          <w:ilvl w:val="0"/>
          <w:numId w:val="176"/>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infiltrāta attīrīšanas iekārtām; </w:t>
      </w:r>
    </w:p>
    <w:p w14:paraId="5297BF31" w14:textId="77777777" w:rsidR="00E9404A" w:rsidRPr="00E9404A" w:rsidRDefault="00E9404A">
      <w:pPr>
        <w:numPr>
          <w:ilvl w:val="0"/>
          <w:numId w:val="176"/>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reversās osmozes membrānu sistēmu; </w:t>
      </w:r>
    </w:p>
    <w:p w14:paraId="228E8D99" w14:textId="77777777" w:rsidR="00E9404A" w:rsidRPr="00E9404A" w:rsidRDefault="00E9404A">
      <w:pPr>
        <w:numPr>
          <w:ilvl w:val="0"/>
          <w:numId w:val="176"/>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automatizācijas un SCADA sistēmām; </w:t>
      </w:r>
    </w:p>
    <w:p w14:paraId="51DAF568" w14:textId="77777777" w:rsidR="00E9404A" w:rsidRPr="00E9404A" w:rsidRDefault="00E9404A">
      <w:pPr>
        <w:numPr>
          <w:ilvl w:val="0"/>
          <w:numId w:val="176"/>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sūkņiem, dozēšanas iekārtām un citiem tehnoloģiskajiem mezgliem; </w:t>
      </w:r>
    </w:p>
    <w:p w14:paraId="580573EA" w14:textId="77777777" w:rsidR="00E9404A" w:rsidRPr="00E9404A" w:rsidRDefault="00E9404A">
      <w:pPr>
        <w:numPr>
          <w:ilvl w:val="0"/>
          <w:numId w:val="176"/>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citu aprīkojumu, kuram līguma noslēgšanas brīdī ir spēkā ražotāja vai piegādātāja garantija. </w:t>
      </w:r>
    </w:p>
    <w:p w14:paraId="643CCFBE"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Pretendentam ir pienākums veikt visas ekspluatācijas, apkopes, remontdarbu un tehnoloģiskā procesa vadības darbības atbilstoši iekārtu un komponentu ražotāju prasībām, lai nepieļautu garantijas ierobežošanu vai zaudēšanu.</w:t>
      </w:r>
    </w:p>
    <w:p w14:paraId="0BFA8FE8"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garantija tiek ierobežota vai zaudēta Pretendenta darbības vai bezdarbības dēļ, tas uzskatāms par būtisku līguma saistību pārkāpumu.</w:t>
      </w:r>
    </w:p>
    <w:p w14:paraId="266F6FA1"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Šādā gadījumā Pretendentam ir pienākums:</w:t>
      </w:r>
    </w:p>
    <w:p w14:paraId="1C1A3DBF" w14:textId="77777777" w:rsidR="00E9404A" w:rsidRPr="00E9404A" w:rsidRDefault="00E9404A">
      <w:pPr>
        <w:numPr>
          <w:ilvl w:val="0"/>
          <w:numId w:val="177"/>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 xml:space="preserve">par saviem līdzekļiem atjaunot garantijas nosacījumus, ja tas objektīvi iespējams; </w:t>
      </w:r>
    </w:p>
    <w:p w14:paraId="35BF7C17" w14:textId="77777777" w:rsidR="00E9404A" w:rsidRPr="00E9404A" w:rsidRDefault="00E9404A">
      <w:pPr>
        <w:numPr>
          <w:ilvl w:val="0"/>
          <w:numId w:val="177"/>
        </w:num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lang w:val="lv-LV" w:eastAsia="lt-LT"/>
        </w:rPr>
        <w:t>ja garantijas atjaunošana nav iespējama, atlīdzināt Pasūtītājam visus dokumentēti pamatotos zaudējumus, kas radušies garantijas zaudēšanas rezultātā, tostarp nodrošināt garantijas atteikuma dēļ neveikto remontu vai bojāto iekārtu atjaunošanu par saviem līdzekļiem.</w:t>
      </w:r>
    </w:p>
    <w:p w14:paraId="2C93700D" w14:textId="77777777" w:rsidR="00E9404A" w:rsidRPr="00E9404A" w:rsidRDefault="00EA135D" w:rsidP="00E9404A">
      <w:pPr>
        <w:spacing w:after="0"/>
        <w:jc w:val="both"/>
        <w:rPr>
          <w:b/>
          <w:bCs/>
          <w:lang w:val="lv-LV"/>
        </w:rPr>
      </w:pPr>
      <w:r w:rsidRPr="00A67AA1">
        <w:rPr>
          <w:rFonts w:ascii="Times New Roman" w:eastAsia="Times New Roman" w:hAnsi="Times New Roman" w:cs="Times New Roman"/>
          <w:b/>
          <w:lang w:val="lv-LV" w:eastAsia="lt-LT"/>
        </w:rPr>
        <w:t>8</w:t>
      </w:r>
      <w:r w:rsidR="00046E10" w:rsidRPr="00A67AA1">
        <w:rPr>
          <w:rFonts w:ascii="Times New Roman" w:eastAsia="Times New Roman" w:hAnsi="Times New Roman" w:cs="Times New Roman"/>
          <w:b/>
          <w:lang w:val="lv-LV" w:eastAsia="lt-LT"/>
        </w:rPr>
        <w:t xml:space="preserve">.15. </w:t>
      </w:r>
      <w:r w:rsidR="00E9404A" w:rsidRPr="00E9404A">
        <w:rPr>
          <w:b/>
          <w:bCs/>
          <w:lang w:val="lv-LV"/>
        </w:rPr>
        <w:t>Garantēto ekspluatācijas rādītāju izpildes princips</w:t>
      </w:r>
    </w:p>
    <w:p w14:paraId="2F3E7778" w14:textId="77777777" w:rsidR="00E9404A" w:rsidRPr="00E9404A" w:rsidRDefault="00E9404A" w:rsidP="00E9404A">
      <w:p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Šajā nodaļā noteiktie garantētie ekspluatācijas rādītāji ir obligātas līguma izpildes prasības, pēc kurām Pasūtītājs vērtē Pretendenta sniegtā pakalpojuma kvalitāti un atbilstību tehniskajai specifikācijai.</w:t>
      </w:r>
    </w:p>
    <w:p w14:paraId="0A79FAC8" w14:textId="77777777" w:rsidR="00E9404A" w:rsidRPr="00E9404A" w:rsidRDefault="00E9404A" w:rsidP="00E9404A">
      <w:p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Ja Pretendents nesasniedz kādu no garantētajiem ekspluatācijas rādītājiem Pretendenta vainas dēļ, tiek uzskatīts, ka līguma saistības nav izpildītas pienācīgā kvalitātē vai apjomā.</w:t>
      </w:r>
    </w:p>
    <w:p w14:paraId="04968960" w14:textId="77777777" w:rsidR="00E9404A" w:rsidRPr="00E9404A" w:rsidRDefault="00E9404A" w:rsidP="00E9404A">
      <w:p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Šādā gadījumā Pasūtītājam ir tiesības, ievērojot līguma un normatīvo aktu prasības:</w:t>
      </w:r>
    </w:p>
    <w:p w14:paraId="1E20DCA0" w14:textId="77777777" w:rsidR="00E9404A" w:rsidRPr="00E9404A" w:rsidRDefault="00E9404A">
      <w:pPr>
        <w:numPr>
          <w:ilvl w:val="0"/>
          <w:numId w:val="178"/>
        </w:num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 xml:space="preserve">pieprasīt konstatēto neatbilstību novēršanu noteiktā termiņā; </w:t>
      </w:r>
    </w:p>
    <w:p w14:paraId="6DBCBB2B" w14:textId="77777777" w:rsidR="00E9404A" w:rsidRPr="00E9404A" w:rsidRDefault="00E9404A">
      <w:pPr>
        <w:numPr>
          <w:ilvl w:val="0"/>
          <w:numId w:val="178"/>
        </w:num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 xml:space="preserve">piemērot līgumā paredzētos līgumsodus; </w:t>
      </w:r>
    </w:p>
    <w:p w14:paraId="7C6540AD" w14:textId="77777777" w:rsidR="00E9404A" w:rsidRPr="00E9404A" w:rsidRDefault="00E9404A">
      <w:pPr>
        <w:numPr>
          <w:ilvl w:val="0"/>
          <w:numId w:val="178"/>
        </w:num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 xml:space="preserve">pieprasīt dokumentēti pamatotu zaudējumu atlīdzināšanu, ciktāl tie nav segti ar piemēroto līgumsodu; </w:t>
      </w:r>
    </w:p>
    <w:p w14:paraId="536F27F4" w14:textId="77777777" w:rsidR="00E9404A" w:rsidRPr="00E9404A" w:rsidRDefault="00E9404A">
      <w:pPr>
        <w:numPr>
          <w:ilvl w:val="0"/>
          <w:numId w:val="178"/>
        </w:num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izmantot citas līgumā paredzētās tiesiskās aizsardzības līdzekļus, tostarp Step-</w:t>
      </w:r>
      <w:proofErr w:type="spellStart"/>
      <w:r w:rsidRPr="00E9404A">
        <w:rPr>
          <w:rFonts w:ascii="Times New Roman" w:eastAsia="Times New Roman" w:hAnsi="Times New Roman" w:cs="Times New Roman"/>
          <w:bCs/>
          <w:lang w:val="lv-LV" w:eastAsia="lt-LT"/>
        </w:rPr>
        <w:t>in</w:t>
      </w:r>
      <w:proofErr w:type="spellEnd"/>
      <w:r w:rsidRPr="00E9404A">
        <w:rPr>
          <w:rFonts w:ascii="Times New Roman" w:eastAsia="Times New Roman" w:hAnsi="Times New Roman" w:cs="Times New Roman"/>
          <w:bCs/>
          <w:lang w:val="lv-LV" w:eastAsia="lt-LT"/>
        </w:rPr>
        <w:t xml:space="preserve"> tiesības; </w:t>
      </w:r>
    </w:p>
    <w:p w14:paraId="6A5CA643" w14:textId="77777777" w:rsidR="00E9404A" w:rsidRPr="00E9404A" w:rsidRDefault="00E9404A">
      <w:pPr>
        <w:numPr>
          <w:ilvl w:val="0"/>
          <w:numId w:val="178"/>
        </w:num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 xml:space="preserve">būtiska līguma pārkāpuma gadījumā izbeigt līgumu līgumā noteiktajā kārtībā. </w:t>
      </w:r>
    </w:p>
    <w:p w14:paraId="7F634462" w14:textId="77777777" w:rsidR="00E9404A" w:rsidRPr="00E9404A" w:rsidRDefault="00E9404A" w:rsidP="00E9404A">
      <w:pPr>
        <w:spacing w:after="0" w:line="240" w:lineRule="auto"/>
        <w:jc w:val="both"/>
        <w:rPr>
          <w:rFonts w:ascii="Times New Roman" w:eastAsia="Times New Roman" w:hAnsi="Times New Roman" w:cs="Times New Roman"/>
          <w:bCs/>
          <w:lang w:val="lv-LV" w:eastAsia="lt-LT"/>
        </w:rPr>
      </w:pPr>
      <w:r w:rsidRPr="00E9404A">
        <w:rPr>
          <w:rFonts w:ascii="Times New Roman" w:eastAsia="Times New Roman" w:hAnsi="Times New Roman" w:cs="Times New Roman"/>
          <w:bCs/>
          <w:lang w:val="lv-LV" w:eastAsia="lt-LT"/>
        </w:rPr>
        <w:t>Garantēto ekspluatācijas rādītāju izpildes novērtēšana tiek veikta, pamatojoties uz SCADA sistēmas datiem, laboratorisko analīžu rezultātiem, ekspluatācijas dokumentāciju un citiem objektīvi pārbaudāmiem pierādījumiem.</w:t>
      </w:r>
    </w:p>
    <w:p w14:paraId="56B8F463" w14:textId="1E4360F5" w:rsidR="0087601E" w:rsidRPr="00A67AA1" w:rsidRDefault="0087601E" w:rsidP="00E9404A">
      <w:pPr>
        <w:spacing w:after="0" w:line="240" w:lineRule="auto"/>
        <w:jc w:val="both"/>
        <w:rPr>
          <w:rFonts w:ascii="Times New Roman" w:hAnsi="Times New Roman" w:cs="Times New Roman"/>
          <w:lang w:val="lv-LV"/>
        </w:rPr>
      </w:pPr>
    </w:p>
    <w:p w14:paraId="10845202" w14:textId="77777777" w:rsidR="00926926" w:rsidRPr="00A67AA1" w:rsidRDefault="00926926" w:rsidP="00A67AA1">
      <w:pPr>
        <w:spacing w:after="0" w:line="240" w:lineRule="auto"/>
        <w:jc w:val="both"/>
        <w:rPr>
          <w:rFonts w:ascii="Times New Roman" w:eastAsia="Times New Roman" w:hAnsi="Times New Roman" w:cs="Times New Roman"/>
          <w:lang w:val="lv-LV" w:eastAsia="lt-LT"/>
        </w:rPr>
      </w:pPr>
    </w:p>
    <w:p w14:paraId="3F4ADA9D" w14:textId="77777777" w:rsidR="00926926" w:rsidRPr="00A67AA1" w:rsidRDefault="00926926" w:rsidP="00A67AA1">
      <w:pPr>
        <w:spacing w:after="0" w:line="240" w:lineRule="auto"/>
        <w:jc w:val="both"/>
        <w:rPr>
          <w:rFonts w:ascii="Times New Roman" w:eastAsia="Times New Roman" w:hAnsi="Times New Roman" w:cs="Times New Roman"/>
          <w:lang w:val="lv-LV" w:eastAsia="lt-LT"/>
        </w:rPr>
      </w:pPr>
    </w:p>
    <w:p w14:paraId="35B1823E" w14:textId="77777777" w:rsidR="00926926" w:rsidRPr="00A67AA1" w:rsidRDefault="00926926" w:rsidP="00A67AA1">
      <w:pPr>
        <w:spacing w:after="0" w:line="240" w:lineRule="auto"/>
        <w:jc w:val="both"/>
        <w:rPr>
          <w:rFonts w:ascii="Times New Roman" w:eastAsia="Times New Roman" w:hAnsi="Times New Roman" w:cs="Times New Roman"/>
          <w:lang w:val="lv-LV" w:eastAsia="lt-LT"/>
        </w:rPr>
      </w:pPr>
    </w:p>
    <w:p w14:paraId="75DE49C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6BC06B0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4FD68D09" w14:textId="77777777" w:rsidR="00926926" w:rsidRPr="00A67AA1" w:rsidRDefault="00926926" w:rsidP="00A67AA1">
      <w:pPr>
        <w:spacing w:after="0" w:line="240" w:lineRule="auto"/>
        <w:jc w:val="both"/>
        <w:rPr>
          <w:rFonts w:ascii="Times New Roman" w:hAnsi="Times New Roman" w:cs="Times New Roman"/>
          <w:lang w:val="lv-LV"/>
        </w:rPr>
      </w:pPr>
    </w:p>
    <w:p w14:paraId="74ED7399"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478B2E9"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35747813"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02F4C2A"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4189CA3D"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E205DF9"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1AC2152B"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22B2C1D4"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3EC2A620"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4C6BF7BC"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650BC687"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0FCC2414"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2590D07C"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3F9AE7E2"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34BEA3D7"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10A047AD"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6FEA5FC8"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0D6974BE"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21B064E2" w14:textId="77777777" w:rsidR="00EA135D" w:rsidRDefault="00EA135D" w:rsidP="00A67AA1">
      <w:pPr>
        <w:spacing w:after="0" w:line="240" w:lineRule="auto"/>
        <w:jc w:val="both"/>
        <w:rPr>
          <w:rFonts w:ascii="Times New Roman" w:eastAsia="Times New Roman" w:hAnsi="Times New Roman" w:cs="Times New Roman"/>
          <w:b/>
          <w:lang w:val="lv-LV" w:eastAsia="lt-LT"/>
        </w:rPr>
      </w:pPr>
    </w:p>
    <w:p w14:paraId="553825BD"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0CC98BC3"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3E020B0C"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7FB68A5F"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005FD644"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0BFE4CF8"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406EE0BA"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17DF9667"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5FA695DB"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06620E61"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5AFFA8DB"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4BCCA23E"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332A2BC8"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37B4E6CF"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61E36AD2"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678EEBFB"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278233A3" w14:textId="77777777" w:rsidR="00E9404A" w:rsidRDefault="00E9404A" w:rsidP="00A67AA1">
      <w:pPr>
        <w:spacing w:after="0" w:line="240" w:lineRule="auto"/>
        <w:jc w:val="both"/>
        <w:rPr>
          <w:rFonts w:ascii="Times New Roman" w:eastAsia="Times New Roman" w:hAnsi="Times New Roman" w:cs="Times New Roman"/>
          <w:b/>
          <w:lang w:val="lv-LV" w:eastAsia="lt-LT"/>
        </w:rPr>
      </w:pPr>
    </w:p>
    <w:p w14:paraId="31F94147" w14:textId="77777777" w:rsidR="00E9404A" w:rsidRPr="00A67AA1" w:rsidRDefault="00E9404A" w:rsidP="00A67AA1">
      <w:pPr>
        <w:spacing w:after="0" w:line="240" w:lineRule="auto"/>
        <w:jc w:val="both"/>
        <w:rPr>
          <w:rFonts w:ascii="Times New Roman" w:eastAsia="Times New Roman" w:hAnsi="Times New Roman" w:cs="Times New Roman"/>
          <w:b/>
          <w:lang w:val="lv-LV" w:eastAsia="lt-LT"/>
        </w:rPr>
      </w:pPr>
    </w:p>
    <w:p w14:paraId="071AED00"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2F02C3A3" w14:textId="77777777" w:rsidR="00926926" w:rsidRPr="00A67AA1" w:rsidRDefault="00926926"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PIELIKUMS Nr.1</w:t>
      </w:r>
    </w:p>
    <w:p w14:paraId="18180541" w14:textId="77777777" w:rsidR="005B3CA4" w:rsidRPr="00A67AA1" w:rsidRDefault="005B3CA4"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TEHNOLOĢISKO REAĢENTU SARAKSTS</w:t>
      </w:r>
    </w:p>
    <w:p w14:paraId="6C8E5B90" w14:textId="76D1001A" w:rsidR="00EA135D" w:rsidRPr="00A67AA1" w:rsidRDefault="00EA135D" w:rsidP="00A67AA1">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Iepirkumam</w:t>
      </w:r>
      <w:r w:rsidRPr="00A67AA1">
        <w:rPr>
          <w:rFonts w:ascii="Times New Roman" w:eastAsia="Times New Roman" w:hAnsi="Times New Roman" w:cs="Times New Roman"/>
          <w:lang w:val="lv-LV" w:eastAsia="lt-LT"/>
        </w:rPr>
        <w:t>:  "</w:t>
      </w:r>
      <w:r w:rsidR="00E9404A"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r w:rsidRPr="00A67AA1">
        <w:rPr>
          <w:rFonts w:ascii="Times New Roman" w:eastAsia="Times New Roman" w:hAnsi="Times New Roman" w:cs="Times New Roman"/>
          <w:lang w:val="lv-LV" w:eastAsia="lt-LT"/>
        </w:rPr>
        <w:t>"</w:t>
      </w:r>
    </w:p>
    <w:p w14:paraId="2C5B920F" w14:textId="25C7AFA6" w:rsidR="00EA135D" w:rsidRPr="00E9404A" w:rsidRDefault="00EA135D" w:rsidP="00A67AA1">
      <w:pPr>
        <w:spacing w:after="0" w:line="240" w:lineRule="auto"/>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Pretendenta nosaukums</w:t>
      </w:r>
      <w:r w:rsidR="00E9404A">
        <w:rPr>
          <w:rFonts w:ascii="Times New Roman" w:eastAsia="Times New Roman" w:hAnsi="Times New Roman" w:cs="Times New Roman"/>
          <w:b/>
          <w:bCs/>
          <w:lang w:val="lv-LV" w:eastAsia="lt-LT"/>
        </w:rPr>
        <w:t>:________________________</w:t>
      </w:r>
    </w:p>
    <w:p w14:paraId="4FFF0EE8" w14:textId="77777777" w:rsidR="005B3CA4" w:rsidRPr="00A67AA1" w:rsidRDefault="005B3CA4">
      <w:pPr>
        <w:numPr>
          <w:ilvl w:val="0"/>
          <w:numId w:val="7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SARAKSTS</w:t>
      </w:r>
    </w:p>
    <w:p w14:paraId="06EBC2B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līguma izpildes laikā tiks izmantoti šādi tehnoloģiskie reaģenti: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119"/>
        <w:gridCol w:w="899"/>
        <w:gridCol w:w="1950"/>
        <w:gridCol w:w="1394"/>
        <w:gridCol w:w="1411"/>
        <w:gridCol w:w="1448"/>
      </w:tblGrid>
      <w:tr w:rsidR="005B3CA4" w:rsidRPr="00A67AA1" w14:paraId="16CB3E80" w14:textId="77777777" w:rsidTr="005B3CA4">
        <w:trPr>
          <w:tblHeader/>
          <w:tblCellSpacing w:w="15" w:type="dxa"/>
          <w:jc w:val="center"/>
        </w:trPr>
        <w:tc>
          <w:tcPr>
            <w:tcW w:w="0" w:type="auto"/>
            <w:vAlign w:val="center"/>
            <w:hideMark/>
          </w:tcPr>
          <w:p w14:paraId="1D9A61B8"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Nr.</w:t>
            </w:r>
          </w:p>
        </w:tc>
        <w:tc>
          <w:tcPr>
            <w:tcW w:w="0" w:type="auto"/>
            <w:vAlign w:val="center"/>
            <w:hideMark/>
          </w:tcPr>
          <w:p w14:paraId="46A384E5"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Reaģenta grupa</w:t>
            </w:r>
          </w:p>
        </w:tc>
        <w:tc>
          <w:tcPr>
            <w:tcW w:w="0" w:type="auto"/>
            <w:vAlign w:val="center"/>
            <w:hideMark/>
          </w:tcPr>
          <w:p w14:paraId="0A2E0FC0"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Ražotājs</w:t>
            </w:r>
          </w:p>
        </w:tc>
        <w:tc>
          <w:tcPr>
            <w:tcW w:w="0" w:type="auto"/>
            <w:vAlign w:val="center"/>
            <w:hideMark/>
          </w:tcPr>
          <w:p w14:paraId="241EE1F6"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Produkta nosaukums</w:t>
            </w:r>
          </w:p>
        </w:tc>
        <w:tc>
          <w:tcPr>
            <w:tcW w:w="0" w:type="auto"/>
            <w:vAlign w:val="center"/>
            <w:hideMark/>
          </w:tcPr>
          <w:p w14:paraId="4FCF7076"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Produkta kods</w:t>
            </w:r>
          </w:p>
        </w:tc>
        <w:tc>
          <w:tcPr>
            <w:tcW w:w="0" w:type="auto"/>
            <w:vAlign w:val="center"/>
            <w:hideMark/>
          </w:tcPr>
          <w:p w14:paraId="641A2D64"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SDS pievienots</w:t>
            </w:r>
          </w:p>
        </w:tc>
        <w:tc>
          <w:tcPr>
            <w:tcW w:w="0" w:type="auto"/>
            <w:vAlign w:val="center"/>
            <w:hideMark/>
          </w:tcPr>
          <w:p w14:paraId="5B4C3CF4"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TDS pievienots</w:t>
            </w:r>
          </w:p>
        </w:tc>
      </w:tr>
      <w:tr w:rsidR="005B3CA4" w:rsidRPr="00A67AA1" w14:paraId="3E66DC26" w14:textId="77777777" w:rsidTr="005B3CA4">
        <w:trPr>
          <w:tblCellSpacing w:w="15" w:type="dxa"/>
          <w:jc w:val="center"/>
        </w:trPr>
        <w:tc>
          <w:tcPr>
            <w:tcW w:w="0" w:type="auto"/>
            <w:vAlign w:val="center"/>
            <w:hideMark/>
          </w:tcPr>
          <w:p w14:paraId="0E29708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w:t>
            </w:r>
          </w:p>
        </w:tc>
        <w:tc>
          <w:tcPr>
            <w:tcW w:w="0" w:type="auto"/>
            <w:vAlign w:val="center"/>
            <w:hideMark/>
          </w:tcPr>
          <w:p w14:paraId="66CE64B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Nr.1</w:t>
            </w:r>
          </w:p>
        </w:tc>
        <w:tc>
          <w:tcPr>
            <w:tcW w:w="0" w:type="auto"/>
            <w:vAlign w:val="center"/>
            <w:hideMark/>
          </w:tcPr>
          <w:p w14:paraId="16FBE9B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9414A9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8D7AFD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5829AC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3E78E14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45296552" w14:textId="77777777" w:rsidTr="005B3CA4">
        <w:trPr>
          <w:tblCellSpacing w:w="15" w:type="dxa"/>
          <w:jc w:val="center"/>
        </w:trPr>
        <w:tc>
          <w:tcPr>
            <w:tcW w:w="0" w:type="auto"/>
            <w:vAlign w:val="center"/>
            <w:hideMark/>
          </w:tcPr>
          <w:p w14:paraId="0B186D9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2</w:t>
            </w:r>
          </w:p>
        </w:tc>
        <w:tc>
          <w:tcPr>
            <w:tcW w:w="0" w:type="auto"/>
            <w:vAlign w:val="center"/>
            <w:hideMark/>
          </w:tcPr>
          <w:p w14:paraId="433197F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Nr.2</w:t>
            </w:r>
          </w:p>
        </w:tc>
        <w:tc>
          <w:tcPr>
            <w:tcW w:w="0" w:type="auto"/>
            <w:vAlign w:val="center"/>
            <w:hideMark/>
          </w:tcPr>
          <w:p w14:paraId="609EE11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A2D7EA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E60A3F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C7EDF4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5A4932A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4ABCE305" w14:textId="77777777" w:rsidTr="005B3CA4">
        <w:trPr>
          <w:tblCellSpacing w:w="15" w:type="dxa"/>
          <w:jc w:val="center"/>
        </w:trPr>
        <w:tc>
          <w:tcPr>
            <w:tcW w:w="0" w:type="auto"/>
            <w:vAlign w:val="center"/>
            <w:hideMark/>
          </w:tcPr>
          <w:p w14:paraId="6020D22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3</w:t>
            </w:r>
          </w:p>
        </w:tc>
        <w:tc>
          <w:tcPr>
            <w:tcW w:w="0" w:type="auto"/>
            <w:vAlign w:val="center"/>
            <w:hideMark/>
          </w:tcPr>
          <w:p w14:paraId="662B1A6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Neoksidējošais biocīds</w:t>
            </w:r>
          </w:p>
        </w:tc>
        <w:tc>
          <w:tcPr>
            <w:tcW w:w="0" w:type="auto"/>
            <w:vAlign w:val="center"/>
            <w:hideMark/>
          </w:tcPr>
          <w:p w14:paraId="1EA1B5E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CCBD40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292E9F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9266A2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21C2D6F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4F28BAB6" w14:textId="77777777" w:rsidTr="005B3CA4">
        <w:trPr>
          <w:tblCellSpacing w:w="15" w:type="dxa"/>
          <w:jc w:val="center"/>
        </w:trPr>
        <w:tc>
          <w:tcPr>
            <w:tcW w:w="0" w:type="auto"/>
            <w:vAlign w:val="center"/>
            <w:hideMark/>
          </w:tcPr>
          <w:p w14:paraId="4B5E203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4</w:t>
            </w:r>
          </w:p>
        </w:tc>
        <w:tc>
          <w:tcPr>
            <w:tcW w:w="0" w:type="auto"/>
            <w:vAlign w:val="center"/>
            <w:hideMark/>
          </w:tcPr>
          <w:p w14:paraId="7507B3C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tc>
        <w:tc>
          <w:tcPr>
            <w:tcW w:w="0" w:type="auto"/>
            <w:vAlign w:val="center"/>
            <w:hideMark/>
          </w:tcPr>
          <w:p w14:paraId="4389B20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47FF92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C855C7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33986F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00FB98F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0C079EAA" w14:textId="77777777" w:rsidTr="005B3CA4">
        <w:trPr>
          <w:tblCellSpacing w:w="15" w:type="dxa"/>
          <w:jc w:val="center"/>
        </w:trPr>
        <w:tc>
          <w:tcPr>
            <w:tcW w:w="0" w:type="auto"/>
            <w:vAlign w:val="center"/>
            <w:hideMark/>
          </w:tcPr>
          <w:p w14:paraId="688FB6A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5</w:t>
            </w:r>
          </w:p>
        </w:tc>
        <w:tc>
          <w:tcPr>
            <w:tcW w:w="0" w:type="auto"/>
            <w:vAlign w:val="center"/>
            <w:hideMark/>
          </w:tcPr>
          <w:p w14:paraId="6C5FF8F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tc>
        <w:tc>
          <w:tcPr>
            <w:tcW w:w="0" w:type="auto"/>
            <w:vAlign w:val="center"/>
            <w:hideMark/>
          </w:tcPr>
          <w:p w14:paraId="38E0029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4CF238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991F9D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02B394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65410FC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6B3BD4B6" w14:textId="77777777" w:rsidTr="005B3CA4">
        <w:trPr>
          <w:tblCellSpacing w:w="15" w:type="dxa"/>
          <w:jc w:val="center"/>
        </w:trPr>
        <w:tc>
          <w:tcPr>
            <w:tcW w:w="0" w:type="auto"/>
            <w:vAlign w:val="center"/>
            <w:hideMark/>
          </w:tcPr>
          <w:p w14:paraId="1B5E90E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6</w:t>
            </w:r>
          </w:p>
        </w:tc>
        <w:tc>
          <w:tcPr>
            <w:tcW w:w="0" w:type="auto"/>
            <w:vAlign w:val="center"/>
            <w:hideMark/>
          </w:tcPr>
          <w:p w14:paraId="15EA1A7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tc>
        <w:tc>
          <w:tcPr>
            <w:tcW w:w="0" w:type="auto"/>
            <w:vAlign w:val="center"/>
            <w:hideMark/>
          </w:tcPr>
          <w:p w14:paraId="5106A05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643457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DCD923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270397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1658E45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06E38C60" w14:textId="77777777" w:rsidTr="005B3CA4">
        <w:trPr>
          <w:tblCellSpacing w:w="15" w:type="dxa"/>
          <w:jc w:val="center"/>
        </w:trPr>
        <w:tc>
          <w:tcPr>
            <w:tcW w:w="0" w:type="auto"/>
            <w:vAlign w:val="center"/>
            <w:hideMark/>
          </w:tcPr>
          <w:p w14:paraId="715C296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7</w:t>
            </w:r>
          </w:p>
        </w:tc>
        <w:tc>
          <w:tcPr>
            <w:tcW w:w="0" w:type="auto"/>
            <w:vAlign w:val="center"/>
            <w:hideMark/>
          </w:tcPr>
          <w:p w14:paraId="77AE163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Sērskābe</w:t>
            </w:r>
          </w:p>
        </w:tc>
        <w:tc>
          <w:tcPr>
            <w:tcW w:w="0" w:type="auto"/>
            <w:vAlign w:val="center"/>
            <w:hideMark/>
          </w:tcPr>
          <w:p w14:paraId="6C97DB5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8C6162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24BF07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655D8F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1670F7E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r w:rsidR="005B3CA4" w:rsidRPr="00A67AA1" w14:paraId="6B34F6A2" w14:textId="77777777" w:rsidTr="005B3CA4">
        <w:trPr>
          <w:tblCellSpacing w:w="15" w:type="dxa"/>
          <w:jc w:val="center"/>
        </w:trPr>
        <w:tc>
          <w:tcPr>
            <w:tcW w:w="0" w:type="auto"/>
            <w:vAlign w:val="center"/>
            <w:hideMark/>
          </w:tcPr>
          <w:p w14:paraId="628CF37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8</w:t>
            </w:r>
          </w:p>
        </w:tc>
        <w:tc>
          <w:tcPr>
            <w:tcW w:w="0" w:type="auto"/>
            <w:vAlign w:val="center"/>
            <w:hideMark/>
          </w:tcPr>
          <w:p w14:paraId="5465566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Nātrija hidroksīds</w:t>
            </w:r>
          </w:p>
        </w:tc>
        <w:tc>
          <w:tcPr>
            <w:tcW w:w="0" w:type="auto"/>
            <w:vAlign w:val="center"/>
            <w:hideMark/>
          </w:tcPr>
          <w:p w14:paraId="4EB17BE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9EAFA6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694FEB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CFC55E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c>
          <w:tcPr>
            <w:tcW w:w="0" w:type="auto"/>
            <w:vAlign w:val="center"/>
            <w:hideMark/>
          </w:tcPr>
          <w:p w14:paraId="2779155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p>
        </w:tc>
      </w:tr>
    </w:tbl>
    <w:p w14:paraId="69E695FE" w14:textId="77777777" w:rsidR="005B3CA4" w:rsidRPr="00A67AA1" w:rsidRDefault="005B3CA4">
      <w:pPr>
        <w:numPr>
          <w:ilvl w:val="0"/>
          <w:numId w:val="7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ATBILSTĪBA</w:t>
      </w:r>
    </w:p>
    <w:p w14:paraId="4E1515E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visi norādītie reaģenti:</w:t>
      </w:r>
    </w:p>
    <w:p w14:paraId="19F6169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savietojami ar </w:t>
      </w:r>
      <w:proofErr w:type="spellStart"/>
      <w:r w:rsidRPr="00A67AA1">
        <w:rPr>
          <w:rFonts w:ascii="Times New Roman" w:eastAsia="Times New Roman" w:hAnsi="Times New Roman" w:cs="Times New Roman"/>
          <w:lang w:val="lv-LV" w:eastAsia="lt-LT"/>
        </w:rPr>
        <w:t>Double</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Open</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Channel</w:t>
      </w:r>
      <w:proofErr w:type="spellEnd"/>
      <w:r w:rsidRPr="00A67AA1">
        <w:rPr>
          <w:rFonts w:ascii="Times New Roman" w:eastAsia="Times New Roman" w:hAnsi="Times New Roman" w:cs="Times New Roman"/>
          <w:lang w:val="lv-LV" w:eastAsia="lt-LT"/>
        </w:rPr>
        <w:t xml:space="preserve"> (DOC) membrānu tehnoloģiju;</w:t>
      </w:r>
    </w:p>
    <w:p w14:paraId="10CD3FE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savietojami ar rekonstruētās iekārtas garantijas prasībām;</w:t>
      </w:r>
    </w:p>
    <w:p w14:paraId="2D19385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lastRenderedPageBreak/>
        <w:t>☐</w:t>
      </w:r>
      <w:r w:rsidRPr="00A67AA1">
        <w:rPr>
          <w:rFonts w:ascii="Times New Roman" w:eastAsia="Times New Roman" w:hAnsi="Times New Roman" w:cs="Times New Roman"/>
          <w:lang w:val="lv-LV" w:eastAsia="lt-LT"/>
        </w:rPr>
        <w:t xml:space="preserve"> atbilst iekārtas ražotāja tehnoloģiskajām prasībām;</w:t>
      </w:r>
    </w:p>
    <w:p w14:paraId="3B94318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piemēroti sadzīves atkritumu poligonu infiltrāta attīrīšanai;</w:t>
      </w:r>
    </w:p>
    <w:p w14:paraId="3F3C2D6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paredzēti industriālu membrānu sistēmu ekspluatācijai.</w:t>
      </w:r>
    </w:p>
    <w:p w14:paraId="02A5C453" w14:textId="77777777" w:rsidR="005B3CA4" w:rsidRPr="00A67AA1" w:rsidRDefault="005B3CA4">
      <w:pPr>
        <w:numPr>
          <w:ilvl w:val="0"/>
          <w:numId w:val="7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AIZLIEGTĀS VIELAS</w:t>
      </w:r>
    </w:p>
    <w:p w14:paraId="2C694EB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izmantotie inhibitori:</w:t>
      </w:r>
    </w:p>
    <w:p w14:paraId="5EFD7C8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w:t>
      </w:r>
      <w:proofErr w:type="spellStart"/>
      <w:r w:rsidRPr="00A67AA1">
        <w:rPr>
          <w:rFonts w:ascii="Times New Roman" w:eastAsia="Times New Roman" w:hAnsi="Times New Roman" w:cs="Times New Roman"/>
          <w:lang w:val="lv-LV" w:eastAsia="lt-LT"/>
        </w:rPr>
        <w:t>fosfonātus</w:t>
      </w:r>
      <w:proofErr w:type="spellEnd"/>
      <w:r w:rsidRPr="00A67AA1">
        <w:rPr>
          <w:rFonts w:ascii="Times New Roman" w:eastAsia="Times New Roman" w:hAnsi="Times New Roman" w:cs="Times New Roman"/>
          <w:lang w:val="lv-LV" w:eastAsia="lt-LT"/>
        </w:rPr>
        <w:t>;</w:t>
      </w:r>
    </w:p>
    <w:p w14:paraId="3DA0154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EDTA;</w:t>
      </w:r>
    </w:p>
    <w:p w14:paraId="415DE9E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vielas, kas var samazināt DOC membrānu kalpošanas laiku;</w:t>
      </w:r>
    </w:p>
    <w:p w14:paraId="4AE37FA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vielas, kas var anulēt garantiju.</w:t>
      </w:r>
    </w:p>
    <w:p w14:paraId="14A56571" w14:textId="77777777" w:rsidR="005B3CA4" w:rsidRPr="00A67AA1" w:rsidRDefault="005B3CA4">
      <w:pPr>
        <w:numPr>
          <w:ilvl w:val="0"/>
          <w:numId w:val="7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INHIBITORU SISTĒMA</w:t>
      </w:r>
    </w:p>
    <w:p w14:paraId="28315AD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izmantotā inhibitoru sistēma nodrošina aizsardzību pie:</w:t>
      </w:r>
    </w:p>
    <w:p w14:paraId="0877E70B" w14:textId="77777777" w:rsidR="005B3CA4" w:rsidRPr="00A67AA1" w:rsidRDefault="005B3CA4">
      <w:pPr>
        <w:numPr>
          <w:ilvl w:val="0"/>
          <w:numId w:val="7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elektrovadītspējas līdz 55 000 µS/cm;</w:t>
      </w:r>
    </w:p>
    <w:p w14:paraId="7AE75627" w14:textId="77777777" w:rsidR="005B3CA4" w:rsidRPr="00A67AA1" w:rsidRDefault="005B3CA4">
      <w:pPr>
        <w:numPr>
          <w:ilvl w:val="0"/>
          <w:numId w:val="7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 līdz 3 500 mg/l;</w:t>
      </w:r>
    </w:p>
    <w:p w14:paraId="17E1091C" w14:textId="77777777" w:rsidR="005B3CA4" w:rsidRPr="00A67AA1" w:rsidRDefault="005B3CA4">
      <w:pPr>
        <w:numPr>
          <w:ilvl w:val="0"/>
          <w:numId w:val="7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sulfātiem līdz 15 000 mg/l;</w:t>
      </w:r>
    </w:p>
    <w:p w14:paraId="2F27433A" w14:textId="77777777" w:rsidR="005B3CA4" w:rsidRPr="00A67AA1" w:rsidRDefault="005B3CA4">
      <w:pPr>
        <w:numPr>
          <w:ilvl w:val="0"/>
          <w:numId w:val="7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silikātiem līdz 600 mg/l;</w:t>
      </w:r>
    </w:p>
    <w:p w14:paraId="104AC990" w14:textId="77777777" w:rsidR="005B3CA4" w:rsidRPr="00A67AA1" w:rsidRDefault="005B3CA4">
      <w:pPr>
        <w:numPr>
          <w:ilvl w:val="0"/>
          <w:numId w:val="7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sulfīdiem līdz 2 000 mg/l.</w:t>
      </w:r>
    </w:p>
    <w:p w14:paraId="20234359" w14:textId="77777777" w:rsidR="005B3CA4" w:rsidRPr="00A67AA1" w:rsidRDefault="005B3CA4">
      <w:pPr>
        <w:numPr>
          <w:ilvl w:val="0"/>
          <w:numId w:val="7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BIOCĪDS</w:t>
      </w:r>
    </w:p>
    <w:p w14:paraId="03DB835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izmantotais biocīds:</w:t>
      </w:r>
    </w:p>
    <w:p w14:paraId="174ADB4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neoksidējošs;</w:t>
      </w:r>
    </w:p>
    <w:p w14:paraId="2DCA120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savietojams ar poliamīda RO membrānām;</w:t>
      </w:r>
    </w:p>
    <w:p w14:paraId="3C21451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aktīvo hloru;</w:t>
      </w:r>
    </w:p>
    <w:p w14:paraId="636575C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oksidējošus broma savienojumus.</w:t>
      </w:r>
    </w:p>
    <w:p w14:paraId="46651483" w14:textId="77777777" w:rsidR="005B3CA4" w:rsidRPr="00A67AA1" w:rsidRDefault="005B3CA4">
      <w:pPr>
        <w:numPr>
          <w:ilvl w:val="0"/>
          <w:numId w:val="7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PRETPUTOŠANAS REAĢENTS</w:t>
      </w:r>
    </w:p>
    <w:p w14:paraId="2ED0B3A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Pretendents apliecina, ka </w:t>
      </w: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p w14:paraId="178964F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savietojams ar RO membrānām;</w:t>
      </w:r>
    </w:p>
    <w:p w14:paraId="0CF21F6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nesamazina membrānu caurlaidību;</w:t>
      </w:r>
    </w:p>
    <w:p w14:paraId="3FABB8E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piemērots darbam pie paaugstināta organiskā piesārņojuma.</w:t>
      </w:r>
    </w:p>
    <w:p w14:paraId="39E1C492" w14:textId="77777777" w:rsidR="005B3CA4" w:rsidRPr="00A67AA1" w:rsidRDefault="005B3CA4">
      <w:pPr>
        <w:numPr>
          <w:ilvl w:val="0"/>
          <w:numId w:val="7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REAĢENTI</w:t>
      </w:r>
    </w:p>
    <w:p w14:paraId="253EED8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CIP reaģenti ir paredzēti:</w:t>
      </w:r>
    </w:p>
    <w:p w14:paraId="7A2B41B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organiskā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 xml:space="preserve"> noņemšanai;</w:t>
      </w:r>
    </w:p>
    <w:p w14:paraId="6885C68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 xml:space="preserve"> noņemšanai;</w:t>
      </w:r>
    </w:p>
    <w:p w14:paraId="6F1D0A6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humusvielu</w:t>
      </w:r>
      <w:proofErr w:type="spellEnd"/>
      <w:r w:rsidRPr="00A67AA1">
        <w:rPr>
          <w:rFonts w:ascii="Times New Roman" w:eastAsia="Times New Roman" w:hAnsi="Times New Roman" w:cs="Times New Roman"/>
          <w:lang w:val="lv-LV" w:eastAsia="lt-LT"/>
        </w:rPr>
        <w:t xml:space="preserve"> noņemšanai;</w:t>
      </w:r>
    </w:p>
    <w:p w14:paraId="4825969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fulvoskābju</w:t>
      </w:r>
      <w:proofErr w:type="spellEnd"/>
      <w:r w:rsidRPr="00A67AA1">
        <w:rPr>
          <w:rFonts w:ascii="Times New Roman" w:eastAsia="Times New Roman" w:hAnsi="Times New Roman" w:cs="Times New Roman"/>
          <w:lang w:val="lv-LV" w:eastAsia="lt-LT"/>
        </w:rPr>
        <w:t xml:space="preserve"> noņemšanai;</w:t>
      </w:r>
    </w:p>
    <w:p w14:paraId="65100D0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silikātu nogulšņu noņemšanai;</w:t>
      </w:r>
    </w:p>
    <w:p w14:paraId="33D0B96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sulfātu nogulšņu noņemšanai;</w:t>
      </w:r>
    </w:p>
    <w:p w14:paraId="6964B76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metālu sulfīdu noņemšanai;</w:t>
      </w:r>
    </w:p>
    <w:p w14:paraId="57DC92E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dzelzs savienojumu noņemšanai.</w:t>
      </w:r>
    </w:p>
    <w:p w14:paraId="43FB9EE0" w14:textId="77777777" w:rsidR="005B3CA4" w:rsidRPr="00A67AA1" w:rsidRDefault="005B3CA4">
      <w:pPr>
        <w:numPr>
          <w:ilvl w:val="0"/>
          <w:numId w:val="7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APLIECINĀJUMS</w:t>
      </w:r>
    </w:p>
    <w:p w14:paraId="270AC8C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visa šajā pielikumā norādītā informācija ir patiesa un pilnīga.</w:t>
      </w:r>
    </w:p>
    <w:p w14:paraId="367B6BD7" w14:textId="77777777" w:rsidR="00E9404A" w:rsidRDefault="00E9404A" w:rsidP="00A67AA1">
      <w:pPr>
        <w:spacing w:after="0" w:line="240" w:lineRule="auto"/>
        <w:jc w:val="both"/>
        <w:rPr>
          <w:rFonts w:ascii="Times New Roman" w:eastAsia="Times New Roman" w:hAnsi="Times New Roman" w:cs="Times New Roman"/>
          <w:lang w:val="lv-LV" w:eastAsia="lt-LT"/>
        </w:rPr>
      </w:pPr>
    </w:p>
    <w:p w14:paraId="6535C2FF" w14:textId="77777777" w:rsidR="00E9404A" w:rsidRDefault="00E9404A" w:rsidP="00A67AA1">
      <w:pPr>
        <w:spacing w:after="0" w:line="240" w:lineRule="auto"/>
        <w:jc w:val="both"/>
        <w:rPr>
          <w:rFonts w:ascii="Times New Roman" w:eastAsia="Times New Roman" w:hAnsi="Times New Roman" w:cs="Times New Roman"/>
          <w:lang w:val="lv-LV" w:eastAsia="lt-LT"/>
        </w:rPr>
      </w:pPr>
    </w:p>
    <w:p w14:paraId="63C42B44" w14:textId="37E4F272"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 pilnvarotā persona:</w:t>
      </w:r>
    </w:p>
    <w:p w14:paraId="77BCAE69"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1C7BE2C4" w14:textId="77777777" w:rsidR="005B3CA4" w:rsidRPr="00A67AA1" w:rsidRDefault="005B3CA4" w:rsidP="00A67AA1">
      <w:pPr>
        <w:pStyle w:val="NoSpacing"/>
        <w:jc w:val="both"/>
        <w:rPr>
          <w:rFonts w:ascii="Times New Roman" w:hAnsi="Times New Roman" w:cs="Times New Roman"/>
          <w:lang w:val="lv-LV" w:eastAsia="lt-LT"/>
        </w:rPr>
      </w:pPr>
    </w:p>
    <w:p w14:paraId="57B72CFA"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2945605E" w14:textId="77777777" w:rsidR="005B3CA4" w:rsidRPr="00A67AA1" w:rsidRDefault="005B3CA4" w:rsidP="00A67AA1">
      <w:pPr>
        <w:pStyle w:val="NoSpacing"/>
        <w:jc w:val="both"/>
        <w:rPr>
          <w:rFonts w:ascii="Times New Roman" w:hAnsi="Times New Roman" w:cs="Times New Roman"/>
          <w:lang w:val="lv-LV" w:eastAsia="lt-LT"/>
        </w:rPr>
      </w:pPr>
    </w:p>
    <w:p w14:paraId="658EBF0D"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30444BD0" w14:textId="77777777" w:rsidR="005B3CA4" w:rsidRPr="00A67AA1" w:rsidRDefault="005B3CA4" w:rsidP="00A67AA1">
      <w:pPr>
        <w:pStyle w:val="NoSpacing"/>
        <w:jc w:val="both"/>
        <w:rPr>
          <w:rFonts w:ascii="Times New Roman" w:hAnsi="Times New Roman" w:cs="Times New Roman"/>
          <w:lang w:val="lv-LV" w:eastAsia="lt-LT"/>
        </w:rPr>
      </w:pPr>
    </w:p>
    <w:p w14:paraId="471D283A"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449D25B7" w14:textId="77777777" w:rsidR="005B3CA4" w:rsidRPr="00A67AA1" w:rsidRDefault="005B3CA4" w:rsidP="00A67AA1">
      <w:pPr>
        <w:pStyle w:val="NoSpacing"/>
        <w:jc w:val="both"/>
        <w:rPr>
          <w:rFonts w:ascii="Times New Roman" w:hAnsi="Times New Roman" w:cs="Times New Roman"/>
          <w:lang w:val="lv-LV" w:eastAsia="lt-LT"/>
        </w:rPr>
      </w:pPr>
    </w:p>
    <w:p w14:paraId="5BBCC5DB" w14:textId="77777777" w:rsidR="005B3CA4" w:rsidRPr="00A67AA1" w:rsidRDefault="005B3CA4" w:rsidP="00A67AA1">
      <w:pPr>
        <w:pStyle w:val="NoSpacing"/>
        <w:jc w:val="both"/>
        <w:rPr>
          <w:rFonts w:ascii="Times New Roman" w:hAnsi="Times New Roman" w:cs="Times New Roman"/>
          <w:lang w:val="lv-LV" w:eastAsia="lt-LT"/>
        </w:rPr>
      </w:pPr>
    </w:p>
    <w:p w14:paraId="73FF3D5E" w14:textId="77777777" w:rsidR="005B3CA4" w:rsidRPr="00A67AA1" w:rsidRDefault="005B3CA4" w:rsidP="00A67AA1">
      <w:pPr>
        <w:pStyle w:val="NoSpacing"/>
        <w:jc w:val="both"/>
        <w:rPr>
          <w:rFonts w:ascii="Times New Roman" w:hAnsi="Times New Roman" w:cs="Times New Roman"/>
          <w:lang w:val="lv-LV" w:eastAsia="lt-LT"/>
        </w:rPr>
      </w:pPr>
    </w:p>
    <w:p w14:paraId="21E2450C" w14:textId="77777777" w:rsidR="005B3CA4" w:rsidRPr="00A67AA1" w:rsidRDefault="005B3CA4" w:rsidP="00A67AA1">
      <w:pPr>
        <w:pStyle w:val="NoSpacing"/>
        <w:jc w:val="both"/>
        <w:rPr>
          <w:rFonts w:ascii="Times New Roman" w:hAnsi="Times New Roman" w:cs="Times New Roman"/>
          <w:lang w:val="lv-LV" w:eastAsia="lt-LT"/>
        </w:rPr>
      </w:pPr>
    </w:p>
    <w:p w14:paraId="007FA79E" w14:textId="77777777" w:rsidR="005B3CA4" w:rsidRPr="00A67AA1" w:rsidRDefault="005B3CA4" w:rsidP="00A67AA1">
      <w:pPr>
        <w:pStyle w:val="NoSpacing"/>
        <w:jc w:val="both"/>
        <w:rPr>
          <w:rFonts w:ascii="Times New Roman" w:hAnsi="Times New Roman" w:cs="Times New Roman"/>
          <w:lang w:val="lv-LV" w:eastAsia="lt-LT"/>
        </w:rPr>
      </w:pPr>
    </w:p>
    <w:p w14:paraId="3C4E0C19" w14:textId="77777777" w:rsidR="005B3CA4" w:rsidRPr="00A67AA1" w:rsidRDefault="005B3CA4" w:rsidP="00A67AA1">
      <w:pPr>
        <w:pStyle w:val="NoSpacing"/>
        <w:jc w:val="both"/>
        <w:rPr>
          <w:rFonts w:ascii="Times New Roman" w:hAnsi="Times New Roman" w:cs="Times New Roman"/>
          <w:lang w:val="lv-LV" w:eastAsia="lt-LT"/>
        </w:rPr>
      </w:pPr>
    </w:p>
    <w:p w14:paraId="193301AA" w14:textId="77777777" w:rsidR="005B3CA4" w:rsidRPr="00A67AA1" w:rsidRDefault="005B3CA4" w:rsidP="00A67AA1">
      <w:pPr>
        <w:pStyle w:val="NoSpacing"/>
        <w:jc w:val="both"/>
        <w:rPr>
          <w:rFonts w:ascii="Times New Roman" w:hAnsi="Times New Roman" w:cs="Times New Roman"/>
          <w:lang w:val="lv-LV" w:eastAsia="lt-LT"/>
        </w:rPr>
      </w:pPr>
    </w:p>
    <w:p w14:paraId="54D388E2"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23733CC"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2ACAEFF4"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46642B1F"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0BD7290B"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84E4A3C"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4E82C553"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09D8DFB7"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7B4F4461" w14:textId="77777777" w:rsidR="00E9404A" w:rsidRDefault="00E9404A">
      <w:pPr>
        <w:rPr>
          <w:rFonts w:ascii="Times New Roman" w:eastAsia="Times New Roman" w:hAnsi="Times New Roman" w:cs="Times New Roman"/>
          <w:b/>
          <w:lang w:val="lv-LV" w:eastAsia="lt-LT"/>
        </w:rPr>
      </w:pPr>
      <w:r>
        <w:rPr>
          <w:rFonts w:ascii="Times New Roman" w:eastAsia="Times New Roman" w:hAnsi="Times New Roman" w:cs="Times New Roman"/>
          <w:b/>
          <w:lang w:val="lv-LV" w:eastAsia="lt-LT"/>
        </w:rPr>
        <w:br w:type="page"/>
      </w:r>
    </w:p>
    <w:p w14:paraId="600B2BCC" w14:textId="5A86AAB2" w:rsidR="005B3CA4" w:rsidRPr="00A67AA1" w:rsidRDefault="005B3CA4"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EA135D" w:rsidRPr="00A67AA1">
        <w:rPr>
          <w:rFonts w:ascii="Times New Roman" w:eastAsia="Times New Roman" w:hAnsi="Times New Roman" w:cs="Times New Roman"/>
          <w:b/>
          <w:lang w:val="lv-LV" w:eastAsia="lt-LT"/>
        </w:rPr>
        <w:t>2</w:t>
      </w:r>
    </w:p>
    <w:p w14:paraId="279C136B" w14:textId="77777777" w:rsidR="005B3CA4" w:rsidRPr="00A67AA1" w:rsidRDefault="005B3CA4"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TEHNOLOĢISKO REAĢENTU ATBILSTĪBAS DEKLARĀCIJA</w:t>
      </w:r>
    </w:p>
    <w:p w14:paraId="29A1AF56" w14:textId="0B707189" w:rsidR="005B3CA4" w:rsidRPr="00A67AA1" w:rsidRDefault="00A70E7E" w:rsidP="00A67AA1">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 xml:space="preserve">Iepirkumam:  </w:t>
      </w:r>
      <w:r w:rsidR="005B3CA4" w:rsidRPr="00A67AA1">
        <w:rPr>
          <w:rFonts w:ascii="Times New Roman" w:eastAsia="Times New Roman" w:hAnsi="Times New Roman" w:cs="Times New Roman"/>
          <w:lang w:val="lv-LV" w:eastAsia="lt-LT"/>
        </w:rPr>
        <w:t>"</w:t>
      </w:r>
      <w:r w:rsidR="00E9404A"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r w:rsidR="005B3CA4" w:rsidRPr="00A67AA1">
        <w:rPr>
          <w:rFonts w:ascii="Times New Roman" w:eastAsia="Times New Roman" w:hAnsi="Times New Roman" w:cs="Times New Roman"/>
          <w:lang w:val="lv-LV" w:eastAsia="lt-LT"/>
        </w:rPr>
        <w:t>"</w:t>
      </w:r>
    </w:p>
    <w:p w14:paraId="3AD04A50" w14:textId="0354BC04" w:rsidR="005B3CA4" w:rsidRDefault="00A70E7E" w:rsidP="00A67AA1">
      <w:pPr>
        <w:spacing w:after="0" w:line="240" w:lineRule="auto"/>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Pretendenta nosaukums:</w:t>
      </w:r>
      <w:r w:rsidR="00E9404A">
        <w:rPr>
          <w:rFonts w:ascii="Times New Roman" w:eastAsia="Times New Roman" w:hAnsi="Times New Roman" w:cs="Times New Roman"/>
          <w:b/>
          <w:bCs/>
          <w:lang w:val="lv-LV" w:eastAsia="lt-LT"/>
        </w:rPr>
        <w:t>_______________</w:t>
      </w:r>
    </w:p>
    <w:p w14:paraId="5924EE2F" w14:textId="77777777" w:rsidR="00E9404A" w:rsidRPr="00E9404A" w:rsidRDefault="00E9404A" w:rsidP="00A67AA1">
      <w:pPr>
        <w:spacing w:after="0" w:line="240" w:lineRule="auto"/>
        <w:jc w:val="both"/>
        <w:rPr>
          <w:rFonts w:ascii="Times New Roman" w:eastAsia="Times New Roman" w:hAnsi="Times New Roman" w:cs="Times New Roman"/>
          <w:b/>
          <w:bCs/>
          <w:lang w:val="lv-LV" w:eastAsia="lt-LT"/>
        </w:rPr>
      </w:pPr>
    </w:p>
    <w:p w14:paraId="63BFB14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ar šo apliecina, ka visi līguma izpildē izmantotie tehnoloģiskie reaģenti pilnībā atbilst Tehniskās specifikācijas prasībām un rekonstruētās infiltrāta attīrīšanas iekārtas tehnoloģiskajām un garantijas prasībām.</w:t>
      </w:r>
    </w:p>
    <w:p w14:paraId="4C0014C8" w14:textId="77777777" w:rsidR="005B3CA4" w:rsidRPr="00A67AA1" w:rsidRDefault="005B3CA4">
      <w:pPr>
        <w:numPr>
          <w:ilvl w:val="0"/>
          <w:numId w:val="8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VISPĀRĪGĀ ATBILSTĪBA</w:t>
      </w:r>
    </w:p>
    <w:p w14:paraId="3A2A146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visi izmantotie reaģenti:</w:t>
      </w:r>
    </w:p>
    <w:p w14:paraId="7B5D5B6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atbilst iekārtas ražotāja prasībām;</w:t>
      </w:r>
    </w:p>
    <w:p w14:paraId="478964A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atbilst rekonstrukcijas projekta prasībām;</w:t>
      </w:r>
    </w:p>
    <w:p w14:paraId="7CE71E7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savietojami ar </w:t>
      </w:r>
      <w:proofErr w:type="spellStart"/>
      <w:r w:rsidRPr="00A67AA1">
        <w:rPr>
          <w:rFonts w:ascii="Times New Roman" w:eastAsia="Times New Roman" w:hAnsi="Times New Roman" w:cs="Times New Roman"/>
          <w:lang w:val="lv-LV" w:eastAsia="lt-LT"/>
        </w:rPr>
        <w:t>Double</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Open</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Channel</w:t>
      </w:r>
      <w:proofErr w:type="spellEnd"/>
      <w:r w:rsidRPr="00A67AA1">
        <w:rPr>
          <w:rFonts w:ascii="Times New Roman" w:eastAsia="Times New Roman" w:hAnsi="Times New Roman" w:cs="Times New Roman"/>
          <w:lang w:val="lv-LV" w:eastAsia="lt-LT"/>
        </w:rPr>
        <w:t xml:space="preserve"> (DOC) membrānu tehnoloģiju;</w:t>
      </w:r>
    </w:p>
    <w:p w14:paraId="498916E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neizraisa membrānu priekšlaicīgu nolietošanos;</w:t>
      </w:r>
    </w:p>
    <w:p w14:paraId="2B41251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nepasliktina membrānu veiktspēju;</w:t>
      </w:r>
    </w:p>
    <w:p w14:paraId="7D38B68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neizraisa garantijas zaudēšanu.</w:t>
      </w:r>
    </w:p>
    <w:p w14:paraId="03BF245A" w14:textId="77777777" w:rsidR="005B3CA4" w:rsidRPr="00A67AA1" w:rsidRDefault="005B3CA4">
      <w:pPr>
        <w:numPr>
          <w:ilvl w:val="0"/>
          <w:numId w:val="8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INHIBITORU SISTĒMA</w:t>
      </w:r>
    </w:p>
    <w:p w14:paraId="56E232F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izmantotā inhibitoru sistēma:</w:t>
      </w:r>
    </w:p>
    <w:p w14:paraId="3EC8FB6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sastāv no diviem neatkarīgiem tehnoloģiskajiem produktiem;</w:t>
      </w:r>
    </w:p>
    <w:p w14:paraId="3F616C9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aizsardzību pret karbonātu nogulsnēm;</w:t>
      </w:r>
    </w:p>
    <w:p w14:paraId="178EE1D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aizsardzību pret sulfātu nogulsnēm;</w:t>
      </w:r>
    </w:p>
    <w:p w14:paraId="5F7A2BC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aizsardzību pret silikātu nogulsnēm;</w:t>
      </w:r>
    </w:p>
    <w:p w14:paraId="6CED454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aizsardzību pret metālu oksīdu un hidroksīdu nogulsnēm;</w:t>
      </w:r>
    </w:p>
    <w:p w14:paraId="6586CD0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aizsardzību pret metālu sulfīdu nogulsnēm;</w:t>
      </w:r>
    </w:p>
    <w:p w14:paraId="7F73FCC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suspendēto vielu dispersiju;</w:t>
      </w:r>
    </w:p>
    <w:p w14:paraId="1FB52E7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piemērota darbam ar sadzīves atkritumu poligona infiltrātu.</w:t>
      </w:r>
    </w:p>
    <w:p w14:paraId="04C472DC" w14:textId="77777777" w:rsidR="005B3CA4" w:rsidRPr="00A67AA1" w:rsidRDefault="005B3CA4">
      <w:pPr>
        <w:numPr>
          <w:ilvl w:val="0"/>
          <w:numId w:val="8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VIDES PRASĪBAS</w:t>
      </w:r>
    </w:p>
    <w:p w14:paraId="7F771D6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izmantotie inhibitori:</w:t>
      </w:r>
    </w:p>
    <w:p w14:paraId="17B04DE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w:t>
      </w:r>
      <w:proofErr w:type="spellStart"/>
      <w:r w:rsidRPr="00A67AA1">
        <w:rPr>
          <w:rFonts w:ascii="Times New Roman" w:eastAsia="Times New Roman" w:hAnsi="Times New Roman" w:cs="Times New Roman"/>
          <w:lang w:val="lv-LV" w:eastAsia="lt-LT"/>
        </w:rPr>
        <w:t>fosfonātus</w:t>
      </w:r>
      <w:proofErr w:type="spellEnd"/>
      <w:r w:rsidRPr="00A67AA1">
        <w:rPr>
          <w:rFonts w:ascii="Times New Roman" w:eastAsia="Times New Roman" w:hAnsi="Times New Roman" w:cs="Times New Roman"/>
          <w:lang w:val="lv-LV" w:eastAsia="lt-LT"/>
        </w:rPr>
        <w:t>;</w:t>
      </w:r>
    </w:p>
    <w:p w14:paraId="61A8EA5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EDTA;</w:t>
      </w:r>
    </w:p>
    <w:p w14:paraId="2832BC2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bioloģiski noārdāmi;</w:t>
      </w:r>
    </w:p>
    <w:p w14:paraId="3D693F5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neatstāj noturīgus fosfora savienojumus attīrītajā ūdenī.</w:t>
      </w:r>
    </w:p>
    <w:p w14:paraId="09AFF3A1" w14:textId="77777777" w:rsidR="005B3CA4" w:rsidRPr="00A67AA1" w:rsidRDefault="005B3CA4">
      <w:pPr>
        <w:numPr>
          <w:ilvl w:val="0"/>
          <w:numId w:val="8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BIOCĪDS</w:t>
      </w:r>
    </w:p>
    <w:p w14:paraId="3E22271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izmantotais biocīds:</w:t>
      </w:r>
    </w:p>
    <w:p w14:paraId="3F42F27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neoksidējošs;</w:t>
      </w:r>
    </w:p>
    <w:p w14:paraId="065C161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piemērots poliamīda RO membrānām;</w:t>
      </w:r>
    </w:p>
    <w:p w14:paraId="15C87B4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aktīvo hloru;</w:t>
      </w:r>
    </w:p>
    <w:p w14:paraId="472DFD2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nesatur oksidējošus broma savienojumus;</w:t>
      </w:r>
    </w:p>
    <w:p w14:paraId="4A54A68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neizraisa membrānu bojājumus.</w:t>
      </w:r>
    </w:p>
    <w:p w14:paraId="2C84F364" w14:textId="77777777" w:rsidR="005B3CA4" w:rsidRPr="00A67AA1" w:rsidRDefault="005B3CA4">
      <w:pPr>
        <w:numPr>
          <w:ilvl w:val="0"/>
          <w:numId w:val="8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PRETPUTOŠANAS REAĢENTS</w:t>
      </w:r>
    </w:p>
    <w:p w14:paraId="037A0A3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Pretendents apliecina, ka izmantotais </w:t>
      </w: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p w14:paraId="7BE68D0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savietojams ar RO membrānām;</w:t>
      </w:r>
    </w:p>
    <w:p w14:paraId="56BC8C4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nesamazina membrānu caurlaidību;</w:t>
      </w:r>
    </w:p>
    <w:p w14:paraId="1A5F222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piemērots darbam pie augsta organiskā piesārņojuma;</w:t>
      </w:r>
    </w:p>
    <w:p w14:paraId="4EAD937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piemērots darbam pie paaugstināta sulfīdu un H₂S satura.</w:t>
      </w:r>
    </w:p>
    <w:p w14:paraId="73FE6A7B" w14:textId="77777777" w:rsidR="005B3CA4" w:rsidRPr="00A67AA1" w:rsidRDefault="005B3CA4">
      <w:pPr>
        <w:numPr>
          <w:ilvl w:val="0"/>
          <w:numId w:val="8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REAĢENTI</w:t>
      </w:r>
    </w:p>
    <w:p w14:paraId="0247EA5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izmantotie CIP reaģenti ir paredzēti:</w:t>
      </w:r>
    </w:p>
    <w:p w14:paraId="1BF6F16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organiskā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 xml:space="preserve"> noņemšanai;</w:t>
      </w:r>
    </w:p>
    <w:p w14:paraId="6B97499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 xml:space="preserve"> noņemšanai;</w:t>
      </w:r>
    </w:p>
    <w:p w14:paraId="25F01D6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humusvielu</w:t>
      </w:r>
      <w:proofErr w:type="spellEnd"/>
      <w:r w:rsidRPr="00A67AA1">
        <w:rPr>
          <w:rFonts w:ascii="Times New Roman" w:eastAsia="Times New Roman" w:hAnsi="Times New Roman" w:cs="Times New Roman"/>
          <w:lang w:val="lv-LV" w:eastAsia="lt-LT"/>
        </w:rPr>
        <w:t xml:space="preserve"> noņemšanai;</w:t>
      </w:r>
    </w:p>
    <w:p w14:paraId="07A4943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fulvoskābju</w:t>
      </w:r>
      <w:proofErr w:type="spellEnd"/>
      <w:r w:rsidRPr="00A67AA1">
        <w:rPr>
          <w:rFonts w:ascii="Times New Roman" w:eastAsia="Times New Roman" w:hAnsi="Times New Roman" w:cs="Times New Roman"/>
          <w:lang w:val="lv-LV" w:eastAsia="lt-LT"/>
        </w:rPr>
        <w:t xml:space="preserve"> noņemšanai;</w:t>
      </w:r>
    </w:p>
    <w:p w14:paraId="4FD6EAB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lastRenderedPageBreak/>
        <w:t>☐</w:t>
      </w:r>
      <w:r w:rsidRPr="00A67AA1">
        <w:rPr>
          <w:rFonts w:ascii="Times New Roman" w:eastAsia="Times New Roman" w:hAnsi="Times New Roman" w:cs="Times New Roman"/>
          <w:lang w:val="lv-LV" w:eastAsia="lt-LT"/>
        </w:rPr>
        <w:t xml:space="preserve"> silikātu nogulšņu noņemšanai;</w:t>
      </w:r>
    </w:p>
    <w:p w14:paraId="02F7DF3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sulfātu nogulšņu noņemšanai;</w:t>
      </w:r>
    </w:p>
    <w:p w14:paraId="7A3B7EF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metālu sulfīdu noņemšanai;</w:t>
      </w:r>
    </w:p>
    <w:p w14:paraId="5783EF0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dzelzs savienojumu noņemšanai.</w:t>
      </w:r>
    </w:p>
    <w:p w14:paraId="7B76C493" w14:textId="77777777" w:rsidR="005B3CA4" w:rsidRPr="00A67AA1" w:rsidRDefault="005B3CA4">
      <w:pPr>
        <w:numPr>
          <w:ilvl w:val="0"/>
          <w:numId w:val="8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SAGLABĀŠANA</w:t>
      </w:r>
    </w:p>
    <w:p w14:paraId="1660291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visu izmantoto reaģentu pielietošana:</w:t>
      </w:r>
    </w:p>
    <w:p w14:paraId="02157AE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neierobežo garantiju;</w:t>
      </w:r>
    </w:p>
    <w:p w14:paraId="0D199D9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neanulē garantiju;</w:t>
      </w:r>
    </w:p>
    <w:p w14:paraId="2ABF1B8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saskaņā ar iekārtas ražotāja prasībām;</w:t>
      </w:r>
    </w:p>
    <w:p w14:paraId="0090A01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saskaņā ar membrānu ražotāja prasībām.</w:t>
      </w:r>
    </w:p>
    <w:p w14:paraId="475A85EF" w14:textId="77777777" w:rsidR="005B3CA4" w:rsidRPr="00A67AA1" w:rsidRDefault="005B3CA4">
      <w:pPr>
        <w:numPr>
          <w:ilvl w:val="0"/>
          <w:numId w:val="8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ATBILDĪBA</w:t>
      </w:r>
    </w:p>
    <w:p w14:paraId="76D0EF6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pilnībā atbild par šajā deklarācijā sniegtās informācijas patiesumu.</w:t>
      </w:r>
    </w:p>
    <w:p w14:paraId="487D8B1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Ja līguma izpildes laikā tiek konstatēts, ka izmantotie reaģenti neatbilst šajā deklarācijā norādītajām prasībām, Pretendents pilnībā sedz visas ar to saistītās sekas, zaudējumus, remontdarbus un garantijas atjaunošanas izmaksas.</w:t>
      </w:r>
    </w:p>
    <w:p w14:paraId="29218EC4" w14:textId="77777777" w:rsidR="00E9404A" w:rsidRDefault="00E9404A" w:rsidP="00A67AA1">
      <w:pPr>
        <w:pStyle w:val="NoSpacing"/>
        <w:jc w:val="both"/>
        <w:rPr>
          <w:rFonts w:ascii="Times New Roman" w:hAnsi="Times New Roman" w:cs="Times New Roman"/>
          <w:lang w:val="lv-LV" w:eastAsia="lt-LT"/>
        </w:rPr>
      </w:pPr>
    </w:p>
    <w:p w14:paraId="40435397" w14:textId="77777777" w:rsidR="00E9404A" w:rsidRDefault="00E9404A" w:rsidP="00A67AA1">
      <w:pPr>
        <w:pStyle w:val="NoSpacing"/>
        <w:jc w:val="both"/>
        <w:rPr>
          <w:rFonts w:ascii="Times New Roman" w:hAnsi="Times New Roman" w:cs="Times New Roman"/>
          <w:lang w:val="lv-LV" w:eastAsia="lt-LT"/>
        </w:rPr>
      </w:pPr>
    </w:p>
    <w:p w14:paraId="134D4287" w14:textId="076EC9E0"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pilnvarotā persona:</w:t>
      </w:r>
    </w:p>
    <w:p w14:paraId="15FDFABB"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4B888890" w14:textId="77777777" w:rsidR="005B3CA4" w:rsidRPr="00A67AA1" w:rsidRDefault="005B3CA4" w:rsidP="00A67AA1">
      <w:pPr>
        <w:pStyle w:val="NoSpacing"/>
        <w:jc w:val="both"/>
        <w:rPr>
          <w:rFonts w:ascii="Times New Roman" w:hAnsi="Times New Roman" w:cs="Times New Roman"/>
          <w:lang w:val="lv-LV" w:eastAsia="lt-LT"/>
        </w:rPr>
      </w:pPr>
    </w:p>
    <w:p w14:paraId="4FEBD1BB"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24D9CF79" w14:textId="77777777" w:rsidR="005B3CA4" w:rsidRPr="00A67AA1" w:rsidRDefault="005B3CA4" w:rsidP="00A67AA1">
      <w:pPr>
        <w:pStyle w:val="NoSpacing"/>
        <w:jc w:val="both"/>
        <w:rPr>
          <w:rFonts w:ascii="Times New Roman" w:hAnsi="Times New Roman" w:cs="Times New Roman"/>
          <w:lang w:val="lv-LV" w:eastAsia="lt-LT"/>
        </w:rPr>
      </w:pPr>
    </w:p>
    <w:p w14:paraId="52F914F2"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38A56666" w14:textId="77777777" w:rsidR="005B3CA4" w:rsidRPr="00A67AA1" w:rsidRDefault="005B3CA4" w:rsidP="00A67AA1">
      <w:pPr>
        <w:pStyle w:val="NoSpacing"/>
        <w:jc w:val="both"/>
        <w:rPr>
          <w:rFonts w:ascii="Times New Roman" w:hAnsi="Times New Roman" w:cs="Times New Roman"/>
          <w:lang w:val="lv-LV" w:eastAsia="lt-LT"/>
        </w:rPr>
      </w:pPr>
    </w:p>
    <w:p w14:paraId="3C5632C4"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51E66FA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p w14:paraId="105558F2" w14:textId="77777777" w:rsidR="005B3CA4" w:rsidRPr="00A67AA1" w:rsidRDefault="005B3CA4" w:rsidP="00A67AA1">
      <w:pPr>
        <w:pStyle w:val="NoSpacing"/>
        <w:jc w:val="both"/>
        <w:rPr>
          <w:rFonts w:ascii="Times New Roman" w:hAnsi="Times New Roman" w:cs="Times New Roman"/>
          <w:lang w:val="lv-LV" w:eastAsia="lt-LT"/>
        </w:rPr>
      </w:pPr>
    </w:p>
    <w:p w14:paraId="3541ED25" w14:textId="77777777" w:rsidR="005B3CA4" w:rsidRPr="00A67AA1" w:rsidRDefault="005B3CA4" w:rsidP="00A67AA1">
      <w:pPr>
        <w:pStyle w:val="NoSpacing"/>
        <w:jc w:val="both"/>
        <w:rPr>
          <w:rFonts w:ascii="Times New Roman" w:hAnsi="Times New Roman" w:cs="Times New Roman"/>
          <w:lang w:val="lv-LV" w:eastAsia="lt-LT"/>
        </w:rPr>
      </w:pPr>
    </w:p>
    <w:p w14:paraId="3D3364E1" w14:textId="77777777" w:rsidR="005B3CA4" w:rsidRPr="00A67AA1" w:rsidRDefault="005B3CA4" w:rsidP="00A67AA1">
      <w:pPr>
        <w:pStyle w:val="NoSpacing"/>
        <w:jc w:val="both"/>
        <w:rPr>
          <w:rFonts w:ascii="Times New Roman" w:hAnsi="Times New Roman" w:cs="Times New Roman"/>
          <w:lang w:val="lv-LV" w:eastAsia="lt-LT"/>
        </w:rPr>
      </w:pPr>
    </w:p>
    <w:p w14:paraId="77B1EDAB" w14:textId="77777777" w:rsidR="005B3CA4" w:rsidRPr="00A67AA1" w:rsidRDefault="005B3CA4" w:rsidP="00A67AA1">
      <w:pPr>
        <w:pStyle w:val="NoSpacing"/>
        <w:jc w:val="both"/>
        <w:rPr>
          <w:rFonts w:ascii="Times New Roman" w:hAnsi="Times New Roman" w:cs="Times New Roman"/>
          <w:lang w:val="lv-LV" w:eastAsia="lt-LT"/>
        </w:rPr>
      </w:pPr>
    </w:p>
    <w:p w14:paraId="7FF7A277" w14:textId="77777777" w:rsidR="005B3CA4" w:rsidRPr="00A67AA1" w:rsidRDefault="005B3CA4" w:rsidP="00A67AA1">
      <w:pPr>
        <w:pStyle w:val="NoSpacing"/>
        <w:jc w:val="both"/>
        <w:rPr>
          <w:rFonts w:ascii="Times New Roman" w:hAnsi="Times New Roman" w:cs="Times New Roman"/>
          <w:lang w:val="lv-LV" w:eastAsia="lt-LT"/>
        </w:rPr>
      </w:pPr>
    </w:p>
    <w:p w14:paraId="5A20BE6B" w14:textId="77777777" w:rsidR="005B3CA4" w:rsidRPr="00A67AA1" w:rsidRDefault="005B3CA4" w:rsidP="00A67AA1">
      <w:pPr>
        <w:pStyle w:val="NoSpacing"/>
        <w:jc w:val="both"/>
        <w:rPr>
          <w:rFonts w:ascii="Times New Roman" w:hAnsi="Times New Roman" w:cs="Times New Roman"/>
          <w:lang w:val="lv-LV" w:eastAsia="lt-LT"/>
        </w:rPr>
      </w:pPr>
    </w:p>
    <w:p w14:paraId="3535ED35" w14:textId="77777777" w:rsidR="005B3CA4" w:rsidRPr="00A67AA1" w:rsidRDefault="005B3CA4" w:rsidP="00A67AA1">
      <w:pPr>
        <w:pStyle w:val="NoSpacing"/>
        <w:jc w:val="both"/>
        <w:rPr>
          <w:rFonts w:ascii="Times New Roman" w:hAnsi="Times New Roman" w:cs="Times New Roman"/>
          <w:lang w:val="lv-LV" w:eastAsia="lt-LT"/>
        </w:rPr>
      </w:pPr>
    </w:p>
    <w:p w14:paraId="70D9D807" w14:textId="77777777" w:rsidR="006255D2" w:rsidRPr="00A67AA1" w:rsidRDefault="006255D2" w:rsidP="00A67AA1">
      <w:pPr>
        <w:spacing w:after="0" w:line="240" w:lineRule="auto"/>
        <w:jc w:val="both"/>
        <w:rPr>
          <w:rFonts w:ascii="Times New Roman" w:eastAsia="Times New Roman" w:hAnsi="Times New Roman" w:cs="Times New Roman"/>
          <w:b/>
          <w:lang w:val="lv-LV" w:eastAsia="lt-LT"/>
        </w:rPr>
      </w:pPr>
    </w:p>
    <w:p w14:paraId="70417336" w14:textId="77777777" w:rsidR="006255D2" w:rsidRPr="00A67AA1" w:rsidRDefault="006255D2" w:rsidP="00A67AA1">
      <w:pPr>
        <w:spacing w:after="0" w:line="240" w:lineRule="auto"/>
        <w:jc w:val="both"/>
        <w:rPr>
          <w:rFonts w:ascii="Times New Roman" w:eastAsia="Times New Roman" w:hAnsi="Times New Roman" w:cs="Times New Roman"/>
          <w:b/>
          <w:lang w:val="lv-LV" w:eastAsia="lt-LT"/>
        </w:rPr>
      </w:pPr>
    </w:p>
    <w:p w14:paraId="19EDC366" w14:textId="77777777" w:rsidR="006255D2" w:rsidRPr="00A67AA1" w:rsidRDefault="006255D2" w:rsidP="00A67AA1">
      <w:pPr>
        <w:spacing w:after="0" w:line="240" w:lineRule="auto"/>
        <w:jc w:val="both"/>
        <w:rPr>
          <w:rFonts w:ascii="Times New Roman" w:eastAsia="Times New Roman" w:hAnsi="Times New Roman" w:cs="Times New Roman"/>
          <w:b/>
          <w:lang w:val="lv-LV" w:eastAsia="lt-LT"/>
        </w:rPr>
      </w:pPr>
    </w:p>
    <w:p w14:paraId="516DDF5E" w14:textId="77777777" w:rsidR="006255D2" w:rsidRPr="00A67AA1" w:rsidRDefault="006255D2" w:rsidP="00A67AA1">
      <w:pPr>
        <w:spacing w:after="0" w:line="240" w:lineRule="auto"/>
        <w:jc w:val="both"/>
        <w:rPr>
          <w:rFonts w:ascii="Times New Roman" w:eastAsia="Times New Roman" w:hAnsi="Times New Roman" w:cs="Times New Roman"/>
          <w:b/>
          <w:lang w:val="lv-LV" w:eastAsia="lt-LT"/>
        </w:rPr>
      </w:pPr>
    </w:p>
    <w:p w14:paraId="7F1F05A4" w14:textId="77777777" w:rsidR="00CF33E1" w:rsidRDefault="00CF33E1" w:rsidP="00A67AA1">
      <w:pPr>
        <w:spacing w:after="0" w:line="240" w:lineRule="auto"/>
        <w:jc w:val="both"/>
        <w:rPr>
          <w:rFonts w:ascii="Times New Roman" w:eastAsia="Times New Roman" w:hAnsi="Times New Roman" w:cs="Times New Roman"/>
          <w:b/>
          <w:lang w:val="lv-LV" w:eastAsia="lt-LT"/>
        </w:rPr>
      </w:pPr>
    </w:p>
    <w:p w14:paraId="539740D3" w14:textId="6C9EB74A" w:rsidR="00E9404A" w:rsidRDefault="00E9404A">
      <w:pPr>
        <w:rPr>
          <w:rFonts w:ascii="Times New Roman" w:eastAsia="Times New Roman" w:hAnsi="Times New Roman" w:cs="Times New Roman"/>
          <w:b/>
          <w:lang w:val="lv-LV" w:eastAsia="lt-LT"/>
        </w:rPr>
      </w:pPr>
      <w:r>
        <w:rPr>
          <w:rFonts w:ascii="Times New Roman" w:eastAsia="Times New Roman" w:hAnsi="Times New Roman" w:cs="Times New Roman"/>
          <w:b/>
          <w:lang w:val="lv-LV" w:eastAsia="lt-LT"/>
        </w:rPr>
        <w:br w:type="page"/>
      </w:r>
    </w:p>
    <w:p w14:paraId="7CC61D5D" w14:textId="77777777" w:rsidR="005B3CA4" w:rsidRPr="00A67AA1" w:rsidRDefault="005B3CA4"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EA135D" w:rsidRPr="00A67AA1">
        <w:rPr>
          <w:rFonts w:ascii="Times New Roman" w:eastAsia="Times New Roman" w:hAnsi="Times New Roman" w:cs="Times New Roman"/>
          <w:b/>
          <w:lang w:val="lv-LV" w:eastAsia="lt-LT"/>
        </w:rPr>
        <w:t>3</w:t>
      </w:r>
    </w:p>
    <w:p w14:paraId="576184E6" w14:textId="77777777" w:rsidR="005B3CA4" w:rsidRPr="00A67AA1" w:rsidRDefault="005B3CA4"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TEHNISKĀS APKOPES UN PROFILAKTISKĀS APKOPOŠANAS PROGRAMMA</w:t>
      </w:r>
    </w:p>
    <w:p w14:paraId="0443CFB5" w14:textId="77777777" w:rsidR="00E9404A" w:rsidRPr="00E9404A"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 xml:space="preserve">Iepirkumam:  </w:t>
      </w:r>
      <w:r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p>
    <w:p w14:paraId="3884028F" w14:textId="77777777" w:rsidR="00E9404A" w:rsidRDefault="00E9404A" w:rsidP="00E9404A">
      <w:pPr>
        <w:spacing w:after="0" w:line="240" w:lineRule="auto"/>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Pretendenta nosaukums:_______________</w:t>
      </w:r>
    </w:p>
    <w:p w14:paraId="00CE5E3B" w14:textId="77777777" w:rsidR="00E9404A" w:rsidRPr="00E9404A" w:rsidRDefault="00E9404A" w:rsidP="00E9404A">
      <w:pPr>
        <w:spacing w:after="0" w:line="240" w:lineRule="auto"/>
        <w:jc w:val="both"/>
        <w:rPr>
          <w:rFonts w:ascii="Times New Roman" w:eastAsia="Times New Roman" w:hAnsi="Times New Roman" w:cs="Times New Roman"/>
          <w:b/>
          <w:bCs/>
          <w:lang w:val="lv-LV" w:eastAsia="lt-LT"/>
        </w:rPr>
      </w:pPr>
    </w:p>
    <w:p w14:paraId="2F13E490" w14:textId="77777777" w:rsidR="005B3CA4" w:rsidRPr="00A67AA1" w:rsidRDefault="005B3CA4">
      <w:pPr>
        <w:numPr>
          <w:ilvl w:val="0"/>
          <w:numId w:val="8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VISPĀRĪGĀ INFORMĀCIJA</w:t>
      </w:r>
    </w:p>
    <w:p w14:paraId="2934445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visu infiltrāta attīrīšanas kompleksa iekārtu tehniskā apkope, profilaktiskā apkalpošana, pārbaudes, regulēšana un kalibrēšana tiks veikta saskaņā ar:</w:t>
      </w:r>
    </w:p>
    <w:p w14:paraId="552E0017" w14:textId="77777777" w:rsidR="005B3CA4" w:rsidRPr="00A67AA1" w:rsidRDefault="005B3CA4">
      <w:pPr>
        <w:numPr>
          <w:ilvl w:val="0"/>
          <w:numId w:val="8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iekārtu ražotāju instrukcijām;</w:t>
      </w:r>
    </w:p>
    <w:p w14:paraId="60C64753" w14:textId="77777777" w:rsidR="005B3CA4" w:rsidRPr="00A67AA1" w:rsidRDefault="005B3CA4">
      <w:pPr>
        <w:numPr>
          <w:ilvl w:val="0"/>
          <w:numId w:val="8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ekspluatācijas rokasgrāmatām;</w:t>
      </w:r>
    </w:p>
    <w:p w14:paraId="31AB143E" w14:textId="77777777" w:rsidR="005B3CA4" w:rsidRPr="00A67AA1" w:rsidRDefault="005B3CA4">
      <w:pPr>
        <w:numPr>
          <w:ilvl w:val="0"/>
          <w:numId w:val="8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nosacījumiem;</w:t>
      </w:r>
    </w:p>
    <w:p w14:paraId="0B34673E" w14:textId="77777777" w:rsidR="005B3CA4" w:rsidRPr="00A67AA1" w:rsidRDefault="005B3CA4">
      <w:pPr>
        <w:numPr>
          <w:ilvl w:val="0"/>
          <w:numId w:val="8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spēkā esošajiem normatīvajiem aktiem.</w:t>
      </w:r>
    </w:p>
    <w:p w14:paraId="74696B65" w14:textId="77777777" w:rsidR="005B3CA4" w:rsidRPr="00A67AA1" w:rsidRDefault="005B3CA4">
      <w:pPr>
        <w:numPr>
          <w:ilvl w:val="0"/>
          <w:numId w:val="9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TEHNISKĀS APKOPES PROGRAMMA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659"/>
        <w:gridCol w:w="899"/>
        <w:gridCol w:w="1431"/>
        <w:gridCol w:w="1773"/>
        <w:gridCol w:w="1776"/>
      </w:tblGrid>
      <w:tr w:rsidR="005B3CA4" w:rsidRPr="00A67AA1" w14:paraId="4F0557A6" w14:textId="77777777" w:rsidTr="006255D2">
        <w:trPr>
          <w:tblHeader/>
          <w:tblCellSpacing w:w="15" w:type="dxa"/>
          <w:jc w:val="center"/>
        </w:trPr>
        <w:tc>
          <w:tcPr>
            <w:tcW w:w="0" w:type="auto"/>
            <w:vAlign w:val="center"/>
            <w:hideMark/>
          </w:tcPr>
          <w:p w14:paraId="0B49F289"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Nr.</w:t>
            </w:r>
          </w:p>
        </w:tc>
        <w:tc>
          <w:tcPr>
            <w:tcW w:w="0" w:type="auto"/>
            <w:vAlign w:val="center"/>
            <w:hideMark/>
          </w:tcPr>
          <w:p w14:paraId="2EEA3A87"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Iekārta / mezgls</w:t>
            </w:r>
          </w:p>
        </w:tc>
        <w:tc>
          <w:tcPr>
            <w:tcW w:w="0" w:type="auto"/>
            <w:vAlign w:val="center"/>
            <w:hideMark/>
          </w:tcPr>
          <w:p w14:paraId="6AD40ED4"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Ražotājs</w:t>
            </w:r>
          </w:p>
        </w:tc>
        <w:tc>
          <w:tcPr>
            <w:tcW w:w="0" w:type="auto"/>
            <w:vAlign w:val="center"/>
            <w:hideMark/>
          </w:tcPr>
          <w:p w14:paraId="6449C749"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Apkopes veids</w:t>
            </w:r>
          </w:p>
        </w:tc>
        <w:tc>
          <w:tcPr>
            <w:tcW w:w="0" w:type="auto"/>
            <w:vAlign w:val="center"/>
            <w:hideMark/>
          </w:tcPr>
          <w:p w14:paraId="7D6F277D"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Apkopes intervāls</w:t>
            </w:r>
          </w:p>
        </w:tc>
        <w:tc>
          <w:tcPr>
            <w:tcW w:w="0" w:type="auto"/>
            <w:vAlign w:val="center"/>
            <w:hideMark/>
          </w:tcPr>
          <w:p w14:paraId="2C4ADCCC"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Atbildīgā persona</w:t>
            </w:r>
          </w:p>
        </w:tc>
      </w:tr>
      <w:tr w:rsidR="005B3CA4" w:rsidRPr="00A67AA1" w14:paraId="33CB6D64" w14:textId="77777777" w:rsidTr="006255D2">
        <w:trPr>
          <w:tblCellSpacing w:w="15" w:type="dxa"/>
          <w:jc w:val="center"/>
        </w:trPr>
        <w:tc>
          <w:tcPr>
            <w:tcW w:w="0" w:type="auto"/>
            <w:vAlign w:val="center"/>
            <w:hideMark/>
          </w:tcPr>
          <w:p w14:paraId="1B00577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w:t>
            </w:r>
          </w:p>
        </w:tc>
        <w:tc>
          <w:tcPr>
            <w:tcW w:w="0" w:type="auto"/>
            <w:vAlign w:val="center"/>
            <w:hideMark/>
          </w:tcPr>
          <w:p w14:paraId="77285A1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RO sistēma</w:t>
            </w:r>
          </w:p>
        </w:tc>
        <w:tc>
          <w:tcPr>
            <w:tcW w:w="0" w:type="auto"/>
            <w:vAlign w:val="center"/>
            <w:hideMark/>
          </w:tcPr>
          <w:p w14:paraId="62158A8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F70839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A75C95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3BA0E8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810256B" w14:textId="77777777" w:rsidTr="006255D2">
        <w:trPr>
          <w:tblCellSpacing w:w="15" w:type="dxa"/>
          <w:jc w:val="center"/>
        </w:trPr>
        <w:tc>
          <w:tcPr>
            <w:tcW w:w="0" w:type="auto"/>
            <w:vAlign w:val="center"/>
            <w:hideMark/>
          </w:tcPr>
          <w:p w14:paraId="1E3058D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2</w:t>
            </w:r>
          </w:p>
        </w:tc>
        <w:tc>
          <w:tcPr>
            <w:tcW w:w="0" w:type="auto"/>
            <w:vAlign w:val="center"/>
            <w:hideMark/>
          </w:tcPr>
          <w:p w14:paraId="3FCCFCD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DOC membrānu moduļi</w:t>
            </w:r>
          </w:p>
        </w:tc>
        <w:tc>
          <w:tcPr>
            <w:tcW w:w="0" w:type="auto"/>
            <w:vAlign w:val="center"/>
            <w:hideMark/>
          </w:tcPr>
          <w:p w14:paraId="360C513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194A30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E3EA9D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50691B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D263872" w14:textId="77777777" w:rsidTr="006255D2">
        <w:trPr>
          <w:tblCellSpacing w:w="15" w:type="dxa"/>
          <w:jc w:val="center"/>
        </w:trPr>
        <w:tc>
          <w:tcPr>
            <w:tcW w:w="0" w:type="auto"/>
            <w:vAlign w:val="center"/>
            <w:hideMark/>
          </w:tcPr>
          <w:p w14:paraId="5E7845D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3</w:t>
            </w:r>
          </w:p>
        </w:tc>
        <w:tc>
          <w:tcPr>
            <w:tcW w:w="0" w:type="auto"/>
            <w:vAlign w:val="center"/>
            <w:hideMark/>
          </w:tcPr>
          <w:p w14:paraId="471C76B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Augstspiediena sūkņi</w:t>
            </w:r>
          </w:p>
        </w:tc>
        <w:tc>
          <w:tcPr>
            <w:tcW w:w="0" w:type="auto"/>
            <w:vAlign w:val="center"/>
            <w:hideMark/>
          </w:tcPr>
          <w:p w14:paraId="2A031F0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4C918A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1C33D0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A08C2C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542E6A6A" w14:textId="77777777" w:rsidTr="006255D2">
        <w:trPr>
          <w:tblCellSpacing w:w="15" w:type="dxa"/>
          <w:jc w:val="center"/>
        </w:trPr>
        <w:tc>
          <w:tcPr>
            <w:tcW w:w="0" w:type="auto"/>
            <w:vAlign w:val="center"/>
            <w:hideMark/>
          </w:tcPr>
          <w:p w14:paraId="7E503E8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4</w:t>
            </w:r>
          </w:p>
        </w:tc>
        <w:tc>
          <w:tcPr>
            <w:tcW w:w="0" w:type="auto"/>
            <w:vAlign w:val="center"/>
            <w:hideMark/>
          </w:tcPr>
          <w:p w14:paraId="677CE94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Zemspiediena sūkņi</w:t>
            </w:r>
          </w:p>
        </w:tc>
        <w:tc>
          <w:tcPr>
            <w:tcW w:w="0" w:type="auto"/>
            <w:vAlign w:val="center"/>
            <w:hideMark/>
          </w:tcPr>
          <w:p w14:paraId="3E0E80B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D6DD01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8D4DEB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971F77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61A2B141" w14:textId="77777777" w:rsidTr="006255D2">
        <w:trPr>
          <w:tblCellSpacing w:w="15" w:type="dxa"/>
          <w:jc w:val="center"/>
        </w:trPr>
        <w:tc>
          <w:tcPr>
            <w:tcW w:w="0" w:type="auto"/>
            <w:vAlign w:val="center"/>
            <w:hideMark/>
          </w:tcPr>
          <w:p w14:paraId="13B53F7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5</w:t>
            </w:r>
          </w:p>
        </w:tc>
        <w:tc>
          <w:tcPr>
            <w:tcW w:w="0" w:type="auto"/>
            <w:vAlign w:val="center"/>
            <w:hideMark/>
          </w:tcPr>
          <w:p w14:paraId="2B50CC1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sistēma</w:t>
            </w:r>
          </w:p>
        </w:tc>
        <w:tc>
          <w:tcPr>
            <w:tcW w:w="0" w:type="auto"/>
            <w:vAlign w:val="center"/>
            <w:hideMark/>
          </w:tcPr>
          <w:p w14:paraId="55B16A1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240AE6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66EA2E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D6BF4F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D5B7597" w14:textId="77777777" w:rsidTr="006255D2">
        <w:trPr>
          <w:tblCellSpacing w:w="15" w:type="dxa"/>
          <w:jc w:val="center"/>
        </w:trPr>
        <w:tc>
          <w:tcPr>
            <w:tcW w:w="0" w:type="auto"/>
            <w:vAlign w:val="center"/>
            <w:hideMark/>
          </w:tcPr>
          <w:p w14:paraId="3976E38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6</w:t>
            </w:r>
          </w:p>
        </w:tc>
        <w:tc>
          <w:tcPr>
            <w:tcW w:w="0" w:type="auto"/>
            <w:vAlign w:val="center"/>
            <w:hideMark/>
          </w:tcPr>
          <w:p w14:paraId="2104895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dozēšanas sistēmas</w:t>
            </w:r>
          </w:p>
        </w:tc>
        <w:tc>
          <w:tcPr>
            <w:tcW w:w="0" w:type="auto"/>
            <w:vAlign w:val="center"/>
            <w:hideMark/>
          </w:tcPr>
          <w:p w14:paraId="4616994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C028F6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94564F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63F819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6AECD153" w14:textId="77777777" w:rsidTr="006255D2">
        <w:trPr>
          <w:tblCellSpacing w:w="15" w:type="dxa"/>
          <w:jc w:val="center"/>
        </w:trPr>
        <w:tc>
          <w:tcPr>
            <w:tcW w:w="0" w:type="auto"/>
            <w:vAlign w:val="center"/>
            <w:hideMark/>
          </w:tcPr>
          <w:p w14:paraId="78BB05B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7</w:t>
            </w:r>
          </w:p>
        </w:tc>
        <w:tc>
          <w:tcPr>
            <w:tcW w:w="0" w:type="auto"/>
            <w:vAlign w:val="center"/>
            <w:hideMark/>
          </w:tcPr>
          <w:p w14:paraId="39D7DC0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regulēšanas sistēma</w:t>
            </w:r>
          </w:p>
        </w:tc>
        <w:tc>
          <w:tcPr>
            <w:tcW w:w="0" w:type="auto"/>
            <w:vAlign w:val="center"/>
            <w:hideMark/>
          </w:tcPr>
          <w:p w14:paraId="292002F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C1F313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3B1247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DD0B64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238C0947" w14:textId="77777777" w:rsidTr="006255D2">
        <w:trPr>
          <w:tblCellSpacing w:w="15" w:type="dxa"/>
          <w:jc w:val="center"/>
        </w:trPr>
        <w:tc>
          <w:tcPr>
            <w:tcW w:w="0" w:type="auto"/>
            <w:vAlign w:val="center"/>
            <w:hideMark/>
          </w:tcPr>
          <w:p w14:paraId="1A2744B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8</w:t>
            </w:r>
          </w:p>
        </w:tc>
        <w:tc>
          <w:tcPr>
            <w:tcW w:w="0" w:type="auto"/>
            <w:vAlign w:val="center"/>
            <w:hideMark/>
          </w:tcPr>
          <w:p w14:paraId="6F83886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Degazācijas sistēma</w:t>
            </w:r>
          </w:p>
        </w:tc>
        <w:tc>
          <w:tcPr>
            <w:tcW w:w="0" w:type="auto"/>
            <w:vAlign w:val="center"/>
            <w:hideMark/>
          </w:tcPr>
          <w:p w14:paraId="2415B20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F5BE79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3D0BAB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998BCB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2CF317B9" w14:textId="77777777" w:rsidTr="006255D2">
        <w:trPr>
          <w:tblCellSpacing w:w="15" w:type="dxa"/>
          <w:jc w:val="center"/>
        </w:trPr>
        <w:tc>
          <w:tcPr>
            <w:tcW w:w="0" w:type="auto"/>
            <w:vAlign w:val="center"/>
            <w:hideMark/>
          </w:tcPr>
          <w:p w14:paraId="4E4CB1F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9</w:t>
            </w:r>
          </w:p>
        </w:tc>
        <w:tc>
          <w:tcPr>
            <w:tcW w:w="0" w:type="auto"/>
            <w:vAlign w:val="center"/>
            <w:hideMark/>
          </w:tcPr>
          <w:p w14:paraId="6F556F3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Automātikas sistēma</w:t>
            </w:r>
          </w:p>
        </w:tc>
        <w:tc>
          <w:tcPr>
            <w:tcW w:w="0" w:type="auto"/>
            <w:vAlign w:val="center"/>
            <w:hideMark/>
          </w:tcPr>
          <w:p w14:paraId="3B99245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D140BD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5167EE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B0F81C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5EAD5BDC" w14:textId="77777777" w:rsidTr="006255D2">
        <w:trPr>
          <w:tblCellSpacing w:w="15" w:type="dxa"/>
          <w:jc w:val="center"/>
        </w:trPr>
        <w:tc>
          <w:tcPr>
            <w:tcW w:w="0" w:type="auto"/>
            <w:vAlign w:val="center"/>
            <w:hideMark/>
          </w:tcPr>
          <w:p w14:paraId="04E1D8E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10</w:t>
            </w:r>
          </w:p>
        </w:tc>
        <w:tc>
          <w:tcPr>
            <w:tcW w:w="0" w:type="auto"/>
            <w:vAlign w:val="center"/>
            <w:hideMark/>
          </w:tcPr>
          <w:p w14:paraId="674B788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sistēma</w:t>
            </w:r>
          </w:p>
        </w:tc>
        <w:tc>
          <w:tcPr>
            <w:tcW w:w="0" w:type="auto"/>
            <w:vAlign w:val="center"/>
            <w:hideMark/>
          </w:tcPr>
          <w:p w14:paraId="555AAB2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263E8A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DE13C7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4D8727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67CD40DD" w14:textId="77777777" w:rsidTr="006255D2">
        <w:trPr>
          <w:tblCellSpacing w:w="15" w:type="dxa"/>
          <w:jc w:val="center"/>
        </w:trPr>
        <w:tc>
          <w:tcPr>
            <w:tcW w:w="0" w:type="auto"/>
            <w:vAlign w:val="center"/>
            <w:hideMark/>
          </w:tcPr>
          <w:p w14:paraId="3BA9EC1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11</w:t>
            </w:r>
          </w:p>
        </w:tc>
        <w:tc>
          <w:tcPr>
            <w:tcW w:w="0" w:type="auto"/>
            <w:vAlign w:val="center"/>
            <w:hideMark/>
          </w:tcPr>
          <w:p w14:paraId="00D276F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Frekvenču pārveidotāji</w:t>
            </w:r>
          </w:p>
        </w:tc>
        <w:tc>
          <w:tcPr>
            <w:tcW w:w="0" w:type="auto"/>
            <w:vAlign w:val="center"/>
            <w:hideMark/>
          </w:tcPr>
          <w:p w14:paraId="252B727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ED3460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A32571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844F08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18E03658" w14:textId="77777777" w:rsidTr="006255D2">
        <w:trPr>
          <w:tblCellSpacing w:w="15" w:type="dxa"/>
          <w:jc w:val="center"/>
        </w:trPr>
        <w:tc>
          <w:tcPr>
            <w:tcW w:w="0" w:type="auto"/>
            <w:vAlign w:val="center"/>
            <w:hideMark/>
          </w:tcPr>
          <w:p w14:paraId="483E50D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12</w:t>
            </w:r>
          </w:p>
        </w:tc>
        <w:tc>
          <w:tcPr>
            <w:tcW w:w="0" w:type="auto"/>
            <w:vAlign w:val="center"/>
            <w:hideMark/>
          </w:tcPr>
          <w:p w14:paraId="19B08A9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Elektromotori</w:t>
            </w:r>
          </w:p>
        </w:tc>
        <w:tc>
          <w:tcPr>
            <w:tcW w:w="0" w:type="auto"/>
            <w:vAlign w:val="center"/>
            <w:hideMark/>
          </w:tcPr>
          <w:p w14:paraId="24C2BDE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DFCB72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30AA09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9BFA9C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784831A" w14:textId="77777777" w:rsidTr="006255D2">
        <w:trPr>
          <w:tblCellSpacing w:w="15" w:type="dxa"/>
          <w:jc w:val="center"/>
        </w:trPr>
        <w:tc>
          <w:tcPr>
            <w:tcW w:w="0" w:type="auto"/>
            <w:vAlign w:val="center"/>
            <w:hideMark/>
          </w:tcPr>
          <w:p w14:paraId="6C9190A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13</w:t>
            </w:r>
          </w:p>
        </w:tc>
        <w:tc>
          <w:tcPr>
            <w:tcW w:w="0" w:type="auto"/>
            <w:vAlign w:val="center"/>
            <w:hideMark/>
          </w:tcPr>
          <w:p w14:paraId="276749D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Pneimatiskās </w:t>
            </w:r>
            <w:proofErr w:type="spellStart"/>
            <w:r w:rsidRPr="00A67AA1">
              <w:rPr>
                <w:rFonts w:ascii="Times New Roman" w:eastAsia="Times New Roman" w:hAnsi="Times New Roman" w:cs="Times New Roman"/>
                <w:lang w:val="lv-LV" w:eastAsia="lt-LT"/>
              </w:rPr>
              <w:t>sklendes</w:t>
            </w:r>
            <w:proofErr w:type="spellEnd"/>
          </w:p>
        </w:tc>
        <w:tc>
          <w:tcPr>
            <w:tcW w:w="0" w:type="auto"/>
            <w:vAlign w:val="center"/>
            <w:hideMark/>
          </w:tcPr>
          <w:p w14:paraId="4088514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8A24BD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5450C9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4FFE1C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76F868A2" w14:textId="77777777" w:rsidTr="006255D2">
        <w:trPr>
          <w:tblCellSpacing w:w="15" w:type="dxa"/>
          <w:jc w:val="center"/>
        </w:trPr>
        <w:tc>
          <w:tcPr>
            <w:tcW w:w="0" w:type="auto"/>
            <w:vAlign w:val="center"/>
            <w:hideMark/>
          </w:tcPr>
          <w:p w14:paraId="71A65C0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14</w:t>
            </w:r>
          </w:p>
        </w:tc>
        <w:tc>
          <w:tcPr>
            <w:tcW w:w="0" w:type="auto"/>
            <w:vAlign w:val="center"/>
            <w:hideMark/>
          </w:tcPr>
          <w:p w14:paraId="1626563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Elektromagnētiskie vārsti</w:t>
            </w:r>
          </w:p>
        </w:tc>
        <w:tc>
          <w:tcPr>
            <w:tcW w:w="0" w:type="auto"/>
            <w:vAlign w:val="center"/>
            <w:hideMark/>
          </w:tcPr>
          <w:p w14:paraId="57C70AD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9F7F28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81F509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463E29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5602A509" w14:textId="77777777" w:rsidTr="006255D2">
        <w:trPr>
          <w:tblCellSpacing w:w="15" w:type="dxa"/>
          <w:jc w:val="center"/>
        </w:trPr>
        <w:tc>
          <w:tcPr>
            <w:tcW w:w="0" w:type="auto"/>
            <w:vAlign w:val="center"/>
            <w:hideMark/>
          </w:tcPr>
          <w:p w14:paraId="32D30E61"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15</w:t>
            </w:r>
          </w:p>
        </w:tc>
        <w:tc>
          <w:tcPr>
            <w:tcW w:w="0" w:type="auto"/>
            <w:vAlign w:val="center"/>
            <w:hideMark/>
          </w:tcPr>
          <w:p w14:paraId="65DB7F1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Filtrācijas iekārtas</w:t>
            </w:r>
          </w:p>
        </w:tc>
        <w:tc>
          <w:tcPr>
            <w:tcW w:w="0" w:type="auto"/>
            <w:vAlign w:val="center"/>
            <w:hideMark/>
          </w:tcPr>
          <w:p w14:paraId="30A6BB9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77778D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D63493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4FC818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425D616" w14:textId="77777777" w:rsidTr="006255D2">
        <w:trPr>
          <w:tblCellSpacing w:w="15" w:type="dxa"/>
          <w:jc w:val="center"/>
        </w:trPr>
        <w:tc>
          <w:tcPr>
            <w:tcW w:w="0" w:type="auto"/>
            <w:vAlign w:val="center"/>
            <w:hideMark/>
          </w:tcPr>
          <w:p w14:paraId="3E82278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16</w:t>
            </w:r>
          </w:p>
        </w:tc>
        <w:tc>
          <w:tcPr>
            <w:tcW w:w="0" w:type="auto"/>
            <w:vAlign w:val="center"/>
            <w:hideMark/>
          </w:tcPr>
          <w:p w14:paraId="223451E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Citas iekārtas</w:t>
            </w:r>
          </w:p>
        </w:tc>
        <w:tc>
          <w:tcPr>
            <w:tcW w:w="0" w:type="auto"/>
            <w:vAlign w:val="center"/>
            <w:hideMark/>
          </w:tcPr>
          <w:p w14:paraId="4C3699D4"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5B8397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781C08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7C3F89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bl>
    <w:p w14:paraId="2A92DA3E" w14:textId="77777777" w:rsidR="005B3CA4" w:rsidRPr="00A67AA1" w:rsidRDefault="005B3CA4">
      <w:pPr>
        <w:numPr>
          <w:ilvl w:val="0"/>
          <w:numId w:val="9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KALIBRĒŠANAS PROGRAMMA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469"/>
        <w:gridCol w:w="2140"/>
        <w:gridCol w:w="2069"/>
      </w:tblGrid>
      <w:tr w:rsidR="005B3CA4" w:rsidRPr="00A67AA1" w14:paraId="634DD92B" w14:textId="77777777" w:rsidTr="005B3CA4">
        <w:trPr>
          <w:tblHeader/>
          <w:tblCellSpacing w:w="15" w:type="dxa"/>
          <w:jc w:val="center"/>
        </w:trPr>
        <w:tc>
          <w:tcPr>
            <w:tcW w:w="0" w:type="auto"/>
            <w:vAlign w:val="center"/>
            <w:hideMark/>
          </w:tcPr>
          <w:p w14:paraId="5ECB449A"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Nr.</w:t>
            </w:r>
          </w:p>
        </w:tc>
        <w:tc>
          <w:tcPr>
            <w:tcW w:w="0" w:type="auto"/>
            <w:vAlign w:val="center"/>
            <w:hideMark/>
          </w:tcPr>
          <w:p w14:paraId="3713BE1C"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Mēriekārta</w:t>
            </w:r>
          </w:p>
        </w:tc>
        <w:tc>
          <w:tcPr>
            <w:tcW w:w="0" w:type="auto"/>
            <w:vAlign w:val="center"/>
            <w:hideMark/>
          </w:tcPr>
          <w:p w14:paraId="0B70FCCF"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Kalibrēšanas biežums</w:t>
            </w:r>
          </w:p>
        </w:tc>
        <w:tc>
          <w:tcPr>
            <w:tcW w:w="0" w:type="auto"/>
            <w:vAlign w:val="center"/>
            <w:hideMark/>
          </w:tcPr>
          <w:p w14:paraId="089F535D" w14:textId="77777777" w:rsidR="005B3CA4" w:rsidRPr="00A67AA1" w:rsidRDefault="005B3CA4"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Kalibrēšanas metode</w:t>
            </w:r>
          </w:p>
        </w:tc>
      </w:tr>
      <w:tr w:rsidR="005B3CA4" w:rsidRPr="00A67AA1" w14:paraId="30F16B91" w14:textId="77777777" w:rsidTr="005B3CA4">
        <w:trPr>
          <w:tblCellSpacing w:w="15" w:type="dxa"/>
          <w:jc w:val="center"/>
        </w:trPr>
        <w:tc>
          <w:tcPr>
            <w:tcW w:w="0" w:type="auto"/>
            <w:vAlign w:val="center"/>
            <w:hideMark/>
          </w:tcPr>
          <w:p w14:paraId="3C91444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w:t>
            </w:r>
          </w:p>
        </w:tc>
        <w:tc>
          <w:tcPr>
            <w:tcW w:w="0" w:type="auto"/>
            <w:vAlign w:val="center"/>
            <w:hideMark/>
          </w:tcPr>
          <w:p w14:paraId="2BF522B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mērītājs</w:t>
            </w:r>
          </w:p>
        </w:tc>
        <w:tc>
          <w:tcPr>
            <w:tcW w:w="0" w:type="auto"/>
            <w:vAlign w:val="center"/>
            <w:hideMark/>
          </w:tcPr>
          <w:p w14:paraId="7641DF4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81ECED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75078F59" w14:textId="77777777" w:rsidTr="005B3CA4">
        <w:trPr>
          <w:tblCellSpacing w:w="15" w:type="dxa"/>
          <w:jc w:val="center"/>
        </w:trPr>
        <w:tc>
          <w:tcPr>
            <w:tcW w:w="0" w:type="auto"/>
            <w:vAlign w:val="center"/>
            <w:hideMark/>
          </w:tcPr>
          <w:p w14:paraId="38B8574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2</w:t>
            </w:r>
          </w:p>
        </w:tc>
        <w:tc>
          <w:tcPr>
            <w:tcW w:w="0" w:type="auto"/>
            <w:vAlign w:val="center"/>
            <w:hideMark/>
          </w:tcPr>
          <w:p w14:paraId="12F8B16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Elektrovadītspējas mērītājs</w:t>
            </w:r>
          </w:p>
        </w:tc>
        <w:tc>
          <w:tcPr>
            <w:tcW w:w="0" w:type="auto"/>
            <w:vAlign w:val="center"/>
            <w:hideMark/>
          </w:tcPr>
          <w:p w14:paraId="69B9C2B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67080B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170D4D1B" w14:textId="77777777" w:rsidTr="005B3CA4">
        <w:trPr>
          <w:tblCellSpacing w:w="15" w:type="dxa"/>
          <w:jc w:val="center"/>
        </w:trPr>
        <w:tc>
          <w:tcPr>
            <w:tcW w:w="0" w:type="auto"/>
            <w:vAlign w:val="center"/>
            <w:hideMark/>
          </w:tcPr>
          <w:p w14:paraId="3E134E7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3</w:t>
            </w:r>
          </w:p>
        </w:tc>
        <w:tc>
          <w:tcPr>
            <w:tcW w:w="0" w:type="auto"/>
            <w:vAlign w:val="center"/>
            <w:hideMark/>
          </w:tcPr>
          <w:p w14:paraId="05B695F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Plūsmas mērītājs</w:t>
            </w:r>
          </w:p>
        </w:tc>
        <w:tc>
          <w:tcPr>
            <w:tcW w:w="0" w:type="auto"/>
            <w:vAlign w:val="center"/>
            <w:hideMark/>
          </w:tcPr>
          <w:p w14:paraId="48A49B18"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DDECA8C"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02ABB445" w14:textId="77777777" w:rsidTr="005B3CA4">
        <w:trPr>
          <w:tblCellSpacing w:w="15" w:type="dxa"/>
          <w:jc w:val="center"/>
        </w:trPr>
        <w:tc>
          <w:tcPr>
            <w:tcW w:w="0" w:type="auto"/>
            <w:vAlign w:val="center"/>
            <w:hideMark/>
          </w:tcPr>
          <w:p w14:paraId="7453BC2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4</w:t>
            </w:r>
          </w:p>
        </w:tc>
        <w:tc>
          <w:tcPr>
            <w:tcW w:w="0" w:type="auto"/>
            <w:vAlign w:val="center"/>
            <w:hideMark/>
          </w:tcPr>
          <w:p w14:paraId="4B67137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Spiediena devējs</w:t>
            </w:r>
          </w:p>
        </w:tc>
        <w:tc>
          <w:tcPr>
            <w:tcW w:w="0" w:type="auto"/>
            <w:vAlign w:val="center"/>
            <w:hideMark/>
          </w:tcPr>
          <w:p w14:paraId="4C62A5A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F79E74F"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37245EB1" w14:textId="77777777" w:rsidTr="005B3CA4">
        <w:trPr>
          <w:tblCellSpacing w:w="15" w:type="dxa"/>
          <w:jc w:val="center"/>
        </w:trPr>
        <w:tc>
          <w:tcPr>
            <w:tcW w:w="0" w:type="auto"/>
            <w:vAlign w:val="center"/>
            <w:hideMark/>
          </w:tcPr>
          <w:p w14:paraId="102F643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5</w:t>
            </w:r>
          </w:p>
        </w:tc>
        <w:tc>
          <w:tcPr>
            <w:tcW w:w="0" w:type="auto"/>
            <w:vAlign w:val="center"/>
            <w:hideMark/>
          </w:tcPr>
          <w:p w14:paraId="0523EE0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Līmeņa devējs</w:t>
            </w:r>
          </w:p>
        </w:tc>
        <w:tc>
          <w:tcPr>
            <w:tcW w:w="0" w:type="auto"/>
            <w:vAlign w:val="center"/>
            <w:hideMark/>
          </w:tcPr>
          <w:p w14:paraId="4E6EF91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25738A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0972FC56" w14:textId="77777777" w:rsidTr="005B3CA4">
        <w:trPr>
          <w:tblCellSpacing w:w="15" w:type="dxa"/>
          <w:jc w:val="center"/>
        </w:trPr>
        <w:tc>
          <w:tcPr>
            <w:tcW w:w="0" w:type="auto"/>
            <w:vAlign w:val="center"/>
            <w:hideMark/>
          </w:tcPr>
          <w:p w14:paraId="09517CD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6</w:t>
            </w:r>
          </w:p>
        </w:tc>
        <w:tc>
          <w:tcPr>
            <w:tcW w:w="0" w:type="auto"/>
            <w:vAlign w:val="center"/>
            <w:hideMark/>
          </w:tcPr>
          <w:p w14:paraId="162F74C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Temperatūras sensors</w:t>
            </w:r>
          </w:p>
        </w:tc>
        <w:tc>
          <w:tcPr>
            <w:tcW w:w="0" w:type="auto"/>
            <w:vAlign w:val="center"/>
            <w:hideMark/>
          </w:tcPr>
          <w:p w14:paraId="35A028B3"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C46212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r w:rsidR="005B3CA4" w:rsidRPr="00A67AA1" w14:paraId="26A7294E" w14:textId="77777777" w:rsidTr="005B3CA4">
        <w:trPr>
          <w:tblCellSpacing w:w="15" w:type="dxa"/>
          <w:jc w:val="center"/>
        </w:trPr>
        <w:tc>
          <w:tcPr>
            <w:tcW w:w="0" w:type="auto"/>
            <w:vAlign w:val="center"/>
            <w:hideMark/>
          </w:tcPr>
          <w:p w14:paraId="1B472BF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7</w:t>
            </w:r>
          </w:p>
        </w:tc>
        <w:tc>
          <w:tcPr>
            <w:tcW w:w="0" w:type="auto"/>
            <w:vAlign w:val="center"/>
            <w:hideMark/>
          </w:tcPr>
          <w:p w14:paraId="146D4E9D"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Citi mērinstrumenti</w:t>
            </w:r>
          </w:p>
        </w:tc>
        <w:tc>
          <w:tcPr>
            <w:tcW w:w="0" w:type="auto"/>
            <w:vAlign w:val="center"/>
            <w:hideMark/>
          </w:tcPr>
          <w:p w14:paraId="406D87E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503322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tc>
      </w:tr>
    </w:tbl>
    <w:p w14:paraId="75E85ED6" w14:textId="77777777" w:rsidR="005B3CA4" w:rsidRPr="00A67AA1" w:rsidRDefault="005B3CA4">
      <w:pPr>
        <w:numPr>
          <w:ilvl w:val="0"/>
          <w:numId w:val="9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REZERVES DAĻAS</w:t>
      </w:r>
    </w:p>
    <w:p w14:paraId="6E8B3F3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nodrošinās nepieciešamo rezerves daļu pieejamību:</w:t>
      </w:r>
    </w:p>
    <w:p w14:paraId="6F04E40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blīves</w:t>
      </w:r>
    </w:p>
    <w:p w14:paraId="29AD435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filtru elementi</w:t>
      </w:r>
    </w:p>
    <w:p w14:paraId="76FDA6F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sensori</w:t>
      </w:r>
    </w:p>
    <w:p w14:paraId="7BFA3DD2"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zondes</w:t>
      </w:r>
    </w:p>
    <w:p w14:paraId="4A228C3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dozēšanas sūkņu rezerves daļas</w:t>
      </w:r>
    </w:p>
    <w:p w14:paraId="2A69D540"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lastRenderedPageBreak/>
        <w:t>☐</w:t>
      </w:r>
      <w:r w:rsidRPr="00A67AA1">
        <w:rPr>
          <w:rFonts w:ascii="Times New Roman" w:eastAsia="Times New Roman" w:hAnsi="Times New Roman" w:cs="Times New Roman"/>
          <w:lang w:val="lv-LV" w:eastAsia="lt-LT"/>
        </w:rPr>
        <w:t xml:space="preserve"> elektromagnētiskie vārsti</w:t>
      </w:r>
    </w:p>
    <w:p w14:paraId="3926C5B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pneimatisko sistēmu komponentes</w:t>
      </w:r>
    </w:p>
    <w:p w14:paraId="1F7C435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citas ekspluatācijas rezerves daļas</w:t>
      </w:r>
    </w:p>
    <w:p w14:paraId="7D313BF8" w14:textId="77777777" w:rsidR="005B3CA4" w:rsidRPr="00A67AA1" w:rsidRDefault="005B3CA4">
      <w:pPr>
        <w:numPr>
          <w:ilvl w:val="0"/>
          <w:numId w:val="9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APKOPJU DOKUMENTĒŠANA</w:t>
      </w:r>
    </w:p>
    <w:p w14:paraId="64D69C97"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apņemas:</w:t>
      </w:r>
    </w:p>
    <w:p w14:paraId="184244A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uzturēt tehniskās apkopes žurnālu;</w:t>
      </w:r>
    </w:p>
    <w:p w14:paraId="4151189B"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uzturēt kalibrēšanas žurnālu;</w:t>
      </w:r>
    </w:p>
    <w:p w14:paraId="5F29CCE5"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dokumentēt visus remontdarbus;</w:t>
      </w:r>
    </w:p>
    <w:p w14:paraId="61A65E2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dokumentēt visas rezerves daļu nomaiņas;</w:t>
      </w:r>
    </w:p>
    <w:p w14:paraId="4678079E"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dokumentēt visas CIP procedūras.</w:t>
      </w:r>
    </w:p>
    <w:p w14:paraId="05C90A60" w14:textId="77777777" w:rsidR="005B3CA4" w:rsidRPr="00A67AA1" w:rsidRDefault="005B3CA4">
      <w:pPr>
        <w:numPr>
          <w:ilvl w:val="0"/>
          <w:numId w:val="9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MĒNEŠA ATSKAITES</w:t>
      </w:r>
    </w:p>
    <w:p w14:paraId="0C9FAD6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apņemas ne vēlāk kā katra nākamā mēneša pirmās nedēļas beigās iesniegt Pasūtītājam tehniskās apkopes atskaiti, kurā norādīti:</w:t>
      </w:r>
    </w:p>
    <w:p w14:paraId="64CC793F"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veiktie apkopes darbi;</w:t>
      </w:r>
    </w:p>
    <w:p w14:paraId="13545981"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veiktās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w:t>
      </w:r>
    </w:p>
    <w:p w14:paraId="25FA67C2"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veiktie remontdarbi;</w:t>
      </w:r>
    </w:p>
    <w:p w14:paraId="126B324E"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nomainītās rezerves daļas;</w:t>
      </w:r>
    </w:p>
    <w:p w14:paraId="35758FFC"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konstatētie defekti;</w:t>
      </w:r>
    </w:p>
    <w:p w14:paraId="7A21927B"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veiktie korektīvie pasākumi;</w:t>
      </w:r>
    </w:p>
    <w:p w14:paraId="74FD7403" w14:textId="77777777" w:rsidR="005B3CA4" w:rsidRPr="00A67AA1" w:rsidRDefault="005B3CA4">
      <w:pPr>
        <w:numPr>
          <w:ilvl w:val="0"/>
          <w:numId w:val="9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plānotie darbi nākamajā mēnesī.</w:t>
      </w:r>
    </w:p>
    <w:p w14:paraId="3A5896B2" w14:textId="77777777" w:rsidR="005B3CA4" w:rsidRPr="00A67AA1" w:rsidRDefault="005B3CA4">
      <w:pPr>
        <w:numPr>
          <w:ilvl w:val="0"/>
          <w:numId w:val="9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APLIECINĀJUMS</w:t>
      </w:r>
    </w:p>
    <w:p w14:paraId="7399EB06"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visa šajā pielikumā sniegtā informācija ir patiesa un ka tehniskās apkopes programma nodrošina infiltrāta attīrīšanas kompleksa drošu, nepārtrauktu un garantijas prasībām atbilstošu darbību.</w:t>
      </w:r>
    </w:p>
    <w:p w14:paraId="72DA4681"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pilnvarotā persona:</w:t>
      </w:r>
    </w:p>
    <w:p w14:paraId="3ACFB07C"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4CB254FF" w14:textId="77777777" w:rsidR="005B3CA4" w:rsidRPr="00A67AA1" w:rsidRDefault="005B3CA4" w:rsidP="00A67AA1">
      <w:pPr>
        <w:pStyle w:val="NoSpacing"/>
        <w:jc w:val="both"/>
        <w:rPr>
          <w:rFonts w:ascii="Times New Roman" w:hAnsi="Times New Roman" w:cs="Times New Roman"/>
          <w:lang w:val="lv-LV" w:eastAsia="lt-LT"/>
        </w:rPr>
      </w:pPr>
    </w:p>
    <w:p w14:paraId="70738D34"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1BFD0A8A"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558A1358" w14:textId="77777777" w:rsidR="005B3CA4" w:rsidRPr="00A67AA1" w:rsidRDefault="005B3CA4"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443D28B2" w14:textId="77777777" w:rsidR="00E9404A" w:rsidRDefault="00E9404A">
      <w:pPr>
        <w:rPr>
          <w:rFonts w:ascii="Times New Roman" w:eastAsia="Times New Roman" w:hAnsi="Times New Roman" w:cs="Times New Roman"/>
          <w:b/>
          <w:lang w:val="lv-LV" w:eastAsia="lt-LT"/>
        </w:rPr>
      </w:pPr>
      <w:r>
        <w:rPr>
          <w:rFonts w:ascii="Times New Roman" w:eastAsia="Times New Roman" w:hAnsi="Times New Roman" w:cs="Times New Roman"/>
          <w:b/>
          <w:lang w:val="lv-LV" w:eastAsia="lt-LT"/>
        </w:rPr>
        <w:br w:type="page"/>
      </w:r>
    </w:p>
    <w:p w14:paraId="2D14EE30" w14:textId="0801B303"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EA135D" w:rsidRPr="00A67AA1">
        <w:rPr>
          <w:rFonts w:ascii="Times New Roman" w:eastAsia="Times New Roman" w:hAnsi="Times New Roman" w:cs="Times New Roman"/>
          <w:b/>
          <w:lang w:val="lv-LV" w:eastAsia="lt-LT"/>
        </w:rPr>
        <w:t>4</w:t>
      </w:r>
    </w:p>
    <w:p w14:paraId="17026B66"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MĒRIEKĀRTU UN ANALĪTISKO INSTRUMENTU KALIBRĒŠANAS PROGRAMMA</w:t>
      </w:r>
    </w:p>
    <w:p w14:paraId="37AE1A76" w14:textId="77777777" w:rsidR="00E9404A" w:rsidRPr="00A67AA1" w:rsidRDefault="00E9404A" w:rsidP="00E9404A">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 xml:space="preserve">Iepirkumam:  </w:t>
      </w:r>
      <w:r w:rsidRPr="00A67AA1">
        <w:rPr>
          <w:rFonts w:ascii="Times New Roman" w:eastAsia="Times New Roman" w:hAnsi="Times New Roman" w:cs="Times New Roman"/>
          <w:lang w:val="lv-LV" w:eastAsia="lt-LT"/>
        </w:rPr>
        <w:t>"</w:t>
      </w:r>
      <w:r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r w:rsidRPr="00A67AA1">
        <w:rPr>
          <w:rFonts w:ascii="Times New Roman" w:eastAsia="Times New Roman" w:hAnsi="Times New Roman" w:cs="Times New Roman"/>
          <w:lang w:val="lv-LV" w:eastAsia="lt-LT"/>
        </w:rPr>
        <w:t>"</w:t>
      </w:r>
    </w:p>
    <w:p w14:paraId="2D39FB9B" w14:textId="77777777" w:rsidR="00E9404A" w:rsidRDefault="00E9404A" w:rsidP="00E9404A">
      <w:pPr>
        <w:spacing w:after="0" w:line="240" w:lineRule="auto"/>
        <w:jc w:val="both"/>
        <w:rPr>
          <w:rFonts w:ascii="Times New Roman" w:eastAsia="Times New Roman" w:hAnsi="Times New Roman" w:cs="Times New Roman"/>
          <w:b/>
          <w:bCs/>
          <w:lang w:val="lv-LV" w:eastAsia="lt-LT"/>
        </w:rPr>
      </w:pPr>
      <w:r w:rsidRPr="00E9404A">
        <w:rPr>
          <w:rFonts w:ascii="Times New Roman" w:eastAsia="Times New Roman" w:hAnsi="Times New Roman" w:cs="Times New Roman"/>
          <w:b/>
          <w:bCs/>
          <w:lang w:val="lv-LV" w:eastAsia="lt-LT"/>
        </w:rPr>
        <w:t>Pretendenta nosaukums:</w:t>
      </w:r>
      <w:r>
        <w:rPr>
          <w:rFonts w:ascii="Times New Roman" w:eastAsia="Times New Roman" w:hAnsi="Times New Roman" w:cs="Times New Roman"/>
          <w:b/>
          <w:bCs/>
          <w:lang w:val="lv-LV" w:eastAsia="lt-LT"/>
        </w:rPr>
        <w:t>_______________</w:t>
      </w:r>
    </w:p>
    <w:p w14:paraId="6F840B30" w14:textId="77777777" w:rsidR="00E9404A" w:rsidRPr="00A67AA1" w:rsidRDefault="00E9404A" w:rsidP="00A67AA1">
      <w:pPr>
        <w:spacing w:after="0" w:line="240" w:lineRule="auto"/>
        <w:jc w:val="both"/>
        <w:rPr>
          <w:rFonts w:ascii="Times New Roman" w:eastAsia="Times New Roman" w:hAnsi="Times New Roman" w:cs="Times New Roman"/>
          <w:lang w:val="lv-LV" w:eastAsia="lt-LT"/>
        </w:rPr>
      </w:pPr>
    </w:p>
    <w:p w14:paraId="5CB2BEC7" w14:textId="77777777" w:rsidR="00154AA5" w:rsidRPr="00A67AA1" w:rsidRDefault="00154AA5">
      <w:pPr>
        <w:numPr>
          <w:ilvl w:val="0"/>
          <w:numId w:val="9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VISPĀRĪGĀ INFORMĀCIJA</w:t>
      </w:r>
    </w:p>
    <w:p w14:paraId="504DC2E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visas infiltrāta attīrīšanas kompleksā uzstādītās mērierīces, sensori, analizatori un kontroles instrumenti tiks regulāri pārbaudīti, kalibrēti un uzturēti darba kārtībā saskaņā ar:</w:t>
      </w:r>
    </w:p>
    <w:p w14:paraId="523B770E" w14:textId="77777777" w:rsidR="00154AA5" w:rsidRPr="00A67AA1" w:rsidRDefault="00154AA5">
      <w:pPr>
        <w:numPr>
          <w:ilvl w:val="0"/>
          <w:numId w:val="9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iekārtu ražotāju prasībām;</w:t>
      </w:r>
    </w:p>
    <w:p w14:paraId="4E532B14" w14:textId="77777777" w:rsidR="00154AA5" w:rsidRPr="00A67AA1" w:rsidRDefault="00154AA5">
      <w:pPr>
        <w:numPr>
          <w:ilvl w:val="0"/>
          <w:numId w:val="9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ekspluatācijas instrukcijām;</w:t>
      </w:r>
    </w:p>
    <w:p w14:paraId="67A873AF" w14:textId="77777777" w:rsidR="00154AA5" w:rsidRPr="00A67AA1" w:rsidRDefault="00154AA5">
      <w:pPr>
        <w:numPr>
          <w:ilvl w:val="0"/>
          <w:numId w:val="9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normatīvo aktu prasībām;</w:t>
      </w:r>
    </w:p>
    <w:p w14:paraId="446ADD1C" w14:textId="77777777" w:rsidR="00154AA5" w:rsidRPr="00A67AA1" w:rsidRDefault="00154AA5">
      <w:pPr>
        <w:numPr>
          <w:ilvl w:val="0"/>
          <w:numId w:val="9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nosacījumiem.</w:t>
      </w:r>
    </w:p>
    <w:p w14:paraId="52B16186" w14:textId="77777777" w:rsidR="00154AA5" w:rsidRPr="00A67AA1" w:rsidRDefault="00154AA5">
      <w:pPr>
        <w:numPr>
          <w:ilvl w:val="0"/>
          <w:numId w:val="9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KALIBRĒŠANAS PROGRAMMA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576"/>
        <w:gridCol w:w="1388"/>
        <w:gridCol w:w="1891"/>
        <w:gridCol w:w="1831"/>
        <w:gridCol w:w="1535"/>
      </w:tblGrid>
      <w:tr w:rsidR="00154AA5" w:rsidRPr="00A67AA1" w14:paraId="4F71E1CF" w14:textId="77777777" w:rsidTr="00154AA5">
        <w:trPr>
          <w:tblHeader/>
          <w:tblCellSpacing w:w="15" w:type="dxa"/>
        </w:trPr>
        <w:tc>
          <w:tcPr>
            <w:tcW w:w="0" w:type="auto"/>
            <w:vAlign w:val="center"/>
            <w:hideMark/>
          </w:tcPr>
          <w:p w14:paraId="79F73029"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Nr.</w:t>
            </w:r>
          </w:p>
        </w:tc>
        <w:tc>
          <w:tcPr>
            <w:tcW w:w="0" w:type="auto"/>
            <w:vAlign w:val="center"/>
            <w:hideMark/>
          </w:tcPr>
          <w:p w14:paraId="1AFF96F9"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Mēriekārta / instruments</w:t>
            </w:r>
          </w:p>
        </w:tc>
        <w:tc>
          <w:tcPr>
            <w:tcW w:w="0" w:type="auto"/>
            <w:vAlign w:val="center"/>
            <w:hideMark/>
          </w:tcPr>
          <w:p w14:paraId="5A4F8E85"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Atrašanās vieta</w:t>
            </w:r>
          </w:p>
        </w:tc>
        <w:tc>
          <w:tcPr>
            <w:tcW w:w="0" w:type="auto"/>
            <w:vAlign w:val="center"/>
            <w:hideMark/>
          </w:tcPr>
          <w:p w14:paraId="391B69C5"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Kalibrēšanas biežums</w:t>
            </w:r>
          </w:p>
        </w:tc>
        <w:tc>
          <w:tcPr>
            <w:tcW w:w="0" w:type="auto"/>
            <w:vAlign w:val="center"/>
            <w:hideMark/>
          </w:tcPr>
          <w:p w14:paraId="6BB58228"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Kalibrēšanas metode</w:t>
            </w:r>
          </w:p>
        </w:tc>
        <w:tc>
          <w:tcPr>
            <w:tcW w:w="0" w:type="auto"/>
            <w:vAlign w:val="center"/>
            <w:hideMark/>
          </w:tcPr>
          <w:p w14:paraId="2D4F1F56"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Atbildīgā persona</w:t>
            </w:r>
          </w:p>
        </w:tc>
      </w:tr>
      <w:tr w:rsidR="00154AA5" w:rsidRPr="00A67AA1" w14:paraId="7F13C531" w14:textId="77777777" w:rsidTr="00154AA5">
        <w:trPr>
          <w:tblCellSpacing w:w="15" w:type="dxa"/>
        </w:trPr>
        <w:tc>
          <w:tcPr>
            <w:tcW w:w="0" w:type="auto"/>
            <w:vAlign w:val="center"/>
            <w:hideMark/>
          </w:tcPr>
          <w:p w14:paraId="5EF0AB8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w:t>
            </w:r>
          </w:p>
        </w:tc>
        <w:tc>
          <w:tcPr>
            <w:tcW w:w="0" w:type="auto"/>
            <w:vAlign w:val="center"/>
            <w:hideMark/>
          </w:tcPr>
          <w:p w14:paraId="51F2028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r w:rsidRPr="00A67AA1">
              <w:rPr>
                <w:rFonts w:ascii="Times New Roman" w:eastAsia="Times New Roman" w:hAnsi="Times New Roman" w:cs="Times New Roman"/>
                <w:lang w:val="lv-LV" w:eastAsia="lt-LT"/>
              </w:rPr>
              <w:t xml:space="preserve"> mērītājs</w:t>
            </w:r>
          </w:p>
        </w:tc>
        <w:tc>
          <w:tcPr>
            <w:tcW w:w="0" w:type="auto"/>
            <w:vAlign w:val="center"/>
            <w:hideMark/>
          </w:tcPr>
          <w:p w14:paraId="4C58121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9BAF1C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3D9DE3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82FDBE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17CD083" w14:textId="77777777" w:rsidTr="00154AA5">
        <w:trPr>
          <w:tblCellSpacing w:w="15" w:type="dxa"/>
        </w:trPr>
        <w:tc>
          <w:tcPr>
            <w:tcW w:w="0" w:type="auto"/>
            <w:vAlign w:val="center"/>
            <w:hideMark/>
          </w:tcPr>
          <w:p w14:paraId="3480E34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2</w:t>
            </w:r>
          </w:p>
        </w:tc>
        <w:tc>
          <w:tcPr>
            <w:tcW w:w="0" w:type="auto"/>
            <w:vAlign w:val="center"/>
            <w:hideMark/>
          </w:tcPr>
          <w:p w14:paraId="4F9D26F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Elektrovadītspējas (EC) mērītājs</w:t>
            </w:r>
          </w:p>
        </w:tc>
        <w:tc>
          <w:tcPr>
            <w:tcW w:w="0" w:type="auto"/>
            <w:vAlign w:val="center"/>
            <w:hideMark/>
          </w:tcPr>
          <w:p w14:paraId="5AEBABD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E2C2B1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F7E4FA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BC3616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4B43F59D" w14:textId="77777777" w:rsidTr="00154AA5">
        <w:trPr>
          <w:tblCellSpacing w:w="15" w:type="dxa"/>
        </w:trPr>
        <w:tc>
          <w:tcPr>
            <w:tcW w:w="0" w:type="auto"/>
            <w:vAlign w:val="center"/>
            <w:hideMark/>
          </w:tcPr>
          <w:p w14:paraId="4C58037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3</w:t>
            </w:r>
          </w:p>
        </w:tc>
        <w:tc>
          <w:tcPr>
            <w:tcW w:w="0" w:type="auto"/>
            <w:vAlign w:val="center"/>
            <w:hideMark/>
          </w:tcPr>
          <w:p w14:paraId="678A9A5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Plūsmas mērītājs</w:t>
            </w:r>
          </w:p>
        </w:tc>
        <w:tc>
          <w:tcPr>
            <w:tcW w:w="0" w:type="auto"/>
            <w:vAlign w:val="center"/>
            <w:hideMark/>
          </w:tcPr>
          <w:p w14:paraId="4B4FE3D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2E42F4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6F5B86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BAF9DC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4B57101A" w14:textId="77777777" w:rsidTr="00154AA5">
        <w:trPr>
          <w:tblCellSpacing w:w="15" w:type="dxa"/>
        </w:trPr>
        <w:tc>
          <w:tcPr>
            <w:tcW w:w="0" w:type="auto"/>
            <w:vAlign w:val="center"/>
            <w:hideMark/>
          </w:tcPr>
          <w:p w14:paraId="093275A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4</w:t>
            </w:r>
          </w:p>
        </w:tc>
        <w:tc>
          <w:tcPr>
            <w:tcW w:w="0" w:type="auto"/>
            <w:vAlign w:val="center"/>
            <w:hideMark/>
          </w:tcPr>
          <w:p w14:paraId="6FD87DE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Spiediena devējs</w:t>
            </w:r>
          </w:p>
        </w:tc>
        <w:tc>
          <w:tcPr>
            <w:tcW w:w="0" w:type="auto"/>
            <w:vAlign w:val="center"/>
            <w:hideMark/>
          </w:tcPr>
          <w:p w14:paraId="5F62F8E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2F2DA9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9B84FD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EDC7A9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7A2FB68E" w14:textId="77777777" w:rsidTr="00154AA5">
        <w:trPr>
          <w:tblCellSpacing w:w="15" w:type="dxa"/>
        </w:trPr>
        <w:tc>
          <w:tcPr>
            <w:tcW w:w="0" w:type="auto"/>
            <w:vAlign w:val="center"/>
            <w:hideMark/>
          </w:tcPr>
          <w:p w14:paraId="66117FD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5</w:t>
            </w:r>
          </w:p>
        </w:tc>
        <w:tc>
          <w:tcPr>
            <w:tcW w:w="0" w:type="auto"/>
            <w:vAlign w:val="center"/>
            <w:hideMark/>
          </w:tcPr>
          <w:p w14:paraId="48628FD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Līmeņa devējs</w:t>
            </w:r>
          </w:p>
        </w:tc>
        <w:tc>
          <w:tcPr>
            <w:tcW w:w="0" w:type="auto"/>
            <w:vAlign w:val="center"/>
            <w:hideMark/>
          </w:tcPr>
          <w:p w14:paraId="0834BCB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A38864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5835A4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B2B60D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4233CE06" w14:textId="77777777" w:rsidTr="00154AA5">
        <w:trPr>
          <w:tblCellSpacing w:w="15" w:type="dxa"/>
        </w:trPr>
        <w:tc>
          <w:tcPr>
            <w:tcW w:w="0" w:type="auto"/>
            <w:vAlign w:val="center"/>
            <w:hideMark/>
          </w:tcPr>
          <w:p w14:paraId="137B4F5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6</w:t>
            </w:r>
          </w:p>
        </w:tc>
        <w:tc>
          <w:tcPr>
            <w:tcW w:w="0" w:type="auto"/>
            <w:vAlign w:val="center"/>
            <w:hideMark/>
          </w:tcPr>
          <w:p w14:paraId="7C9E6EE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Temperatūras sensors</w:t>
            </w:r>
          </w:p>
        </w:tc>
        <w:tc>
          <w:tcPr>
            <w:tcW w:w="0" w:type="auto"/>
            <w:vAlign w:val="center"/>
            <w:hideMark/>
          </w:tcPr>
          <w:p w14:paraId="6512632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D7275C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B1C5BD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9FCCC3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0C255F62" w14:textId="77777777" w:rsidTr="00154AA5">
        <w:trPr>
          <w:tblCellSpacing w:w="15" w:type="dxa"/>
        </w:trPr>
        <w:tc>
          <w:tcPr>
            <w:tcW w:w="0" w:type="auto"/>
            <w:vAlign w:val="center"/>
            <w:hideMark/>
          </w:tcPr>
          <w:p w14:paraId="587386C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7</w:t>
            </w:r>
          </w:p>
        </w:tc>
        <w:tc>
          <w:tcPr>
            <w:tcW w:w="0" w:type="auto"/>
            <w:vAlign w:val="center"/>
            <w:hideMark/>
          </w:tcPr>
          <w:p w14:paraId="630789B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Skābekļa mērītājs (ja ir)</w:t>
            </w:r>
          </w:p>
        </w:tc>
        <w:tc>
          <w:tcPr>
            <w:tcW w:w="0" w:type="auto"/>
            <w:vAlign w:val="center"/>
            <w:hideMark/>
          </w:tcPr>
          <w:p w14:paraId="333C0FF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23E788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1A303D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5D875A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067A329" w14:textId="77777777" w:rsidTr="00154AA5">
        <w:trPr>
          <w:tblCellSpacing w:w="15" w:type="dxa"/>
        </w:trPr>
        <w:tc>
          <w:tcPr>
            <w:tcW w:w="0" w:type="auto"/>
            <w:vAlign w:val="center"/>
            <w:hideMark/>
          </w:tcPr>
          <w:p w14:paraId="10C8E79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8</w:t>
            </w:r>
          </w:p>
        </w:tc>
        <w:tc>
          <w:tcPr>
            <w:tcW w:w="0" w:type="auto"/>
            <w:vAlign w:val="center"/>
            <w:hideMark/>
          </w:tcPr>
          <w:p w14:paraId="0668DC5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ORP mērītājs (ja ir)</w:t>
            </w:r>
          </w:p>
        </w:tc>
        <w:tc>
          <w:tcPr>
            <w:tcW w:w="0" w:type="auto"/>
            <w:vAlign w:val="center"/>
            <w:hideMark/>
          </w:tcPr>
          <w:p w14:paraId="7FDA3C6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24B9E0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9FB046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DE4DFB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3B7465EF" w14:textId="77777777" w:rsidTr="00154AA5">
        <w:trPr>
          <w:tblCellSpacing w:w="15" w:type="dxa"/>
        </w:trPr>
        <w:tc>
          <w:tcPr>
            <w:tcW w:w="0" w:type="auto"/>
            <w:vAlign w:val="center"/>
            <w:hideMark/>
          </w:tcPr>
          <w:p w14:paraId="42EB256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9</w:t>
            </w:r>
          </w:p>
        </w:tc>
        <w:tc>
          <w:tcPr>
            <w:tcW w:w="0" w:type="auto"/>
            <w:vAlign w:val="center"/>
            <w:hideMark/>
          </w:tcPr>
          <w:p w14:paraId="52069B2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Analītiskais instruments</w:t>
            </w:r>
          </w:p>
        </w:tc>
        <w:tc>
          <w:tcPr>
            <w:tcW w:w="0" w:type="auto"/>
            <w:vAlign w:val="center"/>
            <w:hideMark/>
          </w:tcPr>
          <w:p w14:paraId="627B5D5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1B7DC1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5826AB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745CA7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1C980CC2" w14:textId="77777777" w:rsidTr="00154AA5">
        <w:trPr>
          <w:tblCellSpacing w:w="15" w:type="dxa"/>
        </w:trPr>
        <w:tc>
          <w:tcPr>
            <w:tcW w:w="0" w:type="auto"/>
            <w:vAlign w:val="center"/>
            <w:hideMark/>
          </w:tcPr>
          <w:p w14:paraId="7B77589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10</w:t>
            </w:r>
          </w:p>
        </w:tc>
        <w:tc>
          <w:tcPr>
            <w:tcW w:w="0" w:type="auto"/>
            <w:vAlign w:val="center"/>
            <w:hideMark/>
          </w:tcPr>
          <w:p w14:paraId="2C8E7FB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Cita mērierīce</w:t>
            </w:r>
          </w:p>
        </w:tc>
        <w:tc>
          <w:tcPr>
            <w:tcW w:w="0" w:type="auto"/>
            <w:vAlign w:val="center"/>
            <w:hideMark/>
          </w:tcPr>
          <w:p w14:paraId="71C711E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D06DD7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B6B764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4A4428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102E234E" w14:textId="77777777" w:rsidR="00154AA5" w:rsidRPr="00A67AA1" w:rsidRDefault="00154AA5">
      <w:pPr>
        <w:numPr>
          <w:ilvl w:val="0"/>
          <w:numId w:val="10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KALIBRĒŠANAS DOKUMENTĒŠANA</w:t>
      </w:r>
    </w:p>
    <w:p w14:paraId="550D1CF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apņemas:</w:t>
      </w:r>
    </w:p>
    <w:p w14:paraId="731DCB7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uzturēt kalibrēšanas žurnālu;</w:t>
      </w:r>
    </w:p>
    <w:p w14:paraId="5914290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dokumentēt visas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w:t>
      </w:r>
    </w:p>
    <w:p w14:paraId="757657B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saglabāt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protokolus;</w:t>
      </w:r>
    </w:p>
    <w:p w14:paraId="580F07F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nodrošināt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datu pieejamību Pasūtītājam;</w:t>
      </w:r>
    </w:p>
    <w:p w14:paraId="53B0EFC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pēc pieprasījuma iesniegt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apliecinājumus.</w:t>
      </w:r>
    </w:p>
    <w:p w14:paraId="45EBCB2F" w14:textId="77777777" w:rsidR="00154AA5" w:rsidRPr="00A67AA1" w:rsidRDefault="00154AA5">
      <w:pPr>
        <w:numPr>
          <w:ilvl w:val="0"/>
          <w:numId w:val="10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NEATBILSTĪBU NOVĒRŠANA</w:t>
      </w:r>
    </w:p>
    <w:p w14:paraId="01DEA9C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Ja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laikā tiek konstatēta novirze vai mērierīces darbības traucējumi, Pretendentam nekavējoties jāveic:</w:t>
      </w:r>
    </w:p>
    <w:p w14:paraId="56234F97" w14:textId="77777777" w:rsidR="00154AA5" w:rsidRPr="00A67AA1" w:rsidRDefault="00154AA5">
      <w:pPr>
        <w:numPr>
          <w:ilvl w:val="0"/>
          <w:numId w:val="10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regulēšana;</w:t>
      </w:r>
    </w:p>
    <w:p w14:paraId="23B14514" w14:textId="77777777" w:rsidR="00154AA5" w:rsidRPr="00A67AA1" w:rsidRDefault="00154AA5">
      <w:pPr>
        <w:numPr>
          <w:ilvl w:val="0"/>
          <w:numId w:val="10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remonts;</w:t>
      </w:r>
    </w:p>
    <w:p w14:paraId="62B3C5FD" w14:textId="77777777" w:rsidR="00154AA5" w:rsidRPr="00A67AA1" w:rsidRDefault="00154AA5">
      <w:pPr>
        <w:numPr>
          <w:ilvl w:val="0"/>
          <w:numId w:val="10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sensora nomaiņa;</w:t>
      </w:r>
    </w:p>
    <w:p w14:paraId="25BF5DD1" w14:textId="77777777" w:rsidR="00154AA5" w:rsidRPr="00A67AA1" w:rsidRDefault="00154AA5">
      <w:pPr>
        <w:numPr>
          <w:ilvl w:val="0"/>
          <w:numId w:val="10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instrumenta nomaiņa;</w:t>
      </w:r>
    </w:p>
    <w:p w14:paraId="397EEBC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lai nodrošinātu precīzu mērījumu veikšanu.</w:t>
      </w:r>
    </w:p>
    <w:p w14:paraId="5527E46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Visas izmaksas sedz Pretendents.</w:t>
      </w:r>
    </w:p>
    <w:p w14:paraId="7671CBE2" w14:textId="77777777" w:rsidR="00154AA5" w:rsidRPr="00A67AA1" w:rsidRDefault="00154AA5">
      <w:pPr>
        <w:numPr>
          <w:ilvl w:val="0"/>
          <w:numId w:val="10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KALIBRĒŠANAS ATSKAITES</w:t>
      </w:r>
    </w:p>
    <w:p w14:paraId="06A78B1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katra nākamā mēneša tehniskās apkopes atskaitē iekļauj informāciju par:</w:t>
      </w:r>
    </w:p>
    <w:p w14:paraId="64900A6F" w14:textId="77777777" w:rsidR="00154AA5" w:rsidRPr="00A67AA1" w:rsidRDefault="00154AA5">
      <w:pPr>
        <w:numPr>
          <w:ilvl w:val="0"/>
          <w:numId w:val="10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veiktajām </w:t>
      </w:r>
      <w:proofErr w:type="spellStart"/>
      <w:r w:rsidRPr="00A67AA1">
        <w:rPr>
          <w:rFonts w:ascii="Times New Roman" w:eastAsia="Times New Roman" w:hAnsi="Times New Roman" w:cs="Times New Roman"/>
          <w:lang w:val="lv-LV" w:eastAsia="lt-LT"/>
        </w:rPr>
        <w:t>kalibrācijām</w:t>
      </w:r>
      <w:proofErr w:type="spellEnd"/>
      <w:r w:rsidRPr="00A67AA1">
        <w:rPr>
          <w:rFonts w:ascii="Times New Roman" w:eastAsia="Times New Roman" w:hAnsi="Times New Roman" w:cs="Times New Roman"/>
          <w:lang w:val="lv-LV" w:eastAsia="lt-LT"/>
        </w:rPr>
        <w:t>;</w:t>
      </w:r>
    </w:p>
    <w:p w14:paraId="04ED21B0" w14:textId="77777777" w:rsidR="00154AA5" w:rsidRPr="00A67AA1" w:rsidRDefault="00154AA5">
      <w:pPr>
        <w:numPr>
          <w:ilvl w:val="0"/>
          <w:numId w:val="10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konstatētajām novirzēm;</w:t>
      </w:r>
    </w:p>
    <w:p w14:paraId="18321CDB" w14:textId="77777777" w:rsidR="00154AA5" w:rsidRPr="00A67AA1" w:rsidRDefault="00154AA5">
      <w:pPr>
        <w:numPr>
          <w:ilvl w:val="0"/>
          <w:numId w:val="10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veiktajiem korektīvajiem pasākumiem;</w:t>
      </w:r>
    </w:p>
    <w:p w14:paraId="5589AEB6" w14:textId="77777777" w:rsidR="00154AA5" w:rsidRPr="00A67AA1" w:rsidRDefault="00154AA5">
      <w:pPr>
        <w:numPr>
          <w:ilvl w:val="0"/>
          <w:numId w:val="10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nomainītajām mērierīcēm un sensoriem.</w:t>
      </w:r>
    </w:p>
    <w:p w14:paraId="1E005BF4" w14:textId="77777777" w:rsidR="00154AA5" w:rsidRPr="00A67AA1" w:rsidRDefault="00154AA5">
      <w:pPr>
        <w:numPr>
          <w:ilvl w:val="0"/>
          <w:numId w:val="10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APLIECINĀJUMS</w:t>
      </w:r>
    </w:p>
    <w:p w14:paraId="0ED45F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045A027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lastRenderedPageBreak/>
        <w:t>☐</w:t>
      </w:r>
      <w:r w:rsidRPr="00A67AA1">
        <w:rPr>
          <w:rFonts w:ascii="Times New Roman" w:eastAsia="Times New Roman" w:hAnsi="Times New Roman" w:cs="Times New Roman"/>
          <w:lang w:val="lv-LV" w:eastAsia="lt-LT"/>
        </w:rPr>
        <w:t xml:space="preserve"> visas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tiks veiktas noteiktajos termiņos;</w:t>
      </w:r>
    </w:p>
    <w:p w14:paraId="0C1E619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visas mērierīces tiks uzturētas darba kārtībā;</w:t>
      </w:r>
    </w:p>
    <w:p w14:paraId="04935C3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kalibrāciju</w:t>
      </w:r>
      <w:proofErr w:type="spellEnd"/>
      <w:r w:rsidRPr="00A67AA1">
        <w:rPr>
          <w:rFonts w:ascii="Times New Roman" w:eastAsia="Times New Roman" w:hAnsi="Times New Roman" w:cs="Times New Roman"/>
          <w:lang w:val="lv-LV" w:eastAsia="lt-LT"/>
        </w:rPr>
        <w:t xml:space="preserve"> neveikšana netiks pieļauta;</w:t>
      </w:r>
    </w:p>
    <w:p w14:paraId="24465D5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kalibrāciju</w:t>
      </w:r>
      <w:proofErr w:type="spellEnd"/>
      <w:r w:rsidRPr="00A67AA1">
        <w:rPr>
          <w:rFonts w:ascii="Times New Roman" w:eastAsia="Times New Roman" w:hAnsi="Times New Roman" w:cs="Times New Roman"/>
          <w:lang w:val="lv-LV" w:eastAsia="lt-LT"/>
        </w:rPr>
        <w:t xml:space="preserve"> rezultāti tiks dokumentēti.</w:t>
      </w:r>
    </w:p>
    <w:p w14:paraId="04CAC6E3" w14:textId="77777777" w:rsidR="00E9404A" w:rsidRDefault="00E9404A" w:rsidP="00A67AA1">
      <w:pPr>
        <w:pStyle w:val="NoSpacing"/>
        <w:jc w:val="both"/>
        <w:rPr>
          <w:rFonts w:ascii="Times New Roman" w:hAnsi="Times New Roman" w:cs="Times New Roman"/>
          <w:lang w:val="lv-LV" w:eastAsia="lt-LT"/>
        </w:rPr>
      </w:pPr>
    </w:p>
    <w:p w14:paraId="196F5A7A" w14:textId="77777777" w:rsidR="00E9404A" w:rsidRDefault="00E9404A" w:rsidP="00A67AA1">
      <w:pPr>
        <w:pStyle w:val="NoSpacing"/>
        <w:jc w:val="both"/>
        <w:rPr>
          <w:rFonts w:ascii="Times New Roman" w:hAnsi="Times New Roman" w:cs="Times New Roman"/>
          <w:lang w:val="lv-LV" w:eastAsia="lt-LT"/>
        </w:rPr>
      </w:pPr>
    </w:p>
    <w:p w14:paraId="67230804" w14:textId="77777777" w:rsidR="00E9404A" w:rsidRDefault="00E9404A" w:rsidP="00A67AA1">
      <w:pPr>
        <w:pStyle w:val="NoSpacing"/>
        <w:jc w:val="both"/>
        <w:rPr>
          <w:rFonts w:ascii="Times New Roman" w:hAnsi="Times New Roman" w:cs="Times New Roman"/>
          <w:lang w:val="lv-LV" w:eastAsia="lt-LT"/>
        </w:rPr>
      </w:pPr>
    </w:p>
    <w:p w14:paraId="3A778987" w14:textId="5FEECC5D"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pilnvarotā persona:</w:t>
      </w:r>
    </w:p>
    <w:p w14:paraId="16E3DF5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3EFC5B55" w14:textId="77777777" w:rsidR="00154AA5" w:rsidRPr="00A67AA1" w:rsidRDefault="00154AA5" w:rsidP="00A67AA1">
      <w:pPr>
        <w:pStyle w:val="NoSpacing"/>
        <w:jc w:val="both"/>
        <w:rPr>
          <w:rFonts w:ascii="Times New Roman" w:hAnsi="Times New Roman" w:cs="Times New Roman"/>
          <w:lang w:val="lv-LV" w:eastAsia="lt-LT"/>
        </w:rPr>
      </w:pPr>
    </w:p>
    <w:p w14:paraId="7248AB56"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68E1EBD0" w14:textId="77777777" w:rsidR="00154AA5" w:rsidRPr="00A67AA1" w:rsidRDefault="00154AA5" w:rsidP="00A67AA1">
      <w:pPr>
        <w:pStyle w:val="NoSpacing"/>
        <w:jc w:val="both"/>
        <w:rPr>
          <w:rFonts w:ascii="Times New Roman" w:hAnsi="Times New Roman" w:cs="Times New Roman"/>
          <w:lang w:val="lv-LV" w:eastAsia="lt-LT"/>
        </w:rPr>
      </w:pPr>
    </w:p>
    <w:p w14:paraId="3E20883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01169747" w14:textId="77777777" w:rsidR="00154AA5" w:rsidRPr="00A67AA1" w:rsidRDefault="00154AA5" w:rsidP="00A67AA1">
      <w:pPr>
        <w:pStyle w:val="NoSpacing"/>
        <w:jc w:val="both"/>
        <w:rPr>
          <w:rFonts w:ascii="Times New Roman" w:hAnsi="Times New Roman" w:cs="Times New Roman"/>
          <w:lang w:val="lv-LV" w:eastAsia="lt-LT"/>
        </w:rPr>
      </w:pPr>
    </w:p>
    <w:p w14:paraId="5AB6247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18A26A8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29DDE5A2" w14:textId="77777777" w:rsidR="00154AA5" w:rsidRPr="00A67AA1" w:rsidRDefault="00154AA5" w:rsidP="00A67AA1">
      <w:pPr>
        <w:pStyle w:val="NoSpacing"/>
        <w:jc w:val="both"/>
        <w:rPr>
          <w:rFonts w:ascii="Times New Roman" w:hAnsi="Times New Roman" w:cs="Times New Roman"/>
          <w:lang w:val="lv-LV" w:eastAsia="lt-LT"/>
        </w:rPr>
      </w:pPr>
    </w:p>
    <w:p w14:paraId="40BF45DA"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p w14:paraId="04E79969" w14:textId="77777777" w:rsidR="005B3CA4" w:rsidRPr="00A67AA1" w:rsidRDefault="005B3CA4" w:rsidP="00A67AA1">
      <w:pPr>
        <w:spacing w:after="0" w:line="240" w:lineRule="auto"/>
        <w:jc w:val="both"/>
        <w:rPr>
          <w:rFonts w:ascii="Times New Roman" w:eastAsia="Times New Roman" w:hAnsi="Times New Roman" w:cs="Times New Roman"/>
          <w:lang w:val="lv-LV" w:eastAsia="lt-LT"/>
        </w:rPr>
      </w:pPr>
    </w:p>
    <w:p w14:paraId="43F5031F" w14:textId="77777777" w:rsidR="006255D2" w:rsidRPr="00A67AA1" w:rsidRDefault="006255D2" w:rsidP="00A67AA1">
      <w:pPr>
        <w:spacing w:after="0" w:line="240" w:lineRule="auto"/>
        <w:jc w:val="both"/>
        <w:rPr>
          <w:rFonts w:ascii="Times New Roman" w:eastAsia="Times New Roman" w:hAnsi="Times New Roman" w:cs="Times New Roman"/>
          <w:lang w:val="lv-LV" w:eastAsia="lt-LT"/>
        </w:rPr>
      </w:pPr>
    </w:p>
    <w:p w14:paraId="29859C06"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05BF4AE7"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16A946A7"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77083A20"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11AAC614"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5F7DA8D5"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72C2DCBA"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389AB43F"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2201A549"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342EB78A"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7F43F0B0"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6C757BAF"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7216CA34"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6F5820CD"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22EF58AD"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5329B698"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024EC595"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22FE88DF"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19D59F25" w14:textId="77777777" w:rsidR="00EA135D" w:rsidRPr="00A67AA1" w:rsidRDefault="00EA135D" w:rsidP="00A67AA1">
      <w:pPr>
        <w:spacing w:after="0" w:line="240" w:lineRule="auto"/>
        <w:jc w:val="both"/>
        <w:rPr>
          <w:rFonts w:ascii="Times New Roman" w:eastAsia="Times New Roman" w:hAnsi="Times New Roman" w:cs="Times New Roman"/>
          <w:b/>
          <w:lang w:val="lv-LV" w:eastAsia="lt-LT"/>
        </w:rPr>
      </w:pPr>
    </w:p>
    <w:p w14:paraId="3347078A" w14:textId="45F76170" w:rsidR="00E9404A" w:rsidRDefault="00E9404A">
      <w:pPr>
        <w:rPr>
          <w:rFonts w:ascii="Times New Roman" w:eastAsia="Times New Roman" w:hAnsi="Times New Roman" w:cs="Times New Roman"/>
          <w:b/>
          <w:lang w:val="lv-LV" w:eastAsia="lt-LT"/>
        </w:rPr>
      </w:pPr>
      <w:r>
        <w:rPr>
          <w:rFonts w:ascii="Times New Roman" w:eastAsia="Times New Roman" w:hAnsi="Times New Roman" w:cs="Times New Roman"/>
          <w:b/>
          <w:lang w:val="lv-LV" w:eastAsia="lt-LT"/>
        </w:rPr>
        <w:br w:type="page"/>
      </w:r>
    </w:p>
    <w:p w14:paraId="58F5932F"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EA135D" w:rsidRPr="00A67AA1">
        <w:rPr>
          <w:rFonts w:ascii="Times New Roman" w:eastAsia="Times New Roman" w:hAnsi="Times New Roman" w:cs="Times New Roman"/>
          <w:b/>
          <w:lang w:val="lv-LV" w:eastAsia="lt-LT"/>
        </w:rPr>
        <w:t>5</w:t>
      </w:r>
    </w:p>
    <w:p w14:paraId="601C5C65"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KPI UZSKAITES UN NOVĒRTĒŠANAS FORMA</w:t>
      </w:r>
    </w:p>
    <w:p w14:paraId="3E093026" w14:textId="77777777" w:rsidR="00B91D6B" w:rsidRPr="00A67AA1" w:rsidRDefault="00B91D6B" w:rsidP="00B91D6B">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 xml:space="preserve">Iepirkumam:  </w:t>
      </w:r>
      <w:r w:rsidRPr="00A67AA1">
        <w:rPr>
          <w:rFonts w:ascii="Times New Roman" w:eastAsia="Times New Roman" w:hAnsi="Times New Roman" w:cs="Times New Roman"/>
          <w:lang w:val="lv-LV" w:eastAsia="lt-LT"/>
        </w:rPr>
        <w:t>"</w:t>
      </w:r>
      <w:r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r w:rsidRPr="00A67AA1">
        <w:rPr>
          <w:rFonts w:ascii="Times New Roman" w:eastAsia="Times New Roman" w:hAnsi="Times New Roman" w:cs="Times New Roman"/>
          <w:lang w:val="lv-LV" w:eastAsia="lt-LT"/>
        </w:rPr>
        <w:t>"</w:t>
      </w:r>
    </w:p>
    <w:p w14:paraId="15B6EEBD" w14:textId="77777777" w:rsidR="00B91D6B" w:rsidRDefault="00B91D6B" w:rsidP="00A67AA1">
      <w:pPr>
        <w:spacing w:after="0" w:line="240" w:lineRule="auto"/>
        <w:jc w:val="both"/>
        <w:rPr>
          <w:rFonts w:ascii="Times New Roman" w:eastAsia="Times New Roman" w:hAnsi="Times New Roman" w:cs="Times New Roman"/>
          <w:lang w:val="lv-LV" w:eastAsia="lt-LT"/>
        </w:rPr>
      </w:pPr>
    </w:p>
    <w:p w14:paraId="2A30E98C" w14:textId="79538F8C"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Objekts:</w:t>
      </w:r>
    </w:p>
    <w:p w14:paraId="317C73C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periods:</w:t>
      </w:r>
    </w:p>
    <w:p w14:paraId="0E7283E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 __________ līdz __________</w:t>
      </w:r>
    </w:p>
    <w:p w14:paraId="5A3B940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w:t>
      </w:r>
    </w:p>
    <w:p w14:paraId="3AABB414" w14:textId="77777777" w:rsidR="00154AA5" w:rsidRPr="00A67AA1" w:rsidRDefault="00154AA5">
      <w:pPr>
        <w:numPr>
          <w:ilvl w:val="0"/>
          <w:numId w:val="10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KPI NOVĒRTĒJUMA TABULA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928"/>
        <w:gridCol w:w="2038"/>
        <w:gridCol w:w="1828"/>
        <w:gridCol w:w="1513"/>
        <w:gridCol w:w="914"/>
      </w:tblGrid>
      <w:tr w:rsidR="00154AA5" w:rsidRPr="00A67AA1" w14:paraId="6EA5A6C4" w14:textId="77777777" w:rsidTr="00A70E7E">
        <w:trPr>
          <w:tblHeader/>
          <w:tblCellSpacing w:w="15" w:type="dxa"/>
          <w:jc w:val="center"/>
        </w:trPr>
        <w:tc>
          <w:tcPr>
            <w:tcW w:w="0" w:type="auto"/>
            <w:vAlign w:val="center"/>
            <w:hideMark/>
          </w:tcPr>
          <w:p w14:paraId="682838AF"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Nr.</w:t>
            </w:r>
          </w:p>
        </w:tc>
        <w:tc>
          <w:tcPr>
            <w:tcW w:w="0" w:type="auto"/>
            <w:vAlign w:val="center"/>
            <w:hideMark/>
          </w:tcPr>
          <w:p w14:paraId="6A136E1C"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KPI rādītājs</w:t>
            </w:r>
          </w:p>
        </w:tc>
        <w:tc>
          <w:tcPr>
            <w:tcW w:w="0" w:type="auto"/>
            <w:vAlign w:val="center"/>
            <w:hideMark/>
          </w:tcPr>
          <w:p w14:paraId="06740E87"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Prasība</w:t>
            </w:r>
          </w:p>
        </w:tc>
        <w:tc>
          <w:tcPr>
            <w:tcW w:w="0" w:type="auto"/>
            <w:vAlign w:val="center"/>
            <w:hideMark/>
          </w:tcPr>
          <w:p w14:paraId="2D5E092A"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Faktiskais rezultāts</w:t>
            </w:r>
          </w:p>
        </w:tc>
        <w:tc>
          <w:tcPr>
            <w:tcW w:w="0" w:type="auto"/>
            <w:vAlign w:val="center"/>
            <w:hideMark/>
          </w:tcPr>
          <w:p w14:paraId="0B926BF9"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Izpildīts (Jā/Nē)</w:t>
            </w:r>
          </w:p>
        </w:tc>
        <w:tc>
          <w:tcPr>
            <w:tcW w:w="0" w:type="auto"/>
            <w:vAlign w:val="center"/>
            <w:hideMark/>
          </w:tcPr>
          <w:p w14:paraId="0B44EF86" w14:textId="77777777" w:rsidR="00154AA5" w:rsidRPr="00A67AA1" w:rsidRDefault="00154AA5" w:rsidP="00A67AA1">
            <w:pPr>
              <w:pStyle w:val="NoSpacing"/>
              <w:jc w:val="both"/>
              <w:rPr>
                <w:rFonts w:ascii="Times New Roman" w:hAnsi="Times New Roman" w:cs="Times New Roman"/>
                <w:b/>
                <w:lang w:val="lv-LV" w:eastAsia="lt-LT"/>
              </w:rPr>
            </w:pPr>
            <w:r w:rsidRPr="00A67AA1">
              <w:rPr>
                <w:rFonts w:ascii="Times New Roman" w:hAnsi="Times New Roman" w:cs="Times New Roman"/>
                <w:b/>
                <w:lang w:val="lv-LV" w:eastAsia="lt-LT"/>
              </w:rPr>
              <w:t>Piezīmes</w:t>
            </w:r>
          </w:p>
        </w:tc>
      </w:tr>
      <w:tr w:rsidR="00154AA5" w:rsidRPr="00A67AA1" w14:paraId="3F4B35AD" w14:textId="77777777" w:rsidTr="00A70E7E">
        <w:trPr>
          <w:tblCellSpacing w:w="15" w:type="dxa"/>
          <w:jc w:val="center"/>
        </w:trPr>
        <w:tc>
          <w:tcPr>
            <w:tcW w:w="0" w:type="auto"/>
            <w:vAlign w:val="center"/>
            <w:hideMark/>
          </w:tcPr>
          <w:p w14:paraId="63FBAB2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w:t>
            </w:r>
          </w:p>
        </w:tc>
        <w:tc>
          <w:tcPr>
            <w:tcW w:w="0" w:type="auto"/>
            <w:vAlign w:val="center"/>
            <w:hideMark/>
          </w:tcPr>
          <w:p w14:paraId="48E2046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 xml:space="preserve">Attīrītais </w:t>
            </w:r>
            <w:proofErr w:type="spellStart"/>
            <w:r w:rsidRPr="00A67AA1">
              <w:rPr>
                <w:rFonts w:ascii="Times New Roman" w:hAnsi="Times New Roman" w:cs="Times New Roman"/>
                <w:lang w:val="lv-LV" w:eastAsia="lt-LT"/>
              </w:rPr>
              <w:t>permeāts</w:t>
            </w:r>
            <w:proofErr w:type="spellEnd"/>
          </w:p>
        </w:tc>
        <w:tc>
          <w:tcPr>
            <w:tcW w:w="0" w:type="auto"/>
            <w:vAlign w:val="center"/>
            <w:hideMark/>
          </w:tcPr>
          <w:p w14:paraId="21CFF2AF" w14:textId="5DEE915C"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w:t>
            </w:r>
            <w:r w:rsidR="008B7ECA" w:rsidRPr="00A67AA1">
              <w:rPr>
                <w:rFonts w:ascii="Times New Roman" w:hAnsi="Times New Roman" w:cs="Times New Roman"/>
                <w:lang w:val="lv-LV" w:eastAsia="lt-LT"/>
              </w:rPr>
              <w:t>20</w:t>
            </w:r>
            <w:r w:rsidRPr="00A67AA1">
              <w:rPr>
                <w:rFonts w:ascii="Times New Roman" w:hAnsi="Times New Roman" w:cs="Times New Roman"/>
                <w:lang w:val="lv-LV" w:eastAsia="lt-LT"/>
              </w:rPr>
              <w:t xml:space="preserve"> 000 m³/gadā</w:t>
            </w:r>
          </w:p>
        </w:tc>
        <w:tc>
          <w:tcPr>
            <w:tcW w:w="0" w:type="auto"/>
            <w:vAlign w:val="center"/>
            <w:hideMark/>
          </w:tcPr>
          <w:p w14:paraId="419DE270"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6104CBBC"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1008DE77"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4C496932" w14:textId="77777777" w:rsidTr="00A70E7E">
        <w:trPr>
          <w:tblCellSpacing w:w="15" w:type="dxa"/>
          <w:jc w:val="center"/>
        </w:trPr>
        <w:tc>
          <w:tcPr>
            <w:tcW w:w="0" w:type="auto"/>
            <w:vAlign w:val="center"/>
            <w:hideMark/>
          </w:tcPr>
          <w:p w14:paraId="4356FB66"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2</w:t>
            </w:r>
          </w:p>
        </w:tc>
        <w:tc>
          <w:tcPr>
            <w:tcW w:w="0" w:type="auto"/>
            <w:vAlign w:val="center"/>
            <w:hideMark/>
          </w:tcPr>
          <w:p w14:paraId="7AF751D1"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Normatīvo prasību ievērošana</w:t>
            </w:r>
          </w:p>
        </w:tc>
        <w:tc>
          <w:tcPr>
            <w:tcW w:w="0" w:type="auto"/>
            <w:vAlign w:val="center"/>
            <w:hideMark/>
          </w:tcPr>
          <w:p w14:paraId="7D0AAFFD"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1E0E80DC"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2D724CD1"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14F9C00D"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41725184" w14:textId="77777777" w:rsidTr="00A70E7E">
        <w:trPr>
          <w:tblCellSpacing w:w="15" w:type="dxa"/>
          <w:jc w:val="center"/>
        </w:trPr>
        <w:tc>
          <w:tcPr>
            <w:tcW w:w="0" w:type="auto"/>
            <w:vAlign w:val="center"/>
            <w:hideMark/>
          </w:tcPr>
          <w:p w14:paraId="37557F07"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3</w:t>
            </w:r>
          </w:p>
        </w:tc>
        <w:tc>
          <w:tcPr>
            <w:tcW w:w="0" w:type="auto"/>
            <w:vAlign w:val="center"/>
            <w:hideMark/>
          </w:tcPr>
          <w:p w14:paraId="65F6FD8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Garantijas saglabāšana</w:t>
            </w:r>
          </w:p>
        </w:tc>
        <w:tc>
          <w:tcPr>
            <w:tcW w:w="0" w:type="auto"/>
            <w:vAlign w:val="center"/>
            <w:hideMark/>
          </w:tcPr>
          <w:p w14:paraId="4F699AB5"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2160EA19"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1E017A7B"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9C47968"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45B33C7E" w14:textId="77777777" w:rsidTr="00A70E7E">
        <w:trPr>
          <w:tblCellSpacing w:w="15" w:type="dxa"/>
          <w:jc w:val="center"/>
        </w:trPr>
        <w:tc>
          <w:tcPr>
            <w:tcW w:w="0" w:type="auto"/>
            <w:vAlign w:val="center"/>
            <w:hideMark/>
          </w:tcPr>
          <w:p w14:paraId="59ADFA69"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4</w:t>
            </w:r>
          </w:p>
        </w:tc>
        <w:tc>
          <w:tcPr>
            <w:tcW w:w="0" w:type="auto"/>
            <w:vAlign w:val="center"/>
            <w:hideMark/>
          </w:tcPr>
          <w:p w14:paraId="026C7699"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Reaģentu rezerve</w:t>
            </w:r>
          </w:p>
        </w:tc>
        <w:tc>
          <w:tcPr>
            <w:tcW w:w="0" w:type="auto"/>
            <w:vAlign w:val="center"/>
            <w:hideMark/>
          </w:tcPr>
          <w:p w14:paraId="160E8701"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≥60 dienas</w:t>
            </w:r>
          </w:p>
        </w:tc>
        <w:tc>
          <w:tcPr>
            <w:tcW w:w="0" w:type="auto"/>
            <w:vAlign w:val="center"/>
            <w:hideMark/>
          </w:tcPr>
          <w:p w14:paraId="465DE66A"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1B5D5211"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66221CAE"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13657932" w14:textId="77777777" w:rsidTr="00A70E7E">
        <w:trPr>
          <w:tblCellSpacing w:w="15" w:type="dxa"/>
          <w:jc w:val="center"/>
        </w:trPr>
        <w:tc>
          <w:tcPr>
            <w:tcW w:w="0" w:type="auto"/>
            <w:vAlign w:val="center"/>
            <w:hideMark/>
          </w:tcPr>
          <w:p w14:paraId="08247C3A"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5</w:t>
            </w:r>
          </w:p>
        </w:tc>
        <w:tc>
          <w:tcPr>
            <w:tcW w:w="0" w:type="auto"/>
            <w:vAlign w:val="center"/>
            <w:hideMark/>
          </w:tcPr>
          <w:p w14:paraId="7ABE775C"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Operatora klātbūtne objektā</w:t>
            </w:r>
          </w:p>
        </w:tc>
        <w:tc>
          <w:tcPr>
            <w:tcW w:w="0" w:type="auto"/>
            <w:vAlign w:val="center"/>
            <w:hideMark/>
          </w:tcPr>
          <w:p w14:paraId="77F610C2"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Katru darba dienu, ≥8 h</w:t>
            </w:r>
          </w:p>
        </w:tc>
        <w:tc>
          <w:tcPr>
            <w:tcW w:w="0" w:type="auto"/>
            <w:vAlign w:val="center"/>
            <w:hideMark/>
          </w:tcPr>
          <w:p w14:paraId="35EDEAEC"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035A30BC"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60C5D56"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3E9C795B" w14:textId="77777777" w:rsidTr="00A70E7E">
        <w:trPr>
          <w:tblCellSpacing w:w="15" w:type="dxa"/>
          <w:jc w:val="center"/>
        </w:trPr>
        <w:tc>
          <w:tcPr>
            <w:tcW w:w="0" w:type="auto"/>
            <w:vAlign w:val="center"/>
            <w:hideMark/>
          </w:tcPr>
          <w:p w14:paraId="36E73B8C"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6</w:t>
            </w:r>
          </w:p>
        </w:tc>
        <w:tc>
          <w:tcPr>
            <w:tcW w:w="0" w:type="auto"/>
            <w:vAlign w:val="center"/>
            <w:hideMark/>
          </w:tcPr>
          <w:p w14:paraId="5FE42F2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Reakcijas laiks kritiskām avārijām</w:t>
            </w:r>
          </w:p>
        </w:tc>
        <w:tc>
          <w:tcPr>
            <w:tcW w:w="0" w:type="auto"/>
            <w:vAlign w:val="center"/>
            <w:hideMark/>
          </w:tcPr>
          <w:p w14:paraId="4FF25F22"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≤2 h</w:t>
            </w:r>
          </w:p>
        </w:tc>
        <w:tc>
          <w:tcPr>
            <w:tcW w:w="0" w:type="auto"/>
            <w:vAlign w:val="center"/>
            <w:hideMark/>
          </w:tcPr>
          <w:p w14:paraId="20388561"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3618E8A"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40A615BB"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5A73F842" w14:textId="77777777" w:rsidTr="00A70E7E">
        <w:trPr>
          <w:tblCellSpacing w:w="15" w:type="dxa"/>
          <w:jc w:val="center"/>
        </w:trPr>
        <w:tc>
          <w:tcPr>
            <w:tcW w:w="0" w:type="auto"/>
            <w:vAlign w:val="center"/>
            <w:hideMark/>
          </w:tcPr>
          <w:p w14:paraId="13E86A6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7</w:t>
            </w:r>
          </w:p>
        </w:tc>
        <w:tc>
          <w:tcPr>
            <w:tcW w:w="0" w:type="auto"/>
            <w:vAlign w:val="center"/>
            <w:hideMark/>
          </w:tcPr>
          <w:p w14:paraId="5646E32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Dīkstāve</w:t>
            </w:r>
          </w:p>
        </w:tc>
        <w:tc>
          <w:tcPr>
            <w:tcW w:w="0" w:type="auto"/>
            <w:vAlign w:val="center"/>
            <w:hideMark/>
          </w:tcPr>
          <w:p w14:paraId="78856B64"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≤48 h/mēnesī</w:t>
            </w:r>
          </w:p>
        </w:tc>
        <w:tc>
          <w:tcPr>
            <w:tcW w:w="0" w:type="auto"/>
            <w:vAlign w:val="center"/>
            <w:hideMark/>
          </w:tcPr>
          <w:p w14:paraId="3175D0D1"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0FD8B493"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07942C4B"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6EDEB22C" w14:textId="77777777" w:rsidTr="00A70E7E">
        <w:trPr>
          <w:tblCellSpacing w:w="15" w:type="dxa"/>
          <w:jc w:val="center"/>
        </w:trPr>
        <w:tc>
          <w:tcPr>
            <w:tcW w:w="0" w:type="auto"/>
            <w:vAlign w:val="center"/>
            <w:hideMark/>
          </w:tcPr>
          <w:p w14:paraId="2E07F2F7"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8</w:t>
            </w:r>
          </w:p>
        </w:tc>
        <w:tc>
          <w:tcPr>
            <w:tcW w:w="0" w:type="auto"/>
            <w:vAlign w:val="center"/>
            <w:hideMark/>
          </w:tcPr>
          <w:p w14:paraId="0200B24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SCADA pieejamība</w:t>
            </w:r>
          </w:p>
        </w:tc>
        <w:tc>
          <w:tcPr>
            <w:tcW w:w="0" w:type="auto"/>
            <w:vAlign w:val="center"/>
            <w:hideMark/>
          </w:tcPr>
          <w:p w14:paraId="6FC4A270"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≥98 %</w:t>
            </w:r>
          </w:p>
        </w:tc>
        <w:tc>
          <w:tcPr>
            <w:tcW w:w="0" w:type="auto"/>
            <w:vAlign w:val="center"/>
            <w:hideMark/>
          </w:tcPr>
          <w:p w14:paraId="65988F8F"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28C84EDF"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27868666"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23B3E017" w14:textId="77777777" w:rsidTr="00A70E7E">
        <w:trPr>
          <w:tblCellSpacing w:w="15" w:type="dxa"/>
          <w:jc w:val="center"/>
        </w:trPr>
        <w:tc>
          <w:tcPr>
            <w:tcW w:w="0" w:type="auto"/>
            <w:vAlign w:val="center"/>
            <w:hideMark/>
          </w:tcPr>
          <w:p w14:paraId="706627E2"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9</w:t>
            </w:r>
          </w:p>
        </w:tc>
        <w:tc>
          <w:tcPr>
            <w:tcW w:w="0" w:type="auto"/>
            <w:vAlign w:val="center"/>
            <w:hideMark/>
          </w:tcPr>
          <w:p w14:paraId="1A150A81"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Laboratorisko analīžu izpilde</w:t>
            </w:r>
          </w:p>
        </w:tc>
        <w:tc>
          <w:tcPr>
            <w:tcW w:w="0" w:type="auto"/>
            <w:vAlign w:val="center"/>
            <w:hideMark/>
          </w:tcPr>
          <w:p w14:paraId="3440C504"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33D2EF3D"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E30C742"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70590F7B"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0BF58DDB" w14:textId="77777777" w:rsidTr="00A70E7E">
        <w:trPr>
          <w:tblCellSpacing w:w="15" w:type="dxa"/>
          <w:jc w:val="center"/>
        </w:trPr>
        <w:tc>
          <w:tcPr>
            <w:tcW w:w="0" w:type="auto"/>
            <w:vAlign w:val="center"/>
            <w:hideMark/>
          </w:tcPr>
          <w:p w14:paraId="46A89651"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w:t>
            </w:r>
          </w:p>
        </w:tc>
        <w:tc>
          <w:tcPr>
            <w:tcW w:w="0" w:type="auto"/>
            <w:vAlign w:val="center"/>
            <w:hideMark/>
          </w:tcPr>
          <w:p w14:paraId="4C9B7199"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Profilaktisko apkopju izpilde</w:t>
            </w:r>
          </w:p>
        </w:tc>
        <w:tc>
          <w:tcPr>
            <w:tcW w:w="0" w:type="auto"/>
            <w:vAlign w:val="center"/>
            <w:hideMark/>
          </w:tcPr>
          <w:p w14:paraId="0261E210"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002A2D60"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6D1B59C5"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4D4FDD9C"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4B9C9B8A" w14:textId="77777777" w:rsidTr="00A70E7E">
        <w:trPr>
          <w:tblCellSpacing w:w="15" w:type="dxa"/>
          <w:jc w:val="center"/>
        </w:trPr>
        <w:tc>
          <w:tcPr>
            <w:tcW w:w="0" w:type="auto"/>
            <w:vAlign w:val="center"/>
            <w:hideMark/>
          </w:tcPr>
          <w:p w14:paraId="664FB86A"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11</w:t>
            </w:r>
          </w:p>
        </w:tc>
        <w:tc>
          <w:tcPr>
            <w:tcW w:w="0" w:type="auto"/>
            <w:vAlign w:val="center"/>
            <w:hideMark/>
          </w:tcPr>
          <w:p w14:paraId="1B629AA5" w14:textId="77777777" w:rsidR="00154AA5" w:rsidRPr="00A67AA1" w:rsidRDefault="00154AA5" w:rsidP="00A67AA1">
            <w:pPr>
              <w:pStyle w:val="NoSpacing"/>
              <w:jc w:val="both"/>
              <w:rPr>
                <w:rFonts w:ascii="Times New Roman" w:hAnsi="Times New Roman" w:cs="Times New Roman"/>
                <w:lang w:val="lv-LV" w:eastAsia="lt-LT"/>
              </w:rPr>
            </w:pPr>
            <w:proofErr w:type="spellStart"/>
            <w:r w:rsidRPr="00A67AA1">
              <w:rPr>
                <w:rFonts w:ascii="Times New Roman" w:hAnsi="Times New Roman" w:cs="Times New Roman"/>
                <w:lang w:val="lv-LV" w:eastAsia="lt-LT"/>
              </w:rPr>
              <w:t>Kalibrāciju</w:t>
            </w:r>
            <w:proofErr w:type="spellEnd"/>
            <w:r w:rsidRPr="00A67AA1">
              <w:rPr>
                <w:rFonts w:ascii="Times New Roman" w:hAnsi="Times New Roman" w:cs="Times New Roman"/>
                <w:lang w:val="lv-LV" w:eastAsia="lt-LT"/>
              </w:rPr>
              <w:t xml:space="preserve"> izpilde</w:t>
            </w:r>
          </w:p>
        </w:tc>
        <w:tc>
          <w:tcPr>
            <w:tcW w:w="0" w:type="auto"/>
            <w:vAlign w:val="center"/>
            <w:hideMark/>
          </w:tcPr>
          <w:p w14:paraId="30D36124"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38427A92"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6964FA5E"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61E5E55A" w14:textId="77777777" w:rsidR="00154AA5" w:rsidRPr="00A67AA1" w:rsidRDefault="00154AA5" w:rsidP="00A67AA1">
            <w:pPr>
              <w:pStyle w:val="NoSpacing"/>
              <w:jc w:val="both"/>
              <w:rPr>
                <w:rFonts w:ascii="Times New Roman" w:hAnsi="Times New Roman" w:cs="Times New Roman"/>
                <w:lang w:val="lv-LV" w:eastAsia="lt-LT"/>
              </w:rPr>
            </w:pPr>
          </w:p>
        </w:tc>
      </w:tr>
      <w:tr w:rsidR="00154AA5" w:rsidRPr="00A67AA1" w14:paraId="5A73ED1D" w14:textId="77777777" w:rsidTr="00A70E7E">
        <w:trPr>
          <w:tblCellSpacing w:w="15" w:type="dxa"/>
          <w:jc w:val="center"/>
        </w:trPr>
        <w:tc>
          <w:tcPr>
            <w:tcW w:w="0" w:type="auto"/>
            <w:vAlign w:val="center"/>
            <w:hideMark/>
          </w:tcPr>
          <w:p w14:paraId="5207E1E9"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12</w:t>
            </w:r>
          </w:p>
        </w:tc>
        <w:tc>
          <w:tcPr>
            <w:tcW w:w="0" w:type="auto"/>
            <w:vAlign w:val="center"/>
            <w:hideMark/>
          </w:tcPr>
          <w:p w14:paraId="13728D40"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CIP programmas izpilde</w:t>
            </w:r>
          </w:p>
        </w:tc>
        <w:tc>
          <w:tcPr>
            <w:tcW w:w="0" w:type="auto"/>
            <w:vAlign w:val="center"/>
            <w:hideMark/>
          </w:tcPr>
          <w:p w14:paraId="2CA18F6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100 %</w:t>
            </w:r>
          </w:p>
        </w:tc>
        <w:tc>
          <w:tcPr>
            <w:tcW w:w="0" w:type="auto"/>
            <w:vAlign w:val="center"/>
            <w:hideMark/>
          </w:tcPr>
          <w:p w14:paraId="4D07B411"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B93D2DB" w14:textId="77777777" w:rsidR="00154AA5" w:rsidRPr="00A67AA1" w:rsidRDefault="00154AA5" w:rsidP="00A67AA1">
            <w:pPr>
              <w:pStyle w:val="NoSpacing"/>
              <w:jc w:val="both"/>
              <w:rPr>
                <w:rFonts w:ascii="Times New Roman" w:hAnsi="Times New Roman" w:cs="Times New Roman"/>
                <w:lang w:val="lv-LV" w:eastAsia="lt-LT"/>
              </w:rPr>
            </w:pPr>
          </w:p>
        </w:tc>
        <w:tc>
          <w:tcPr>
            <w:tcW w:w="0" w:type="auto"/>
            <w:vAlign w:val="center"/>
            <w:hideMark/>
          </w:tcPr>
          <w:p w14:paraId="310CFDDE" w14:textId="77777777" w:rsidR="00154AA5" w:rsidRPr="00A67AA1" w:rsidRDefault="00154AA5" w:rsidP="00A67AA1">
            <w:pPr>
              <w:pStyle w:val="NoSpacing"/>
              <w:jc w:val="both"/>
              <w:rPr>
                <w:rFonts w:ascii="Times New Roman" w:hAnsi="Times New Roman" w:cs="Times New Roman"/>
                <w:lang w:val="lv-LV" w:eastAsia="lt-LT"/>
              </w:rPr>
            </w:pPr>
          </w:p>
        </w:tc>
      </w:tr>
    </w:tbl>
    <w:p w14:paraId="2C5C459B" w14:textId="77777777" w:rsidR="00154AA5" w:rsidRPr="00A67AA1" w:rsidRDefault="00154AA5">
      <w:pPr>
        <w:numPr>
          <w:ilvl w:val="0"/>
          <w:numId w:val="10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ATTĪRĪTĀ PERMEĀTA APJOMS</w:t>
      </w:r>
    </w:p>
    <w:p w14:paraId="6AE71D8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Pārskata mēnesī attīrīts </w:t>
      </w:r>
      <w:proofErr w:type="spellStart"/>
      <w:r w:rsidRPr="00A67AA1">
        <w:rPr>
          <w:rFonts w:ascii="Times New Roman" w:eastAsia="Times New Roman" w:hAnsi="Times New Roman" w:cs="Times New Roman"/>
          <w:lang w:val="lv-LV" w:eastAsia="lt-LT"/>
        </w:rPr>
        <w:t>permeāts</w:t>
      </w:r>
      <w:proofErr w:type="spellEnd"/>
      <w:r w:rsidRPr="00A67AA1">
        <w:rPr>
          <w:rFonts w:ascii="Times New Roman" w:eastAsia="Times New Roman" w:hAnsi="Times New Roman" w:cs="Times New Roman"/>
          <w:lang w:val="lv-LV" w:eastAsia="lt-LT"/>
        </w:rPr>
        <w:t>:</w:t>
      </w:r>
    </w:p>
    <w:p w14:paraId="3F63C1A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__________ m³</w:t>
      </w:r>
    </w:p>
    <w:p w14:paraId="710994D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Kopš līguma sākuma:</w:t>
      </w:r>
    </w:p>
    <w:p w14:paraId="17A0B0A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__________ m³</w:t>
      </w:r>
    </w:p>
    <w:p w14:paraId="0AA61D3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Prognoze līdz līguma beigām:</w:t>
      </w:r>
    </w:p>
    <w:p w14:paraId="21BC587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__________ m³</w:t>
      </w:r>
    </w:p>
    <w:p w14:paraId="519ACCFC" w14:textId="77777777" w:rsidR="00154AA5" w:rsidRPr="00A67AA1" w:rsidRDefault="00154AA5">
      <w:pPr>
        <w:numPr>
          <w:ilvl w:val="0"/>
          <w:numId w:val="10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AVĀRIJAS UN DĪKSTĀVES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9"/>
        <w:gridCol w:w="977"/>
        <w:gridCol w:w="1643"/>
        <w:gridCol w:w="1643"/>
        <w:gridCol w:w="894"/>
      </w:tblGrid>
      <w:tr w:rsidR="00154AA5" w:rsidRPr="00A67AA1" w14:paraId="3709C729" w14:textId="77777777" w:rsidTr="00154AA5">
        <w:trPr>
          <w:tblHeader/>
          <w:tblCellSpacing w:w="15" w:type="dxa"/>
        </w:trPr>
        <w:tc>
          <w:tcPr>
            <w:tcW w:w="0" w:type="auto"/>
            <w:vAlign w:val="center"/>
            <w:hideMark/>
          </w:tcPr>
          <w:p w14:paraId="3AB6ADC6"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Datums</w:t>
            </w:r>
          </w:p>
        </w:tc>
        <w:tc>
          <w:tcPr>
            <w:tcW w:w="0" w:type="auto"/>
            <w:vAlign w:val="center"/>
            <w:hideMark/>
          </w:tcPr>
          <w:p w14:paraId="0D3550B0"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Notikums</w:t>
            </w:r>
          </w:p>
        </w:tc>
        <w:tc>
          <w:tcPr>
            <w:tcW w:w="0" w:type="auto"/>
            <w:vAlign w:val="center"/>
            <w:hideMark/>
          </w:tcPr>
          <w:p w14:paraId="5165158D"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Dīkstāves ilgums</w:t>
            </w:r>
          </w:p>
        </w:tc>
        <w:tc>
          <w:tcPr>
            <w:tcW w:w="0" w:type="auto"/>
            <w:vAlign w:val="center"/>
            <w:hideMark/>
          </w:tcPr>
          <w:p w14:paraId="2DF8A31B"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Novēršanas laiks</w:t>
            </w:r>
          </w:p>
        </w:tc>
        <w:tc>
          <w:tcPr>
            <w:tcW w:w="0" w:type="auto"/>
            <w:vAlign w:val="center"/>
            <w:hideMark/>
          </w:tcPr>
          <w:p w14:paraId="36961754"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Piezīmes</w:t>
            </w:r>
          </w:p>
        </w:tc>
      </w:tr>
      <w:tr w:rsidR="00154AA5" w:rsidRPr="00A67AA1" w14:paraId="3EBECB7C" w14:textId="77777777" w:rsidTr="00154AA5">
        <w:trPr>
          <w:tblCellSpacing w:w="15" w:type="dxa"/>
        </w:trPr>
        <w:tc>
          <w:tcPr>
            <w:tcW w:w="0" w:type="auto"/>
            <w:vAlign w:val="center"/>
            <w:hideMark/>
          </w:tcPr>
          <w:p w14:paraId="0D2A3AF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p>
        </w:tc>
        <w:tc>
          <w:tcPr>
            <w:tcW w:w="0" w:type="auto"/>
            <w:vAlign w:val="center"/>
            <w:hideMark/>
          </w:tcPr>
          <w:p w14:paraId="28253C7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78CC10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DD5D45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F3F697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38911D41" w14:textId="77777777" w:rsidR="00154AA5" w:rsidRPr="00A67AA1" w:rsidRDefault="00154AA5">
      <w:pPr>
        <w:numPr>
          <w:ilvl w:val="0"/>
          <w:numId w:val="10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TEHNISKĀS APKOPES</w:t>
      </w:r>
    </w:p>
    <w:p w14:paraId="321C0BD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periodā veiktās apkopes:</w:t>
      </w:r>
    </w:p>
    <w:p w14:paraId="78FF5760" w14:textId="77777777" w:rsidR="00154AA5" w:rsidRPr="00A67AA1" w:rsidRDefault="00154AA5">
      <w:pPr>
        <w:numPr>
          <w:ilvl w:val="0"/>
          <w:numId w:val="11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KALIBRĀCIJAS</w:t>
      </w:r>
    </w:p>
    <w:p w14:paraId="76C7EC0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Pārskata periodā veiktās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w:t>
      </w:r>
    </w:p>
    <w:p w14:paraId="6EB65641" w14:textId="77777777" w:rsidR="00154AA5" w:rsidRPr="00A67AA1" w:rsidRDefault="00154AA5">
      <w:pPr>
        <w:numPr>
          <w:ilvl w:val="0"/>
          <w:numId w:val="11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PROCEDŪRAS</w:t>
      </w:r>
    </w:p>
    <w:p w14:paraId="6417DEB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periodā veiktās CIP procedūras:</w:t>
      </w:r>
    </w:p>
    <w:p w14:paraId="02C904DB" w14:textId="77777777" w:rsidR="00154AA5" w:rsidRPr="00A67AA1" w:rsidRDefault="00154AA5">
      <w:pPr>
        <w:numPr>
          <w:ilvl w:val="0"/>
          <w:numId w:val="11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REAĢENTU PATĒRIŅŠ</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8"/>
        <w:gridCol w:w="1565"/>
        <w:gridCol w:w="1727"/>
      </w:tblGrid>
      <w:tr w:rsidR="00154AA5" w:rsidRPr="00A67AA1" w14:paraId="2CA17976" w14:textId="77777777" w:rsidTr="00A70E7E">
        <w:trPr>
          <w:tblHeader/>
          <w:tblCellSpacing w:w="15" w:type="dxa"/>
          <w:jc w:val="center"/>
        </w:trPr>
        <w:tc>
          <w:tcPr>
            <w:tcW w:w="0" w:type="auto"/>
            <w:vAlign w:val="center"/>
            <w:hideMark/>
          </w:tcPr>
          <w:p w14:paraId="74CBF343"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Reaģents</w:t>
            </w:r>
          </w:p>
        </w:tc>
        <w:tc>
          <w:tcPr>
            <w:tcW w:w="0" w:type="auto"/>
            <w:vAlign w:val="center"/>
            <w:hideMark/>
          </w:tcPr>
          <w:p w14:paraId="4F4049E7"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Patēriņš mēnesī</w:t>
            </w:r>
          </w:p>
        </w:tc>
        <w:tc>
          <w:tcPr>
            <w:tcW w:w="0" w:type="auto"/>
            <w:vAlign w:val="center"/>
            <w:hideMark/>
          </w:tcPr>
          <w:p w14:paraId="705FF75C"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Atlikums objektā</w:t>
            </w:r>
          </w:p>
        </w:tc>
      </w:tr>
      <w:tr w:rsidR="00154AA5" w:rsidRPr="00A67AA1" w14:paraId="1B893BC0" w14:textId="77777777" w:rsidTr="00A70E7E">
        <w:trPr>
          <w:tblCellSpacing w:w="15" w:type="dxa"/>
          <w:jc w:val="center"/>
        </w:trPr>
        <w:tc>
          <w:tcPr>
            <w:tcW w:w="0" w:type="auto"/>
            <w:vAlign w:val="center"/>
            <w:hideMark/>
          </w:tcPr>
          <w:p w14:paraId="49BD733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Nr.1</w:t>
            </w:r>
          </w:p>
        </w:tc>
        <w:tc>
          <w:tcPr>
            <w:tcW w:w="0" w:type="auto"/>
            <w:vAlign w:val="center"/>
            <w:hideMark/>
          </w:tcPr>
          <w:p w14:paraId="03F9EC8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5F3F84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B3986C3" w14:textId="77777777" w:rsidTr="00A70E7E">
        <w:trPr>
          <w:tblCellSpacing w:w="15" w:type="dxa"/>
          <w:jc w:val="center"/>
        </w:trPr>
        <w:tc>
          <w:tcPr>
            <w:tcW w:w="0" w:type="auto"/>
            <w:vAlign w:val="center"/>
            <w:hideMark/>
          </w:tcPr>
          <w:p w14:paraId="7AC5FAC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Nr.2</w:t>
            </w:r>
          </w:p>
        </w:tc>
        <w:tc>
          <w:tcPr>
            <w:tcW w:w="0" w:type="auto"/>
            <w:vAlign w:val="center"/>
            <w:hideMark/>
          </w:tcPr>
          <w:p w14:paraId="1833AAA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127497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DD22AE8" w14:textId="77777777" w:rsidTr="00A70E7E">
        <w:trPr>
          <w:tblCellSpacing w:w="15" w:type="dxa"/>
          <w:jc w:val="center"/>
        </w:trPr>
        <w:tc>
          <w:tcPr>
            <w:tcW w:w="0" w:type="auto"/>
            <w:vAlign w:val="center"/>
            <w:hideMark/>
          </w:tcPr>
          <w:p w14:paraId="58F3B35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Biocīds</w:t>
            </w:r>
          </w:p>
        </w:tc>
        <w:tc>
          <w:tcPr>
            <w:tcW w:w="0" w:type="auto"/>
            <w:vAlign w:val="center"/>
            <w:hideMark/>
          </w:tcPr>
          <w:p w14:paraId="1833FBE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D53AAF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627E715D" w14:textId="77777777" w:rsidTr="00A70E7E">
        <w:trPr>
          <w:tblCellSpacing w:w="15" w:type="dxa"/>
          <w:jc w:val="center"/>
        </w:trPr>
        <w:tc>
          <w:tcPr>
            <w:tcW w:w="0" w:type="auto"/>
            <w:vAlign w:val="center"/>
            <w:hideMark/>
          </w:tcPr>
          <w:p w14:paraId="72C4DF1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tc>
        <w:tc>
          <w:tcPr>
            <w:tcW w:w="0" w:type="auto"/>
            <w:vAlign w:val="center"/>
            <w:hideMark/>
          </w:tcPr>
          <w:p w14:paraId="05AE98B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6269DB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70E4AC19" w14:textId="77777777" w:rsidTr="00A70E7E">
        <w:trPr>
          <w:tblCellSpacing w:w="15" w:type="dxa"/>
          <w:jc w:val="center"/>
        </w:trPr>
        <w:tc>
          <w:tcPr>
            <w:tcW w:w="0" w:type="auto"/>
            <w:vAlign w:val="center"/>
            <w:hideMark/>
          </w:tcPr>
          <w:p w14:paraId="27CFF9D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tc>
        <w:tc>
          <w:tcPr>
            <w:tcW w:w="0" w:type="auto"/>
            <w:vAlign w:val="center"/>
            <w:hideMark/>
          </w:tcPr>
          <w:p w14:paraId="70B08D0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01E991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632D4D8A" w14:textId="77777777" w:rsidTr="00A70E7E">
        <w:trPr>
          <w:tblCellSpacing w:w="15" w:type="dxa"/>
          <w:jc w:val="center"/>
        </w:trPr>
        <w:tc>
          <w:tcPr>
            <w:tcW w:w="0" w:type="auto"/>
            <w:vAlign w:val="center"/>
            <w:hideMark/>
          </w:tcPr>
          <w:p w14:paraId="0FAB2EA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tc>
        <w:tc>
          <w:tcPr>
            <w:tcW w:w="0" w:type="auto"/>
            <w:vAlign w:val="center"/>
            <w:hideMark/>
          </w:tcPr>
          <w:p w14:paraId="3528673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A0BD66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3897E9B3" w14:textId="77777777" w:rsidTr="00A70E7E">
        <w:trPr>
          <w:tblCellSpacing w:w="15" w:type="dxa"/>
          <w:jc w:val="center"/>
        </w:trPr>
        <w:tc>
          <w:tcPr>
            <w:tcW w:w="0" w:type="auto"/>
            <w:vAlign w:val="center"/>
            <w:hideMark/>
          </w:tcPr>
          <w:p w14:paraId="5C04875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H₂SO₄</w:t>
            </w:r>
          </w:p>
        </w:tc>
        <w:tc>
          <w:tcPr>
            <w:tcW w:w="0" w:type="auto"/>
            <w:vAlign w:val="center"/>
            <w:hideMark/>
          </w:tcPr>
          <w:p w14:paraId="34C8F72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CBDCE1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13D0034C" w14:textId="77777777" w:rsidTr="00A70E7E">
        <w:trPr>
          <w:tblCellSpacing w:w="15" w:type="dxa"/>
          <w:jc w:val="center"/>
        </w:trPr>
        <w:tc>
          <w:tcPr>
            <w:tcW w:w="0" w:type="auto"/>
            <w:vAlign w:val="center"/>
            <w:hideMark/>
          </w:tcPr>
          <w:p w14:paraId="36ED4B5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NaOH</w:t>
            </w:r>
            <w:proofErr w:type="spellEnd"/>
          </w:p>
        </w:tc>
        <w:tc>
          <w:tcPr>
            <w:tcW w:w="0" w:type="auto"/>
            <w:vAlign w:val="center"/>
            <w:hideMark/>
          </w:tcPr>
          <w:p w14:paraId="48706E9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C4EBDB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2E1B45D7" w14:textId="77777777" w:rsidR="00154AA5" w:rsidRPr="00A67AA1" w:rsidRDefault="00154AA5">
      <w:pPr>
        <w:numPr>
          <w:ilvl w:val="0"/>
          <w:numId w:val="11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 APLIECINĀJUMS</w:t>
      </w:r>
    </w:p>
    <w:p w14:paraId="67530AA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šajā pārskatā sniegtā informācija ir pilnīga, patiesa un atbilst faktiskajai situācijai objektā.</w:t>
      </w:r>
    </w:p>
    <w:p w14:paraId="77CD197C"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pārstāvis:</w:t>
      </w:r>
    </w:p>
    <w:p w14:paraId="1257A24F"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46FA78B5" w14:textId="77777777" w:rsidR="00154AA5" w:rsidRPr="00A67AA1" w:rsidRDefault="00154AA5" w:rsidP="00A67AA1">
      <w:pPr>
        <w:pStyle w:val="NoSpacing"/>
        <w:jc w:val="both"/>
        <w:rPr>
          <w:rFonts w:ascii="Times New Roman" w:hAnsi="Times New Roman" w:cs="Times New Roman"/>
          <w:lang w:val="lv-LV" w:eastAsia="lt-LT"/>
        </w:rPr>
      </w:pPr>
    </w:p>
    <w:p w14:paraId="11F58096"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1252C340" w14:textId="77777777" w:rsidR="00154AA5" w:rsidRPr="00A67AA1" w:rsidRDefault="00154AA5" w:rsidP="00A67AA1">
      <w:pPr>
        <w:pStyle w:val="NoSpacing"/>
        <w:jc w:val="both"/>
        <w:rPr>
          <w:rFonts w:ascii="Times New Roman" w:hAnsi="Times New Roman" w:cs="Times New Roman"/>
          <w:lang w:val="lv-LV" w:eastAsia="lt-LT"/>
        </w:rPr>
      </w:pPr>
    </w:p>
    <w:p w14:paraId="0C19300A"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3D54B58B" w14:textId="77777777" w:rsidR="00154AA5" w:rsidRPr="00A67AA1" w:rsidRDefault="00154AA5" w:rsidP="00A67AA1">
      <w:pPr>
        <w:pStyle w:val="NoSpacing"/>
        <w:jc w:val="both"/>
        <w:rPr>
          <w:rFonts w:ascii="Times New Roman" w:hAnsi="Times New Roman" w:cs="Times New Roman"/>
          <w:lang w:val="lv-LV" w:eastAsia="lt-LT"/>
        </w:rPr>
      </w:pPr>
    </w:p>
    <w:p w14:paraId="75C55B07"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2F420AF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13AB5D1B" w14:textId="77777777" w:rsidR="00154AA5" w:rsidRPr="00A67AA1" w:rsidRDefault="00154AA5">
      <w:pPr>
        <w:numPr>
          <w:ilvl w:val="0"/>
          <w:numId w:val="11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PASŪTĪTĀJA ATZINUMS</w:t>
      </w:r>
    </w:p>
    <w:p w14:paraId="301F913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KPI izpildīti</w:t>
      </w:r>
    </w:p>
    <w:p w14:paraId="46123AC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KPI izpildīti daļēji</w:t>
      </w:r>
    </w:p>
    <w:p w14:paraId="4466AC2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Konstatēti pārkāpumi</w:t>
      </w:r>
    </w:p>
    <w:p w14:paraId="31E8352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Pasūtītāja pārstāvis:</w:t>
      </w:r>
    </w:p>
    <w:p w14:paraId="344C0E35"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64C9D674" w14:textId="77777777" w:rsidR="00154AA5" w:rsidRPr="00A67AA1" w:rsidRDefault="00154AA5" w:rsidP="00A67AA1">
      <w:pPr>
        <w:pStyle w:val="NoSpacing"/>
        <w:jc w:val="both"/>
        <w:rPr>
          <w:rFonts w:ascii="Times New Roman" w:hAnsi="Times New Roman" w:cs="Times New Roman"/>
          <w:lang w:val="lv-LV" w:eastAsia="lt-LT"/>
        </w:rPr>
      </w:pPr>
    </w:p>
    <w:p w14:paraId="2E34F9C2"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415E443E" w14:textId="77777777" w:rsidR="00154AA5" w:rsidRPr="00A67AA1" w:rsidRDefault="00154AA5" w:rsidP="00A67AA1">
      <w:pPr>
        <w:pStyle w:val="NoSpacing"/>
        <w:jc w:val="both"/>
        <w:rPr>
          <w:rFonts w:ascii="Times New Roman" w:hAnsi="Times New Roman" w:cs="Times New Roman"/>
          <w:lang w:val="lv-LV" w:eastAsia="lt-LT"/>
        </w:rPr>
      </w:pPr>
    </w:p>
    <w:p w14:paraId="586CE446"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647E44E4" w14:textId="77777777" w:rsidR="00EA135D" w:rsidRPr="00A67AA1" w:rsidRDefault="00EA135D" w:rsidP="00A67AA1">
      <w:pPr>
        <w:pStyle w:val="NoSpacing"/>
        <w:jc w:val="both"/>
        <w:rPr>
          <w:rFonts w:ascii="Times New Roman" w:hAnsi="Times New Roman" w:cs="Times New Roman"/>
          <w:lang w:val="lv-LV" w:eastAsia="lt-LT"/>
        </w:rPr>
      </w:pPr>
    </w:p>
    <w:p w14:paraId="5B25DB82" w14:textId="77777777" w:rsidR="00EA135D" w:rsidRPr="00A67AA1" w:rsidRDefault="00EA135D" w:rsidP="00A67AA1">
      <w:pPr>
        <w:pStyle w:val="NoSpacing"/>
        <w:jc w:val="both"/>
        <w:rPr>
          <w:rFonts w:ascii="Times New Roman" w:hAnsi="Times New Roman" w:cs="Times New Roman"/>
          <w:lang w:val="lv-LV" w:eastAsia="lt-LT"/>
        </w:rPr>
      </w:pPr>
    </w:p>
    <w:p w14:paraId="5662EDA8" w14:textId="77777777" w:rsidR="00EA135D" w:rsidRPr="00A67AA1" w:rsidRDefault="00EA135D" w:rsidP="00A67AA1">
      <w:pPr>
        <w:pStyle w:val="NoSpacing"/>
        <w:jc w:val="both"/>
        <w:rPr>
          <w:rFonts w:ascii="Times New Roman" w:hAnsi="Times New Roman" w:cs="Times New Roman"/>
          <w:lang w:val="lv-LV" w:eastAsia="lt-LT"/>
        </w:rPr>
      </w:pPr>
    </w:p>
    <w:p w14:paraId="2C44214C" w14:textId="77777777" w:rsidR="00EA135D" w:rsidRPr="00A67AA1" w:rsidRDefault="00EA135D" w:rsidP="00A67AA1">
      <w:pPr>
        <w:pStyle w:val="NoSpacing"/>
        <w:jc w:val="both"/>
        <w:rPr>
          <w:rFonts w:ascii="Times New Roman" w:hAnsi="Times New Roman" w:cs="Times New Roman"/>
          <w:lang w:val="lv-LV" w:eastAsia="lt-LT"/>
        </w:rPr>
      </w:pPr>
    </w:p>
    <w:p w14:paraId="4CBE1D3A" w14:textId="77777777" w:rsidR="00EA135D" w:rsidRPr="00A67AA1" w:rsidRDefault="00EA135D" w:rsidP="00A67AA1">
      <w:pPr>
        <w:pStyle w:val="NoSpacing"/>
        <w:jc w:val="both"/>
        <w:rPr>
          <w:rFonts w:ascii="Times New Roman" w:hAnsi="Times New Roman" w:cs="Times New Roman"/>
          <w:lang w:val="lv-LV" w:eastAsia="lt-LT"/>
        </w:rPr>
      </w:pPr>
    </w:p>
    <w:p w14:paraId="347411E3" w14:textId="77777777" w:rsidR="00EA135D" w:rsidRPr="00A67AA1" w:rsidRDefault="00EA135D" w:rsidP="00A67AA1">
      <w:pPr>
        <w:pStyle w:val="NoSpacing"/>
        <w:jc w:val="both"/>
        <w:rPr>
          <w:rFonts w:ascii="Times New Roman" w:hAnsi="Times New Roman" w:cs="Times New Roman"/>
          <w:lang w:val="lv-LV" w:eastAsia="lt-LT"/>
        </w:rPr>
      </w:pPr>
    </w:p>
    <w:p w14:paraId="63DF06CE" w14:textId="77777777" w:rsidR="00EA135D" w:rsidRPr="00A67AA1" w:rsidRDefault="00EA135D" w:rsidP="00A67AA1">
      <w:pPr>
        <w:pStyle w:val="NoSpacing"/>
        <w:jc w:val="both"/>
        <w:rPr>
          <w:rFonts w:ascii="Times New Roman" w:hAnsi="Times New Roman" w:cs="Times New Roman"/>
          <w:lang w:val="lv-LV" w:eastAsia="lt-LT"/>
        </w:rPr>
      </w:pPr>
    </w:p>
    <w:p w14:paraId="7E1508C4" w14:textId="77777777" w:rsidR="00EA135D" w:rsidRPr="00A67AA1" w:rsidRDefault="00EA135D" w:rsidP="00A67AA1">
      <w:pPr>
        <w:pStyle w:val="NoSpacing"/>
        <w:jc w:val="both"/>
        <w:rPr>
          <w:rFonts w:ascii="Times New Roman" w:hAnsi="Times New Roman" w:cs="Times New Roman"/>
          <w:lang w:val="lv-LV" w:eastAsia="lt-LT"/>
        </w:rPr>
      </w:pPr>
    </w:p>
    <w:p w14:paraId="07FE31AE" w14:textId="77777777" w:rsidR="00EA135D" w:rsidRPr="00A67AA1" w:rsidRDefault="00EA135D" w:rsidP="00A67AA1">
      <w:pPr>
        <w:pStyle w:val="NoSpacing"/>
        <w:jc w:val="both"/>
        <w:rPr>
          <w:rFonts w:ascii="Times New Roman" w:hAnsi="Times New Roman" w:cs="Times New Roman"/>
          <w:lang w:val="lv-LV" w:eastAsia="lt-LT"/>
        </w:rPr>
      </w:pPr>
    </w:p>
    <w:p w14:paraId="3DC49808" w14:textId="77777777" w:rsidR="00EA135D" w:rsidRPr="00A67AA1" w:rsidRDefault="00EA135D" w:rsidP="00A67AA1">
      <w:pPr>
        <w:pStyle w:val="NoSpacing"/>
        <w:jc w:val="both"/>
        <w:rPr>
          <w:rFonts w:ascii="Times New Roman" w:hAnsi="Times New Roman" w:cs="Times New Roman"/>
          <w:lang w:val="lv-LV" w:eastAsia="lt-LT"/>
        </w:rPr>
      </w:pPr>
    </w:p>
    <w:p w14:paraId="3A09511C" w14:textId="77777777" w:rsidR="00EA135D" w:rsidRPr="00A67AA1" w:rsidRDefault="00EA135D" w:rsidP="00A67AA1">
      <w:pPr>
        <w:pStyle w:val="NoSpacing"/>
        <w:jc w:val="both"/>
        <w:rPr>
          <w:rFonts w:ascii="Times New Roman" w:hAnsi="Times New Roman" w:cs="Times New Roman"/>
          <w:lang w:val="lv-LV" w:eastAsia="lt-LT"/>
        </w:rPr>
      </w:pPr>
    </w:p>
    <w:p w14:paraId="12796FB9" w14:textId="25F18C53" w:rsidR="00B91D6B" w:rsidRDefault="00B91D6B">
      <w:pPr>
        <w:rPr>
          <w:rFonts w:ascii="Times New Roman" w:hAnsi="Times New Roman" w:cs="Times New Roman"/>
          <w:lang w:val="lv-LV" w:eastAsia="lt-LT"/>
        </w:rPr>
      </w:pPr>
      <w:r>
        <w:rPr>
          <w:rFonts w:ascii="Times New Roman" w:hAnsi="Times New Roman" w:cs="Times New Roman"/>
          <w:lang w:val="lv-LV" w:eastAsia="lt-LT"/>
        </w:rPr>
        <w:br w:type="page"/>
      </w:r>
    </w:p>
    <w:p w14:paraId="73AD7CC9"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EA135D" w:rsidRPr="00A67AA1">
        <w:rPr>
          <w:rFonts w:ascii="Times New Roman" w:eastAsia="Times New Roman" w:hAnsi="Times New Roman" w:cs="Times New Roman"/>
          <w:b/>
          <w:lang w:val="lv-LV" w:eastAsia="lt-LT"/>
        </w:rPr>
        <w:t>6</w:t>
      </w:r>
    </w:p>
    <w:p w14:paraId="61991784"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MĒNEŠA EKSPLUATĀCIJAS ATSKAITE</w:t>
      </w:r>
    </w:p>
    <w:p w14:paraId="419B33BD" w14:textId="77777777" w:rsidR="00B91D6B" w:rsidRPr="00A67AA1" w:rsidRDefault="00B91D6B" w:rsidP="00B91D6B">
      <w:pPr>
        <w:spacing w:after="0" w:line="240" w:lineRule="auto"/>
        <w:jc w:val="both"/>
        <w:rPr>
          <w:rFonts w:ascii="Times New Roman" w:eastAsia="Times New Roman" w:hAnsi="Times New Roman" w:cs="Times New Roman"/>
          <w:lang w:val="lv-LV" w:eastAsia="lt-LT"/>
        </w:rPr>
      </w:pPr>
      <w:r w:rsidRPr="00E9404A">
        <w:rPr>
          <w:rFonts w:ascii="Times New Roman" w:eastAsia="Times New Roman" w:hAnsi="Times New Roman" w:cs="Times New Roman"/>
          <w:b/>
          <w:bCs/>
          <w:lang w:val="lv-LV" w:eastAsia="lt-LT"/>
        </w:rPr>
        <w:t xml:space="preserve">Iepirkumam:  </w:t>
      </w:r>
      <w:r w:rsidRPr="00A67AA1">
        <w:rPr>
          <w:rFonts w:ascii="Times New Roman" w:eastAsia="Times New Roman" w:hAnsi="Times New Roman" w:cs="Times New Roman"/>
          <w:lang w:val="lv-LV" w:eastAsia="lt-LT"/>
        </w:rPr>
        <w:t>"</w:t>
      </w:r>
      <w:r w:rsidRPr="00E9404A">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r w:rsidRPr="00A67AA1">
        <w:rPr>
          <w:rFonts w:ascii="Times New Roman" w:eastAsia="Times New Roman" w:hAnsi="Times New Roman" w:cs="Times New Roman"/>
          <w:lang w:val="lv-LV" w:eastAsia="lt-LT"/>
        </w:rPr>
        <w:t>"</w:t>
      </w:r>
    </w:p>
    <w:p w14:paraId="091419FB" w14:textId="77777777" w:rsidR="00B91D6B" w:rsidRDefault="00B91D6B" w:rsidP="00A67AA1">
      <w:pPr>
        <w:spacing w:after="0" w:line="240" w:lineRule="auto"/>
        <w:jc w:val="both"/>
        <w:rPr>
          <w:rFonts w:ascii="Times New Roman" w:eastAsia="Times New Roman" w:hAnsi="Times New Roman" w:cs="Times New Roman"/>
          <w:lang w:val="lv-LV" w:eastAsia="lt-LT"/>
        </w:rPr>
      </w:pPr>
    </w:p>
    <w:p w14:paraId="1E30C863" w14:textId="6049C4E9" w:rsidR="00154AA5" w:rsidRPr="00A67AA1" w:rsidRDefault="00934B7A"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Objekts:</w:t>
      </w:r>
    </w:p>
    <w:p w14:paraId="5084366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periods:</w:t>
      </w:r>
    </w:p>
    <w:p w14:paraId="7B27452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 __________ līdz __________</w:t>
      </w:r>
    </w:p>
    <w:p w14:paraId="2C96186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w:t>
      </w:r>
    </w:p>
    <w:p w14:paraId="1532284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403F892D" w14:textId="77777777" w:rsidR="00154AA5" w:rsidRPr="00A67AA1" w:rsidRDefault="00154AA5">
      <w:pPr>
        <w:numPr>
          <w:ilvl w:val="0"/>
          <w:numId w:val="11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VISPĀRĪGA INFORMĀCIJA</w:t>
      </w:r>
    </w:p>
    <w:p w14:paraId="607E60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mēnesī infiltrāta attīrīšanas komplekss darbojās:</w:t>
      </w:r>
    </w:p>
    <w:p w14:paraId="6B4286A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stundas</w:t>
      </w:r>
    </w:p>
    <w:p w14:paraId="723586F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Kopējā dīkstāve:</w:t>
      </w:r>
    </w:p>
    <w:p w14:paraId="0A87B62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stundas</w:t>
      </w:r>
    </w:p>
    <w:p w14:paraId="1362E8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SCADA pieejamība:</w:t>
      </w:r>
    </w:p>
    <w:p w14:paraId="5477BE4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w:t>
      </w:r>
    </w:p>
    <w:p w14:paraId="10CB6284" w14:textId="77777777" w:rsidR="00154AA5" w:rsidRPr="00A67AA1" w:rsidRDefault="00154AA5">
      <w:pPr>
        <w:numPr>
          <w:ilvl w:val="0"/>
          <w:numId w:val="11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IEPLŪDES FILTRĀTA PARAMETRI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5"/>
        <w:gridCol w:w="1411"/>
        <w:gridCol w:w="1854"/>
      </w:tblGrid>
      <w:tr w:rsidR="00154AA5" w:rsidRPr="00A67AA1" w14:paraId="3BFD1ADC" w14:textId="77777777" w:rsidTr="00154AA5">
        <w:trPr>
          <w:tblHeader/>
          <w:tblCellSpacing w:w="15" w:type="dxa"/>
        </w:trPr>
        <w:tc>
          <w:tcPr>
            <w:tcW w:w="0" w:type="auto"/>
            <w:vAlign w:val="center"/>
            <w:hideMark/>
          </w:tcPr>
          <w:p w14:paraId="658F28AF"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Parametrs</w:t>
            </w:r>
          </w:p>
        </w:tc>
        <w:tc>
          <w:tcPr>
            <w:tcW w:w="0" w:type="auto"/>
            <w:vAlign w:val="center"/>
            <w:hideMark/>
          </w:tcPr>
          <w:p w14:paraId="4018AD65"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Vidējā vērtība</w:t>
            </w:r>
          </w:p>
        </w:tc>
        <w:tc>
          <w:tcPr>
            <w:tcW w:w="0" w:type="auto"/>
            <w:vAlign w:val="center"/>
            <w:hideMark/>
          </w:tcPr>
          <w:p w14:paraId="0DC0E425"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Maksimālā vērtība</w:t>
            </w:r>
          </w:p>
        </w:tc>
      </w:tr>
      <w:tr w:rsidR="00154AA5" w:rsidRPr="00A67AA1" w14:paraId="06095A8B" w14:textId="77777777" w:rsidTr="00154AA5">
        <w:trPr>
          <w:tblCellSpacing w:w="15" w:type="dxa"/>
        </w:trPr>
        <w:tc>
          <w:tcPr>
            <w:tcW w:w="0" w:type="auto"/>
            <w:vAlign w:val="center"/>
            <w:hideMark/>
          </w:tcPr>
          <w:p w14:paraId="77FC45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 (µS/cm)</w:t>
            </w:r>
          </w:p>
        </w:tc>
        <w:tc>
          <w:tcPr>
            <w:tcW w:w="0" w:type="auto"/>
            <w:vAlign w:val="center"/>
            <w:hideMark/>
          </w:tcPr>
          <w:p w14:paraId="23FCBEC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23067C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17BA5BB2" w14:textId="77777777" w:rsidTr="00154AA5">
        <w:trPr>
          <w:tblCellSpacing w:w="15" w:type="dxa"/>
        </w:trPr>
        <w:tc>
          <w:tcPr>
            <w:tcW w:w="0" w:type="auto"/>
            <w:vAlign w:val="center"/>
            <w:hideMark/>
          </w:tcPr>
          <w:p w14:paraId="2FE32A8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p>
        </w:tc>
        <w:tc>
          <w:tcPr>
            <w:tcW w:w="0" w:type="auto"/>
            <w:vAlign w:val="center"/>
            <w:hideMark/>
          </w:tcPr>
          <w:p w14:paraId="38E3B1C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227B0E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5D5A9FBF" w14:textId="77777777" w:rsidTr="00154AA5">
        <w:trPr>
          <w:tblCellSpacing w:w="15" w:type="dxa"/>
        </w:trPr>
        <w:tc>
          <w:tcPr>
            <w:tcW w:w="0" w:type="auto"/>
            <w:vAlign w:val="center"/>
            <w:hideMark/>
          </w:tcPr>
          <w:p w14:paraId="635C83F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 (mg/l)</w:t>
            </w:r>
          </w:p>
        </w:tc>
        <w:tc>
          <w:tcPr>
            <w:tcW w:w="0" w:type="auto"/>
            <w:vAlign w:val="center"/>
            <w:hideMark/>
          </w:tcPr>
          <w:p w14:paraId="6F3FA5C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7C861B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69CA175E" w14:textId="77777777" w:rsidTr="00154AA5">
        <w:trPr>
          <w:tblCellSpacing w:w="15" w:type="dxa"/>
        </w:trPr>
        <w:tc>
          <w:tcPr>
            <w:tcW w:w="0" w:type="auto"/>
            <w:vAlign w:val="center"/>
            <w:hideMark/>
          </w:tcPr>
          <w:p w14:paraId="78AF479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COD (mg/l)</w:t>
            </w:r>
          </w:p>
        </w:tc>
        <w:tc>
          <w:tcPr>
            <w:tcW w:w="0" w:type="auto"/>
            <w:vAlign w:val="center"/>
            <w:hideMark/>
          </w:tcPr>
          <w:p w14:paraId="775B3B1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1F687F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2130A18" w14:textId="77777777" w:rsidTr="00154AA5">
        <w:trPr>
          <w:tblCellSpacing w:w="15" w:type="dxa"/>
        </w:trPr>
        <w:tc>
          <w:tcPr>
            <w:tcW w:w="0" w:type="auto"/>
            <w:vAlign w:val="center"/>
            <w:hideMark/>
          </w:tcPr>
          <w:p w14:paraId="08EF63C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Sulfāti (mg/l)</w:t>
            </w:r>
          </w:p>
        </w:tc>
        <w:tc>
          <w:tcPr>
            <w:tcW w:w="0" w:type="auto"/>
            <w:vAlign w:val="center"/>
            <w:hideMark/>
          </w:tcPr>
          <w:p w14:paraId="62D429C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05398A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4D2BD722" w14:textId="77777777" w:rsidTr="00154AA5">
        <w:trPr>
          <w:tblCellSpacing w:w="15" w:type="dxa"/>
        </w:trPr>
        <w:tc>
          <w:tcPr>
            <w:tcW w:w="0" w:type="auto"/>
            <w:vAlign w:val="center"/>
            <w:hideMark/>
          </w:tcPr>
          <w:p w14:paraId="4F76F7A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 (mg/l)</w:t>
            </w:r>
          </w:p>
        </w:tc>
        <w:tc>
          <w:tcPr>
            <w:tcW w:w="0" w:type="auto"/>
            <w:vAlign w:val="center"/>
            <w:hideMark/>
          </w:tcPr>
          <w:p w14:paraId="220703E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22E818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2CEB5C0F" w14:textId="77777777" w:rsidTr="00154AA5">
        <w:trPr>
          <w:tblCellSpacing w:w="15" w:type="dxa"/>
        </w:trPr>
        <w:tc>
          <w:tcPr>
            <w:tcW w:w="0" w:type="auto"/>
            <w:vAlign w:val="center"/>
            <w:hideMark/>
          </w:tcPr>
          <w:p w14:paraId="25E90AF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Sulfīdi (mg/l)</w:t>
            </w:r>
          </w:p>
        </w:tc>
        <w:tc>
          <w:tcPr>
            <w:tcW w:w="0" w:type="auto"/>
            <w:vAlign w:val="center"/>
            <w:hideMark/>
          </w:tcPr>
          <w:p w14:paraId="7855BD5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C4E24E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5C377B9F" w14:textId="77777777" w:rsidR="00154AA5" w:rsidRPr="00A67AA1" w:rsidRDefault="00154AA5">
      <w:pPr>
        <w:numPr>
          <w:ilvl w:val="0"/>
          <w:numId w:val="11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ATTĪRĪTĀ PERMEĀTA APJOMS</w:t>
      </w:r>
    </w:p>
    <w:p w14:paraId="578E6A3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mēnesī attīrīts:</w:t>
      </w:r>
    </w:p>
    <w:p w14:paraId="0D8E7A1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m³</w:t>
      </w:r>
    </w:p>
    <w:p w14:paraId="2DEE3BE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Kopš līguma sākuma:</w:t>
      </w:r>
    </w:p>
    <w:p w14:paraId="277C5F8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m³</w:t>
      </w:r>
    </w:p>
    <w:p w14:paraId="6968FB9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Recovery</w:t>
      </w:r>
      <w:proofErr w:type="spellEnd"/>
      <w:r w:rsidRPr="00A67AA1">
        <w:rPr>
          <w:rFonts w:ascii="Times New Roman" w:eastAsia="Times New Roman" w:hAnsi="Times New Roman" w:cs="Times New Roman"/>
          <w:lang w:val="lv-LV" w:eastAsia="lt-LT"/>
        </w:rPr>
        <w:t>:</w:t>
      </w:r>
    </w:p>
    <w:p w14:paraId="7B88588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________ %</w:t>
      </w:r>
    </w:p>
    <w:p w14:paraId="38B9CF66" w14:textId="77777777" w:rsidR="00154AA5" w:rsidRPr="00A67AA1" w:rsidRDefault="00154AA5">
      <w:pPr>
        <w:numPr>
          <w:ilvl w:val="0"/>
          <w:numId w:val="11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ATTĪRĪTĀ ŪDENS KVALITĀTE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5"/>
        <w:gridCol w:w="1411"/>
        <w:gridCol w:w="1005"/>
      </w:tblGrid>
      <w:tr w:rsidR="00154AA5" w:rsidRPr="00A67AA1" w14:paraId="5B2B0B52" w14:textId="77777777" w:rsidTr="00154AA5">
        <w:trPr>
          <w:tblHeader/>
          <w:tblCellSpacing w:w="15" w:type="dxa"/>
        </w:trPr>
        <w:tc>
          <w:tcPr>
            <w:tcW w:w="0" w:type="auto"/>
            <w:vAlign w:val="center"/>
            <w:hideMark/>
          </w:tcPr>
          <w:p w14:paraId="4B563C1E"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Parametrs</w:t>
            </w:r>
          </w:p>
        </w:tc>
        <w:tc>
          <w:tcPr>
            <w:tcW w:w="0" w:type="auto"/>
            <w:vAlign w:val="center"/>
            <w:hideMark/>
          </w:tcPr>
          <w:p w14:paraId="464D305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Vidējā vērtība</w:t>
            </w:r>
          </w:p>
        </w:tc>
        <w:tc>
          <w:tcPr>
            <w:tcW w:w="0" w:type="auto"/>
            <w:vAlign w:val="center"/>
            <w:hideMark/>
          </w:tcPr>
          <w:p w14:paraId="1A44C44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Atbilstība</w:t>
            </w:r>
          </w:p>
        </w:tc>
      </w:tr>
      <w:tr w:rsidR="00154AA5" w:rsidRPr="00A67AA1" w14:paraId="6EF686A4" w14:textId="77777777" w:rsidTr="00154AA5">
        <w:trPr>
          <w:tblCellSpacing w:w="15" w:type="dxa"/>
        </w:trPr>
        <w:tc>
          <w:tcPr>
            <w:tcW w:w="0" w:type="auto"/>
            <w:vAlign w:val="center"/>
            <w:hideMark/>
          </w:tcPr>
          <w:p w14:paraId="1D5E2AB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w:t>
            </w:r>
          </w:p>
        </w:tc>
        <w:tc>
          <w:tcPr>
            <w:tcW w:w="0" w:type="auto"/>
            <w:vAlign w:val="center"/>
            <w:hideMark/>
          </w:tcPr>
          <w:p w14:paraId="4099BE3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522467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01BC2835" w14:textId="77777777" w:rsidTr="00154AA5">
        <w:trPr>
          <w:tblCellSpacing w:w="15" w:type="dxa"/>
        </w:trPr>
        <w:tc>
          <w:tcPr>
            <w:tcW w:w="0" w:type="auto"/>
            <w:vAlign w:val="center"/>
            <w:hideMark/>
          </w:tcPr>
          <w:p w14:paraId="029836F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p>
        </w:tc>
        <w:tc>
          <w:tcPr>
            <w:tcW w:w="0" w:type="auto"/>
            <w:vAlign w:val="center"/>
            <w:hideMark/>
          </w:tcPr>
          <w:p w14:paraId="24827A0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C902A8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3152849F" w14:textId="77777777" w:rsidTr="00154AA5">
        <w:trPr>
          <w:tblCellSpacing w:w="15" w:type="dxa"/>
        </w:trPr>
        <w:tc>
          <w:tcPr>
            <w:tcW w:w="0" w:type="auto"/>
            <w:vAlign w:val="center"/>
            <w:hideMark/>
          </w:tcPr>
          <w:p w14:paraId="2A5F1E5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w:t>
            </w:r>
          </w:p>
        </w:tc>
        <w:tc>
          <w:tcPr>
            <w:tcW w:w="0" w:type="auto"/>
            <w:vAlign w:val="center"/>
            <w:hideMark/>
          </w:tcPr>
          <w:p w14:paraId="1E1BEC7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304A66B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09ED18CA" w14:textId="77777777" w:rsidTr="00154AA5">
        <w:trPr>
          <w:tblCellSpacing w:w="15" w:type="dxa"/>
        </w:trPr>
        <w:tc>
          <w:tcPr>
            <w:tcW w:w="0" w:type="auto"/>
            <w:vAlign w:val="center"/>
            <w:hideMark/>
          </w:tcPr>
          <w:p w14:paraId="45B685F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COD</w:t>
            </w:r>
          </w:p>
        </w:tc>
        <w:tc>
          <w:tcPr>
            <w:tcW w:w="0" w:type="auto"/>
            <w:vAlign w:val="center"/>
            <w:hideMark/>
          </w:tcPr>
          <w:p w14:paraId="063DB25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7EF7F2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3331B46A" w14:textId="77777777" w:rsidTr="00154AA5">
        <w:trPr>
          <w:tblCellSpacing w:w="15" w:type="dxa"/>
        </w:trPr>
        <w:tc>
          <w:tcPr>
            <w:tcW w:w="0" w:type="auto"/>
            <w:vAlign w:val="center"/>
            <w:hideMark/>
          </w:tcPr>
          <w:p w14:paraId="67DCC44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Citi parametri</w:t>
            </w:r>
          </w:p>
        </w:tc>
        <w:tc>
          <w:tcPr>
            <w:tcW w:w="0" w:type="auto"/>
            <w:vAlign w:val="center"/>
            <w:hideMark/>
          </w:tcPr>
          <w:p w14:paraId="1B62381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220EF74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14E31AE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Atbilst normatīvajām prasībām</w:t>
      </w:r>
    </w:p>
    <w:p w14:paraId="678AF17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Konstatētas novirzes</w:t>
      </w:r>
    </w:p>
    <w:p w14:paraId="585D75BC" w14:textId="77777777" w:rsidR="00154AA5" w:rsidRPr="00A67AA1" w:rsidRDefault="00154AA5">
      <w:pPr>
        <w:numPr>
          <w:ilvl w:val="0"/>
          <w:numId w:val="11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REAĢENTU PATĒRIŅŠ</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8"/>
        <w:gridCol w:w="1565"/>
        <w:gridCol w:w="1727"/>
      </w:tblGrid>
      <w:tr w:rsidR="00154AA5" w:rsidRPr="00A67AA1" w14:paraId="619BB5A9" w14:textId="77777777" w:rsidTr="00A70E7E">
        <w:trPr>
          <w:tblHeader/>
          <w:tblCellSpacing w:w="15" w:type="dxa"/>
          <w:jc w:val="center"/>
        </w:trPr>
        <w:tc>
          <w:tcPr>
            <w:tcW w:w="0" w:type="auto"/>
            <w:vAlign w:val="center"/>
            <w:hideMark/>
          </w:tcPr>
          <w:p w14:paraId="147A868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Reaģents</w:t>
            </w:r>
          </w:p>
        </w:tc>
        <w:tc>
          <w:tcPr>
            <w:tcW w:w="0" w:type="auto"/>
            <w:vAlign w:val="center"/>
            <w:hideMark/>
          </w:tcPr>
          <w:p w14:paraId="3B881C6C"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Patēriņš mēnesī</w:t>
            </w:r>
          </w:p>
        </w:tc>
        <w:tc>
          <w:tcPr>
            <w:tcW w:w="0" w:type="auto"/>
            <w:vAlign w:val="center"/>
            <w:hideMark/>
          </w:tcPr>
          <w:p w14:paraId="6FB72F3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Atlikums objektā</w:t>
            </w:r>
          </w:p>
        </w:tc>
      </w:tr>
      <w:tr w:rsidR="00154AA5" w:rsidRPr="00A67AA1" w14:paraId="2BB3A8E5" w14:textId="77777777" w:rsidTr="00A70E7E">
        <w:trPr>
          <w:tblCellSpacing w:w="15" w:type="dxa"/>
          <w:jc w:val="center"/>
        </w:trPr>
        <w:tc>
          <w:tcPr>
            <w:tcW w:w="0" w:type="auto"/>
            <w:vAlign w:val="center"/>
            <w:hideMark/>
          </w:tcPr>
          <w:p w14:paraId="2D94FC5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Nr.1</w:t>
            </w:r>
          </w:p>
        </w:tc>
        <w:tc>
          <w:tcPr>
            <w:tcW w:w="0" w:type="auto"/>
            <w:vAlign w:val="center"/>
            <w:hideMark/>
          </w:tcPr>
          <w:p w14:paraId="47A0AD2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A1FA96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662F39DE" w14:textId="77777777" w:rsidTr="00A70E7E">
        <w:trPr>
          <w:tblCellSpacing w:w="15" w:type="dxa"/>
          <w:jc w:val="center"/>
        </w:trPr>
        <w:tc>
          <w:tcPr>
            <w:tcW w:w="0" w:type="auto"/>
            <w:vAlign w:val="center"/>
            <w:hideMark/>
          </w:tcPr>
          <w:p w14:paraId="26631B0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Inhibitors Nr.2</w:t>
            </w:r>
          </w:p>
        </w:tc>
        <w:tc>
          <w:tcPr>
            <w:tcW w:w="0" w:type="auto"/>
            <w:vAlign w:val="center"/>
            <w:hideMark/>
          </w:tcPr>
          <w:p w14:paraId="4311B4F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1958292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153AADBF" w14:textId="77777777" w:rsidTr="00A70E7E">
        <w:trPr>
          <w:tblCellSpacing w:w="15" w:type="dxa"/>
          <w:jc w:val="center"/>
        </w:trPr>
        <w:tc>
          <w:tcPr>
            <w:tcW w:w="0" w:type="auto"/>
            <w:vAlign w:val="center"/>
            <w:hideMark/>
          </w:tcPr>
          <w:p w14:paraId="3CCBFA2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Biocīds</w:t>
            </w:r>
          </w:p>
        </w:tc>
        <w:tc>
          <w:tcPr>
            <w:tcW w:w="0" w:type="auto"/>
            <w:vAlign w:val="center"/>
            <w:hideMark/>
          </w:tcPr>
          <w:p w14:paraId="7848715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E31529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52A57D59" w14:textId="77777777" w:rsidTr="00A70E7E">
        <w:trPr>
          <w:tblCellSpacing w:w="15" w:type="dxa"/>
          <w:jc w:val="center"/>
        </w:trPr>
        <w:tc>
          <w:tcPr>
            <w:tcW w:w="0" w:type="auto"/>
            <w:vAlign w:val="center"/>
            <w:hideMark/>
          </w:tcPr>
          <w:p w14:paraId="07283D0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reaģents</w:t>
            </w:r>
          </w:p>
        </w:tc>
        <w:tc>
          <w:tcPr>
            <w:tcW w:w="0" w:type="auto"/>
            <w:vAlign w:val="center"/>
            <w:hideMark/>
          </w:tcPr>
          <w:p w14:paraId="2DB9D15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CA0DF5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4E4AA8ED" w14:textId="77777777" w:rsidTr="00A70E7E">
        <w:trPr>
          <w:tblCellSpacing w:w="15" w:type="dxa"/>
          <w:jc w:val="center"/>
        </w:trPr>
        <w:tc>
          <w:tcPr>
            <w:tcW w:w="0" w:type="auto"/>
            <w:vAlign w:val="center"/>
            <w:hideMark/>
          </w:tcPr>
          <w:p w14:paraId="31C6B0A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Skābais CIP reaģents</w:t>
            </w:r>
          </w:p>
        </w:tc>
        <w:tc>
          <w:tcPr>
            <w:tcW w:w="0" w:type="auto"/>
            <w:vAlign w:val="center"/>
            <w:hideMark/>
          </w:tcPr>
          <w:p w14:paraId="2E72B62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1C3C43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5F1ABB61" w14:textId="77777777" w:rsidTr="00A70E7E">
        <w:trPr>
          <w:tblCellSpacing w:w="15" w:type="dxa"/>
          <w:jc w:val="center"/>
        </w:trPr>
        <w:tc>
          <w:tcPr>
            <w:tcW w:w="0" w:type="auto"/>
            <w:vAlign w:val="center"/>
            <w:hideMark/>
          </w:tcPr>
          <w:p w14:paraId="213F621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Sārmainais CIP reaģents</w:t>
            </w:r>
          </w:p>
        </w:tc>
        <w:tc>
          <w:tcPr>
            <w:tcW w:w="0" w:type="auto"/>
            <w:vAlign w:val="center"/>
            <w:hideMark/>
          </w:tcPr>
          <w:p w14:paraId="17A3F77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0859263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325B9682" w14:textId="77777777" w:rsidTr="00A70E7E">
        <w:trPr>
          <w:tblCellSpacing w:w="15" w:type="dxa"/>
          <w:jc w:val="center"/>
        </w:trPr>
        <w:tc>
          <w:tcPr>
            <w:tcW w:w="0" w:type="auto"/>
            <w:vAlign w:val="center"/>
            <w:hideMark/>
          </w:tcPr>
          <w:p w14:paraId="1F935E1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Sērskābe</w:t>
            </w:r>
          </w:p>
        </w:tc>
        <w:tc>
          <w:tcPr>
            <w:tcW w:w="0" w:type="auto"/>
            <w:vAlign w:val="center"/>
            <w:hideMark/>
          </w:tcPr>
          <w:p w14:paraId="738C863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106F11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r w:rsidR="00154AA5" w:rsidRPr="00A67AA1" w14:paraId="19135051" w14:textId="77777777" w:rsidTr="00A70E7E">
        <w:trPr>
          <w:tblCellSpacing w:w="15" w:type="dxa"/>
          <w:jc w:val="center"/>
        </w:trPr>
        <w:tc>
          <w:tcPr>
            <w:tcW w:w="0" w:type="auto"/>
            <w:vAlign w:val="center"/>
            <w:hideMark/>
          </w:tcPr>
          <w:p w14:paraId="7EA9D80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Nātrija hidroksīds</w:t>
            </w:r>
          </w:p>
        </w:tc>
        <w:tc>
          <w:tcPr>
            <w:tcW w:w="0" w:type="auto"/>
            <w:vAlign w:val="center"/>
            <w:hideMark/>
          </w:tcPr>
          <w:p w14:paraId="54D0BC5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66D51F0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14FCFCEF" w14:textId="77777777" w:rsidR="00154AA5" w:rsidRPr="00A67AA1" w:rsidRDefault="00154AA5">
      <w:pPr>
        <w:numPr>
          <w:ilvl w:val="0"/>
          <w:numId w:val="12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CIP PROCEDŪRAS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9"/>
        <w:gridCol w:w="971"/>
        <w:gridCol w:w="708"/>
        <w:gridCol w:w="955"/>
      </w:tblGrid>
      <w:tr w:rsidR="00154AA5" w:rsidRPr="00A67AA1" w14:paraId="4287F318" w14:textId="77777777" w:rsidTr="00154AA5">
        <w:trPr>
          <w:tblHeader/>
          <w:tblCellSpacing w:w="15" w:type="dxa"/>
        </w:trPr>
        <w:tc>
          <w:tcPr>
            <w:tcW w:w="0" w:type="auto"/>
            <w:vAlign w:val="center"/>
            <w:hideMark/>
          </w:tcPr>
          <w:p w14:paraId="48801791"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Datums</w:t>
            </w:r>
          </w:p>
        </w:tc>
        <w:tc>
          <w:tcPr>
            <w:tcW w:w="0" w:type="auto"/>
            <w:vAlign w:val="center"/>
            <w:hideMark/>
          </w:tcPr>
          <w:p w14:paraId="7514FF19"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CIP veids</w:t>
            </w:r>
          </w:p>
        </w:tc>
        <w:tc>
          <w:tcPr>
            <w:tcW w:w="0" w:type="auto"/>
            <w:vAlign w:val="center"/>
            <w:hideMark/>
          </w:tcPr>
          <w:p w14:paraId="418B51BA"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Ilgums</w:t>
            </w:r>
          </w:p>
        </w:tc>
        <w:tc>
          <w:tcPr>
            <w:tcW w:w="0" w:type="auto"/>
            <w:vAlign w:val="center"/>
            <w:hideMark/>
          </w:tcPr>
          <w:p w14:paraId="18CB18ED"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Rezultāts</w:t>
            </w:r>
          </w:p>
        </w:tc>
      </w:tr>
      <w:tr w:rsidR="00154AA5" w:rsidRPr="00A67AA1" w14:paraId="3CD4FCB3" w14:textId="77777777" w:rsidTr="00154AA5">
        <w:trPr>
          <w:tblCellSpacing w:w="15" w:type="dxa"/>
        </w:trPr>
        <w:tc>
          <w:tcPr>
            <w:tcW w:w="0" w:type="auto"/>
            <w:vAlign w:val="center"/>
            <w:hideMark/>
          </w:tcPr>
          <w:p w14:paraId="7485C5FE"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p>
        </w:tc>
        <w:tc>
          <w:tcPr>
            <w:tcW w:w="0" w:type="auto"/>
            <w:vAlign w:val="center"/>
            <w:hideMark/>
          </w:tcPr>
          <w:p w14:paraId="4B099F2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B2B7B0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5E1A950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51EF24DC" w14:textId="77777777" w:rsidR="00154AA5" w:rsidRPr="00A67AA1" w:rsidRDefault="00154AA5">
      <w:pPr>
        <w:numPr>
          <w:ilvl w:val="0"/>
          <w:numId w:val="12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TEHNISKĀS APKOPES</w:t>
      </w:r>
    </w:p>
    <w:p w14:paraId="5E65F0D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Pārskata periodā veiktās tehniskās apkopes:</w:t>
      </w:r>
    </w:p>
    <w:p w14:paraId="07D5A860" w14:textId="77777777" w:rsidR="00154AA5" w:rsidRPr="00A67AA1" w:rsidRDefault="00154AA5">
      <w:pPr>
        <w:numPr>
          <w:ilvl w:val="0"/>
          <w:numId w:val="12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KALIBRĀCIJAS</w:t>
      </w:r>
    </w:p>
    <w:p w14:paraId="2AA921C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Pārskata periodā veiktās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w:t>
      </w:r>
    </w:p>
    <w:p w14:paraId="35826E6B" w14:textId="77777777" w:rsidR="00154AA5" w:rsidRPr="00A67AA1" w:rsidRDefault="00154AA5">
      <w:pPr>
        <w:numPr>
          <w:ilvl w:val="0"/>
          <w:numId w:val="12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AVĀRIJAS UN TRAUCĒJUMI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9"/>
        <w:gridCol w:w="977"/>
        <w:gridCol w:w="757"/>
        <w:gridCol w:w="1658"/>
      </w:tblGrid>
      <w:tr w:rsidR="00154AA5" w:rsidRPr="00A67AA1" w14:paraId="597CA623" w14:textId="77777777" w:rsidTr="00154AA5">
        <w:trPr>
          <w:tblHeader/>
          <w:tblCellSpacing w:w="15" w:type="dxa"/>
        </w:trPr>
        <w:tc>
          <w:tcPr>
            <w:tcW w:w="0" w:type="auto"/>
            <w:vAlign w:val="center"/>
            <w:hideMark/>
          </w:tcPr>
          <w:p w14:paraId="67D2DA82"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Datums</w:t>
            </w:r>
          </w:p>
        </w:tc>
        <w:tc>
          <w:tcPr>
            <w:tcW w:w="0" w:type="auto"/>
            <w:vAlign w:val="center"/>
            <w:hideMark/>
          </w:tcPr>
          <w:p w14:paraId="1F158CB0"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Notikums</w:t>
            </w:r>
          </w:p>
        </w:tc>
        <w:tc>
          <w:tcPr>
            <w:tcW w:w="0" w:type="auto"/>
            <w:vAlign w:val="center"/>
            <w:hideMark/>
          </w:tcPr>
          <w:p w14:paraId="18C2FF27"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Iemesls</w:t>
            </w:r>
          </w:p>
        </w:tc>
        <w:tc>
          <w:tcPr>
            <w:tcW w:w="0" w:type="auto"/>
            <w:vAlign w:val="center"/>
            <w:hideMark/>
          </w:tcPr>
          <w:p w14:paraId="0BC32C06"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Novēršanas laiks</w:t>
            </w:r>
          </w:p>
        </w:tc>
      </w:tr>
      <w:tr w:rsidR="00154AA5" w:rsidRPr="00A67AA1" w14:paraId="4BAB6107" w14:textId="77777777" w:rsidTr="00154AA5">
        <w:trPr>
          <w:tblCellSpacing w:w="15" w:type="dxa"/>
        </w:trPr>
        <w:tc>
          <w:tcPr>
            <w:tcW w:w="0" w:type="auto"/>
            <w:vAlign w:val="center"/>
            <w:hideMark/>
          </w:tcPr>
          <w:p w14:paraId="1DFE8341"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p>
        </w:tc>
        <w:tc>
          <w:tcPr>
            <w:tcW w:w="0" w:type="auto"/>
            <w:vAlign w:val="center"/>
            <w:hideMark/>
          </w:tcPr>
          <w:p w14:paraId="47FE15B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7994547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A7A2A0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08B62782" w14:textId="77777777" w:rsidR="00154AA5" w:rsidRPr="00A67AA1" w:rsidRDefault="00154AA5">
      <w:pPr>
        <w:numPr>
          <w:ilvl w:val="0"/>
          <w:numId w:val="12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NOMAINĪTĀS REZERVES DAĻAS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9"/>
        <w:gridCol w:w="757"/>
        <w:gridCol w:w="1377"/>
      </w:tblGrid>
      <w:tr w:rsidR="00154AA5" w:rsidRPr="00A67AA1" w14:paraId="3F11E500" w14:textId="77777777" w:rsidTr="00154AA5">
        <w:trPr>
          <w:tblHeader/>
          <w:tblCellSpacing w:w="15" w:type="dxa"/>
        </w:trPr>
        <w:tc>
          <w:tcPr>
            <w:tcW w:w="0" w:type="auto"/>
            <w:vAlign w:val="center"/>
            <w:hideMark/>
          </w:tcPr>
          <w:p w14:paraId="4F165129"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Datums</w:t>
            </w:r>
          </w:p>
        </w:tc>
        <w:tc>
          <w:tcPr>
            <w:tcW w:w="0" w:type="auto"/>
            <w:vAlign w:val="center"/>
            <w:hideMark/>
          </w:tcPr>
          <w:p w14:paraId="26346ECF"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Iekārta</w:t>
            </w:r>
          </w:p>
        </w:tc>
        <w:tc>
          <w:tcPr>
            <w:tcW w:w="0" w:type="auto"/>
            <w:vAlign w:val="center"/>
            <w:hideMark/>
          </w:tcPr>
          <w:p w14:paraId="448BB7AB"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Rezerves daļa</w:t>
            </w:r>
          </w:p>
        </w:tc>
      </w:tr>
      <w:tr w:rsidR="00154AA5" w:rsidRPr="00A67AA1" w14:paraId="7D791402" w14:textId="77777777" w:rsidTr="00154AA5">
        <w:trPr>
          <w:tblCellSpacing w:w="15" w:type="dxa"/>
        </w:trPr>
        <w:tc>
          <w:tcPr>
            <w:tcW w:w="0" w:type="auto"/>
            <w:vAlign w:val="center"/>
            <w:hideMark/>
          </w:tcPr>
          <w:p w14:paraId="2C8B0E96"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p>
        </w:tc>
        <w:tc>
          <w:tcPr>
            <w:tcW w:w="0" w:type="auto"/>
            <w:vAlign w:val="center"/>
            <w:hideMark/>
          </w:tcPr>
          <w:p w14:paraId="6DBB654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c>
          <w:tcPr>
            <w:tcW w:w="0" w:type="auto"/>
            <w:vAlign w:val="center"/>
            <w:hideMark/>
          </w:tcPr>
          <w:p w14:paraId="492A793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tc>
      </w:tr>
    </w:tbl>
    <w:p w14:paraId="2901998C" w14:textId="77777777" w:rsidR="00154AA5" w:rsidRPr="00A67AA1" w:rsidRDefault="00154AA5">
      <w:pPr>
        <w:numPr>
          <w:ilvl w:val="0"/>
          <w:numId w:val="12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SISTĒMAS STĀVOKLIS</w:t>
      </w:r>
    </w:p>
    <w:p w14:paraId="3D6C5D6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w:t>
      </w:r>
    </w:p>
    <w:p w14:paraId="01485EE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Nav konstatēts neatgriezenisks </w:t>
      </w:r>
      <w:proofErr w:type="spellStart"/>
      <w:r w:rsidRPr="00A67AA1">
        <w:rPr>
          <w:rFonts w:ascii="Times New Roman" w:eastAsia="Times New Roman" w:hAnsi="Times New Roman" w:cs="Times New Roman"/>
          <w:lang w:val="lv-LV" w:eastAsia="lt-LT"/>
        </w:rPr>
        <w:t>fouling</w:t>
      </w:r>
      <w:proofErr w:type="spellEnd"/>
    </w:p>
    <w:p w14:paraId="506DDB5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Nav konstatēts </w:t>
      </w:r>
      <w:proofErr w:type="spellStart"/>
      <w:r w:rsidRPr="00A67AA1">
        <w:rPr>
          <w:rFonts w:ascii="Times New Roman" w:eastAsia="Times New Roman" w:hAnsi="Times New Roman" w:cs="Times New Roman"/>
          <w:lang w:val="lv-LV" w:eastAsia="lt-LT"/>
        </w:rPr>
        <w:t>biofouling</w:t>
      </w:r>
      <w:proofErr w:type="spellEnd"/>
    </w:p>
    <w:p w14:paraId="2184C2D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Nav konstatētas silikātu nogulsnes</w:t>
      </w:r>
    </w:p>
    <w:p w14:paraId="7D33B1C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Nav konstatētas sulfātu nogulsnes</w:t>
      </w:r>
    </w:p>
    <w:p w14:paraId="4338334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Nav konstatēti membrānu bojājumi</w:t>
      </w:r>
    </w:p>
    <w:p w14:paraId="5E13FAB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Komentāri:</w:t>
      </w:r>
    </w:p>
    <w:p w14:paraId="3F871D9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3D873081" w14:textId="77777777" w:rsidR="00154AA5" w:rsidRPr="00A67AA1" w:rsidRDefault="00154AA5">
      <w:pPr>
        <w:numPr>
          <w:ilvl w:val="0"/>
          <w:numId w:val="12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PLĀNOTIE DARBI NĀKAMAJĀ MĒNESĪ</w:t>
      </w:r>
    </w:p>
    <w:p w14:paraId="065C880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26DA3840" w14:textId="77777777" w:rsidR="00154AA5" w:rsidRPr="00A67AA1" w:rsidRDefault="00154AA5">
      <w:pPr>
        <w:numPr>
          <w:ilvl w:val="0"/>
          <w:numId w:val="12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 APLIECINĀJUMS</w:t>
      </w:r>
    </w:p>
    <w:p w14:paraId="1CACB7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290207AE" w14:textId="77777777" w:rsidR="00154AA5" w:rsidRPr="00A67AA1" w:rsidRDefault="00154AA5">
      <w:pPr>
        <w:numPr>
          <w:ilvl w:val="0"/>
          <w:numId w:val="1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visa pārskatā sniegtā informācija ir patiesa;</w:t>
      </w:r>
    </w:p>
    <w:p w14:paraId="4DED62D8" w14:textId="77777777" w:rsidR="00154AA5" w:rsidRPr="00A67AA1" w:rsidRDefault="00154AA5">
      <w:pPr>
        <w:numPr>
          <w:ilvl w:val="0"/>
          <w:numId w:val="1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tehnoloģiskais process ir kontrolēts;</w:t>
      </w:r>
    </w:p>
    <w:p w14:paraId="26F5E0FF" w14:textId="77777777" w:rsidR="00154AA5" w:rsidRPr="00A67AA1" w:rsidRDefault="00154AA5">
      <w:pPr>
        <w:numPr>
          <w:ilvl w:val="0"/>
          <w:numId w:val="1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prasības ir ievērotas;</w:t>
      </w:r>
    </w:p>
    <w:p w14:paraId="41C55906" w14:textId="77777777" w:rsidR="00154AA5" w:rsidRPr="00A67AA1" w:rsidRDefault="00154AA5">
      <w:pPr>
        <w:numPr>
          <w:ilvl w:val="0"/>
          <w:numId w:val="12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izmantotie reaģenti atbilst Tehniskās specifikācijas prasībām.</w:t>
      </w:r>
    </w:p>
    <w:p w14:paraId="4AF51279"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pārstāvis:</w:t>
      </w:r>
    </w:p>
    <w:p w14:paraId="36D276E3"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4327AE84" w14:textId="77777777" w:rsidR="00154AA5" w:rsidRPr="00A67AA1" w:rsidRDefault="00154AA5" w:rsidP="00A67AA1">
      <w:pPr>
        <w:pStyle w:val="NoSpacing"/>
        <w:jc w:val="both"/>
        <w:rPr>
          <w:rFonts w:ascii="Times New Roman" w:hAnsi="Times New Roman" w:cs="Times New Roman"/>
          <w:lang w:val="lv-LV" w:eastAsia="lt-LT"/>
        </w:rPr>
      </w:pPr>
    </w:p>
    <w:p w14:paraId="645EE5CD"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27A2E03C" w14:textId="77777777" w:rsidR="00154AA5" w:rsidRPr="00A67AA1" w:rsidRDefault="00154AA5" w:rsidP="00A67AA1">
      <w:pPr>
        <w:pStyle w:val="NoSpacing"/>
        <w:jc w:val="both"/>
        <w:rPr>
          <w:rFonts w:ascii="Times New Roman" w:hAnsi="Times New Roman" w:cs="Times New Roman"/>
          <w:lang w:val="lv-LV" w:eastAsia="lt-LT"/>
        </w:rPr>
      </w:pPr>
    </w:p>
    <w:p w14:paraId="2E8133D1"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2DADA07C" w14:textId="77777777" w:rsidR="00154AA5" w:rsidRPr="00A67AA1" w:rsidRDefault="00154AA5" w:rsidP="00A67AA1">
      <w:pPr>
        <w:pStyle w:val="NoSpacing"/>
        <w:jc w:val="both"/>
        <w:rPr>
          <w:rFonts w:ascii="Times New Roman" w:hAnsi="Times New Roman" w:cs="Times New Roman"/>
          <w:lang w:val="lv-LV" w:eastAsia="lt-LT"/>
        </w:rPr>
      </w:pPr>
    </w:p>
    <w:p w14:paraId="78F27A6D"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094FAF72" w14:textId="77777777" w:rsidR="00154AA5" w:rsidRPr="00A67AA1" w:rsidRDefault="00154AA5" w:rsidP="00A67AA1">
      <w:pPr>
        <w:pStyle w:val="NoSpacing"/>
        <w:jc w:val="both"/>
        <w:rPr>
          <w:rFonts w:ascii="Times New Roman" w:hAnsi="Times New Roman" w:cs="Times New Roman"/>
          <w:lang w:val="lv-LV" w:eastAsia="lt-LT"/>
        </w:rPr>
      </w:pPr>
    </w:p>
    <w:p w14:paraId="510A6807"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PASŪTĪTĀJA ATZĪMES</w:t>
      </w:r>
    </w:p>
    <w:p w14:paraId="1745B68D" w14:textId="77777777" w:rsidR="00154AA5" w:rsidRPr="00A67AA1" w:rsidRDefault="00154AA5" w:rsidP="00A67AA1">
      <w:pPr>
        <w:pStyle w:val="NoSpacing"/>
        <w:jc w:val="both"/>
        <w:rPr>
          <w:rFonts w:ascii="Times New Roman" w:hAnsi="Times New Roman" w:cs="Times New Roman"/>
          <w:lang w:val="lv-LV" w:eastAsia="lt-LT"/>
        </w:rPr>
      </w:pPr>
    </w:p>
    <w:p w14:paraId="6879092D" w14:textId="77777777" w:rsidR="00154AA5" w:rsidRPr="00A67AA1" w:rsidRDefault="00154AA5" w:rsidP="00A67AA1">
      <w:pPr>
        <w:pStyle w:val="NoSpacing"/>
        <w:jc w:val="both"/>
        <w:rPr>
          <w:rFonts w:ascii="Times New Roman" w:hAnsi="Times New Roman" w:cs="Times New Roman"/>
          <w:lang w:val="lv-LV" w:eastAsia="lt-LT"/>
        </w:rPr>
      </w:pPr>
    </w:p>
    <w:p w14:paraId="0661E7E8" w14:textId="77777777" w:rsidR="00154AA5" w:rsidRPr="00A67AA1" w:rsidRDefault="00154AA5" w:rsidP="00A67AA1">
      <w:pPr>
        <w:pStyle w:val="NoSpacing"/>
        <w:jc w:val="both"/>
        <w:rPr>
          <w:rFonts w:ascii="Times New Roman" w:hAnsi="Times New Roman" w:cs="Times New Roman"/>
          <w:lang w:val="lv-LV" w:eastAsia="lt-LT"/>
        </w:rPr>
      </w:pPr>
    </w:p>
    <w:p w14:paraId="750A599D"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Pasūtītāja pārstāvis:</w:t>
      </w:r>
    </w:p>
    <w:p w14:paraId="291CCDEE"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5114DA88" w14:textId="77777777" w:rsidR="00154AA5" w:rsidRPr="00A67AA1" w:rsidRDefault="00154AA5" w:rsidP="00A67AA1">
      <w:pPr>
        <w:pStyle w:val="NoSpacing"/>
        <w:jc w:val="both"/>
        <w:rPr>
          <w:rFonts w:ascii="Times New Roman" w:hAnsi="Times New Roman" w:cs="Times New Roman"/>
          <w:lang w:val="lv-LV" w:eastAsia="lt-LT"/>
        </w:rPr>
      </w:pPr>
    </w:p>
    <w:p w14:paraId="281080A7"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1C245A11" w14:textId="77777777" w:rsidR="00154AA5" w:rsidRPr="00A67AA1" w:rsidRDefault="00154AA5" w:rsidP="00A67AA1">
      <w:pPr>
        <w:pStyle w:val="NoSpacing"/>
        <w:jc w:val="both"/>
        <w:rPr>
          <w:rFonts w:ascii="Times New Roman" w:hAnsi="Times New Roman" w:cs="Times New Roman"/>
          <w:lang w:val="lv-LV" w:eastAsia="lt-LT"/>
        </w:rPr>
      </w:pPr>
    </w:p>
    <w:p w14:paraId="399FF805"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48FABA59" w14:textId="77777777" w:rsidR="008E693D" w:rsidRPr="00A67AA1" w:rsidRDefault="008E693D" w:rsidP="00A67AA1">
      <w:pPr>
        <w:spacing w:after="0" w:line="240" w:lineRule="auto"/>
        <w:jc w:val="both"/>
        <w:rPr>
          <w:rFonts w:ascii="Times New Roman" w:eastAsia="Times New Roman" w:hAnsi="Times New Roman" w:cs="Times New Roman"/>
          <w:b/>
          <w:lang w:val="lv-LV" w:eastAsia="lt-LT"/>
        </w:rPr>
      </w:pPr>
    </w:p>
    <w:p w14:paraId="55CBBCB3" w14:textId="77777777" w:rsidR="008E693D" w:rsidRDefault="008E693D" w:rsidP="00A67AA1">
      <w:pPr>
        <w:spacing w:after="0" w:line="240" w:lineRule="auto"/>
        <w:jc w:val="both"/>
        <w:rPr>
          <w:rFonts w:ascii="Times New Roman" w:eastAsia="Times New Roman" w:hAnsi="Times New Roman" w:cs="Times New Roman"/>
          <w:b/>
          <w:lang w:val="lv-LV" w:eastAsia="lt-LT"/>
        </w:rPr>
      </w:pPr>
    </w:p>
    <w:p w14:paraId="126D175D" w14:textId="77777777" w:rsidR="00B91D6B" w:rsidRDefault="00B91D6B" w:rsidP="00A67AA1">
      <w:pPr>
        <w:spacing w:after="0" w:line="240" w:lineRule="auto"/>
        <w:jc w:val="both"/>
        <w:rPr>
          <w:rFonts w:ascii="Times New Roman" w:eastAsia="Times New Roman" w:hAnsi="Times New Roman" w:cs="Times New Roman"/>
          <w:b/>
          <w:lang w:val="lv-LV" w:eastAsia="lt-LT"/>
        </w:rPr>
      </w:pPr>
    </w:p>
    <w:p w14:paraId="12F41DE0" w14:textId="77777777" w:rsidR="00B91D6B" w:rsidRDefault="00B91D6B" w:rsidP="00A67AA1">
      <w:pPr>
        <w:spacing w:after="0" w:line="240" w:lineRule="auto"/>
        <w:jc w:val="both"/>
        <w:rPr>
          <w:rFonts w:ascii="Times New Roman" w:eastAsia="Times New Roman" w:hAnsi="Times New Roman" w:cs="Times New Roman"/>
          <w:b/>
          <w:lang w:val="lv-LV" w:eastAsia="lt-LT"/>
        </w:rPr>
      </w:pPr>
    </w:p>
    <w:p w14:paraId="1A585124" w14:textId="77777777" w:rsidR="00B91D6B" w:rsidRPr="00A67AA1" w:rsidRDefault="00B91D6B" w:rsidP="00A67AA1">
      <w:pPr>
        <w:spacing w:after="0" w:line="240" w:lineRule="auto"/>
        <w:jc w:val="both"/>
        <w:rPr>
          <w:rFonts w:ascii="Times New Roman" w:eastAsia="Times New Roman" w:hAnsi="Times New Roman" w:cs="Times New Roman"/>
          <w:b/>
          <w:lang w:val="lv-LV" w:eastAsia="lt-LT"/>
        </w:rPr>
      </w:pPr>
    </w:p>
    <w:p w14:paraId="04130D1A"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PIELIKUMS Nr.</w:t>
      </w:r>
      <w:r w:rsidR="00EA135D" w:rsidRPr="00A67AA1">
        <w:rPr>
          <w:rFonts w:ascii="Times New Roman" w:eastAsia="Times New Roman" w:hAnsi="Times New Roman" w:cs="Times New Roman"/>
          <w:b/>
          <w:lang w:val="lv-LV" w:eastAsia="lt-LT"/>
        </w:rPr>
        <w:t>7</w:t>
      </w:r>
    </w:p>
    <w:p w14:paraId="69EA4B66"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GARANTIJAS PRASĪBU UN RAŽOTĀJA NOSACĪJUMU IEVĒROŠANAS DEKLARĀCIJA</w:t>
      </w:r>
    </w:p>
    <w:p w14:paraId="492D97FC" w14:textId="77777777" w:rsidR="00B91D6B" w:rsidRPr="00B91D6B" w:rsidRDefault="00B91D6B" w:rsidP="00B91D6B">
      <w:pPr>
        <w:spacing w:after="0" w:line="240" w:lineRule="auto"/>
        <w:jc w:val="both"/>
        <w:rPr>
          <w:rFonts w:ascii="Times New Roman" w:eastAsia="Times New Roman" w:hAnsi="Times New Roman" w:cs="Times New Roman"/>
          <w:lang w:val="lv-LV" w:eastAsia="lt-LT"/>
        </w:rPr>
      </w:pPr>
      <w:r w:rsidRPr="00B91D6B">
        <w:rPr>
          <w:rFonts w:ascii="Times New Roman" w:eastAsia="Times New Roman" w:hAnsi="Times New Roman" w:cs="Times New Roman"/>
          <w:b/>
          <w:bCs/>
          <w:lang w:val="lv-LV" w:eastAsia="lt-LT"/>
        </w:rPr>
        <w:t xml:space="preserve">Iepirkumam:  </w:t>
      </w:r>
      <w:r w:rsidRPr="00B91D6B">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p>
    <w:p w14:paraId="752C8A71" w14:textId="77777777" w:rsidR="00B91D6B" w:rsidRDefault="00B91D6B" w:rsidP="00B91D6B">
      <w:pPr>
        <w:spacing w:after="0" w:line="240" w:lineRule="auto"/>
        <w:jc w:val="both"/>
        <w:rPr>
          <w:rFonts w:ascii="Times New Roman" w:eastAsia="Times New Roman" w:hAnsi="Times New Roman" w:cs="Times New Roman"/>
          <w:b/>
          <w:bCs/>
          <w:lang w:val="lv-LV" w:eastAsia="lt-LT"/>
        </w:rPr>
      </w:pPr>
      <w:r w:rsidRPr="00B91D6B">
        <w:rPr>
          <w:rFonts w:ascii="Times New Roman" w:eastAsia="Times New Roman" w:hAnsi="Times New Roman" w:cs="Times New Roman"/>
          <w:b/>
          <w:bCs/>
          <w:lang w:val="lv-LV" w:eastAsia="lt-LT"/>
        </w:rPr>
        <w:t>Pretendenta nosaukums:_______________</w:t>
      </w:r>
    </w:p>
    <w:p w14:paraId="67C04090" w14:textId="77777777" w:rsidR="00B91D6B" w:rsidRPr="00B91D6B" w:rsidRDefault="00B91D6B" w:rsidP="00B91D6B">
      <w:pPr>
        <w:spacing w:after="0" w:line="240" w:lineRule="auto"/>
        <w:jc w:val="both"/>
        <w:rPr>
          <w:rFonts w:ascii="Times New Roman" w:eastAsia="Times New Roman" w:hAnsi="Times New Roman" w:cs="Times New Roman"/>
          <w:b/>
          <w:bCs/>
          <w:lang w:val="lv-LV" w:eastAsia="lt-LT"/>
        </w:rPr>
      </w:pPr>
    </w:p>
    <w:p w14:paraId="6E55F391" w14:textId="77777777" w:rsidR="00154AA5" w:rsidRPr="00A67AA1" w:rsidRDefault="00154AA5">
      <w:pPr>
        <w:numPr>
          <w:ilvl w:val="0"/>
          <w:numId w:val="12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VISPĀRĪGS APLIECINĀJUMS</w:t>
      </w:r>
    </w:p>
    <w:p w14:paraId="726DF34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ir pilnībā iepazinies ar:</w:t>
      </w:r>
    </w:p>
    <w:p w14:paraId="7F1A5FA0"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rekonstruētās infiltrāta attīrīšanas iekārtas tehnisko dokumentāciju;</w:t>
      </w:r>
    </w:p>
    <w:p w14:paraId="31D37AEE"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rekonstrukcijas projekta dokumentāciju;</w:t>
      </w:r>
    </w:p>
    <w:p w14:paraId="191FD567"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iekārtu ražotāju tehniskajām instrukcijām;</w:t>
      </w:r>
    </w:p>
    <w:p w14:paraId="754A9B32"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membrānu ražotāju prasībām;</w:t>
      </w:r>
    </w:p>
    <w:p w14:paraId="4A30B1A5"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nosacījumiem;</w:t>
      </w:r>
    </w:p>
    <w:p w14:paraId="491BD0BF" w14:textId="77777777" w:rsidR="00154AA5" w:rsidRPr="00A67AA1" w:rsidRDefault="00154AA5">
      <w:pPr>
        <w:numPr>
          <w:ilvl w:val="0"/>
          <w:numId w:val="13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tehnoloģisko reaģentu lietošanas prasībām.</w:t>
      </w:r>
    </w:p>
    <w:p w14:paraId="4B240601" w14:textId="77777777" w:rsidR="00154AA5" w:rsidRPr="00A67AA1" w:rsidRDefault="00154AA5">
      <w:pPr>
        <w:numPr>
          <w:ilvl w:val="0"/>
          <w:numId w:val="13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SAGLABĀŠANA</w:t>
      </w:r>
    </w:p>
    <w:p w14:paraId="40072D4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visā līguma darbības laikā nodrošinās:</w:t>
      </w:r>
    </w:p>
    <w:p w14:paraId="6E61D41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visu spēkā esošo garantijas saistību saglabāšanu;</w:t>
      </w:r>
    </w:p>
    <w:p w14:paraId="3A13410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visu ražotāju prasību ievērošanu;</w:t>
      </w:r>
    </w:p>
    <w:p w14:paraId="0FB2004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visu ekspluatācijas instrukciju ievērošanu;</w:t>
      </w:r>
    </w:p>
    <w:p w14:paraId="3AC0BA9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visu profilaktisko apkopju veikšanu noteiktajos termiņos;</w:t>
      </w:r>
    </w:p>
    <w:p w14:paraId="0EC3322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visu </w:t>
      </w:r>
      <w:proofErr w:type="spellStart"/>
      <w:r w:rsidRPr="00A67AA1">
        <w:rPr>
          <w:rFonts w:ascii="Times New Roman" w:eastAsia="Times New Roman" w:hAnsi="Times New Roman" w:cs="Times New Roman"/>
          <w:lang w:val="lv-LV" w:eastAsia="lt-LT"/>
        </w:rPr>
        <w:t>kalibrāciju</w:t>
      </w:r>
      <w:proofErr w:type="spellEnd"/>
      <w:r w:rsidRPr="00A67AA1">
        <w:rPr>
          <w:rFonts w:ascii="Times New Roman" w:eastAsia="Times New Roman" w:hAnsi="Times New Roman" w:cs="Times New Roman"/>
          <w:lang w:val="lv-LV" w:eastAsia="lt-LT"/>
        </w:rPr>
        <w:t xml:space="preserve"> veikšanu noteiktajos termiņos.</w:t>
      </w:r>
    </w:p>
    <w:p w14:paraId="716819AC" w14:textId="77777777" w:rsidR="00154AA5" w:rsidRPr="00A67AA1" w:rsidRDefault="00154AA5">
      <w:pPr>
        <w:numPr>
          <w:ilvl w:val="0"/>
          <w:numId w:val="13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DOC MEMBRĀNU TEHNOLOĢIJA</w:t>
      </w:r>
    </w:p>
    <w:p w14:paraId="41ADBFF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41AA308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ir iepazinies ar </w:t>
      </w:r>
      <w:proofErr w:type="spellStart"/>
      <w:r w:rsidRPr="00A67AA1">
        <w:rPr>
          <w:rFonts w:ascii="Times New Roman" w:eastAsia="Times New Roman" w:hAnsi="Times New Roman" w:cs="Times New Roman"/>
          <w:lang w:val="lv-LV" w:eastAsia="lt-LT"/>
        </w:rPr>
        <w:t>Double</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Open</w:t>
      </w:r>
      <w:proofErr w:type="spellEnd"/>
      <w:r w:rsidRPr="00A67AA1">
        <w:rPr>
          <w:rFonts w:ascii="Times New Roman" w:eastAsia="Times New Roman" w:hAnsi="Times New Roman" w:cs="Times New Roman"/>
          <w:lang w:val="lv-LV" w:eastAsia="lt-LT"/>
        </w:rPr>
        <w:t xml:space="preserve"> </w:t>
      </w:r>
      <w:proofErr w:type="spellStart"/>
      <w:r w:rsidRPr="00A67AA1">
        <w:rPr>
          <w:rFonts w:ascii="Times New Roman" w:eastAsia="Times New Roman" w:hAnsi="Times New Roman" w:cs="Times New Roman"/>
          <w:lang w:val="lv-LV" w:eastAsia="lt-LT"/>
        </w:rPr>
        <w:t>Channel</w:t>
      </w:r>
      <w:proofErr w:type="spellEnd"/>
      <w:r w:rsidRPr="00A67AA1">
        <w:rPr>
          <w:rFonts w:ascii="Times New Roman" w:eastAsia="Times New Roman" w:hAnsi="Times New Roman" w:cs="Times New Roman"/>
          <w:lang w:val="lv-LV" w:eastAsia="lt-LT"/>
        </w:rPr>
        <w:t xml:space="preserve"> (DOC) membrānu tehnoloģiju;</w:t>
      </w:r>
    </w:p>
    <w:p w14:paraId="3914CE6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nodrošinās DOC membrānu ekspluatāciju atbilstoši ražotāja prasībām;</w:t>
      </w:r>
    </w:p>
    <w:p w14:paraId="6E3E84E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neizmantos reaģentus vai ekspluatācijas režīmus, kas var samazināt DOC membrānu kalpošanas laiku;</w:t>
      </w:r>
    </w:p>
    <w:p w14:paraId="6F7D830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neizmantos reaģentus vai ekspluatācijas režīmus, kas var samazināt DOC membrānu veiktspēju.</w:t>
      </w:r>
    </w:p>
    <w:p w14:paraId="3D19BB14" w14:textId="77777777" w:rsidR="00154AA5" w:rsidRPr="00A67AA1" w:rsidRDefault="00154AA5">
      <w:pPr>
        <w:numPr>
          <w:ilvl w:val="0"/>
          <w:numId w:val="133"/>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TEHNOLOĢISKIE REAĢENTI</w:t>
      </w:r>
    </w:p>
    <w:p w14:paraId="1F2AC60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46FB091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visi izmantotie reaģenti būs savietojami ar garantijas prasībām;</w:t>
      </w:r>
    </w:p>
    <w:p w14:paraId="2799042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visi izmantotie reaģenti būs savietojami ar DOC membrānu tehnoloģiju;</w:t>
      </w:r>
    </w:p>
    <w:p w14:paraId="3440767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izmantotie reaģenti neatcels garantiju;</w:t>
      </w:r>
    </w:p>
    <w:p w14:paraId="280CFB6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izmantotie reaģenti neradīs paaugstinātu membrānu nolietojumu.</w:t>
      </w:r>
    </w:p>
    <w:p w14:paraId="1515B8A0" w14:textId="77777777" w:rsidR="00154AA5" w:rsidRPr="00A67AA1" w:rsidRDefault="00154AA5">
      <w:pPr>
        <w:numPr>
          <w:ilvl w:val="0"/>
          <w:numId w:val="134"/>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APKOPES UN KALIBRĀCIJAS</w:t>
      </w:r>
    </w:p>
    <w:p w14:paraId="7D587E8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w:t>
      </w:r>
    </w:p>
    <w:p w14:paraId="46FC02C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visas tehniskās apkopes tiks veiktas saskaņā ar ražotāju prasībām;</w:t>
      </w:r>
    </w:p>
    <w:p w14:paraId="4D03431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visas </w:t>
      </w:r>
      <w:proofErr w:type="spellStart"/>
      <w:r w:rsidRPr="00A67AA1">
        <w:rPr>
          <w:rFonts w:ascii="Times New Roman" w:eastAsia="Times New Roman" w:hAnsi="Times New Roman" w:cs="Times New Roman"/>
          <w:lang w:val="lv-LV" w:eastAsia="lt-LT"/>
        </w:rPr>
        <w:t>kalibrācijas</w:t>
      </w:r>
      <w:proofErr w:type="spellEnd"/>
      <w:r w:rsidRPr="00A67AA1">
        <w:rPr>
          <w:rFonts w:ascii="Times New Roman" w:eastAsia="Times New Roman" w:hAnsi="Times New Roman" w:cs="Times New Roman"/>
          <w:lang w:val="lv-LV" w:eastAsia="lt-LT"/>
        </w:rPr>
        <w:t xml:space="preserve"> tiks veiktas noteiktajos termiņos;</w:t>
      </w:r>
    </w:p>
    <w:p w14:paraId="1130B48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visa dokumentācija tiks uzturēta un saglabāta.</w:t>
      </w:r>
    </w:p>
    <w:p w14:paraId="148B42BE" w14:textId="77777777" w:rsidR="00154AA5" w:rsidRPr="00A67AA1" w:rsidRDefault="00154AA5">
      <w:pPr>
        <w:numPr>
          <w:ilvl w:val="0"/>
          <w:numId w:val="135"/>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ATBILDĪBA</w:t>
      </w:r>
    </w:p>
    <w:p w14:paraId="3D8C2B5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pilnībā uzņemas atbildību par visām sekām, kas radušās:</w:t>
      </w:r>
    </w:p>
    <w:p w14:paraId="4568A5C4"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ražotāju prasību neievērošanas rezultātā;</w:t>
      </w:r>
    </w:p>
    <w:p w14:paraId="5AAC2A44"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garantijas prasību neievērošanas rezultātā;</w:t>
      </w:r>
    </w:p>
    <w:p w14:paraId="19DE5948"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neatbilstošu reaģentu izmantošanas rezultātā;</w:t>
      </w:r>
    </w:p>
    <w:p w14:paraId="0213EC30"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neatbilstošas ekspluatācijas rezultātā;</w:t>
      </w:r>
    </w:p>
    <w:p w14:paraId="5158966C"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tehnisko apkopju neveikšanas rezultātā;</w:t>
      </w:r>
    </w:p>
    <w:p w14:paraId="4E8F94C9" w14:textId="77777777" w:rsidR="00154AA5" w:rsidRPr="00A67AA1" w:rsidRDefault="00154AA5">
      <w:pPr>
        <w:numPr>
          <w:ilvl w:val="0"/>
          <w:numId w:val="13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kalibrāciju</w:t>
      </w:r>
      <w:proofErr w:type="spellEnd"/>
      <w:r w:rsidRPr="00A67AA1">
        <w:rPr>
          <w:rFonts w:ascii="Times New Roman" w:eastAsia="Times New Roman" w:hAnsi="Times New Roman" w:cs="Times New Roman"/>
          <w:lang w:val="lv-LV" w:eastAsia="lt-LT"/>
        </w:rPr>
        <w:t xml:space="preserve"> neveikšanas rezultātā.</w:t>
      </w:r>
    </w:p>
    <w:p w14:paraId="754BD4E8" w14:textId="77777777" w:rsidR="00154AA5" w:rsidRPr="00A67AA1" w:rsidRDefault="00154AA5">
      <w:pPr>
        <w:numPr>
          <w:ilvl w:val="0"/>
          <w:numId w:val="13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ZAUDĒJUMU KOMPENSĀCIJA</w:t>
      </w:r>
    </w:p>
    <w:p w14:paraId="7933CC1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Ja garantijas devējs atsakās veikt garantijas remontu Pretendenta darbības vai bezdarbības rezultātā, Pretendents:</w:t>
      </w:r>
    </w:p>
    <w:p w14:paraId="5329089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pilnībā kompensē Pasūtītāja zaudējumus;</w:t>
      </w:r>
    </w:p>
    <w:p w14:paraId="683B3CE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nodrošina sistēmas darbspējas atjaunošanu par saviem līdzekļiem;</w:t>
      </w:r>
    </w:p>
    <w:p w14:paraId="439D598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sedz visas remonta izmaksas;</w:t>
      </w:r>
    </w:p>
    <w:p w14:paraId="067FFBB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lastRenderedPageBreak/>
        <w:t>☐</w:t>
      </w:r>
      <w:r w:rsidRPr="00A67AA1">
        <w:rPr>
          <w:rFonts w:ascii="Times New Roman" w:eastAsia="Times New Roman" w:hAnsi="Times New Roman" w:cs="Times New Roman"/>
          <w:lang w:val="lv-LV" w:eastAsia="lt-LT"/>
        </w:rPr>
        <w:t xml:space="preserve"> sedz visas rezerves daļu izmaksas;</w:t>
      </w:r>
    </w:p>
    <w:p w14:paraId="76E952E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sedz visas diagnostikas izmaksas;</w:t>
      </w:r>
    </w:p>
    <w:p w14:paraId="701D7E0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Segoe UI Symbol" w:eastAsia="Times New Roman" w:hAnsi="Segoe UI Symbol" w:cs="Segoe UI Symbol"/>
          <w:lang w:val="lv-LV" w:eastAsia="lt-LT"/>
        </w:rPr>
        <w:t>☐</w:t>
      </w:r>
      <w:r w:rsidRPr="00A67AA1">
        <w:rPr>
          <w:rFonts w:ascii="Times New Roman" w:eastAsia="Times New Roman" w:hAnsi="Times New Roman" w:cs="Times New Roman"/>
          <w:lang w:val="lv-LV" w:eastAsia="lt-LT"/>
        </w:rPr>
        <w:t xml:space="preserve"> sedz visas transporta izmaksas.</w:t>
      </w:r>
    </w:p>
    <w:p w14:paraId="36795306" w14:textId="77777777" w:rsidR="00154AA5" w:rsidRPr="00A67AA1" w:rsidRDefault="00154AA5">
      <w:pPr>
        <w:numPr>
          <w:ilvl w:val="0"/>
          <w:numId w:val="13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APLIECINĀJUMS</w:t>
      </w:r>
    </w:p>
    <w:p w14:paraId="6772DDB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apliecina, ka visa šajā deklarācijā norādītā informācija ir patiesa un pilnīga.</w:t>
      </w:r>
    </w:p>
    <w:p w14:paraId="3CB10C8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apzinās, ka nepatiesas informācijas sniegšana vai deklarēto prasību neievērošana tiek uzskatīta par būtisku līguma pārkāpumu.</w:t>
      </w:r>
    </w:p>
    <w:p w14:paraId="6F3A565B"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Pretendenta pilnvarotā persona:</w:t>
      </w:r>
    </w:p>
    <w:p w14:paraId="2C0FCD8E"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Vārds, uzvārds:</w:t>
      </w:r>
    </w:p>
    <w:p w14:paraId="754D9B05" w14:textId="77777777" w:rsidR="00154AA5" w:rsidRPr="00A67AA1" w:rsidRDefault="00154AA5" w:rsidP="00A67AA1">
      <w:pPr>
        <w:pStyle w:val="NoSpacing"/>
        <w:jc w:val="both"/>
        <w:rPr>
          <w:rFonts w:ascii="Times New Roman" w:hAnsi="Times New Roman" w:cs="Times New Roman"/>
          <w:lang w:val="lv-LV" w:eastAsia="lt-LT"/>
        </w:rPr>
      </w:pPr>
    </w:p>
    <w:p w14:paraId="3D41183C"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Amats:</w:t>
      </w:r>
    </w:p>
    <w:p w14:paraId="054B94BC" w14:textId="77777777" w:rsidR="00154AA5" w:rsidRPr="00A67AA1" w:rsidRDefault="00154AA5" w:rsidP="00A67AA1">
      <w:pPr>
        <w:pStyle w:val="NoSpacing"/>
        <w:jc w:val="both"/>
        <w:rPr>
          <w:rFonts w:ascii="Times New Roman" w:hAnsi="Times New Roman" w:cs="Times New Roman"/>
          <w:lang w:val="lv-LV" w:eastAsia="lt-LT"/>
        </w:rPr>
      </w:pPr>
    </w:p>
    <w:p w14:paraId="3F95A918"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Paraksts:</w:t>
      </w:r>
    </w:p>
    <w:p w14:paraId="6B84CB6B" w14:textId="77777777" w:rsidR="00154AA5" w:rsidRPr="00A67AA1" w:rsidRDefault="00154AA5" w:rsidP="00A67AA1">
      <w:pPr>
        <w:pStyle w:val="NoSpacing"/>
        <w:jc w:val="both"/>
        <w:rPr>
          <w:rFonts w:ascii="Times New Roman" w:hAnsi="Times New Roman" w:cs="Times New Roman"/>
          <w:lang w:val="lv-LV" w:eastAsia="lt-LT"/>
        </w:rPr>
      </w:pPr>
    </w:p>
    <w:p w14:paraId="607CAF92" w14:textId="77777777" w:rsidR="00154AA5" w:rsidRPr="00A67AA1" w:rsidRDefault="00154AA5" w:rsidP="00A67AA1">
      <w:pPr>
        <w:pStyle w:val="NoSpacing"/>
        <w:jc w:val="both"/>
        <w:rPr>
          <w:rFonts w:ascii="Times New Roman" w:hAnsi="Times New Roman" w:cs="Times New Roman"/>
          <w:lang w:val="lv-LV" w:eastAsia="lt-LT"/>
        </w:rPr>
      </w:pPr>
      <w:r w:rsidRPr="00A67AA1">
        <w:rPr>
          <w:rFonts w:ascii="Times New Roman" w:hAnsi="Times New Roman" w:cs="Times New Roman"/>
          <w:lang w:val="lv-LV" w:eastAsia="lt-LT"/>
        </w:rPr>
        <w:t>Datums:</w:t>
      </w:r>
    </w:p>
    <w:p w14:paraId="2A685CD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00BF688D"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4A1A89AB"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7720318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2919B7A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5AA75BC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6179DB6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1AE2078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6C46D5F3"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748AAF4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0774301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0F64788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1C6FCA8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07B9527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6B9D8CA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1628B77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3312DB8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p w14:paraId="757D4DBE"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631C6197"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52D8C987"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61B81A8E"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6EDFA39B"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14947257" w14:textId="77777777" w:rsidR="00CF33E1" w:rsidRPr="00A67AA1" w:rsidRDefault="00CF33E1" w:rsidP="00A67AA1">
      <w:pPr>
        <w:spacing w:after="0" w:line="240" w:lineRule="auto"/>
        <w:jc w:val="both"/>
        <w:rPr>
          <w:rFonts w:ascii="Times New Roman" w:eastAsia="Times New Roman" w:hAnsi="Times New Roman" w:cs="Times New Roman"/>
          <w:b/>
          <w:lang w:val="lv-LV" w:eastAsia="lt-LT"/>
        </w:rPr>
      </w:pPr>
    </w:p>
    <w:p w14:paraId="1DF31EFE" w14:textId="5579B7BE" w:rsidR="00B91D6B" w:rsidRDefault="00B91D6B">
      <w:pPr>
        <w:rPr>
          <w:rFonts w:ascii="Times New Roman" w:eastAsia="Times New Roman" w:hAnsi="Times New Roman" w:cs="Times New Roman"/>
          <w:b/>
          <w:lang w:val="lv-LV" w:eastAsia="lt-LT"/>
        </w:rPr>
      </w:pPr>
      <w:r>
        <w:rPr>
          <w:rFonts w:ascii="Times New Roman" w:eastAsia="Times New Roman" w:hAnsi="Times New Roman" w:cs="Times New Roman"/>
          <w:b/>
          <w:lang w:val="lv-LV" w:eastAsia="lt-LT"/>
        </w:rPr>
        <w:br w:type="page"/>
      </w:r>
    </w:p>
    <w:p w14:paraId="12F8B045" w14:textId="53194FC5"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lastRenderedPageBreak/>
        <w:t>PIELIKUMS Nr.</w:t>
      </w:r>
      <w:r w:rsidR="00B91D6B">
        <w:rPr>
          <w:rFonts w:ascii="Times New Roman" w:eastAsia="Times New Roman" w:hAnsi="Times New Roman" w:cs="Times New Roman"/>
          <w:b/>
          <w:lang w:val="lv-LV" w:eastAsia="lt-LT"/>
        </w:rPr>
        <w:t>8</w:t>
      </w:r>
    </w:p>
    <w:p w14:paraId="698F112B" w14:textId="77777777" w:rsidR="00154AA5" w:rsidRPr="00A67AA1" w:rsidRDefault="00154AA5" w:rsidP="00A67AA1">
      <w:pPr>
        <w:spacing w:after="0" w:line="240" w:lineRule="auto"/>
        <w:jc w:val="both"/>
        <w:rPr>
          <w:rFonts w:ascii="Times New Roman" w:eastAsia="Times New Roman" w:hAnsi="Times New Roman" w:cs="Times New Roman"/>
          <w:b/>
          <w:lang w:val="lv-LV" w:eastAsia="lt-LT"/>
        </w:rPr>
      </w:pPr>
      <w:r w:rsidRPr="00A67AA1">
        <w:rPr>
          <w:rFonts w:ascii="Times New Roman" w:eastAsia="Times New Roman" w:hAnsi="Times New Roman" w:cs="Times New Roman"/>
          <w:b/>
          <w:lang w:val="lv-LV" w:eastAsia="lt-LT"/>
        </w:rPr>
        <w:t>POLIGONA INFILTRĀTA RAKSTUROJUMS</w:t>
      </w:r>
    </w:p>
    <w:p w14:paraId="1D3F0681" w14:textId="77777777" w:rsidR="00B91D6B" w:rsidRDefault="00B91D6B" w:rsidP="00B91D6B">
      <w:pPr>
        <w:spacing w:after="0" w:line="240" w:lineRule="auto"/>
        <w:jc w:val="both"/>
        <w:rPr>
          <w:rFonts w:ascii="Times New Roman" w:eastAsia="Times New Roman" w:hAnsi="Times New Roman" w:cs="Times New Roman"/>
          <w:lang w:val="lv-LV" w:eastAsia="lt-LT"/>
        </w:rPr>
      </w:pPr>
      <w:r w:rsidRPr="00B91D6B">
        <w:rPr>
          <w:rFonts w:ascii="Times New Roman" w:eastAsia="Times New Roman" w:hAnsi="Times New Roman" w:cs="Times New Roman"/>
          <w:b/>
          <w:bCs/>
          <w:lang w:val="lv-LV" w:eastAsia="lt-LT"/>
        </w:rPr>
        <w:t xml:space="preserve">Iepirkumam:  </w:t>
      </w:r>
      <w:r w:rsidRPr="00B91D6B">
        <w:rPr>
          <w:rFonts w:ascii="Times New Roman" w:eastAsia="Times New Roman" w:hAnsi="Times New Roman" w:cs="Times New Roman"/>
          <w:lang w:val="lv-LV" w:eastAsia="lt-LT"/>
        </w:rPr>
        <w:t>"Poligona “Cinīši” reversās osmozes poligona infiltrāta attīrīšanas kompleksa sekmīgas, efektīvas darbības nodrošināšana un infiltrāta attīrīšanas kompleksa ekspluatācijas pakalpojuma sniegšana, t.sk. ķīmikāliju nodrošināšana"</w:t>
      </w:r>
    </w:p>
    <w:p w14:paraId="4F897CDF" w14:textId="77777777" w:rsidR="00B91D6B" w:rsidRPr="00B91D6B" w:rsidRDefault="00B91D6B" w:rsidP="00B91D6B">
      <w:pPr>
        <w:spacing w:after="0" w:line="240" w:lineRule="auto"/>
        <w:jc w:val="both"/>
        <w:rPr>
          <w:rFonts w:ascii="Times New Roman" w:eastAsia="Times New Roman" w:hAnsi="Times New Roman" w:cs="Times New Roman"/>
          <w:lang w:val="lv-LV" w:eastAsia="lt-LT"/>
        </w:rPr>
      </w:pPr>
    </w:p>
    <w:p w14:paraId="01D5CDFF" w14:textId="77777777" w:rsidR="00154AA5" w:rsidRPr="00A67AA1" w:rsidRDefault="00154AA5">
      <w:pPr>
        <w:numPr>
          <w:ilvl w:val="0"/>
          <w:numId w:val="139"/>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VISPĀRĪGA INFORMĀCIJA</w:t>
      </w:r>
    </w:p>
    <w:p w14:paraId="024C558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Šis pielikums ir sagatavots informatīviem nolūkiem un raksturo sadzīves atkritumu poligona </w:t>
      </w:r>
      <w:r w:rsidR="00EA135D" w:rsidRPr="00A67AA1">
        <w:rPr>
          <w:rFonts w:ascii="Times New Roman" w:eastAsia="Times New Roman" w:hAnsi="Times New Roman" w:cs="Times New Roman"/>
          <w:lang w:val="lv-LV" w:eastAsia="lt-LT"/>
        </w:rPr>
        <w:t xml:space="preserve">“Cinīši” </w:t>
      </w:r>
      <w:r w:rsidRPr="00A67AA1">
        <w:rPr>
          <w:rFonts w:ascii="Times New Roman" w:eastAsia="Times New Roman" w:hAnsi="Times New Roman" w:cs="Times New Roman"/>
          <w:lang w:val="lv-LV" w:eastAsia="lt-LT"/>
        </w:rPr>
        <w:t>infiltrāta kvalitāti, sastāvu un tehnoloģiskās īpatnības.</w:t>
      </w:r>
    </w:p>
    <w:p w14:paraId="457AD89E"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pirms piedāvājuma iesniegšanas jāņem vērā, ka infiltrāta sastāvs var būtiski svārstīties atkarībā no:</w:t>
      </w:r>
    </w:p>
    <w:p w14:paraId="14D5006F" w14:textId="77777777" w:rsidR="00154AA5" w:rsidRPr="00A67AA1" w:rsidRDefault="00154AA5">
      <w:pPr>
        <w:numPr>
          <w:ilvl w:val="0"/>
          <w:numId w:val="14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sezonālajiem apstākļiem;</w:t>
      </w:r>
    </w:p>
    <w:p w14:paraId="4A7E68C2" w14:textId="77777777" w:rsidR="00154AA5" w:rsidRPr="00A67AA1" w:rsidRDefault="00154AA5">
      <w:pPr>
        <w:numPr>
          <w:ilvl w:val="0"/>
          <w:numId w:val="14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nokrišņu daudzuma;</w:t>
      </w:r>
    </w:p>
    <w:p w14:paraId="6E85AA6C" w14:textId="77777777" w:rsidR="00154AA5" w:rsidRPr="00A67AA1" w:rsidRDefault="00154AA5">
      <w:pPr>
        <w:numPr>
          <w:ilvl w:val="0"/>
          <w:numId w:val="14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poligona ekspluatācijas režīma;</w:t>
      </w:r>
    </w:p>
    <w:p w14:paraId="18E7EA2C" w14:textId="77777777" w:rsidR="00154AA5" w:rsidRPr="00A67AA1" w:rsidRDefault="00154AA5">
      <w:pPr>
        <w:numPr>
          <w:ilvl w:val="0"/>
          <w:numId w:val="14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infiltrāta </w:t>
      </w:r>
      <w:proofErr w:type="spellStart"/>
      <w:r w:rsidRPr="00A67AA1">
        <w:rPr>
          <w:rFonts w:ascii="Times New Roman" w:eastAsia="Times New Roman" w:hAnsi="Times New Roman" w:cs="Times New Roman"/>
          <w:lang w:val="lv-LV" w:eastAsia="lt-LT"/>
        </w:rPr>
        <w:t>recirkulācijas</w:t>
      </w:r>
      <w:proofErr w:type="spellEnd"/>
      <w:r w:rsidRPr="00A67AA1">
        <w:rPr>
          <w:rFonts w:ascii="Times New Roman" w:eastAsia="Times New Roman" w:hAnsi="Times New Roman" w:cs="Times New Roman"/>
          <w:lang w:val="lv-LV" w:eastAsia="lt-LT"/>
        </w:rPr>
        <w:t>;</w:t>
      </w:r>
    </w:p>
    <w:p w14:paraId="140F540F" w14:textId="77777777" w:rsidR="00154AA5" w:rsidRPr="00A67AA1" w:rsidRDefault="00154AA5">
      <w:pPr>
        <w:numPr>
          <w:ilvl w:val="0"/>
          <w:numId w:val="14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bioloģiskajiem procesiem poligonā.</w:t>
      </w:r>
    </w:p>
    <w:p w14:paraId="2B186E29" w14:textId="77777777" w:rsidR="00154AA5" w:rsidRPr="00A67AA1" w:rsidRDefault="00154AA5">
      <w:pPr>
        <w:numPr>
          <w:ilvl w:val="0"/>
          <w:numId w:val="141"/>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INFILTRĀTA TEHNOLOĢISKĀS ĪPATNĪBAS</w:t>
      </w:r>
    </w:p>
    <w:p w14:paraId="6346E2E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poligona infiltrāts tiek uzskatīts par sarežģītu un augsti piesārņotu infiltrātu.</w:t>
      </w:r>
    </w:p>
    <w:p w14:paraId="317B80C0"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Raksturīgās problēmas:</w:t>
      </w:r>
    </w:p>
    <w:p w14:paraId="6A070E81"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paaugstināts amonija slāpekļa saturs;</w:t>
      </w:r>
    </w:p>
    <w:p w14:paraId="2BC45304"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augsta elektrovadītspēja;</w:t>
      </w:r>
    </w:p>
    <w:p w14:paraId="25B1865D"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augsts organisko vielu saturs;</w:t>
      </w:r>
    </w:p>
    <w:p w14:paraId="267C6352"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humusvielas</w:t>
      </w:r>
      <w:proofErr w:type="spellEnd"/>
      <w:r w:rsidRPr="00A67AA1">
        <w:rPr>
          <w:rFonts w:ascii="Times New Roman" w:eastAsia="Times New Roman" w:hAnsi="Times New Roman" w:cs="Times New Roman"/>
          <w:lang w:val="lv-LV" w:eastAsia="lt-LT"/>
        </w:rPr>
        <w:t xml:space="preserve"> un </w:t>
      </w:r>
      <w:proofErr w:type="spellStart"/>
      <w:r w:rsidRPr="00A67AA1">
        <w:rPr>
          <w:rFonts w:ascii="Times New Roman" w:eastAsia="Times New Roman" w:hAnsi="Times New Roman" w:cs="Times New Roman"/>
          <w:lang w:val="lv-LV" w:eastAsia="lt-LT"/>
        </w:rPr>
        <w:t>fulvoskābes</w:t>
      </w:r>
      <w:proofErr w:type="spellEnd"/>
      <w:r w:rsidRPr="00A67AA1">
        <w:rPr>
          <w:rFonts w:ascii="Times New Roman" w:eastAsia="Times New Roman" w:hAnsi="Times New Roman" w:cs="Times New Roman"/>
          <w:lang w:val="lv-LV" w:eastAsia="lt-LT"/>
        </w:rPr>
        <w:t>;</w:t>
      </w:r>
    </w:p>
    <w:p w14:paraId="0CFB09D9"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paaugstināts sulfātu saturs;</w:t>
      </w:r>
    </w:p>
    <w:p w14:paraId="15B58122"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paaugstināts sulfīdu saturs;</w:t>
      </w:r>
    </w:p>
    <w:p w14:paraId="6F27AAC6"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paaugstināts silikātu saturs;</w:t>
      </w:r>
    </w:p>
    <w:p w14:paraId="5FCF5B53"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paaugstināts </w:t>
      </w: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 xml:space="preserve"> risks;</w:t>
      </w:r>
    </w:p>
    <w:p w14:paraId="30EF607C"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paaugstināts organiskā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 xml:space="preserve"> risks;</w:t>
      </w:r>
    </w:p>
    <w:p w14:paraId="6A554D03" w14:textId="77777777" w:rsidR="00154AA5" w:rsidRPr="00A67AA1" w:rsidRDefault="00154AA5">
      <w:pPr>
        <w:numPr>
          <w:ilvl w:val="0"/>
          <w:numId w:val="142"/>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paaugstināts putošanās risks.</w:t>
      </w:r>
    </w:p>
    <w:p w14:paraId="2392287F" w14:textId="2FD995C7" w:rsidR="00154AA5" w:rsidRPr="007A5B04" w:rsidRDefault="00154AA5" w:rsidP="007A5B04">
      <w:pPr>
        <w:pStyle w:val="ListParagraph"/>
        <w:numPr>
          <w:ilvl w:val="0"/>
          <w:numId w:val="141"/>
        </w:numPr>
        <w:spacing w:after="0" w:line="240" w:lineRule="auto"/>
        <w:jc w:val="both"/>
        <w:rPr>
          <w:rFonts w:ascii="Times New Roman" w:eastAsia="Times New Roman" w:hAnsi="Times New Roman" w:cs="Times New Roman"/>
          <w:lang w:val="lv-LV" w:eastAsia="lt-LT"/>
        </w:rPr>
      </w:pPr>
      <w:r w:rsidRPr="007A5B04">
        <w:rPr>
          <w:rFonts w:ascii="Times New Roman" w:eastAsia="Times New Roman" w:hAnsi="Times New Roman" w:cs="Times New Roman"/>
          <w:lang w:val="lv-LV" w:eastAsia="lt-LT"/>
        </w:rPr>
        <w:t>GALVENIE PARAMETRI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8"/>
        <w:gridCol w:w="2290"/>
      </w:tblGrid>
      <w:tr w:rsidR="00154AA5" w:rsidRPr="00A67AA1" w14:paraId="5119783D" w14:textId="77777777" w:rsidTr="008E693D">
        <w:trPr>
          <w:tblHeader/>
          <w:tblCellSpacing w:w="15" w:type="dxa"/>
          <w:jc w:val="center"/>
        </w:trPr>
        <w:tc>
          <w:tcPr>
            <w:tcW w:w="0" w:type="auto"/>
            <w:vAlign w:val="center"/>
            <w:hideMark/>
          </w:tcPr>
          <w:p w14:paraId="3928688E"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Parametrs</w:t>
            </w:r>
          </w:p>
        </w:tc>
        <w:tc>
          <w:tcPr>
            <w:tcW w:w="0" w:type="auto"/>
            <w:vAlign w:val="center"/>
            <w:hideMark/>
          </w:tcPr>
          <w:p w14:paraId="5E3FCFF3" w14:textId="77777777" w:rsidR="00154AA5" w:rsidRPr="00A67AA1" w:rsidRDefault="00154AA5" w:rsidP="00A67AA1">
            <w:pPr>
              <w:spacing w:after="0" w:line="240" w:lineRule="auto"/>
              <w:jc w:val="both"/>
              <w:rPr>
                <w:rFonts w:ascii="Times New Roman" w:eastAsia="Times New Roman" w:hAnsi="Times New Roman" w:cs="Times New Roman"/>
                <w:b/>
                <w:bCs/>
                <w:lang w:val="lv-LV" w:eastAsia="lt-LT"/>
              </w:rPr>
            </w:pPr>
            <w:r w:rsidRPr="00A67AA1">
              <w:rPr>
                <w:rFonts w:ascii="Times New Roman" w:eastAsia="Times New Roman" w:hAnsi="Times New Roman" w:cs="Times New Roman"/>
                <w:b/>
                <w:bCs/>
                <w:lang w:val="lv-LV" w:eastAsia="lt-LT"/>
              </w:rPr>
              <w:t>Raksturīgais diapazons</w:t>
            </w:r>
          </w:p>
        </w:tc>
      </w:tr>
      <w:tr w:rsidR="00154AA5" w:rsidRPr="00A67AA1" w14:paraId="17EEB23B" w14:textId="77777777" w:rsidTr="008E693D">
        <w:trPr>
          <w:tblCellSpacing w:w="15" w:type="dxa"/>
          <w:jc w:val="center"/>
        </w:trPr>
        <w:tc>
          <w:tcPr>
            <w:tcW w:w="0" w:type="auto"/>
            <w:vAlign w:val="center"/>
            <w:hideMark/>
          </w:tcPr>
          <w:p w14:paraId="5926A9A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Elektrovadītspēja (EC)</w:t>
            </w:r>
          </w:p>
        </w:tc>
        <w:tc>
          <w:tcPr>
            <w:tcW w:w="0" w:type="auto"/>
            <w:vAlign w:val="center"/>
            <w:hideMark/>
          </w:tcPr>
          <w:p w14:paraId="3B466DC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līdz 55 000 µS/cm</w:t>
            </w:r>
          </w:p>
        </w:tc>
      </w:tr>
      <w:tr w:rsidR="00154AA5" w:rsidRPr="00A67AA1" w14:paraId="48E54C7E" w14:textId="77777777" w:rsidTr="008E693D">
        <w:trPr>
          <w:tblCellSpacing w:w="15" w:type="dxa"/>
          <w:jc w:val="center"/>
        </w:trPr>
        <w:tc>
          <w:tcPr>
            <w:tcW w:w="0" w:type="auto"/>
            <w:vAlign w:val="center"/>
            <w:hideMark/>
          </w:tcPr>
          <w:p w14:paraId="3B383EB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NH₄-N</w:t>
            </w:r>
          </w:p>
        </w:tc>
        <w:tc>
          <w:tcPr>
            <w:tcW w:w="0" w:type="auto"/>
            <w:vAlign w:val="center"/>
            <w:hideMark/>
          </w:tcPr>
          <w:p w14:paraId="77CB2F5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līdz 3 500 mg/l</w:t>
            </w:r>
          </w:p>
        </w:tc>
      </w:tr>
      <w:tr w:rsidR="00154AA5" w:rsidRPr="00A67AA1" w14:paraId="22F24975" w14:textId="77777777" w:rsidTr="008E693D">
        <w:trPr>
          <w:tblCellSpacing w:w="15" w:type="dxa"/>
          <w:jc w:val="center"/>
        </w:trPr>
        <w:tc>
          <w:tcPr>
            <w:tcW w:w="0" w:type="auto"/>
            <w:vAlign w:val="center"/>
            <w:hideMark/>
          </w:tcPr>
          <w:p w14:paraId="1FB456B7"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Sulfāti</w:t>
            </w:r>
          </w:p>
        </w:tc>
        <w:tc>
          <w:tcPr>
            <w:tcW w:w="0" w:type="auto"/>
            <w:vAlign w:val="center"/>
            <w:hideMark/>
          </w:tcPr>
          <w:p w14:paraId="646F754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līdz 15 000 mg/l</w:t>
            </w:r>
          </w:p>
        </w:tc>
      </w:tr>
      <w:tr w:rsidR="00154AA5" w:rsidRPr="00A67AA1" w14:paraId="2C933A7A" w14:textId="77777777" w:rsidTr="008E693D">
        <w:trPr>
          <w:tblCellSpacing w:w="15" w:type="dxa"/>
          <w:jc w:val="center"/>
        </w:trPr>
        <w:tc>
          <w:tcPr>
            <w:tcW w:w="0" w:type="auto"/>
            <w:vAlign w:val="center"/>
            <w:hideMark/>
          </w:tcPr>
          <w:p w14:paraId="43F8D73C"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Sulfīdi</w:t>
            </w:r>
          </w:p>
        </w:tc>
        <w:tc>
          <w:tcPr>
            <w:tcW w:w="0" w:type="auto"/>
            <w:vAlign w:val="center"/>
            <w:hideMark/>
          </w:tcPr>
          <w:p w14:paraId="3C65E87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līdz 2 000 mg/l</w:t>
            </w:r>
          </w:p>
        </w:tc>
      </w:tr>
      <w:tr w:rsidR="00154AA5" w:rsidRPr="00A67AA1" w14:paraId="5C9C9096" w14:textId="77777777" w:rsidTr="008E693D">
        <w:trPr>
          <w:tblCellSpacing w:w="15" w:type="dxa"/>
          <w:jc w:val="center"/>
        </w:trPr>
        <w:tc>
          <w:tcPr>
            <w:tcW w:w="0" w:type="auto"/>
            <w:vAlign w:val="center"/>
            <w:hideMark/>
          </w:tcPr>
          <w:p w14:paraId="273724BA"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Silikāti</w:t>
            </w:r>
          </w:p>
        </w:tc>
        <w:tc>
          <w:tcPr>
            <w:tcW w:w="0" w:type="auto"/>
            <w:vAlign w:val="center"/>
            <w:hideMark/>
          </w:tcPr>
          <w:p w14:paraId="0988B536"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līdz 600 mg/l</w:t>
            </w:r>
          </w:p>
        </w:tc>
      </w:tr>
      <w:tr w:rsidR="00154AA5" w:rsidRPr="00A67AA1" w14:paraId="5059844F" w14:textId="77777777" w:rsidTr="008E693D">
        <w:trPr>
          <w:tblCellSpacing w:w="15" w:type="dxa"/>
          <w:jc w:val="center"/>
        </w:trPr>
        <w:tc>
          <w:tcPr>
            <w:tcW w:w="0" w:type="auto"/>
            <w:vAlign w:val="center"/>
            <w:hideMark/>
          </w:tcPr>
          <w:p w14:paraId="7D63BEA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COD</w:t>
            </w:r>
          </w:p>
        </w:tc>
        <w:tc>
          <w:tcPr>
            <w:tcW w:w="0" w:type="auto"/>
            <w:vAlign w:val="center"/>
            <w:hideMark/>
          </w:tcPr>
          <w:p w14:paraId="76951528"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atbilstoši analīžu datiem</w:t>
            </w:r>
          </w:p>
        </w:tc>
      </w:tr>
      <w:tr w:rsidR="00154AA5" w:rsidRPr="00A67AA1" w14:paraId="1BD7F9F4" w14:textId="77777777" w:rsidTr="008E693D">
        <w:trPr>
          <w:tblCellSpacing w:w="15" w:type="dxa"/>
          <w:jc w:val="center"/>
        </w:trPr>
        <w:tc>
          <w:tcPr>
            <w:tcW w:w="0" w:type="auto"/>
            <w:vAlign w:val="center"/>
            <w:hideMark/>
          </w:tcPr>
          <w:p w14:paraId="1535B061"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pH</w:t>
            </w:r>
            <w:proofErr w:type="spellEnd"/>
          </w:p>
        </w:tc>
        <w:tc>
          <w:tcPr>
            <w:tcW w:w="0" w:type="auto"/>
            <w:vAlign w:val="center"/>
            <w:hideMark/>
          </w:tcPr>
          <w:p w14:paraId="47BC3F5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mainīgs</w:t>
            </w:r>
          </w:p>
        </w:tc>
      </w:tr>
    </w:tbl>
    <w:p w14:paraId="479CC255" w14:textId="2B6F303A" w:rsidR="00154AA5" w:rsidRPr="007A5B04" w:rsidRDefault="00154AA5" w:rsidP="007A5B04">
      <w:pPr>
        <w:pStyle w:val="ListParagraph"/>
        <w:numPr>
          <w:ilvl w:val="0"/>
          <w:numId w:val="141"/>
        </w:numPr>
        <w:spacing w:after="0" w:line="240" w:lineRule="auto"/>
        <w:jc w:val="both"/>
        <w:rPr>
          <w:rFonts w:ascii="Times New Roman" w:eastAsia="Times New Roman" w:hAnsi="Times New Roman" w:cs="Times New Roman"/>
          <w:lang w:val="lv-LV" w:eastAsia="lt-LT"/>
        </w:rPr>
      </w:pPr>
      <w:r w:rsidRPr="007A5B04">
        <w:rPr>
          <w:rFonts w:ascii="Times New Roman" w:eastAsia="Times New Roman" w:hAnsi="Times New Roman" w:cs="Times New Roman"/>
          <w:lang w:val="lv-LV" w:eastAsia="lt-LT"/>
        </w:rPr>
        <w:t>MEMBRĀNU SISTĒMAS RISKI</w:t>
      </w:r>
    </w:p>
    <w:p w14:paraId="63D815A9"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jāņem vērā paaugstināts risks:</w:t>
      </w:r>
    </w:p>
    <w:p w14:paraId="73C3EBFA"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 xml:space="preserve">organiskajam </w:t>
      </w:r>
      <w:proofErr w:type="spellStart"/>
      <w:r w:rsidRPr="00A67AA1">
        <w:rPr>
          <w:rFonts w:ascii="Times New Roman" w:eastAsia="Times New Roman" w:hAnsi="Times New Roman" w:cs="Times New Roman"/>
          <w:lang w:val="lv-LV" w:eastAsia="lt-LT"/>
        </w:rPr>
        <w:t>fouling</w:t>
      </w:r>
      <w:proofErr w:type="spellEnd"/>
      <w:r w:rsidRPr="00A67AA1">
        <w:rPr>
          <w:rFonts w:ascii="Times New Roman" w:eastAsia="Times New Roman" w:hAnsi="Times New Roman" w:cs="Times New Roman"/>
          <w:lang w:val="lv-LV" w:eastAsia="lt-LT"/>
        </w:rPr>
        <w:t>;</w:t>
      </w:r>
    </w:p>
    <w:p w14:paraId="3E40D220"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biofouling</w:t>
      </w:r>
      <w:proofErr w:type="spellEnd"/>
      <w:r w:rsidRPr="00A67AA1">
        <w:rPr>
          <w:rFonts w:ascii="Times New Roman" w:eastAsia="Times New Roman" w:hAnsi="Times New Roman" w:cs="Times New Roman"/>
          <w:lang w:val="lv-LV" w:eastAsia="lt-LT"/>
        </w:rPr>
        <w:t>;</w:t>
      </w:r>
    </w:p>
    <w:p w14:paraId="57C9FCA6"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silikātu nogulsnēm;</w:t>
      </w:r>
    </w:p>
    <w:p w14:paraId="7AEE6323"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sulfātu nogulsnēm;</w:t>
      </w:r>
    </w:p>
    <w:p w14:paraId="265E3911"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metālu sulfīdu nogulsnēm;</w:t>
      </w:r>
    </w:p>
    <w:p w14:paraId="07C004B1"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putošanai;</w:t>
      </w:r>
    </w:p>
    <w:p w14:paraId="6C80A0A9" w14:textId="77777777" w:rsidR="00154AA5" w:rsidRPr="00A67AA1" w:rsidRDefault="00154AA5">
      <w:pPr>
        <w:numPr>
          <w:ilvl w:val="0"/>
          <w:numId w:val="146"/>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H₂S veidošanai.</w:t>
      </w:r>
    </w:p>
    <w:p w14:paraId="1DA07399" w14:textId="77777777" w:rsidR="00154AA5" w:rsidRPr="00A67AA1" w:rsidRDefault="00154AA5">
      <w:pPr>
        <w:numPr>
          <w:ilvl w:val="0"/>
          <w:numId w:val="147"/>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TEHNOLOĢISKĀS PRASĪBAS</w:t>
      </w:r>
    </w:p>
    <w:p w14:paraId="2F7F8655"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Pretendentam jānodrošina:</w:t>
      </w:r>
    </w:p>
    <w:p w14:paraId="4A5124E0"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atbilstoša inhibitoru programma;</w:t>
      </w:r>
    </w:p>
    <w:p w14:paraId="26006F7B"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neoksidējošā biocīda programma;</w:t>
      </w:r>
    </w:p>
    <w:p w14:paraId="79C18DCF"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proofErr w:type="spellStart"/>
      <w:r w:rsidRPr="00A67AA1">
        <w:rPr>
          <w:rFonts w:ascii="Times New Roman" w:eastAsia="Times New Roman" w:hAnsi="Times New Roman" w:cs="Times New Roman"/>
          <w:lang w:val="lv-LV" w:eastAsia="lt-LT"/>
        </w:rPr>
        <w:t>pretputošanas</w:t>
      </w:r>
      <w:proofErr w:type="spellEnd"/>
      <w:r w:rsidRPr="00A67AA1">
        <w:rPr>
          <w:rFonts w:ascii="Times New Roman" w:eastAsia="Times New Roman" w:hAnsi="Times New Roman" w:cs="Times New Roman"/>
          <w:lang w:val="lv-LV" w:eastAsia="lt-LT"/>
        </w:rPr>
        <w:t xml:space="preserve"> programma;</w:t>
      </w:r>
    </w:p>
    <w:p w14:paraId="116A2D05"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regulāra CIP programma;</w:t>
      </w:r>
    </w:p>
    <w:p w14:paraId="314DE52B"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DOC membrānu aizsardzība;</w:t>
      </w:r>
    </w:p>
    <w:p w14:paraId="145D7FFC" w14:textId="77777777" w:rsidR="00154AA5" w:rsidRPr="00A67AA1" w:rsidRDefault="00154AA5">
      <w:pPr>
        <w:numPr>
          <w:ilvl w:val="0"/>
          <w:numId w:val="148"/>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lastRenderedPageBreak/>
        <w:t>garantijas prasību ievērošana.</w:t>
      </w:r>
    </w:p>
    <w:p w14:paraId="6203A675" w14:textId="5CB72C38" w:rsidR="00154AA5" w:rsidRPr="007A5B04" w:rsidRDefault="00154AA5" w:rsidP="007A5B04">
      <w:pPr>
        <w:pStyle w:val="ListParagraph"/>
        <w:numPr>
          <w:ilvl w:val="0"/>
          <w:numId w:val="141"/>
        </w:numPr>
        <w:spacing w:after="0" w:line="240" w:lineRule="auto"/>
        <w:jc w:val="both"/>
        <w:rPr>
          <w:rFonts w:ascii="Times New Roman" w:eastAsia="Times New Roman" w:hAnsi="Times New Roman" w:cs="Times New Roman"/>
          <w:lang w:val="lv-LV" w:eastAsia="lt-LT"/>
        </w:rPr>
      </w:pPr>
      <w:r w:rsidRPr="007A5B04">
        <w:rPr>
          <w:rFonts w:ascii="Times New Roman" w:eastAsia="Times New Roman" w:hAnsi="Times New Roman" w:cs="Times New Roman"/>
          <w:lang w:val="lv-LV" w:eastAsia="lt-LT"/>
        </w:rPr>
        <w:t>PRETENDENTA APLIECINĀJUMS</w:t>
      </w:r>
    </w:p>
    <w:p w14:paraId="4115D462"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Iesniedzot piedāvājumu, Pretendents apliecina, ka:</w:t>
      </w:r>
    </w:p>
    <w:p w14:paraId="7D81936E" w14:textId="77777777" w:rsidR="00154AA5" w:rsidRPr="00A67AA1" w:rsidRDefault="00154AA5">
      <w:pPr>
        <w:numPr>
          <w:ilvl w:val="0"/>
          <w:numId w:val="15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ir iepazinies ar šajā pielikumā norādīto informāciju;</w:t>
      </w:r>
    </w:p>
    <w:p w14:paraId="6F01EF60" w14:textId="77777777" w:rsidR="00154AA5" w:rsidRPr="00A67AA1" w:rsidRDefault="00154AA5">
      <w:pPr>
        <w:numPr>
          <w:ilvl w:val="0"/>
          <w:numId w:val="15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ir izvērtējis infiltrāta kvalitātes riskus;</w:t>
      </w:r>
    </w:p>
    <w:p w14:paraId="38491F00" w14:textId="77777777" w:rsidR="00154AA5" w:rsidRPr="00A67AA1" w:rsidRDefault="00154AA5">
      <w:pPr>
        <w:numPr>
          <w:ilvl w:val="0"/>
          <w:numId w:val="15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ir izvērtējis nepieciešamo reaģentu patēriņu;</w:t>
      </w:r>
    </w:p>
    <w:p w14:paraId="683716D8" w14:textId="77777777" w:rsidR="00154AA5" w:rsidRPr="00A67AA1" w:rsidRDefault="00154AA5">
      <w:pPr>
        <w:numPr>
          <w:ilvl w:val="0"/>
          <w:numId w:val="15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ir izvērtējis nepieciešamos ekspluatācijas pasākumus;</w:t>
      </w:r>
    </w:p>
    <w:p w14:paraId="24744020" w14:textId="77777777" w:rsidR="00154AA5" w:rsidRPr="00A67AA1" w:rsidRDefault="00154AA5">
      <w:pPr>
        <w:numPr>
          <w:ilvl w:val="0"/>
          <w:numId w:val="150"/>
        </w:num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ir iekļāvis visus riskus savā finanšu piedāvājumā.</w:t>
      </w:r>
    </w:p>
    <w:p w14:paraId="1ACCD56F"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r w:rsidRPr="00A67AA1">
        <w:rPr>
          <w:rFonts w:ascii="Times New Roman" w:eastAsia="Times New Roman" w:hAnsi="Times New Roman" w:cs="Times New Roman"/>
          <w:lang w:val="lv-LV" w:eastAsia="lt-LT"/>
        </w:rPr>
        <w:t>Pretendents nevar atsaukties uz šajā pielikumā aprakstītajiem infiltrāta parametriem kā uz neparedzamiem apstākļiem vai pamatu papildu samaksas pieprasīšanai līguma izpildes laikā.</w:t>
      </w:r>
    </w:p>
    <w:p w14:paraId="3F24B394" w14:textId="77777777" w:rsidR="00154AA5" w:rsidRPr="00A67AA1" w:rsidRDefault="00154AA5" w:rsidP="00A67AA1">
      <w:pPr>
        <w:spacing w:after="0" w:line="240" w:lineRule="auto"/>
        <w:jc w:val="both"/>
        <w:rPr>
          <w:rFonts w:ascii="Times New Roman" w:eastAsia="Times New Roman" w:hAnsi="Times New Roman" w:cs="Times New Roman"/>
          <w:lang w:val="lv-LV" w:eastAsia="lt-LT"/>
        </w:rPr>
      </w:pPr>
    </w:p>
    <w:sectPr w:rsidR="00154AA5" w:rsidRPr="00A67AA1" w:rsidSect="00F22B6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F67"/>
    <w:multiLevelType w:val="multilevel"/>
    <w:tmpl w:val="853A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80FDE"/>
    <w:multiLevelType w:val="multilevel"/>
    <w:tmpl w:val="ED56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D3078"/>
    <w:multiLevelType w:val="multilevel"/>
    <w:tmpl w:val="5E1823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724972"/>
    <w:multiLevelType w:val="multilevel"/>
    <w:tmpl w:val="DB30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047BC"/>
    <w:multiLevelType w:val="multilevel"/>
    <w:tmpl w:val="53B2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072FD"/>
    <w:multiLevelType w:val="multilevel"/>
    <w:tmpl w:val="4C0C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565D4"/>
    <w:multiLevelType w:val="multilevel"/>
    <w:tmpl w:val="8002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321850"/>
    <w:multiLevelType w:val="multilevel"/>
    <w:tmpl w:val="E97825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24973"/>
    <w:multiLevelType w:val="multilevel"/>
    <w:tmpl w:val="1F12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13DEA"/>
    <w:multiLevelType w:val="multilevel"/>
    <w:tmpl w:val="0074CA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925750"/>
    <w:multiLevelType w:val="multilevel"/>
    <w:tmpl w:val="AC2ED8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67395C"/>
    <w:multiLevelType w:val="multilevel"/>
    <w:tmpl w:val="794481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E11679"/>
    <w:multiLevelType w:val="multilevel"/>
    <w:tmpl w:val="9270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A25D4F"/>
    <w:multiLevelType w:val="multilevel"/>
    <w:tmpl w:val="F02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9A0E84"/>
    <w:multiLevelType w:val="multilevel"/>
    <w:tmpl w:val="0588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EC3945"/>
    <w:multiLevelType w:val="multilevel"/>
    <w:tmpl w:val="74BA85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6D1B5B"/>
    <w:multiLevelType w:val="multilevel"/>
    <w:tmpl w:val="73FA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CF4886"/>
    <w:multiLevelType w:val="multilevel"/>
    <w:tmpl w:val="1D2A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C4135E"/>
    <w:multiLevelType w:val="multilevel"/>
    <w:tmpl w:val="8662C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28660B"/>
    <w:multiLevelType w:val="multilevel"/>
    <w:tmpl w:val="DD88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63207C"/>
    <w:multiLevelType w:val="multilevel"/>
    <w:tmpl w:val="FAB6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9927FC"/>
    <w:multiLevelType w:val="multilevel"/>
    <w:tmpl w:val="39B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206F33"/>
    <w:multiLevelType w:val="multilevel"/>
    <w:tmpl w:val="93942B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1B0BFB"/>
    <w:multiLevelType w:val="multilevel"/>
    <w:tmpl w:val="8D70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8D1D0A"/>
    <w:multiLevelType w:val="multilevel"/>
    <w:tmpl w:val="8966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255062"/>
    <w:multiLevelType w:val="multilevel"/>
    <w:tmpl w:val="015E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7F6737"/>
    <w:multiLevelType w:val="multilevel"/>
    <w:tmpl w:val="FDD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BF062E"/>
    <w:multiLevelType w:val="multilevel"/>
    <w:tmpl w:val="9DB6D4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5C13A07"/>
    <w:multiLevelType w:val="multilevel"/>
    <w:tmpl w:val="D7FECA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6211D7C"/>
    <w:multiLevelType w:val="multilevel"/>
    <w:tmpl w:val="B376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88246D"/>
    <w:multiLevelType w:val="multilevel"/>
    <w:tmpl w:val="4AD0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C13188"/>
    <w:multiLevelType w:val="multilevel"/>
    <w:tmpl w:val="D9D8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C95460"/>
    <w:multiLevelType w:val="multilevel"/>
    <w:tmpl w:val="767AA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77C287F"/>
    <w:multiLevelType w:val="multilevel"/>
    <w:tmpl w:val="A08E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5A7479"/>
    <w:multiLevelType w:val="multilevel"/>
    <w:tmpl w:val="44AC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5F1B0D"/>
    <w:multiLevelType w:val="multilevel"/>
    <w:tmpl w:val="DC1A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A93CCC"/>
    <w:multiLevelType w:val="multilevel"/>
    <w:tmpl w:val="549EB4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8DE229D"/>
    <w:multiLevelType w:val="multilevel"/>
    <w:tmpl w:val="56A0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3E2478"/>
    <w:multiLevelType w:val="multilevel"/>
    <w:tmpl w:val="8168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447A0A"/>
    <w:multiLevelType w:val="multilevel"/>
    <w:tmpl w:val="445CF3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ABE2192"/>
    <w:multiLevelType w:val="multilevel"/>
    <w:tmpl w:val="1E30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AFA2BF5"/>
    <w:multiLevelType w:val="multilevel"/>
    <w:tmpl w:val="33DE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C802C4"/>
    <w:multiLevelType w:val="multilevel"/>
    <w:tmpl w:val="B204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F176E2"/>
    <w:multiLevelType w:val="multilevel"/>
    <w:tmpl w:val="1FEA9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D5576E3"/>
    <w:multiLevelType w:val="multilevel"/>
    <w:tmpl w:val="66EE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E183C0F"/>
    <w:multiLevelType w:val="multilevel"/>
    <w:tmpl w:val="7124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EC21F65"/>
    <w:multiLevelType w:val="multilevel"/>
    <w:tmpl w:val="5E56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FAA7A2C"/>
    <w:multiLevelType w:val="multilevel"/>
    <w:tmpl w:val="9EAC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662655"/>
    <w:multiLevelType w:val="multilevel"/>
    <w:tmpl w:val="70445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06E5DC7"/>
    <w:multiLevelType w:val="multilevel"/>
    <w:tmpl w:val="E144B0C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19622F5"/>
    <w:multiLevelType w:val="multilevel"/>
    <w:tmpl w:val="A17E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2C819F0"/>
    <w:multiLevelType w:val="multilevel"/>
    <w:tmpl w:val="7E24C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3A23E3C"/>
    <w:multiLevelType w:val="multilevel"/>
    <w:tmpl w:val="8874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CB5C2A"/>
    <w:multiLevelType w:val="multilevel"/>
    <w:tmpl w:val="FAEC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5015328"/>
    <w:multiLevelType w:val="multilevel"/>
    <w:tmpl w:val="BC7A1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0D0342"/>
    <w:multiLevelType w:val="multilevel"/>
    <w:tmpl w:val="4876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50651B"/>
    <w:multiLevelType w:val="multilevel"/>
    <w:tmpl w:val="36F0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6D49FC"/>
    <w:multiLevelType w:val="multilevel"/>
    <w:tmpl w:val="34D0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9A7A96"/>
    <w:multiLevelType w:val="multilevel"/>
    <w:tmpl w:val="1EAAE9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7EF27EC"/>
    <w:multiLevelType w:val="multilevel"/>
    <w:tmpl w:val="8FDEC3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8D81929"/>
    <w:multiLevelType w:val="multilevel"/>
    <w:tmpl w:val="F7FE7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2407E9"/>
    <w:multiLevelType w:val="multilevel"/>
    <w:tmpl w:val="54E2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BBB72A0"/>
    <w:multiLevelType w:val="multilevel"/>
    <w:tmpl w:val="8B98BF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BD37979"/>
    <w:multiLevelType w:val="multilevel"/>
    <w:tmpl w:val="EB90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BE9460D"/>
    <w:multiLevelType w:val="multilevel"/>
    <w:tmpl w:val="4626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596F28"/>
    <w:multiLevelType w:val="multilevel"/>
    <w:tmpl w:val="2E9690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D9E35DB"/>
    <w:multiLevelType w:val="multilevel"/>
    <w:tmpl w:val="A86E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DCD53D8"/>
    <w:multiLevelType w:val="multilevel"/>
    <w:tmpl w:val="8CF89E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E510A86"/>
    <w:multiLevelType w:val="multilevel"/>
    <w:tmpl w:val="EA7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0E214EB"/>
    <w:multiLevelType w:val="multilevel"/>
    <w:tmpl w:val="6FB2A3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21466FB"/>
    <w:multiLevelType w:val="multilevel"/>
    <w:tmpl w:val="F260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2837FBF"/>
    <w:multiLevelType w:val="multilevel"/>
    <w:tmpl w:val="4E081B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3A34200"/>
    <w:multiLevelType w:val="multilevel"/>
    <w:tmpl w:val="8A544C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4097DC6"/>
    <w:multiLevelType w:val="multilevel"/>
    <w:tmpl w:val="EA86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4A02D9D"/>
    <w:multiLevelType w:val="multilevel"/>
    <w:tmpl w:val="12D021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4C40350"/>
    <w:multiLevelType w:val="multilevel"/>
    <w:tmpl w:val="7B200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6F7D57"/>
    <w:multiLevelType w:val="multilevel"/>
    <w:tmpl w:val="78AC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67E37A5"/>
    <w:multiLevelType w:val="multilevel"/>
    <w:tmpl w:val="F7A284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69A7FDA"/>
    <w:multiLevelType w:val="multilevel"/>
    <w:tmpl w:val="5B7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6D36F17"/>
    <w:multiLevelType w:val="multilevel"/>
    <w:tmpl w:val="2698E1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7CD750A"/>
    <w:multiLevelType w:val="multilevel"/>
    <w:tmpl w:val="B36A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A0F0D85"/>
    <w:multiLevelType w:val="multilevel"/>
    <w:tmpl w:val="9CE4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B672FEC"/>
    <w:multiLevelType w:val="multilevel"/>
    <w:tmpl w:val="7F94D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B951212"/>
    <w:multiLevelType w:val="multilevel"/>
    <w:tmpl w:val="CBDC67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C46794B"/>
    <w:multiLevelType w:val="multilevel"/>
    <w:tmpl w:val="01BC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611C29"/>
    <w:multiLevelType w:val="multilevel"/>
    <w:tmpl w:val="2472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2627E85"/>
    <w:multiLevelType w:val="multilevel"/>
    <w:tmpl w:val="F30EE8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2E75522"/>
    <w:multiLevelType w:val="multilevel"/>
    <w:tmpl w:val="65F2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33518D8"/>
    <w:multiLevelType w:val="multilevel"/>
    <w:tmpl w:val="B68814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33916B8"/>
    <w:multiLevelType w:val="multilevel"/>
    <w:tmpl w:val="A790DD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5517615"/>
    <w:multiLevelType w:val="multilevel"/>
    <w:tmpl w:val="B052AA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5977B0B"/>
    <w:multiLevelType w:val="multilevel"/>
    <w:tmpl w:val="487882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6FD28ED"/>
    <w:multiLevelType w:val="multilevel"/>
    <w:tmpl w:val="AB1A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76A6104"/>
    <w:multiLevelType w:val="multilevel"/>
    <w:tmpl w:val="305ED2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7C51ECB"/>
    <w:multiLevelType w:val="multilevel"/>
    <w:tmpl w:val="FFA88B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8094BE7"/>
    <w:multiLevelType w:val="multilevel"/>
    <w:tmpl w:val="3906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7433F3"/>
    <w:multiLevelType w:val="multilevel"/>
    <w:tmpl w:val="58C6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A142DE0"/>
    <w:multiLevelType w:val="multilevel"/>
    <w:tmpl w:val="4D62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EE2566"/>
    <w:multiLevelType w:val="hybridMultilevel"/>
    <w:tmpl w:val="971A240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9" w15:restartNumberingAfterBreak="0">
    <w:nsid w:val="4C1170C4"/>
    <w:multiLevelType w:val="multilevel"/>
    <w:tmpl w:val="A95005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C9A6FF2"/>
    <w:multiLevelType w:val="multilevel"/>
    <w:tmpl w:val="F234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DB43BC4"/>
    <w:multiLevelType w:val="multilevel"/>
    <w:tmpl w:val="11D6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E6C4760"/>
    <w:multiLevelType w:val="multilevel"/>
    <w:tmpl w:val="C312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E324C4"/>
    <w:multiLevelType w:val="multilevel"/>
    <w:tmpl w:val="6154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EF97722"/>
    <w:multiLevelType w:val="multilevel"/>
    <w:tmpl w:val="54D6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CB7185"/>
    <w:multiLevelType w:val="multilevel"/>
    <w:tmpl w:val="9F8A1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FFD5500"/>
    <w:multiLevelType w:val="multilevel"/>
    <w:tmpl w:val="2DF6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FFF2EEE"/>
    <w:multiLevelType w:val="multilevel"/>
    <w:tmpl w:val="453A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1C543EA"/>
    <w:multiLevelType w:val="multilevel"/>
    <w:tmpl w:val="6DAE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26243AF"/>
    <w:multiLevelType w:val="multilevel"/>
    <w:tmpl w:val="C8C0F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2892867"/>
    <w:multiLevelType w:val="multilevel"/>
    <w:tmpl w:val="3D4A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3371928"/>
    <w:multiLevelType w:val="multilevel"/>
    <w:tmpl w:val="920C5E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34F4D61"/>
    <w:multiLevelType w:val="multilevel"/>
    <w:tmpl w:val="897C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3645C48"/>
    <w:multiLevelType w:val="multilevel"/>
    <w:tmpl w:val="1B12E9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3E23E43"/>
    <w:multiLevelType w:val="multilevel"/>
    <w:tmpl w:val="9B18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42713E9"/>
    <w:multiLevelType w:val="multilevel"/>
    <w:tmpl w:val="2A58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4BB5D18"/>
    <w:multiLevelType w:val="multilevel"/>
    <w:tmpl w:val="6D8E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6651F0D"/>
    <w:multiLevelType w:val="multilevel"/>
    <w:tmpl w:val="E4D2E8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67B00D2"/>
    <w:multiLevelType w:val="multilevel"/>
    <w:tmpl w:val="3460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72C70A4"/>
    <w:multiLevelType w:val="multilevel"/>
    <w:tmpl w:val="3AB4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7D966AE"/>
    <w:multiLevelType w:val="multilevel"/>
    <w:tmpl w:val="E9D89F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7ED645B"/>
    <w:multiLevelType w:val="multilevel"/>
    <w:tmpl w:val="A68029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80753F3"/>
    <w:multiLevelType w:val="multilevel"/>
    <w:tmpl w:val="D582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8702B9"/>
    <w:multiLevelType w:val="multilevel"/>
    <w:tmpl w:val="3D1A64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8BF590E"/>
    <w:multiLevelType w:val="multilevel"/>
    <w:tmpl w:val="5546B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92A7396"/>
    <w:multiLevelType w:val="multilevel"/>
    <w:tmpl w:val="2EA837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94B5882"/>
    <w:multiLevelType w:val="multilevel"/>
    <w:tmpl w:val="9854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9EE525C"/>
    <w:multiLevelType w:val="multilevel"/>
    <w:tmpl w:val="CD9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A7F7E36"/>
    <w:multiLevelType w:val="multilevel"/>
    <w:tmpl w:val="6210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B3E2F96"/>
    <w:multiLevelType w:val="multilevel"/>
    <w:tmpl w:val="755A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BC44AE2"/>
    <w:multiLevelType w:val="multilevel"/>
    <w:tmpl w:val="197A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BD825C7"/>
    <w:multiLevelType w:val="multilevel"/>
    <w:tmpl w:val="079A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C753A10"/>
    <w:multiLevelType w:val="multilevel"/>
    <w:tmpl w:val="858482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5D555991"/>
    <w:multiLevelType w:val="multilevel"/>
    <w:tmpl w:val="ABE8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D816CDE"/>
    <w:multiLevelType w:val="multilevel"/>
    <w:tmpl w:val="9C34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DB82FFF"/>
    <w:multiLevelType w:val="multilevel"/>
    <w:tmpl w:val="21BC8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E5B13F3"/>
    <w:multiLevelType w:val="multilevel"/>
    <w:tmpl w:val="FBBABC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E92648F"/>
    <w:multiLevelType w:val="multilevel"/>
    <w:tmpl w:val="242C33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F33758A"/>
    <w:multiLevelType w:val="multilevel"/>
    <w:tmpl w:val="21CA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F4231C1"/>
    <w:multiLevelType w:val="multilevel"/>
    <w:tmpl w:val="0F92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F4D508C"/>
    <w:multiLevelType w:val="multilevel"/>
    <w:tmpl w:val="8BBE6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1BD6BA5"/>
    <w:multiLevelType w:val="multilevel"/>
    <w:tmpl w:val="C818CB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37B3CAE"/>
    <w:multiLevelType w:val="multilevel"/>
    <w:tmpl w:val="5ED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3AF0B7B"/>
    <w:multiLevelType w:val="multilevel"/>
    <w:tmpl w:val="59C0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454344C"/>
    <w:multiLevelType w:val="multilevel"/>
    <w:tmpl w:val="01848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4B713A2"/>
    <w:multiLevelType w:val="multilevel"/>
    <w:tmpl w:val="D79A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4DF0403"/>
    <w:multiLevelType w:val="multilevel"/>
    <w:tmpl w:val="13784D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4FB4690"/>
    <w:multiLevelType w:val="multilevel"/>
    <w:tmpl w:val="703E68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6522E5A"/>
    <w:multiLevelType w:val="multilevel"/>
    <w:tmpl w:val="0180C3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66D13D35"/>
    <w:multiLevelType w:val="multilevel"/>
    <w:tmpl w:val="AADE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780573B"/>
    <w:multiLevelType w:val="multilevel"/>
    <w:tmpl w:val="72CA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7B14140"/>
    <w:multiLevelType w:val="multilevel"/>
    <w:tmpl w:val="CFFE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7CC585C"/>
    <w:multiLevelType w:val="multilevel"/>
    <w:tmpl w:val="F000BDA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6A697BD8"/>
    <w:multiLevelType w:val="multilevel"/>
    <w:tmpl w:val="DE06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AAE65C6"/>
    <w:multiLevelType w:val="multilevel"/>
    <w:tmpl w:val="7676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B811173"/>
    <w:multiLevelType w:val="multilevel"/>
    <w:tmpl w:val="1CC895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CEC71A0"/>
    <w:multiLevelType w:val="multilevel"/>
    <w:tmpl w:val="CEC0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EB43080"/>
    <w:multiLevelType w:val="multilevel"/>
    <w:tmpl w:val="BCC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EDF3997"/>
    <w:multiLevelType w:val="multilevel"/>
    <w:tmpl w:val="1B5022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EF02BE4"/>
    <w:multiLevelType w:val="multilevel"/>
    <w:tmpl w:val="1E725B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FD048DB"/>
    <w:multiLevelType w:val="multilevel"/>
    <w:tmpl w:val="8AC4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1077907"/>
    <w:multiLevelType w:val="multilevel"/>
    <w:tmpl w:val="C004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1CA3236"/>
    <w:multiLevelType w:val="multilevel"/>
    <w:tmpl w:val="EE66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268465A"/>
    <w:multiLevelType w:val="multilevel"/>
    <w:tmpl w:val="741E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337516C"/>
    <w:multiLevelType w:val="multilevel"/>
    <w:tmpl w:val="BBFE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3DD2FC1"/>
    <w:multiLevelType w:val="multilevel"/>
    <w:tmpl w:val="6F6289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40E1637"/>
    <w:multiLevelType w:val="multilevel"/>
    <w:tmpl w:val="E288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5520DF5"/>
    <w:multiLevelType w:val="multilevel"/>
    <w:tmpl w:val="64F44A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572608E"/>
    <w:multiLevelType w:val="multilevel"/>
    <w:tmpl w:val="E44A8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76446717"/>
    <w:multiLevelType w:val="multilevel"/>
    <w:tmpl w:val="6D94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64B7321"/>
    <w:multiLevelType w:val="multilevel"/>
    <w:tmpl w:val="0D46A8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76822499"/>
    <w:multiLevelType w:val="multilevel"/>
    <w:tmpl w:val="596267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6F02675"/>
    <w:multiLevelType w:val="multilevel"/>
    <w:tmpl w:val="14E4BC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9033081"/>
    <w:multiLevelType w:val="multilevel"/>
    <w:tmpl w:val="EB1C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94A6DC0"/>
    <w:multiLevelType w:val="multilevel"/>
    <w:tmpl w:val="4B72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A3515FB"/>
    <w:multiLevelType w:val="multilevel"/>
    <w:tmpl w:val="FC50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BA421AD"/>
    <w:multiLevelType w:val="hybridMultilevel"/>
    <w:tmpl w:val="1EB0865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7" w15:restartNumberingAfterBreak="0">
    <w:nsid w:val="7CEC3C64"/>
    <w:multiLevelType w:val="multilevel"/>
    <w:tmpl w:val="1828FE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7EF545F1"/>
    <w:multiLevelType w:val="multilevel"/>
    <w:tmpl w:val="EE3E5A3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F5F2DD1"/>
    <w:multiLevelType w:val="multilevel"/>
    <w:tmpl w:val="C122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68201">
    <w:abstractNumId w:val="124"/>
  </w:num>
  <w:num w:numId="2" w16cid:durableId="609821912">
    <w:abstractNumId w:val="112"/>
  </w:num>
  <w:num w:numId="3" w16cid:durableId="2019770375">
    <w:abstractNumId w:val="75"/>
  </w:num>
  <w:num w:numId="4" w16cid:durableId="323704771">
    <w:abstractNumId w:val="63"/>
  </w:num>
  <w:num w:numId="5" w16cid:durableId="973028478">
    <w:abstractNumId w:val="134"/>
  </w:num>
  <w:num w:numId="6" w16cid:durableId="816919502">
    <w:abstractNumId w:val="94"/>
  </w:num>
  <w:num w:numId="7" w16cid:durableId="225606227">
    <w:abstractNumId w:val="40"/>
  </w:num>
  <w:num w:numId="8" w16cid:durableId="233659924">
    <w:abstractNumId w:val="166"/>
  </w:num>
  <w:num w:numId="9" w16cid:durableId="1898710772">
    <w:abstractNumId w:val="175"/>
  </w:num>
  <w:num w:numId="10" w16cid:durableId="702633179">
    <w:abstractNumId w:val="4"/>
  </w:num>
  <w:num w:numId="11" w16cid:durableId="1010060756">
    <w:abstractNumId w:val="151"/>
  </w:num>
  <w:num w:numId="12" w16cid:durableId="675301701">
    <w:abstractNumId w:val="179"/>
  </w:num>
  <w:num w:numId="13" w16cid:durableId="684482765">
    <w:abstractNumId w:val="42"/>
  </w:num>
  <w:num w:numId="14" w16cid:durableId="1914314501">
    <w:abstractNumId w:val="101"/>
  </w:num>
  <w:num w:numId="15" w16cid:durableId="824467480">
    <w:abstractNumId w:val="102"/>
  </w:num>
  <w:num w:numId="16" w16cid:durableId="391121432">
    <w:abstractNumId w:val="93"/>
  </w:num>
  <w:num w:numId="17" w16cid:durableId="1689982870">
    <w:abstractNumId w:val="84"/>
  </w:num>
  <w:num w:numId="18" w16cid:durableId="1241333992">
    <w:abstractNumId w:val="115"/>
  </w:num>
  <w:num w:numId="19" w16cid:durableId="576592611">
    <w:abstractNumId w:val="142"/>
  </w:num>
  <w:num w:numId="20" w16cid:durableId="1404402632">
    <w:abstractNumId w:val="66"/>
  </w:num>
  <w:num w:numId="21" w16cid:durableId="1563564425">
    <w:abstractNumId w:val="57"/>
  </w:num>
  <w:num w:numId="22" w16cid:durableId="1990749775">
    <w:abstractNumId w:val="34"/>
  </w:num>
  <w:num w:numId="23" w16cid:durableId="1430395580">
    <w:abstractNumId w:val="8"/>
  </w:num>
  <w:num w:numId="24" w16cid:durableId="506216601">
    <w:abstractNumId w:val="143"/>
  </w:num>
  <w:num w:numId="25" w16cid:durableId="1698235049">
    <w:abstractNumId w:val="1"/>
  </w:num>
  <w:num w:numId="26" w16cid:durableId="1824660136">
    <w:abstractNumId w:val="31"/>
  </w:num>
  <w:num w:numId="27" w16cid:durableId="1224367704">
    <w:abstractNumId w:val="56"/>
  </w:num>
  <w:num w:numId="28" w16cid:durableId="2114665385">
    <w:abstractNumId w:val="47"/>
  </w:num>
  <w:num w:numId="29" w16cid:durableId="784274649">
    <w:abstractNumId w:val="131"/>
  </w:num>
  <w:num w:numId="30" w16cid:durableId="481040162">
    <w:abstractNumId w:val="122"/>
  </w:num>
  <w:num w:numId="31" w16cid:durableId="1797672253">
    <w:abstractNumId w:val="92"/>
  </w:num>
  <w:num w:numId="32" w16cid:durableId="485127751">
    <w:abstractNumId w:val="127"/>
  </w:num>
  <w:num w:numId="33" w16cid:durableId="749348605">
    <w:abstractNumId w:val="113"/>
  </w:num>
  <w:num w:numId="34" w16cid:durableId="144325886">
    <w:abstractNumId w:val="149"/>
  </w:num>
  <w:num w:numId="35" w16cid:durableId="418675942">
    <w:abstractNumId w:val="77"/>
  </w:num>
  <w:num w:numId="36" w16cid:durableId="636178471">
    <w:abstractNumId w:val="20"/>
  </w:num>
  <w:num w:numId="37" w16cid:durableId="603879175">
    <w:abstractNumId w:val="161"/>
  </w:num>
  <w:num w:numId="38" w16cid:durableId="1852328138">
    <w:abstractNumId w:val="64"/>
  </w:num>
  <w:num w:numId="39" w16cid:durableId="1808546175">
    <w:abstractNumId w:val="81"/>
  </w:num>
  <w:num w:numId="40" w16cid:durableId="1541363093">
    <w:abstractNumId w:val="145"/>
  </w:num>
  <w:num w:numId="41" w16cid:durableId="1191843263">
    <w:abstractNumId w:val="153"/>
  </w:num>
  <w:num w:numId="42" w16cid:durableId="571618006">
    <w:abstractNumId w:val="29"/>
  </w:num>
  <w:num w:numId="43" w16cid:durableId="453869034">
    <w:abstractNumId w:val="157"/>
  </w:num>
  <w:num w:numId="44" w16cid:durableId="100925459">
    <w:abstractNumId w:val="45"/>
  </w:num>
  <w:num w:numId="45" w16cid:durableId="125781087">
    <w:abstractNumId w:val="0"/>
  </w:num>
  <w:num w:numId="46" w16cid:durableId="771587822">
    <w:abstractNumId w:val="50"/>
  </w:num>
  <w:num w:numId="47" w16cid:durableId="1201629963">
    <w:abstractNumId w:val="104"/>
  </w:num>
  <w:num w:numId="48" w16cid:durableId="733357938">
    <w:abstractNumId w:val="23"/>
  </w:num>
  <w:num w:numId="49" w16cid:durableId="1143696066">
    <w:abstractNumId w:val="24"/>
  </w:num>
  <w:num w:numId="50" w16cid:durableId="350491816">
    <w:abstractNumId w:val="87"/>
  </w:num>
  <w:num w:numId="51" w16cid:durableId="256444647">
    <w:abstractNumId w:val="54"/>
  </w:num>
  <w:num w:numId="52" w16cid:durableId="77753656">
    <w:abstractNumId w:val="14"/>
  </w:num>
  <w:num w:numId="53" w16cid:durableId="824321264">
    <w:abstractNumId w:val="160"/>
  </w:num>
  <w:num w:numId="54" w16cid:durableId="845754676">
    <w:abstractNumId w:val="154"/>
  </w:num>
  <w:num w:numId="55" w16cid:durableId="2055306045">
    <w:abstractNumId w:val="32"/>
  </w:num>
  <w:num w:numId="56" w16cid:durableId="1896893970">
    <w:abstractNumId w:val="138"/>
  </w:num>
  <w:num w:numId="57" w16cid:durableId="1266616913">
    <w:abstractNumId w:val="130"/>
  </w:num>
  <w:num w:numId="58" w16cid:durableId="622469270">
    <w:abstractNumId w:val="3"/>
  </w:num>
  <w:num w:numId="59" w16cid:durableId="1767994001">
    <w:abstractNumId w:val="174"/>
  </w:num>
  <w:num w:numId="60" w16cid:durableId="1390542893">
    <w:abstractNumId w:val="41"/>
  </w:num>
  <w:num w:numId="61" w16cid:durableId="2028943936">
    <w:abstractNumId w:val="85"/>
  </w:num>
  <w:num w:numId="62" w16cid:durableId="911306813">
    <w:abstractNumId w:val="76"/>
  </w:num>
  <w:num w:numId="63" w16cid:durableId="1213033776">
    <w:abstractNumId w:val="107"/>
  </w:num>
  <w:num w:numId="64" w16cid:durableId="246768113">
    <w:abstractNumId w:val="52"/>
  </w:num>
  <w:num w:numId="65" w16cid:durableId="374963668">
    <w:abstractNumId w:val="106"/>
  </w:num>
  <w:num w:numId="66" w16cid:durableId="1087580375">
    <w:abstractNumId w:val="116"/>
  </w:num>
  <w:num w:numId="67" w16cid:durableId="1233586784">
    <w:abstractNumId w:val="30"/>
  </w:num>
  <w:num w:numId="68" w16cid:durableId="1879049382">
    <w:abstractNumId w:val="133"/>
  </w:num>
  <w:num w:numId="69" w16cid:durableId="1666471181">
    <w:abstractNumId w:val="103"/>
  </w:num>
  <w:num w:numId="70" w16cid:durableId="782506053">
    <w:abstractNumId w:val="17"/>
  </w:num>
  <w:num w:numId="71" w16cid:durableId="138688514">
    <w:abstractNumId w:val="105"/>
  </w:num>
  <w:num w:numId="72" w16cid:durableId="2000309626">
    <w:abstractNumId w:val="22"/>
  </w:num>
  <w:num w:numId="73" w16cid:durableId="359861846">
    <w:abstractNumId w:val="39"/>
  </w:num>
  <w:num w:numId="74" w16cid:durableId="1135834694">
    <w:abstractNumId w:val="109"/>
  </w:num>
  <w:num w:numId="75" w16cid:durableId="1651473014">
    <w:abstractNumId w:val="164"/>
  </w:num>
  <w:num w:numId="76" w16cid:durableId="112722898">
    <w:abstractNumId w:val="99"/>
  </w:num>
  <w:num w:numId="77" w16cid:durableId="1682390135">
    <w:abstractNumId w:val="125"/>
  </w:num>
  <w:num w:numId="78" w16cid:durableId="2107731466">
    <w:abstractNumId w:val="58"/>
  </w:num>
  <w:num w:numId="79" w16cid:durableId="988827082">
    <w:abstractNumId w:val="74"/>
  </w:num>
  <w:num w:numId="80" w16cid:durableId="372703405">
    <w:abstractNumId w:val="140"/>
  </w:num>
  <w:num w:numId="81" w16cid:durableId="1538666553">
    <w:abstractNumId w:val="79"/>
  </w:num>
  <w:num w:numId="82" w16cid:durableId="766266633">
    <w:abstractNumId w:val="132"/>
  </w:num>
  <w:num w:numId="83" w16cid:durableId="537666835">
    <w:abstractNumId w:val="91"/>
  </w:num>
  <w:num w:numId="84" w16cid:durableId="110444146">
    <w:abstractNumId w:val="86"/>
  </w:num>
  <w:num w:numId="85" w16cid:durableId="2048872996">
    <w:abstractNumId w:val="28"/>
  </w:num>
  <w:num w:numId="86" w16cid:durableId="1884436640">
    <w:abstractNumId w:val="146"/>
  </w:num>
  <w:num w:numId="87" w16cid:durableId="398603537">
    <w:abstractNumId w:val="59"/>
  </w:num>
  <w:num w:numId="88" w16cid:durableId="1462846197">
    <w:abstractNumId w:val="48"/>
  </w:num>
  <w:num w:numId="89" w16cid:durableId="768699127">
    <w:abstractNumId w:val="55"/>
  </w:num>
  <w:num w:numId="90" w16cid:durableId="1782414830">
    <w:abstractNumId w:val="148"/>
  </w:num>
  <w:num w:numId="91" w16cid:durableId="114565308">
    <w:abstractNumId w:val="111"/>
  </w:num>
  <w:num w:numId="92" w16cid:durableId="1746296704">
    <w:abstractNumId w:val="90"/>
  </w:num>
  <w:num w:numId="93" w16cid:durableId="1426073095">
    <w:abstractNumId w:val="62"/>
  </w:num>
  <w:num w:numId="94" w16cid:durableId="812141262">
    <w:abstractNumId w:val="27"/>
  </w:num>
  <w:num w:numId="95" w16cid:durableId="579870565">
    <w:abstractNumId w:val="119"/>
  </w:num>
  <w:num w:numId="96" w16cid:durableId="1656686357">
    <w:abstractNumId w:val="83"/>
  </w:num>
  <w:num w:numId="97" w16cid:durableId="975644913">
    <w:abstractNumId w:val="12"/>
  </w:num>
  <w:num w:numId="98" w16cid:durableId="1277328848">
    <w:abstractNumId w:val="61"/>
  </w:num>
  <w:num w:numId="99" w16cid:durableId="1848402530">
    <w:abstractNumId w:val="88"/>
  </w:num>
  <w:num w:numId="100" w16cid:durableId="598873687">
    <w:abstractNumId w:val="2"/>
  </w:num>
  <w:num w:numId="101" w16cid:durableId="1478104183">
    <w:abstractNumId w:val="168"/>
  </w:num>
  <w:num w:numId="102" w16cid:durableId="829054918">
    <w:abstractNumId w:val="33"/>
  </w:num>
  <w:num w:numId="103" w16cid:durableId="1620187594">
    <w:abstractNumId w:val="72"/>
  </w:num>
  <w:num w:numId="104" w16cid:durableId="887300879">
    <w:abstractNumId w:val="169"/>
  </w:num>
  <w:num w:numId="105" w16cid:durableId="1633632095">
    <w:abstractNumId w:val="137"/>
  </w:num>
  <w:num w:numId="106" w16cid:durableId="974069616">
    <w:abstractNumId w:val="70"/>
  </w:num>
  <w:num w:numId="107" w16cid:durableId="1610313513">
    <w:abstractNumId w:val="172"/>
  </w:num>
  <w:num w:numId="108" w16cid:durableId="2065636239">
    <w:abstractNumId w:val="7"/>
  </w:num>
  <w:num w:numId="109" w16cid:durableId="561214326">
    <w:abstractNumId w:val="147"/>
  </w:num>
  <w:num w:numId="110" w16cid:durableId="119342090">
    <w:abstractNumId w:val="69"/>
  </w:num>
  <w:num w:numId="111" w16cid:durableId="844587371">
    <w:abstractNumId w:val="123"/>
  </w:num>
  <w:num w:numId="112" w16cid:durableId="884485918">
    <w:abstractNumId w:val="155"/>
  </w:num>
  <w:num w:numId="113" w16cid:durableId="1568687280">
    <w:abstractNumId w:val="89"/>
  </w:num>
  <w:num w:numId="114" w16cid:durableId="1782265912">
    <w:abstractNumId w:val="159"/>
  </w:num>
  <w:num w:numId="115" w16cid:durableId="452361871">
    <w:abstractNumId w:val="135"/>
  </w:num>
  <w:num w:numId="116" w16cid:durableId="636643668">
    <w:abstractNumId w:val="10"/>
  </w:num>
  <w:num w:numId="117" w16cid:durableId="939995077">
    <w:abstractNumId w:val="11"/>
  </w:num>
  <w:num w:numId="118" w16cid:durableId="1002512686">
    <w:abstractNumId w:val="43"/>
  </w:num>
  <w:num w:numId="119" w16cid:durableId="929313840">
    <w:abstractNumId w:val="117"/>
  </w:num>
  <w:num w:numId="120" w16cid:durableId="1627933420">
    <w:abstractNumId w:val="71"/>
  </w:num>
  <w:num w:numId="121" w16cid:durableId="808477720">
    <w:abstractNumId w:val="136"/>
  </w:num>
  <w:num w:numId="122" w16cid:durableId="1903447455">
    <w:abstractNumId w:val="141"/>
  </w:num>
  <w:num w:numId="123" w16cid:durableId="226764845">
    <w:abstractNumId w:val="121"/>
  </w:num>
  <w:num w:numId="124" w16cid:durableId="2073766878">
    <w:abstractNumId w:val="152"/>
  </w:num>
  <w:num w:numId="125" w16cid:durableId="8605419">
    <w:abstractNumId w:val="178"/>
  </w:num>
  <w:num w:numId="126" w16cid:durableId="237521636">
    <w:abstractNumId w:val="49"/>
  </w:num>
  <w:num w:numId="127" w16cid:durableId="1837845941">
    <w:abstractNumId w:val="120"/>
  </w:num>
  <w:num w:numId="128" w16cid:durableId="1436095963">
    <w:abstractNumId w:val="114"/>
  </w:num>
  <w:num w:numId="129" w16cid:durableId="1280798370">
    <w:abstractNumId w:val="51"/>
  </w:num>
  <w:num w:numId="130" w16cid:durableId="149637396">
    <w:abstractNumId w:val="129"/>
  </w:num>
  <w:num w:numId="131" w16cid:durableId="1620600754">
    <w:abstractNumId w:val="82"/>
  </w:num>
  <w:num w:numId="132" w16cid:durableId="1271277325">
    <w:abstractNumId w:val="18"/>
  </w:num>
  <w:num w:numId="133" w16cid:durableId="439762727">
    <w:abstractNumId w:val="177"/>
  </w:num>
  <w:num w:numId="134" w16cid:durableId="1387992674">
    <w:abstractNumId w:val="167"/>
  </w:num>
  <w:num w:numId="135" w16cid:durableId="743600746">
    <w:abstractNumId w:val="165"/>
  </w:num>
  <w:num w:numId="136" w16cid:durableId="1397824643">
    <w:abstractNumId w:val="16"/>
  </w:num>
  <w:num w:numId="137" w16cid:durableId="35862732">
    <w:abstractNumId w:val="170"/>
  </w:num>
  <w:num w:numId="138" w16cid:durableId="664432285">
    <w:abstractNumId w:val="36"/>
  </w:num>
  <w:num w:numId="139" w16cid:durableId="1910311714">
    <w:abstractNumId w:val="144"/>
  </w:num>
  <w:num w:numId="140" w16cid:durableId="1318997513">
    <w:abstractNumId w:val="37"/>
  </w:num>
  <w:num w:numId="141" w16cid:durableId="1560828141">
    <w:abstractNumId w:val="65"/>
  </w:num>
  <w:num w:numId="142" w16cid:durableId="1060133365">
    <w:abstractNumId w:val="5"/>
  </w:num>
  <w:num w:numId="143" w16cid:durableId="810975079">
    <w:abstractNumId w:val="67"/>
  </w:num>
  <w:num w:numId="144" w16cid:durableId="1906986688">
    <w:abstractNumId w:val="9"/>
  </w:num>
  <w:num w:numId="145" w16cid:durableId="699013571">
    <w:abstractNumId w:val="15"/>
  </w:num>
  <w:num w:numId="146" w16cid:durableId="717363129">
    <w:abstractNumId w:val="21"/>
  </w:num>
  <w:num w:numId="147" w16cid:durableId="68579071">
    <w:abstractNumId w:val="158"/>
  </w:num>
  <w:num w:numId="148" w16cid:durableId="11610345">
    <w:abstractNumId w:val="156"/>
  </w:num>
  <w:num w:numId="149" w16cid:durableId="1792551960">
    <w:abstractNumId w:val="171"/>
  </w:num>
  <w:num w:numId="150" w16cid:durableId="361395603">
    <w:abstractNumId w:val="25"/>
  </w:num>
  <w:num w:numId="151" w16cid:durableId="845443076">
    <w:abstractNumId w:val="73"/>
  </w:num>
  <w:num w:numId="152" w16cid:durableId="1439712948">
    <w:abstractNumId w:val="6"/>
  </w:num>
  <w:num w:numId="153" w16cid:durableId="1365712362">
    <w:abstractNumId w:val="162"/>
  </w:num>
  <w:num w:numId="154" w16cid:durableId="801533018">
    <w:abstractNumId w:val="118"/>
  </w:num>
  <w:num w:numId="155" w16cid:durableId="1747804418">
    <w:abstractNumId w:val="110"/>
  </w:num>
  <w:num w:numId="156" w16cid:durableId="625551888">
    <w:abstractNumId w:val="53"/>
  </w:num>
  <w:num w:numId="157" w16cid:durableId="1650598778">
    <w:abstractNumId w:val="46"/>
  </w:num>
  <w:num w:numId="158" w16cid:durableId="401491112">
    <w:abstractNumId w:val="150"/>
  </w:num>
  <w:num w:numId="159" w16cid:durableId="1801265758">
    <w:abstractNumId w:val="19"/>
  </w:num>
  <w:num w:numId="160" w16cid:durableId="925651894">
    <w:abstractNumId w:val="108"/>
  </w:num>
  <w:num w:numId="161" w16cid:durableId="2009944355">
    <w:abstractNumId w:val="60"/>
  </w:num>
  <w:num w:numId="162" w16cid:durableId="1701664304">
    <w:abstractNumId w:val="126"/>
  </w:num>
  <w:num w:numId="163" w16cid:durableId="186144329">
    <w:abstractNumId w:val="13"/>
  </w:num>
  <w:num w:numId="164" w16cid:durableId="211432619">
    <w:abstractNumId w:val="78"/>
  </w:num>
  <w:num w:numId="165" w16cid:durableId="1099374698">
    <w:abstractNumId w:val="96"/>
  </w:num>
  <w:num w:numId="166" w16cid:durableId="1170605684">
    <w:abstractNumId w:val="35"/>
  </w:num>
  <w:num w:numId="167" w16cid:durableId="1535265322">
    <w:abstractNumId w:val="80"/>
  </w:num>
  <w:num w:numId="168" w16cid:durableId="934751107">
    <w:abstractNumId w:val="68"/>
  </w:num>
  <w:num w:numId="169" w16cid:durableId="1774402891">
    <w:abstractNumId w:val="26"/>
  </w:num>
  <w:num w:numId="170" w16cid:durableId="1032993475">
    <w:abstractNumId w:val="44"/>
  </w:num>
  <w:num w:numId="171" w16cid:durableId="773986588">
    <w:abstractNumId w:val="139"/>
  </w:num>
  <w:num w:numId="172" w16cid:durableId="2143767786">
    <w:abstractNumId w:val="38"/>
  </w:num>
  <w:num w:numId="173" w16cid:durableId="278487655">
    <w:abstractNumId w:val="100"/>
  </w:num>
  <w:num w:numId="174" w16cid:durableId="949362050">
    <w:abstractNumId w:val="98"/>
  </w:num>
  <w:num w:numId="175" w16cid:durableId="2102330490">
    <w:abstractNumId w:val="176"/>
  </w:num>
  <w:num w:numId="176" w16cid:durableId="1438528139">
    <w:abstractNumId w:val="173"/>
  </w:num>
  <w:num w:numId="177" w16cid:durableId="747073893">
    <w:abstractNumId w:val="97"/>
  </w:num>
  <w:num w:numId="178" w16cid:durableId="209195761">
    <w:abstractNumId w:val="128"/>
  </w:num>
  <w:num w:numId="179" w16cid:durableId="1583637342">
    <w:abstractNumId w:val="95"/>
  </w:num>
  <w:num w:numId="180" w16cid:durableId="1572931699">
    <w:abstractNumId w:val="163"/>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006"/>
    <w:rsid w:val="00024A97"/>
    <w:rsid w:val="000469AF"/>
    <w:rsid w:val="00046E10"/>
    <w:rsid w:val="000C7BCA"/>
    <w:rsid w:val="000F22C9"/>
    <w:rsid w:val="00146FD3"/>
    <w:rsid w:val="00154AA5"/>
    <w:rsid w:val="00196C5D"/>
    <w:rsid w:val="001972DC"/>
    <w:rsid w:val="001D3B9D"/>
    <w:rsid w:val="001D4D66"/>
    <w:rsid w:val="001E64E2"/>
    <w:rsid w:val="0022127C"/>
    <w:rsid w:val="0024680B"/>
    <w:rsid w:val="002622E5"/>
    <w:rsid w:val="002748FC"/>
    <w:rsid w:val="002B3C20"/>
    <w:rsid w:val="00327B3C"/>
    <w:rsid w:val="0033159B"/>
    <w:rsid w:val="00360217"/>
    <w:rsid w:val="003602C1"/>
    <w:rsid w:val="00457A36"/>
    <w:rsid w:val="004808C7"/>
    <w:rsid w:val="004A3C09"/>
    <w:rsid w:val="004B6404"/>
    <w:rsid w:val="004C63EB"/>
    <w:rsid w:val="004C73CC"/>
    <w:rsid w:val="00527E3B"/>
    <w:rsid w:val="005B3CA4"/>
    <w:rsid w:val="006255D2"/>
    <w:rsid w:val="0064643F"/>
    <w:rsid w:val="00647859"/>
    <w:rsid w:val="006D0AA0"/>
    <w:rsid w:val="006D5CD8"/>
    <w:rsid w:val="0077695C"/>
    <w:rsid w:val="007A5B04"/>
    <w:rsid w:val="007A78A3"/>
    <w:rsid w:val="007D1251"/>
    <w:rsid w:val="008302CA"/>
    <w:rsid w:val="00855255"/>
    <w:rsid w:val="0087601E"/>
    <w:rsid w:val="0087632D"/>
    <w:rsid w:val="008B7ECA"/>
    <w:rsid w:val="008D31F7"/>
    <w:rsid w:val="008D4B06"/>
    <w:rsid w:val="008E693D"/>
    <w:rsid w:val="00926926"/>
    <w:rsid w:val="00934B7A"/>
    <w:rsid w:val="00A46006"/>
    <w:rsid w:val="00A66FB0"/>
    <w:rsid w:val="00A67AA1"/>
    <w:rsid w:val="00A70E7E"/>
    <w:rsid w:val="00AA54D5"/>
    <w:rsid w:val="00AC1666"/>
    <w:rsid w:val="00AC32C3"/>
    <w:rsid w:val="00B23EE8"/>
    <w:rsid w:val="00B77904"/>
    <w:rsid w:val="00B91D6B"/>
    <w:rsid w:val="00C346A3"/>
    <w:rsid w:val="00C71B3D"/>
    <w:rsid w:val="00C758D5"/>
    <w:rsid w:val="00C91589"/>
    <w:rsid w:val="00CF33E1"/>
    <w:rsid w:val="00D70CC6"/>
    <w:rsid w:val="00DC6105"/>
    <w:rsid w:val="00DF5695"/>
    <w:rsid w:val="00E34664"/>
    <w:rsid w:val="00E9404A"/>
    <w:rsid w:val="00EA135D"/>
    <w:rsid w:val="00ED4F16"/>
    <w:rsid w:val="00F22B66"/>
    <w:rsid w:val="00FA41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34550"/>
  <w15:chartTrackingRefBased/>
  <w15:docId w15:val="{1DAD4B95-A4BF-443E-9431-0680067F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6B"/>
  </w:style>
  <w:style w:type="paragraph" w:styleId="Heading1">
    <w:name w:val="heading 1"/>
    <w:basedOn w:val="Normal"/>
    <w:next w:val="Normal"/>
    <w:link w:val="Heading1Char"/>
    <w:uiPriority w:val="9"/>
    <w:qFormat/>
    <w:rsid w:val="009269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C63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972DC"/>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2DC"/>
    <w:pPr>
      <w:ind w:left="720"/>
      <w:contextualSpacing/>
    </w:pPr>
  </w:style>
  <w:style w:type="character" w:customStyle="1" w:styleId="Heading3Char">
    <w:name w:val="Heading 3 Char"/>
    <w:basedOn w:val="DefaultParagraphFont"/>
    <w:link w:val="Heading3"/>
    <w:uiPriority w:val="9"/>
    <w:rsid w:val="001972DC"/>
    <w:rPr>
      <w:rFonts w:ascii="Times New Roman" w:eastAsia="Times New Roman" w:hAnsi="Times New Roman" w:cs="Times New Roman"/>
      <w:b/>
      <w:bCs/>
      <w:sz w:val="27"/>
      <w:szCs w:val="27"/>
      <w:lang w:eastAsia="lt-LT"/>
    </w:rPr>
  </w:style>
  <w:style w:type="paragraph" w:styleId="NormalWeb">
    <w:name w:val="Normal (Web)"/>
    <w:basedOn w:val="Normal"/>
    <w:uiPriority w:val="99"/>
    <w:unhideWhenUsed/>
    <w:rsid w:val="001972D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Heading2Char">
    <w:name w:val="Heading 2 Char"/>
    <w:basedOn w:val="DefaultParagraphFont"/>
    <w:link w:val="Heading2"/>
    <w:uiPriority w:val="9"/>
    <w:semiHidden/>
    <w:rsid w:val="004C63EB"/>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7D1251"/>
    <w:rPr>
      <w:b/>
      <w:bCs/>
    </w:rPr>
  </w:style>
  <w:style w:type="paragraph" w:customStyle="1" w:styleId="isselectedend">
    <w:name w:val="isselectedend"/>
    <w:basedOn w:val="Normal"/>
    <w:rsid w:val="000469A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uiPriority w:val="1"/>
    <w:qFormat/>
    <w:rsid w:val="008D31F7"/>
    <w:pPr>
      <w:spacing w:after="0" w:line="240" w:lineRule="auto"/>
    </w:pPr>
  </w:style>
  <w:style w:type="character" w:customStyle="1" w:styleId="Heading1Char">
    <w:name w:val="Heading 1 Char"/>
    <w:basedOn w:val="DefaultParagraphFont"/>
    <w:link w:val="Heading1"/>
    <w:uiPriority w:val="9"/>
    <w:rsid w:val="00926926"/>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855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0868">
      <w:bodyDiv w:val="1"/>
      <w:marLeft w:val="0"/>
      <w:marRight w:val="0"/>
      <w:marTop w:val="0"/>
      <w:marBottom w:val="0"/>
      <w:divBdr>
        <w:top w:val="none" w:sz="0" w:space="0" w:color="auto"/>
        <w:left w:val="none" w:sz="0" w:space="0" w:color="auto"/>
        <w:bottom w:val="none" w:sz="0" w:space="0" w:color="auto"/>
        <w:right w:val="none" w:sz="0" w:space="0" w:color="auto"/>
      </w:divBdr>
    </w:div>
    <w:div w:id="64189994">
      <w:bodyDiv w:val="1"/>
      <w:marLeft w:val="0"/>
      <w:marRight w:val="0"/>
      <w:marTop w:val="0"/>
      <w:marBottom w:val="0"/>
      <w:divBdr>
        <w:top w:val="none" w:sz="0" w:space="0" w:color="auto"/>
        <w:left w:val="none" w:sz="0" w:space="0" w:color="auto"/>
        <w:bottom w:val="none" w:sz="0" w:space="0" w:color="auto"/>
        <w:right w:val="none" w:sz="0" w:space="0" w:color="auto"/>
      </w:divBdr>
    </w:div>
    <w:div w:id="85152675">
      <w:bodyDiv w:val="1"/>
      <w:marLeft w:val="0"/>
      <w:marRight w:val="0"/>
      <w:marTop w:val="0"/>
      <w:marBottom w:val="0"/>
      <w:divBdr>
        <w:top w:val="none" w:sz="0" w:space="0" w:color="auto"/>
        <w:left w:val="none" w:sz="0" w:space="0" w:color="auto"/>
        <w:bottom w:val="none" w:sz="0" w:space="0" w:color="auto"/>
        <w:right w:val="none" w:sz="0" w:space="0" w:color="auto"/>
      </w:divBdr>
      <w:divsChild>
        <w:div w:id="2044136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717683">
      <w:bodyDiv w:val="1"/>
      <w:marLeft w:val="0"/>
      <w:marRight w:val="0"/>
      <w:marTop w:val="0"/>
      <w:marBottom w:val="0"/>
      <w:divBdr>
        <w:top w:val="none" w:sz="0" w:space="0" w:color="auto"/>
        <w:left w:val="none" w:sz="0" w:space="0" w:color="auto"/>
        <w:bottom w:val="none" w:sz="0" w:space="0" w:color="auto"/>
        <w:right w:val="none" w:sz="0" w:space="0" w:color="auto"/>
      </w:divBdr>
    </w:div>
    <w:div w:id="129058606">
      <w:bodyDiv w:val="1"/>
      <w:marLeft w:val="0"/>
      <w:marRight w:val="0"/>
      <w:marTop w:val="0"/>
      <w:marBottom w:val="0"/>
      <w:divBdr>
        <w:top w:val="none" w:sz="0" w:space="0" w:color="auto"/>
        <w:left w:val="none" w:sz="0" w:space="0" w:color="auto"/>
        <w:bottom w:val="none" w:sz="0" w:space="0" w:color="auto"/>
        <w:right w:val="none" w:sz="0" w:space="0" w:color="auto"/>
      </w:divBdr>
    </w:div>
    <w:div w:id="303583544">
      <w:bodyDiv w:val="1"/>
      <w:marLeft w:val="0"/>
      <w:marRight w:val="0"/>
      <w:marTop w:val="0"/>
      <w:marBottom w:val="0"/>
      <w:divBdr>
        <w:top w:val="none" w:sz="0" w:space="0" w:color="auto"/>
        <w:left w:val="none" w:sz="0" w:space="0" w:color="auto"/>
        <w:bottom w:val="none" w:sz="0" w:space="0" w:color="auto"/>
        <w:right w:val="none" w:sz="0" w:space="0" w:color="auto"/>
      </w:divBdr>
      <w:divsChild>
        <w:div w:id="805898644">
          <w:marLeft w:val="0"/>
          <w:marRight w:val="0"/>
          <w:marTop w:val="0"/>
          <w:marBottom w:val="0"/>
          <w:divBdr>
            <w:top w:val="none" w:sz="0" w:space="0" w:color="auto"/>
            <w:left w:val="none" w:sz="0" w:space="0" w:color="auto"/>
            <w:bottom w:val="none" w:sz="0" w:space="0" w:color="auto"/>
            <w:right w:val="none" w:sz="0" w:space="0" w:color="auto"/>
          </w:divBdr>
        </w:div>
        <w:div w:id="1793280870">
          <w:marLeft w:val="0"/>
          <w:marRight w:val="0"/>
          <w:marTop w:val="0"/>
          <w:marBottom w:val="0"/>
          <w:divBdr>
            <w:top w:val="none" w:sz="0" w:space="0" w:color="auto"/>
            <w:left w:val="none" w:sz="0" w:space="0" w:color="auto"/>
            <w:bottom w:val="none" w:sz="0" w:space="0" w:color="auto"/>
            <w:right w:val="none" w:sz="0" w:space="0" w:color="auto"/>
          </w:divBdr>
        </w:div>
        <w:div w:id="807207306">
          <w:marLeft w:val="0"/>
          <w:marRight w:val="0"/>
          <w:marTop w:val="0"/>
          <w:marBottom w:val="0"/>
          <w:divBdr>
            <w:top w:val="none" w:sz="0" w:space="0" w:color="auto"/>
            <w:left w:val="none" w:sz="0" w:space="0" w:color="auto"/>
            <w:bottom w:val="none" w:sz="0" w:space="0" w:color="auto"/>
            <w:right w:val="none" w:sz="0" w:space="0" w:color="auto"/>
          </w:divBdr>
        </w:div>
        <w:div w:id="448089175">
          <w:marLeft w:val="0"/>
          <w:marRight w:val="0"/>
          <w:marTop w:val="0"/>
          <w:marBottom w:val="0"/>
          <w:divBdr>
            <w:top w:val="none" w:sz="0" w:space="0" w:color="auto"/>
            <w:left w:val="none" w:sz="0" w:space="0" w:color="auto"/>
            <w:bottom w:val="none" w:sz="0" w:space="0" w:color="auto"/>
            <w:right w:val="none" w:sz="0" w:space="0" w:color="auto"/>
          </w:divBdr>
        </w:div>
        <w:div w:id="643704017">
          <w:marLeft w:val="0"/>
          <w:marRight w:val="0"/>
          <w:marTop w:val="0"/>
          <w:marBottom w:val="0"/>
          <w:divBdr>
            <w:top w:val="none" w:sz="0" w:space="0" w:color="auto"/>
            <w:left w:val="none" w:sz="0" w:space="0" w:color="auto"/>
            <w:bottom w:val="none" w:sz="0" w:space="0" w:color="auto"/>
            <w:right w:val="none" w:sz="0" w:space="0" w:color="auto"/>
          </w:divBdr>
        </w:div>
        <w:div w:id="1762872647">
          <w:marLeft w:val="0"/>
          <w:marRight w:val="0"/>
          <w:marTop w:val="0"/>
          <w:marBottom w:val="0"/>
          <w:divBdr>
            <w:top w:val="none" w:sz="0" w:space="0" w:color="auto"/>
            <w:left w:val="none" w:sz="0" w:space="0" w:color="auto"/>
            <w:bottom w:val="none" w:sz="0" w:space="0" w:color="auto"/>
            <w:right w:val="none" w:sz="0" w:space="0" w:color="auto"/>
          </w:divBdr>
        </w:div>
        <w:div w:id="1101141387">
          <w:marLeft w:val="0"/>
          <w:marRight w:val="0"/>
          <w:marTop w:val="0"/>
          <w:marBottom w:val="0"/>
          <w:divBdr>
            <w:top w:val="none" w:sz="0" w:space="0" w:color="auto"/>
            <w:left w:val="none" w:sz="0" w:space="0" w:color="auto"/>
            <w:bottom w:val="none" w:sz="0" w:space="0" w:color="auto"/>
            <w:right w:val="none" w:sz="0" w:space="0" w:color="auto"/>
          </w:divBdr>
        </w:div>
        <w:div w:id="2103258288">
          <w:marLeft w:val="0"/>
          <w:marRight w:val="0"/>
          <w:marTop w:val="0"/>
          <w:marBottom w:val="0"/>
          <w:divBdr>
            <w:top w:val="none" w:sz="0" w:space="0" w:color="auto"/>
            <w:left w:val="none" w:sz="0" w:space="0" w:color="auto"/>
            <w:bottom w:val="none" w:sz="0" w:space="0" w:color="auto"/>
            <w:right w:val="none" w:sz="0" w:space="0" w:color="auto"/>
          </w:divBdr>
        </w:div>
        <w:div w:id="1621761862">
          <w:marLeft w:val="0"/>
          <w:marRight w:val="0"/>
          <w:marTop w:val="0"/>
          <w:marBottom w:val="0"/>
          <w:divBdr>
            <w:top w:val="none" w:sz="0" w:space="0" w:color="auto"/>
            <w:left w:val="none" w:sz="0" w:space="0" w:color="auto"/>
            <w:bottom w:val="none" w:sz="0" w:space="0" w:color="auto"/>
            <w:right w:val="none" w:sz="0" w:space="0" w:color="auto"/>
          </w:divBdr>
        </w:div>
        <w:div w:id="1062170622">
          <w:marLeft w:val="0"/>
          <w:marRight w:val="0"/>
          <w:marTop w:val="0"/>
          <w:marBottom w:val="0"/>
          <w:divBdr>
            <w:top w:val="none" w:sz="0" w:space="0" w:color="auto"/>
            <w:left w:val="none" w:sz="0" w:space="0" w:color="auto"/>
            <w:bottom w:val="none" w:sz="0" w:space="0" w:color="auto"/>
            <w:right w:val="none" w:sz="0" w:space="0" w:color="auto"/>
          </w:divBdr>
        </w:div>
      </w:divsChild>
    </w:div>
    <w:div w:id="366412104">
      <w:bodyDiv w:val="1"/>
      <w:marLeft w:val="0"/>
      <w:marRight w:val="0"/>
      <w:marTop w:val="0"/>
      <w:marBottom w:val="0"/>
      <w:divBdr>
        <w:top w:val="none" w:sz="0" w:space="0" w:color="auto"/>
        <w:left w:val="none" w:sz="0" w:space="0" w:color="auto"/>
        <w:bottom w:val="none" w:sz="0" w:space="0" w:color="auto"/>
        <w:right w:val="none" w:sz="0" w:space="0" w:color="auto"/>
      </w:divBdr>
    </w:div>
    <w:div w:id="400257339">
      <w:bodyDiv w:val="1"/>
      <w:marLeft w:val="0"/>
      <w:marRight w:val="0"/>
      <w:marTop w:val="0"/>
      <w:marBottom w:val="0"/>
      <w:divBdr>
        <w:top w:val="none" w:sz="0" w:space="0" w:color="auto"/>
        <w:left w:val="none" w:sz="0" w:space="0" w:color="auto"/>
        <w:bottom w:val="none" w:sz="0" w:space="0" w:color="auto"/>
        <w:right w:val="none" w:sz="0" w:space="0" w:color="auto"/>
      </w:divBdr>
      <w:divsChild>
        <w:div w:id="565645357">
          <w:marLeft w:val="0"/>
          <w:marRight w:val="0"/>
          <w:marTop w:val="0"/>
          <w:marBottom w:val="0"/>
          <w:divBdr>
            <w:top w:val="none" w:sz="0" w:space="0" w:color="auto"/>
            <w:left w:val="none" w:sz="0" w:space="0" w:color="auto"/>
            <w:bottom w:val="none" w:sz="0" w:space="0" w:color="auto"/>
            <w:right w:val="none" w:sz="0" w:space="0" w:color="auto"/>
          </w:divBdr>
          <w:divsChild>
            <w:div w:id="187684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2025">
      <w:bodyDiv w:val="1"/>
      <w:marLeft w:val="0"/>
      <w:marRight w:val="0"/>
      <w:marTop w:val="0"/>
      <w:marBottom w:val="0"/>
      <w:divBdr>
        <w:top w:val="none" w:sz="0" w:space="0" w:color="auto"/>
        <w:left w:val="none" w:sz="0" w:space="0" w:color="auto"/>
        <w:bottom w:val="none" w:sz="0" w:space="0" w:color="auto"/>
        <w:right w:val="none" w:sz="0" w:space="0" w:color="auto"/>
      </w:divBdr>
    </w:div>
    <w:div w:id="643699299">
      <w:bodyDiv w:val="1"/>
      <w:marLeft w:val="0"/>
      <w:marRight w:val="0"/>
      <w:marTop w:val="0"/>
      <w:marBottom w:val="0"/>
      <w:divBdr>
        <w:top w:val="none" w:sz="0" w:space="0" w:color="auto"/>
        <w:left w:val="none" w:sz="0" w:space="0" w:color="auto"/>
        <w:bottom w:val="none" w:sz="0" w:space="0" w:color="auto"/>
        <w:right w:val="none" w:sz="0" w:space="0" w:color="auto"/>
      </w:divBdr>
    </w:div>
    <w:div w:id="706638409">
      <w:bodyDiv w:val="1"/>
      <w:marLeft w:val="0"/>
      <w:marRight w:val="0"/>
      <w:marTop w:val="0"/>
      <w:marBottom w:val="0"/>
      <w:divBdr>
        <w:top w:val="none" w:sz="0" w:space="0" w:color="auto"/>
        <w:left w:val="none" w:sz="0" w:space="0" w:color="auto"/>
        <w:bottom w:val="none" w:sz="0" w:space="0" w:color="auto"/>
        <w:right w:val="none" w:sz="0" w:space="0" w:color="auto"/>
      </w:divBdr>
    </w:div>
    <w:div w:id="727997537">
      <w:bodyDiv w:val="1"/>
      <w:marLeft w:val="0"/>
      <w:marRight w:val="0"/>
      <w:marTop w:val="0"/>
      <w:marBottom w:val="0"/>
      <w:divBdr>
        <w:top w:val="none" w:sz="0" w:space="0" w:color="auto"/>
        <w:left w:val="none" w:sz="0" w:space="0" w:color="auto"/>
        <w:bottom w:val="none" w:sz="0" w:space="0" w:color="auto"/>
        <w:right w:val="none" w:sz="0" w:space="0" w:color="auto"/>
      </w:divBdr>
    </w:div>
    <w:div w:id="836385726">
      <w:bodyDiv w:val="1"/>
      <w:marLeft w:val="0"/>
      <w:marRight w:val="0"/>
      <w:marTop w:val="0"/>
      <w:marBottom w:val="0"/>
      <w:divBdr>
        <w:top w:val="none" w:sz="0" w:space="0" w:color="auto"/>
        <w:left w:val="none" w:sz="0" w:space="0" w:color="auto"/>
        <w:bottom w:val="none" w:sz="0" w:space="0" w:color="auto"/>
        <w:right w:val="none" w:sz="0" w:space="0" w:color="auto"/>
      </w:divBdr>
      <w:divsChild>
        <w:div w:id="1244488922">
          <w:marLeft w:val="0"/>
          <w:marRight w:val="0"/>
          <w:marTop w:val="0"/>
          <w:marBottom w:val="0"/>
          <w:divBdr>
            <w:top w:val="none" w:sz="0" w:space="0" w:color="auto"/>
            <w:left w:val="none" w:sz="0" w:space="0" w:color="auto"/>
            <w:bottom w:val="none" w:sz="0" w:space="0" w:color="auto"/>
            <w:right w:val="none" w:sz="0" w:space="0" w:color="auto"/>
          </w:divBdr>
          <w:divsChild>
            <w:div w:id="1353531098">
              <w:marLeft w:val="0"/>
              <w:marRight w:val="0"/>
              <w:marTop w:val="0"/>
              <w:marBottom w:val="0"/>
              <w:divBdr>
                <w:top w:val="none" w:sz="0" w:space="0" w:color="auto"/>
                <w:left w:val="none" w:sz="0" w:space="0" w:color="auto"/>
                <w:bottom w:val="none" w:sz="0" w:space="0" w:color="auto"/>
                <w:right w:val="none" w:sz="0" w:space="0" w:color="auto"/>
              </w:divBdr>
            </w:div>
          </w:divsChild>
        </w:div>
        <w:div w:id="1581794110">
          <w:marLeft w:val="0"/>
          <w:marRight w:val="0"/>
          <w:marTop w:val="0"/>
          <w:marBottom w:val="0"/>
          <w:divBdr>
            <w:top w:val="none" w:sz="0" w:space="0" w:color="auto"/>
            <w:left w:val="none" w:sz="0" w:space="0" w:color="auto"/>
            <w:bottom w:val="none" w:sz="0" w:space="0" w:color="auto"/>
            <w:right w:val="none" w:sz="0" w:space="0" w:color="auto"/>
          </w:divBdr>
          <w:divsChild>
            <w:div w:id="1315374483">
              <w:marLeft w:val="0"/>
              <w:marRight w:val="0"/>
              <w:marTop w:val="0"/>
              <w:marBottom w:val="0"/>
              <w:divBdr>
                <w:top w:val="none" w:sz="0" w:space="0" w:color="auto"/>
                <w:left w:val="none" w:sz="0" w:space="0" w:color="auto"/>
                <w:bottom w:val="none" w:sz="0" w:space="0" w:color="auto"/>
                <w:right w:val="none" w:sz="0" w:space="0" w:color="auto"/>
              </w:divBdr>
            </w:div>
          </w:divsChild>
        </w:div>
        <w:div w:id="390348648">
          <w:marLeft w:val="0"/>
          <w:marRight w:val="0"/>
          <w:marTop w:val="0"/>
          <w:marBottom w:val="0"/>
          <w:divBdr>
            <w:top w:val="none" w:sz="0" w:space="0" w:color="auto"/>
            <w:left w:val="none" w:sz="0" w:space="0" w:color="auto"/>
            <w:bottom w:val="none" w:sz="0" w:space="0" w:color="auto"/>
            <w:right w:val="none" w:sz="0" w:space="0" w:color="auto"/>
          </w:divBdr>
          <w:divsChild>
            <w:div w:id="1503204274">
              <w:marLeft w:val="0"/>
              <w:marRight w:val="0"/>
              <w:marTop w:val="0"/>
              <w:marBottom w:val="0"/>
              <w:divBdr>
                <w:top w:val="none" w:sz="0" w:space="0" w:color="auto"/>
                <w:left w:val="none" w:sz="0" w:space="0" w:color="auto"/>
                <w:bottom w:val="none" w:sz="0" w:space="0" w:color="auto"/>
                <w:right w:val="none" w:sz="0" w:space="0" w:color="auto"/>
              </w:divBdr>
            </w:div>
          </w:divsChild>
        </w:div>
        <w:div w:id="1801608103">
          <w:marLeft w:val="0"/>
          <w:marRight w:val="0"/>
          <w:marTop w:val="0"/>
          <w:marBottom w:val="0"/>
          <w:divBdr>
            <w:top w:val="none" w:sz="0" w:space="0" w:color="auto"/>
            <w:left w:val="none" w:sz="0" w:space="0" w:color="auto"/>
            <w:bottom w:val="none" w:sz="0" w:space="0" w:color="auto"/>
            <w:right w:val="none" w:sz="0" w:space="0" w:color="auto"/>
          </w:divBdr>
          <w:divsChild>
            <w:div w:id="357194427">
              <w:marLeft w:val="0"/>
              <w:marRight w:val="0"/>
              <w:marTop w:val="0"/>
              <w:marBottom w:val="0"/>
              <w:divBdr>
                <w:top w:val="none" w:sz="0" w:space="0" w:color="auto"/>
                <w:left w:val="none" w:sz="0" w:space="0" w:color="auto"/>
                <w:bottom w:val="none" w:sz="0" w:space="0" w:color="auto"/>
                <w:right w:val="none" w:sz="0" w:space="0" w:color="auto"/>
              </w:divBdr>
            </w:div>
          </w:divsChild>
        </w:div>
        <w:div w:id="221213663">
          <w:marLeft w:val="0"/>
          <w:marRight w:val="0"/>
          <w:marTop w:val="0"/>
          <w:marBottom w:val="0"/>
          <w:divBdr>
            <w:top w:val="none" w:sz="0" w:space="0" w:color="auto"/>
            <w:left w:val="none" w:sz="0" w:space="0" w:color="auto"/>
            <w:bottom w:val="none" w:sz="0" w:space="0" w:color="auto"/>
            <w:right w:val="none" w:sz="0" w:space="0" w:color="auto"/>
          </w:divBdr>
          <w:divsChild>
            <w:div w:id="1420058651">
              <w:marLeft w:val="0"/>
              <w:marRight w:val="0"/>
              <w:marTop w:val="0"/>
              <w:marBottom w:val="0"/>
              <w:divBdr>
                <w:top w:val="none" w:sz="0" w:space="0" w:color="auto"/>
                <w:left w:val="none" w:sz="0" w:space="0" w:color="auto"/>
                <w:bottom w:val="none" w:sz="0" w:space="0" w:color="auto"/>
                <w:right w:val="none" w:sz="0" w:space="0" w:color="auto"/>
              </w:divBdr>
            </w:div>
          </w:divsChild>
        </w:div>
        <w:div w:id="514883259">
          <w:marLeft w:val="0"/>
          <w:marRight w:val="0"/>
          <w:marTop w:val="0"/>
          <w:marBottom w:val="0"/>
          <w:divBdr>
            <w:top w:val="none" w:sz="0" w:space="0" w:color="auto"/>
            <w:left w:val="none" w:sz="0" w:space="0" w:color="auto"/>
            <w:bottom w:val="none" w:sz="0" w:space="0" w:color="auto"/>
            <w:right w:val="none" w:sz="0" w:space="0" w:color="auto"/>
          </w:divBdr>
          <w:divsChild>
            <w:div w:id="1389498920">
              <w:marLeft w:val="0"/>
              <w:marRight w:val="0"/>
              <w:marTop w:val="0"/>
              <w:marBottom w:val="0"/>
              <w:divBdr>
                <w:top w:val="none" w:sz="0" w:space="0" w:color="auto"/>
                <w:left w:val="none" w:sz="0" w:space="0" w:color="auto"/>
                <w:bottom w:val="none" w:sz="0" w:space="0" w:color="auto"/>
                <w:right w:val="none" w:sz="0" w:space="0" w:color="auto"/>
              </w:divBdr>
            </w:div>
          </w:divsChild>
        </w:div>
        <w:div w:id="1306811413">
          <w:marLeft w:val="0"/>
          <w:marRight w:val="0"/>
          <w:marTop w:val="0"/>
          <w:marBottom w:val="0"/>
          <w:divBdr>
            <w:top w:val="none" w:sz="0" w:space="0" w:color="auto"/>
            <w:left w:val="none" w:sz="0" w:space="0" w:color="auto"/>
            <w:bottom w:val="none" w:sz="0" w:space="0" w:color="auto"/>
            <w:right w:val="none" w:sz="0" w:space="0" w:color="auto"/>
          </w:divBdr>
          <w:divsChild>
            <w:div w:id="1551723720">
              <w:marLeft w:val="0"/>
              <w:marRight w:val="0"/>
              <w:marTop w:val="0"/>
              <w:marBottom w:val="0"/>
              <w:divBdr>
                <w:top w:val="none" w:sz="0" w:space="0" w:color="auto"/>
                <w:left w:val="none" w:sz="0" w:space="0" w:color="auto"/>
                <w:bottom w:val="none" w:sz="0" w:space="0" w:color="auto"/>
                <w:right w:val="none" w:sz="0" w:space="0" w:color="auto"/>
              </w:divBdr>
            </w:div>
          </w:divsChild>
        </w:div>
        <w:div w:id="2068600627">
          <w:marLeft w:val="0"/>
          <w:marRight w:val="0"/>
          <w:marTop w:val="0"/>
          <w:marBottom w:val="0"/>
          <w:divBdr>
            <w:top w:val="none" w:sz="0" w:space="0" w:color="auto"/>
            <w:left w:val="none" w:sz="0" w:space="0" w:color="auto"/>
            <w:bottom w:val="none" w:sz="0" w:space="0" w:color="auto"/>
            <w:right w:val="none" w:sz="0" w:space="0" w:color="auto"/>
          </w:divBdr>
          <w:divsChild>
            <w:div w:id="1954749755">
              <w:marLeft w:val="0"/>
              <w:marRight w:val="0"/>
              <w:marTop w:val="0"/>
              <w:marBottom w:val="0"/>
              <w:divBdr>
                <w:top w:val="none" w:sz="0" w:space="0" w:color="auto"/>
                <w:left w:val="none" w:sz="0" w:space="0" w:color="auto"/>
                <w:bottom w:val="none" w:sz="0" w:space="0" w:color="auto"/>
                <w:right w:val="none" w:sz="0" w:space="0" w:color="auto"/>
              </w:divBdr>
            </w:div>
          </w:divsChild>
        </w:div>
        <w:div w:id="1230726609">
          <w:marLeft w:val="0"/>
          <w:marRight w:val="0"/>
          <w:marTop w:val="0"/>
          <w:marBottom w:val="0"/>
          <w:divBdr>
            <w:top w:val="none" w:sz="0" w:space="0" w:color="auto"/>
            <w:left w:val="none" w:sz="0" w:space="0" w:color="auto"/>
            <w:bottom w:val="none" w:sz="0" w:space="0" w:color="auto"/>
            <w:right w:val="none" w:sz="0" w:space="0" w:color="auto"/>
          </w:divBdr>
          <w:divsChild>
            <w:div w:id="4071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78537">
      <w:bodyDiv w:val="1"/>
      <w:marLeft w:val="0"/>
      <w:marRight w:val="0"/>
      <w:marTop w:val="0"/>
      <w:marBottom w:val="0"/>
      <w:divBdr>
        <w:top w:val="none" w:sz="0" w:space="0" w:color="auto"/>
        <w:left w:val="none" w:sz="0" w:space="0" w:color="auto"/>
        <w:bottom w:val="none" w:sz="0" w:space="0" w:color="auto"/>
        <w:right w:val="none" w:sz="0" w:space="0" w:color="auto"/>
      </w:divBdr>
      <w:divsChild>
        <w:div w:id="887302998">
          <w:marLeft w:val="0"/>
          <w:marRight w:val="0"/>
          <w:marTop w:val="0"/>
          <w:marBottom w:val="0"/>
          <w:divBdr>
            <w:top w:val="none" w:sz="0" w:space="0" w:color="auto"/>
            <w:left w:val="none" w:sz="0" w:space="0" w:color="auto"/>
            <w:bottom w:val="none" w:sz="0" w:space="0" w:color="auto"/>
            <w:right w:val="none" w:sz="0" w:space="0" w:color="auto"/>
          </w:divBdr>
          <w:divsChild>
            <w:div w:id="14720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1277">
      <w:bodyDiv w:val="1"/>
      <w:marLeft w:val="0"/>
      <w:marRight w:val="0"/>
      <w:marTop w:val="0"/>
      <w:marBottom w:val="0"/>
      <w:divBdr>
        <w:top w:val="none" w:sz="0" w:space="0" w:color="auto"/>
        <w:left w:val="none" w:sz="0" w:space="0" w:color="auto"/>
        <w:bottom w:val="none" w:sz="0" w:space="0" w:color="auto"/>
        <w:right w:val="none" w:sz="0" w:space="0" w:color="auto"/>
      </w:divBdr>
    </w:div>
    <w:div w:id="926226961">
      <w:bodyDiv w:val="1"/>
      <w:marLeft w:val="0"/>
      <w:marRight w:val="0"/>
      <w:marTop w:val="0"/>
      <w:marBottom w:val="0"/>
      <w:divBdr>
        <w:top w:val="none" w:sz="0" w:space="0" w:color="auto"/>
        <w:left w:val="none" w:sz="0" w:space="0" w:color="auto"/>
        <w:bottom w:val="none" w:sz="0" w:space="0" w:color="auto"/>
        <w:right w:val="none" w:sz="0" w:space="0" w:color="auto"/>
      </w:divBdr>
    </w:div>
    <w:div w:id="953095368">
      <w:bodyDiv w:val="1"/>
      <w:marLeft w:val="0"/>
      <w:marRight w:val="0"/>
      <w:marTop w:val="0"/>
      <w:marBottom w:val="0"/>
      <w:divBdr>
        <w:top w:val="none" w:sz="0" w:space="0" w:color="auto"/>
        <w:left w:val="none" w:sz="0" w:space="0" w:color="auto"/>
        <w:bottom w:val="none" w:sz="0" w:space="0" w:color="auto"/>
        <w:right w:val="none" w:sz="0" w:space="0" w:color="auto"/>
      </w:divBdr>
      <w:divsChild>
        <w:div w:id="1785731323">
          <w:marLeft w:val="0"/>
          <w:marRight w:val="0"/>
          <w:marTop w:val="0"/>
          <w:marBottom w:val="0"/>
          <w:divBdr>
            <w:top w:val="none" w:sz="0" w:space="0" w:color="auto"/>
            <w:left w:val="none" w:sz="0" w:space="0" w:color="auto"/>
            <w:bottom w:val="none" w:sz="0" w:space="0" w:color="auto"/>
            <w:right w:val="none" w:sz="0" w:space="0" w:color="auto"/>
          </w:divBdr>
        </w:div>
        <w:div w:id="1378506255">
          <w:marLeft w:val="0"/>
          <w:marRight w:val="0"/>
          <w:marTop w:val="0"/>
          <w:marBottom w:val="0"/>
          <w:divBdr>
            <w:top w:val="none" w:sz="0" w:space="0" w:color="auto"/>
            <w:left w:val="none" w:sz="0" w:space="0" w:color="auto"/>
            <w:bottom w:val="none" w:sz="0" w:space="0" w:color="auto"/>
            <w:right w:val="none" w:sz="0" w:space="0" w:color="auto"/>
          </w:divBdr>
        </w:div>
        <w:div w:id="653290623">
          <w:marLeft w:val="0"/>
          <w:marRight w:val="0"/>
          <w:marTop w:val="0"/>
          <w:marBottom w:val="0"/>
          <w:divBdr>
            <w:top w:val="none" w:sz="0" w:space="0" w:color="auto"/>
            <w:left w:val="none" w:sz="0" w:space="0" w:color="auto"/>
            <w:bottom w:val="none" w:sz="0" w:space="0" w:color="auto"/>
            <w:right w:val="none" w:sz="0" w:space="0" w:color="auto"/>
          </w:divBdr>
        </w:div>
        <w:div w:id="1778864870">
          <w:marLeft w:val="0"/>
          <w:marRight w:val="0"/>
          <w:marTop w:val="0"/>
          <w:marBottom w:val="0"/>
          <w:divBdr>
            <w:top w:val="none" w:sz="0" w:space="0" w:color="auto"/>
            <w:left w:val="none" w:sz="0" w:space="0" w:color="auto"/>
            <w:bottom w:val="none" w:sz="0" w:space="0" w:color="auto"/>
            <w:right w:val="none" w:sz="0" w:space="0" w:color="auto"/>
          </w:divBdr>
        </w:div>
        <w:div w:id="1790315415">
          <w:marLeft w:val="0"/>
          <w:marRight w:val="0"/>
          <w:marTop w:val="0"/>
          <w:marBottom w:val="0"/>
          <w:divBdr>
            <w:top w:val="none" w:sz="0" w:space="0" w:color="auto"/>
            <w:left w:val="none" w:sz="0" w:space="0" w:color="auto"/>
            <w:bottom w:val="none" w:sz="0" w:space="0" w:color="auto"/>
            <w:right w:val="none" w:sz="0" w:space="0" w:color="auto"/>
          </w:divBdr>
        </w:div>
        <w:div w:id="730931940">
          <w:marLeft w:val="0"/>
          <w:marRight w:val="0"/>
          <w:marTop w:val="0"/>
          <w:marBottom w:val="0"/>
          <w:divBdr>
            <w:top w:val="none" w:sz="0" w:space="0" w:color="auto"/>
            <w:left w:val="none" w:sz="0" w:space="0" w:color="auto"/>
            <w:bottom w:val="none" w:sz="0" w:space="0" w:color="auto"/>
            <w:right w:val="none" w:sz="0" w:space="0" w:color="auto"/>
          </w:divBdr>
        </w:div>
        <w:div w:id="306055433">
          <w:marLeft w:val="0"/>
          <w:marRight w:val="0"/>
          <w:marTop w:val="0"/>
          <w:marBottom w:val="0"/>
          <w:divBdr>
            <w:top w:val="none" w:sz="0" w:space="0" w:color="auto"/>
            <w:left w:val="none" w:sz="0" w:space="0" w:color="auto"/>
            <w:bottom w:val="none" w:sz="0" w:space="0" w:color="auto"/>
            <w:right w:val="none" w:sz="0" w:space="0" w:color="auto"/>
          </w:divBdr>
        </w:div>
        <w:div w:id="827790720">
          <w:marLeft w:val="0"/>
          <w:marRight w:val="0"/>
          <w:marTop w:val="0"/>
          <w:marBottom w:val="0"/>
          <w:divBdr>
            <w:top w:val="none" w:sz="0" w:space="0" w:color="auto"/>
            <w:left w:val="none" w:sz="0" w:space="0" w:color="auto"/>
            <w:bottom w:val="none" w:sz="0" w:space="0" w:color="auto"/>
            <w:right w:val="none" w:sz="0" w:space="0" w:color="auto"/>
          </w:divBdr>
        </w:div>
        <w:div w:id="1003893813">
          <w:marLeft w:val="0"/>
          <w:marRight w:val="0"/>
          <w:marTop w:val="0"/>
          <w:marBottom w:val="0"/>
          <w:divBdr>
            <w:top w:val="none" w:sz="0" w:space="0" w:color="auto"/>
            <w:left w:val="none" w:sz="0" w:space="0" w:color="auto"/>
            <w:bottom w:val="none" w:sz="0" w:space="0" w:color="auto"/>
            <w:right w:val="none" w:sz="0" w:space="0" w:color="auto"/>
          </w:divBdr>
        </w:div>
        <w:div w:id="1776246062">
          <w:marLeft w:val="0"/>
          <w:marRight w:val="0"/>
          <w:marTop w:val="0"/>
          <w:marBottom w:val="0"/>
          <w:divBdr>
            <w:top w:val="none" w:sz="0" w:space="0" w:color="auto"/>
            <w:left w:val="none" w:sz="0" w:space="0" w:color="auto"/>
            <w:bottom w:val="none" w:sz="0" w:space="0" w:color="auto"/>
            <w:right w:val="none" w:sz="0" w:space="0" w:color="auto"/>
          </w:divBdr>
        </w:div>
        <w:div w:id="1267300498">
          <w:marLeft w:val="0"/>
          <w:marRight w:val="0"/>
          <w:marTop w:val="0"/>
          <w:marBottom w:val="0"/>
          <w:divBdr>
            <w:top w:val="none" w:sz="0" w:space="0" w:color="auto"/>
            <w:left w:val="none" w:sz="0" w:space="0" w:color="auto"/>
            <w:bottom w:val="none" w:sz="0" w:space="0" w:color="auto"/>
            <w:right w:val="none" w:sz="0" w:space="0" w:color="auto"/>
          </w:divBdr>
        </w:div>
        <w:div w:id="904997439">
          <w:marLeft w:val="0"/>
          <w:marRight w:val="0"/>
          <w:marTop w:val="0"/>
          <w:marBottom w:val="0"/>
          <w:divBdr>
            <w:top w:val="none" w:sz="0" w:space="0" w:color="auto"/>
            <w:left w:val="none" w:sz="0" w:space="0" w:color="auto"/>
            <w:bottom w:val="none" w:sz="0" w:space="0" w:color="auto"/>
            <w:right w:val="none" w:sz="0" w:space="0" w:color="auto"/>
          </w:divBdr>
        </w:div>
      </w:divsChild>
    </w:div>
    <w:div w:id="1155798749">
      <w:bodyDiv w:val="1"/>
      <w:marLeft w:val="0"/>
      <w:marRight w:val="0"/>
      <w:marTop w:val="0"/>
      <w:marBottom w:val="0"/>
      <w:divBdr>
        <w:top w:val="none" w:sz="0" w:space="0" w:color="auto"/>
        <w:left w:val="none" w:sz="0" w:space="0" w:color="auto"/>
        <w:bottom w:val="none" w:sz="0" w:space="0" w:color="auto"/>
        <w:right w:val="none" w:sz="0" w:space="0" w:color="auto"/>
      </w:divBdr>
    </w:div>
    <w:div w:id="1203711531">
      <w:bodyDiv w:val="1"/>
      <w:marLeft w:val="0"/>
      <w:marRight w:val="0"/>
      <w:marTop w:val="0"/>
      <w:marBottom w:val="0"/>
      <w:divBdr>
        <w:top w:val="none" w:sz="0" w:space="0" w:color="auto"/>
        <w:left w:val="none" w:sz="0" w:space="0" w:color="auto"/>
        <w:bottom w:val="none" w:sz="0" w:space="0" w:color="auto"/>
        <w:right w:val="none" w:sz="0" w:space="0" w:color="auto"/>
      </w:divBdr>
      <w:divsChild>
        <w:div w:id="1740246434">
          <w:marLeft w:val="0"/>
          <w:marRight w:val="0"/>
          <w:marTop w:val="0"/>
          <w:marBottom w:val="0"/>
          <w:divBdr>
            <w:top w:val="none" w:sz="0" w:space="0" w:color="auto"/>
            <w:left w:val="none" w:sz="0" w:space="0" w:color="auto"/>
            <w:bottom w:val="none" w:sz="0" w:space="0" w:color="auto"/>
            <w:right w:val="none" w:sz="0" w:space="0" w:color="auto"/>
          </w:divBdr>
        </w:div>
        <w:div w:id="1962496178">
          <w:marLeft w:val="0"/>
          <w:marRight w:val="0"/>
          <w:marTop w:val="0"/>
          <w:marBottom w:val="0"/>
          <w:divBdr>
            <w:top w:val="none" w:sz="0" w:space="0" w:color="auto"/>
            <w:left w:val="none" w:sz="0" w:space="0" w:color="auto"/>
            <w:bottom w:val="none" w:sz="0" w:space="0" w:color="auto"/>
            <w:right w:val="none" w:sz="0" w:space="0" w:color="auto"/>
          </w:divBdr>
        </w:div>
        <w:div w:id="1320689671">
          <w:marLeft w:val="0"/>
          <w:marRight w:val="0"/>
          <w:marTop w:val="0"/>
          <w:marBottom w:val="0"/>
          <w:divBdr>
            <w:top w:val="none" w:sz="0" w:space="0" w:color="auto"/>
            <w:left w:val="none" w:sz="0" w:space="0" w:color="auto"/>
            <w:bottom w:val="none" w:sz="0" w:space="0" w:color="auto"/>
            <w:right w:val="none" w:sz="0" w:space="0" w:color="auto"/>
          </w:divBdr>
        </w:div>
        <w:div w:id="759910424">
          <w:marLeft w:val="0"/>
          <w:marRight w:val="0"/>
          <w:marTop w:val="0"/>
          <w:marBottom w:val="0"/>
          <w:divBdr>
            <w:top w:val="none" w:sz="0" w:space="0" w:color="auto"/>
            <w:left w:val="none" w:sz="0" w:space="0" w:color="auto"/>
            <w:bottom w:val="none" w:sz="0" w:space="0" w:color="auto"/>
            <w:right w:val="none" w:sz="0" w:space="0" w:color="auto"/>
          </w:divBdr>
        </w:div>
      </w:divsChild>
    </w:div>
    <w:div w:id="1225263603">
      <w:bodyDiv w:val="1"/>
      <w:marLeft w:val="0"/>
      <w:marRight w:val="0"/>
      <w:marTop w:val="0"/>
      <w:marBottom w:val="0"/>
      <w:divBdr>
        <w:top w:val="none" w:sz="0" w:space="0" w:color="auto"/>
        <w:left w:val="none" w:sz="0" w:space="0" w:color="auto"/>
        <w:bottom w:val="none" w:sz="0" w:space="0" w:color="auto"/>
        <w:right w:val="none" w:sz="0" w:space="0" w:color="auto"/>
      </w:divBdr>
      <w:divsChild>
        <w:div w:id="1690330480">
          <w:blockQuote w:val="1"/>
          <w:marLeft w:val="720"/>
          <w:marRight w:val="720"/>
          <w:marTop w:val="100"/>
          <w:marBottom w:val="100"/>
          <w:divBdr>
            <w:top w:val="none" w:sz="0" w:space="0" w:color="auto"/>
            <w:left w:val="none" w:sz="0" w:space="0" w:color="auto"/>
            <w:bottom w:val="none" w:sz="0" w:space="0" w:color="auto"/>
            <w:right w:val="none" w:sz="0" w:space="0" w:color="auto"/>
          </w:divBdr>
        </w:div>
        <w:div w:id="746459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227667">
      <w:bodyDiv w:val="1"/>
      <w:marLeft w:val="0"/>
      <w:marRight w:val="0"/>
      <w:marTop w:val="0"/>
      <w:marBottom w:val="0"/>
      <w:divBdr>
        <w:top w:val="none" w:sz="0" w:space="0" w:color="auto"/>
        <w:left w:val="none" w:sz="0" w:space="0" w:color="auto"/>
        <w:bottom w:val="none" w:sz="0" w:space="0" w:color="auto"/>
        <w:right w:val="none" w:sz="0" w:space="0" w:color="auto"/>
      </w:divBdr>
    </w:div>
    <w:div w:id="1303656350">
      <w:bodyDiv w:val="1"/>
      <w:marLeft w:val="0"/>
      <w:marRight w:val="0"/>
      <w:marTop w:val="0"/>
      <w:marBottom w:val="0"/>
      <w:divBdr>
        <w:top w:val="none" w:sz="0" w:space="0" w:color="auto"/>
        <w:left w:val="none" w:sz="0" w:space="0" w:color="auto"/>
        <w:bottom w:val="none" w:sz="0" w:space="0" w:color="auto"/>
        <w:right w:val="none" w:sz="0" w:space="0" w:color="auto"/>
      </w:divBdr>
    </w:div>
    <w:div w:id="1321468878">
      <w:bodyDiv w:val="1"/>
      <w:marLeft w:val="0"/>
      <w:marRight w:val="0"/>
      <w:marTop w:val="0"/>
      <w:marBottom w:val="0"/>
      <w:divBdr>
        <w:top w:val="none" w:sz="0" w:space="0" w:color="auto"/>
        <w:left w:val="none" w:sz="0" w:space="0" w:color="auto"/>
        <w:bottom w:val="none" w:sz="0" w:space="0" w:color="auto"/>
        <w:right w:val="none" w:sz="0" w:space="0" w:color="auto"/>
      </w:divBdr>
    </w:div>
    <w:div w:id="1331983881">
      <w:bodyDiv w:val="1"/>
      <w:marLeft w:val="0"/>
      <w:marRight w:val="0"/>
      <w:marTop w:val="0"/>
      <w:marBottom w:val="0"/>
      <w:divBdr>
        <w:top w:val="none" w:sz="0" w:space="0" w:color="auto"/>
        <w:left w:val="none" w:sz="0" w:space="0" w:color="auto"/>
        <w:bottom w:val="none" w:sz="0" w:space="0" w:color="auto"/>
        <w:right w:val="none" w:sz="0" w:space="0" w:color="auto"/>
      </w:divBdr>
    </w:div>
    <w:div w:id="1348945533">
      <w:bodyDiv w:val="1"/>
      <w:marLeft w:val="0"/>
      <w:marRight w:val="0"/>
      <w:marTop w:val="0"/>
      <w:marBottom w:val="0"/>
      <w:divBdr>
        <w:top w:val="none" w:sz="0" w:space="0" w:color="auto"/>
        <w:left w:val="none" w:sz="0" w:space="0" w:color="auto"/>
        <w:bottom w:val="none" w:sz="0" w:space="0" w:color="auto"/>
        <w:right w:val="none" w:sz="0" w:space="0" w:color="auto"/>
      </w:divBdr>
      <w:divsChild>
        <w:div w:id="1128284610">
          <w:marLeft w:val="0"/>
          <w:marRight w:val="0"/>
          <w:marTop w:val="0"/>
          <w:marBottom w:val="0"/>
          <w:divBdr>
            <w:top w:val="none" w:sz="0" w:space="0" w:color="auto"/>
            <w:left w:val="none" w:sz="0" w:space="0" w:color="auto"/>
            <w:bottom w:val="none" w:sz="0" w:space="0" w:color="auto"/>
            <w:right w:val="none" w:sz="0" w:space="0" w:color="auto"/>
          </w:divBdr>
        </w:div>
        <w:div w:id="915285857">
          <w:marLeft w:val="0"/>
          <w:marRight w:val="0"/>
          <w:marTop w:val="0"/>
          <w:marBottom w:val="0"/>
          <w:divBdr>
            <w:top w:val="none" w:sz="0" w:space="0" w:color="auto"/>
            <w:left w:val="none" w:sz="0" w:space="0" w:color="auto"/>
            <w:bottom w:val="none" w:sz="0" w:space="0" w:color="auto"/>
            <w:right w:val="none" w:sz="0" w:space="0" w:color="auto"/>
          </w:divBdr>
        </w:div>
        <w:div w:id="984236891">
          <w:marLeft w:val="0"/>
          <w:marRight w:val="0"/>
          <w:marTop w:val="0"/>
          <w:marBottom w:val="0"/>
          <w:divBdr>
            <w:top w:val="none" w:sz="0" w:space="0" w:color="auto"/>
            <w:left w:val="none" w:sz="0" w:space="0" w:color="auto"/>
            <w:bottom w:val="none" w:sz="0" w:space="0" w:color="auto"/>
            <w:right w:val="none" w:sz="0" w:space="0" w:color="auto"/>
          </w:divBdr>
        </w:div>
        <w:div w:id="568926937">
          <w:marLeft w:val="0"/>
          <w:marRight w:val="0"/>
          <w:marTop w:val="0"/>
          <w:marBottom w:val="0"/>
          <w:divBdr>
            <w:top w:val="none" w:sz="0" w:space="0" w:color="auto"/>
            <w:left w:val="none" w:sz="0" w:space="0" w:color="auto"/>
            <w:bottom w:val="none" w:sz="0" w:space="0" w:color="auto"/>
            <w:right w:val="none" w:sz="0" w:space="0" w:color="auto"/>
          </w:divBdr>
        </w:div>
        <w:div w:id="1774285070">
          <w:marLeft w:val="0"/>
          <w:marRight w:val="0"/>
          <w:marTop w:val="0"/>
          <w:marBottom w:val="0"/>
          <w:divBdr>
            <w:top w:val="none" w:sz="0" w:space="0" w:color="auto"/>
            <w:left w:val="none" w:sz="0" w:space="0" w:color="auto"/>
            <w:bottom w:val="none" w:sz="0" w:space="0" w:color="auto"/>
            <w:right w:val="none" w:sz="0" w:space="0" w:color="auto"/>
          </w:divBdr>
        </w:div>
      </w:divsChild>
    </w:div>
    <w:div w:id="1374422996">
      <w:bodyDiv w:val="1"/>
      <w:marLeft w:val="0"/>
      <w:marRight w:val="0"/>
      <w:marTop w:val="0"/>
      <w:marBottom w:val="0"/>
      <w:divBdr>
        <w:top w:val="none" w:sz="0" w:space="0" w:color="auto"/>
        <w:left w:val="none" w:sz="0" w:space="0" w:color="auto"/>
        <w:bottom w:val="none" w:sz="0" w:space="0" w:color="auto"/>
        <w:right w:val="none" w:sz="0" w:space="0" w:color="auto"/>
      </w:divBdr>
    </w:div>
    <w:div w:id="1387413212">
      <w:bodyDiv w:val="1"/>
      <w:marLeft w:val="0"/>
      <w:marRight w:val="0"/>
      <w:marTop w:val="0"/>
      <w:marBottom w:val="0"/>
      <w:divBdr>
        <w:top w:val="none" w:sz="0" w:space="0" w:color="auto"/>
        <w:left w:val="none" w:sz="0" w:space="0" w:color="auto"/>
        <w:bottom w:val="none" w:sz="0" w:space="0" w:color="auto"/>
        <w:right w:val="none" w:sz="0" w:space="0" w:color="auto"/>
      </w:divBdr>
    </w:div>
    <w:div w:id="1475414787">
      <w:bodyDiv w:val="1"/>
      <w:marLeft w:val="0"/>
      <w:marRight w:val="0"/>
      <w:marTop w:val="0"/>
      <w:marBottom w:val="0"/>
      <w:divBdr>
        <w:top w:val="none" w:sz="0" w:space="0" w:color="auto"/>
        <w:left w:val="none" w:sz="0" w:space="0" w:color="auto"/>
        <w:bottom w:val="none" w:sz="0" w:space="0" w:color="auto"/>
        <w:right w:val="none" w:sz="0" w:space="0" w:color="auto"/>
      </w:divBdr>
    </w:div>
    <w:div w:id="1554847111">
      <w:bodyDiv w:val="1"/>
      <w:marLeft w:val="0"/>
      <w:marRight w:val="0"/>
      <w:marTop w:val="0"/>
      <w:marBottom w:val="0"/>
      <w:divBdr>
        <w:top w:val="none" w:sz="0" w:space="0" w:color="auto"/>
        <w:left w:val="none" w:sz="0" w:space="0" w:color="auto"/>
        <w:bottom w:val="none" w:sz="0" w:space="0" w:color="auto"/>
        <w:right w:val="none" w:sz="0" w:space="0" w:color="auto"/>
      </w:divBdr>
      <w:divsChild>
        <w:div w:id="1164125162">
          <w:marLeft w:val="0"/>
          <w:marRight w:val="0"/>
          <w:marTop w:val="0"/>
          <w:marBottom w:val="0"/>
          <w:divBdr>
            <w:top w:val="none" w:sz="0" w:space="0" w:color="auto"/>
            <w:left w:val="none" w:sz="0" w:space="0" w:color="auto"/>
            <w:bottom w:val="none" w:sz="0" w:space="0" w:color="auto"/>
            <w:right w:val="none" w:sz="0" w:space="0" w:color="auto"/>
          </w:divBdr>
          <w:divsChild>
            <w:div w:id="1136333226">
              <w:marLeft w:val="0"/>
              <w:marRight w:val="0"/>
              <w:marTop w:val="0"/>
              <w:marBottom w:val="0"/>
              <w:divBdr>
                <w:top w:val="none" w:sz="0" w:space="0" w:color="auto"/>
                <w:left w:val="none" w:sz="0" w:space="0" w:color="auto"/>
                <w:bottom w:val="none" w:sz="0" w:space="0" w:color="auto"/>
                <w:right w:val="none" w:sz="0" w:space="0" w:color="auto"/>
              </w:divBdr>
            </w:div>
          </w:divsChild>
        </w:div>
        <w:div w:id="1929192353">
          <w:marLeft w:val="0"/>
          <w:marRight w:val="0"/>
          <w:marTop w:val="0"/>
          <w:marBottom w:val="0"/>
          <w:divBdr>
            <w:top w:val="none" w:sz="0" w:space="0" w:color="auto"/>
            <w:left w:val="none" w:sz="0" w:space="0" w:color="auto"/>
            <w:bottom w:val="none" w:sz="0" w:space="0" w:color="auto"/>
            <w:right w:val="none" w:sz="0" w:space="0" w:color="auto"/>
          </w:divBdr>
          <w:divsChild>
            <w:div w:id="188135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5903">
      <w:bodyDiv w:val="1"/>
      <w:marLeft w:val="0"/>
      <w:marRight w:val="0"/>
      <w:marTop w:val="0"/>
      <w:marBottom w:val="0"/>
      <w:divBdr>
        <w:top w:val="none" w:sz="0" w:space="0" w:color="auto"/>
        <w:left w:val="none" w:sz="0" w:space="0" w:color="auto"/>
        <w:bottom w:val="none" w:sz="0" w:space="0" w:color="auto"/>
        <w:right w:val="none" w:sz="0" w:space="0" w:color="auto"/>
      </w:divBdr>
      <w:divsChild>
        <w:div w:id="161895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216234">
      <w:bodyDiv w:val="1"/>
      <w:marLeft w:val="0"/>
      <w:marRight w:val="0"/>
      <w:marTop w:val="0"/>
      <w:marBottom w:val="0"/>
      <w:divBdr>
        <w:top w:val="none" w:sz="0" w:space="0" w:color="auto"/>
        <w:left w:val="none" w:sz="0" w:space="0" w:color="auto"/>
        <w:bottom w:val="none" w:sz="0" w:space="0" w:color="auto"/>
        <w:right w:val="none" w:sz="0" w:space="0" w:color="auto"/>
      </w:divBdr>
    </w:div>
    <w:div w:id="1691950269">
      <w:bodyDiv w:val="1"/>
      <w:marLeft w:val="0"/>
      <w:marRight w:val="0"/>
      <w:marTop w:val="0"/>
      <w:marBottom w:val="0"/>
      <w:divBdr>
        <w:top w:val="none" w:sz="0" w:space="0" w:color="auto"/>
        <w:left w:val="none" w:sz="0" w:space="0" w:color="auto"/>
        <w:bottom w:val="none" w:sz="0" w:space="0" w:color="auto"/>
        <w:right w:val="none" w:sz="0" w:space="0" w:color="auto"/>
      </w:divBdr>
    </w:div>
    <w:div w:id="1693070271">
      <w:bodyDiv w:val="1"/>
      <w:marLeft w:val="0"/>
      <w:marRight w:val="0"/>
      <w:marTop w:val="0"/>
      <w:marBottom w:val="0"/>
      <w:divBdr>
        <w:top w:val="none" w:sz="0" w:space="0" w:color="auto"/>
        <w:left w:val="none" w:sz="0" w:space="0" w:color="auto"/>
        <w:bottom w:val="none" w:sz="0" w:space="0" w:color="auto"/>
        <w:right w:val="none" w:sz="0" w:space="0" w:color="auto"/>
      </w:divBdr>
      <w:divsChild>
        <w:div w:id="1706785860">
          <w:marLeft w:val="0"/>
          <w:marRight w:val="0"/>
          <w:marTop w:val="0"/>
          <w:marBottom w:val="0"/>
          <w:divBdr>
            <w:top w:val="none" w:sz="0" w:space="0" w:color="auto"/>
            <w:left w:val="none" w:sz="0" w:space="0" w:color="auto"/>
            <w:bottom w:val="none" w:sz="0" w:space="0" w:color="auto"/>
            <w:right w:val="none" w:sz="0" w:space="0" w:color="auto"/>
          </w:divBdr>
          <w:divsChild>
            <w:div w:id="91050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8365">
      <w:bodyDiv w:val="1"/>
      <w:marLeft w:val="0"/>
      <w:marRight w:val="0"/>
      <w:marTop w:val="0"/>
      <w:marBottom w:val="0"/>
      <w:divBdr>
        <w:top w:val="none" w:sz="0" w:space="0" w:color="auto"/>
        <w:left w:val="none" w:sz="0" w:space="0" w:color="auto"/>
        <w:bottom w:val="none" w:sz="0" w:space="0" w:color="auto"/>
        <w:right w:val="none" w:sz="0" w:space="0" w:color="auto"/>
      </w:divBdr>
    </w:div>
    <w:div w:id="1752314440">
      <w:bodyDiv w:val="1"/>
      <w:marLeft w:val="0"/>
      <w:marRight w:val="0"/>
      <w:marTop w:val="0"/>
      <w:marBottom w:val="0"/>
      <w:divBdr>
        <w:top w:val="none" w:sz="0" w:space="0" w:color="auto"/>
        <w:left w:val="none" w:sz="0" w:space="0" w:color="auto"/>
        <w:bottom w:val="none" w:sz="0" w:space="0" w:color="auto"/>
        <w:right w:val="none" w:sz="0" w:space="0" w:color="auto"/>
      </w:divBdr>
    </w:div>
    <w:div w:id="1769615812">
      <w:bodyDiv w:val="1"/>
      <w:marLeft w:val="0"/>
      <w:marRight w:val="0"/>
      <w:marTop w:val="0"/>
      <w:marBottom w:val="0"/>
      <w:divBdr>
        <w:top w:val="none" w:sz="0" w:space="0" w:color="auto"/>
        <w:left w:val="none" w:sz="0" w:space="0" w:color="auto"/>
        <w:bottom w:val="none" w:sz="0" w:space="0" w:color="auto"/>
        <w:right w:val="none" w:sz="0" w:space="0" w:color="auto"/>
      </w:divBdr>
      <w:divsChild>
        <w:div w:id="297035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030778">
      <w:bodyDiv w:val="1"/>
      <w:marLeft w:val="0"/>
      <w:marRight w:val="0"/>
      <w:marTop w:val="0"/>
      <w:marBottom w:val="0"/>
      <w:divBdr>
        <w:top w:val="none" w:sz="0" w:space="0" w:color="auto"/>
        <w:left w:val="none" w:sz="0" w:space="0" w:color="auto"/>
        <w:bottom w:val="none" w:sz="0" w:space="0" w:color="auto"/>
        <w:right w:val="none" w:sz="0" w:space="0" w:color="auto"/>
      </w:divBdr>
    </w:div>
    <w:div w:id="1810324063">
      <w:bodyDiv w:val="1"/>
      <w:marLeft w:val="0"/>
      <w:marRight w:val="0"/>
      <w:marTop w:val="0"/>
      <w:marBottom w:val="0"/>
      <w:divBdr>
        <w:top w:val="none" w:sz="0" w:space="0" w:color="auto"/>
        <w:left w:val="none" w:sz="0" w:space="0" w:color="auto"/>
        <w:bottom w:val="none" w:sz="0" w:space="0" w:color="auto"/>
        <w:right w:val="none" w:sz="0" w:space="0" w:color="auto"/>
      </w:divBdr>
    </w:div>
    <w:div w:id="1822498322">
      <w:bodyDiv w:val="1"/>
      <w:marLeft w:val="0"/>
      <w:marRight w:val="0"/>
      <w:marTop w:val="0"/>
      <w:marBottom w:val="0"/>
      <w:divBdr>
        <w:top w:val="none" w:sz="0" w:space="0" w:color="auto"/>
        <w:left w:val="none" w:sz="0" w:space="0" w:color="auto"/>
        <w:bottom w:val="none" w:sz="0" w:space="0" w:color="auto"/>
        <w:right w:val="none" w:sz="0" w:space="0" w:color="auto"/>
      </w:divBdr>
    </w:div>
    <w:div w:id="1845321332">
      <w:bodyDiv w:val="1"/>
      <w:marLeft w:val="0"/>
      <w:marRight w:val="0"/>
      <w:marTop w:val="0"/>
      <w:marBottom w:val="0"/>
      <w:divBdr>
        <w:top w:val="none" w:sz="0" w:space="0" w:color="auto"/>
        <w:left w:val="none" w:sz="0" w:space="0" w:color="auto"/>
        <w:bottom w:val="none" w:sz="0" w:space="0" w:color="auto"/>
        <w:right w:val="none" w:sz="0" w:space="0" w:color="auto"/>
      </w:divBdr>
      <w:divsChild>
        <w:div w:id="75324823">
          <w:marLeft w:val="0"/>
          <w:marRight w:val="0"/>
          <w:marTop w:val="0"/>
          <w:marBottom w:val="0"/>
          <w:divBdr>
            <w:top w:val="none" w:sz="0" w:space="0" w:color="auto"/>
            <w:left w:val="none" w:sz="0" w:space="0" w:color="auto"/>
            <w:bottom w:val="none" w:sz="0" w:space="0" w:color="auto"/>
            <w:right w:val="none" w:sz="0" w:space="0" w:color="auto"/>
          </w:divBdr>
          <w:divsChild>
            <w:div w:id="15167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2880">
      <w:bodyDiv w:val="1"/>
      <w:marLeft w:val="0"/>
      <w:marRight w:val="0"/>
      <w:marTop w:val="0"/>
      <w:marBottom w:val="0"/>
      <w:divBdr>
        <w:top w:val="none" w:sz="0" w:space="0" w:color="auto"/>
        <w:left w:val="none" w:sz="0" w:space="0" w:color="auto"/>
        <w:bottom w:val="none" w:sz="0" w:space="0" w:color="auto"/>
        <w:right w:val="none" w:sz="0" w:space="0" w:color="auto"/>
      </w:divBdr>
    </w:div>
    <w:div w:id="2011325714">
      <w:bodyDiv w:val="1"/>
      <w:marLeft w:val="0"/>
      <w:marRight w:val="0"/>
      <w:marTop w:val="0"/>
      <w:marBottom w:val="0"/>
      <w:divBdr>
        <w:top w:val="none" w:sz="0" w:space="0" w:color="auto"/>
        <w:left w:val="none" w:sz="0" w:space="0" w:color="auto"/>
        <w:bottom w:val="none" w:sz="0" w:space="0" w:color="auto"/>
        <w:right w:val="none" w:sz="0" w:space="0" w:color="auto"/>
      </w:divBdr>
    </w:div>
    <w:div w:id="20672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43</Pages>
  <Words>60696</Words>
  <Characters>34597</Characters>
  <Application>Microsoft Office Word</Application>
  <DocSecurity>0</DocSecurity>
  <Lines>288</Lines>
  <Paragraphs>190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14</cp:revision>
  <dcterms:created xsi:type="dcterms:W3CDTF">2026-06-22T07:38:00Z</dcterms:created>
  <dcterms:modified xsi:type="dcterms:W3CDTF">2026-07-20T14:21:00Z</dcterms:modified>
</cp:coreProperties>
</file>