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CAAEE" w14:textId="0A0F3B8C" w:rsidR="007408FF" w:rsidRPr="00017B6B" w:rsidRDefault="007408FF" w:rsidP="007E0B02">
      <w:pPr>
        <w:suppressAutoHyphens/>
        <w:jc w:val="center"/>
        <w:rPr>
          <w:sz w:val="24"/>
        </w:rPr>
      </w:pPr>
      <w:bookmarkStart w:id="0" w:name="_Hlk143251414"/>
      <w:r w:rsidRPr="00017B6B">
        <w:rPr>
          <w:noProof/>
          <w:position w:val="-63"/>
          <w:sz w:val="24"/>
        </w:rPr>
        <w:drawing>
          <wp:inline distT="0" distB="0" distL="0" distR="0" wp14:anchorId="78129BDE" wp14:editId="00ACE3A5">
            <wp:extent cx="876300" cy="923925"/>
            <wp:effectExtent l="0" t="0" r="0" b="9525"/>
            <wp:docPr id="10257968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923925"/>
                    </a:xfrm>
                    <a:prstGeom prst="rect">
                      <a:avLst/>
                    </a:prstGeom>
                    <a:noFill/>
                    <a:ln>
                      <a:noFill/>
                    </a:ln>
                  </pic:spPr>
                </pic:pic>
              </a:graphicData>
            </a:graphic>
          </wp:inline>
        </w:drawing>
      </w:r>
    </w:p>
    <w:p w14:paraId="25361AB2" w14:textId="77777777" w:rsidR="007408FF" w:rsidRPr="00017B6B" w:rsidRDefault="007408FF" w:rsidP="007408FF">
      <w:pPr>
        <w:tabs>
          <w:tab w:val="center" w:pos="3261"/>
        </w:tabs>
        <w:suppressAutoHyphens/>
        <w:jc w:val="center"/>
        <w:rPr>
          <w:b/>
          <w:bCs/>
          <w:sz w:val="24"/>
        </w:rPr>
      </w:pPr>
      <w:r w:rsidRPr="00017B6B">
        <w:rPr>
          <w:b/>
          <w:bCs/>
          <w:sz w:val="24"/>
        </w:rPr>
        <w:t>SABIEDRĪBA AR IEROBEŽOTU ATBILDĪBU</w:t>
      </w:r>
    </w:p>
    <w:p w14:paraId="27AAD4EA" w14:textId="77777777" w:rsidR="007408FF" w:rsidRPr="00017B6B" w:rsidRDefault="007408FF" w:rsidP="007408FF">
      <w:pPr>
        <w:tabs>
          <w:tab w:val="center" w:pos="3261"/>
        </w:tabs>
        <w:suppressAutoHyphens/>
        <w:jc w:val="center"/>
        <w:rPr>
          <w:b/>
          <w:sz w:val="24"/>
        </w:rPr>
      </w:pPr>
      <w:r w:rsidRPr="00017B6B">
        <w:rPr>
          <w:b/>
          <w:sz w:val="24"/>
        </w:rPr>
        <w:t>“KULDĪGAS SLIMNĪCA”</w:t>
      </w:r>
    </w:p>
    <w:p w14:paraId="5FB6DBF7" w14:textId="77777777" w:rsidR="007408FF" w:rsidRPr="00017B6B" w:rsidRDefault="007408FF" w:rsidP="007408FF">
      <w:pPr>
        <w:pBdr>
          <w:bottom w:val="single" w:sz="4" w:space="1" w:color="auto"/>
        </w:pBdr>
        <w:tabs>
          <w:tab w:val="center" w:pos="3261"/>
        </w:tabs>
        <w:suppressAutoHyphens/>
        <w:jc w:val="center"/>
        <w:rPr>
          <w:iCs/>
        </w:rPr>
      </w:pPr>
      <w:r w:rsidRPr="00017B6B">
        <w:rPr>
          <w:iCs/>
        </w:rPr>
        <w:t>Nodokļu maksātāja reģistrācijas Nr. 50003197651</w:t>
      </w:r>
    </w:p>
    <w:p w14:paraId="05216D19" w14:textId="77777777" w:rsidR="007408FF" w:rsidRPr="00017B6B" w:rsidRDefault="007408FF" w:rsidP="007408FF">
      <w:pPr>
        <w:pBdr>
          <w:bottom w:val="single" w:sz="4" w:space="1" w:color="auto"/>
        </w:pBdr>
        <w:tabs>
          <w:tab w:val="center" w:pos="3261"/>
        </w:tabs>
        <w:suppressAutoHyphens/>
        <w:jc w:val="center"/>
        <w:rPr>
          <w:iCs/>
        </w:rPr>
      </w:pPr>
      <w:r w:rsidRPr="00017B6B">
        <w:rPr>
          <w:iCs/>
        </w:rPr>
        <w:t xml:space="preserve"> Aizputes iela 22, Kuldīga, Kuldīgas nov., LV-3301, tālr. +371 63374007, e-pasts: pasts@kuldigasslimnica.lv </w:t>
      </w:r>
    </w:p>
    <w:bookmarkEnd w:id="0"/>
    <w:p w14:paraId="3F9B7147" w14:textId="77777777" w:rsidR="007408FF" w:rsidRPr="00017B6B" w:rsidRDefault="007408FF" w:rsidP="00063D6A">
      <w:pPr>
        <w:overflowPunct w:val="0"/>
        <w:autoSpaceDE w:val="0"/>
        <w:autoSpaceDN w:val="0"/>
        <w:adjustRightInd w:val="0"/>
        <w:jc w:val="center"/>
        <w:textAlignment w:val="baseline"/>
        <w:rPr>
          <w:b/>
          <w:bCs/>
          <w:sz w:val="22"/>
          <w:szCs w:val="22"/>
          <w:lang w:eastAsia="en-US"/>
        </w:rPr>
      </w:pPr>
      <w:r w:rsidRPr="00017B6B">
        <w:rPr>
          <w:b/>
          <w:bCs/>
          <w:sz w:val="22"/>
          <w:szCs w:val="22"/>
          <w:lang w:eastAsia="en-US"/>
        </w:rPr>
        <w:t>IEPIRKUMU KOMISIJA</w:t>
      </w:r>
    </w:p>
    <w:p w14:paraId="633F9A00" w14:textId="1C4935A3" w:rsidR="007408FF" w:rsidRPr="00017B6B" w:rsidRDefault="007408FF" w:rsidP="007408FF">
      <w:pPr>
        <w:overflowPunct w:val="0"/>
        <w:autoSpaceDE w:val="0"/>
        <w:autoSpaceDN w:val="0"/>
        <w:adjustRightInd w:val="0"/>
        <w:jc w:val="center"/>
        <w:textAlignment w:val="baseline"/>
        <w:rPr>
          <w:sz w:val="24"/>
          <w:szCs w:val="32"/>
          <w:lang w:eastAsia="en-US"/>
        </w:rPr>
      </w:pPr>
      <w:r w:rsidRPr="00017B6B">
        <w:rPr>
          <w:sz w:val="24"/>
          <w:szCs w:val="32"/>
          <w:lang w:eastAsia="en-US"/>
        </w:rPr>
        <w:t>Kuldīgā</w:t>
      </w:r>
    </w:p>
    <w:p w14:paraId="17B11F67" w14:textId="77777777" w:rsidR="00296202" w:rsidRPr="00017B6B" w:rsidRDefault="00296202" w:rsidP="007408FF">
      <w:pPr>
        <w:overflowPunct w:val="0"/>
        <w:autoSpaceDE w:val="0"/>
        <w:autoSpaceDN w:val="0"/>
        <w:adjustRightInd w:val="0"/>
        <w:jc w:val="center"/>
        <w:textAlignment w:val="baseline"/>
        <w:rPr>
          <w:b/>
          <w:bCs/>
          <w:sz w:val="22"/>
          <w:szCs w:val="22"/>
          <w:lang w:eastAsia="en-US"/>
        </w:rPr>
      </w:pPr>
    </w:p>
    <w:p w14:paraId="4E56E1BB" w14:textId="69A4A5F2" w:rsidR="00941D6C" w:rsidRPr="00CA4BC5" w:rsidRDefault="00CA4BC5" w:rsidP="00CA4BC5">
      <w:pPr>
        <w:jc w:val="center"/>
        <w:rPr>
          <w:sz w:val="24"/>
          <w:szCs w:val="24"/>
        </w:rPr>
      </w:pPr>
      <w:r w:rsidRPr="00017B6B">
        <w:rPr>
          <w:sz w:val="24"/>
          <w:szCs w:val="24"/>
        </w:rPr>
        <w:t>Apspriedes ar piegādātājiem ziņojums</w:t>
      </w:r>
      <w:r>
        <w:rPr>
          <w:sz w:val="24"/>
          <w:szCs w:val="24"/>
        </w:rPr>
        <w:t xml:space="preserve"> a</w:t>
      </w:r>
      <w:r w:rsidR="00941D6C" w:rsidRPr="00017B6B">
        <w:rPr>
          <w:sz w:val="22"/>
          <w:szCs w:val="22"/>
          <w:lang w:eastAsia="en-US"/>
        </w:rPr>
        <w:t>tklātam konkursam virs ES sliekšņa</w:t>
      </w:r>
    </w:p>
    <w:p w14:paraId="43425274" w14:textId="42760C89" w:rsidR="007408FF" w:rsidRPr="00017B6B" w:rsidRDefault="00CA4BC5" w:rsidP="00941D6C">
      <w:pPr>
        <w:widowControl w:val="0"/>
        <w:autoSpaceDE w:val="0"/>
        <w:autoSpaceDN w:val="0"/>
        <w:spacing w:line="252" w:lineRule="exact"/>
        <w:jc w:val="center"/>
        <w:rPr>
          <w:b/>
          <w:bCs/>
          <w:sz w:val="22"/>
          <w:szCs w:val="22"/>
          <w:lang w:eastAsia="en-US"/>
        </w:rPr>
      </w:pPr>
      <w:bookmarkStart w:id="1" w:name="_Hlk216766971"/>
      <w:r w:rsidRPr="00CA4BC5">
        <w:rPr>
          <w:b/>
          <w:bCs/>
          <w:sz w:val="22"/>
          <w:szCs w:val="22"/>
          <w:lang w:eastAsia="en-US"/>
        </w:rPr>
        <w:t>“Oftalmoloģijas kabineta aprīkojuma iegāde”, identifikācijas Nr. KS 2026/AP/9</w:t>
      </w:r>
    </w:p>
    <w:bookmarkEnd w:id="1"/>
    <w:p w14:paraId="7311EDBD" w14:textId="77777777" w:rsidR="007408FF" w:rsidRPr="00017B6B" w:rsidRDefault="007408FF" w:rsidP="007408FF">
      <w:pPr>
        <w:jc w:val="center"/>
        <w:rPr>
          <w:sz w:val="24"/>
          <w:szCs w:val="24"/>
        </w:rPr>
      </w:pPr>
    </w:p>
    <w:tbl>
      <w:tblPr>
        <w:tblStyle w:val="Reatabula1"/>
        <w:tblW w:w="9639" w:type="dxa"/>
        <w:tblInd w:w="-5" w:type="dxa"/>
        <w:tblLayout w:type="fixed"/>
        <w:tblLook w:val="04A0" w:firstRow="1" w:lastRow="0" w:firstColumn="1" w:lastColumn="0" w:noHBand="0" w:noVBand="1"/>
      </w:tblPr>
      <w:tblGrid>
        <w:gridCol w:w="567"/>
        <w:gridCol w:w="709"/>
        <w:gridCol w:w="2268"/>
        <w:gridCol w:w="567"/>
        <w:gridCol w:w="2268"/>
        <w:gridCol w:w="3260"/>
      </w:tblGrid>
      <w:tr w:rsidR="004C4E5A" w:rsidRPr="00017B6B" w14:paraId="4D9CFD21" w14:textId="77777777" w:rsidTr="00E11B84">
        <w:tc>
          <w:tcPr>
            <w:tcW w:w="567" w:type="dxa"/>
          </w:tcPr>
          <w:p w14:paraId="1DF1D7BE" w14:textId="5767672A" w:rsidR="007408FF" w:rsidRPr="00017B6B" w:rsidRDefault="00134B7B" w:rsidP="00515643">
            <w:pPr>
              <w:overflowPunct w:val="0"/>
              <w:autoSpaceDE w:val="0"/>
              <w:autoSpaceDN w:val="0"/>
              <w:adjustRightInd w:val="0"/>
              <w:textAlignment w:val="baseline"/>
              <w:rPr>
                <w:rFonts w:ascii="Times New Roman" w:hAnsi="Times New Roman"/>
              </w:rPr>
            </w:pPr>
            <w:r w:rsidRPr="00017B6B">
              <w:rPr>
                <w:rFonts w:ascii="Times New Roman" w:hAnsi="Times New Roman"/>
              </w:rPr>
              <w:t>1.</w:t>
            </w:r>
          </w:p>
        </w:tc>
        <w:tc>
          <w:tcPr>
            <w:tcW w:w="3544" w:type="dxa"/>
            <w:gridSpan w:val="3"/>
          </w:tcPr>
          <w:p w14:paraId="61EE54AF" w14:textId="132741C7" w:rsidR="007408FF" w:rsidRPr="00017B6B" w:rsidRDefault="007408FF" w:rsidP="00515643">
            <w:pPr>
              <w:overflowPunct w:val="0"/>
              <w:autoSpaceDE w:val="0"/>
              <w:autoSpaceDN w:val="0"/>
              <w:adjustRightInd w:val="0"/>
              <w:jc w:val="both"/>
              <w:textAlignment w:val="baseline"/>
              <w:rPr>
                <w:rFonts w:ascii="Times New Roman" w:hAnsi="Times New Roman"/>
                <w:lang w:eastAsia="en-US"/>
              </w:rPr>
            </w:pPr>
            <w:r w:rsidRPr="00017B6B">
              <w:rPr>
                <w:rFonts w:ascii="Times New Roman" w:hAnsi="Times New Roman"/>
                <w:lang w:eastAsia="en-US"/>
              </w:rPr>
              <w:t>Pasūtītājs</w:t>
            </w:r>
          </w:p>
        </w:tc>
        <w:tc>
          <w:tcPr>
            <w:tcW w:w="5528" w:type="dxa"/>
            <w:gridSpan w:val="2"/>
          </w:tcPr>
          <w:p w14:paraId="0F33B46A" w14:textId="77777777" w:rsidR="007408FF" w:rsidRPr="00017B6B" w:rsidRDefault="007408FF" w:rsidP="00515643">
            <w:pPr>
              <w:overflowPunct w:val="0"/>
              <w:autoSpaceDE w:val="0"/>
              <w:autoSpaceDN w:val="0"/>
              <w:adjustRightInd w:val="0"/>
              <w:ind w:firstLine="469"/>
              <w:jc w:val="both"/>
              <w:textAlignment w:val="baseline"/>
              <w:rPr>
                <w:rFonts w:ascii="Times New Roman" w:hAnsi="Times New Roman"/>
                <w:lang w:eastAsia="en-US"/>
              </w:rPr>
            </w:pPr>
            <w:r w:rsidRPr="00017B6B">
              <w:rPr>
                <w:rFonts w:ascii="Times New Roman" w:hAnsi="Times New Roman"/>
                <w:lang w:eastAsia="en-US"/>
              </w:rPr>
              <w:t>SIA “Kuldīgas slimnīca”, reģistrācijas Nr. 50003197651, juridiskā adrese: Aizputes iela 22, Kuldīga, Kuldīgas novads, LV</w:t>
            </w:r>
            <w:r w:rsidRPr="00017B6B">
              <w:rPr>
                <w:rFonts w:ascii="Times New Roman" w:hAnsi="Times New Roman"/>
                <w:lang w:eastAsia="en-US"/>
              </w:rPr>
              <w:noBreakHyphen/>
              <w:t>3301.</w:t>
            </w:r>
          </w:p>
        </w:tc>
      </w:tr>
      <w:tr w:rsidR="004C4E5A" w:rsidRPr="00017B6B" w14:paraId="19F41EEF" w14:textId="77777777" w:rsidTr="00E11B84">
        <w:tc>
          <w:tcPr>
            <w:tcW w:w="567" w:type="dxa"/>
          </w:tcPr>
          <w:p w14:paraId="1AA7C4CA" w14:textId="3449FA71" w:rsidR="007408FF" w:rsidRPr="00017B6B" w:rsidRDefault="00CA4BC5" w:rsidP="00515643">
            <w:pPr>
              <w:overflowPunct w:val="0"/>
              <w:autoSpaceDE w:val="0"/>
              <w:autoSpaceDN w:val="0"/>
              <w:adjustRightInd w:val="0"/>
              <w:jc w:val="center"/>
              <w:textAlignment w:val="baseline"/>
              <w:rPr>
                <w:rFonts w:ascii="Times New Roman" w:hAnsi="Times New Roman"/>
                <w:lang w:eastAsia="en-US"/>
              </w:rPr>
            </w:pPr>
            <w:r>
              <w:rPr>
                <w:rFonts w:ascii="Times New Roman" w:hAnsi="Times New Roman"/>
                <w:lang w:eastAsia="en-US"/>
              </w:rPr>
              <w:t>2</w:t>
            </w:r>
            <w:r w:rsidR="00134B7B" w:rsidRPr="00017B6B">
              <w:rPr>
                <w:rFonts w:ascii="Times New Roman" w:hAnsi="Times New Roman"/>
                <w:lang w:eastAsia="en-US"/>
              </w:rPr>
              <w:t>.</w:t>
            </w:r>
          </w:p>
        </w:tc>
        <w:tc>
          <w:tcPr>
            <w:tcW w:w="3544" w:type="dxa"/>
            <w:gridSpan w:val="3"/>
          </w:tcPr>
          <w:p w14:paraId="31353F24" w14:textId="2B19ADA4" w:rsidR="007408FF" w:rsidRPr="00017B6B" w:rsidRDefault="007408FF" w:rsidP="00515643">
            <w:pPr>
              <w:overflowPunct w:val="0"/>
              <w:autoSpaceDE w:val="0"/>
              <w:autoSpaceDN w:val="0"/>
              <w:adjustRightInd w:val="0"/>
              <w:jc w:val="both"/>
              <w:textAlignment w:val="baseline"/>
              <w:rPr>
                <w:rFonts w:ascii="Times New Roman" w:hAnsi="Times New Roman"/>
                <w:lang w:eastAsia="en-US"/>
              </w:rPr>
            </w:pPr>
            <w:r w:rsidRPr="00017B6B">
              <w:rPr>
                <w:rFonts w:ascii="Times New Roman" w:hAnsi="Times New Roman"/>
                <w:lang w:eastAsia="en-US"/>
              </w:rPr>
              <w:t>Apspriedes dalībnieki</w:t>
            </w:r>
          </w:p>
        </w:tc>
        <w:tc>
          <w:tcPr>
            <w:tcW w:w="5528" w:type="dxa"/>
            <w:gridSpan w:val="2"/>
          </w:tcPr>
          <w:p w14:paraId="5803705E" w14:textId="2CFA5063" w:rsidR="004C4E5A" w:rsidRPr="00017B6B" w:rsidRDefault="004C4E5A" w:rsidP="00515643">
            <w:pPr>
              <w:ind w:firstLine="469"/>
              <w:jc w:val="both"/>
              <w:rPr>
                <w:rFonts w:ascii="Times New Roman" w:hAnsi="Times New Roman"/>
              </w:rPr>
            </w:pPr>
            <w:r w:rsidRPr="00017B6B">
              <w:rPr>
                <w:rFonts w:ascii="Times New Roman" w:hAnsi="Times New Roman"/>
              </w:rPr>
              <w:t xml:space="preserve">Iepirkumu komisija, kas izveidota pamatojoties uz Publisko iepirkumu likuma  24. pantu un </w:t>
            </w:r>
            <w:r w:rsidR="00CA4BC5" w:rsidRPr="00CA4BC5">
              <w:rPr>
                <w:rFonts w:ascii="Times New Roman" w:hAnsi="Times New Roman"/>
              </w:rPr>
              <w:t>2026. gada 23. marta rīkojumu Nr. 21 “Par SIA "Kuldīgas slimnīca” Iepirkumu komisijas sastāvu”</w:t>
            </w:r>
            <w:r w:rsidRPr="00017B6B">
              <w:rPr>
                <w:rFonts w:ascii="Times New Roman" w:hAnsi="Times New Roman"/>
              </w:rPr>
              <w:t xml:space="preserve"> (turpmāk – Komisija), sastāvs:</w:t>
            </w:r>
          </w:p>
          <w:p w14:paraId="7C18C511" w14:textId="77777777" w:rsidR="00515643" w:rsidRPr="00017B6B" w:rsidRDefault="004C4E5A" w:rsidP="00515643">
            <w:pPr>
              <w:pStyle w:val="Sarakstarindkopa"/>
              <w:numPr>
                <w:ilvl w:val="1"/>
                <w:numId w:val="8"/>
              </w:numPr>
              <w:spacing w:after="0" w:line="240" w:lineRule="auto"/>
              <w:ind w:left="467"/>
              <w:jc w:val="both"/>
              <w:rPr>
                <w:rFonts w:ascii="Times New Roman" w:hAnsi="Times New Roman"/>
              </w:rPr>
            </w:pPr>
            <w:r w:rsidRPr="00017B6B">
              <w:rPr>
                <w:rFonts w:ascii="Times New Roman" w:hAnsi="Times New Roman"/>
              </w:rPr>
              <w:t>Komisijas priekšsēdētājs – Edgars Siliņš</w:t>
            </w:r>
            <w:r w:rsidR="00515643" w:rsidRPr="00017B6B">
              <w:rPr>
                <w:rFonts w:ascii="Times New Roman" w:hAnsi="Times New Roman"/>
              </w:rPr>
              <w:t>;</w:t>
            </w:r>
          </w:p>
          <w:p w14:paraId="65520E75" w14:textId="0CEE061B" w:rsidR="00515643" w:rsidRPr="00017B6B" w:rsidRDefault="004C4E5A" w:rsidP="00515643">
            <w:pPr>
              <w:pStyle w:val="Sarakstarindkopa"/>
              <w:numPr>
                <w:ilvl w:val="1"/>
                <w:numId w:val="8"/>
              </w:numPr>
              <w:spacing w:after="0" w:line="240" w:lineRule="auto"/>
              <w:ind w:left="467"/>
              <w:jc w:val="both"/>
              <w:rPr>
                <w:rFonts w:ascii="Times New Roman" w:hAnsi="Times New Roman"/>
              </w:rPr>
            </w:pPr>
            <w:r w:rsidRPr="00017B6B">
              <w:rPr>
                <w:rFonts w:ascii="Times New Roman" w:hAnsi="Times New Roman"/>
              </w:rPr>
              <w:t>Komisijas priekšsēdētāja vietniece –</w:t>
            </w:r>
            <w:r w:rsidR="00134B7B" w:rsidRPr="00017B6B">
              <w:rPr>
                <w:rFonts w:ascii="Times New Roman" w:hAnsi="Times New Roman"/>
              </w:rPr>
              <w:t xml:space="preserve"> Paula Lūcija </w:t>
            </w:r>
            <w:r w:rsidR="007E0B02">
              <w:rPr>
                <w:rFonts w:ascii="Times New Roman" w:hAnsi="Times New Roman"/>
              </w:rPr>
              <w:t>Birzgale</w:t>
            </w:r>
            <w:r w:rsidR="00134B7B" w:rsidRPr="00017B6B">
              <w:rPr>
                <w:rFonts w:ascii="Times New Roman" w:hAnsi="Times New Roman"/>
              </w:rPr>
              <w:t>;</w:t>
            </w:r>
          </w:p>
          <w:p w14:paraId="62C42609" w14:textId="19EAC234" w:rsidR="007408FF" w:rsidRPr="00017B6B" w:rsidRDefault="004C4E5A" w:rsidP="00515643">
            <w:pPr>
              <w:pStyle w:val="Sarakstarindkopa"/>
              <w:numPr>
                <w:ilvl w:val="1"/>
                <w:numId w:val="8"/>
              </w:numPr>
              <w:spacing w:after="0" w:line="240" w:lineRule="auto"/>
              <w:ind w:left="467"/>
              <w:jc w:val="both"/>
              <w:rPr>
                <w:rFonts w:ascii="Times New Roman" w:hAnsi="Times New Roman"/>
              </w:rPr>
            </w:pPr>
            <w:r w:rsidRPr="00017B6B">
              <w:rPr>
                <w:rFonts w:ascii="Times New Roman" w:hAnsi="Times New Roman"/>
              </w:rPr>
              <w:t>Komisijas locekļi:</w:t>
            </w:r>
            <w:r w:rsidR="003E5DF1" w:rsidRPr="00017B6B">
              <w:rPr>
                <w:rFonts w:ascii="Times New Roman" w:hAnsi="Times New Roman"/>
              </w:rPr>
              <w:t xml:space="preserve"> </w:t>
            </w:r>
            <w:r w:rsidRPr="00017B6B">
              <w:rPr>
                <w:rFonts w:ascii="Times New Roman" w:hAnsi="Times New Roman"/>
              </w:rPr>
              <w:t>Gunita Bivbāne</w:t>
            </w:r>
            <w:r w:rsidR="003E5DF1" w:rsidRPr="00017B6B">
              <w:rPr>
                <w:rFonts w:ascii="Times New Roman" w:hAnsi="Times New Roman"/>
              </w:rPr>
              <w:t xml:space="preserve">, </w:t>
            </w:r>
            <w:r w:rsidRPr="00017B6B">
              <w:rPr>
                <w:rFonts w:ascii="Times New Roman" w:hAnsi="Times New Roman"/>
              </w:rPr>
              <w:t>Inese Ozola</w:t>
            </w:r>
            <w:r w:rsidR="003E5DF1" w:rsidRPr="00017B6B">
              <w:rPr>
                <w:rFonts w:ascii="Times New Roman" w:hAnsi="Times New Roman"/>
              </w:rPr>
              <w:t>,</w:t>
            </w:r>
            <w:r w:rsidR="00134B7B" w:rsidRPr="00017B6B">
              <w:rPr>
                <w:rFonts w:ascii="Times New Roman" w:hAnsi="Times New Roman"/>
              </w:rPr>
              <w:t xml:space="preserve"> </w:t>
            </w:r>
            <w:r w:rsidRPr="00017B6B">
              <w:rPr>
                <w:rFonts w:ascii="Times New Roman" w:hAnsi="Times New Roman"/>
              </w:rPr>
              <w:t>Jana Horste.</w:t>
            </w:r>
          </w:p>
        </w:tc>
      </w:tr>
      <w:tr w:rsidR="004C4E5A" w:rsidRPr="00017B6B" w14:paraId="1C8A4F6C" w14:textId="77777777" w:rsidTr="00E11B84">
        <w:tc>
          <w:tcPr>
            <w:tcW w:w="567" w:type="dxa"/>
          </w:tcPr>
          <w:p w14:paraId="45536D5F" w14:textId="31CB85B9" w:rsidR="007408FF" w:rsidRPr="00017B6B" w:rsidRDefault="00134B7B" w:rsidP="00515643">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t>4</w:t>
            </w:r>
            <w:r w:rsidR="007408FF" w:rsidRPr="00017B6B">
              <w:rPr>
                <w:rFonts w:ascii="Times New Roman" w:hAnsi="Times New Roman"/>
                <w:lang w:eastAsia="en-US"/>
              </w:rPr>
              <w:t>.</w:t>
            </w:r>
          </w:p>
        </w:tc>
        <w:tc>
          <w:tcPr>
            <w:tcW w:w="3544" w:type="dxa"/>
            <w:gridSpan w:val="3"/>
          </w:tcPr>
          <w:p w14:paraId="2C97B858" w14:textId="5B76AA0A" w:rsidR="007408FF" w:rsidRPr="00017B6B" w:rsidRDefault="007408FF" w:rsidP="00515643">
            <w:pPr>
              <w:overflowPunct w:val="0"/>
              <w:autoSpaceDE w:val="0"/>
              <w:autoSpaceDN w:val="0"/>
              <w:adjustRightInd w:val="0"/>
              <w:jc w:val="both"/>
              <w:textAlignment w:val="baseline"/>
              <w:rPr>
                <w:rFonts w:ascii="Times New Roman" w:hAnsi="Times New Roman"/>
                <w:lang w:eastAsia="en-US"/>
              </w:rPr>
            </w:pPr>
            <w:r w:rsidRPr="00017B6B">
              <w:rPr>
                <w:rFonts w:ascii="Times New Roman" w:hAnsi="Times New Roman"/>
              </w:rPr>
              <w:t>Iepirkuma priekšmets</w:t>
            </w:r>
            <w:r w:rsidR="00E94C3C" w:rsidRPr="00017B6B">
              <w:rPr>
                <w:rFonts w:ascii="Times New Roman" w:hAnsi="Times New Roman"/>
              </w:rPr>
              <w:t xml:space="preserve"> </w:t>
            </w:r>
          </w:p>
        </w:tc>
        <w:tc>
          <w:tcPr>
            <w:tcW w:w="5528" w:type="dxa"/>
            <w:gridSpan w:val="2"/>
          </w:tcPr>
          <w:p w14:paraId="0389BFA7" w14:textId="39F13068" w:rsidR="00515643" w:rsidRPr="00017B6B" w:rsidRDefault="00CA4BC5" w:rsidP="00515643">
            <w:pPr>
              <w:ind w:left="49" w:firstLine="567"/>
              <w:jc w:val="both"/>
              <w:rPr>
                <w:rFonts w:ascii="Times New Roman" w:hAnsi="Times New Roman"/>
              </w:rPr>
            </w:pPr>
            <w:r w:rsidRPr="00CA4BC5">
              <w:rPr>
                <w:rFonts w:ascii="Times New Roman" w:hAnsi="Times New Roman"/>
              </w:rPr>
              <w:t>Oftalmoloģijas kabineta aprīkojuma</w:t>
            </w:r>
            <w:r w:rsidR="00515643" w:rsidRPr="00017B6B">
              <w:rPr>
                <w:rFonts w:ascii="Times New Roman" w:hAnsi="Times New Roman"/>
              </w:rPr>
              <w:t xml:space="preserve"> piegāde SIA</w:t>
            </w:r>
            <w:r>
              <w:rPr>
                <w:rFonts w:ascii="Times New Roman" w:hAnsi="Times New Roman"/>
              </w:rPr>
              <w:t> </w:t>
            </w:r>
            <w:r w:rsidR="00515643" w:rsidRPr="00017B6B">
              <w:rPr>
                <w:rFonts w:ascii="Times New Roman" w:hAnsi="Times New Roman"/>
              </w:rPr>
              <w:t>“Kuldīgas slimnīca”, jāveic saskaņā ar 2. pielikumu – Tehnisko specifikāciju, tehnisko un finanšu piedāvājumu:</w:t>
            </w:r>
          </w:p>
          <w:p w14:paraId="0C32B5C6" w14:textId="12360429" w:rsidR="00EE3EBA" w:rsidRPr="00017B6B" w:rsidRDefault="00EE3EBA" w:rsidP="00EE3EBA">
            <w:pPr>
              <w:pStyle w:val="Sarakstarindkopa"/>
              <w:numPr>
                <w:ilvl w:val="1"/>
                <w:numId w:val="11"/>
              </w:numPr>
              <w:spacing w:after="0" w:line="240" w:lineRule="auto"/>
              <w:jc w:val="both"/>
              <w:rPr>
                <w:rFonts w:ascii="Times New Roman" w:hAnsi="Times New Roman"/>
              </w:rPr>
            </w:pPr>
            <w:bookmarkStart w:id="2" w:name="_Hlk205279208"/>
            <w:r w:rsidRPr="00017B6B">
              <w:rPr>
                <w:rFonts w:ascii="Times New Roman" w:hAnsi="Times New Roman"/>
                <w:b/>
                <w:bCs/>
              </w:rPr>
              <w:t xml:space="preserve">Iepirkuma priekšmets tiek dalīts </w:t>
            </w:r>
            <w:r w:rsidR="00CA4BC5">
              <w:rPr>
                <w:rFonts w:ascii="Times New Roman" w:hAnsi="Times New Roman"/>
                <w:b/>
                <w:bCs/>
              </w:rPr>
              <w:t>3</w:t>
            </w:r>
            <w:r w:rsidRPr="00017B6B">
              <w:rPr>
                <w:rFonts w:ascii="Times New Roman" w:hAnsi="Times New Roman"/>
                <w:b/>
                <w:bCs/>
              </w:rPr>
              <w:t xml:space="preserve"> (</w:t>
            </w:r>
            <w:r w:rsidR="00CA4BC5">
              <w:rPr>
                <w:rFonts w:ascii="Times New Roman" w:hAnsi="Times New Roman"/>
                <w:b/>
                <w:bCs/>
              </w:rPr>
              <w:t>trīs</w:t>
            </w:r>
            <w:r w:rsidRPr="00017B6B">
              <w:rPr>
                <w:rFonts w:ascii="Times New Roman" w:hAnsi="Times New Roman"/>
                <w:b/>
                <w:bCs/>
              </w:rPr>
              <w:t>) daļās:</w:t>
            </w:r>
          </w:p>
          <w:p w14:paraId="13B1CBBC" w14:textId="77777777" w:rsidR="00CA4BC5" w:rsidRPr="00CA4BC5" w:rsidRDefault="00CA4BC5" w:rsidP="00CA4BC5">
            <w:pPr>
              <w:pStyle w:val="Sarakstarindkopa"/>
              <w:numPr>
                <w:ilvl w:val="2"/>
                <w:numId w:val="11"/>
              </w:numPr>
              <w:ind w:left="889"/>
              <w:jc w:val="both"/>
              <w:rPr>
                <w:rFonts w:ascii="Times New Roman" w:hAnsi="Times New Roman"/>
              </w:rPr>
            </w:pPr>
            <w:r w:rsidRPr="00CA4BC5">
              <w:rPr>
                <w:rFonts w:ascii="Times New Roman" w:hAnsi="Times New Roman"/>
              </w:rPr>
              <w:t xml:space="preserve">Iepirkuma priekšmeta 1. daļa – </w:t>
            </w:r>
            <w:proofErr w:type="spellStart"/>
            <w:r w:rsidRPr="00CA4BC5">
              <w:rPr>
                <w:rFonts w:ascii="Times New Roman" w:hAnsi="Times New Roman"/>
              </w:rPr>
              <w:t>Fakoemulsifikācijas</w:t>
            </w:r>
            <w:proofErr w:type="spellEnd"/>
            <w:r w:rsidRPr="00CA4BC5">
              <w:rPr>
                <w:rFonts w:ascii="Times New Roman" w:hAnsi="Times New Roman"/>
              </w:rPr>
              <w:t xml:space="preserve"> iekārtas piegāde (1 gab.);</w:t>
            </w:r>
          </w:p>
          <w:p w14:paraId="26E19615" w14:textId="77777777" w:rsidR="00CA4BC5" w:rsidRPr="00CA4BC5" w:rsidRDefault="00CA4BC5" w:rsidP="00CA4BC5">
            <w:pPr>
              <w:pStyle w:val="Sarakstarindkopa"/>
              <w:numPr>
                <w:ilvl w:val="2"/>
                <w:numId w:val="11"/>
              </w:numPr>
              <w:ind w:left="889"/>
              <w:jc w:val="both"/>
              <w:rPr>
                <w:rFonts w:ascii="Times New Roman" w:hAnsi="Times New Roman"/>
              </w:rPr>
            </w:pPr>
            <w:r w:rsidRPr="00CA4BC5">
              <w:rPr>
                <w:rFonts w:ascii="Times New Roman" w:hAnsi="Times New Roman"/>
              </w:rPr>
              <w:t xml:space="preserve">Iepirkuma priekšmeta 2. daļa – Operāciju </w:t>
            </w:r>
            <w:proofErr w:type="spellStart"/>
            <w:r w:rsidRPr="00CA4BC5">
              <w:rPr>
                <w:rFonts w:ascii="Times New Roman" w:hAnsi="Times New Roman"/>
              </w:rPr>
              <w:t>oftalmoloģiskais</w:t>
            </w:r>
            <w:proofErr w:type="spellEnd"/>
            <w:r w:rsidRPr="00CA4BC5">
              <w:rPr>
                <w:rFonts w:ascii="Times New Roman" w:hAnsi="Times New Roman"/>
              </w:rPr>
              <w:t xml:space="preserve"> mikroskopa ar asistenta okulāriem piegāde (1 gab.);</w:t>
            </w:r>
          </w:p>
          <w:p w14:paraId="481E8FCA" w14:textId="3747729B" w:rsidR="00EE3EBA" w:rsidRPr="00017B6B" w:rsidRDefault="00CA4BC5" w:rsidP="00CA4BC5">
            <w:pPr>
              <w:pStyle w:val="Sarakstarindkopa"/>
              <w:numPr>
                <w:ilvl w:val="2"/>
                <w:numId w:val="11"/>
              </w:numPr>
              <w:spacing w:after="0" w:line="240" w:lineRule="auto"/>
              <w:ind w:left="889"/>
              <w:jc w:val="both"/>
              <w:rPr>
                <w:rFonts w:ascii="Times New Roman" w:hAnsi="Times New Roman"/>
              </w:rPr>
            </w:pPr>
            <w:r w:rsidRPr="00CA4BC5">
              <w:rPr>
                <w:rFonts w:ascii="Times New Roman" w:hAnsi="Times New Roman"/>
              </w:rPr>
              <w:t xml:space="preserve">Iepirkuma priekšmeta 3. daļa – Optiskā </w:t>
            </w:r>
            <w:proofErr w:type="spellStart"/>
            <w:r w:rsidRPr="00CA4BC5">
              <w:rPr>
                <w:rFonts w:ascii="Times New Roman" w:hAnsi="Times New Roman"/>
              </w:rPr>
              <w:t>biometra</w:t>
            </w:r>
            <w:proofErr w:type="spellEnd"/>
            <w:r w:rsidRPr="00CA4BC5">
              <w:rPr>
                <w:rFonts w:ascii="Times New Roman" w:hAnsi="Times New Roman"/>
              </w:rPr>
              <w:t xml:space="preserve"> piegāde (1 gab.)</w:t>
            </w:r>
            <w:r w:rsidR="00EE3EBA" w:rsidRPr="00017B6B">
              <w:rPr>
                <w:rFonts w:ascii="Times New Roman" w:hAnsi="Times New Roman"/>
              </w:rPr>
              <w:t>.</w:t>
            </w:r>
          </w:p>
          <w:p w14:paraId="61F8ACC9" w14:textId="2AF2D79A" w:rsidR="00296202" w:rsidRPr="00017B6B" w:rsidRDefault="00515643" w:rsidP="00EE3EBA">
            <w:pPr>
              <w:pStyle w:val="Sarakstarindkopa"/>
              <w:numPr>
                <w:ilvl w:val="1"/>
                <w:numId w:val="11"/>
              </w:numPr>
              <w:spacing w:after="0" w:line="240" w:lineRule="auto"/>
              <w:jc w:val="both"/>
              <w:rPr>
                <w:rFonts w:ascii="Times New Roman" w:hAnsi="Times New Roman"/>
              </w:rPr>
            </w:pPr>
            <w:bookmarkStart w:id="3" w:name="_Hlk176854538"/>
            <w:bookmarkStart w:id="4" w:name="_Hlk176854528"/>
            <w:bookmarkEnd w:id="2"/>
            <w:r w:rsidRPr="00017B6B">
              <w:rPr>
                <w:rFonts w:ascii="Times New Roman" w:hAnsi="Times New Roman"/>
              </w:rPr>
              <w:t>Iepirkuma līguma izpildes laiks</w:t>
            </w:r>
            <w:bookmarkEnd w:id="3"/>
            <w:bookmarkEnd w:id="4"/>
            <w:r w:rsidR="00EE3EBA" w:rsidRPr="00017B6B">
              <w:rPr>
                <w:rFonts w:ascii="Times New Roman" w:hAnsi="Times New Roman"/>
              </w:rPr>
              <w:t xml:space="preserve"> visās i</w:t>
            </w:r>
            <w:r w:rsidR="00296202" w:rsidRPr="00017B6B">
              <w:rPr>
                <w:rFonts w:ascii="Times New Roman" w:hAnsi="Times New Roman"/>
              </w:rPr>
              <w:t>epirkuma priekšmeta daļā</w:t>
            </w:r>
            <w:r w:rsidR="00EE3EBA" w:rsidRPr="00017B6B">
              <w:rPr>
                <w:rFonts w:ascii="Times New Roman" w:hAnsi="Times New Roman"/>
              </w:rPr>
              <w:t>s:</w:t>
            </w:r>
            <w:r w:rsidR="00296202" w:rsidRPr="00017B6B">
              <w:rPr>
                <w:rFonts w:ascii="Times New Roman" w:hAnsi="Times New Roman"/>
              </w:rPr>
              <w:t xml:space="preserve"> </w:t>
            </w:r>
            <w:r w:rsidR="00CA4BC5" w:rsidRPr="00CA4BC5">
              <w:rPr>
                <w:rFonts w:ascii="Times New Roman" w:hAnsi="Times New Roman"/>
              </w:rPr>
              <w:t xml:space="preserve">3 (trīs) mēnešu laikā </w:t>
            </w:r>
            <w:r w:rsidR="00296202" w:rsidRPr="00017B6B">
              <w:rPr>
                <w:rFonts w:ascii="Times New Roman" w:hAnsi="Times New Roman"/>
              </w:rPr>
              <w:t>no līguma spēkā stāšanās dienas</w:t>
            </w:r>
            <w:bookmarkStart w:id="5" w:name="_Hlk176854469"/>
            <w:r w:rsidR="00296202" w:rsidRPr="00017B6B">
              <w:rPr>
                <w:rFonts w:ascii="Times New Roman" w:hAnsi="Times New Roman"/>
              </w:rPr>
              <w:t>.</w:t>
            </w:r>
          </w:p>
          <w:p w14:paraId="5387D1D9" w14:textId="4146009E" w:rsidR="00E94C3C" w:rsidRPr="00017B6B" w:rsidRDefault="00515643" w:rsidP="00EE3EBA">
            <w:pPr>
              <w:pStyle w:val="Sarakstarindkopa"/>
              <w:numPr>
                <w:ilvl w:val="1"/>
                <w:numId w:val="11"/>
              </w:numPr>
              <w:spacing w:after="0" w:line="240" w:lineRule="auto"/>
              <w:jc w:val="both"/>
              <w:rPr>
                <w:rFonts w:ascii="Times New Roman" w:hAnsi="Times New Roman"/>
              </w:rPr>
            </w:pPr>
            <w:r w:rsidRPr="00017B6B">
              <w:rPr>
                <w:rFonts w:ascii="Times New Roman" w:hAnsi="Times New Roman"/>
              </w:rPr>
              <w:t>Iepirkuma nomenklatūra galvenais (CPV kods): 33100000-1 (Medicīniskā ierīces</w:t>
            </w:r>
            <w:bookmarkEnd w:id="5"/>
            <w:r w:rsidR="00296202" w:rsidRPr="00017B6B">
              <w:rPr>
                <w:rFonts w:ascii="Times New Roman" w:hAnsi="Times New Roman"/>
              </w:rPr>
              <w:t>)</w:t>
            </w:r>
            <w:r w:rsidR="00CA4BC5">
              <w:rPr>
                <w:rFonts w:ascii="Times New Roman" w:hAnsi="Times New Roman"/>
              </w:rPr>
              <w:t>.</w:t>
            </w:r>
          </w:p>
        </w:tc>
      </w:tr>
      <w:tr w:rsidR="007408FF" w:rsidRPr="00017B6B" w14:paraId="1B3617BD" w14:textId="77777777" w:rsidTr="00E11B84">
        <w:tc>
          <w:tcPr>
            <w:tcW w:w="567" w:type="dxa"/>
          </w:tcPr>
          <w:p w14:paraId="29E24B70" w14:textId="10B4D367" w:rsidR="007408FF" w:rsidRPr="00017B6B" w:rsidRDefault="00134B7B" w:rsidP="00515643">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t>5</w:t>
            </w:r>
            <w:r w:rsidR="007408FF" w:rsidRPr="00017B6B">
              <w:rPr>
                <w:rFonts w:ascii="Times New Roman" w:hAnsi="Times New Roman"/>
                <w:lang w:eastAsia="en-US"/>
              </w:rPr>
              <w:t>.</w:t>
            </w:r>
          </w:p>
        </w:tc>
        <w:tc>
          <w:tcPr>
            <w:tcW w:w="3544" w:type="dxa"/>
            <w:gridSpan w:val="3"/>
          </w:tcPr>
          <w:p w14:paraId="6974CDBE" w14:textId="01FEE812" w:rsidR="007408FF" w:rsidRPr="00017B6B" w:rsidRDefault="007408FF" w:rsidP="00515643">
            <w:pPr>
              <w:overflowPunct w:val="0"/>
              <w:autoSpaceDE w:val="0"/>
              <w:autoSpaceDN w:val="0"/>
              <w:adjustRightInd w:val="0"/>
              <w:jc w:val="both"/>
              <w:textAlignment w:val="baseline"/>
              <w:rPr>
                <w:rFonts w:ascii="Times New Roman" w:hAnsi="Times New Roman"/>
                <w:lang w:eastAsia="en-US"/>
              </w:rPr>
            </w:pPr>
            <w:r w:rsidRPr="00017B6B">
              <w:rPr>
                <w:rFonts w:ascii="Times New Roman" w:hAnsi="Times New Roman"/>
              </w:rPr>
              <w:t xml:space="preserve">Publicēts Iepirkumu uzraudzības biroja (IUB) Publikāciju vadības sistēmā (PVS) tīmekļvietnē </w:t>
            </w:r>
            <w:r w:rsidRPr="00017B6B">
              <w:rPr>
                <w:rFonts w:ascii="Times New Roman" w:hAnsi="Times New Roman"/>
                <w:i/>
                <w:iCs/>
              </w:rPr>
              <w:t>www.iub.lv</w:t>
            </w:r>
          </w:p>
        </w:tc>
        <w:tc>
          <w:tcPr>
            <w:tcW w:w="5528" w:type="dxa"/>
            <w:gridSpan w:val="2"/>
          </w:tcPr>
          <w:p w14:paraId="4105EBDB" w14:textId="5749DA26" w:rsidR="007408FF" w:rsidRPr="00017B6B" w:rsidRDefault="007408FF" w:rsidP="00515643">
            <w:pPr>
              <w:widowControl w:val="0"/>
              <w:autoSpaceDE w:val="0"/>
              <w:autoSpaceDN w:val="0"/>
              <w:jc w:val="both"/>
              <w:rPr>
                <w:rFonts w:ascii="Times New Roman" w:hAnsi="Times New Roman"/>
                <w:lang w:eastAsia="en-US"/>
              </w:rPr>
            </w:pPr>
            <w:r w:rsidRPr="00017B6B">
              <w:rPr>
                <w:rFonts w:ascii="Times New Roman" w:hAnsi="Times New Roman"/>
              </w:rPr>
              <w:t>202</w:t>
            </w:r>
            <w:r w:rsidR="00CA4BC5">
              <w:rPr>
                <w:rFonts w:ascii="Times New Roman" w:hAnsi="Times New Roman"/>
              </w:rPr>
              <w:t>6</w:t>
            </w:r>
            <w:r w:rsidRPr="00017B6B">
              <w:rPr>
                <w:rFonts w:ascii="Times New Roman" w:hAnsi="Times New Roman"/>
              </w:rPr>
              <w:t xml:space="preserve">. gada </w:t>
            </w:r>
            <w:r w:rsidR="00CA4BC5">
              <w:rPr>
                <w:rFonts w:ascii="Times New Roman" w:hAnsi="Times New Roman"/>
              </w:rPr>
              <w:t>23. jūlijā</w:t>
            </w:r>
          </w:p>
        </w:tc>
      </w:tr>
      <w:tr w:rsidR="007408FF" w:rsidRPr="00017B6B" w14:paraId="6E81C56C" w14:textId="77777777" w:rsidTr="00E11B84">
        <w:tc>
          <w:tcPr>
            <w:tcW w:w="567" w:type="dxa"/>
          </w:tcPr>
          <w:p w14:paraId="230747A3" w14:textId="2A7F3B86" w:rsidR="007408FF" w:rsidRPr="00017B6B" w:rsidRDefault="00134B7B" w:rsidP="00515643">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t>6</w:t>
            </w:r>
            <w:r w:rsidR="007408FF" w:rsidRPr="00017B6B">
              <w:rPr>
                <w:rFonts w:ascii="Times New Roman" w:hAnsi="Times New Roman"/>
                <w:lang w:eastAsia="en-US"/>
              </w:rPr>
              <w:t>.</w:t>
            </w:r>
          </w:p>
        </w:tc>
        <w:tc>
          <w:tcPr>
            <w:tcW w:w="3544" w:type="dxa"/>
            <w:gridSpan w:val="3"/>
          </w:tcPr>
          <w:p w14:paraId="695408C3" w14:textId="13F39099" w:rsidR="007408FF" w:rsidRPr="00017B6B" w:rsidRDefault="007408FF" w:rsidP="00515643">
            <w:pPr>
              <w:overflowPunct w:val="0"/>
              <w:autoSpaceDE w:val="0"/>
              <w:autoSpaceDN w:val="0"/>
              <w:adjustRightInd w:val="0"/>
              <w:jc w:val="both"/>
              <w:textAlignment w:val="baseline"/>
              <w:rPr>
                <w:rFonts w:ascii="Times New Roman" w:hAnsi="Times New Roman"/>
                <w:lang w:eastAsia="en-US"/>
              </w:rPr>
            </w:pPr>
            <w:r w:rsidRPr="00017B6B">
              <w:rPr>
                <w:rFonts w:ascii="Times New Roman" w:hAnsi="Times New Roman"/>
              </w:rPr>
              <w:t xml:space="preserve">Plānotās iepirkuma procedūras dokumentācija publicēta pasūtītāja pircēja profilā Elektronisko iepirkumu sistēmā (EIS): </w:t>
            </w:r>
            <w:r w:rsidR="004C4E5A" w:rsidRPr="00017B6B">
              <w:rPr>
                <w:rFonts w:ascii="Times New Roman" w:hAnsi="Times New Roman"/>
                <w:i/>
                <w:iCs/>
              </w:rPr>
              <w:t>https://www.eis.gov.lv/EKEIS/Supplier/Organizer/358</w:t>
            </w:r>
          </w:p>
        </w:tc>
        <w:tc>
          <w:tcPr>
            <w:tcW w:w="5528" w:type="dxa"/>
            <w:gridSpan w:val="2"/>
          </w:tcPr>
          <w:p w14:paraId="57E104CB" w14:textId="29CF6C71" w:rsidR="007408FF" w:rsidRPr="00017B6B" w:rsidRDefault="00CA4BC5" w:rsidP="00515643">
            <w:pPr>
              <w:widowControl w:val="0"/>
              <w:autoSpaceDE w:val="0"/>
              <w:autoSpaceDN w:val="0"/>
              <w:jc w:val="both"/>
              <w:rPr>
                <w:rFonts w:ascii="Times New Roman" w:hAnsi="Times New Roman"/>
                <w:lang w:eastAsia="en-US"/>
              </w:rPr>
            </w:pPr>
            <w:r w:rsidRPr="00CA4BC5">
              <w:rPr>
                <w:rFonts w:ascii="Times New Roman" w:hAnsi="Times New Roman"/>
              </w:rPr>
              <w:t>2026. gada 23. jūlijā</w:t>
            </w:r>
          </w:p>
        </w:tc>
      </w:tr>
      <w:tr w:rsidR="007408FF" w:rsidRPr="00017B6B" w14:paraId="5610D9E5" w14:textId="77777777" w:rsidTr="00E11B84">
        <w:tc>
          <w:tcPr>
            <w:tcW w:w="567" w:type="dxa"/>
          </w:tcPr>
          <w:p w14:paraId="04A0AE9A" w14:textId="26F17641" w:rsidR="007408FF" w:rsidRPr="00017B6B" w:rsidRDefault="00134B7B" w:rsidP="00515643">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t>7</w:t>
            </w:r>
            <w:r w:rsidR="007408FF" w:rsidRPr="00017B6B">
              <w:rPr>
                <w:rFonts w:ascii="Times New Roman" w:hAnsi="Times New Roman"/>
                <w:lang w:eastAsia="en-US"/>
              </w:rPr>
              <w:t>.</w:t>
            </w:r>
          </w:p>
        </w:tc>
        <w:tc>
          <w:tcPr>
            <w:tcW w:w="3544" w:type="dxa"/>
            <w:gridSpan w:val="3"/>
          </w:tcPr>
          <w:p w14:paraId="23570BA9" w14:textId="6D3B3881" w:rsidR="007408FF" w:rsidRPr="00017B6B" w:rsidRDefault="007408FF" w:rsidP="00515643">
            <w:pPr>
              <w:overflowPunct w:val="0"/>
              <w:autoSpaceDE w:val="0"/>
              <w:autoSpaceDN w:val="0"/>
              <w:adjustRightInd w:val="0"/>
              <w:jc w:val="both"/>
              <w:textAlignment w:val="baseline"/>
              <w:rPr>
                <w:rFonts w:ascii="Times New Roman" w:hAnsi="Times New Roman"/>
              </w:rPr>
            </w:pPr>
            <w:r w:rsidRPr="00017B6B">
              <w:rPr>
                <w:rFonts w:ascii="Times New Roman" w:hAnsi="Times New Roman"/>
              </w:rPr>
              <w:t>Apspriedes tiesiskais pamatojums</w:t>
            </w:r>
          </w:p>
        </w:tc>
        <w:tc>
          <w:tcPr>
            <w:tcW w:w="5528" w:type="dxa"/>
            <w:gridSpan w:val="2"/>
          </w:tcPr>
          <w:p w14:paraId="5D671155" w14:textId="1A06DE1D" w:rsidR="007408FF" w:rsidRPr="00017B6B" w:rsidRDefault="00134B7B" w:rsidP="00515643">
            <w:pPr>
              <w:widowControl w:val="0"/>
              <w:autoSpaceDE w:val="0"/>
              <w:autoSpaceDN w:val="0"/>
              <w:ind w:firstLine="469"/>
              <w:jc w:val="both"/>
              <w:rPr>
                <w:rFonts w:ascii="Times New Roman" w:hAnsi="Times New Roman"/>
              </w:rPr>
            </w:pPr>
            <w:r w:rsidRPr="00017B6B">
              <w:rPr>
                <w:rFonts w:ascii="Times New Roman" w:eastAsia="Times New Roman" w:hAnsi="Times New Roman"/>
                <w:kern w:val="0"/>
                <w:lang w:eastAsia="en-US"/>
                <w14:ligatures w14:val="none"/>
              </w:rPr>
              <w:t>Publisko iepirkumu likuma (turpmāk – PIL) 18. panta otrā daļa, kas paredz pasūtītāja tiesības rīkot apspriedi ar piegādātājiem, lai sagatavotu iepirkumu un informētu piegādātājus par iepirkuma plānu un prasībām</w:t>
            </w:r>
            <w:r w:rsidR="007408FF" w:rsidRPr="00017B6B">
              <w:rPr>
                <w:rFonts w:ascii="Times New Roman" w:eastAsia="Times New Roman" w:hAnsi="Times New Roman"/>
                <w:kern w:val="0"/>
                <w:lang w:eastAsia="en-US"/>
                <w14:ligatures w14:val="none"/>
              </w:rPr>
              <w:t>.</w:t>
            </w:r>
          </w:p>
        </w:tc>
      </w:tr>
      <w:tr w:rsidR="007408FF" w:rsidRPr="00017B6B" w14:paraId="5570BF40" w14:textId="77777777" w:rsidTr="00E11B84">
        <w:tc>
          <w:tcPr>
            <w:tcW w:w="567" w:type="dxa"/>
          </w:tcPr>
          <w:p w14:paraId="27E9732E" w14:textId="2C0F503B" w:rsidR="007408FF" w:rsidRPr="00017B6B" w:rsidRDefault="00134B7B" w:rsidP="00515643">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lastRenderedPageBreak/>
              <w:t>8</w:t>
            </w:r>
            <w:r w:rsidR="007408FF" w:rsidRPr="00017B6B">
              <w:rPr>
                <w:rFonts w:ascii="Times New Roman" w:hAnsi="Times New Roman"/>
                <w:lang w:eastAsia="en-US"/>
              </w:rPr>
              <w:t>.</w:t>
            </w:r>
          </w:p>
        </w:tc>
        <w:tc>
          <w:tcPr>
            <w:tcW w:w="3544" w:type="dxa"/>
            <w:gridSpan w:val="3"/>
          </w:tcPr>
          <w:p w14:paraId="41F485C6" w14:textId="1608A45A" w:rsidR="007408FF" w:rsidRPr="00017B6B" w:rsidRDefault="007408FF" w:rsidP="00515643">
            <w:pPr>
              <w:overflowPunct w:val="0"/>
              <w:autoSpaceDE w:val="0"/>
              <w:autoSpaceDN w:val="0"/>
              <w:adjustRightInd w:val="0"/>
              <w:jc w:val="both"/>
              <w:textAlignment w:val="baseline"/>
              <w:rPr>
                <w:rFonts w:ascii="Times New Roman" w:hAnsi="Times New Roman"/>
              </w:rPr>
            </w:pPr>
            <w:r w:rsidRPr="00017B6B">
              <w:rPr>
                <w:rFonts w:ascii="Times New Roman" w:hAnsi="Times New Roman"/>
              </w:rPr>
              <w:t>Ieinteresēto piegādātāju ierosinājumu/ komentāru iesniegšanas termiņš</w:t>
            </w:r>
          </w:p>
        </w:tc>
        <w:tc>
          <w:tcPr>
            <w:tcW w:w="5528" w:type="dxa"/>
            <w:gridSpan w:val="2"/>
          </w:tcPr>
          <w:p w14:paraId="5CBCE381" w14:textId="348E3AFF" w:rsidR="00404427" w:rsidRPr="00017B6B" w:rsidRDefault="007408FF" w:rsidP="00515643">
            <w:pPr>
              <w:widowControl w:val="0"/>
              <w:autoSpaceDE w:val="0"/>
              <w:autoSpaceDN w:val="0"/>
              <w:ind w:firstLine="464"/>
              <w:jc w:val="both"/>
              <w:rPr>
                <w:rFonts w:ascii="Times New Roman" w:hAnsi="Times New Roman"/>
              </w:rPr>
            </w:pPr>
            <w:r w:rsidRPr="00017B6B">
              <w:rPr>
                <w:rFonts w:ascii="Times New Roman" w:hAnsi="Times New Roman"/>
              </w:rPr>
              <w:t>Piegādātājs priekšlikumus vai komentārus iesniedz līdz 202</w:t>
            </w:r>
            <w:r w:rsidR="00CA4BC5">
              <w:rPr>
                <w:rFonts w:ascii="Times New Roman" w:hAnsi="Times New Roman"/>
              </w:rPr>
              <w:t>6</w:t>
            </w:r>
            <w:r w:rsidRPr="00017B6B">
              <w:rPr>
                <w:rFonts w:ascii="Times New Roman" w:hAnsi="Times New Roman"/>
              </w:rPr>
              <w:t>.</w:t>
            </w:r>
            <w:r w:rsidR="00AA00E0" w:rsidRPr="00017B6B">
              <w:rPr>
                <w:rFonts w:ascii="Times New Roman" w:hAnsi="Times New Roman"/>
              </w:rPr>
              <w:t> </w:t>
            </w:r>
            <w:r w:rsidRPr="00017B6B">
              <w:rPr>
                <w:rFonts w:ascii="Times New Roman" w:hAnsi="Times New Roman"/>
              </w:rPr>
              <w:t xml:space="preserve">gada </w:t>
            </w:r>
            <w:r w:rsidR="00CA4BC5">
              <w:rPr>
                <w:rFonts w:ascii="Times New Roman" w:hAnsi="Times New Roman"/>
              </w:rPr>
              <w:t>7</w:t>
            </w:r>
            <w:r w:rsidR="00174776" w:rsidRPr="00017B6B">
              <w:rPr>
                <w:rFonts w:ascii="Times New Roman" w:hAnsi="Times New Roman"/>
              </w:rPr>
              <w:t xml:space="preserve">. </w:t>
            </w:r>
            <w:r w:rsidR="00CA4BC5">
              <w:rPr>
                <w:rFonts w:ascii="Times New Roman" w:hAnsi="Times New Roman"/>
              </w:rPr>
              <w:t>augustam</w:t>
            </w:r>
            <w:r w:rsidR="00941D6C" w:rsidRPr="00017B6B">
              <w:rPr>
                <w:rFonts w:ascii="Times New Roman" w:hAnsi="Times New Roman"/>
              </w:rPr>
              <w:t>,</w:t>
            </w:r>
            <w:r w:rsidR="00E94C3C" w:rsidRPr="00017B6B">
              <w:rPr>
                <w:rFonts w:ascii="Times New Roman" w:hAnsi="Times New Roman"/>
              </w:rPr>
              <w:t xml:space="preserve"> plkst. 1</w:t>
            </w:r>
            <w:r w:rsidR="00CA4BC5">
              <w:rPr>
                <w:rFonts w:ascii="Times New Roman" w:hAnsi="Times New Roman"/>
              </w:rPr>
              <w:t>1</w:t>
            </w:r>
            <w:r w:rsidR="00E94C3C" w:rsidRPr="00017B6B">
              <w:rPr>
                <w:rFonts w:ascii="Times New Roman" w:hAnsi="Times New Roman"/>
              </w:rPr>
              <w:t>:00</w:t>
            </w:r>
            <w:r w:rsidRPr="00017B6B">
              <w:rPr>
                <w:rFonts w:ascii="Times New Roman" w:hAnsi="Times New Roman"/>
              </w:rPr>
              <w:t xml:space="preserve">, nosūtot </w:t>
            </w:r>
            <w:r w:rsidR="00E94C3C" w:rsidRPr="00017B6B">
              <w:rPr>
                <w:rFonts w:ascii="Times New Roman" w:hAnsi="Times New Roman"/>
              </w:rPr>
              <w:t xml:space="preserve">tos </w:t>
            </w:r>
            <w:r w:rsidRPr="00017B6B">
              <w:rPr>
                <w:rFonts w:ascii="Times New Roman" w:hAnsi="Times New Roman"/>
              </w:rPr>
              <w:t>uz elektronisk</w:t>
            </w:r>
            <w:r w:rsidR="00DB1DC1" w:rsidRPr="00017B6B">
              <w:rPr>
                <w:rFonts w:ascii="Times New Roman" w:hAnsi="Times New Roman"/>
              </w:rPr>
              <w:t>o</w:t>
            </w:r>
            <w:r w:rsidRPr="00017B6B">
              <w:rPr>
                <w:rFonts w:ascii="Times New Roman" w:hAnsi="Times New Roman"/>
              </w:rPr>
              <w:t xml:space="preserve"> pasta adresi: </w:t>
            </w:r>
            <w:r w:rsidR="00AA00E0" w:rsidRPr="00017B6B">
              <w:rPr>
                <w:rFonts w:ascii="Times New Roman" w:hAnsi="Times New Roman"/>
                <w:i/>
                <w:iCs/>
              </w:rPr>
              <w:t>jana.horste@kuldigasslimnica.lv</w:t>
            </w:r>
            <w:r w:rsidR="00AA00E0" w:rsidRPr="00017B6B">
              <w:rPr>
                <w:rFonts w:ascii="Times New Roman" w:hAnsi="Times New Roman"/>
              </w:rPr>
              <w:t>.</w:t>
            </w:r>
          </w:p>
        </w:tc>
      </w:tr>
      <w:tr w:rsidR="00941D6C" w:rsidRPr="00017B6B" w14:paraId="6475376B" w14:textId="77777777" w:rsidTr="00E11B84">
        <w:tc>
          <w:tcPr>
            <w:tcW w:w="9639" w:type="dxa"/>
            <w:gridSpan w:val="6"/>
            <w:shd w:val="clear" w:color="auto" w:fill="D9D9D9" w:themeFill="background1" w:themeFillShade="D9"/>
          </w:tcPr>
          <w:p w14:paraId="5EC5C721" w14:textId="460384E6" w:rsidR="00941D6C" w:rsidRPr="00017B6B" w:rsidRDefault="00941D6C" w:rsidP="00515643">
            <w:pPr>
              <w:widowControl w:val="0"/>
              <w:autoSpaceDE w:val="0"/>
              <w:autoSpaceDN w:val="0"/>
              <w:ind w:firstLine="464"/>
              <w:jc w:val="center"/>
              <w:rPr>
                <w:rFonts w:ascii="Times New Roman" w:hAnsi="Times New Roman"/>
              </w:rPr>
            </w:pPr>
            <w:r w:rsidRPr="00017B6B">
              <w:rPr>
                <w:rFonts w:ascii="Times New Roman" w:hAnsi="Times New Roman"/>
                <w:b/>
                <w:bCs/>
              </w:rPr>
              <w:t>Ieinteresētais piegādātāja ierosinājums</w:t>
            </w:r>
          </w:p>
        </w:tc>
      </w:tr>
      <w:tr w:rsidR="00941D6C" w:rsidRPr="00017B6B" w14:paraId="0A57F56C" w14:textId="77777777" w:rsidTr="002B2B10">
        <w:trPr>
          <w:trHeight w:val="96"/>
        </w:trPr>
        <w:tc>
          <w:tcPr>
            <w:tcW w:w="1276" w:type="dxa"/>
            <w:gridSpan w:val="2"/>
            <w:shd w:val="clear" w:color="auto" w:fill="F2F2F2" w:themeFill="background1" w:themeFillShade="F2"/>
          </w:tcPr>
          <w:p w14:paraId="58849611" w14:textId="16C3065B" w:rsidR="00941D6C" w:rsidRPr="00834C28" w:rsidRDefault="005D542A" w:rsidP="00256654">
            <w:pPr>
              <w:overflowPunct w:val="0"/>
              <w:autoSpaceDE w:val="0"/>
              <w:autoSpaceDN w:val="0"/>
              <w:adjustRightInd w:val="0"/>
              <w:jc w:val="center"/>
              <w:textAlignment w:val="baseline"/>
              <w:rPr>
                <w:rFonts w:ascii="Times New Roman" w:hAnsi="Times New Roman"/>
                <w:b/>
                <w:bCs/>
                <w:sz w:val="20"/>
                <w:szCs w:val="20"/>
                <w:lang w:eastAsia="en-US"/>
              </w:rPr>
            </w:pPr>
            <w:r w:rsidRPr="007E0B02">
              <w:rPr>
                <w:rFonts w:ascii="Times New Roman" w:hAnsi="Times New Roman"/>
                <w:b/>
                <w:bCs/>
                <w:sz w:val="18"/>
                <w:szCs w:val="18"/>
              </w:rPr>
              <w:t>Iepirkuma priekšmeta daļ</w:t>
            </w:r>
            <w:r w:rsidR="00834C28" w:rsidRPr="007E0B02">
              <w:rPr>
                <w:rFonts w:ascii="Times New Roman" w:hAnsi="Times New Roman"/>
                <w:b/>
                <w:bCs/>
                <w:sz w:val="18"/>
                <w:szCs w:val="18"/>
              </w:rPr>
              <w:t>ā</w:t>
            </w:r>
            <w:r w:rsidRPr="007E0B02">
              <w:rPr>
                <w:rFonts w:ascii="Times New Roman" w:hAnsi="Times New Roman"/>
                <w:b/>
                <w:bCs/>
                <w:sz w:val="18"/>
                <w:szCs w:val="18"/>
              </w:rPr>
              <w:t>s izvirzītā</w:t>
            </w:r>
            <w:r w:rsidR="00834C28" w:rsidRPr="007E0B02">
              <w:rPr>
                <w:rFonts w:ascii="Times New Roman" w:hAnsi="Times New Roman"/>
                <w:b/>
                <w:bCs/>
                <w:sz w:val="18"/>
                <w:szCs w:val="18"/>
              </w:rPr>
              <w:t>s</w:t>
            </w:r>
            <w:r w:rsidRPr="007E0B02">
              <w:rPr>
                <w:rFonts w:ascii="Times New Roman" w:hAnsi="Times New Roman"/>
                <w:b/>
                <w:bCs/>
                <w:sz w:val="18"/>
                <w:szCs w:val="18"/>
              </w:rPr>
              <w:t xml:space="preserve"> tehniskās specifikācijas prasība</w:t>
            </w:r>
            <w:r w:rsidR="00834C28" w:rsidRPr="007E0B02">
              <w:rPr>
                <w:rFonts w:ascii="Times New Roman" w:hAnsi="Times New Roman"/>
                <w:b/>
                <w:bCs/>
                <w:sz w:val="18"/>
                <w:szCs w:val="18"/>
              </w:rPr>
              <w:t>s</w:t>
            </w:r>
          </w:p>
        </w:tc>
        <w:tc>
          <w:tcPr>
            <w:tcW w:w="2268" w:type="dxa"/>
            <w:shd w:val="clear" w:color="auto" w:fill="F2F2F2" w:themeFill="background1" w:themeFillShade="F2"/>
          </w:tcPr>
          <w:p w14:paraId="69136FE5" w14:textId="24806FE8" w:rsidR="00941D6C" w:rsidRPr="00834C28" w:rsidRDefault="00941D6C" w:rsidP="00515643">
            <w:pPr>
              <w:overflowPunct w:val="0"/>
              <w:autoSpaceDE w:val="0"/>
              <w:autoSpaceDN w:val="0"/>
              <w:adjustRightInd w:val="0"/>
              <w:jc w:val="center"/>
              <w:textAlignment w:val="baseline"/>
              <w:rPr>
                <w:rFonts w:ascii="Times New Roman" w:hAnsi="Times New Roman"/>
                <w:b/>
                <w:bCs/>
                <w:sz w:val="20"/>
                <w:szCs w:val="20"/>
              </w:rPr>
            </w:pPr>
            <w:r w:rsidRPr="00834C28">
              <w:rPr>
                <w:rFonts w:ascii="Times New Roman" w:hAnsi="Times New Roman"/>
                <w:b/>
                <w:bCs/>
                <w:sz w:val="20"/>
                <w:szCs w:val="20"/>
              </w:rPr>
              <w:t>Izvirzītā prasība</w:t>
            </w:r>
          </w:p>
        </w:tc>
        <w:tc>
          <w:tcPr>
            <w:tcW w:w="2835" w:type="dxa"/>
            <w:gridSpan w:val="2"/>
            <w:shd w:val="clear" w:color="auto" w:fill="F2F2F2" w:themeFill="background1" w:themeFillShade="F2"/>
          </w:tcPr>
          <w:p w14:paraId="717DDD91" w14:textId="6B583AD9" w:rsidR="00941D6C" w:rsidRPr="00834C28" w:rsidRDefault="00941D6C" w:rsidP="00515643">
            <w:pPr>
              <w:overflowPunct w:val="0"/>
              <w:autoSpaceDE w:val="0"/>
              <w:autoSpaceDN w:val="0"/>
              <w:adjustRightInd w:val="0"/>
              <w:jc w:val="both"/>
              <w:textAlignment w:val="baseline"/>
              <w:rPr>
                <w:rFonts w:ascii="Times New Roman" w:hAnsi="Times New Roman"/>
                <w:b/>
                <w:bCs/>
                <w:sz w:val="20"/>
                <w:szCs w:val="20"/>
              </w:rPr>
            </w:pPr>
            <w:r w:rsidRPr="00834C28">
              <w:rPr>
                <w:rFonts w:ascii="Times New Roman" w:hAnsi="Times New Roman"/>
                <w:b/>
                <w:bCs/>
                <w:sz w:val="20"/>
                <w:szCs w:val="20"/>
              </w:rPr>
              <w:t>Ieinteresētā piegādātāja komentārs/ ierosinājumi</w:t>
            </w:r>
          </w:p>
        </w:tc>
        <w:tc>
          <w:tcPr>
            <w:tcW w:w="3260" w:type="dxa"/>
            <w:shd w:val="clear" w:color="auto" w:fill="F2F2F2" w:themeFill="background1" w:themeFillShade="F2"/>
          </w:tcPr>
          <w:p w14:paraId="04AA0A40" w14:textId="3AB12C8A" w:rsidR="00941D6C" w:rsidRPr="00834C28" w:rsidRDefault="00941D6C" w:rsidP="00515643">
            <w:pPr>
              <w:widowControl w:val="0"/>
              <w:autoSpaceDE w:val="0"/>
              <w:autoSpaceDN w:val="0"/>
              <w:ind w:firstLine="464"/>
              <w:jc w:val="center"/>
              <w:rPr>
                <w:rFonts w:ascii="Times New Roman" w:hAnsi="Times New Roman"/>
                <w:b/>
                <w:bCs/>
                <w:sz w:val="20"/>
                <w:szCs w:val="20"/>
              </w:rPr>
            </w:pPr>
            <w:r w:rsidRPr="00834C28">
              <w:rPr>
                <w:rFonts w:ascii="Times New Roman" w:hAnsi="Times New Roman"/>
                <w:b/>
                <w:bCs/>
                <w:sz w:val="20"/>
                <w:szCs w:val="20"/>
              </w:rPr>
              <w:t>Pasūtītāja komentārs</w:t>
            </w:r>
          </w:p>
        </w:tc>
      </w:tr>
      <w:tr w:rsidR="00CA4BC5" w:rsidRPr="00017B6B" w14:paraId="37E178D3" w14:textId="77777777" w:rsidTr="00680608">
        <w:tc>
          <w:tcPr>
            <w:tcW w:w="9639" w:type="dxa"/>
            <w:gridSpan w:val="6"/>
          </w:tcPr>
          <w:p w14:paraId="1408FD13" w14:textId="323AB6C7" w:rsidR="00CA4BC5" w:rsidRPr="00834C28" w:rsidRDefault="00CA4BC5" w:rsidP="00CA4BC5">
            <w:pPr>
              <w:widowControl w:val="0"/>
              <w:autoSpaceDE w:val="0"/>
              <w:autoSpaceDN w:val="0"/>
              <w:rPr>
                <w:rFonts w:ascii="Times New Roman" w:hAnsi="Times New Roman"/>
                <w:sz w:val="20"/>
                <w:szCs w:val="20"/>
              </w:rPr>
            </w:pPr>
            <w:r w:rsidRPr="00834C28">
              <w:rPr>
                <w:rFonts w:ascii="Times New Roman" w:hAnsi="Times New Roman"/>
                <w:sz w:val="20"/>
                <w:szCs w:val="20"/>
              </w:rPr>
              <w:t xml:space="preserve">Iepirkuma priekšmeta 2. daļa - Operāciju </w:t>
            </w:r>
            <w:proofErr w:type="spellStart"/>
            <w:r w:rsidRPr="00834C28">
              <w:rPr>
                <w:rFonts w:ascii="Times New Roman" w:hAnsi="Times New Roman"/>
                <w:sz w:val="20"/>
                <w:szCs w:val="20"/>
              </w:rPr>
              <w:t>oftalmoloģiskais</w:t>
            </w:r>
            <w:proofErr w:type="spellEnd"/>
            <w:r w:rsidRPr="00834C28">
              <w:rPr>
                <w:rFonts w:ascii="Times New Roman" w:hAnsi="Times New Roman"/>
                <w:sz w:val="20"/>
                <w:szCs w:val="20"/>
              </w:rPr>
              <w:t xml:space="preserve"> mikroskopa ar asistenta okulāriem piegāde (1 gab.)</w:t>
            </w:r>
          </w:p>
        </w:tc>
      </w:tr>
      <w:tr w:rsidR="002B2B10" w:rsidRPr="00017B6B" w14:paraId="78895F84" w14:textId="77777777" w:rsidTr="002B2B10">
        <w:tc>
          <w:tcPr>
            <w:tcW w:w="1276" w:type="dxa"/>
            <w:gridSpan w:val="2"/>
          </w:tcPr>
          <w:p w14:paraId="2967E7E5"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15346B53" w14:textId="1237FECE" w:rsidR="002B2B10" w:rsidRPr="002B2B10" w:rsidRDefault="002B2B10" w:rsidP="002B2B10">
            <w:pPr>
              <w:overflowPunct w:val="0"/>
              <w:autoSpaceDE w:val="0"/>
              <w:autoSpaceDN w:val="0"/>
              <w:adjustRightInd w:val="0"/>
              <w:jc w:val="center"/>
              <w:textAlignment w:val="baseline"/>
              <w:rPr>
                <w:rFonts w:ascii="Times New Roman" w:hAnsi="Times New Roman"/>
                <w:sz w:val="20"/>
                <w:szCs w:val="20"/>
                <w:lang w:eastAsia="en-US"/>
              </w:rPr>
            </w:pPr>
            <w:r w:rsidRPr="002B2B10">
              <w:rPr>
                <w:rFonts w:ascii="Times New Roman" w:hAnsi="Times New Roman"/>
                <w:sz w:val="20"/>
                <w:szCs w:val="20"/>
              </w:rPr>
              <w:t>Nr. 1</w:t>
            </w:r>
          </w:p>
        </w:tc>
        <w:tc>
          <w:tcPr>
            <w:tcW w:w="2268" w:type="dxa"/>
          </w:tcPr>
          <w:p w14:paraId="7F0C2392" w14:textId="1AD5870D" w:rsidR="002B2B10" w:rsidRPr="002B2B10" w:rsidRDefault="002B2B10" w:rsidP="002B2B10">
            <w:pPr>
              <w:ind w:right="-1"/>
              <w:contextualSpacing/>
              <w:jc w:val="both"/>
              <w:rPr>
                <w:rFonts w:ascii="Times New Roman" w:hAnsi="Times New Roman"/>
                <w:sz w:val="20"/>
                <w:szCs w:val="20"/>
              </w:rPr>
            </w:pPr>
            <w:r w:rsidRPr="002B2B10">
              <w:rPr>
                <w:rFonts w:ascii="Times New Roman" w:hAnsi="Times New Roman"/>
                <w:sz w:val="20"/>
                <w:szCs w:val="20"/>
              </w:rPr>
              <w:t>Tehniskās specifikācijas 7.2. punkts: Objektīva lēca: fokusa attālums 170 mm ± 5 mm vai 200 mm ± 5 mm</w:t>
            </w:r>
          </w:p>
        </w:tc>
        <w:tc>
          <w:tcPr>
            <w:tcW w:w="2835" w:type="dxa"/>
            <w:gridSpan w:val="2"/>
          </w:tcPr>
          <w:p w14:paraId="0F36B6D8" w14:textId="77777777" w:rsidR="002B2B10" w:rsidRPr="002B2B10" w:rsidRDefault="002B2B10" w:rsidP="002B2B10">
            <w:pPr>
              <w:tabs>
                <w:tab w:val="left" w:pos="2693"/>
              </w:tabs>
              <w:jc w:val="both"/>
              <w:rPr>
                <w:rFonts w:ascii="Times New Roman" w:hAnsi="Times New Roman"/>
                <w:sz w:val="20"/>
                <w:szCs w:val="20"/>
              </w:rPr>
            </w:pPr>
            <w:r w:rsidRPr="002B2B10">
              <w:rPr>
                <w:rFonts w:ascii="Times New Roman" w:hAnsi="Times New Roman"/>
                <w:sz w:val="20"/>
                <w:szCs w:val="20"/>
              </w:rPr>
              <w:t>Ierosinātais formulējums: Objektīva lēca: fokusa attālums 170 mm ± 5 mm</w:t>
            </w:r>
          </w:p>
          <w:p w14:paraId="17060328" w14:textId="4111356A" w:rsidR="002B2B10" w:rsidRPr="002B2B10" w:rsidRDefault="002B2B10" w:rsidP="002B2B10">
            <w:pPr>
              <w:overflowPunct w:val="0"/>
              <w:autoSpaceDE w:val="0"/>
              <w:autoSpaceDN w:val="0"/>
              <w:adjustRightInd w:val="0"/>
              <w:jc w:val="both"/>
              <w:textAlignment w:val="baseline"/>
              <w:rPr>
                <w:rFonts w:ascii="Times New Roman" w:hAnsi="Times New Roman"/>
                <w:sz w:val="20"/>
                <w:szCs w:val="20"/>
              </w:rPr>
            </w:pPr>
            <w:r w:rsidRPr="002B2B10">
              <w:rPr>
                <w:rFonts w:ascii="Times New Roman" w:hAnsi="Times New Roman"/>
                <w:sz w:val="20"/>
                <w:szCs w:val="20"/>
              </w:rPr>
              <w:t>Pamatojums:  Ja nav plānota tīklenes ķirurģija, tad fokusa attālums 200 mm ± 5 mm nav nepieciešams (tas sadārdzina iekārtas cenu).</w:t>
            </w:r>
          </w:p>
        </w:tc>
        <w:tc>
          <w:tcPr>
            <w:tcW w:w="3260" w:type="dxa"/>
          </w:tcPr>
          <w:p w14:paraId="0E5B0DE7"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Pasūtītājs izvērtēja ieinteresētā piegādātāja ierosinājumu un, ņemot vērā plānoto oftalmoloģijas kabineta pakalpojumu apjomu un paredzētos medicīniskos pakalpojumus, piekrīt precizēt Tehniskās specifikācijas 7.2. punktā noteikto prasību.</w:t>
            </w:r>
          </w:p>
          <w:p w14:paraId="56311A21"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Ņemot vērā, ka Pasūtītājs neplāno veikt tīklenes ķirurģijas operācijas, fokusa attālums 200 mm ± 5 mm konkrētā iepirkuma priekšmeta izmantošanai nav nepieciešams.</w:t>
            </w:r>
          </w:p>
          <w:p w14:paraId="34C43B35"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Līdz ar to Tehniskās specifikācijas 7.2. punkts tiek izteikts šādā redakcijā: “Objektīva lēca: fokusa attālums 170 mm ± 5 mm.”</w:t>
            </w:r>
          </w:p>
          <w:p w14:paraId="5CB3CB41" w14:textId="67202436" w:rsidR="002B2B10" w:rsidRPr="002B2B10" w:rsidRDefault="002B2B10" w:rsidP="002B2B10">
            <w:pPr>
              <w:widowControl w:val="0"/>
              <w:autoSpaceDE w:val="0"/>
              <w:autoSpaceDN w:val="0"/>
              <w:ind w:firstLine="464"/>
              <w:jc w:val="both"/>
              <w:rPr>
                <w:rFonts w:ascii="Times New Roman" w:hAnsi="Times New Roman"/>
                <w:sz w:val="20"/>
                <w:szCs w:val="20"/>
              </w:rPr>
            </w:pPr>
            <w:r w:rsidRPr="002B2B10">
              <w:rPr>
                <w:rFonts w:ascii="Times New Roman" w:hAnsi="Times New Roman"/>
                <w:sz w:val="20"/>
                <w:szCs w:val="20"/>
              </w:rPr>
              <w:t>Pasūtītājs norāda, ka precizējums veikts, lai tehniskās specifikācijas prasība atbilstu Pasūtītāja faktiskajām un plānotajām vajadzībām un būtu samērīga ar paredzēto iekārtas izmantošanu. Tehniskās specifikācijas prasībām jābūt saistītām ar iepirkuma priekšmetu un tās nedrīkst radīt nepamatotus konkurences ierobežojumus. Līdz ar to ieinteresētā piegādātāja priekšlikums tiek ņemts vērā.</w:t>
            </w:r>
          </w:p>
        </w:tc>
      </w:tr>
      <w:tr w:rsidR="002B2B10" w:rsidRPr="00017B6B" w14:paraId="160063EC" w14:textId="77777777" w:rsidTr="002B2B10">
        <w:tc>
          <w:tcPr>
            <w:tcW w:w="1276" w:type="dxa"/>
            <w:gridSpan w:val="2"/>
          </w:tcPr>
          <w:p w14:paraId="209D19A5"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1A89881E" w14:textId="45EDA2DC"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w:t>
            </w:r>
          </w:p>
        </w:tc>
        <w:tc>
          <w:tcPr>
            <w:tcW w:w="2268" w:type="dxa"/>
          </w:tcPr>
          <w:p w14:paraId="2937961B" w14:textId="00870C8C"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7.3. punkts: Asistenta mikroskops ar neatkarīgām gaismas trajektorijām: saglabā 100% gaismas caurlaidību gan ķirurgam, gan asistentam.</w:t>
            </w:r>
          </w:p>
        </w:tc>
        <w:tc>
          <w:tcPr>
            <w:tcW w:w="2835" w:type="dxa"/>
            <w:gridSpan w:val="2"/>
          </w:tcPr>
          <w:p w14:paraId="54864DEB" w14:textId="07A11BD5"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7.3. un 7.4. punktu izņemt, jo šī funkcija nav nepieciešama acs priekšējā segmenta operācijām (tā sadārdzina iekārtas cenu).</w:t>
            </w:r>
          </w:p>
        </w:tc>
        <w:tc>
          <w:tcPr>
            <w:tcW w:w="3260" w:type="dxa"/>
          </w:tcPr>
          <w:p w14:paraId="2F6383CA"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Pasūtītājs izvērtēja ieinteresētā piegādātāja priekšlikumu un, ņemot vērā plānoto oftalmoloģijas kabineta pakalpojumu klāstu un paredzēto iekārtas izmantošanu, piekrīt precizēt Tehnisko specifikāciju.</w:t>
            </w:r>
          </w:p>
          <w:p w14:paraId="17C3AA29"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Pasūtītājs neplāno veikt tādas operācijas, kuru nodrošināšanai būtu nepieciešama asistenta mikroskopa darbība ar neatkarīgām gaismas trajektorijām un 100 % gaismas caurlaidības saglabāšana gan ķirurgam, gan asistentam.</w:t>
            </w:r>
          </w:p>
          <w:p w14:paraId="4863AF33"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Līdz ar to Pasūtītājs atzīst, ka 7.3. punktā noteiktā prasība nav nepieciešama paredzētā pakalpojumu apjoma nodrošināšanai.</w:t>
            </w:r>
          </w:p>
          <w:p w14:paraId="33451C3B" w14:textId="71B8EC32"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Tehniskās specifikācijas 7.3.</w:t>
            </w:r>
            <w:r w:rsidR="00265054">
              <w:rPr>
                <w:rFonts w:ascii="Times New Roman" w:hAnsi="Times New Roman"/>
                <w:sz w:val="20"/>
                <w:szCs w:val="20"/>
              </w:rPr>
              <w:t> </w:t>
            </w:r>
            <w:r w:rsidRPr="002B2B10">
              <w:rPr>
                <w:rFonts w:ascii="Times New Roman" w:hAnsi="Times New Roman"/>
                <w:sz w:val="20"/>
                <w:szCs w:val="20"/>
              </w:rPr>
              <w:t>punkts tiek dzēsts.</w:t>
            </w:r>
          </w:p>
          <w:p w14:paraId="7D58E211"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 xml:space="preserve">Precizējums veikts, lai tehniskās specifikācijas prasības atbilstu Pasūtītāja faktiskajām un plānotajām vajadzībām un nebūtu noteiktas prasības attiecībā uz funkcijām, kas konkrētā iepirkuma priekšmeta </w:t>
            </w:r>
            <w:r w:rsidRPr="002B2B10">
              <w:rPr>
                <w:rFonts w:ascii="Times New Roman" w:hAnsi="Times New Roman"/>
                <w:sz w:val="20"/>
                <w:szCs w:val="20"/>
              </w:rPr>
              <w:lastRenderedPageBreak/>
              <w:t>izmantošanai nav nepieciešamas.</w:t>
            </w:r>
          </w:p>
          <w:p w14:paraId="3F680E7B" w14:textId="55E58FD3"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Līdz ar to ieinteresētā piegādātāja priekšlikums tiek ņemts vērā.</w:t>
            </w:r>
          </w:p>
        </w:tc>
      </w:tr>
      <w:tr w:rsidR="002B2B10" w:rsidRPr="00017B6B" w14:paraId="302DF8D2" w14:textId="77777777" w:rsidTr="002B2B10">
        <w:tc>
          <w:tcPr>
            <w:tcW w:w="1276" w:type="dxa"/>
            <w:gridSpan w:val="2"/>
          </w:tcPr>
          <w:p w14:paraId="31940AB0"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653B9D61" w14:textId="176ACA3F"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3</w:t>
            </w:r>
          </w:p>
        </w:tc>
        <w:tc>
          <w:tcPr>
            <w:tcW w:w="2268" w:type="dxa"/>
          </w:tcPr>
          <w:p w14:paraId="3B11724C" w14:textId="2D193CB5"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7.3. punkts: Asistenta mikroskops ar neatkarīgām gaismas trajektorijām: saglabā 100% gaismas caurlaidību gan ķirurgam, gan asistentam.</w:t>
            </w:r>
          </w:p>
        </w:tc>
        <w:tc>
          <w:tcPr>
            <w:tcW w:w="2835" w:type="dxa"/>
            <w:gridSpan w:val="2"/>
          </w:tcPr>
          <w:p w14:paraId="325CD0B1" w14:textId="77777777" w:rsidR="002B2B10" w:rsidRPr="002B2B10" w:rsidRDefault="002B2B10" w:rsidP="002B2B10">
            <w:pPr>
              <w:tabs>
                <w:tab w:val="left" w:pos="2693"/>
              </w:tabs>
              <w:jc w:val="both"/>
              <w:rPr>
                <w:rFonts w:ascii="Times New Roman" w:hAnsi="Times New Roman"/>
                <w:sz w:val="20"/>
                <w:szCs w:val="20"/>
              </w:rPr>
            </w:pPr>
            <w:r w:rsidRPr="002B2B10">
              <w:rPr>
                <w:rFonts w:ascii="Times New Roman" w:hAnsi="Times New Roman"/>
                <w:sz w:val="20"/>
                <w:szCs w:val="20"/>
              </w:rPr>
              <w:t xml:space="preserve">Ierosinātais formulējums: Integrēts asistenta mikroskops ar neatkarīgu optisko ceļu un </w:t>
            </w:r>
            <w:proofErr w:type="spellStart"/>
            <w:r w:rsidRPr="002B2B10">
              <w:rPr>
                <w:rFonts w:ascii="Times New Roman" w:hAnsi="Times New Roman"/>
                <w:sz w:val="20"/>
                <w:szCs w:val="20"/>
              </w:rPr>
              <w:t>apohromatisku</w:t>
            </w:r>
            <w:proofErr w:type="spellEnd"/>
            <w:r w:rsidRPr="002B2B10">
              <w:rPr>
                <w:rFonts w:ascii="Times New Roman" w:hAnsi="Times New Roman"/>
                <w:sz w:val="20"/>
                <w:szCs w:val="20"/>
              </w:rPr>
              <w:t xml:space="preserve"> optiku, kas nodrošina maksimālu attēla spilgtumu, kontrastu un izšķirtspēju abiem novērotājiem vienlaicīgi.</w:t>
            </w:r>
          </w:p>
          <w:p w14:paraId="275AA235" w14:textId="2DBED205"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Prasība satur viena ražotāja patentētu inženiertehnisku risinājumu, kas nepamatoti izslēdz citus vadošos ražotājus. Premium klases </w:t>
            </w:r>
            <w:proofErr w:type="spellStart"/>
            <w:r w:rsidRPr="002B2B10">
              <w:rPr>
                <w:rFonts w:ascii="Times New Roman" w:hAnsi="Times New Roman"/>
                <w:sz w:val="20"/>
                <w:szCs w:val="20"/>
              </w:rPr>
              <w:t>oftalmoloģiskajā</w:t>
            </w:r>
            <w:proofErr w:type="spellEnd"/>
            <w:r w:rsidRPr="002B2B10">
              <w:rPr>
                <w:rFonts w:ascii="Times New Roman" w:hAnsi="Times New Roman"/>
                <w:sz w:val="20"/>
                <w:szCs w:val="20"/>
              </w:rPr>
              <w:t xml:space="preserve"> ķirurģijā analoģisku klīnisko </w:t>
            </w:r>
            <w:proofErr w:type="spellStart"/>
            <w:r w:rsidRPr="002B2B10">
              <w:rPr>
                <w:rFonts w:ascii="Times New Roman" w:hAnsi="Times New Roman"/>
                <w:sz w:val="20"/>
                <w:szCs w:val="20"/>
              </w:rPr>
              <w:t>vizualizāciju</w:t>
            </w:r>
            <w:proofErr w:type="spellEnd"/>
            <w:r w:rsidRPr="002B2B10">
              <w:rPr>
                <w:rFonts w:ascii="Times New Roman" w:hAnsi="Times New Roman"/>
                <w:sz w:val="20"/>
                <w:szCs w:val="20"/>
              </w:rPr>
              <w:t xml:space="preserve"> un nevainojamu attēla kvalitāti asistentam nodrošina integrētas staru dalīšanas sistēmas ar augstākās klases </w:t>
            </w:r>
            <w:proofErr w:type="spellStart"/>
            <w:r w:rsidRPr="002B2B10">
              <w:rPr>
                <w:rFonts w:ascii="Times New Roman" w:hAnsi="Times New Roman"/>
                <w:sz w:val="20"/>
                <w:szCs w:val="20"/>
              </w:rPr>
              <w:t>apohromatisko</w:t>
            </w:r>
            <w:proofErr w:type="spellEnd"/>
            <w:r w:rsidRPr="002B2B10">
              <w:rPr>
                <w:rFonts w:ascii="Times New Roman" w:hAnsi="Times New Roman"/>
                <w:sz w:val="20"/>
                <w:szCs w:val="20"/>
              </w:rPr>
              <w:t xml:space="preserve"> optiku. Lūdzam izteikt prasību funkcionālā veidā, lai nodrošinātu brīvu konkurenci</w:t>
            </w:r>
          </w:p>
        </w:tc>
        <w:tc>
          <w:tcPr>
            <w:tcW w:w="3260" w:type="dxa"/>
          </w:tcPr>
          <w:p w14:paraId="5B0D8180" w14:textId="6C536517"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Skatīt Pasūtītāja atbildi uz 2. ierosinājumu par Tehniskās specifikācijas 7.3. punktu.</w:t>
            </w:r>
          </w:p>
        </w:tc>
      </w:tr>
      <w:tr w:rsidR="002B2B10" w:rsidRPr="00017B6B" w14:paraId="4C9E3CE5" w14:textId="77777777" w:rsidTr="002B2B10">
        <w:tc>
          <w:tcPr>
            <w:tcW w:w="1276" w:type="dxa"/>
            <w:gridSpan w:val="2"/>
          </w:tcPr>
          <w:p w14:paraId="59C2A5E7"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2B2A420D" w14:textId="1B6365B0"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4</w:t>
            </w:r>
          </w:p>
        </w:tc>
        <w:tc>
          <w:tcPr>
            <w:tcW w:w="2268" w:type="dxa"/>
          </w:tcPr>
          <w:p w14:paraId="0F34C6B7" w14:textId="04B011AE"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7.4. punkts: Obligāti neatkarīga asistenta mikroskopa palielinājuma vadība</w:t>
            </w:r>
          </w:p>
        </w:tc>
        <w:tc>
          <w:tcPr>
            <w:tcW w:w="2835" w:type="dxa"/>
            <w:gridSpan w:val="2"/>
          </w:tcPr>
          <w:p w14:paraId="76B813B9" w14:textId="152064F4"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7.3. un 7.4. punktu izņemt, jo šī funkcija nav nepieciešama acs priekšējā segmenta operācijām (tā sadārdzina iekārtas cenu).</w:t>
            </w:r>
          </w:p>
        </w:tc>
        <w:tc>
          <w:tcPr>
            <w:tcW w:w="3260" w:type="dxa"/>
          </w:tcPr>
          <w:p w14:paraId="6C22DC99"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Pasūtītājs izvērtēja ieinteresētā piegādātāja priekšlikumu un, ņemot vērā plānoto oftalmoloģijas kabineta pakalpojumu klāstu un paredzēto iekārtas izmantošanu, piekrīt precizēt Tehnisko specifikāciju.</w:t>
            </w:r>
          </w:p>
          <w:p w14:paraId="1075C542"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Pasūtītājs neplāno veikt tādas operācijas, kuru nodrošināšanai būtu nepieciešama asistenta mikroskopa darbība ar neatkarīgām gaismas trajektorijām un 100 % gaismas caurlaidības saglabāšana gan ķirurgam, gan asistentam.</w:t>
            </w:r>
          </w:p>
          <w:p w14:paraId="111D2934"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Līdz ar to Pasūtītājs atzīst, ka 7.4. punktā noteiktā prasība nav nepieciešama paredzētā pakalpojumu apjoma nodrošināšanai.</w:t>
            </w:r>
          </w:p>
          <w:p w14:paraId="26C27A85" w14:textId="284D616E"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Tehniskās specifikācijas 7.4.</w:t>
            </w:r>
            <w:r w:rsidR="00265054">
              <w:rPr>
                <w:rFonts w:ascii="Times New Roman" w:hAnsi="Times New Roman"/>
                <w:sz w:val="20"/>
                <w:szCs w:val="20"/>
              </w:rPr>
              <w:t> </w:t>
            </w:r>
            <w:r w:rsidRPr="002B2B10">
              <w:rPr>
                <w:rFonts w:ascii="Times New Roman" w:hAnsi="Times New Roman"/>
                <w:sz w:val="20"/>
                <w:szCs w:val="20"/>
              </w:rPr>
              <w:t>punkts tiek dzēsts.</w:t>
            </w:r>
          </w:p>
          <w:p w14:paraId="0DE316DD" w14:textId="77777777" w:rsidR="002B2B10" w:rsidRPr="002B2B10" w:rsidRDefault="002B2B10" w:rsidP="002B2B10">
            <w:pPr>
              <w:widowControl w:val="0"/>
              <w:ind w:firstLine="464"/>
              <w:jc w:val="both"/>
              <w:rPr>
                <w:rFonts w:ascii="Times New Roman" w:hAnsi="Times New Roman"/>
                <w:sz w:val="20"/>
                <w:szCs w:val="20"/>
              </w:rPr>
            </w:pPr>
            <w:r w:rsidRPr="002B2B10">
              <w:rPr>
                <w:rFonts w:ascii="Times New Roman" w:hAnsi="Times New Roman"/>
                <w:sz w:val="20"/>
                <w:szCs w:val="20"/>
              </w:rPr>
              <w:t>Precizējums veikts, lai tehniskās specifikācijas prasības atbilstu Pasūtītāja faktiskajām un plānotajām vajadzībām un nebūtu noteiktas prasības attiecībā uz funkcijām, kas konkrētā iepirkuma priekšmeta izmantošanai nav nepieciešamas.</w:t>
            </w:r>
          </w:p>
          <w:p w14:paraId="0ED997B9" w14:textId="5BF0C7E4"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Līdz ar to ieinteresētā piegādātāja priekšlikums tiek ņemts vērā.</w:t>
            </w:r>
          </w:p>
        </w:tc>
      </w:tr>
      <w:tr w:rsidR="002B2B10" w:rsidRPr="00017B6B" w14:paraId="510363CE" w14:textId="77777777" w:rsidTr="002B2B10">
        <w:tc>
          <w:tcPr>
            <w:tcW w:w="1276" w:type="dxa"/>
            <w:gridSpan w:val="2"/>
          </w:tcPr>
          <w:p w14:paraId="65E63575"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Ierosinājums</w:t>
            </w:r>
          </w:p>
          <w:p w14:paraId="4CB53E57" w14:textId="4B9DBD1E"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 xml:space="preserve"> Nr. 5</w:t>
            </w:r>
          </w:p>
        </w:tc>
        <w:tc>
          <w:tcPr>
            <w:tcW w:w="2268" w:type="dxa"/>
          </w:tcPr>
          <w:p w14:paraId="60257E7F" w14:textId="5B780F5B"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7.5. punkts: Nomaināms LED modulis mikroskopa gaismas avotam</w:t>
            </w:r>
          </w:p>
        </w:tc>
        <w:tc>
          <w:tcPr>
            <w:tcW w:w="2835" w:type="dxa"/>
            <w:gridSpan w:val="2"/>
          </w:tcPr>
          <w:p w14:paraId="07E3585A"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w:t>
            </w:r>
            <w:proofErr w:type="spellStart"/>
            <w:r w:rsidRPr="002B2B10">
              <w:rPr>
                <w:rFonts w:ascii="Times New Roman" w:hAnsi="Times New Roman"/>
                <w:sz w:val="20"/>
                <w:szCs w:val="20"/>
              </w:rPr>
              <w:t>Ilgmūžīgs</w:t>
            </w:r>
            <w:proofErr w:type="spellEnd"/>
            <w:r w:rsidRPr="002B2B10">
              <w:rPr>
                <w:rFonts w:ascii="Times New Roman" w:hAnsi="Times New Roman"/>
                <w:sz w:val="20"/>
                <w:szCs w:val="20"/>
              </w:rPr>
              <w:t xml:space="preserve"> LED (gaismas diožu) apgaismojuma avots ar augstu darba resursu (ne mazāk kā 25 000 stundas) vai integrēta dubultā apgaismojuma sistēma ar rezerves lampu.</w:t>
            </w:r>
          </w:p>
          <w:p w14:paraId="1972C7BF" w14:textId="37C11F2E"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„Nomaināma LED moduļa” prasība detalizēti apraksta viena ražotāja </w:t>
            </w:r>
            <w:r w:rsidRPr="002B2B10">
              <w:rPr>
                <w:rFonts w:ascii="Times New Roman" w:hAnsi="Times New Roman"/>
                <w:sz w:val="20"/>
                <w:szCs w:val="20"/>
              </w:rPr>
              <w:lastRenderedPageBreak/>
              <w:t>konstrukcijas īpatnību. Citi vadošie ražotāji (piemēram, ZEISS) izmanto augstas efektivitātes optisko šķiedru (</w:t>
            </w:r>
            <w:proofErr w:type="spellStart"/>
            <w:r w:rsidRPr="002B2B10">
              <w:rPr>
                <w:rFonts w:ascii="Times New Roman" w:hAnsi="Times New Roman"/>
                <w:sz w:val="20"/>
                <w:szCs w:val="20"/>
              </w:rPr>
              <w:t>fiber-optic</w:t>
            </w:r>
            <w:proofErr w:type="spellEnd"/>
            <w:r w:rsidRPr="002B2B10">
              <w:rPr>
                <w:rFonts w:ascii="Times New Roman" w:hAnsi="Times New Roman"/>
                <w:sz w:val="20"/>
                <w:szCs w:val="20"/>
              </w:rPr>
              <w:t xml:space="preserve">) LED apgaismojuma sistēmas ar darba mūžu līdz 50 000 stundām, kas nodrošina izcilu gaismas intensitāti un stabilitāti bez nepieciešamības regulāri mainīt moduļus ķirurģiskas procedūras laikā. Lūdzam precizēt prasību, koncentrējoties uz pašu gaismas tehnoloģiju (LED) un tās ilgmūžību, lai nodrošinātu brīvu konkurenci starp </w:t>
            </w:r>
            <w:proofErr w:type="spellStart"/>
            <w:r w:rsidRPr="002B2B10">
              <w:rPr>
                <w:rFonts w:ascii="Times New Roman" w:hAnsi="Times New Roman"/>
                <w:sz w:val="20"/>
                <w:szCs w:val="20"/>
              </w:rPr>
              <w:t>premium</w:t>
            </w:r>
            <w:proofErr w:type="spellEnd"/>
            <w:r w:rsidRPr="002B2B10">
              <w:rPr>
                <w:rFonts w:ascii="Times New Roman" w:hAnsi="Times New Roman"/>
                <w:sz w:val="20"/>
                <w:szCs w:val="20"/>
              </w:rPr>
              <w:t xml:space="preserve"> klases iekārtām.</w:t>
            </w:r>
          </w:p>
        </w:tc>
        <w:tc>
          <w:tcPr>
            <w:tcW w:w="3260" w:type="dxa"/>
          </w:tcPr>
          <w:p w14:paraId="7D2FB3AE" w14:textId="77777777" w:rsidR="001139B5" w:rsidRPr="001139B5" w:rsidRDefault="001139B5" w:rsidP="001139B5">
            <w:pPr>
              <w:widowControl w:val="0"/>
              <w:ind w:firstLine="453"/>
              <w:jc w:val="both"/>
              <w:rPr>
                <w:rFonts w:ascii="Times New Roman" w:hAnsi="Times New Roman"/>
                <w:sz w:val="20"/>
                <w:szCs w:val="20"/>
              </w:rPr>
            </w:pPr>
            <w:r w:rsidRPr="001139B5">
              <w:rPr>
                <w:rFonts w:ascii="Times New Roman" w:hAnsi="Times New Roman"/>
                <w:sz w:val="20"/>
                <w:szCs w:val="20"/>
              </w:rPr>
              <w:lastRenderedPageBreak/>
              <w:t xml:space="preserve">Pasūtītājs ir izvērtējis ieinteresētā piegādātāja priekšlikumu un piekrīt precizēt Tehniskās specifikācijas 7.5. punktā noteikto prasību, vienlaikus nenosakot konkrētu LED gaismas avota darba resursu vai prasību pēc integrēta rezerves gaismas avota, jo šādi parametri nav nepieciešami Pasūtītāja minimālo funkcionālo vajadzību </w:t>
            </w:r>
            <w:r w:rsidRPr="001139B5">
              <w:rPr>
                <w:rFonts w:ascii="Times New Roman" w:hAnsi="Times New Roman"/>
                <w:sz w:val="20"/>
                <w:szCs w:val="20"/>
              </w:rPr>
              <w:lastRenderedPageBreak/>
              <w:t>nodrošināšanai.</w:t>
            </w:r>
          </w:p>
          <w:p w14:paraId="2A0D1552" w14:textId="77777777" w:rsidR="001139B5" w:rsidRPr="001139B5" w:rsidRDefault="001139B5" w:rsidP="001139B5">
            <w:pPr>
              <w:widowControl w:val="0"/>
              <w:ind w:firstLine="453"/>
              <w:jc w:val="both"/>
              <w:rPr>
                <w:rFonts w:ascii="Times New Roman" w:hAnsi="Times New Roman"/>
                <w:sz w:val="20"/>
                <w:szCs w:val="20"/>
              </w:rPr>
            </w:pPr>
            <w:r w:rsidRPr="001139B5">
              <w:rPr>
                <w:rFonts w:ascii="Times New Roman" w:hAnsi="Times New Roman"/>
                <w:sz w:val="20"/>
                <w:szCs w:val="20"/>
              </w:rPr>
              <w:t>Ņemot vērā arī citus par Tehniskās specifikācijas 7.5. punktu saņemtos priekšlikumus, punkts tiks izteikts šādā redakcijā: “Mikroskopa LED apgaismojuma sistēma ar nomaināmu gaismas avotu un iespēju izmantot siltu, aukstu un jauktu LED apgaismojuma spektra režīmu.”</w:t>
            </w:r>
          </w:p>
          <w:p w14:paraId="6365BCA8" w14:textId="52F7AF0C" w:rsidR="002B2B10" w:rsidRPr="002B2B10" w:rsidRDefault="001139B5" w:rsidP="001139B5">
            <w:pPr>
              <w:widowControl w:val="0"/>
              <w:autoSpaceDE w:val="0"/>
              <w:autoSpaceDN w:val="0"/>
              <w:ind w:firstLine="464"/>
              <w:jc w:val="both"/>
              <w:rPr>
                <w:sz w:val="20"/>
                <w:szCs w:val="20"/>
              </w:rPr>
            </w:pPr>
            <w:r w:rsidRPr="001139B5">
              <w:rPr>
                <w:rFonts w:ascii="Times New Roman" w:hAnsi="Times New Roman"/>
                <w:sz w:val="20"/>
                <w:szCs w:val="20"/>
              </w:rPr>
              <w:t>Ieinteresētā piegādātāja priekšlikums tiek ņemts vērā daļēji.</w:t>
            </w:r>
          </w:p>
        </w:tc>
      </w:tr>
      <w:tr w:rsidR="002B2B10" w:rsidRPr="00017B6B" w14:paraId="1959A5C2" w14:textId="77777777" w:rsidTr="002B2B10">
        <w:tc>
          <w:tcPr>
            <w:tcW w:w="1276" w:type="dxa"/>
            <w:gridSpan w:val="2"/>
          </w:tcPr>
          <w:p w14:paraId="4B7881F4"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Ierosinājums</w:t>
            </w:r>
          </w:p>
          <w:p w14:paraId="3C073416" w14:textId="691E4801"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 xml:space="preserve"> Nr. </w:t>
            </w:r>
            <w:r w:rsidRPr="002B2B10">
              <w:rPr>
                <w:rFonts w:ascii="Times New Roman" w:hAnsi="Times New Roman"/>
                <w:sz w:val="20"/>
                <w:szCs w:val="20"/>
                <w:shd w:val="clear" w:color="auto" w:fill="C5E0B3" w:themeFill="accent6" w:themeFillTint="66"/>
              </w:rPr>
              <w:t>6</w:t>
            </w:r>
          </w:p>
        </w:tc>
        <w:tc>
          <w:tcPr>
            <w:tcW w:w="2268" w:type="dxa"/>
          </w:tcPr>
          <w:p w14:paraId="7B660449" w14:textId="791260AE"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7.5. punkts: Nomaināms LED modulis mikroskopa gaismas avotam</w:t>
            </w:r>
          </w:p>
        </w:tc>
        <w:tc>
          <w:tcPr>
            <w:tcW w:w="2835" w:type="dxa"/>
            <w:gridSpan w:val="2"/>
          </w:tcPr>
          <w:p w14:paraId="5113EA6C"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“iespēja izvelēties dažādu LED apgaismojuma spektru - silta, auksta vai jauktu”</w:t>
            </w:r>
          </w:p>
          <w:p w14:paraId="13BF4BA0" w14:textId="77777777" w:rsidR="002B2B10" w:rsidRPr="002B2B10" w:rsidRDefault="002B2B10" w:rsidP="002B2B10">
            <w:pPr>
              <w:overflowPunct w:val="0"/>
              <w:autoSpaceDE w:val="0"/>
              <w:autoSpaceDN w:val="0"/>
              <w:adjustRightInd w:val="0"/>
              <w:jc w:val="both"/>
              <w:textAlignment w:val="baseline"/>
              <w:rPr>
                <w:sz w:val="20"/>
                <w:szCs w:val="20"/>
              </w:rPr>
            </w:pPr>
          </w:p>
        </w:tc>
        <w:tc>
          <w:tcPr>
            <w:tcW w:w="3260" w:type="dxa"/>
          </w:tcPr>
          <w:p w14:paraId="4ACC9499" w14:textId="77777777" w:rsidR="001139B5" w:rsidRPr="001139B5" w:rsidRDefault="001139B5" w:rsidP="001139B5">
            <w:pPr>
              <w:widowControl w:val="0"/>
              <w:ind w:firstLine="320"/>
              <w:jc w:val="both"/>
              <w:rPr>
                <w:rFonts w:ascii="Times New Roman" w:hAnsi="Times New Roman"/>
                <w:sz w:val="20"/>
                <w:szCs w:val="20"/>
              </w:rPr>
            </w:pPr>
            <w:r w:rsidRPr="001139B5">
              <w:rPr>
                <w:rFonts w:ascii="Times New Roman" w:hAnsi="Times New Roman"/>
                <w:sz w:val="20"/>
                <w:szCs w:val="20"/>
              </w:rPr>
              <w:t>Pasūtītājs ir izvērtējis ieinteresētā piegādātāja priekšlikumu un piekrīt papildināt Tehniskās specifikācijas 7.5. punktā noteikto prasību ar iespēju izmantot siltu, aukstu un jauktu LED apgaismojuma spektra režīmu.</w:t>
            </w:r>
          </w:p>
          <w:p w14:paraId="256D8C2C" w14:textId="77777777" w:rsidR="001139B5" w:rsidRPr="001139B5" w:rsidRDefault="001139B5" w:rsidP="001139B5">
            <w:pPr>
              <w:widowControl w:val="0"/>
              <w:ind w:firstLine="320"/>
              <w:jc w:val="both"/>
              <w:rPr>
                <w:rFonts w:ascii="Times New Roman" w:hAnsi="Times New Roman"/>
                <w:sz w:val="20"/>
                <w:szCs w:val="20"/>
              </w:rPr>
            </w:pPr>
            <w:r w:rsidRPr="001139B5">
              <w:rPr>
                <w:rFonts w:ascii="Times New Roman" w:hAnsi="Times New Roman"/>
                <w:sz w:val="20"/>
                <w:szCs w:val="20"/>
              </w:rPr>
              <w:t>Ņemot vērā arī citus par Tehniskās specifikācijas 7.5. punktu saņemtos priekšlikumus, punkts tiks izteikts šādā redakcijā: “Mikroskopa LED apgaismojuma sistēma ar nomaināmu gaismas avotu un iespēju izmantot siltu, aukstu un jauktu LED apgaismojuma spektra režīmu.”</w:t>
            </w:r>
          </w:p>
          <w:p w14:paraId="2CC4EA34" w14:textId="76A73E9C" w:rsidR="002B2B10" w:rsidRPr="002B2B10" w:rsidRDefault="001139B5" w:rsidP="001139B5">
            <w:pPr>
              <w:widowControl w:val="0"/>
              <w:autoSpaceDE w:val="0"/>
              <w:autoSpaceDN w:val="0"/>
              <w:ind w:firstLine="464"/>
              <w:jc w:val="both"/>
              <w:rPr>
                <w:sz w:val="20"/>
                <w:szCs w:val="20"/>
              </w:rPr>
            </w:pPr>
            <w:r w:rsidRPr="001139B5">
              <w:rPr>
                <w:rFonts w:ascii="Times New Roman" w:hAnsi="Times New Roman"/>
                <w:sz w:val="20"/>
                <w:szCs w:val="20"/>
              </w:rPr>
              <w:t>Ieinteresētā piegādātāja priekšlikums tiek ņemts vērā daļēji.</w:t>
            </w:r>
          </w:p>
        </w:tc>
      </w:tr>
      <w:tr w:rsidR="002B2B10" w:rsidRPr="00017B6B" w14:paraId="2A7C897E" w14:textId="77777777" w:rsidTr="002B2B10">
        <w:tc>
          <w:tcPr>
            <w:tcW w:w="1276" w:type="dxa"/>
            <w:gridSpan w:val="2"/>
          </w:tcPr>
          <w:p w14:paraId="514A1DF8"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0D7EBBC3" w14:textId="236C8C7C"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7</w:t>
            </w:r>
          </w:p>
        </w:tc>
        <w:tc>
          <w:tcPr>
            <w:tcW w:w="2268" w:type="dxa"/>
          </w:tcPr>
          <w:p w14:paraId="51F5DD4D" w14:textId="05C62C30"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7.6. punkts: Gaismas avots uzstādīts zem mikroskopa lēcas.</w:t>
            </w:r>
          </w:p>
        </w:tc>
        <w:tc>
          <w:tcPr>
            <w:tcW w:w="2835" w:type="dxa"/>
            <w:gridSpan w:val="2"/>
          </w:tcPr>
          <w:p w14:paraId="0E427A9C"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Koaksiālais apgaismojums pilnvērtīgam sarkanā refleksa (Red </w:t>
            </w:r>
            <w:proofErr w:type="spellStart"/>
            <w:r w:rsidRPr="002B2B10">
              <w:rPr>
                <w:rFonts w:ascii="Times New Roman" w:hAnsi="Times New Roman"/>
                <w:sz w:val="20"/>
                <w:szCs w:val="20"/>
              </w:rPr>
              <w:t>Reflex</w:t>
            </w:r>
            <w:proofErr w:type="spellEnd"/>
            <w:r w:rsidRPr="002B2B10">
              <w:rPr>
                <w:rFonts w:ascii="Times New Roman" w:hAnsi="Times New Roman"/>
                <w:sz w:val="20"/>
                <w:szCs w:val="20"/>
              </w:rPr>
              <w:t>) nodrošinājumam priekšējā acs segmenta ķirurģijai.</w:t>
            </w:r>
          </w:p>
          <w:p w14:paraId="6037B0AB" w14:textId="276660D4"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Prasība par gaismas avota fizisku novietojumu „zem mikroskopa lēcas” apraksta specifisku viena ražotāja konstrukciju un nepamatoti ierobežo konkurenci. Citi pasaules vadošie ražotāji (piemēram, ZEISS) izmanto drošākas un tehnoloģiski progresīvākas optiskās šķiedras (</w:t>
            </w:r>
            <w:proofErr w:type="spellStart"/>
            <w:r w:rsidRPr="002B2B10">
              <w:rPr>
                <w:rFonts w:ascii="Times New Roman" w:hAnsi="Times New Roman"/>
                <w:sz w:val="20"/>
                <w:szCs w:val="20"/>
              </w:rPr>
              <w:t>fiber-optic</w:t>
            </w:r>
            <w:proofErr w:type="spellEnd"/>
            <w:r w:rsidRPr="002B2B10">
              <w:rPr>
                <w:rFonts w:ascii="Times New Roman" w:hAnsi="Times New Roman"/>
                <w:sz w:val="20"/>
                <w:szCs w:val="20"/>
              </w:rPr>
              <w:t>) apgaismojuma sistēmas. Tās novērš termisko slodzi uz optisko galvu un nodrošina izcilu sarkanā refleksa un struktūru izgaismojuma kvalitāti ar citu inženiertehnisko izpildījumu. Lūdzam izteikt prasību funkcionālā veidā, koncentrējoties uz apgaismojuma rezultātu, nevis spuldzes atrašanās vietu</w:t>
            </w:r>
          </w:p>
        </w:tc>
        <w:tc>
          <w:tcPr>
            <w:tcW w:w="3260" w:type="dxa"/>
          </w:tcPr>
          <w:p w14:paraId="3D777079" w14:textId="7FD20B27" w:rsidR="002B2B10" w:rsidRPr="002B2B10" w:rsidRDefault="002B2B10" w:rsidP="002B2B10">
            <w:pPr>
              <w:widowControl w:val="0"/>
              <w:ind w:firstLine="311"/>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7.6.</w:t>
            </w:r>
            <w:r w:rsidR="00265054">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nosakot nepiecie</w:t>
            </w:r>
            <w:r w:rsidRPr="002B2B10">
              <w:rPr>
                <w:rFonts w:ascii="Times New Roman" w:hAnsi="Times New Roman" w:hint="eastAsia"/>
                <w:sz w:val="20"/>
                <w:szCs w:val="20"/>
              </w:rPr>
              <w:t>š</w:t>
            </w:r>
            <w:r w:rsidRPr="002B2B10">
              <w:rPr>
                <w:rFonts w:ascii="Times New Roman" w:hAnsi="Times New Roman"/>
                <w:sz w:val="20"/>
                <w:szCs w:val="20"/>
              </w:rPr>
              <w:t>amo apgaismojuma funkcionalit</w:t>
            </w:r>
            <w:r w:rsidRPr="002B2B10">
              <w:rPr>
                <w:rFonts w:ascii="Times New Roman" w:hAnsi="Times New Roman" w:hint="eastAsia"/>
                <w:sz w:val="20"/>
                <w:szCs w:val="20"/>
              </w:rPr>
              <w:t>ā</w:t>
            </w:r>
            <w:r w:rsidRPr="002B2B10">
              <w:rPr>
                <w:rFonts w:ascii="Times New Roman" w:hAnsi="Times New Roman"/>
                <w:sz w:val="20"/>
                <w:szCs w:val="20"/>
              </w:rPr>
              <w:t>ti neatkar</w:t>
            </w:r>
            <w:r w:rsidRPr="002B2B10">
              <w:rPr>
                <w:rFonts w:ascii="Times New Roman" w:hAnsi="Times New Roman" w:hint="eastAsia"/>
                <w:sz w:val="20"/>
                <w:szCs w:val="20"/>
              </w:rPr>
              <w:t>ī</w:t>
            </w:r>
            <w:r w:rsidRPr="002B2B10">
              <w:rPr>
                <w:rFonts w:ascii="Times New Roman" w:hAnsi="Times New Roman"/>
                <w:sz w:val="20"/>
                <w:szCs w:val="20"/>
              </w:rPr>
              <w:t>gi no konkr</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tehnisk</w:t>
            </w:r>
            <w:r w:rsidRPr="002B2B10">
              <w:rPr>
                <w:rFonts w:ascii="Times New Roman" w:hAnsi="Times New Roman" w:hint="eastAsia"/>
                <w:sz w:val="20"/>
                <w:szCs w:val="20"/>
              </w:rPr>
              <w:t>ā</w:t>
            </w:r>
            <w:r w:rsidRPr="002B2B10">
              <w:rPr>
                <w:rFonts w:ascii="Times New Roman" w:hAnsi="Times New Roman"/>
                <w:sz w:val="20"/>
                <w:szCs w:val="20"/>
              </w:rPr>
              <w:t xml:space="preserve"> risin</w:t>
            </w:r>
            <w:r w:rsidRPr="002B2B10">
              <w:rPr>
                <w:rFonts w:ascii="Times New Roman" w:hAnsi="Times New Roman" w:hint="eastAsia"/>
                <w:sz w:val="20"/>
                <w:szCs w:val="20"/>
              </w:rPr>
              <w:t>ā</w:t>
            </w:r>
            <w:r w:rsidRPr="002B2B10">
              <w:rPr>
                <w:rFonts w:ascii="Times New Roman" w:hAnsi="Times New Roman"/>
                <w:sz w:val="20"/>
                <w:szCs w:val="20"/>
              </w:rPr>
              <w:t>juma vai gaismas avota fizisk</w:t>
            </w:r>
            <w:r w:rsidRPr="002B2B10">
              <w:rPr>
                <w:rFonts w:ascii="Times New Roman" w:hAnsi="Times New Roman" w:hint="eastAsia"/>
                <w:sz w:val="20"/>
                <w:szCs w:val="20"/>
              </w:rPr>
              <w:t>ā</w:t>
            </w:r>
            <w:r w:rsidRPr="002B2B10">
              <w:rPr>
                <w:rFonts w:ascii="Times New Roman" w:hAnsi="Times New Roman"/>
                <w:sz w:val="20"/>
                <w:szCs w:val="20"/>
              </w:rPr>
              <w:t xml:space="preserve"> novietojuma.</w:t>
            </w:r>
          </w:p>
          <w:p w14:paraId="2A22ABF3" w14:textId="5A30C85B" w:rsidR="002B2B10" w:rsidRPr="002B2B10" w:rsidRDefault="002B2B10" w:rsidP="002B2B10">
            <w:pPr>
              <w:widowControl w:val="0"/>
              <w:ind w:firstLine="311"/>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7.6.</w:t>
            </w:r>
            <w:r w:rsidR="00265054">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sidR="00265054">
              <w:rPr>
                <w:rFonts w:ascii="Times New Roman" w:hAnsi="Times New Roman"/>
                <w:sz w:val="20"/>
                <w:szCs w:val="20"/>
              </w:rPr>
              <w:t>“</w:t>
            </w:r>
            <w:r w:rsidRPr="002B2B10">
              <w:rPr>
                <w:rFonts w:ascii="Times New Roman" w:hAnsi="Times New Roman"/>
                <w:sz w:val="20"/>
                <w:szCs w:val="20"/>
              </w:rPr>
              <w:t>Koaksi</w:t>
            </w:r>
            <w:r w:rsidRPr="002B2B10">
              <w:rPr>
                <w:rFonts w:ascii="Times New Roman" w:hAnsi="Times New Roman" w:hint="eastAsia"/>
                <w:sz w:val="20"/>
                <w:szCs w:val="20"/>
              </w:rPr>
              <w:t>ā</w:t>
            </w:r>
            <w:r w:rsidRPr="002B2B10">
              <w:rPr>
                <w:rFonts w:ascii="Times New Roman" w:hAnsi="Times New Roman"/>
                <w:sz w:val="20"/>
                <w:szCs w:val="20"/>
              </w:rPr>
              <w:t>lais apgaismojums, kas nodro</w:t>
            </w:r>
            <w:r w:rsidRPr="002B2B10">
              <w:rPr>
                <w:rFonts w:ascii="Times New Roman" w:hAnsi="Times New Roman" w:hint="eastAsia"/>
                <w:sz w:val="20"/>
                <w:szCs w:val="20"/>
              </w:rPr>
              <w:t>š</w:t>
            </w:r>
            <w:r w:rsidRPr="002B2B10">
              <w:rPr>
                <w:rFonts w:ascii="Times New Roman" w:hAnsi="Times New Roman"/>
                <w:sz w:val="20"/>
                <w:szCs w:val="20"/>
              </w:rPr>
              <w:t>ina sarkan</w:t>
            </w:r>
            <w:r w:rsidRPr="002B2B10">
              <w:rPr>
                <w:rFonts w:ascii="Times New Roman" w:hAnsi="Times New Roman" w:hint="eastAsia"/>
                <w:sz w:val="20"/>
                <w:szCs w:val="20"/>
              </w:rPr>
              <w:t>ā</w:t>
            </w:r>
            <w:r w:rsidRPr="002B2B10">
              <w:rPr>
                <w:rFonts w:ascii="Times New Roman" w:hAnsi="Times New Roman"/>
                <w:sz w:val="20"/>
                <w:szCs w:val="20"/>
              </w:rPr>
              <w:t xml:space="preserve"> refleksa </w:t>
            </w:r>
            <w:proofErr w:type="spellStart"/>
            <w:r w:rsidRPr="002B2B10">
              <w:rPr>
                <w:rFonts w:ascii="Times New Roman" w:hAnsi="Times New Roman"/>
                <w:sz w:val="20"/>
                <w:szCs w:val="20"/>
              </w:rPr>
              <w:t>vizualiz</w:t>
            </w:r>
            <w:r w:rsidRPr="002B2B10">
              <w:rPr>
                <w:rFonts w:ascii="Times New Roman" w:hAnsi="Times New Roman" w:hint="eastAsia"/>
                <w:sz w:val="20"/>
                <w:szCs w:val="20"/>
              </w:rPr>
              <w:t>ā</w:t>
            </w:r>
            <w:r w:rsidRPr="002B2B10">
              <w:rPr>
                <w:rFonts w:ascii="Times New Roman" w:hAnsi="Times New Roman"/>
                <w:sz w:val="20"/>
                <w:szCs w:val="20"/>
              </w:rPr>
              <w:t>ciju</w:t>
            </w:r>
            <w:proofErr w:type="spellEnd"/>
            <w:r w:rsidRPr="002B2B10">
              <w:rPr>
                <w:rFonts w:ascii="Times New Roman" w:hAnsi="Times New Roman"/>
                <w:sz w:val="20"/>
                <w:szCs w:val="20"/>
              </w:rPr>
              <w:t xml:space="preserve"> priek</w:t>
            </w:r>
            <w:r w:rsidRPr="002B2B10">
              <w:rPr>
                <w:rFonts w:ascii="Times New Roman" w:hAnsi="Times New Roman" w:hint="eastAsia"/>
                <w:sz w:val="20"/>
                <w:szCs w:val="20"/>
              </w:rPr>
              <w:t>šē</w:t>
            </w:r>
            <w:r w:rsidRPr="002B2B10">
              <w:rPr>
                <w:rFonts w:ascii="Times New Roman" w:hAnsi="Times New Roman"/>
                <w:sz w:val="20"/>
                <w:szCs w:val="20"/>
              </w:rPr>
              <w:t>j</w:t>
            </w:r>
            <w:r w:rsidRPr="002B2B10">
              <w:rPr>
                <w:rFonts w:ascii="Times New Roman" w:hAnsi="Times New Roman" w:hint="eastAsia"/>
                <w:sz w:val="20"/>
                <w:szCs w:val="20"/>
              </w:rPr>
              <w:t>ā</w:t>
            </w:r>
            <w:r w:rsidRPr="002B2B10">
              <w:rPr>
                <w:rFonts w:ascii="Times New Roman" w:hAnsi="Times New Roman"/>
                <w:sz w:val="20"/>
                <w:szCs w:val="20"/>
              </w:rPr>
              <w:t xml:space="preserve"> acs segmenta </w:t>
            </w:r>
            <w:r w:rsidRPr="002B2B10">
              <w:rPr>
                <w:rFonts w:ascii="Times New Roman" w:hAnsi="Times New Roman" w:hint="eastAsia"/>
                <w:sz w:val="20"/>
                <w:szCs w:val="20"/>
              </w:rPr>
              <w:t>ķ</w:t>
            </w:r>
            <w:r w:rsidRPr="002B2B10">
              <w:rPr>
                <w:rFonts w:ascii="Times New Roman" w:hAnsi="Times New Roman"/>
                <w:sz w:val="20"/>
                <w:szCs w:val="20"/>
              </w:rPr>
              <w:t>irur</w:t>
            </w:r>
            <w:r w:rsidRPr="002B2B10">
              <w:rPr>
                <w:rFonts w:ascii="Times New Roman" w:hAnsi="Times New Roman" w:hint="eastAsia"/>
                <w:sz w:val="20"/>
                <w:szCs w:val="20"/>
              </w:rPr>
              <w:t>ģ</w:t>
            </w:r>
            <w:r w:rsidRPr="002B2B10">
              <w:rPr>
                <w:rFonts w:ascii="Times New Roman" w:hAnsi="Times New Roman"/>
                <w:sz w:val="20"/>
                <w:szCs w:val="20"/>
              </w:rPr>
              <w:t>ijai.</w:t>
            </w:r>
            <w:r w:rsidR="00265054">
              <w:rPr>
                <w:rFonts w:ascii="Times New Roman" w:hAnsi="Times New Roman"/>
                <w:sz w:val="20"/>
                <w:szCs w:val="20"/>
              </w:rPr>
              <w:t>”</w:t>
            </w:r>
          </w:p>
          <w:p w14:paraId="5381829C" w14:textId="0F2B4287"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19B4D730" w14:textId="77777777" w:rsidTr="002B2B10">
        <w:tc>
          <w:tcPr>
            <w:tcW w:w="1276" w:type="dxa"/>
            <w:gridSpan w:val="2"/>
          </w:tcPr>
          <w:p w14:paraId="6ECE96FD"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2D239342" w14:textId="068352FD"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8</w:t>
            </w:r>
          </w:p>
        </w:tc>
        <w:tc>
          <w:tcPr>
            <w:tcW w:w="2268" w:type="dxa"/>
          </w:tcPr>
          <w:p w14:paraId="48D51754" w14:textId="3BF3EF59"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7.7. punkts: Izgaismotā laukuma platība vismaz 1850 mm²</w:t>
            </w:r>
          </w:p>
        </w:tc>
        <w:tc>
          <w:tcPr>
            <w:tcW w:w="2835" w:type="dxa"/>
            <w:gridSpan w:val="2"/>
          </w:tcPr>
          <w:p w14:paraId="50BF0B85"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Izgaismotā laukuma diametrs ir regulējams un optimizēts atbilstoši ķirurga redzes laukam (</w:t>
            </w:r>
            <w:proofErr w:type="spellStart"/>
            <w:r w:rsidRPr="002B2B10">
              <w:rPr>
                <w:rFonts w:ascii="Times New Roman" w:hAnsi="Times New Roman"/>
                <w:sz w:val="20"/>
                <w:szCs w:val="20"/>
              </w:rPr>
              <w:t>Field</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of</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View</w:t>
            </w:r>
            <w:proofErr w:type="spellEnd"/>
            <w:r w:rsidRPr="002B2B10">
              <w:rPr>
                <w:rFonts w:ascii="Times New Roman" w:hAnsi="Times New Roman"/>
                <w:sz w:val="20"/>
                <w:szCs w:val="20"/>
              </w:rPr>
              <w:t xml:space="preserve">), sasniedzot </w:t>
            </w:r>
            <w:r w:rsidRPr="002B2B10">
              <w:rPr>
                <w:rFonts w:ascii="Times New Roman" w:hAnsi="Times New Roman"/>
                <w:sz w:val="20"/>
                <w:szCs w:val="20"/>
              </w:rPr>
              <w:lastRenderedPageBreak/>
              <w:t>maksimālo diametru ne mazāku kā 48 mm.</w:t>
            </w:r>
          </w:p>
          <w:p w14:paraId="31ECCEE1" w14:textId="4C29C79B"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Prasība norādīt izgaismotā laukuma platību tieši kvadrātcentimetros vai milimetros (mm²) mākslīgi ierobežo pretendentu loku. Mūsdienu </w:t>
            </w:r>
            <w:proofErr w:type="spellStart"/>
            <w:r w:rsidRPr="002B2B10">
              <w:rPr>
                <w:rFonts w:ascii="Times New Roman" w:hAnsi="Times New Roman"/>
                <w:sz w:val="20"/>
                <w:szCs w:val="20"/>
              </w:rPr>
              <w:t>premium</w:t>
            </w:r>
            <w:proofErr w:type="spellEnd"/>
            <w:r w:rsidRPr="002B2B10">
              <w:rPr>
                <w:rFonts w:ascii="Times New Roman" w:hAnsi="Times New Roman"/>
                <w:sz w:val="20"/>
                <w:szCs w:val="20"/>
              </w:rPr>
              <w:t xml:space="preserve"> klases </w:t>
            </w:r>
            <w:proofErr w:type="spellStart"/>
            <w:r w:rsidRPr="002B2B10">
              <w:rPr>
                <w:rFonts w:ascii="Times New Roman" w:hAnsi="Times New Roman"/>
                <w:sz w:val="20"/>
                <w:szCs w:val="20"/>
              </w:rPr>
              <w:t>oftalmoloģiskajos</w:t>
            </w:r>
            <w:proofErr w:type="spellEnd"/>
            <w:r w:rsidRPr="002B2B10">
              <w:rPr>
                <w:rFonts w:ascii="Times New Roman" w:hAnsi="Times New Roman"/>
                <w:sz w:val="20"/>
                <w:szCs w:val="20"/>
              </w:rPr>
              <w:t xml:space="preserve"> mikroskopos (piemēram, ZEISS) tiek izmantota automātiska diafragmas kontrole, kas sinhronizē apgaismojumu ar mainīgo redzes lauku (</w:t>
            </w:r>
            <w:proofErr w:type="spellStart"/>
            <w:r w:rsidRPr="002B2B10">
              <w:rPr>
                <w:rFonts w:ascii="Times New Roman" w:hAnsi="Times New Roman"/>
                <w:sz w:val="20"/>
                <w:szCs w:val="20"/>
              </w:rPr>
              <w:t>Zoom</w:t>
            </w:r>
            <w:proofErr w:type="spellEnd"/>
            <w:r w:rsidRPr="002B2B10">
              <w:rPr>
                <w:rFonts w:ascii="Times New Roman" w:hAnsi="Times New Roman"/>
                <w:sz w:val="20"/>
                <w:szCs w:val="20"/>
              </w:rPr>
              <w:t>), tādējādi pasargājot pacienta acs tīkleni no lieka gaismas toksiskuma un novēršot atspīdumus ķirurgam. Lūdzam mainīt prasību uz funkcionālu apgaismojuma diametra regulāciju, kas nodrošina pilnvērtīgu acs priekšējā un aizmugurējā segmenta pārskatāmību</w:t>
            </w:r>
          </w:p>
        </w:tc>
        <w:tc>
          <w:tcPr>
            <w:tcW w:w="3260" w:type="dxa"/>
          </w:tcPr>
          <w:p w14:paraId="6F28EE9F" w14:textId="54C04E6B"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lastRenderedPageBreak/>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7.7.</w:t>
            </w:r>
            <w:r w:rsidR="00265054">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nosakot funkcion</w:t>
            </w:r>
            <w:r w:rsidRPr="002B2B10">
              <w:rPr>
                <w:rFonts w:ascii="Times New Roman" w:hAnsi="Times New Roman" w:hint="eastAsia"/>
                <w:sz w:val="20"/>
                <w:szCs w:val="20"/>
              </w:rPr>
              <w:t>ā</w:t>
            </w:r>
            <w:r w:rsidRPr="002B2B10">
              <w:rPr>
                <w:rFonts w:ascii="Times New Roman" w:hAnsi="Times New Roman"/>
                <w:sz w:val="20"/>
                <w:szCs w:val="20"/>
              </w:rPr>
              <w:t>li un objekt</w:t>
            </w:r>
            <w:r w:rsidRPr="002B2B10">
              <w:rPr>
                <w:rFonts w:ascii="Times New Roman" w:hAnsi="Times New Roman" w:hint="eastAsia"/>
                <w:sz w:val="20"/>
                <w:szCs w:val="20"/>
              </w:rPr>
              <w:t>ī</w:t>
            </w:r>
            <w:r w:rsidRPr="002B2B10">
              <w:rPr>
                <w:rFonts w:ascii="Times New Roman" w:hAnsi="Times New Roman"/>
                <w:sz w:val="20"/>
                <w:szCs w:val="20"/>
              </w:rPr>
              <w:t>vi p</w:t>
            </w:r>
            <w:r w:rsidRPr="002B2B10">
              <w:rPr>
                <w:rFonts w:ascii="Times New Roman" w:hAnsi="Times New Roman" w:hint="eastAsia"/>
                <w:sz w:val="20"/>
                <w:szCs w:val="20"/>
              </w:rPr>
              <w:t>ā</w:t>
            </w:r>
            <w:r w:rsidRPr="002B2B10">
              <w:rPr>
                <w:rFonts w:ascii="Times New Roman" w:hAnsi="Times New Roman"/>
                <w:sz w:val="20"/>
                <w:szCs w:val="20"/>
              </w:rPr>
              <w:t>rbaud</w:t>
            </w:r>
            <w:r w:rsidRPr="002B2B10">
              <w:rPr>
                <w:rFonts w:ascii="Times New Roman" w:hAnsi="Times New Roman" w:hint="eastAsia"/>
                <w:sz w:val="20"/>
                <w:szCs w:val="20"/>
              </w:rPr>
              <w:t>ā</w:t>
            </w:r>
            <w:r w:rsidRPr="002B2B10">
              <w:rPr>
                <w:rFonts w:ascii="Times New Roman" w:hAnsi="Times New Roman"/>
                <w:sz w:val="20"/>
                <w:szCs w:val="20"/>
              </w:rPr>
              <w:t xml:space="preserve">mu </w:t>
            </w:r>
            <w:r w:rsidRPr="002B2B10">
              <w:rPr>
                <w:rFonts w:ascii="Times New Roman" w:hAnsi="Times New Roman"/>
                <w:sz w:val="20"/>
                <w:szCs w:val="20"/>
              </w:rPr>
              <w:lastRenderedPageBreak/>
              <w:t>apgaismojuma lauka parametru.</w:t>
            </w:r>
          </w:p>
          <w:p w14:paraId="105740AD" w14:textId="46138D34"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7.7.</w:t>
            </w:r>
            <w:r w:rsidR="00265054">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sidR="00265054">
              <w:rPr>
                <w:rFonts w:ascii="Times New Roman" w:hAnsi="Times New Roman"/>
                <w:sz w:val="20"/>
                <w:szCs w:val="20"/>
              </w:rPr>
              <w:t>“</w:t>
            </w:r>
            <w:r w:rsidR="00AE0B3F" w:rsidRPr="00AE0B3F">
              <w:rPr>
                <w:rFonts w:ascii="Times New Roman" w:hAnsi="Times New Roman"/>
                <w:sz w:val="20"/>
                <w:szCs w:val="20"/>
              </w:rPr>
              <w:t xml:space="preserve">Integrēts skārienjutīgs vadības displejs uz mikroskopa statīva vai virs mikroskopa galvas, kas nodrošina operācijas parametru </w:t>
            </w:r>
            <w:proofErr w:type="spellStart"/>
            <w:r w:rsidR="00AE0B3F" w:rsidRPr="00AE0B3F">
              <w:rPr>
                <w:rFonts w:ascii="Times New Roman" w:hAnsi="Times New Roman"/>
                <w:sz w:val="20"/>
                <w:szCs w:val="20"/>
              </w:rPr>
              <w:t>vizualizāciju</w:t>
            </w:r>
            <w:proofErr w:type="spellEnd"/>
            <w:r w:rsidR="00AE0B3F" w:rsidRPr="00AE0B3F">
              <w:rPr>
                <w:rFonts w:ascii="Times New Roman" w:hAnsi="Times New Roman"/>
                <w:sz w:val="20"/>
                <w:szCs w:val="20"/>
              </w:rPr>
              <w:t xml:space="preserve"> un iestatīšanu</w:t>
            </w:r>
            <w:r w:rsidR="00265054">
              <w:rPr>
                <w:rFonts w:ascii="Times New Roman" w:hAnsi="Times New Roman"/>
                <w:sz w:val="20"/>
                <w:szCs w:val="20"/>
              </w:rPr>
              <w:t>”</w:t>
            </w:r>
          </w:p>
          <w:p w14:paraId="64C94DA6" w14:textId="7E58EA83"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72F030CC" w14:textId="77777777" w:rsidTr="002B2B10">
        <w:tc>
          <w:tcPr>
            <w:tcW w:w="1276" w:type="dxa"/>
            <w:gridSpan w:val="2"/>
          </w:tcPr>
          <w:p w14:paraId="398F3653"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66514FCC" w14:textId="4623D08A"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9</w:t>
            </w:r>
          </w:p>
        </w:tc>
        <w:tc>
          <w:tcPr>
            <w:tcW w:w="2268" w:type="dxa"/>
          </w:tcPr>
          <w:p w14:paraId="586F25C4" w14:textId="22B6C187"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7.8. punkts: Kombinēts koaksiālais un diagonālais apgaismojums</w:t>
            </w:r>
          </w:p>
        </w:tc>
        <w:tc>
          <w:tcPr>
            <w:tcW w:w="2835" w:type="dxa"/>
            <w:gridSpan w:val="2"/>
          </w:tcPr>
          <w:p w14:paraId="0A149493"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Kombinēta koaksiālā un slīpā (leņķa/diagonālā) apgaismojuma sistēma pilnvērtīgai acs priekšējā segmenta struktūru izgaismošanai un telpiskā dziļuma nodrošināšanai.</w:t>
            </w:r>
          </w:p>
          <w:p w14:paraId="3B08B62E" w14:textId="52947570"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Termins „diagonālais apgaismojums” ir viena konkrēta ražotāja mārketinga apzīmējums. Premium klases </w:t>
            </w:r>
            <w:proofErr w:type="spellStart"/>
            <w:r w:rsidRPr="002B2B10">
              <w:rPr>
                <w:rFonts w:ascii="Times New Roman" w:hAnsi="Times New Roman"/>
                <w:sz w:val="20"/>
                <w:szCs w:val="20"/>
              </w:rPr>
              <w:t>oftalmoloģiskajā</w:t>
            </w:r>
            <w:proofErr w:type="spellEnd"/>
            <w:r w:rsidRPr="002B2B10">
              <w:rPr>
                <w:rFonts w:ascii="Times New Roman" w:hAnsi="Times New Roman"/>
                <w:sz w:val="20"/>
                <w:szCs w:val="20"/>
              </w:rPr>
              <w:t xml:space="preserve"> ķirurģijā analoģisku un klīniski līdzvērtīgu funkciju nodrošina kombinēta koaksiālā un slīpā (leņķa) apgaismojuma tehnoloģija (piemēram, ZEISS SCI sistēma), kas nodrošina gan izcilu sarkano refleksu, gan nepieciešamo attēla kontrastu. Lūdzam precizēt tekstu, atļaujot arī slīpā/leņķa apgaismojuma tehnoloģiju izmantošanu.</w:t>
            </w:r>
          </w:p>
        </w:tc>
        <w:tc>
          <w:tcPr>
            <w:tcW w:w="3260" w:type="dxa"/>
          </w:tcPr>
          <w:p w14:paraId="164F2A50" w14:textId="4576CE78"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7.8.</w:t>
            </w:r>
            <w:r w:rsidR="00265054">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preciz</w:t>
            </w:r>
            <w:r w:rsidRPr="002B2B10">
              <w:rPr>
                <w:rFonts w:ascii="Times New Roman" w:hAnsi="Times New Roman" w:hint="eastAsia"/>
                <w:sz w:val="20"/>
                <w:szCs w:val="20"/>
              </w:rPr>
              <w:t>ē</w:t>
            </w:r>
            <w:r w:rsidRPr="002B2B10">
              <w:rPr>
                <w:rFonts w:ascii="Times New Roman" w:hAnsi="Times New Roman"/>
                <w:sz w:val="20"/>
                <w:szCs w:val="20"/>
              </w:rPr>
              <w:t>jot apgaismojuma veidu un pie</w:t>
            </w:r>
            <w:r w:rsidRPr="002B2B10">
              <w:rPr>
                <w:rFonts w:ascii="Times New Roman" w:hAnsi="Times New Roman" w:hint="eastAsia"/>
                <w:sz w:val="20"/>
                <w:szCs w:val="20"/>
              </w:rPr>
              <w:t>ļ</w:t>
            </w:r>
            <w:r w:rsidRPr="002B2B10">
              <w:rPr>
                <w:rFonts w:ascii="Times New Roman" w:hAnsi="Times New Roman"/>
                <w:sz w:val="20"/>
                <w:szCs w:val="20"/>
              </w:rPr>
              <w:t>aujot tehnolo</w:t>
            </w:r>
            <w:r w:rsidRPr="002B2B10">
              <w:rPr>
                <w:rFonts w:ascii="Times New Roman" w:hAnsi="Times New Roman" w:hint="eastAsia"/>
                <w:sz w:val="20"/>
                <w:szCs w:val="20"/>
              </w:rPr>
              <w:t>ģ</w:t>
            </w:r>
            <w:r w:rsidRPr="002B2B10">
              <w:rPr>
                <w:rFonts w:ascii="Times New Roman" w:hAnsi="Times New Roman"/>
                <w:sz w:val="20"/>
                <w:szCs w:val="20"/>
              </w:rPr>
              <w:t>iski l</w:t>
            </w:r>
            <w:r w:rsidRPr="002B2B10">
              <w:rPr>
                <w:rFonts w:ascii="Times New Roman" w:hAnsi="Times New Roman" w:hint="eastAsia"/>
                <w:sz w:val="20"/>
                <w:szCs w:val="20"/>
              </w:rPr>
              <w:t>ī</w:t>
            </w:r>
            <w:r w:rsidRPr="002B2B10">
              <w:rPr>
                <w:rFonts w:ascii="Times New Roman" w:hAnsi="Times New Roman"/>
                <w:sz w:val="20"/>
                <w:szCs w:val="20"/>
              </w:rPr>
              <w:t>dzv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ī</w:t>
            </w:r>
            <w:r w:rsidRPr="002B2B10">
              <w:rPr>
                <w:rFonts w:ascii="Times New Roman" w:hAnsi="Times New Roman"/>
                <w:sz w:val="20"/>
                <w:szCs w:val="20"/>
              </w:rPr>
              <w:t>gus risin</w:t>
            </w:r>
            <w:r w:rsidRPr="002B2B10">
              <w:rPr>
                <w:rFonts w:ascii="Times New Roman" w:hAnsi="Times New Roman" w:hint="eastAsia"/>
                <w:sz w:val="20"/>
                <w:szCs w:val="20"/>
              </w:rPr>
              <w:t>ā</w:t>
            </w:r>
            <w:r w:rsidRPr="002B2B10">
              <w:rPr>
                <w:rFonts w:ascii="Times New Roman" w:hAnsi="Times New Roman"/>
                <w:sz w:val="20"/>
                <w:szCs w:val="20"/>
              </w:rPr>
              <w:t>jumus.</w:t>
            </w:r>
          </w:p>
          <w:p w14:paraId="76170471" w14:textId="3B993C3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7.8.</w:t>
            </w:r>
            <w:r w:rsidR="00265054">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sidR="00265054">
              <w:rPr>
                <w:rFonts w:ascii="Times New Roman" w:hAnsi="Times New Roman"/>
                <w:sz w:val="20"/>
                <w:szCs w:val="20"/>
              </w:rPr>
              <w:t>“</w:t>
            </w:r>
            <w:r w:rsidRPr="002B2B10">
              <w:rPr>
                <w:rFonts w:ascii="Times New Roman" w:hAnsi="Times New Roman"/>
                <w:sz w:val="20"/>
                <w:szCs w:val="20"/>
              </w:rPr>
              <w:t>Kombin</w:t>
            </w:r>
            <w:r w:rsidRPr="002B2B10">
              <w:rPr>
                <w:rFonts w:ascii="Times New Roman" w:hAnsi="Times New Roman" w:hint="eastAsia"/>
                <w:sz w:val="20"/>
                <w:szCs w:val="20"/>
              </w:rPr>
              <w:t>ē</w:t>
            </w:r>
            <w:r w:rsidRPr="002B2B10">
              <w:rPr>
                <w:rFonts w:ascii="Times New Roman" w:hAnsi="Times New Roman"/>
                <w:sz w:val="20"/>
                <w:szCs w:val="20"/>
              </w:rPr>
              <w:t>ta koaksi</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 xml:space="preserve"> un sl</w:t>
            </w:r>
            <w:r w:rsidRPr="002B2B10">
              <w:rPr>
                <w:rFonts w:ascii="Times New Roman" w:hAnsi="Times New Roman" w:hint="eastAsia"/>
                <w:sz w:val="20"/>
                <w:szCs w:val="20"/>
              </w:rPr>
              <w:t>ī</w:t>
            </w:r>
            <w:r w:rsidRPr="002B2B10">
              <w:rPr>
                <w:rFonts w:ascii="Times New Roman" w:hAnsi="Times New Roman"/>
                <w:sz w:val="20"/>
                <w:szCs w:val="20"/>
              </w:rPr>
              <w:t>p</w:t>
            </w:r>
            <w:r w:rsidRPr="002B2B10">
              <w:rPr>
                <w:rFonts w:ascii="Times New Roman" w:hAnsi="Times New Roman" w:hint="eastAsia"/>
                <w:sz w:val="20"/>
                <w:szCs w:val="20"/>
              </w:rPr>
              <w:t>ā</w:t>
            </w:r>
            <w:r w:rsidRPr="002B2B10">
              <w:rPr>
                <w:rFonts w:ascii="Times New Roman" w:hAnsi="Times New Roman"/>
                <w:sz w:val="20"/>
                <w:szCs w:val="20"/>
              </w:rPr>
              <w:t xml:space="preserve"> (le</w:t>
            </w:r>
            <w:r w:rsidRPr="002B2B10">
              <w:rPr>
                <w:rFonts w:ascii="Times New Roman" w:hAnsi="Times New Roman" w:hint="eastAsia"/>
                <w:sz w:val="20"/>
                <w:szCs w:val="20"/>
              </w:rPr>
              <w:t>ņķ</w:t>
            </w:r>
            <w:r w:rsidRPr="002B2B10">
              <w:rPr>
                <w:rFonts w:ascii="Times New Roman" w:hAnsi="Times New Roman"/>
                <w:sz w:val="20"/>
                <w:szCs w:val="20"/>
              </w:rPr>
              <w:t>a/diagon</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 apgaismojuma sist</w:t>
            </w:r>
            <w:r w:rsidRPr="002B2B10">
              <w:rPr>
                <w:rFonts w:ascii="Times New Roman" w:hAnsi="Times New Roman" w:hint="eastAsia"/>
                <w:sz w:val="20"/>
                <w:szCs w:val="20"/>
              </w:rPr>
              <w:t>ē</w:t>
            </w:r>
            <w:r w:rsidRPr="002B2B10">
              <w:rPr>
                <w:rFonts w:ascii="Times New Roman" w:hAnsi="Times New Roman"/>
                <w:sz w:val="20"/>
                <w:szCs w:val="20"/>
              </w:rPr>
              <w:t>ma acs priek</w:t>
            </w:r>
            <w:r w:rsidRPr="002B2B10">
              <w:rPr>
                <w:rFonts w:ascii="Times New Roman" w:hAnsi="Times New Roman" w:hint="eastAsia"/>
                <w:sz w:val="20"/>
                <w:szCs w:val="20"/>
              </w:rPr>
              <w:t>šē</w:t>
            </w:r>
            <w:r w:rsidRPr="002B2B10">
              <w:rPr>
                <w:rFonts w:ascii="Times New Roman" w:hAnsi="Times New Roman"/>
                <w:sz w:val="20"/>
                <w:szCs w:val="20"/>
              </w:rPr>
              <w:t>j</w:t>
            </w:r>
            <w:r w:rsidRPr="002B2B10">
              <w:rPr>
                <w:rFonts w:ascii="Times New Roman" w:hAnsi="Times New Roman" w:hint="eastAsia"/>
                <w:sz w:val="20"/>
                <w:szCs w:val="20"/>
              </w:rPr>
              <w:t>ā</w:t>
            </w:r>
            <w:r w:rsidRPr="002B2B10">
              <w:rPr>
                <w:rFonts w:ascii="Times New Roman" w:hAnsi="Times New Roman"/>
                <w:sz w:val="20"/>
                <w:szCs w:val="20"/>
              </w:rPr>
              <w:t xml:space="preserve"> segmenta strukt</w:t>
            </w:r>
            <w:r w:rsidRPr="002B2B10">
              <w:rPr>
                <w:rFonts w:ascii="Times New Roman" w:hAnsi="Times New Roman" w:hint="eastAsia"/>
                <w:sz w:val="20"/>
                <w:szCs w:val="20"/>
              </w:rPr>
              <w:t>ū</w:t>
            </w:r>
            <w:r w:rsidRPr="002B2B10">
              <w:rPr>
                <w:rFonts w:ascii="Times New Roman" w:hAnsi="Times New Roman"/>
                <w:sz w:val="20"/>
                <w:szCs w:val="20"/>
              </w:rPr>
              <w:t>ru izgaismo</w:t>
            </w:r>
            <w:r w:rsidRPr="002B2B10">
              <w:rPr>
                <w:rFonts w:ascii="Times New Roman" w:hAnsi="Times New Roman" w:hint="eastAsia"/>
                <w:sz w:val="20"/>
                <w:szCs w:val="20"/>
              </w:rPr>
              <w:t>š</w:t>
            </w:r>
            <w:r w:rsidRPr="002B2B10">
              <w:rPr>
                <w:rFonts w:ascii="Times New Roman" w:hAnsi="Times New Roman"/>
                <w:sz w:val="20"/>
                <w:szCs w:val="20"/>
              </w:rPr>
              <w:t>anai un telpisk</w:t>
            </w:r>
            <w:r w:rsidRPr="002B2B10">
              <w:rPr>
                <w:rFonts w:ascii="Times New Roman" w:hAnsi="Times New Roman" w:hint="eastAsia"/>
                <w:sz w:val="20"/>
                <w:szCs w:val="20"/>
              </w:rPr>
              <w:t>ā</w:t>
            </w:r>
            <w:r w:rsidRPr="002B2B10">
              <w:rPr>
                <w:rFonts w:ascii="Times New Roman" w:hAnsi="Times New Roman"/>
                <w:sz w:val="20"/>
                <w:szCs w:val="20"/>
              </w:rPr>
              <w:t xml:space="preserve"> dzi</w:t>
            </w:r>
            <w:r w:rsidRPr="002B2B10">
              <w:rPr>
                <w:rFonts w:ascii="Times New Roman" w:hAnsi="Times New Roman" w:hint="eastAsia"/>
                <w:sz w:val="20"/>
                <w:szCs w:val="20"/>
              </w:rPr>
              <w:t>ļ</w:t>
            </w:r>
            <w:r w:rsidRPr="002B2B10">
              <w:rPr>
                <w:rFonts w:ascii="Times New Roman" w:hAnsi="Times New Roman"/>
                <w:sz w:val="20"/>
                <w:szCs w:val="20"/>
              </w:rPr>
              <w:t>uma nodro</w:t>
            </w:r>
            <w:r w:rsidRPr="002B2B10">
              <w:rPr>
                <w:rFonts w:ascii="Times New Roman" w:hAnsi="Times New Roman" w:hint="eastAsia"/>
                <w:sz w:val="20"/>
                <w:szCs w:val="20"/>
              </w:rPr>
              <w:t>š</w:t>
            </w:r>
            <w:r w:rsidRPr="002B2B10">
              <w:rPr>
                <w:rFonts w:ascii="Times New Roman" w:hAnsi="Times New Roman"/>
                <w:sz w:val="20"/>
                <w:szCs w:val="20"/>
              </w:rPr>
              <w:t>in</w:t>
            </w:r>
            <w:r w:rsidRPr="002B2B10">
              <w:rPr>
                <w:rFonts w:ascii="Times New Roman" w:hAnsi="Times New Roman" w:hint="eastAsia"/>
                <w:sz w:val="20"/>
                <w:szCs w:val="20"/>
              </w:rPr>
              <w:t>āš</w:t>
            </w:r>
            <w:r w:rsidRPr="002B2B10">
              <w:rPr>
                <w:rFonts w:ascii="Times New Roman" w:hAnsi="Times New Roman"/>
                <w:sz w:val="20"/>
                <w:szCs w:val="20"/>
              </w:rPr>
              <w:t>anai.</w:t>
            </w:r>
            <w:r w:rsidR="00265054">
              <w:rPr>
                <w:rFonts w:ascii="Times New Roman" w:hAnsi="Times New Roman"/>
                <w:sz w:val="20"/>
                <w:szCs w:val="20"/>
              </w:rPr>
              <w:t>”</w:t>
            </w:r>
          </w:p>
          <w:p w14:paraId="5841E4B7" w14:textId="6C126AE5"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3B42B816" w14:textId="77777777" w:rsidTr="002B2B10">
        <w:tc>
          <w:tcPr>
            <w:tcW w:w="1276" w:type="dxa"/>
            <w:gridSpan w:val="2"/>
          </w:tcPr>
          <w:p w14:paraId="061B88B5"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40715AC0" w14:textId="69583250"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10</w:t>
            </w:r>
          </w:p>
        </w:tc>
        <w:tc>
          <w:tcPr>
            <w:tcW w:w="2268" w:type="dxa"/>
          </w:tcPr>
          <w:p w14:paraId="57B34A65" w14:textId="451F6436"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7.9. punkts: Mikroskopa galvas leņķa regulēšanas robežas: vismaz -30° līdz +90°</w:t>
            </w:r>
          </w:p>
        </w:tc>
        <w:tc>
          <w:tcPr>
            <w:tcW w:w="2835" w:type="dxa"/>
            <w:gridSpan w:val="2"/>
          </w:tcPr>
          <w:p w14:paraId="195309B3"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Mikroskopa galvas leņķa regulēšanas robežas ne šaurākas kā no -20° līdz +90° vai ekvivalents apgaismojuma un optikas sasvēršanas mehānisms.</w:t>
            </w:r>
          </w:p>
          <w:p w14:paraId="1439EBF2" w14:textId="21A7D88B"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Prasība pēc tieši -30° noliekuma leņķa ir viena ražotāja konstruktīva īpatnība. </w:t>
            </w:r>
            <w:proofErr w:type="spellStart"/>
            <w:r w:rsidRPr="002B2B10">
              <w:rPr>
                <w:rFonts w:ascii="Times New Roman" w:hAnsi="Times New Roman"/>
                <w:sz w:val="20"/>
                <w:szCs w:val="20"/>
              </w:rPr>
              <w:t>Oftalmoloģiskajā</w:t>
            </w:r>
            <w:proofErr w:type="spellEnd"/>
            <w:r w:rsidRPr="002B2B10">
              <w:rPr>
                <w:rFonts w:ascii="Times New Roman" w:hAnsi="Times New Roman"/>
                <w:sz w:val="20"/>
                <w:szCs w:val="20"/>
              </w:rPr>
              <w:t xml:space="preserve"> ķirurģijā un klīniskajā praksē galvas sagāzuma leņķis līdz -20° (kāds ir, piemēram, pasaules vadošā ražotāja ZEISS </w:t>
            </w:r>
            <w:proofErr w:type="spellStart"/>
            <w:r w:rsidRPr="002B2B10">
              <w:rPr>
                <w:rFonts w:ascii="Times New Roman" w:hAnsi="Times New Roman"/>
                <w:sz w:val="20"/>
                <w:szCs w:val="20"/>
              </w:rPr>
              <w:t>premium</w:t>
            </w:r>
            <w:proofErr w:type="spellEnd"/>
            <w:r w:rsidRPr="002B2B10">
              <w:rPr>
                <w:rFonts w:ascii="Times New Roman" w:hAnsi="Times New Roman"/>
                <w:sz w:val="20"/>
                <w:szCs w:val="20"/>
              </w:rPr>
              <w:t xml:space="preserve"> iekārtām) ir pilnībā pietiekams un optimāls visu nepieciešamo struktūru, tostarp varavīksnenes-radzenes leņķa, </w:t>
            </w:r>
            <w:proofErr w:type="spellStart"/>
            <w:r w:rsidRPr="002B2B10">
              <w:rPr>
                <w:rFonts w:ascii="Times New Roman" w:hAnsi="Times New Roman"/>
                <w:sz w:val="20"/>
                <w:szCs w:val="20"/>
              </w:rPr>
              <w:t>vizualizācijai</w:t>
            </w:r>
            <w:proofErr w:type="spellEnd"/>
            <w:r w:rsidRPr="002B2B10">
              <w:rPr>
                <w:rFonts w:ascii="Times New Roman" w:hAnsi="Times New Roman"/>
                <w:sz w:val="20"/>
                <w:szCs w:val="20"/>
              </w:rPr>
              <w:t xml:space="preserve">. </w:t>
            </w:r>
            <w:r w:rsidRPr="002B2B10">
              <w:rPr>
                <w:rFonts w:ascii="Times New Roman" w:hAnsi="Times New Roman"/>
                <w:sz w:val="20"/>
                <w:szCs w:val="20"/>
              </w:rPr>
              <w:lastRenderedPageBreak/>
              <w:t>Specifikācijā noteiktais ierobežojums nepamatoti sašaurina pretendentu loku. Lūdzam mainīt minimālo leņķa robežu uz -20°, lai nodrošinātu brīvu konkurenci un iespēju saņemt izdevīgākus finanšu piedāvājumus.</w:t>
            </w:r>
          </w:p>
        </w:tc>
        <w:tc>
          <w:tcPr>
            <w:tcW w:w="3260" w:type="dxa"/>
          </w:tcPr>
          <w:p w14:paraId="71EC8B22" w14:textId="61A301CF" w:rsidR="002B2B10" w:rsidRPr="002B2B10" w:rsidRDefault="002B2B10" w:rsidP="002B2B10">
            <w:pPr>
              <w:widowControl w:val="0"/>
              <w:ind w:firstLine="311"/>
              <w:jc w:val="both"/>
              <w:rPr>
                <w:rFonts w:ascii="Times New Roman" w:hAnsi="Times New Roman"/>
                <w:sz w:val="20"/>
                <w:szCs w:val="20"/>
              </w:rPr>
            </w:pPr>
            <w:r w:rsidRPr="002B2B10">
              <w:rPr>
                <w:rFonts w:ascii="Times New Roman" w:hAnsi="Times New Roman"/>
                <w:sz w:val="20"/>
                <w:szCs w:val="20"/>
              </w:rPr>
              <w:lastRenderedPageBreak/>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7.9.</w:t>
            </w:r>
            <w:r w:rsidR="00265054">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 xml:space="preserve">bu, </w:t>
            </w:r>
            <w:r w:rsidRPr="002B2B10">
              <w:rPr>
                <w:rFonts w:ascii="Times New Roman" w:hAnsi="Times New Roman" w:hint="eastAsia"/>
                <w:sz w:val="20"/>
                <w:szCs w:val="20"/>
              </w:rPr>
              <w:t>ņ</w:t>
            </w:r>
            <w:r w:rsidRPr="002B2B10">
              <w:rPr>
                <w:rFonts w:ascii="Times New Roman" w:hAnsi="Times New Roman"/>
                <w:sz w:val="20"/>
                <w:szCs w:val="20"/>
              </w:rPr>
              <w:t>emot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minim</w:t>
            </w:r>
            <w:r w:rsidRPr="002B2B10">
              <w:rPr>
                <w:rFonts w:ascii="Times New Roman" w:hAnsi="Times New Roman" w:hint="eastAsia"/>
                <w:sz w:val="20"/>
                <w:szCs w:val="20"/>
              </w:rPr>
              <w:t>ā</w:t>
            </w:r>
            <w:r w:rsidRPr="002B2B10">
              <w:rPr>
                <w:rFonts w:ascii="Times New Roman" w:hAnsi="Times New Roman"/>
                <w:sz w:val="20"/>
                <w:szCs w:val="20"/>
              </w:rPr>
              <w:t>lo mikroskopa galvas regul</w:t>
            </w:r>
            <w:r w:rsidRPr="002B2B10">
              <w:rPr>
                <w:rFonts w:ascii="Times New Roman" w:hAnsi="Times New Roman" w:hint="eastAsia"/>
                <w:sz w:val="20"/>
                <w:szCs w:val="20"/>
              </w:rPr>
              <w:t>ēš</w:t>
            </w:r>
            <w:r w:rsidRPr="002B2B10">
              <w:rPr>
                <w:rFonts w:ascii="Times New Roman" w:hAnsi="Times New Roman"/>
                <w:sz w:val="20"/>
                <w:szCs w:val="20"/>
              </w:rPr>
              <w:t>anas diapazonu.</w:t>
            </w:r>
          </w:p>
          <w:p w14:paraId="1AA28067" w14:textId="4209C12B" w:rsidR="002B2B10" w:rsidRPr="002B2B10" w:rsidRDefault="002B2B10" w:rsidP="002B2B10">
            <w:pPr>
              <w:widowControl w:val="0"/>
              <w:ind w:firstLine="311"/>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7.9.</w:t>
            </w:r>
            <w:r w:rsidR="00265054">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sidR="00265054">
              <w:rPr>
                <w:rFonts w:ascii="Times New Roman" w:hAnsi="Times New Roman"/>
                <w:sz w:val="20"/>
                <w:szCs w:val="20"/>
              </w:rPr>
              <w:t>“</w:t>
            </w:r>
            <w:r w:rsidRPr="002B2B10">
              <w:rPr>
                <w:rFonts w:ascii="Times New Roman" w:hAnsi="Times New Roman"/>
                <w:sz w:val="20"/>
                <w:szCs w:val="20"/>
              </w:rPr>
              <w:t>Mikroskopa galvas le</w:t>
            </w:r>
            <w:r w:rsidRPr="002B2B10">
              <w:rPr>
                <w:rFonts w:ascii="Times New Roman" w:hAnsi="Times New Roman" w:hint="eastAsia"/>
                <w:sz w:val="20"/>
                <w:szCs w:val="20"/>
              </w:rPr>
              <w:t>ņķ</w:t>
            </w:r>
            <w:r w:rsidRPr="002B2B10">
              <w:rPr>
                <w:rFonts w:ascii="Times New Roman" w:hAnsi="Times New Roman"/>
                <w:sz w:val="20"/>
                <w:szCs w:val="20"/>
              </w:rPr>
              <w:t>a regul</w:t>
            </w:r>
            <w:r w:rsidRPr="002B2B10">
              <w:rPr>
                <w:rFonts w:ascii="Times New Roman" w:hAnsi="Times New Roman" w:hint="eastAsia"/>
                <w:sz w:val="20"/>
                <w:szCs w:val="20"/>
              </w:rPr>
              <w:t>ēš</w:t>
            </w:r>
            <w:r w:rsidRPr="002B2B10">
              <w:rPr>
                <w:rFonts w:ascii="Times New Roman" w:hAnsi="Times New Roman"/>
                <w:sz w:val="20"/>
                <w:szCs w:val="20"/>
              </w:rPr>
              <w:t>anas robe</w:t>
            </w:r>
            <w:r w:rsidRPr="002B2B10">
              <w:rPr>
                <w:rFonts w:ascii="Times New Roman" w:hAnsi="Times New Roman" w:hint="eastAsia"/>
                <w:sz w:val="20"/>
                <w:szCs w:val="20"/>
              </w:rPr>
              <w:t>ž</w:t>
            </w:r>
            <w:r w:rsidRPr="002B2B10">
              <w:rPr>
                <w:rFonts w:ascii="Times New Roman" w:hAnsi="Times New Roman"/>
                <w:sz w:val="20"/>
                <w:szCs w:val="20"/>
              </w:rPr>
              <w:t>as: vismaz no −20</w:t>
            </w:r>
            <w:r w:rsidRPr="002B2B10">
              <w:rPr>
                <w:rFonts w:ascii="Times New Roman" w:hAnsi="Times New Roman" w:hint="eastAsia"/>
                <w:sz w:val="20"/>
                <w:szCs w:val="20"/>
              </w:rPr>
              <w:t>°</w:t>
            </w:r>
            <w:r w:rsidRPr="002B2B10">
              <w:rPr>
                <w:rFonts w:ascii="Times New Roman" w:hAnsi="Times New Roman"/>
                <w:sz w:val="20"/>
                <w:szCs w:val="20"/>
              </w:rPr>
              <w:t xml:space="preserve"> l</w:t>
            </w:r>
            <w:r w:rsidRPr="002B2B10">
              <w:rPr>
                <w:rFonts w:ascii="Times New Roman" w:hAnsi="Times New Roman" w:hint="eastAsia"/>
                <w:sz w:val="20"/>
                <w:szCs w:val="20"/>
              </w:rPr>
              <w:t>ī</w:t>
            </w:r>
            <w:r w:rsidRPr="002B2B10">
              <w:rPr>
                <w:rFonts w:ascii="Times New Roman" w:hAnsi="Times New Roman"/>
                <w:sz w:val="20"/>
                <w:szCs w:val="20"/>
              </w:rPr>
              <w:t>dz +90</w:t>
            </w:r>
            <w:r w:rsidRPr="002B2B10">
              <w:rPr>
                <w:rFonts w:ascii="Times New Roman" w:hAnsi="Times New Roman" w:hint="eastAsia"/>
                <w:sz w:val="20"/>
                <w:szCs w:val="20"/>
              </w:rPr>
              <w:t>°</w:t>
            </w:r>
            <w:r w:rsidRPr="002B2B10">
              <w:rPr>
                <w:rFonts w:ascii="Times New Roman" w:hAnsi="Times New Roman"/>
                <w:sz w:val="20"/>
                <w:szCs w:val="20"/>
              </w:rPr>
              <w:t>.</w:t>
            </w:r>
            <w:r w:rsidR="00265054">
              <w:rPr>
                <w:rFonts w:ascii="Times New Roman" w:hAnsi="Times New Roman"/>
                <w:sz w:val="20"/>
                <w:szCs w:val="20"/>
              </w:rPr>
              <w:t>”</w:t>
            </w:r>
          </w:p>
          <w:p w14:paraId="0D1D61EF" w14:textId="6724BC5E"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w:t>
            </w:r>
          </w:p>
        </w:tc>
      </w:tr>
      <w:tr w:rsidR="002B2B10" w:rsidRPr="00017B6B" w14:paraId="7CD98796" w14:textId="77777777" w:rsidTr="002B2B10">
        <w:tc>
          <w:tcPr>
            <w:tcW w:w="1276" w:type="dxa"/>
            <w:gridSpan w:val="2"/>
          </w:tcPr>
          <w:p w14:paraId="553B2680"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07DD2887" w14:textId="5940D703"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11</w:t>
            </w:r>
          </w:p>
        </w:tc>
        <w:tc>
          <w:tcPr>
            <w:tcW w:w="2268" w:type="dxa"/>
          </w:tcPr>
          <w:p w14:paraId="4A686609" w14:textId="465DCB33"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7.11. punkts: Kopējais mikroskopa palielinājums: ne šaurāks par 4x – 15x ar 170 ±5 mm lēcu; 3.5x – 13.5x robežās ar 200 mm ± 5 mm lēcu</w:t>
            </w:r>
          </w:p>
        </w:tc>
        <w:tc>
          <w:tcPr>
            <w:tcW w:w="2835" w:type="dxa"/>
            <w:gridSpan w:val="2"/>
          </w:tcPr>
          <w:p w14:paraId="6E87DF0B"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"Kopējais mikroskopa palielinājums: ne šaurāks par 4x – 15x ar 170 ±5 mm lēcu" </w:t>
            </w:r>
          </w:p>
          <w:p w14:paraId="221F3A71" w14:textId="6D84A1B4"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Ja nav plānota tīklenes ķirurģija, tad fokusa attālums 200 mm ± 5 mm nav nepieciešams (tas sadārdzina iekārtas cenu).</w:t>
            </w:r>
          </w:p>
        </w:tc>
        <w:tc>
          <w:tcPr>
            <w:tcW w:w="3260" w:type="dxa"/>
          </w:tcPr>
          <w:p w14:paraId="6C768FCB"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Pasūtītājs ir izvērtējis ieinteresētā piegādātāja priekšlikumu un piekrīt veikt grozījumus Tehniskās specifikācijas 7.11. punktā.</w:t>
            </w:r>
          </w:p>
          <w:p w14:paraId="1B775715"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 xml:space="preserve">Ņemot vērā Pasūtītāja plānoto </w:t>
            </w:r>
            <w:proofErr w:type="spellStart"/>
            <w:r w:rsidRPr="002B2B10">
              <w:rPr>
                <w:rFonts w:ascii="Times New Roman" w:hAnsi="Times New Roman"/>
                <w:sz w:val="20"/>
                <w:szCs w:val="20"/>
              </w:rPr>
              <w:t>oftalmoloģisko</w:t>
            </w:r>
            <w:proofErr w:type="spellEnd"/>
            <w:r w:rsidRPr="002B2B10">
              <w:rPr>
                <w:rFonts w:ascii="Times New Roman" w:hAnsi="Times New Roman"/>
                <w:sz w:val="20"/>
                <w:szCs w:val="20"/>
              </w:rPr>
              <w:t xml:space="preserve"> operāciju profilu, iekārta netiks izmantota tīklenes ķirurģijas operāciju veikšanai, kuru nodrošināšanai būtu nepieciešama objektīva lēca ar fokusa attālumu 200 mm ±5 mm. Līdz ar to Pasūtītāja paredzētajai mikroskopa izmantošanai ir pietiekama objektīva lēca ar fokusa attālumu 170 mm ±5 mm, un nav objektīvas nepieciešamības saglabāt prasību par palielinājuma diapazonu ar 200 mm ±5 mm lēcu.</w:t>
            </w:r>
          </w:p>
          <w:p w14:paraId="4C548FAE"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Attiecīgi Tehniskās specifikācijas 7.11. punkts tiks izteikts šādā redakcijā: “Kopējais mikroskopa palielinājums: ne šaurāks par 4x–15x ar 170 mm ±5 mm lēcu.”</w:t>
            </w:r>
          </w:p>
          <w:p w14:paraId="2311CC5B" w14:textId="6318D1E3"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Ieinteresētā piegādātāja priekšlikums tiek ņemts vērā, un Tehniskajā specifikācijā tiks veikti attiecīgi grozījumi.</w:t>
            </w:r>
          </w:p>
        </w:tc>
      </w:tr>
      <w:tr w:rsidR="002B2B10" w:rsidRPr="00017B6B" w14:paraId="6B43F46C" w14:textId="77777777" w:rsidTr="002B2B10">
        <w:tc>
          <w:tcPr>
            <w:tcW w:w="1276" w:type="dxa"/>
            <w:gridSpan w:val="2"/>
          </w:tcPr>
          <w:p w14:paraId="027CE2C0"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7CDCB7F2" w14:textId="0C138D89"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12</w:t>
            </w:r>
          </w:p>
        </w:tc>
        <w:tc>
          <w:tcPr>
            <w:tcW w:w="2268" w:type="dxa"/>
          </w:tcPr>
          <w:p w14:paraId="3A89AAF6" w14:textId="02439EB8"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7.12. punkts: Mikroskopa vadības displejs uzstādīts virs mikroskopa galvas</w:t>
            </w:r>
          </w:p>
        </w:tc>
        <w:tc>
          <w:tcPr>
            <w:tcW w:w="2835" w:type="dxa"/>
            <w:gridSpan w:val="2"/>
          </w:tcPr>
          <w:p w14:paraId="09B30242"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Integrēts skārienjutīgs vadības displejs uz mikroskopa statīva vai galvas operācijas parametru </w:t>
            </w:r>
            <w:proofErr w:type="spellStart"/>
            <w:r w:rsidRPr="002B2B10">
              <w:rPr>
                <w:rFonts w:ascii="Times New Roman" w:hAnsi="Times New Roman"/>
                <w:sz w:val="20"/>
                <w:szCs w:val="20"/>
              </w:rPr>
              <w:t>vizualizācijai</w:t>
            </w:r>
            <w:proofErr w:type="spellEnd"/>
            <w:r w:rsidRPr="002B2B10">
              <w:rPr>
                <w:rFonts w:ascii="Times New Roman" w:hAnsi="Times New Roman"/>
                <w:sz w:val="20"/>
                <w:szCs w:val="20"/>
              </w:rPr>
              <w:t xml:space="preserve"> un iestatīšanai.</w:t>
            </w:r>
          </w:p>
          <w:p w14:paraId="4E707682" w14:textId="336A5068"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Prasība par displeja novietojumu tieši „virs mikroskopa galvas” ir specifisks viena ražotāja (</w:t>
            </w:r>
            <w:proofErr w:type="spellStart"/>
            <w:r w:rsidRPr="002B2B10">
              <w:rPr>
                <w:rFonts w:ascii="Times New Roman" w:hAnsi="Times New Roman"/>
                <w:sz w:val="20"/>
                <w:szCs w:val="20"/>
              </w:rPr>
              <w:t>Leica</w:t>
            </w:r>
            <w:proofErr w:type="spellEnd"/>
            <w:r w:rsidRPr="002B2B10">
              <w:rPr>
                <w:rFonts w:ascii="Times New Roman" w:hAnsi="Times New Roman"/>
                <w:sz w:val="20"/>
                <w:szCs w:val="20"/>
              </w:rPr>
              <w:t>) dizaina elements. Citi vadošie ražotāji (piemēram, ZEISS) ergonomisku un sterilitātes apsvērumu dēļ vadības displeju integrē tieši mikroskopa statīvā vai uz atsevišķa ergonomiska paneļa, nodrošinot personālam ērtāku piekļuvi iestatījumiem operācijas laikā, neapdraudot sterilo lauku virs pacienta acs. Lūdzam mainīt prasību uz funkcionālu, nosakot displeja esamību uz iekārtas korpusa, neierobežojot tā precīzu montāžas punktu.</w:t>
            </w:r>
          </w:p>
        </w:tc>
        <w:tc>
          <w:tcPr>
            <w:tcW w:w="3260" w:type="dxa"/>
          </w:tcPr>
          <w:p w14:paraId="34235A7C" w14:textId="1FFE9214"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7.12.</w:t>
            </w:r>
            <w:r w:rsidR="00265054">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papla</w:t>
            </w:r>
            <w:r w:rsidRPr="002B2B10">
              <w:rPr>
                <w:rFonts w:ascii="Times New Roman" w:hAnsi="Times New Roman" w:hint="eastAsia"/>
                <w:sz w:val="20"/>
                <w:szCs w:val="20"/>
              </w:rPr>
              <w:t>š</w:t>
            </w:r>
            <w:r w:rsidRPr="002B2B10">
              <w:rPr>
                <w:rFonts w:ascii="Times New Roman" w:hAnsi="Times New Roman"/>
                <w:sz w:val="20"/>
                <w:szCs w:val="20"/>
              </w:rPr>
              <w:t>inot pie</w:t>
            </w:r>
            <w:r w:rsidRPr="002B2B10">
              <w:rPr>
                <w:rFonts w:ascii="Times New Roman" w:hAnsi="Times New Roman" w:hint="eastAsia"/>
                <w:sz w:val="20"/>
                <w:szCs w:val="20"/>
              </w:rPr>
              <w:t>ļ</w:t>
            </w:r>
            <w:r w:rsidRPr="002B2B10">
              <w:rPr>
                <w:rFonts w:ascii="Times New Roman" w:hAnsi="Times New Roman"/>
                <w:sz w:val="20"/>
                <w:szCs w:val="20"/>
              </w:rPr>
              <w:t>aujamo vad</w:t>
            </w:r>
            <w:r w:rsidRPr="002B2B10">
              <w:rPr>
                <w:rFonts w:ascii="Times New Roman" w:hAnsi="Times New Roman" w:hint="eastAsia"/>
                <w:sz w:val="20"/>
                <w:szCs w:val="20"/>
              </w:rPr>
              <w:t>ī</w:t>
            </w:r>
            <w:r w:rsidRPr="002B2B10">
              <w:rPr>
                <w:rFonts w:ascii="Times New Roman" w:hAnsi="Times New Roman"/>
                <w:sz w:val="20"/>
                <w:szCs w:val="20"/>
              </w:rPr>
              <w:t>bas displeja izvietojumu un saglab</w:t>
            </w:r>
            <w:r w:rsidRPr="002B2B10">
              <w:rPr>
                <w:rFonts w:ascii="Times New Roman" w:hAnsi="Times New Roman" w:hint="eastAsia"/>
                <w:sz w:val="20"/>
                <w:szCs w:val="20"/>
              </w:rPr>
              <w:t>ā</w:t>
            </w:r>
            <w:r w:rsidRPr="002B2B10">
              <w:rPr>
                <w:rFonts w:ascii="Times New Roman" w:hAnsi="Times New Roman"/>
                <w:sz w:val="20"/>
                <w:szCs w:val="20"/>
              </w:rPr>
              <w:t>jot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funkcionalit</w:t>
            </w:r>
            <w:r w:rsidRPr="002B2B10">
              <w:rPr>
                <w:rFonts w:ascii="Times New Roman" w:hAnsi="Times New Roman" w:hint="eastAsia"/>
                <w:sz w:val="20"/>
                <w:szCs w:val="20"/>
              </w:rPr>
              <w:t>ā</w:t>
            </w:r>
            <w:r w:rsidRPr="002B2B10">
              <w:rPr>
                <w:rFonts w:ascii="Times New Roman" w:hAnsi="Times New Roman"/>
                <w:sz w:val="20"/>
                <w:szCs w:val="20"/>
              </w:rPr>
              <w:t>ti.</w:t>
            </w:r>
          </w:p>
          <w:p w14:paraId="4B531007" w14:textId="118D7C5B"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7.12.</w:t>
            </w:r>
            <w:r w:rsidR="00265054">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sidR="00265054">
              <w:rPr>
                <w:rFonts w:ascii="Times New Roman" w:hAnsi="Times New Roman"/>
                <w:sz w:val="20"/>
                <w:szCs w:val="20"/>
              </w:rPr>
              <w:t>“</w:t>
            </w:r>
            <w:r w:rsidRPr="002B2B10">
              <w:rPr>
                <w:rFonts w:ascii="Times New Roman" w:hAnsi="Times New Roman"/>
                <w:sz w:val="20"/>
                <w:szCs w:val="20"/>
              </w:rPr>
              <w:t>Integr</w:t>
            </w:r>
            <w:r w:rsidRPr="002B2B10">
              <w:rPr>
                <w:rFonts w:ascii="Times New Roman" w:hAnsi="Times New Roman" w:hint="eastAsia"/>
                <w:sz w:val="20"/>
                <w:szCs w:val="20"/>
              </w:rPr>
              <w:t>ē</w:t>
            </w:r>
            <w:r w:rsidRPr="002B2B10">
              <w:rPr>
                <w:rFonts w:ascii="Times New Roman" w:hAnsi="Times New Roman"/>
                <w:sz w:val="20"/>
                <w:szCs w:val="20"/>
              </w:rPr>
              <w:t>ts sk</w:t>
            </w:r>
            <w:r w:rsidRPr="002B2B10">
              <w:rPr>
                <w:rFonts w:ascii="Times New Roman" w:hAnsi="Times New Roman" w:hint="eastAsia"/>
                <w:sz w:val="20"/>
                <w:szCs w:val="20"/>
              </w:rPr>
              <w:t>ā</w:t>
            </w:r>
            <w:r w:rsidRPr="002B2B10">
              <w:rPr>
                <w:rFonts w:ascii="Times New Roman" w:hAnsi="Times New Roman"/>
                <w:sz w:val="20"/>
                <w:szCs w:val="20"/>
              </w:rPr>
              <w:t>rienjut</w:t>
            </w:r>
            <w:r w:rsidRPr="002B2B10">
              <w:rPr>
                <w:rFonts w:ascii="Times New Roman" w:hAnsi="Times New Roman" w:hint="eastAsia"/>
                <w:sz w:val="20"/>
                <w:szCs w:val="20"/>
              </w:rPr>
              <w:t>ī</w:t>
            </w:r>
            <w:r w:rsidRPr="002B2B10">
              <w:rPr>
                <w:rFonts w:ascii="Times New Roman" w:hAnsi="Times New Roman"/>
                <w:sz w:val="20"/>
                <w:szCs w:val="20"/>
              </w:rPr>
              <w:t>gs vad</w:t>
            </w:r>
            <w:r w:rsidRPr="002B2B10">
              <w:rPr>
                <w:rFonts w:ascii="Times New Roman" w:hAnsi="Times New Roman" w:hint="eastAsia"/>
                <w:sz w:val="20"/>
                <w:szCs w:val="20"/>
              </w:rPr>
              <w:t>ī</w:t>
            </w:r>
            <w:r w:rsidRPr="002B2B10">
              <w:rPr>
                <w:rFonts w:ascii="Times New Roman" w:hAnsi="Times New Roman"/>
                <w:sz w:val="20"/>
                <w:szCs w:val="20"/>
              </w:rPr>
              <w:t>bas displejs uz mikroskopa stat</w:t>
            </w:r>
            <w:r w:rsidRPr="002B2B10">
              <w:rPr>
                <w:rFonts w:ascii="Times New Roman" w:hAnsi="Times New Roman" w:hint="eastAsia"/>
                <w:sz w:val="20"/>
                <w:szCs w:val="20"/>
              </w:rPr>
              <w:t>ī</w:t>
            </w:r>
            <w:r w:rsidRPr="002B2B10">
              <w:rPr>
                <w:rFonts w:ascii="Times New Roman" w:hAnsi="Times New Roman"/>
                <w:sz w:val="20"/>
                <w:szCs w:val="20"/>
              </w:rPr>
              <w:t>va vai mikroskopa galvas, kas nodro</w:t>
            </w:r>
            <w:r w:rsidRPr="002B2B10">
              <w:rPr>
                <w:rFonts w:ascii="Times New Roman" w:hAnsi="Times New Roman" w:hint="eastAsia"/>
                <w:sz w:val="20"/>
                <w:szCs w:val="20"/>
              </w:rPr>
              <w:t>š</w:t>
            </w:r>
            <w:r w:rsidRPr="002B2B10">
              <w:rPr>
                <w:rFonts w:ascii="Times New Roman" w:hAnsi="Times New Roman"/>
                <w:sz w:val="20"/>
                <w:szCs w:val="20"/>
              </w:rPr>
              <w:t>ina oper</w:t>
            </w:r>
            <w:r w:rsidRPr="002B2B10">
              <w:rPr>
                <w:rFonts w:ascii="Times New Roman" w:hAnsi="Times New Roman" w:hint="eastAsia"/>
                <w:sz w:val="20"/>
                <w:szCs w:val="20"/>
              </w:rPr>
              <w:t>ā</w:t>
            </w:r>
            <w:r w:rsidRPr="002B2B10">
              <w:rPr>
                <w:rFonts w:ascii="Times New Roman" w:hAnsi="Times New Roman"/>
                <w:sz w:val="20"/>
                <w:szCs w:val="20"/>
              </w:rPr>
              <w:t xml:space="preserve">cijas parametru </w:t>
            </w:r>
            <w:proofErr w:type="spellStart"/>
            <w:r w:rsidRPr="002B2B10">
              <w:rPr>
                <w:rFonts w:ascii="Times New Roman" w:hAnsi="Times New Roman"/>
                <w:sz w:val="20"/>
                <w:szCs w:val="20"/>
              </w:rPr>
              <w:t>vizualiz</w:t>
            </w:r>
            <w:r w:rsidRPr="002B2B10">
              <w:rPr>
                <w:rFonts w:ascii="Times New Roman" w:hAnsi="Times New Roman" w:hint="eastAsia"/>
                <w:sz w:val="20"/>
                <w:szCs w:val="20"/>
              </w:rPr>
              <w:t>ā</w:t>
            </w:r>
            <w:r w:rsidRPr="002B2B10">
              <w:rPr>
                <w:rFonts w:ascii="Times New Roman" w:hAnsi="Times New Roman"/>
                <w:sz w:val="20"/>
                <w:szCs w:val="20"/>
              </w:rPr>
              <w:t>ciju</w:t>
            </w:r>
            <w:proofErr w:type="spellEnd"/>
            <w:r w:rsidRPr="002B2B10">
              <w:rPr>
                <w:rFonts w:ascii="Times New Roman" w:hAnsi="Times New Roman"/>
                <w:sz w:val="20"/>
                <w:szCs w:val="20"/>
              </w:rPr>
              <w:t xml:space="preserve"> un iestat</w:t>
            </w:r>
            <w:r w:rsidRPr="002B2B10">
              <w:rPr>
                <w:rFonts w:ascii="Times New Roman" w:hAnsi="Times New Roman" w:hint="eastAsia"/>
                <w:sz w:val="20"/>
                <w:szCs w:val="20"/>
              </w:rPr>
              <w:t>īš</w:t>
            </w:r>
            <w:r w:rsidRPr="002B2B10">
              <w:rPr>
                <w:rFonts w:ascii="Times New Roman" w:hAnsi="Times New Roman"/>
                <w:sz w:val="20"/>
                <w:szCs w:val="20"/>
              </w:rPr>
              <w:t>anu.</w:t>
            </w:r>
            <w:r w:rsidR="00265054">
              <w:rPr>
                <w:rFonts w:ascii="Times New Roman" w:hAnsi="Times New Roman"/>
                <w:sz w:val="20"/>
                <w:szCs w:val="20"/>
              </w:rPr>
              <w:t>”</w:t>
            </w:r>
          </w:p>
          <w:p w14:paraId="4B7F3C95" w14:textId="4C9AB33C"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2B9D1B07" w14:textId="77777777" w:rsidTr="002B2B10">
        <w:tc>
          <w:tcPr>
            <w:tcW w:w="1276" w:type="dxa"/>
            <w:gridSpan w:val="2"/>
          </w:tcPr>
          <w:p w14:paraId="1984BA6A"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07A9DC13" w14:textId="13F03300"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13</w:t>
            </w:r>
          </w:p>
        </w:tc>
        <w:tc>
          <w:tcPr>
            <w:tcW w:w="2268" w:type="dxa"/>
          </w:tcPr>
          <w:p w14:paraId="1A6C6BA5" w14:textId="5E5BCBA9"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7.13. punkts: Mobilais statīvs ar elektromehāniskām bremzēm mikroskopa fiksēšanai darba pozīcijā</w:t>
            </w:r>
          </w:p>
        </w:tc>
        <w:tc>
          <w:tcPr>
            <w:tcW w:w="2835" w:type="dxa"/>
            <w:gridSpan w:val="2"/>
          </w:tcPr>
          <w:p w14:paraId="73570E23"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Mobilais statīvs ar elektromehāniskām vai elektromagnētiskām bremzēm visu asu fiksēšanai darba pozīcijā.</w:t>
            </w:r>
          </w:p>
          <w:p w14:paraId="4C6A48E5" w14:textId="6DC640C3"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lastRenderedPageBreak/>
              <w:t>Pamatojums: Dažādi vadošie medicīnas tehnikas ražotāji izmanto atšķirīgus elektroniski vadāmu bremžu sistēmu terminus (piemēram, elektromehāniskās vai elektromagnētiskās bremzes), kas nodrošina pilnīgi identisku funkciju — tūlītēju un drošu visu kustības asu fiksāciju darba pozīcijā pēc pogas atlaišanas. Lai novērstu nevajadzīgu terminoloģisku ierobežojumu, lūdzam papildināt prasību, atļaujot arī elektromagnētisko bremžu sistēmu izmantošanu.</w:t>
            </w:r>
          </w:p>
        </w:tc>
        <w:tc>
          <w:tcPr>
            <w:tcW w:w="3260" w:type="dxa"/>
          </w:tcPr>
          <w:p w14:paraId="090BCC0B"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lastRenderedPageBreak/>
              <w:t>Pasūtītājs ir izvērtējis ieinteresētā piegādātāja priekšlikumu un piekrīt precizēt Tehniskās specifikācijas 7.13. punktā noteikto prasību, pieļaujot gan elektromehānisku, gan elektromagnētisku bremžu sistēmu.</w:t>
            </w:r>
          </w:p>
          <w:p w14:paraId="249F7BD8"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 xml:space="preserve">Pasūtītājam būtisks ir nevis </w:t>
            </w:r>
            <w:r w:rsidRPr="002B2B10">
              <w:rPr>
                <w:rFonts w:ascii="Times New Roman" w:hAnsi="Times New Roman"/>
                <w:sz w:val="20"/>
                <w:szCs w:val="20"/>
              </w:rPr>
              <w:lastRenderedPageBreak/>
              <w:t>konkrēts bremžu sistēmas tehniskais izpildījums vai tās terminoloģiskais apzīmējums, bet gan droša un stabila mikroskopa fiksācija darba pozīcijā.</w:t>
            </w:r>
          </w:p>
          <w:p w14:paraId="155EC9A4"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Vienlaikus, ņemot vērā iekārtas paredzēto izmantošanu operāciju laikā, Pasūtītājam ir būtiski, lai mikroskopa fiksācija darba pozīcijā tiktu saglabāta arī elektroapgādes pārtraukuma gadījumā. Tādējādi netiek pieļauts risinājums, kura droša fiksācija ir atkarīga tikai no nepārtrauktas elektroenerģijas padeves.</w:t>
            </w:r>
          </w:p>
          <w:p w14:paraId="706A4695"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Līdz ar to Tehniskās specifikācijas 7.13. punkts tiks izteikts šādā redakcijā: “Mobilais statīvs ar elektromehāniskām vai elektromagnētiskām bremzēm mikroskopa fiksēšanai darba pozīcijā. Bremžu sistēmai jānodrošina droša mikroskopa fiksācija darba pozīcijā arī elektroapgādes pārtraukuma gadījumā.”</w:t>
            </w:r>
          </w:p>
          <w:p w14:paraId="3822B033"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Ar veikto precizējumu Pasūtītājs pieļauj dažādus tehniskos risinājumus, vienlaikus saglabājot Pasūtītājam būtisko prasību attiecībā uz iekārtas drošu fiksāciju tās lietošanas laikā.</w:t>
            </w:r>
          </w:p>
          <w:p w14:paraId="247B5CA0" w14:textId="25CE67ED"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Ieinteresētā piegādātāja priekšlikums tiek ņemts vērā daļēji, un Tehniskajā specifikācijā tiks veikti attiecīgi grozījumi.</w:t>
            </w:r>
          </w:p>
        </w:tc>
      </w:tr>
      <w:tr w:rsidR="002B2B10" w:rsidRPr="00017B6B" w14:paraId="72AEECCF" w14:textId="77777777" w:rsidTr="002B2B10">
        <w:tc>
          <w:tcPr>
            <w:tcW w:w="1276" w:type="dxa"/>
            <w:gridSpan w:val="2"/>
          </w:tcPr>
          <w:p w14:paraId="0EDF0816"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39EAB10B" w14:textId="1D45E213"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14</w:t>
            </w:r>
          </w:p>
        </w:tc>
        <w:tc>
          <w:tcPr>
            <w:tcW w:w="2268" w:type="dxa"/>
          </w:tcPr>
          <w:p w14:paraId="7B96BB86" w14:textId="745519F6"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7.17. punkts: Iespēja saglabāt vismaz 100 ķirurģiskos profilus</w:t>
            </w:r>
          </w:p>
        </w:tc>
        <w:tc>
          <w:tcPr>
            <w:tcW w:w="2835" w:type="dxa"/>
            <w:gridSpan w:val="2"/>
          </w:tcPr>
          <w:p w14:paraId="344AFD1A"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Iespēja saglabāt individuālos ķirurģiskos profilus un lietotāju iestatījumus (</w:t>
            </w:r>
            <w:proofErr w:type="spellStart"/>
            <w:r w:rsidRPr="002B2B10">
              <w:rPr>
                <w:rFonts w:ascii="Times New Roman" w:hAnsi="Times New Roman"/>
                <w:sz w:val="20"/>
                <w:szCs w:val="20"/>
              </w:rPr>
              <w:t>User</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profiles</w:t>
            </w:r>
            <w:proofErr w:type="spellEnd"/>
            <w:r w:rsidRPr="002B2B10">
              <w:rPr>
                <w:rFonts w:ascii="Times New Roman" w:hAnsi="Times New Roman"/>
                <w:sz w:val="20"/>
                <w:szCs w:val="20"/>
              </w:rPr>
              <w:t>) vairākiem operējošajiem ķirurgiem.</w:t>
            </w:r>
          </w:p>
          <w:p w14:paraId="60A4FD49" w14:textId="3BDC8DE9"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Skaitlis 100 ir nesamērīgs vienas slimnīcas reālajām vajadzībām un kalpo kā administratīvs šķērslis citu ražotāju operētājsistēmu dalībai.</w:t>
            </w:r>
          </w:p>
        </w:tc>
        <w:tc>
          <w:tcPr>
            <w:tcW w:w="3260" w:type="dxa"/>
          </w:tcPr>
          <w:p w14:paraId="18F7F9AE"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da</w:t>
            </w:r>
            <w:r w:rsidRPr="002B2B10">
              <w:rPr>
                <w:rFonts w:ascii="Times New Roman" w:hAnsi="Times New Roman" w:hint="eastAsia"/>
                <w:sz w:val="20"/>
                <w:szCs w:val="20"/>
              </w:rPr>
              <w:t>ļē</w:t>
            </w:r>
            <w:r w:rsidRPr="002B2B10">
              <w:rPr>
                <w:rFonts w:ascii="Times New Roman" w:hAnsi="Times New Roman"/>
                <w:sz w:val="20"/>
                <w:szCs w:val="20"/>
              </w:rPr>
              <w:t>ji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7.17. 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w:t>
            </w:r>
          </w:p>
          <w:p w14:paraId="7C3245A6"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 xml:space="preserve">jot </w:t>
            </w:r>
            <w:r w:rsidRPr="002B2B10">
              <w:rPr>
                <w:rFonts w:ascii="Times New Roman" w:hAnsi="Times New Roman" w:hint="eastAsia"/>
                <w:sz w:val="20"/>
                <w:szCs w:val="20"/>
              </w:rPr>
              <w:t>ā</w:t>
            </w:r>
            <w:r w:rsidRPr="002B2B10">
              <w:rPr>
                <w:rFonts w:ascii="Times New Roman" w:hAnsi="Times New Roman"/>
                <w:sz w:val="20"/>
                <w:szCs w:val="20"/>
              </w:rPr>
              <w:t>rstniec</w:t>
            </w:r>
            <w:r w:rsidRPr="002B2B10">
              <w:rPr>
                <w:rFonts w:ascii="Times New Roman" w:hAnsi="Times New Roman" w:hint="eastAsia"/>
                <w:sz w:val="20"/>
                <w:szCs w:val="20"/>
              </w:rPr>
              <w:t>ī</w:t>
            </w:r>
            <w:r w:rsidRPr="002B2B10">
              <w:rPr>
                <w:rFonts w:ascii="Times New Roman" w:hAnsi="Times New Roman"/>
                <w:sz w:val="20"/>
                <w:szCs w:val="20"/>
              </w:rPr>
              <w:t>bas person</w:t>
            </w:r>
            <w:r w:rsidRPr="002B2B10">
              <w:rPr>
                <w:rFonts w:ascii="Times New Roman" w:hAnsi="Times New Roman" w:hint="eastAsia"/>
                <w:sz w:val="20"/>
                <w:szCs w:val="20"/>
              </w:rPr>
              <w:t>ā</w:t>
            </w:r>
            <w:r w:rsidRPr="002B2B10">
              <w:rPr>
                <w:rFonts w:ascii="Times New Roman" w:hAnsi="Times New Roman"/>
                <w:sz w:val="20"/>
                <w:szCs w:val="20"/>
              </w:rPr>
              <w:t>la faktisk</w:t>
            </w:r>
            <w:r w:rsidRPr="002B2B10">
              <w:rPr>
                <w:rFonts w:ascii="Times New Roman" w:hAnsi="Times New Roman" w:hint="eastAsia"/>
                <w:sz w:val="20"/>
                <w:szCs w:val="20"/>
              </w:rPr>
              <w:t>ā</w:t>
            </w:r>
            <w:r w:rsidRPr="002B2B10">
              <w:rPr>
                <w:rFonts w:ascii="Times New Roman" w:hAnsi="Times New Roman"/>
                <w:sz w:val="20"/>
                <w:szCs w:val="20"/>
              </w:rPr>
              <w:t>s vajadz</w:t>
            </w:r>
            <w:r w:rsidRPr="002B2B10">
              <w:rPr>
                <w:rFonts w:ascii="Times New Roman" w:hAnsi="Times New Roman" w:hint="eastAsia"/>
                <w:sz w:val="20"/>
                <w:szCs w:val="20"/>
              </w:rPr>
              <w:t>ī</w:t>
            </w:r>
            <w:r w:rsidRPr="002B2B10">
              <w:rPr>
                <w:rFonts w:ascii="Times New Roman" w:hAnsi="Times New Roman"/>
                <w:sz w:val="20"/>
                <w:szCs w:val="20"/>
              </w:rPr>
              <w:t>bas un paredz</w:t>
            </w:r>
            <w:r w:rsidRPr="002B2B10">
              <w:rPr>
                <w:rFonts w:ascii="Times New Roman" w:hAnsi="Times New Roman" w:hint="eastAsia"/>
                <w:sz w:val="20"/>
                <w:szCs w:val="20"/>
              </w:rPr>
              <w:t>ē</w:t>
            </w:r>
            <w:r w:rsidRPr="002B2B10">
              <w:rPr>
                <w:rFonts w:ascii="Times New Roman" w:hAnsi="Times New Roman"/>
                <w:sz w:val="20"/>
                <w:szCs w:val="20"/>
              </w:rPr>
              <w:t>to iek</w:t>
            </w:r>
            <w:r w:rsidRPr="002B2B10">
              <w:rPr>
                <w:rFonts w:ascii="Times New Roman" w:hAnsi="Times New Roman" w:hint="eastAsia"/>
                <w:sz w:val="20"/>
                <w:szCs w:val="20"/>
              </w:rPr>
              <w:t>ā</w:t>
            </w:r>
            <w:r w:rsidRPr="002B2B10">
              <w:rPr>
                <w:rFonts w:ascii="Times New Roman" w:hAnsi="Times New Roman"/>
                <w:sz w:val="20"/>
                <w:szCs w:val="20"/>
              </w:rPr>
              <w:t>rtas izmanto</w:t>
            </w:r>
            <w:r w:rsidRPr="002B2B10">
              <w:rPr>
                <w:rFonts w:ascii="Times New Roman" w:hAnsi="Times New Roman" w:hint="eastAsia"/>
                <w:sz w:val="20"/>
                <w:szCs w:val="20"/>
              </w:rPr>
              <w:t>š</w:t>
            </w:r>
            <w:r w:rsidRPr="002B2B10">
              <w:rPr>
                <w:rFonts w:ascii="Times New Roman" w:hAnsi="Times New Roman"/>
                <w:sz w:val="20"/>
                <w:szCs w:val="20"/>
              </w:rPr>
              <w:t>anu,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secina, ka nav nepiecie</w:t>
            </w:r>
            <w:r w:rsidRPr="002B2B10">
              <w:rPr>
                <w:rFonts w:ascii="Times New Roman" w:hAnsi="Times New Roman" w:hint="eastAsia"/>
                <w:sz w:val="20"/>
                <w:szCs w:val="20"/>
              </w:rPr>
              <w:t>š</w:t>
            </w:r>
            <w:r w:rsidRPr="002B2B10">
              <w:rPr>
                <w:rFonts w:ascii="Times New Roman" w:hAnsi="Times New Roman"/>
                <w:sz w:val="20"/>
                <w:szCs w:val="20"/>
              </w:rPr>
              <w:t>ams saglab</w:t>
            </w:r>
            <w:r w:rsidRPr="002B2B10">
              <w:rPr>
                <w:rFonts w:ascii="Times New Roman" w:hAnsi="Times New Roman" w:hint="eastAsia"/>
                <w:sz w:val="20"/>
                <w:szCs w:val="20"/>
              </w:rPr>
              <w:t>ā</w:t>
            </w:r>
            <w:r w:rsidRPr="002B2B10">
              <w:rPr>
                <w:rFonts w:ascii="Times New Roman" w:hAnsi="Times New Roman"/>
                <w:sz w:val="20"/>
                <w:szCs w:val="20"/>
              </w:rPr>
              <w:t xml:space="preserve">t vismaz 100 </w:t>
            </w:r>
            <w:r w:rsidRPr="002B2B10">
              <w:rPr>
                <w:rFonts w:ascii="Times New Roman" w:hAnsi="Times New Roman" w:hint="eastAsia"/>
                <w:sz w:val="20"/>
                <w:szCs w:val="20"/>
              </w:rPr>
              <w:t>ķ</w:t>
            </w:r>
            <w:r w:rsidRPr="002B2B10">
              <w:rPr>
                <w:rFonts w:ascii="Times New Roman" w:hAnsi="Times New Roman"/>
                <w:sz w:val="20"/>
                <w:szCs w:val="20"/>
              </w:rPr>
              <w:t>irur</w:t>
            </w:r>
            <w:r w:rsidRPr="002B2B10">
              <w:rPr>
                <w:rFonts w:ascii="Times New Roman" w:hAnsi="Times New Roman" w:hint="eastAsia"/>
                <w:sz w:val="20"/>
                <w:szCs w:val="20"/>
              </w:rPr>
              <w:t>ģ</w:t>
            </w:r>
            <w:r w:rsidRPr="002B2B10">
              <w:rPr>
                <w:rFonts w:ascii="Times New Roman" w:hAnsi="Times New Roman"/>
                <w:sz w:val="20"/>
                <w:szCs w:val="20"/>
              </w:rPr>
              <w:t>iskos profilus. Vienlaikus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ir nepiecie</w:t>
            </w:r>
            <w:r w:rsidRPr="002B2B10">
              <w:rPr>
                <w:rFonts w:ascii="Times New Roman" w:hAnsi="Times New Roman" w:hint="eastAsia"/>
                <w:sz w:val="20"/>
                <w:szCs w:val="20"/>
              </w:rPr>
              <w:t>š</w:t>
            </w:r>
            <w:r w:rsidRPr="002B2B10">
              <w:rPr>
                <w:rFonts w:ascii="Times New Roman" w:hAnsi="Times New Roman"/>
                <w:sz w:val="20"/>
                <w:szCs w:val="20"/>
              </w:rPr>
              <w:t>ama iesp</w:t>
            </w:r>
            <w:r w:rsidRPr="002B2B10">
              <w:rPr>
                <w:rFonts w:ascii="Times New Roman" w:hAnsi="Times New Roman" w:hint="eastAsia"/>
                <w:sz w:val="20"/>
                <w:szCs w:val="20"/>
              </w:rPr>
              <w:t>ē</w:t>
            </w:r>
            <w:r w:rsidRPr="002B2B10">
              <w:rPr>
                <w:rFonts w:ascii="Times New Roman" w:hAnsi="Times New Roman"/>
                <w:sz w:val="20"/>
                <w:szCs w:val="20"/>
              </w:rPr>
              <w:t>ja saglab</w:t>
            </w:r>
            <w:r w:rsidRPr="002B2B10">
              <w:rPr>
                <w:rFonts w:ascii="Times New Roman" w:hAnsi="Times New Roman" w:hint="eastAsia"/>
                <w:sz w:val="20"/>
                <w:szCs w:val="20"/>
              </w:rPr>
              <w:t>ā</w:t>
            </w:r>
            <w:r w:rsidRPr="002B2B10">
              <w:rPr>
                <w:rFonts w:ascii="Times New Roman" w:hAnsi="Times New Roman"/>
                <w:sz w:val="20"/>
                <w:szCs w:val="20"/>
              </w:rPr>
              <w:t>t individu</w:t>
            </w:r>
            <w:r w:rsidRPr="002B2B10">
              <w:rPr>
                <w:rFonts w:ascii="Times New Roman" w:hAnsi="Times New Roman" w:hint="eastAsia"/>
                <w:sz w:val="20"/>
                <w:szCs w:val="20"/>
              </w:rPr>
              <w:t>ā</w:t>
            </w:r>
            <w:r w:rsidRPr="002B2B10">
              <w:rPr>
                <w:rFonts w:ascii="Times New Roman" w:hAnsi="Times New Roman"/>
                <w:sz w:val="20"/>
                <w:szCs w:val="20"/>
              </w:rPr>
              <w:t>lus profilus vair</w:t>
            </w:r>
            <w:r w:rsidRPr="002B2B10">
              <w:rPr>
                <w:rFonts w:ascii="Times New Roman" w:hAnsi="Times New Roman" w:hint="eastAsia"/>
                <w:sz w:val="20"/>
                <w:szCs w:val="20"/>
              </w:rPr>
              <w:t>ā</w:t>
            </w:r>
            <w:r w:rsidRPr="002B2B10">
              <w:rPr>
                <w:rFonts w:ascii="Times New Roman" w:hAnsi="Times New Roman"/>
                <w:sz w:val="20"/>
                <w:szCs w:val="20"/>
              </w:rPr>
              <w:t>kiem iek</w:t>
            </w:r>
            <w:r w:rsidRPr="002B2B10">
              <w:rPr>
                <w:rFonts w:ascii="Times New Roman" w:hAnsi="Times New Roman" w:hint="eastAsia"/>
                <w:sz w:val="20"/>
                <w:szCs w:val="20"/>
              </w:rPr>
              <w:t>ā</w:t>
            </w:r>
            <w:r w:rsidRPr="002B2B10">
              <w:rPr>
                <w:rFonts w:ascii="Times New Roman" w:hAnsi="Times New Roman"/>
                <w:sz w:val="20"/>
                <w:szCs w:val="20"/>
              </w:rPr>
              <w:t>rtas lietot</w:t>
            </w:r>
            <w:r w:rsidRPr="002B2B10">
              <w:rPr>
                <w:rFonts w:ascii="Times New Roman" w:hAnsi="Times New Roman" w:hint="eastAsia"/>
                <w:sz w:val="20"/>
                <w:szCs w:val="20"/>
              </w:rPr>
              <w:t>ā</w:t>
            </w:r>
            <w:r w:rsidRPr="002B2B10">
              <w:rPr>
                <w:rFonts w:ascii="Times New Roman" w:hAnsi="Times New Roman"/>
                <w:sz w:val="20"/>
                <w:szCs w:val="20"/>
              </w:rPr>
              <w:t>jiem, t</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ēļ</w:t>
            </w:r>
            <w:r w:rsidRPr="002B2B10">
              <w:rPr>
                <w:rFonts w:ascii="Times New Roman" w:hAnsi="Times New Roman"/>
                <w:sz w:val="20"/>
                <w:szCs w:val="20"/>
              </w:rPr>
              <w:t xml:space="preserve"> tiek noteikts minim</w:t>
            </w:r>
            <w:r w:rsidRPr="002B2B10">
              <w:rPr>
                <w:rFonts w:ascii="Times New Roman" w:hAnsi="Times New Roman" w:hint="eastAsia"/>
                <w:sz w:val="20"/>
                <w:szCs w:val="20"/>
              </w:rPr>
              <w:t>ā</w:t>
            </w:r>
            <w:r w:rsidRPr="002B2B10">
              <w:rPr>
                <w:rFonts w:ascii="Times New Roman" w:hAnsi="Times New Roman"/>
                <w:sz w:val="20"/>
                <w:szCs w:val="20"/>
              </w:rPr>
              <w:t>li nepiecie</w:t>
            </w:r>
            <w:r w:rsidRPr="002B2B10">
              <w:rPr>
                <w:rFonts w:ascii="Times New Roman" w:hAnsi="Times New Roman" w:hint="eastAsia"/>
                <w:sz w:val="20"/>
                <w:szCs w:val="20"/>
              </w:rPr>
              <w:t>š</w:t>
            </w:r>
            <w:r w:rsidRPr="002B2B10">
              <w:rPr>
                <w:rFonts w:ascii="Times New Roman" w:hAnsi="Times New Roman"/>
                <w:sz w:val="20"/>
                <w:szCs w:val="20"/>
              </w:rPr>
              <w:t>amais profilu skaits.</w:t>
            </w:r>
          </w:p>
          <w:p w14:paraId="2FA6EF69" w14:textId="3B3E6114"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7.17.</w:t>
            </w:r>
            <w:r w:rsidR="00265054">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sidR="00265054">
              <w:rPr>
                <w:rFonts w:ascii="Times New Roman" w:hAnsi="Times New Roman"/>
                <w:sz w:val="20"/>
                <w:szCs w:val="20"/>
              </w:rPr>
              <w:t>“</w:t>
            </w:r>
            <w:r w:rsidRPr="002B2B10">
              <w:rPr>
                <w:rFonts w:ascii="Times New Roman" w:hAnsi="Times New Roman"/>
                <w:sz w:val="20"/>
                <w:szCs w:val="20"/>
              </w:rPr>
              <w:t>Iesp</w:t>
            </w:r>
            <w:r w:rsidRPr="002B2B10">
              <w:rPr>
                <w:rFonts w:ascii="Times New Roman" w:hAnsi="Times New Roman" w:hint="eastAsia"/>
                <w:sz w:val="20"/>
                <w:szCs w:val="20"/>
              </w:rPr>
              <w:t>ē</w:t>
            </w:r>
            <w:r w:rsidRPr="002B2B10">
              <w:rPr>
                <w:rFonts w:ascii="Times New Roman" w:hAnsi="Times New Roman"/>
                <w:sz w:val="20"/>
                <w:szCs w:val="20"/>
              </w:rPr>
              <w:t>ja saglab</w:t>
            </w:r>
            <w:r w:rsidRPr="002B2B10">
              <w:rPr>
                <w:rFonts w:ascii="Times New Roman" w:hAnsi="Times New Roman" w:hint="eastAsia"/>
                <w:sz w:val="20"/>
                <w:szCs w:val="20"/>
              </w:rPr>
              <w:t>ā</w:t>
            </w:r>
            <w:r w:rsidRPr="002B2B10">
              <w:rPr>
                <w:rFonts w:ascii="Times New Roman" w:hAnsi="Times New Roman"/>
                <w:sz w:val="20"/>
                <w:szCs w:val="20"/>
              </w:rPr>
              <w:t>t vismaz 10 individu</w:t>
            </w:r>
            <w:r w:rsidRPr="002B2B10">
              <w:rPr>
                <w:rFonts w:ascii="Times New Roman" w:hAnsi="Times New Roman" w:hint="eastAsia"/>
                <w:sz w:val="20"/>
                <w:szCs w:val="20"/>
              </w:rPr>
              <w:t>ā</w:t>
            </w:r>
            <w:r w:rsidRPr="002B2B10">
              <w:rPr>
                <w:rFonts w:ascii="Times New Roman" w:hAnsi="Times New Roman"/>
                <w:sz w:val="20"/>
                <w:szCs w:val="20"/>
              </w:rPr>
              <w:t xml:space="preserve">lus </w:t>
            </w:r>
            <w:r w:rsidRPr="002B2B10">
              <w:rPr>
                <w:rFonts w:ascii="Times New Roman" w:hAnsi="Times New Roman" w:hint="eastAsia"/>
                <w:sz w:val="20"/>
                <w:szCs w:val="20"/>
              </w:rPr>
              <w:t>ķ</w:t>
            </w:r>
            <w:r w:rsidRPr="002B2B10">
              <w:rPr>
                <w:rFonts w:ascii="Times New Roman" w:hAnsi="Times New Roman"/>
                <w:sz w:val="20"/>
                <w:szCs w:val="20"/>
              </w:rPr>
              <w:t>irur</w:t>
            </w:r>
            <w:r w:rsidRPr="002B2B10">
              <w:rPr>
                <w:rFonts w:ascii="Times New Roman" w:hAnsi="Times New Roman" w:hint="eastAsia"/>
                <w:sz w:val="20"/>
                <w:szCs w:val="20"/>
              </w:rPr>
              <w:t>ģ</w:t>
            </w:r>
            <w:r w:rsidRPr="002B2B10">
              <w:rPr>
                <w:rFonts w:ascii="Times New Roman" w:hAnsi="Times New Roman"/>
                <w:sz w:val="20"/>
                <w:szCs w:val="20"/>
              </w:rPr>
              <w:t>iskos profilus un lietot</w:t>
            </w:r>
            <w:r w:rsidRPr="002B2B10">
              <w:rPr>
                <w:rFonts w:ascii="Times New Roman" w:hAnsi="Times New Roman" w:hint="eastAsia"/>
                <w:sz w:val="20"/>
                <w:szCs w:val="20"/>
              </w:rPr>
              <w:t>ā</w:t>
            </w:r>
            <w:r w:rsidRPr="002B2B10">
              <w:rPr>
                <w:rFonts w:ascii="Times New Roman" w:hAnsi="Times New Roman"/>
                <w:sz w:val="20"/>
                <w:szCs w:val="20"/>
              </w:rPr>
              <w:t>ju iestat</w:t>
            </w:r>
            <w:r w:rsidRPr="002B2B10">
              <w:rPr>
                <w:rFonts w:ascii="Times New Roman" w:hAnsi="Times New Roman" w:hint="eastAsia"/>
                <w:sz w:val="20"/>
                <w:szCs w:val="20"/>
              </w:rPr>
              <w:t>ī</w:t>
            </w:r>
            <w:r w:rsidRPr="002B2B10">
              <w:rPr>
                <w:rFonts w:ascii="Times New Roman" w:hAnsi="Times New Roman"/>
                <w:sz w:val="20"/>
                <w:szCs w:val="20"/>
              </w:rPr>
              <w:t>jumus.</w:t>
            </w:r>
            <w:r w:rsidR="00265054">
              <w:rPr>
                <w:rFonts w:ascii="Times New Roman" w:hAnsi="Times New Roman"/>
                <w:sz w:val="20"/>
                <w:szCs w:val="20"/>
              </w:rPr>
              <w:t>”</w:t>
            </w:r>
          </w:p>
          <w:p w14:paraId="3495D23B" w14:textId="323B5D98"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w:t>
            </w:r>
          </w:p>
        </w:tc>
      </w:tr>
      <w:tr w:rsidR="002B2B10" w:rsidRPr="00017B6B" w14:paraId="5B983FE0" w14:textId="77777777" w:rsidTr="002B2B10">
        <w:tc>
          <w:tcPr>
            <w:tcW w:w="1276" w:type="dxa"/>
            <w:gridSpan w:val="2"/>
          </w:tcPr>
          <w:p w14:paraId="6931275A"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26238305" w14:textId="1DBF89B4"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15</w:t>
            </w:r>
          </w:p>
        </w:tc>
        <w:tc>
          <w:tcPr>
            <w:tcW w:w="2268" w:type="dxa"/>
          </w:tcPr>
          <w:p w14:paraId="3B662B1D" w14:textId="5A057C85"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7.17. punkts: Iespēja saglabāt vismaz 100 ķirurģiskos profilus</w:t>
            </w:r>
          </w:p>
        </w:tc>
        <w:tc>
          <w:tcPr>
            <w:tcW w:w="2835" w:type="dxa"/>
            <w:gridSpan w:val="2"/>
          </w:tcPr>
          <w:p w14:paraId="16E6E1C5"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“Iespēja saglabāt vismaz 10 ķirurģiskos profilus”</w:t>
            </w:r>
          </w:p>
          <w:p w14:paraId="5990B846" w14:textId="326FF9A4"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100 ķirurģiskie profili ikdienas darbam nav nepieciešami (tas sadārdzina iekārtas cenu).</w:t>
            </w:r>
          </w:p>
        </w:tc>
        <w:tc>
          <w:tcPr>
            <w:tcW w:w="3260" w:type="dxa"/>
          </w:tcPr>
          <w:p w14:paraId="1FFA2CE0" w14:textId="0ECBB544"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Skatīt Pasūtītāja atbildi uz 14. ierosinājumu par Tehniskās specifikācijas 7.17. punktu.</w:t>
            </w:r>
          </w:p>
        </w:tc>
      </w:tr>
      <w:tr w:rsidR="002B2B10" w:rsidRPr="00017B6B" w14:paraId="33540C32" w14:textId="77777777" w:rsidTr="002B2B10">
        <w:tc>
          <w:tcPr>
            <w:tcW w:w="1276" w:type="dxa"/>
            <w:gridSpan w:val="2"/>
          </w:tcPr>
          <w:p w14:paraId="66C2FC63"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2D8DF8FF" w14:textId="61595CB2"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16</w:t>
            </w:r>
          </w:p>
        </w:tc>
        <w:tc>
          <w:tcPr>
            <w:tcW w:w="2268" w:type="dxa"/>
          </w:tcPr>
          <w:p w14:paraId="3A96131F" w14:textId="657D2D9D"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7.18. punkts: Mikroskops vadāms ar bezvadu </w:t>
            </w:r>
            <w:r w:rsidRPr="002B2B10">
              <w:rPr>
                <w:rFonts w:ascii="Times New Roman" w:hAnsi="Times New Roman"/>
                <w:sz w:val="20"/>
                <w:szCs w:val="20"/>
              </w:rPr>
              <w:lastRenderedPageBreak/>
              <w:t>pedāli, pedāli iespējams uzlādēt ar bezvadu lādētāju</w:t>
            </w:r>
          </w:p>
        </w:tc>
        <w:tc>
          <w:tcPr>
            <w:tcW w:w="2835" w:type="dxa"/>
            <w:gridSpan w:val="2"/>
          </w:tcPr>
          <w:p w14:paraId="0FCF56DF"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lastRenderedPageBreak/>
              <w:t xml:space="preserve">Ierosinātais formulējums: Daudzfunkcionāls bezvadu vadības pedālis ar autonomu </w:t>
            </w:r>
            <w:r w:rsidRPr="002B2B10">
              <w:rPr>
                <w:rFonts w:ascii="Times New Roman" w:hAnsi="Times New Roman"/>
                <w:sz w:val="20"/>
                <w:szCs w:val="20"/>
              </w:rPr>
              <w:lastRenderedPageBreak/>
              <w:t>barošanu mikroskopa pamatfunkciju kontrolei.</w:t>
            </w:r>
          </w:p>
          <w:p w14:paraId="2A6866DA" w14:textId="204456A5"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Indukcijas paneļa iebūvēšana statīvā ir specifisks zīmola dizains, kas neietekmē pedāļa funkcionalitāti un uzticamību.</w:t>
            </w:r>
          </w:p>
        </w:tc>
        <w:tc>
          <w:tcPr>
            <w:tcW w:w="3260" w:type="dxa"/>
          </w:tcPr>
          <w:p w14:paraId="7C98308B"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lastRenderedPageBreak/>
              <w:t xml:space="preserve">Pasūtītājs ir izvērtējis ieinteresētā piegādātāja priekšlikumu un tā pamatojumu un piekrīt daļēji precizēt </w:t>
            </w:r>
            <w:r w:rsidRPr="002B2B10">
              <w:rPr>
                <w:rFonts w:ascii="Times New Roman" w:hAnsi="Times New Roman"/>
                <w:sz w:val="20"/>
                <w:szCs w:val="20"/>
              </w:rPr>
              <w:lastRenderedPageBreak/>
              <w:t>Tehniskās specifikācijas 7.18. punktā noteikto prasību.</w:t>
            </w:r>
          </w:p>
          <w:p w14:paraId="758B424C"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Atkārtoti izvērtējot paredzēto iekārtas izmantošanu un ārstniecības personāla vajadzības, Pasūtītājs secina, ka būtiska ir iespēja mikroskopu vadīt ar daudzfunkcionālu bezvadu pedāli, kā arī nodrošināt pedāļa autonomu darbību un atkārtotu uzlādi. Konkrēts pedāļa uzlādes tehniskais risinājums nav izšķirošs paredzētās funkcionalitātes nodrošināšanai.</w:t>
            </w:r>
          </w:p>
          <w:p w14:paraId="7A7B5CE9"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Līdz ar to Tehniskās specifikācijas 7.18. punkts tiks izteikts šādā redakcijā: “Mikroskops vadāms ar daudzfunkcionālu bezvadu pedāli ar autonomu barošanu un atkārtotas uzlādes iespēju.”</w:t>
            </w:r>
          </w:p>
          <w:p w14:paraId="69A847DC"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Veiktais precizējums saglabā Pasūtītājam nepieciešamo iekārtas funkcionalitāti, vienlaikus nenosakot konkrētu pedāļa uzlādes tehnoloģisko risinājumu.</w:t>
            </w:r>
          </w:p>
          <w:p w14:paraId="023E83D4" w14:textId="77D9AE71"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Ieinteresētā piegādātāja priekšlikums tiek ņemts vērā daļēji, un Tehniskajā specifikācijā tiks veikti attiecīgi grozījumi.</w:t>
            </w:r>
          </w:p>
        </w:tc>
      </w:tr>
      <w:tr w:rsidR="002B2B10" w:rsidRPr="00017B6B" w14:paraId="27062464" w14:textId="77777777" w:rsidTr="002B2B10">
        <w:tc>
          <w:tcPr>
            <w:tcW w:w="1276" w:type="dxa"/>
            <w:gridSpan w:val="2"/>
          </w:tcPr>
          <w:p w14:paraId="05D33754"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38C4090D" w14:textId="12FE5315"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17</w:t>
            </w:r>
          </w:p>
        </w:tc>
        <w:tc>
          <w:tcPr>
            <w:tcW w:w="2268" w:type="dxa"/>
          </w:tcPr>
          <w:p w14:paraId="539C0619" w14:textId="63A001BF"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7.20. punkts: Iebūvēta HD kamera</w:t>
            </w:r>
          </w:p>
        </w:tc>
        <w:tc>
          <w:tcPr>
            <w:tcW w:w="2835" w:type="dxa"/>
            <w:gridSpan w:val="2"/>
          </w:tcPr>
          <w:p w14:paraId="23A2C6C6" w14:textId="3C8AFD70"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Ierosinātais formulējums: “Iebūvēta HD kamera” uz “Iespēja pievienot iebūvētu HD kameru”</w:t>
            </w:r>
          </w:p>
        </w:tc>
        <w:tc>
          <w:tcPr>
            <w:tcW w:w="3260" w:type="dxa"/>
          </w:tcPr>
          <w:p w14:paraId="41E94217"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Pasūtītājs ir izvērtējis ieinteresētā piegādātāja priekšlikumu un piekrīt veikt grozījumus Tehniskās specifikācijas 7.20. punktā.</w:t>
            </w:r>
          </w:p>
          <w:p w14:paraId="2C9935C9"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Atkārtoti izvērtējot paredzēto iekārtas izmantošanu un ārstniecības personāla faktiskās vajadzības, Pasūtītājs secina, ka HD kameras esamība mikroskopa sākotnējā komplektācijā nav obligāti nepieciešama. Pasūtītājam ir būtiski, lai mikroskopa tehniskais risinājums nodrošinātu iespēju nepieciešamības gadījumā pievienot un integrēt HD kameru.</w:t>
            </w:r>
          </w:p>
          <w:p w14:paraId="0CB13A29"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Līdz ar to Tehniskās specifikācijas 7.20. punkts tiks izteikts šādā redakcijā: “Iespēja pievienot iebūvētu HD kameru.”</w:t>
            </w:r>
          </w:p>
          <w:p w14:paraId="0610FE15"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Veiktais grozījums saglabā Pasūtītājam nepieciešamo iekārtas turpmākās paplašināšanas iespēju, vienlaikus nenosakot prasību par HD kameras obligātu iekļaušanu sākotnējā iekārtas komplektācijā.</w:t>
            </w:r>
          </w:p>
          <w:p w14:paraId="36B05DAA" w14:textId="54F00E2B"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Ieinteresētā piegādātāja priekšlikums tiek ņemts vērā, un Tehniskajā specifikācijā tiks veikti attiecīgi grozījumi.</w:t>
            </w:r>
          </w:p>
        </w:tc>
      </w:tr>
      <w:tr w:rsidR="00CA4BC5" w:rsidRPr="00017B6B" w14:paraId="16635F58" w14:textId="77777777" w:rsidTr="006370A2">
        <w:tc>
          <w:tcPr>
            <w:tcW w:w="9639" w:type="dxa"/>
            <w:gridSpan w:val="6"/>
          </w:tcPr>
          <w:p w14:paraId="64CC8DA8" w14:textId="3B9F3985" w:rsidR="00CA4BC5" w:rsidRPr="00834C28" w:rsidRDefault="00CA4BC5" w:rsidP="002B2B10">
            <w:pPr>
              <w:widowControl w:val="0"/>
              <w:autoSpaceDE w:val="0"/>
              <w:autoSpaceDN w:val="0"/>
              <w:jc w:val="both"/>
              <w:rPr>
                <w:sz w:val="20"/>
                <w:szCs w:val="20"/>
              </w:rPr>
            </w:pPr>
            <w:r w:rsidRPr="00834C28">
              <w:rPr>
                <w:rFonts w:ascii="Times New Roman" w:hAnsi="Times New Roman"/>
                <w:sz w:val="20"/>
                <w:szCs w:val="20"/>
              </w:rPr>
              <w:t xml:space="preserve">Iepirkuma priekšmeta 3. daļa –  Optiskā </w:t>
            </w:r>
            <w:proofErr w:type="spellStart"/>
            <w:r w:rsidRPr="00834C28">
              <w:rPr>
                <w:rFonts w:ascii="Times New Roman" w:hAnsi="Times New Roman"/>
                <w:sz w:val="20"/>
                <w:szCs w:val="20"/>
              </w:rPr>
              <w:t>biometra</w:t>
            </w:r>
            <w:proofErr w:type="spellEnd"/>
            <w:r w:rsidRPr="00834C28">
              <w:rPr>
                <w:rFonts w:ascii="Times New Roman" w:hAnsi="Times New Roman"/>
                <w:sz w:val="20"/>
                <w:szCs w:val="20"/>
              </w:rPr>
              <w:t xml:space="preserve"> piegāde (1 gab.)</w:t>
            </w:r>
          </w:p>
        </w:tc>
      </w:tr>
      <w:tr w:rsidR="002B2B10" w:rsidRPr="00017B6B" w14:paraId="6A427F68" w14:textId="77777777" w:rsidTr="002B2B10">
        <w:tc>
          <w:tcPr>
            <w:tcW w:w="1276" w:type="dxa"/>
            <w:gridSpan w:val="2"/>
          </w:tcPr>
          <w:p w14:paraId="1A609ED0"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57C30C0C" w14:textId="07B94E42"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18</w:t>
            </w:r>
          </w:p>
        </w:tc>
        <w:tc>
          <w:tcPr>
            <w:tcW w:w="2268" w:type="dxa"/>
          </w:tcPr>
          <w:p w14:paraId="70B21441" w14:textId="5E8F0447"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7.3. punkts:  Optiskā tehnoloģija: Mainīga avota </w:t>
            </w:r>
            <w:proofErr w:type="spellStart"/>
            <w:r w:rsidRPr="002B2B10">
              <w:rPr>
                <w:rFonts w:ascii="Times New Roman" w:hAnsi="Times New Roman"/>
                <w:sz w:val="20"/>
                <w:szCs w:val="20"/>
              </w:rPr>
              <w:t>koherentā</w:t>
            </w:r>
            <w:proofErr w:type="spellEnd"/>
            <w:r w:rsidRPr="002B2B10">
              <w:rPr>
                <w:rFonts w:ascii="Times New Roman" w:hAnsi="Times New Roman"/>
                <w:sz w:val="20"/>
                <w:szCs w:val="20"/>
              </w:rPr>
              <w:t xml:space="preserve"> optiskā tomogrāfija</w:t>
            </w:r>
          </w:p>
        </w:tc>
        <w:tc>
          <w:tcPr>
            <w:tcW w:w="2835" w:type="dxa"/>
            <w:gridSpan w:val="2"/>
          </w:tcPr>
          <w:p w14:paraId="3EE42C40"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Optiskā tehnoloģija: Mainīga avota </w:t>
            </w:r>
            <w:proofErr w:type="spellStart"/>
            <w:r w:rsidRPr="002B2B10">
              <w:rPr>
                <w:rFonts w:ascii="Times New Roman" w:hAnsi="Times New Roman"/>
                <w:sz w:val="20"/>
                <w:szCs w:val="20"/>
              </w:rPr>
              <w:t>koherentā</w:t>
            </w:r>
            <w:proofErr w:type="spellEnd"/>
            <w:r w:rsidRPr="002B2B10">
              <w:rPr>
                <w:rFonts w:ascii="Times New Roman" w:hAnsi="Times New Roman"/>
                <w:sz w:val="20"/>
                <w:szCs w:val="20"/>
              </w:rPr>
              <w:t xml:space="preserve"> optiskā tomogrāfija (</w:t>
            </w:r>
            <w:proofErr w:type="spellStart"/>
            <w:r w:rsidRPr="002B2B10">
              <w:rPr>
                <w:rFonts w:ascii="Times New Roman" w:hAnsi="Times New Roman"/>
                <w:sz w:val="20"/>
                <w:szCs w:val="20"/>
              </w:rPr>
              <w:t>Swept</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Source</w:t>
            </w:r>
            <w:proofErr w:type="spellEnd"/>
            <w:r w:rsidRPr="002B2B10">
              <w:rPr>
                <w:rFonts w:ascii="Times New Roman" w:hAnsi="Times New Roman"/>
                <w:sz w:val="20"/>
                <w:szCs w:val="20"/>
              </w:rPr>
              <w:t xml:space="preserve"> OCT)</w:t>
            </w:r>
          </w:p>
          <w:p w14:paraId="7ABFF107" w14:textId="52825CC1"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w:t>
            </w:r>
            <w:proofErr w:type="spellStart"/>
            <w:r w:rsidRPr="002B2B10">
              <w:rPr>
                <w:rFonts w:ascii="Times New Roman" w:hAnsi="Times New Roman"/>
                <w:sz w:val="20"/>
                <w:szCs w:val="20"/>
              </w:rPr>
              <w:t>Termonilogijas</w:t>
            </w:r>
            <w:proofErr w:type="spellEnd"/>
            <w:r w:rsidRPr="002B2B10">
              <w:rPr>
                <w:rFonts w:ascii="Times New Roman" w:hAnsi="Times New Roman"/>
                <w:sz w:val="20"/>
                <w:szCs w:val="20"/>
              </w:rPr>
              <w:t xml:space="preserve"> precizējums.</w:t>
            </w:r>
          </w:p>
        </w:tc>
        <w:tc>
          <w:tcPr>
            <w:tcW w:w="3260" w:type="dxa"/>
          </w:tcPr>
          <w:p w14:paraId="57F902C4"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ierosin</w:t>
            </w:r>
            <w:r w:rsidRPr="002B2B10">
              <w:rPr>
                <w:rFonts w:ascii="Times New Roman" w:hAnsi="Times New Roman" w:hint="eastAsia"/>
                <w:sz w:val="20"/>
                <w:szCs w:val="20"/>
              </w:rPr>
              <w:t>ā</w:t>
            </w:r>
            <w:r w:rsidRPr="002B2B10">
              <w:rPr>
                <w:rFonts w:ascii="Times New Roman" w:hAnsi="Times New Roman"/>
                <w:sz w:val="20"/>
                <w:szCs w:val="20"/>
              </w:rPr>
              <w:t>jumu, tom</w:t>
            </w:r>
            <w:r w:rsidRPr="002B2B10">
              <w:rPr>
                <w:rFonts w:ascii="Times New Roman" w:hAnsi="Times New Roman" w:hint="eastAsia"/>
                <w:sz w:val="20"/>
                <w:szCs w:val="20"/>
              </w:rPr>
              <w:t>ē</w:t>
            </w:r>
            <w:r w:rsidRPr="002B2B10">
              <w:rPr>
                <w:rFonts w:ascii="Times New Roman" w:hAnsi="Times New Roman"/>
                <w:sz w:val="20"/>
                <w:szCs w:val="20"/>
              </w:rPr>
              <w:t>r nesaskata nepiecie</w:t>
            </w:r>
            <w:r w:rsidRPr="002B2B10">
              <w:rPr>
                <w:rFonts w:ascii="Times New Roman" w:hAnsi="Times New Roman" w:hint="eastAsia"/>
                <w:sz w:val="20"/>
                <w:szCs w:val="20"/>
              </w:rPr>
              <w:t>š</w:t>
            </w:r>
            <w:r w:rsidRPr="002B2B10">
              <w:rPr>
                <w:rFonts w:ascii="Times New Roman" w:hAnsi="Times New Roman"/>
                <w:sz w:val="20"/>
                <w:szCs w:val="20"/>
              </w:rPr>
              <w:t>am</w:t>
            </w:r>
            <w:r w:rsidRPr="002B2B10">
              <w:rPr>
                <w:rFonts w:ascii="Times New Roman" w:hAnsi="Times New Roman" w:hint="eastAsia"/>
                <w:sz w:val="20"/>
                <w:szCs w:val="20"/>
              </w:rPr>
              <w:t>ī</w:t>
            </w:r>
            <w:r w:rsidRPr="002B2B10">
              <w:rPr>
                <w:rFonts w:ascii="Times New Roman" w:hAnsi="Times New Roman"/>
                <w:sz w:val="20"/>
                <w:szCs w:val="20"/>
              </w:rPr>
              <w:t>bu veikt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7.3. punkta preciz</w:t>
            </w:r>
            <w:r w:rsidRPr="002B2B10">
              <w:rPr>
                <w:rFonts w:ascii="Times New Roman" w:hAnsi="Times New Roman" w:hint="eastAsia"/>
                <w:sz w:val="20"/>
                <w:szCs w:val="20"/>
              </w:rPr>
              <w:t>ē</w:t>
            </w:r>
            <w:r w:rsidRPr="002B2B10">
              <w:rPr>
                <w:rFonts w:ascii="Times New Roman" w:hAnsi="Times New Roman"/>
                <w:sz w:val="20"/>
                <w:szCs w:val="20"/>
              </w:rPr>
              <w:t>jumu.</w:t>
            </w:r>
          </w:p>
          <w:p w14:paraId="06EC08ED" w14:textId="64B722E8"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7.3.</w:t>
            </w:r>
            <w:r>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w:t>
            </w:r>
            <w:r w:rsidRPr="002B2B10">
              <w:rPr>
                <w:rFonts w:ascii="Times New Roman" w:hAnsi="Times New Roman" w:hint="eastAsia"/>
                <w:sz w:val="20"/>
                <w:szCs w:val="20"/>
              </w:rPr>
              <w:t>ā</w:t>
            </w:r>
            <w:r w:rsidRPr="002B2B10">
              <w:rPr>
                <w:rFonts w:ascii="Times New Roman" w:hAnsi="Times New Roman"/>
                <w:sz w:val="20"/>
                <w:szCs w:val="20"/>
              </w:rPr>
              <w:t xml:space="preserve"> pras</w:t>
            </w:r>
            <w:r w:rsidRPr="002B2B10">
              <w:rPr>
                <w:rFonts w:ascii="Times New Roman" w:hAnsi="Times New Roman" w:hint="eastAsia"/>
                <w:sz w:val="20"/>
                <w:szCs w:val="20"/>
              </w:rPr>
              <w:t>ī</w:t>
            </w:r>
            <w:r w:rsidRPr="002B2B10">
              <w:rPr>
                <w:rFonts w:ascii="Times New Roman" w:hAnsi="Times New Roman"/>
                <w:sz w:val="20"/>
                <w:szCs w:val="20"/>
              </w:rPr>
              <w:t xml:space="preserve">ba </w:t>
            </w:r>
            <w:r w:rsidRPr="002B2B10">
              <w:rPr>
                <w:rFonts w:ascii="Times New Roman" w:hAnsi="Times New Roman"/>
                <w:sz w:val="20"/>
                <w:szCs w:val="20"/>
              </w:rPr>
              <w:lastRenderedPageBreak/>
              <w:t>nep</w:t>
            </w:r>
            <w:r w:rsidRPr="002B2B10">
              <w:rPr>
                <w:rFonts w:ascii="Times New Roman" w:hAnsi="Times New Roman" w:hint="eastAsia"/>
                <w:sz w:val="20"/>
                <w:szCs w:val="20"/>
              </w:rPr>
              <w:t>ā</w:t>
            </w:r>
            <w:r w:rsidRPr="002B2B10">
              <w:rPr>
                <w:rFonts w:ascii="Times New Roman" w:hAnsi="Times New Roman"/>
                <w:sz w:val="20"/>
                <w:szCs w:val="20"/>
              </w:rPr>
              <w:t>rprotami nosaka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optisko tehnolo</w:t>
            </w:r>
            <w:r w:rsidRPr="002B2B10">
              <w:rPr>
                <w:rFonts w:ascii="Times New Roman" w:hAnsi="Times New Roman" w:hint="eastAsia"/>
                <w:sz w:val="20"/>
                <w:szCs w:val="20"/>
              </w:rPr>
              <w:t>ģ</w:t>
            </w:r>
            <w:r w:rsidRPr="002B2B10">
              <w:rPr>
                <w:rFonts w:ascii="Times New Roman" w:hAnsi="Times New Roman"/>
                <w:sz w:val="20"/>
                <w:szCs w:val="20"/>
              </w:rPr>
              <w:t>iju. Ierosin</w:t>
            </w:r>
            <w:r w:rsidRPr="002B2B10">
              <w:rPr>
                <w:rFonts w:ascii="Times New Roman" w:hAnsi="Times New Roman" w:hint="eastAsia"/>
                <w:sz w:val="20"/>
                <w:szCs w:val="20"/>
              </w:rPr>
              <w:t>ā</w:t>
            </w:r>
            <w:r w:rsidRPr="002B2B10">
              <w:rPr>
                <w:rFonts w:ascii="Times New Roman" w:hAnsi="Times New Roman"/>
                <w:sz w:val="20"/>
                <w:szCs w:val="20"/>
              </w:rPr>
              <w:t>tais papildin</w:t>
            </w:r>
            <w:r w:rsidRPr="002B2B10">
              <w:rPr>
                <w:rFonts w:ascii="Times New Roman" w:hAnsi="Times New Roman" w:hint="eastAsia"/>
                <w:sz w:val="20"/>
                <w:szCs w:val="20"/>
              </w:rPr>
              <w:t>ā</w:t>
            </w:r>
            <w:r w:rsidRPr="002B2B10">
              <w:rPr>
                <w:rFonts w:ascii="Times New Roman" w:hAnsi="Times New Roman"/>
                <w:sz w:val="20"/>
                <w:szCs w:val="20"/>
              </w:rPr>
              <w:t>jums ang</w:t>
            </w:r>
            <w:r w:rsidRPr="002B2B10">
              <w:rPr>
                <w:rFonts w:ascii="Times New Roman" w:hAnsi="Times New Roman" w:hint="eastAsia"/>
                <w:sz w:val="20"/>
                <w:szCs w:val="20"/>
              </w:rPr>
              <w:t>ļ</w:t>
            </w:r>
            <w:r w:rsidRPr="002B2B10">
              <w:rPr>
                <w:rFonts w:ascii="Times New Roman" w:hAnsi="Times New Roman"/>
                <w:sz w:val="20"/>
                <w:szCs w:val="20"/>
              </w:rPr>
              <w:t>u valod</w:t>
            </w:r>
            <w:r w:rsidRPr="002B2B10">
              <w:rPr>
                <w:rFonts w:ascii="Times New Roman" w:hAnsi="Times New Roman" w:hint="eastAsia"/>
                <w:sz w:val="20"/>
                <w:szCs w:val="20"/>
              </w:rPr>
              <w:t>ā</w:t>
            </w:r>
            <w:r w:rsidRPr="002B2B10">
              <w:rPr>
                <w:rFonts w:ascii="Times New Roman" w:hAnsi="Times New Roman"/>
                <w:sz w:val="20"/>
                <w:szCs w:val="20"/>
              </w:rPr>
              <w:t xml:space="preserve"> nemaina pras</w:t>
            </w:r>
            <w:r w:rsidRPr="002B2B10">
              <w:rPr>
                <w:rFonts w:ascii="Times New Roman" w:hAnsi="Times New Roman" w:hint="eastAsia"/>
                <w:sz w:val="20"/>
                <w:szCs w:val="20"/>
              </w:rPr>
              <w:t>ī</w:t>
            </w:r>
            <w:r w:rsidRPr="002B2B10">
              <w:rPr>
                <w:rFonts w:ascii="Times New Roman" w:hAnsi="Times New Roman"/>
                <w:sz w:val="20"/>
                <w:szCs w:val="20"/>
              </w:rPr>
              <w:t>bas tehnisko vai funkcion</w:t>
            </w:r>
            <w:r w:rsidRPr="002B2B10">
              <w:rPr>
                <w:rFonts w:ascii="Times New Roman" w:hAnsi="Times New Roman" w:hint="eastAsia"/>
                <w:sz w:val="20"/>
                <w:szCs w:val="20"/>
              </w:rPr>
              <w:t>ā</w:t>
            </w:r>
            <w:r w:rsidRPr="002B2B10">
              <w:rPr>
                <w:rFonts w:ascii="Times New Roman" w:hAnsi="Times New Roman"/>
                <w:sz w:val="20"/>
                <w:szCs w:val="20"/>
              </w:rPr>
              <w:t>lo saturu, l</w:t>
            </w:r>
            <w:r w:rsidRPr="002B2B10">
              <w:rPr>
                <w:rFonts w:ascii="Times New Roman" w:hAnsi="Times New Roman" w:hint="eastAsia"/>
                <w:sz w:val="20"/>
                <w:szCs w:val="20"/>
              </w:rPr>
              <w:t>ī</w:t>
            </w:r>
            <w:r w:rsidRPr="002B2B10">
              <w:rPr>
                <w:rFonts w:ascii="Times New Roman" w:hAnsi="Times New Roman"/>
                <w:sz w:val="20"/>
                <w:szCs w:val="20"/>
              </w:rPr>
              <w:t>dz ar to t</w:t>
            </w:r>
            <w:r w:rsidRPr="002B2B10">
              <w:rPr>
                <w:rFonts w:ascii="Times New Roman" w:hAnsi="Times New Roman" w:hint="eastAsia"/>
                <w:sz w:val="20"/>
                <w:szCs w:val="20"/>
              </w:rPr>
              <w:t>ā</w:t>
            </w:r>
            <w:r w:rsidRPr="002B2B10">
              <w:rPr>
                <w:rFonts w:ascii="Times New Roman" w:hAnsi="Times New Roman"/>
                <w:sz w:val="20"/>
                <w:szCs w:val="20"/>
              </w:rPr>
              <w:t xml:space="preserve"> iek</w:t>
            </w:r>
            <w:r w:rsidRPr="002B2B10">
              <w:rPr>
                <w:rFonts w:ascii="Times New Roman" w:hAnsi="Times New Roman" w:hint="eastAsia"/>
                <w:sz w:val="20"/>
                <w:szCs w:val="20"/>
              </w:rPr>
              <w:t>ļ</w:t>
            </w:r>
            <w:r w:rsidRPr="002B2B10">
              <w:rPr>
                <w:rFonts w:ascii="Times New Roman" w:hAnsi="Times New Roman"/>
                <w:sz w:val="20"/>
                <w:szCs w:val="20"/>
              </w:rPr>
              <w:t>au</w:t>
            </w:r>
            <w:r w:rsidRPr="002B2B10">
              <w:rPr>
                <w:rFonts w:ascii="Times New Roman" w:hAnsi="Times New Roman" w:hint="eastAsia"/>
                <w:sz w:val="20"/>
                <w:szCs w:val="20"/>
              </w:rPr>
              <w:t>š</w:t>
            </w:r>
            <w:r w:rsidRPr="002B2B10">
              <w:rPr>
                <w:rFonts w:ascii="Times New Roman" w:hAnsi="Times New Roman"/>
                <w:sz w:val="20"/>
                <w:szCs w:val="20"/>
              </w:rPr>
              <w:t>ana nav nepiecie</w:t>
            </w:r>
            <w:r w:rsidRPr="002B2B10">
              <w:rPr>
                <w:rFonts w:ascii="Times New Roman" w:hAnsi="Times New Roman" w:hint="eastAsia"/>
                <w:sz w:val="20"/>
                <w:szCs w:val="20"/>
              </w:rPr>
              <w:t>š</w:t>
            </w:r>
            <w:r w:rsidRPr="002B2B10">
              <w:rPr>
                <w:rFonts w:ascii="Times New Roman" w:hAnsi="Times New Roman"/>
                <w:sz w:val="20"/>
                <w:szCs w:val="20"/>
              </w:rPr>
              <w:t>ama.</w:t>
            </w:r>
          </w:p>
          <w:p w14:paraId="281F18E8" w14:textId="689AFC42"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7.3.</w:t>
            </w:r>
            <w:r>
              <w:rPr>
                <w:rFonts w:ascii="Times New Roman" w:hAnsi="Times New Roman"/>
                <w:sz w:val="20"/>
                <w:szCs w:val="20"/>
              </w:rPr>
              <w:t> </w:t>
            </w:r>
            <w:r w:rsidRPr="002B2B10">
              <w:rPr>
                <w:rFonts w:ascii="Times New Roman" w:hAnsi="Times New Roman"/>
                <w:sz w:val="20"/>
                <w:szCs w:val="20"/>
              </w:rPr>
              <w:t>punkts tiek saglab</w:t>
            </w:r>
            <w:r w:rsidRPr="002B2B10">
              <w:rPr>
                <w:rFonts w:ascii="Times New Roman" w:hAnsi="Times New Roman" w:hint="eastAsia"/>
                <w:sz w:val="20"/>
                <w:szCs w:val="20"/>
              </w:rPr>
              <w:t>ā</w:t>
            </w:r>
            <w:r w:rsidRPr="002B2B10">
              <w:rPr>
                <w:rFonts w:ascii="Times New Roman" w:hAnsi="Times New Roman"/>
                <w:sz w:val="20"/>
                <w:szCs w:val="20"/>
              </w:rPr>
              <w:t>ts eso</w:t>
            </w:r>
            <w:r w:rsidRPr="002B2B10">
              <w:rPr>
                <w:rFonts w:ascii="Times New Roman" w:hAnsi="Times New Roman" w:hint="eastAsia"/>
                <w:sz w:val="20"/>
                <w:szCs w:val="20"/>
              </w:rPr>
              <w:t>š</w:t>
            </w:r>
            <w:r w:rsidRPr="002B2B10">
              <w:rPr>
                <w:rFonts w:ascii="Times New Roman" w:hAnsi="Times New Roman"/>
                <w:sz w:val="20"/>
                <w:szCs w:val="20"/>
              </w:rPr>
              <w:t>aj</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Optisk</w:t>
            </w:r>
            <w:r w:rsidRPr="002B2B10">
              <w:rPr>
                <w:rFonts w:ascii="Times New Roman" w:hAnsi="Times New Roman" w:hint="eastAsia"/>
                <w:sz w:val="20"/>
                <w:szCs w:val="20"/>
              </w:rPr>
              <w:t>ā</w:t>
            </w:r>
            <w:r w:rsidRPr="002B2B10">
              <w:rPr>
                <w:rFonts w:ascii="Times New Roman" w:hAnsi="Times New Roman"/>
                <w:sz w:val="20"/>
                <w:szCs w:val="20"/>
              </w:rPr>
              <w:t xml:space="preserve"> tehnolo</w:t>
            </w:r>
            <w:r w:rsidRPr="002B2B10">
              <w:rPr>
                <w:rFonts w:ascii="Times New Roman" w:hAnsi="Times New Roman" w:hint="eastAsia"/>
                <w:sz w:val="20"/>
                <w:szCs w:val="20"/>
              </w:rPr>
              <w:t>ģ</w:t>
            </w:r>
            <w:r w:rsidRPr="002B2B10">
              <w:rPr>
                <w:rFonts w:ascii="Times New Roman" w:hAnsi="Times New Roman"/>
                <w:sz w:val="20"/>
                <w:szCs w:val="20"/>
              </w:rPr>
              <w:t>ija: Main</w:t>
            </w:r>
            <w:r w:rsidRPr="002B2B10">
              <w:rPr>
                <w:rFonts w:ascii="Times New Roman" w:hAnsi="Times New Roman" w:hint="eastAsia"/>
                <w:sz w:val="20"/>
                <w:szCs w:val="20"/>
              </w:rPr>
              <w:t>ī</w:t>
            </w:r>
            <w:r w:rsidRPr="002B2B10">
              <w:rPr>
                <w:rFonts w:ascii="Times New Roman" w:hAnsi="Times New Roman"/>
                <w:sz w:val="20"/>
                <w:szCs w:val="20"/>
              </w:rPr>
              <w:t xml:space="preserve">ga avota </w:t>
            </w:r>
            <w:proofErr w:type="spellStart"/>
            <w:r w:rsidRPr="002B2B10">
              <w:rPr>
                <w:rFonts w:ascii="Times New Roman" w:hAnsi="Times New Roman"/>
                <w:sz w:val="20"/>
                <w:szCs w:val="20"/>
              </w:rPr>
              <w:t>koherent</w:t>
            </w:r>
            <w:r w:rsidRPr="002B2B10">
              <w:rPr>
                <w:rFonts w:ascii="Times New Roman" w:hAnsi="Times New Roman" w:hint="eastAsia"/>
                <w:sz w:val="20"/>
                <w:szCs w:val="20"/>
              </w:rPr>
              <w:t>ā</w:t>
            </w:r>
            <w:proofErr w:type="spellEnd"/>
            <w:r w:rsidRPr="002B2B10">
              <w:rPr>
                <w:rFonts w:ascii="Times New Roman" w:hAnsi="Times New Roman"/>
                <w:sz w:val="20"/>
                <w:szCs w:val="20"/>
              </w:rPr>
              <w:t xml:space="preserve"> optisk</w:t>
            </w:r>
            <w:r w:rsidRPr="002B2B10">
              <w:rPr>
                <w:rFonts w:ascii="Times New Roman" w:hAnsi="Times New Roman" w:hint="eastAsia"/>
                <w:sz w:val="20"/>
                <w:szCs w:val="20"/>
              </w:rPr>
              <w:t>ā</w:t>
            </w:r>
            <w:r w:rsidRPr="002B2B10">
              <w:rPr>
                <w:rFonts w:ascii="Times New Roman" w:hAnsi="Times New Roman"/>
                <w:sz w:val="20"/>
                <w:szCs w:val="20"/>
              </w:rPr>
              <w:t xml:space="preserve"> tomogr</w:t>
            </w:r>
            <w:r w:rsidRPr="002B2B10">
              <w:rPr>
                <w:rFonts w:ascii="Times New Roman" w:hAnsi="Times New Roman" w:hint="eastAsia"/>
                <w:sz w:val="20"/>
                <w:szCs w:val="20"/>
              </w:rPr>
              <w:t>ā</w:t>
            </w:r>
            <w:r w:rsidRPr="002B2B10">
              <w:rPr>
                <w:rFonts w:ascii="Times New Roman" w:hAnsi="Times New Roman"/>
                <w:sz w:val="20"/>
                <w:szCs w:val="20"/>
              </w:rPr>
              <w:t>fija.</w:t>
            </w:r>
            <w:r>
              <w:rPr>
                <w:rFonts w:ascii="Times New Roman" w:hAnsi="Times New Roman"/>
                <w:sz w:val="20"/>
                <w:szCs w:val="20"/>
              </w:rPr>
              <w:t>”</w:t>
            </w:r>
          </w:p>
          <w:p w14:paraId="308E9DA5" w14:textId="4C0B4795"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ierosin</w:t>
            </w:r>
            <w:r w:rsidRPr="002B2B10">
              <w:rPr>
                <w:rFonts w:ascii="Times New Roman" w:hAnsi="Times New Roman" w:hint="eastAsia"/>
                <w:sz w:val="20"/>
                <w:szCs w:val="20"/>
              </w:rPr>
              <w:t>ā</w:t>
            </w:r>
            <w:r w:rsidRPr="002B2B10">
              <w:rPr>
                <w:rFonts w:ascii="Times New Roman" w:hAnsi="Times New Roman"/>
                <w:sz w:val="20"/>
                <w:szCs w:val="20"/>
              </w:rPr>
              <w:t xml:space="preserve">jums netiek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2BB482F0" w14:textId="77777777" w:rsidTr="002B2B10">
        <w:tc>
          <w:tcPr>
            <w:tcW w:w="1276" w:type="dxa"/>
            <w:gridSpan w:val="2"/>
          </w:tcPr>
          <w:p w14:paraId="3414CF6D"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76A26A3A" w14:textId="1D665ADF"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19</w:t>
            </w:r>
          </w:p>
        </w:tc>
        <w:tc>
          <w:tcPr>
            <w:tcW w:w="2268" w:type="dxa"/>
          </w:tcPr>
          <w:p w14:paraId="4FD222B6" w14:textId="21ACBFDB"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7.4. punkts:  Biometrijas un </w:t>
            </w:r>
            <w:proofErr w:type="spellStart"/>
            <w:r w:rsidRPr="002B2B10">
              <w:rPr>
                <w:rFonts w:ascii="Times New Roman" w:hAnsi="Times New Roman"/>
                <w:sz w:val="20"/>
                <w:szCs w:val="20"/>
              </w:rPr>
              <w:t>keratometrijas</w:t>
            </w:r>
            <w:proofErr w:type="spellEnd"/>
            <w:r w:rsidRPr="002B2B10">
              <w:rPr>
                <w:rFonts w:ascii="Times New Roman" w:hAnsi="Times New Roman"/>
                <w:sz w:val="20"/>
                <w:szCs w:val="20"/>
              </w:rPr>
              <w:t xml:space="preserve"> mērīšanas ātrums: Maksimāli 0,7 sekundes 6 attēliem</w:t>
            </w:r>
          </w:p>
        </w:tc>
        <w:tc>
          <w:tcPr>
            <w:tcW w:w="2835" w:type="dxa"/>
            <w:gridSpan w:val="2"/>
          </w:tcPr>
          <w:p w14:paraId="3B10C3DE"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Biometrijas un </w:t>
            </w:r>
            <w:proofErr w:type="spellStart"/>
            <w:r w:rsidRPr="002B2B10">
              <w:rPr>
                <w:rFonts w:ascii="Times New Roman" w:hAnsi="Times New Roman"/>
                <w:sz w:val="20"/>
                <w:szCs w:val="20"/>
              </w:rPr>
              <w:t>keratometrijas</w:t>
            </w:r>
            <w:proofErr w:type="spellEnd"/>
            <w:r w:rsidRPr="002B2B10">
              <w:rPr>
                <w:rFonts w:ascii="Times New Roman" w:hAnsi="Times New Roman"/>
                <w:sz w:val="20"/>
                <w:szCs w:val="20"/>
              </w:rPr>
              <w:t xml:space="preserve"> mērīšanas ātrums: Kopējais viena acs mērījumu cikla laiks nepārsniedz 2,0 sekundes.</w:t>
            </w:r>
          </w:p>
          <w:p w14:paraId="4B8A92D5" w14:textId="0D36F14B"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Prasības: mērīšanas ātrums „maksimāli 0,7 sekundes 6 attēliem”, ļoti šauri noteiktie gaismas avota viļņu garumi (1050–1080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un skenēšanas frekvence </w:t>
            </w:r>
            <w:proofErr w:type="spellStart"/>
            <w:r w:rsidRPr="002B2B10">
              <w:rPr>
                <w:rFonts w:ascii="Times New Roman" w:hAnsi="Times New Roman"/>
                <w:sz w:val="20"/>
                <w:szCs w:val="20"/>
              </w:rPr>
              <w:t>kHz</w:t>
            </w:r>
            <w:proofErr w:type="spellEnd"/>
            <w:r w:rsidRPr="002B2B10">
              <w:rPr>
                <w:rFonts w:ascii="Times New Roman" w:hAnsi="Times New Roman"/>
                <w:sz w:val="20"/>
                <w:szCs w:val="20"/>
              </w:rPr>
              <w:t>, ir viena ražotāja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Argos</w:t>
            </w:r>
            <w:proofErr w:type="spellEnd"/>
            <w:r w:rsidRPr="002B2B10">
              <w:rPr>
                <w:rFonts w:ascii="Times New Roman" w:hAnsi="Times New Roman"/>
                <w:sz w:val="20"/>
                <w:szCs w:val="20"/>
              </w:rPr>
              <w:t xml:space="preserve">) specifiski </w:t>
            </w:r>
            <w:proofErr w:type="spellStart"/>
            <w:r w:rsidRPr="002B2B10">
              <w:rPr>
                <w:rFonts w:ascii="Times New Roman" w:hAnsi="Times New Roman"/>
                <w:sz w:val="20"/>
                <w:szCs w:val="20"/>
              </w:rPr>
              <w:t>nženiertehniskie</w:t>
            </w:r>
            <w:proofErr w:type="spellEnd"/>
            <w:r w:rsidRPr="002B2B10">
              <w:rPr>
                <w:rFonts w:ascii="Times New Roman" w:hAnsi="Times New Roman"/>
                <w:sz w:val="20"/>
                <w:szCs w:val="20"/>
              </w:rPr>
              <w:t xml:space="preserve"> parametri. Šāds detalizēts konstrukcijas apraksts mākslīgi izslēdz citu pasaules zelta standartu </w:t>
            </w:r>
            <w:proofErr w:type="spellStart"/>
            <w:r w:rsidRPr="002B2B10">
              <w:rPr>
                <w:rFonts w:ascii="Times New Roman" w:hAnsi="Times New Roman"/>
                <w:sz w:val="20"/>
                <w:szCs w:val="20"/>
              </w:rPr>
              <w:t>oftalmoloģiskajā</w:t>
            </w:r>
            <w:proofErr w:type="spellEnd"/>
            <w:r w:rsidRPr="002B2B10">
              <w:rPr>
                <w:rFonts w:ascii="Times New Roman" w:hAnsi="Times New Roman"/>
                <w:sz w:val="20"/>
                <w:szCs w:val="20"/>
              </w:rPr>
              <w:t xml:space="preserve"> biometrijā — ZEISS IOL </w:t>
            </w:r>
            <w:proofErr w:type="spellStart"/>
            <w:r w:rsidRPr="002B2B10">
              <w:rPr>
                <w:rFonts w:ascii="Times New Roman" w:hAnsi="Times New Roman"/>
                <w:sz w:val="20"/>
                <w:szCs w:val="20"/>
              </w:rPr>
              <w:t>Master</w:t>
            </w:r>
            <w:proofErr w:type="spellEnd"/>
            <w:r w:rsidRPr="002B2B10">
              <w:rPr>
                <w:rFonts w:ascii="Times New Roman" w:hAnsi="Times New Roman"/>
                <w:sz w:val="20"/>
                <w:szCs w:val="20"/>
              </w:rPr>
              <w:t xml:space="preserve"> 700, kas izmanto klīniski ekvivalentu un tikpat progresīvu </w:t>
            </w:r>
            <w:proofErr w:type="spellStart"/>
            <w:r w:rsidRPr="002B2B10">
              <w:rPr>
                <w:rFonts w:ascii="Times New Roman" w:hAnsi="Times New Roman"/>
                <w:sz w:val="20"/>
                <w:szCs w:val="20"/>
              </w:rPr>
              <w:t>Swept</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Source</w:t>
            </w:r>
            <w:proofErr w:type="spellEnd"/>
            <w:r w:rsidRPr="002B2B10">
              <w:rPr>
                <w:rFonts w:ascii="Times New Roman" w:hAnsi="Times New Roman"/>
                <w:sz w:val="20"/>
                <w:szCs w:val="20"/>
              </w:rPr>
              <w:t xml:space="preserve"> OCT tehnoloģiju, nodrošinot identisku precizitāti un funkcionālo rezultātu (ass garuma, radzenes biezuma, IOL aprēķinu u.c. noteikšanā)</w:t>
            </w:r>
          </w:p>
        </w:tc>
        <w:tc>
          <w:tcPr>
            <w:tcW w:w="3260" w:type="dxa"/>
          </w:tcPr>
          <w:p w14:paraId="43146B24" w14:textId="45A3442E"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7.4.</w:t>
            </w:r>
            <w:r>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nosakot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vajadz</w:t>
            </w:r>
            <w:r w:rsidRPr="002B2B10">
              <w:rPr>
                <w:rFonts w:ascii="Times New Roman" w:hAnsi="Times New Roman" w:hint="eastAsia"/>
                <w:sz w:val="20"/>
                <w:szCs w:val="20"/>
              </w:rPr>
              <w:t>ī</w:t>
            </w:r>
            <w:r w:rsidRPr="002B2B10">
              <w:rPr>
                <w:rFonts w:ascii="Times New Roman" w:hAnsi="Times New Roman"/>
                <w:sz w:val="20"/>
                <w:szCs w:val="20"/>
              </w:rPr>
              <w:t>b</w:t>
            </w:r>
            <w:r w:rsidRPr="002B2B10">
              <w:rPr>
                <w:rFonts w:ascii="Times New Roman" w:hAnsi="Times New Roman" w:hint="eastAsia"/>
                <w:sz w:val="20"/>
                <w:szCs w:val="20"/>
              </w:rPr>
              <w:t>ā</w:t>
            </w:r>
            <w:r w:rsidRPr="002B2B10">
              <w:rPr>
                <w:rFonts w:ascii="Times New Roman" w:hAnsi="Times New Roman"/>
                <w:sz w:val="20"/>
                <w:szCs w:val="20"/>
              </w:rPr>
              <w:t>m atbilsto</w:t>
            </w:r>
            <w:r w:rsidRPr="002B2B10">
              <w:rPr>
                <w:rFonts w:ascii="Times New Roman" w:hAnsi="Times New Roman" w:hint="eastAsia"/>
                <w:sz w:val="20"/>
                <w:szCs w:val="20"/>
              </w:rPr>
              <w:t>š</w:t>
            </w:r>
            <w:r w:rsidRPr="002B2B10">
              <w:rPr>
                <w:rFonts w:ascii="Times New Roman" w:hAnsi="Times New Roman"/>
                <w:sz w:val="20"/>
                <w:szCs w:val="20"/>
              </w:rPr>
              <w:t>u un objekt</w:t>
            </w:r>
            <w:r w:rsidRPr="002B2B10">
              <w:rPr>
                <w:rFonts w:ascii="Times New Roman" w:hAnsi="Times New Roman" w:hint="eastAsia"/>
                <w:sz w:val="20"/>
                <w:szCs w:val="20"/>
              </w:rPr>
              <w:t>ī</w:t>
            </w:r>
            <w:r w:rsidRPr="002B2B10">
              <w:rPr>
                <w:rFonts w:ascii="Times New Roman" w:hAnsi="Times New Roman"/>
                <w:sz w:val="20"/>
                <w:szCs w:val="20"/>
              </w:rPr>
              <w:t>vi p</w:t>
            </w:r>
            <w:r w:rsidRPr="002B2B10">
              <w:rPr>
                <w:rFonts w:ascii="Times New Roman" w:hAnsi="Times New Roman" w:hint="eastAsia"/>
                <w:sz w:val="20"/>
                <w:szCs w:val="20"/>
              </w:rPr>
              <w:t>ā</w:t>
            </w:r>
            <w:r w:rsidRPr="002B2B10">
              <w:rPr>
                <w:rFonts w:ascii="Times New Roman" w:hAnsi="Times New Roman"/>
                <w:sz w:val="20"/>
                <w:szCs w:val="20"/>
              </w:rPr>
              <w:t>rbaud</w:t>
            </w:r>
            <w:r w:rsidRPr="002B2B10">
              <w:rPr>
                <w:rFonts w:ascii="Times New Roman" w:hAnsi="Times New Roman" w:hint="eastAsia"/>
                <w:sz w:val="20"/>
                <w:szCs w:val="20"/>
              </w:rPr>
              <w:t>ā</w:t>
            </w:r>
            <w:r w:rsidRPr="002B2B10">
              <w:rPr>
                <w:rFonts w:ascii="Times New Roman" w:hAnsi="Times New Roman"/>
                <w:sz w:val="20"/>
                <w:szCs w:val="20"/>
              </w:rPr>
              <w:t>mu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cikla laiku.</w:t>
            </w:r>
          </w:p>
          <w:p w14:paraId="015F23B1" w14:textId="4E9C62CE"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7.4.</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 xml:space="preserve">Biometrijas un </w:t>
            </w:r>
            <w:proofErr w:type="spellStart"/>
            <w:r w:rsidRPr="002B2B10">
              <w:rPr>
                <w:rFonts w:ascii="Times New Roman" w:hAnsi="Times New Roman"/>
                <w:sz w:val="20"/>
                <w:szCs w:val="20"/>
              </w:rPr>
              <w:t>keratometrijas</w:t>
            </w:r>
            <w:proofErr w:type="spellEnd"/>
            <w:r w:rsidRPr="002B2B10">
              <w:rPr>
                <w:rFonts w:ascii="Times New Roman" w:hAnsi="Times New Roman"/>
                <w:sz w:val="20"/>
                <w:szCs w:val="20"/>
              </w:rPr>
              <w:t xml:space="preserve">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īš</w:t>
            </w:r>
            <w:r w:rsidRPr="002B2B10">
              <w:rPr>
                <w:rFonts w:ascii="Times New Roman" w:hAnsi="Times New Roman"/>
                <w:sz w:val="20"/>
                <w:szCs w:val="20"/>
              </w:rPr>
              <w:t xml:space="preserve">anas </w:t>
            </w:r>
            <w:r w:rsidRPr="002B2B10">
              <w:rPr>
                <w:rFonts w:ascii="Times New Roman" w:hAnsi="Times New Roman" w:hint="eastAsia"/>
                <w:sz w:val="20"/>
                <w:szCs w:val="20"/>
              </w:rPr>
              <w:t>ā</w:t>
            </w:r>
            <w:r w:rsidRPr="002B2B10">
              <w:rPr>
                <w:rFonts w:ascii="Times New Roman" w:hAnsi="Times New Roman"/>
                <w:sz w:val="20"/>
                <w:szCs w:val="20"/>
              </w:rPr>
              <w:t>trums: kop</w:t>
            </w:r>
            <w:r w:rsidRPr="002B2B10">
              <w:rPr>
                <w:rFonts w:ascii="Times New Roman" w:hAnsi="Times New Roman" w:hint="eastAsia"/>
                <w:sz w:val="20"/>
                <w:szCs w:val="20"/>
              </w:rPr>
              <w:t>ē</w:t>
            </w:r>
            <w:r w:rsidRPr="002B2B10">
              <w:rPr>
                <w:rFonts w:ascii="Times New Roman" w:hAnsi="Times New Roman"/>
                <w:sz w:val="20"/>
                <w:szCs w:val="20"/>
              </w:rPr>
              <w:t>jais vienas acs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cikla laiks nep</w:t>
            </w:r>
            <w:r w:rsidRPr="002B2B10">
              <w:rPr>
                <w:rFonts w:ascii="Times New Roman" w:hAnsi="Times New Roman" w:hint="eastAsia"/>
                <w:sz w:val="20"/>
                <w:szCs w:val="20"/>
              </w:rPr>
              <w:t>ā</w:t>
            </w:r>
            <w:r w:rsidRPr="002B2B10">
              <w:rPr>
                <w:rFonts w:ascii="Times New Roman" w:hAnsi="Times New Roman"/>
                <w:sz w:val="20"/>
                <w:szCs w:val="20"/>
              </w:rPr>
              <w:t>rsniedz 2,0 sekundes.</w:t>
            </w:r>
            <w:r>
              <w:rPr>
                <w:rFonts w:ascii="Times New Roman" w:hAnsi="Times New Roman"/>
                <w:sz w:val="20"/>
                <w:szCs w:val="20"/>
              </w:rPr>
              <w:t>”</w:t>
            </w:r>
          </w:p>
          <w:p w14:paraId="1E2FD2BE" w14:textId="39E8E816"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5E4690D5" w14:textId="77777777" w:rsidTr="002B2B10">
        <w:tc>
          <w:tcPr>
            <w:tcW w:w="1276" w:type="dxa"/>
            <w:gridSpan w:val="2"/>
          </w:tcPr>
          <w:p w14:paraId="570D9444"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4974C719" w14:textId="3EFDDC2E"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20</w:t>
            </w:r>
          </w:p>
        </w:tc>
        <w:tc>
          <w:tcPr>
            <w:tcW w:w="2268" w:type="dxa"/>
          </w:tcPr>
          <w:p w14:paraId="2006E486" w14:textId="635C9F1C"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7.5. punkts:  Gaismas avota parametri: Viļņa garums 1050–1080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diapazonā</w:t>
            </w:r>
          </w:p>
        </w:tc>
        <w:tc>
          <w:tcPr>
            <w:tcW w:w="2835" w:type="dxa"/>
            <w:gridSpan w:val="2"/>
          </w:tcPr>
          <w:p w14:paraId="00DCF857"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Gaismas avota parametri: Viļņa garums 1030–1080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diapazonā</w:t>
            </w:r>
          </w:p>
          <w:p w14:paraId="4379A55F" w14:textId="382FD0BC"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Diapazons 1050–1080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ir ekskluzīvs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tehniskais parametrs. Citi augstākās klases </w:t>
            </w:r>
            <w:proofErr w:type="spellStart"/>
            <w:r w:rsidRPr="002B2B10">
              <w:rPr>
                <w:rFonts w:ascii="Times New Roman" w:hAnsi="Times New Roman"/>
                <w:sz w:val="20"/>
                <w:szCs w:val="20"/>
              </w:rPr>
              <w:t>Swept</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Source</w:t>
            </w:r>
            <w:proofErr w:type="spellEnd"/>
            <w:r w:rsidRPr="002B2B10">
              <w:rPr>
                <w:rFonts w:ascii="Times New Roman" w:hAnsi="Times New Roman"/>
                <w:sz w:val="20"/>
                <w:szCs w:val="20"/>
              </w:rPr>
              <w:t xml:space="preserve"> OCT </w:t>
            </w:r>
            <w:proofErr w:type="spellStart"/>
            <w:r w:rsidRPr="002B2B10">
              <w:rPr>
                <w:rFonts w:ascii="Times New Roman" w:hAnsi="Times New Roman"/>
                <w:sz w:val="20"/>
                <w:szCs w:val="20"/>
              </w:rPr>
              <w:t>biometri</w:t>
            </w:r>
            <w:proofErr w:type="spellEnd"/>
            <w:r w:rsidRPr="002B2B10">
              <w:rPr>
                <w:rFonts w:ascii="Times New Roman" w:hAnsi="Times New Roman"/>
                <w:sz w:val="20"/>
                <w:szCs w:val="20"/>
              </w:rPr>
              <w:t xml:space="preserve"> (tostarp ZEISS) izmanto nedaudz atšķirīgu, bet tikpat efektīvu centrālo viļņa garumu (piemēram, 1035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vai 1060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kas nodrošina izcilu kataraktas blīvuma caursišanas spēju. Viļņa garuma sašaurināšana par dažiem </w:t>
            </w:r>
            <w:proofErr w:type="spellStart"/>
            <w:r w:rsidRPr="002B2B10">
              <w:rPr>
                <w:rFonts w:ascii="Times New Roman" w:hAnsi="Times New Roman"/>
                <w:sz w:val="20"/>
                <w:szCs w:val="20"/>
              </w:rPr>
              <w:t>nanometriem</w:t>
            </w:r>
            <w:proofErr w:type="spellEnd"/>
            <w:r w:rsidRPr="002B2B10">
              <w:rPr>
                <w:rFonts w:ascii="Times New Roman" w:hAnsi="Times New Roman"/>
                <w:sz w:val="20"/>
                <w:szCs w:val="20"/>
              </w:rPr>
              <w:t xml:space="preserve"> neietekmē diagnostisko vērtību, bet kalpo kā administratīvs šķērslis.</w:t>
            </w:r>
          </w:p>
        </w:tc>
        <w:tc>
          <w:tcPr>
            <w:tcW w:w="3260" w:type="dxa"/>
          </w:tcPr>
          <w:p w14:paraId="2B6A692B" w14:textId="2991642D"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7.5.</w:t>
            </w:r>
            <w:r>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papla</w:t>
            </w:r>
            <w:r w:rsidRPr="002B2B10">
              <w:rPr>
                <w:rFonts w:ascii="Times New Roman" w:hAnsi="Times New Roman" w:hint="eastAsia"/>
                <w:sz w:val="20"/>
                <w:szCs w:val="20"/>
              </w:rPr>
              <w:t>š</w:t>
            </w:r>
            <w:r w:rsidRPr="002B2B10">
              <w:rPr>
                <w:rFonts w:ascii="Times New Roman" w:hAnsi="Times New Roman"/>
                <w:sz w:val="20"/>
                <w:szCs w:val="20"/>
              </w:rPr>
              <w:t>inot pie</w:t>
            </w:r>
            <w:r w:rsidRPr="002B2B10">
              <w:rPr>
                <w:rFonts w:ascii="Times New Roman" w:hAnsi="Times New Roman" w:hint="eastAsia"/>
                <w:sz w:val="20"/>
                <w:szCs w:val="20"/>
              </w:rPr>
              <w:t>ļ</w:t>
            </w:r>
            <w:r w:rsidRPr="002B2B10">
              <w:rPr>
                <w:rFonts w:ascii="Times New Roman" w:hAnsi="Times New Roman"/>
                <w:sz w:val="20"/>
                <w:szCs w:val="20"/>
              </w:rPr>
              <w:t>aujamo gaismas avota vi</w:t>
            </w:r>
            <w:r w:rsidRPr="002B2B10">
              <w:rPr>
                <w:rFonts w:ascii="Times New Roman" w:hAnsi="Times New Roman" w:hint="eastAsia"/>
                <w:sz w:val="20"/>
                <w:szCs w:val="20"/>
              </w:rPr>
              <w:t>ļņ</w:t>
            </w:r>
            <w:r w:rsidRPr="002B2B10">
              <w:rPr>
                <w:rFonts w:ascii="Times New Roman" w:hAnsi="Times New Roman"/>
                <w:sz w:val="20"/>
                <w:szCs w:val="20"/>
              </w:rPr>
              <w:t>a garuma diapazonu un saglab</w:t>
            </w:r>
            <w:r w:rsidRPr="002B2B10">
              <w:rPr>
                <w:rFonts w:ascii="Times New Roman" w:hAnsi="Times New Roman" w:hint="eastAsia"/>
                <w:sz w:val="20"/>
                <w:szCs w:val="20"/>
              </w:rPr>
              <w:t>ā</w:t>
            </w:r>
            <w:r w:rsidRPr="002B2B10">
              <w:rPr>
                <w:rFonts w:ascii="Times New Roman" w:hAnsi="Times New Roman"/>
                <w:sz w:val="20"/>
                <w:szCs w:val="20"/>
              </w:rPr>
              <w:t>jot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amos minim</w:t>
            </w:r>
            <w:r w:rsidRPr="002B2B10">
              <w:rPr>
                <w:rFonts w:ascii="Times New Roman" w:hAnsi="Times New Roman" w:hint="eastAsia"/>
                <w:sz w:val="20"/>
                <w:szCs w:val="20"/>
              </w:rPr>
              <w:t>ā</w:t>
            </w:r>
            <w:r w:rsidRPr="002B2B10">
              <w:rPr>
                <w:rFonts w:ascii="Times New Roman" w:hAnsi="Times New Roman"/>
                <w:sz w:val="20"/>
                <w:szCs w:val="20"/>
              </w:rPr>
              <w:t>los tehniskos parametrus.</w:t>
            </w:r>
          </w:p>
          <w:p w14:paraId="2C516D77" w14:textId="52B8DEEA"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7.5.</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Gaismas avota parametri: vi</w:t>
            </w:r>
            <w:r w:rsidRPr="002B2B10">
              <w:rPr>
                <w:rFonts w:ascii="Times New Roman" w:hAnsi="Times New Roman" w:hint="eastAsia"/>
                <w:sz w:val="20"/>
                <w:szCs w:val="20"/>
              </w:rPr>
              <w:t>ļņ</w:t>
            </w:r>
            <w:r w:rsidRPr="002B2B10">
              <w:rPr>
                <w:rFonts w:ascii="Times New Roman" w:hAnsi="Times New Roman"/>
                <w:sz w:val="20"/>
                <w:szCs w:val="20"/>
              </w:rPr>
              <w:t>a garums 1030</w:t>
            </w:r>
            <w:r w:rsidRPr="002B2B10">
              <w:rPr>
                <w:rFonts w:ascii="Times New Roman" w:hAnsi="Times New Roman" w:hint="eastAsia"/>
                <w:sz w:val="20"/>
                <w:szCs w:val="20"/>
              </w:rPr>
              <w:t>–</w:t>
            </w:r>
            <w:r w:rsidRPr="002B2B10">
              <w:rPr>
                <w:rFonts w:ascii="Times New Roman" w:hAnsi="Times New Roman"/>
                <w:sz w:val="20"/>
                <w:szCs w:val="20"/>
              </w:rPr>
              <w:t xml:space="preserve">1080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diapazon</w:t>
            </w:r>
            <w:r w:rsidRPr="002B2B10">
              <w:rPr>
                <w:rFonts w:ascii="Times New Roman" w:hAnsi="Times New Roman" w:hint="eastAsia"/>
                <w:sz w:val="20"/>
                <w:szCs w:val="20"/>
              </w:rPr>
              <w:t>ā</w:t>
            </w:r>
            <w:r w:rsidRPr="002B2B10">
              <w:rPr>
                <w:rFonts w:ascii="Times New Roman" w:hAnsi="Times New Roman"/>
                <w:sz w:val="20"/>
                <w:szCs w:val="20"/>
              </w:rPr>
              <w:t>.</w:t>
            </w:r>
            <w:r>
              <w:rPr>
                <w:rFonts w:ascii="Times New Roman" w:hAnsi="Times New Roman"/>
                <w:sz w:val="20"/>
                <w:szCs w:val="20"/>
              </w:rPr>
              <w:t>”</w:t>
            </w:r>
          </w:p>
          <w:p w14:paraId="2CCA0C4C" w14:textId="4AE135B6"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113038D1" w14:textId="77777777" w:rsidTr="002B2B10">
        <w:tc>
          <w:tcPr>
            <w:tcW w:w="1276" w:type="dxa"/>
            <w:gridSpan w:val="2"/>
          </w:tcPr>
          <w:p w14:paraId="08F615CC"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56478365" w14:textId="63AEF246"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21</w:t>
            </w:r>
          </w:p>
        </w:tc>
        <w:tc>
          <w:tcPr>
            <w:tcW w:w="2268" w:type="dxa"/>
          </w:tcPr>
          <w:p w14:paraId="108897CE" w14:textId="6536DD97"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7.6. punkts:  Gaismas avota parametri </w:t>
            </w:r>
            <w:proofErr w:type="spellStart"/>
            <w:r w:rsidRPr="002B2B10">
              <w:rPr>
                <w:rFonts w:ascii="Times New Roman" w:hAnsi="Times New Roman"/>
                <w:sz w:val="20"/>
                <w:szCs w:val="20"/>
              </w:rPr>
              <w:t>keratometrijas</w:t>
            </w:r>
            <w:proofErr w:type="spellEnd"/>
            <w:r w:rsidRPr="002B2B10">
              <w:rPr>
                <w:rFonts w:ascii="Times New Roman" w:hAnsi="Times New Roman"/>
                <w:sz w:val="20"/>
                <w:szCs w:val="20"/>
              </w:rPr>
              <w:t xml:space="preserve"> mērījumiem: Gaismas diode 850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 20 </w:t>
            </w:r>
            <w:proofErr w:type="spellStart"/>
            <w:r w:rsidRPr="002B2B10">
              <w:rPr>
                <w:rFonts w:ascii="Times New Roman" w:hAnsi="Times New Roman"/>
                <w:sz w:val="20"/>
                <w:szCs w:val="20"/>
              </w:rPr>
              <w:t>nm</w:t>
            </w:r>
            <w:proofErr w:type="spellEnd"/>
          </w:p>
        </w:tc>
        <w:tc>
          <w:tcPr>
            <w:tcW w:w="2835" w:type="dxa"/>
            <w:gridSpan w:val="2"/>
          </w:tcPr>
          <w:p w14:paraId="18A826BA"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Gaismas avota parametri </w:t>
            </w:r>
            <w:proofErr w:type="spellStart"/>
            <w:r w:rsidRPr="002B2B10">
              <w:rPr>
                <w:rFonts w:ascii="Times New Roman" w:hAnsi="Times New Roman"/>
                <w:sz w:val="20"/>
                <w:szCs w:val="20"/>
              </w:rPr>
              <w:t>keratometrijas</w:t>
            </w:r>
            <w:proofErr w:type="spellEnd"/>
            <w:r w:rsidRPr="002B2B10">
              <w:rPr>
                <w:rFonts w:ascii="Times New Roman" w:hAnsi="Times New Roman"/>
                <w:sz w:val="20"/>
                <w:szCs w:val="20"/>
              </w:rPr>
              <w:t xml:space="preserve"> mērījumiem: Gaismas diode 900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 50 </w:t>
            </w:r>
            <w:proofErr w:type="spellStart"/>
            <w:r w:rsidRPr="002B2B10">
              <w:rPr>
                <w:rFonts w:ascii="Times New Roman" w:hAnsi="Times New Roman"/>
                <w:sz w:val="20"/>
                <w:szCs w:val="20"/>
              </w:rPr>
              <w:t>nm</w:t>
            </w:r>
            <w:proofErr w:type="spellEnd"/>
          </w:p>
          <w:p w14:paraId="633472B4" w14:textId="05E25B48"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Precīzu </w:t>
            </w:r>
            <w:proofErr w:type="spellStart"/>
            <w:r w:rsidRPr="002B2B10">
              <w:rPr>
                <w:rFonts w:ascii="Times New Roman" w:hAnsi="Times New Roman"/>
                <w:sz w:val="20"/>
                <w:szCs w:val="20"/>
              </w:rPr>
              <w:t>nanometru</w:t>
            </w:r>
            <w:proofErr w:type="spellEnd"/>
            <w:r w:rsidRPr="002B2B10">
              <w:rPr>
                <w:rFonts w:ascii="Times New Roman" w:hAnsi="Times New Roman"/>
                <w:sz w:val="20"/>
                <w:szCs w:val="20"/>
              </w:rPr>
              <w:t xml:space="preserve"> (850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un 565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norādīšana </w:t>
            </w:r>
            <w:proofErr w:type="spellStart"/>
            <w:r w:rsidRPr="002B2B10">
              <w:rPr>
                <w:rFonts w:ascii="Times New Roman" w:hAnsi="Times New Roman"/>
                <w:sz w:val="20"/>
                <w:szCs w:val="20"/>
              </w:rPr>
              <w:t>palīgapgaismojumam</w:t>
            </w:r>
            <w:proofErr w:type="spellEnd"/>
            <w:r w:rsidRPr="002B2B10">
              <w:rPr>
                <w:rFonts w:ascii="Times New Roman" w:hAnsi="Times New Roman"/>
                <w:sz w:val="20"/>
                <w:szCs w:val="20"/>
              </w:rPr>
              <w:t xml:space="preserve"> un fiksācijas gaismām ir viena </w:t>
            </w:r>
            <w:r w:rsidRPr="002B2B10">
              <w:rPr>
                <w:rFonts w:ascii="Times New Roman" w:hAnsi="Times New Roman"/>
                <w:sz w:val="20"/>
                <w:szCs w:val="20"/>
              </w:rPr>
              <w:lastRenderedPageBreak/>
              <w:t>konkrēta aparāta shēmas nokopēšana. Svarīga ir pati mērījumu tehnoloģija un rezultāts, nevis diožu tehniskā specifikācija, ko lietotājs ikdienā neredz</w:t>
            </w:r>
          </w:p>
        </w:tc>
        <w:tc>
          <w:tcPr>
            <w:tcW w:w="3260" w:type="dxa"/>
          </w:tcPr>
          <w:p w14:paraId="0EFEC1B8"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lastRenderedPageBreak/>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Tehnisko specifik</w:t>
            </w:r>
            <w:r w:rsidRPr="002B2B10">
              <w:rPr>
                <w:rFonts w:ascii="Times New Roman" w:hAnsi="Times New Roman" w:hint="eastAsia"/>
                <w:sz w:val="20"/>
                <w:szCs w:val="20"/>
              </w:rPr>
              <w:t>ā</w:t>
            </w:r>
            <w:r w:rsidRPr="002B2B10">
              <w:rPr>
                <w:rFonts w:ascii="Times New Roman" w:hAnsi="Times New Roman"/>
                <w:sz w:val="20"/>
                <w:szCs w:val="20"/>
              </w:rPr>
              <w:t>ciju.</w:t>
            </w:r>
          </w:p>
          <w:p w14:paraId="5E5A6138"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Atk</w:t>
            </w:r>
            <w:r w:rsidRPr="002B2B10">
              <w:rPr>
                <w:rFonts w:ascii="Times New Roman" w:hAnsi="Times New Roman" w:hint="eastAsia"/>
                <w:sz w:val="20"/>
                <w:szCs w:val="20"/>
              </w:rPr>
              <w:t>ā</w:t>
            </w:r>
            <w:r w:rsidRPr="002B2B10">
              <w:rPr>
                <w:rFonts w:ascii="Times New Roman" w:hAnsi="Times New Roman"/>
                <w:sz w:val="20"/>
                <w:szCs w:val="20"/>
              </w:rPr>
              <w:t>rtoti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minim</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s tehnisk</w:t>
            </w:r>
            <w:r w:rsidRPr="002B2B10">
              <w:rPr>
                <w:rFonts w:ascii="Times New Roman" w:hAnsi="Times New Roman" w:hint="eastAsia"/>
                <w:sz w:val="20"/>
                <w:szCs w:val="20"/>
              </w:rPr>
              <w:t>ā</w:t>
            </w:r>
            <w:r w:rsidRPr="002B2B10">
              <w:rPr>
                <w:rFonts w:ascii="Times New Roman" w:hAnsi="Times New Roman"/>
                <w:sz w:val="20"/>
                <w:szCs w:val="20"/>
              </w:rPr>
              <w:t>s un funkcion</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s vajadz</w:t>
            </w:r>
            <w:r w:rsidRPr="002B2B10">
              <w:rPr>
                <w:rFonts w:ascii="Times New Roman" w:hAnsi="Times New Roman" w:hint="eastAsia"/>
                <w:sz w:val="20"/>
                <w:szCs w:val="20"/>
              </w:rPr>
              <w:t>ī</w:t>
            </w:r>
            <w:r w:rsidRPr="002B2B10">
              <w:rPr>
                <w:rFonts w:ascii="Times New Roman" w:hAnsi="Times New Roman"/>
                <w:sz w:val="20"/>
                <w:szCs w:val="20"/>
              </w:rPr>
              <w:t>bas, secin</w:t>
            </w:r>
            <w:r w:rsidRPr="002B2B10">
              <w:rPr>
                <w:rFonts w:ascii="Times New Roman" w:hAnsi="Times New Roman" w:hint="eastAsia"/>
                <w:sz w:val="20"/>
                <w:szCs w:val="20"/>
              </w:rPr>
              <w:t>ā</w:t>
            </w:r>
            <w:r w:rsidRPr="002B2B10">
              <w:rPr>
                <w:rFonts w:ascii="Times New Roman" w:hAnsi="Times New Roman"/>
                <w:sz w:val="20"/>
                <w:szCs w:val="20"/>
              </w:rPr>
              <w:t xml:space="preserve">ts, ka </w:t>
            </w:r>
            <w:proofErr w:type="spellStart"/>
            <w:r w:rsidRPr="002B2B10">
              <w:rPr>
                <w:rFonts w:ascii="Times New Roman" w:hAnsi="Times New Roman"/>
                <w:sz w:val="20"/>
                <w:szCs w:val="20"/>
              </w:rPr>
              <w:t>keratometrijas</w:t>
            </w:r>
            <w:proofErr w:type="spellEnd"/>
            <w:r w:rsidRPr="002B2B10">
              <w:rPr>
                <w:rFonts w:ascii="Times New Roman" w:hAnsi="Times New Roman"/>
                <w:sz w:val="20"/>
                <w:szCs w:val="20"/>
              </w:rPr>
              <w:t xml:space="preserve">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jumiem izmantot</w:t>
            </w:r>
            <w:r w:rsidRPr="002B2B10">
              <w:rPr>
                <w:rFonts w:ascii="Times New Roman" w:hAnsi="Times New Roman" w:hint="eastAsia"/>
                <w:sz w:val="20"/>
                <w:szCs w:val="20"/>
              </w:rPr>
              <w:t>ā</w:t>
            </w:r>
            <w:r w:rsidRPr="002B2B10">
              <w:rPr>
                <w:rFonts w:ascii="Times New Roman" w:hAnsi="Times New Roman"/>
                <w:sz w:val="20"/>
                <w:szCs w:val="20"/>
              </w:rPr>
              <w:t xml:space="preserve"> gaismas avota konkr</w:t>
            </w:r>
            <w:r w:rsidRPr="002B2B10">
              <w:rPr>
                <w:rFonts w:ascii="Times New Roman" w:hAnsi="Times New Roman" w:hint="eastAsia"/>
                <w:sz w:val="20"/>
                <w:szCs w:val="20"/>
              </w:rPr>
              <w:t>ē</w:t>
            </w:r>
            <w:r w:rsidRPr="002B2B10">
              <w:rPr>
                <w:rFonts w:ascii="Times New Roman" w:hAnsi="Times New Roman"/>
                <w:sz w:val="20"/>
                <w:szCs w:val="20"/>
              </w:rPr>
              <w:t>ta vi</w:t>
            </w:r>
            <w:r w:rsidRPr="002B2B10">
              <w:rPr>
                <w:rFonts w:ascii="Times New Roman" w:hAnsi="Times New Roman" w:hint="eastAsia"/>
                <w:sz w:val="20"/>
                <w:szCs w:val="20"/>
              </w:rPr>
              <w:t>ļņ</w:t>
            </w:r>
            <w:r w:rsidRPr="002B2B10">
              <w:rPr>
                <w:rFonts w:ascii="Times New Roman" w:hAnsi="Times New Roman"/>
                <w:sz w:val="20"/>
                <w:szCs w:val="20"/>
              </w:rPr>
              <w:t>a garuma noteik</w:t>
            </w:r>
            <w:r w:rsidRPr="002B2B10">
              <w:rPr>
                <w:rFonts w:ascii="Times New Roman" w:hAnsi="Times New Roman" w:hint="eastAsia"/>
                <w:sz w:val="20"/>
                <w:szCs w:val="20"/>
              </w:rPr>
              <w:t>š</w:t>
            </w:r>
            <w:r w:rsidRPr="002B2B10">
              <w:rPr>
                <w:rFonts w:ascii="Times New Roman" w:hAnsi="Times New Roman"/>
                <w:sz w:val="20"/>
                <w:szCs w:val="20"/>
              </w:rPr>
              <w:t xml:space="preserve">ana nav </w:t>
            </w:r>
            <w:r w:rsidRPr="002B2B10">
              <w:rPr>
                <w:rFonts w:ascii="Times New Roman" w:hAnsi="Times New Roman"/>
                <w:sz w:val="20"/>
                <w:szCs w:val="20"/>
              </w:rPr>
              <w:lastRenderedPageBreak/>
              <w:t>nepiecie</w:t>
            </w:r>
            <w:r w:rsidRPr="002B2B10">
              <w:rPr>
                <w:rFonts w:ascii="Times New Roman" w:hAnsi="Times New Roman" w:hint="eastAsia"/>
                <w:sz w:val="20"/>
                <w:szCs w:val="20"/>
              </w:rPr>
              <w:t>š</w:t>
            </w:r>
            <w:r w:rsidRPr="002B2B10">
              <w:rPr>
                <w:rFonts w:ascii="Times New Roman" w:hAnsi="Times New Roman"/>
                <w:sz w:val="20"/>
                <w:szCs w:val="20"/>
              </w:rPr>
              <w:t>ama, ja iek</w:t>
            </w:r>
            <w:r w:rsidRPr="002B2B10">
              <w:rPr>
                <w:rFonts w:ascii="Times New Roman" w:hAnsi="Times New Roman" w:hint="eastAsia"/>
                <w:sz w:val="20"/>
                <w:szCs w:val="20"/>
              </w:rPr>
              <w:t>ā</w:t>
            </w:r>
            <w:r w:rsidRPr="002B2B10">
              <w:rPr>
                <w:rFonts w:ascii="Times New Roman" w:hAnsi="Times New Roman"/>
                <w:sz w:val="20"/>
                <w:szCs w:val="20"/>
              </w:rPr>
              <w:t>rta nodro</w:t>
            </w:r>
            <w:r w:rsidRPr="002B2B10">
              <w:rPr>
                <w:rFonts w:ascii="Times New Roman" w:hAnsi="Times New Roman" w:hint="eastAsia"/>
                <w:sz w:val="20"/>
                <w:szCs w:val="20"/>
              </w:rPr>
              <w:t>š</w:t>
            </w:r>
            <w:r w:rsidRPr="002B2B10">
              <w:rPr>
                <w:rFonts w:ascii="Times New Roman" w:hAnsi="Times New Roman"/>
                <w:sz w:val="20"/>
                <w:szCs w:val="20"/>
              </w:rPr>
              <w:t>ina Tehniskaj</w:t>
            </w:r>
            <w:r w:rsidRPr="002B2B10">
              <w:rPr>
                <w:rFonts w:ascii="Times New Roman" w:hAnsi="Times New Roman" w:hint="eastAsia"/>
                <w:sz w:val="20"/>
                <w:szCs w:val="20"/>
              </w:rPr>
              <w:t>ā</w:t>
            </w:r>
            <w:r w:rsidRPr="002B2B10">
              <w:rPr>
                <w:rFonts w:ascii="Times New Roman" w:hAnsi="Times New Roman"/>
                <w:sz w:val="20"/>
                <w:szCs w:val="20"/>
              </w:rPr>
              <w:t xml:space="preserve"> specifik</w:t>
            </w:r>
            <w:r w:rsidRPr="002B2B10">
              <w:rPr>
                <w:rFonts w:ascii="Times New Roman" w:hAnsi="Times New Roman" w:hint="eastAsia"/>
                <w:sz w:val="20"/>
                <w:szCs w:val="20"/>
              </w:rPr>
              <w:t>ā</w:t>
            </w:r>
            <w:r w:rsidRPr="002B2B10">
              <w:rPr>
                <w:rFonts w:ascii="Times New Roman" w:hAnsi="Times New Roman"/>
                <w:sz w:val="20"/>
                <w:szCs w:val="20"/>
              </w:rPr>
              <w:t>cij</w:t>
            </w:r>
            <w:r w:rsidRPr="002B2B10">
              <w:rPr>
                <w:rFonts w:ascii="Times New Roman" w:hAnsi="Times New Roman" w:hint="eastAsia"/>
                <w:sz w:val="20"/>
                <w:szCs w:val="20"/>
              </w:rPr>
              <w:t>ā</w:t>
            </w:r>
            <w:r w:rsidRPr="002B2B10">
              <w:rPr>
                <w:rFonts w:ascii="Times New Roman" w:hAnsi="Times New Roman"/>
                <w:sz w:val="20"/>
                <w:szCs w:val="20"/>
              </w:rPr>
              <w:t xml:space="preserve"> noteikto </w:t>
            </w:r>
            <w:proofErr w:type="spellStart"/>
            <w:r w:rsidRPr="002B2B10">
              <w:rPr>
                <w:rFonts w:ascii="Times New Roman" w:hAnsi="Times New Roman"/>
                <w:sz w:val="20"/>
                <w:szCs w:val="20"/>
              </w:rPr>
              <w:t>keratometrijas</w:t>
            </w:r>
            <w:proofErr w:type="spellEnd"/>
            <w:r w:rsidRPr="002B2B10">
              <w:rPr>
                <w:rFonts w:ascii="Times New Roman" w:hAnsi="Times New Roman"/>
                <w:sz w:val="20"/>
                <w:szCs w:val="20"/>
              </w:rPr>
              <w:t xml:space="preserve"> funkcionalit</w:t>
            </w:r>
            <w:r w:rsidRPr="002B2B10">
              <w:rPr>
                <w:rFonts w:ascii="Times New Roman" w:hAnsi="Times New Roman" w:hint="eastAsia"/>
                <w:sz w:val="20"/>
                <w:szCs w:val="20"/>
              </w:rPr>
              <w:t>ā</w:t>
            </w:r>
            <w:r w:rsidRPr="002B2B10">
              <w:rPr>
                <w:rFonts w:ascii="Times New Roman" w:hAnsi="Times New Roman"/>
                <w:sz w:val="20"/>
                <w:szCs w:val="20"/>
              </w:rPr>
              <w:t>ti un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jumus.</w:t>
            </w:r>
          </w:p>
          <w:p w14:paraId="4C509615"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L</w:t>
            </w:r>
            <w:r w:rsidRPr="002B2B10">
              <w:rPr>
                <w:rFonts w:ascii="Times New Roman" w:hAnsi="Times New Roman" w:hint="eastAsia"/>
                <w:sz w:val="20"/>
                <w:szCs w:val="20"/>
              </w:rPr>
              <w:t>ī</w:t>
            </w:r>
            <w:r w:rsidRPr="002B2B10">
              <w:rPr>
                <w:rFonts w:ascii="Times New Roman" w:hAnsi="Times New Roman"/>
                <w:sz w:val="20"/>
                <w:szCs w:val="20"/>
              </w:rPr>
              <w:t>dz ar to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7.6. punkts tiek dz</w:t>
            </w:r>
            <w:r w:rsidRPr="002B2B10">
              <w:rPr>
                <w:rFonts w:ascii="Times New Roman" w:hAnsi="Times New Roman" w:hint="eastAsia"/>
                <w:sz w:val="20"/>
                <w:szCs w:val="20"/>
              </w:rPr>
              <w:t>ē</w:t>
            </w:r>
            <w:r w:rsidRPr="002B2B10">
              <w:rPr>
                <w:rFonts w:ascii="Times New Roman" w:hAnsi="Times New Roman"/>
                <w:sz w:val="20"/>
                <w:szCs w:val="20"/>
              </w:rPr>
              <w:t>sts.</w:t>
            </w:r>
          </w:p>
          <w:p w14:paraId="6E215E6C" w14:textId="4A9A7D51"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w:t>
            </w:r>
          </w:p>
        </w:tc>
      </w:tr>
      <w:tr w:rsidR="002B2B10" w:rsidRPr="00017B6B" w14:paraId="35F23AE3" w14:textId="77777777" w:rsidTr="002B2B10">
        <w:tc>
          <w:tcPr>
            <w:tcW w:w="1276" w:type="dxa"/>
            <w:gridSpan w:val="2"/>
          </w:tcPr>
          <w:p w14:paraId="0FBDD451"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2DA0E25F" w14:textId="0086CE8B"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22</w:t>
            </w:r>
          </w:p>
        </w:tc>
        <w:tc>
          <w:tcPr>
            <w:tcW w:w="2268" w:type="dxa"/>
          </w:tcPr>
          <w:p w14:paraId="1019239E" w14:textId="1149B74A"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7.7. punkts:  Gaismas avota parametru fiksēšana: LED 565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 20 </w:t>
            </w:r>
            <w:proofErr w:type="spellStart"/>
            <w:r w:rsidRPr="002B2B10">
              <w:rPr>
                <w:rFonts w:ascii="Times New Roman" w:hAnsi="Times New Roman"/>
                <w:sz w:val="20"/>
                <w:szCs w:val="20"/>
              </w:rPr>
              <w:t>nm</w:t>
            </w:r>
            <w:proofErr w:type="spellEnd"/>
          </w:p>
        </w:tc>
        <w:tc>
          <w:tcPr>
            <w:tcW w:w="2835" w:type="dxa"/>
            <w:gridSpan w:val="2"/>
          </w:tcPr>
          <w:p w14:paraId="04ECF29F"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Fiksācijas gaismas avota parametri: LED 600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 60 </w:t>
            </w:r>
            <w:proofErr w:type="spellStart"/>
            <w:r w:rsidRPr="002B2B10">
              <w:rPr>
                <w:rFonts w:ascii="Times New Roman" w:hAnsi="Times New Roman"/>
                <w:sz w:val="20"/>
                <w:szCs w:val="20"/>
              </w:rPr>
              <w:t>nm</w:t>
            </w:r>
            <w:proofErr w:type="spellEnd"/>
          </w:p>
          <w:p w14:paraId="2F78145B" w14:textId="11246A92"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Precīzu </w:t>
            </w:r>
            <w:proofErr w:type="spellStart"/>
            <w:r w:rsidRPr="002B2B10">
              <w:rPr>
                <w:rFonts w:ascii="Times New Roman" w:hAnsi="Times New Roman"/>
                <w:sz w:val="20"/>
                <w:szCs w:val="20"/>
              </w:rPr>
              <w:t>nanometru</w:t>
            </w:r>
            <w:proofErr w:type="spellEnd"/>
            <w:r w:rsidRPr="002B2B10">
              <w:rPr>
                <w:rFonts w:ascii="Times New Roman" w:hAnsi="Times New Roman"/>
                <w:sz w:val="20"/>
                <w:szCs w:val="20"/>
              </w:rPr>
              <w:t xml:space="preserve"> (850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un 565 </w:t>
            </w:r>
            <w:proofErr w:type="spellStart"/>
            <w:r w:rsidRPr="002B2B10">
              <w:rPr>
                <w:rFonts w:ascii="Times New Roman" w:hAnsi="Times New Roman"/>
                <w:sz w:val="20"/>
                <w:szCs w:val="20"/>
              </w:rPr>
              <w:t>nm</w:t>
            </w:r>
            <w:proofErr w:type="spellEnd"/>
            <w:r w:rsidRPr="002B2B10">
              <w:rPr>
                <w:rFonts w:ascii="Times New Roman" w:hAnsi="Times New Roman"/>
                <w:sz w:val="20"/>
                <w:szCs w:val="20"/>
              </w:rPr>
              <w:t xml:space="preserve">) norādīšana </w:t>
            </w:r>
            <w:proofErr w:type="spellStart"/>
            <w:r w:rsidRPr="002B2B10">
              <w:rPr>
                <w:rFonts w:ascii="Times New Roman" w:hAnsi="Times New Roman"/>
                <w:sz w:val="20"/>
                <w:szCs w:val="20"/>
              </w:rPr>
              <w:t>palīgapgaismojumam</w:t>
            </w:r>
            <w:proofErr w:type="spellEnd"/>
            <w:r w:rsidRPr="002B2B10">
              <w:rPr>
                <w:rFonts w:ascii="Times New Roman" w:hAnsi="Times New Roman"/>
                <w:sz w:val="20"/>
                <w:szCs w:val="20"/>
              </w:rPr>
              <w:t xml:space="preserve"> un fiksācijas gaismām ir viena konkrēta aparāta shēmas nokopēšana. Svarīga ir pati mērījumu tehnoloģija un rezultāts, nevis diožu tehniskā specifikācija, ko lietotājs ikdienā neredz</w:t>
            </w:r>
          </w:p>
        </w:tc>
        <w:tc>
          <w:tcPr>
            <w:tcW w:w="3260" w:type="dxa"/>
          </w:tcPr>
          <w:p w14:paraId="0A13AE81"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Tehnisko specifik</w:t>
            </w:r>
            <w:r w:rsidRPr="002B2B10">
              <w:rPr>
                <w:rFonts w:ascii="Times New Roman" w:hAnsi="Times New Roman" w:hint="eastAsia"/>
                <w:sz w:val="20"/>
                <w:szCs w:val="20"/>
              </w:rPr>
              <w:t>ā</w:t>
            </w:r>
            <w:r w:rsidRPr="002B2B10">
              <w:rPr>
                <w:rFonts w:ascii="Times New Roman" w:hAnsi="Times New Roman"/>
                <w:sz w:val="20"/>
                <w:szCs w:val="20"/>
              </w:rPr>
              <w:t>ciju.</w:t>
            </w:r>
          </w:p>
          <w:p w14:paraId="301A37BF"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Atk</w:t>
            </w:r>
            <w:r w:rsidRPr="002B2B10">
              <w:rPr>
                <w:rFonts w:ascii="Times New Roman" w:hAnsi="Times New Roman" w:hint="eastAsia"/>
                <w:sz w:val="20"/>
                <w:szCs w:val="20"/>
              </w:rPr>
              <w:t>ā</w:t>
            </w:r>
            <w:r w:rsidRPr="002B2B10">
              <w:rPr>
                <w:rFonts w:ascii="Times New Roman" w:hAnsi="Times New Roman"/>
                <w:sz w:val="20"/>
                <w:szCs w:val="20"/>
              </w:rPr>
              <w:t>rtoti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minim</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s tehnisk</w:t>
            </w:r>
            <w:r w:rsidRPr="002B2B10">
              <w:rPr>
                <w:rFonts w:ascii="Times New Roman" w:hAnsi="Times New Roman" w:hint="eastAsia"/>
                <w:sz w:val="20"/>
                <w:szCs w:val="20"/>
              </w:rPr>
              <w:t>ā</w:t>
            </w:r>
            <w:r w:rsidRPr="002B2B10">
              <w:rPr>
                <w:rFonts w:ascii="Times New Roman" w:hAnsi="Times New Roman"/>
                <w:sz w:val="20"/>
                <w:szCs w:val="20"/>
              </w:rPr>
              <w:t>s un funkcion</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s vajadz</w:t>
            </w:r>
            <w:r w:rsidRPr="002B2B10">
              <w:rPr>
                <w:rFonts w:ascii="Times New Roman" w:hAnsi="Times New Roman" w:hint="eastAsia"/>
                <w:sz w:val="20"/>
                <w:szCs w:val="20"/>
              </w:rPr>
              <w:t>ī</w:t>
            </w:r>
            <w:r w:rsidRPr="002B2B10">
              <w:rPr>
                <w:rFonts w:ascii="Times New Roman" w:hAnsi="Times New Roman"/>
                <w:sz w:val="20"/>
                <w:szCs w:val="20"/>
              </w:rPr>
              <w:t>bas, secin</w:t>
            </w:r>
            <w:r w:rsidRPr="002B2B10">
              <w:rPr>
                <w:rFonts w:ascii="Times New Roman" w:hAnsi="Times New Roman" w:hint="eastAsia"/>
                <w:sz w:val="20"/>
                <w:szCs w:val="20"/>
              </w:rPr>
              <w:t>ā</w:t>
            </w:r>
            <w:r w:rsidRPr="002B2B10">
              <w:rPr>
                <w:rFonts w:ascii="Times New Roman" w:hAnsi="Times New Roman"/>
                <w:sz w:val="20"/>
                <w:szCs w:val="20"/>
              </w:rPr>
              <w:t>ts, ka konkr</w:t>
            </w:r>
            <w:r w:rsidRPr="002B2B10">
              <w:rPr>
                <w:rFonts w:ascii="Times New Roman" w:hAnsi="Times New Roman" w:hint="eastAsia"/>
                <w:sz w:val="20"/>
                <w:szCs w:val="20"/>
              </w:rPr>
              <w:t>ē</w:t>
            </w:r>
            <w:r w:rsidRPr="002B2B10">
              <w:rPr>
                <w:rFonts w:ascii="Times New Roman" w:hAnsi="Times New Roman"/>
                <w:sz w:val="20"/>
                <w:szCs w:val="20"/>
              </w:rPr>
              <w:t>ta fiks</w:t>
            </w:r>
            <w:r w:rsidRPr="002B2B10">
              <w:rPr>
                <w:rFonts w:ascii="Times New Roman" w:hAnsi="Times New Roman" w:hint="eastAsia"/>
                <w:sz w:val="20"/>
                <w:szCs w:val="20"/>
              </w:rPr>
              <w:t>ā</w:t>
            </w:r>
            <w:r w:rsidRPr="002B2B10">
              <w:rPr>
                <w:rFonts w:ascii="Times New Roman" w:hAnsi="Times New Roman"/>
                <w:sz w:val="20"/>
                <w:szCs w:val="20"/>
              </w:rPr>
              <w:t>cijas gaismas avota vi</w:t>
            </w:r>
            <w:r w:rsidRPr="002B2B10">
              <w:rPr>
                <w:rFonts w:ascii="Times New Roman" w:hAnsi="Times New Roman" w:hint="eastAsia"/>
                <w:sz w:val="20"/>
                <w:szCs w:val="20"/>
              </w:rPr>
              <w:t>ļņ</w:t>
            </w:r>
            <w:r w:rsidRPr="002B2B10">
              <w:rPr>
                <w:rFonts w:ascii="Times New Roman" w:hAnsi="Times New Roman"/>
                <w:sz w:val="20"/>
                <w:szCs w:val="20"/>
              </w:rPr>
              <w:t>a garuma noteik</w:t>
            </w:r>
            <w:r w:rsidRPr="002B2B10">
              <w:rPr>
                <w:rFonts w:ascii="Times New Roman" w:hAnsi="Times New Roman" w:hint="eastAsia"/>
                <w:sz w:val="20"/>
                <w:szCs w:val="20"/>
              </w:rPr>
              <w:t>š</w:t>
            </w:r>
            <w:r w:rsidRPr="002B2B10">
              <w:rPr>
                <w:rFonts w:ascii="Times New Roman" w:hAnsi="Times New Roman"/>
                <w:sz w:val="20"/>
                <w:szCs w:val="20"/>
              </w:rPr>
              <w:t>ana nav nepiecie</w:t>
            </w:r>
            <w:r w:rsidRPr="002B2B10">
              <w:rPr>
                <w:rFonts w:ascii="Times New Roman" w:hAnsi="Times New Roman" w:hint="eastAsia"/>
                <w:sz w:val="20"/>
                <w:szCs w:val="20"/>
              </w:rPr>
              <w:t>š</w:t>
            </w:r>
            <w:r w:rsidRPr="002B2B10">
              <w:rPr>
                <w:rFonts w:ascii="Times New Roman" w:hAnsi="Times New Roman"/>
                <w:sz w:val="20"/>
                <w:szCs w:val="20"/>
              </w:rPr>
              <w:t>ama, ja iek</w:t>
            </w:r>
            <w:r w:rsidRPr="002B2B10">
              <w:rPr>
                <w:rFonts w:ascii="Times New Roman" w:hAnsi="Times New Roman" w:hint="eastAsia"/>
                <w:sz w:val="20"/>
                <w:szCs w:val="20"/>
              </w:rPr>
              <w:t>ā</w:t>
            </w:r>
            <w:r w:rsidRPr="002B2B10">
              <w:rPr>
                <w:rFonts w:ascii="Times New Roman" w:hAnsi="Times New Roman"/>
                <w:sz w:val="20"/>
                <w:szCs w:val="20"/>
              </w:rPr>
              <w:t>rta nodro</w:t>
            </w:r>
            <w:r w:rsidRPr="002B2B10">
              <w:rPr>
                <w:rFonts w:ascii="Times New Roman" w:hAnsi="Times New Roman" w:hint="eastAsia"/>
                <w:sz w:val="20"/>
                <w:szCs w:val="20"/>
              </w:rPr>
              <w:t>š</w:t>
            </w:r>
            <w:r w:rsidRPr="002B2B10">
              <w:rPr>
                <w:rFonts w:ascii="Times New Roman" w:hAnsi="Times New Roman"/>
                <w:sz w:val="20"/>
                <w:szCs w:val="20"/>
              </w:rPr>
              <w:t>ina pacienta skatiena fiks</w:t>
            </w:r>
            <w:r w:rsidRPr="002B2B10">
              <w:rPr>
                <w:rFonts w:ascii="Times New Roman" w:hAnsi="Times New Roman" w:hint="eastAsia"/>
                <w:sz w:val="20"/>
                <w:szCs w:val="20"/>
              </w:rPr>
              <w:t>ā</w:t>
            </w:r>
            <w:r w:rsidRPr="002B2B10">
              <w:rPr>
                <w:rFonts w:ascii="Times New Roman" w:hAnsi="Times New Roman"/>
                <w:sz w:val="20"/>
                <w:szCs w:val="20"/>
              </w:rPr>
              <w:t>cijas funkciju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veik</w:t>
            </w:r>
            <w:r w:rsidRPr="002B2B10">
              <w:rPr>
                <w:rFonts w:ascii="Times New Roman" w:hAnsi="Times New Roman" w:hint="eastAsia"/>
                <w:sz w:val="20"/>
                <w:szCs w:val="20"/>
              </w:rPr>
              <w:t>š</w:t>
            </w:r>
            <w:r w:rsidRPr="002B2B10">
              <w:rPr>
                <w:rFonts w:ascii="Times New Roman" w:hAnsi="Times New Roman"/>
                <w:sz w:val="20"/>
                <w:szCs w:val="20"/>
              </w:rPr>
              <w:t>anai.</w:t>
            </w:r>
          </w:p>
          <w:p w14:paraId="78D96CA8" w14:textId="7B06698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L</w:t>
            </w:r>
            <w:r w:rsidRPr="002B2B10">
              <w:rPr>
                <w:rFonts w:ascii="Times New Roman" w:hAnsi="Times New Roman" w:hint="eastAsia"/>
                <w:sz w:val="20"/>
                <w:szCs w:val="20"/>
              </w:rPr>
              <w:t>ī</w:t>
            </w:r>
            <w:r w:rsidRPr="002B2B10">
              <w:rPr>
                <w:rFonts w:ascii="Times New Roman" w:hAnsi="Times New Roman"/>
                <w:sz w:val="20"/>
                <w:szCs w:val="20"/>
              </w:rPr>
              <w:t>dz ar to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 xml:space="preserve">cijas 7.7. 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Fiks</w:t>
            </w:r>
            <w:r w:rsidRPr="002B2B10">
              <w:rPr>
                <w:rFonts w:ascii="Times New Roman" w:hAnsi="Times New Roman" w:hint="eastAsia"/>
                <w:sz w:val="20"/>
                <w:szCs w:val="20"/>
              </w:rPr>
              <w:t>ā</w:t>
            </w:r>
            <w:r w:rsidRPr="002B2B10">
              <w:rPr>
                <w:rFonts w:ascii="Times New Roman" w:hAnsi="Times New Roman"/>
                <w:sz w:val="20"/>
                <w:szCs w:val="20"/>
              </w:rPr>
              <w:t>cijas gaismas avots pacienta skatiena fiks</w:t>
            </w:r>
            <w:r w:rsidRPr="002B2B10">
              <w:rPr>
                <w:rFonts w:ascii="Times New Roman" w:hAnsi="Times New Roman" w:hint="eastAsia"/>
                <w:sz w:val="20"/>
                <w:szCs w:val="20"/>
              </w:rPr>
              <w:t>ā</w:t>
            </w:r>
            <w:r w:rsidRPr="002B2B10">
              <w:rPr>
                <w:rFonts w:ascii="Times New Roman" w:hAnsi="Times New Roman"/>
                <w:sz w:val="20"/>
                <w:szCs w:val="20"/>
              </w:rPr>
              <w:t>cijas nodro</w:t>
            </w:r>
            <w:r w:rsidRPr="002B2B10">
              <w:rPr>
                <w:rFonts w:ascii="Times New Roman" w:hAnsi="Times New Roman" w:hint="eastAsia"/>
                <w:sz w:val="20"/>
                <w:szCs w:val="20"/>
              </w:rPr>
              <w:t>š</w:t>
            </w:r>
            <w:r w:rsidRPr="002B2B10">
              <w:rPr>
                <w:rFonts w:ascii="Times New Roman" w:hAnsi="Times New Roman"/>
                <w:sz w:val="20"/>
                <w:szCs w:val="20"/>
              </w:rPr>
              <w:t>in</w:t>
            </w:r>
            <w:r w:rsidRPr="002B2B10">
              <w:rPr>
                <w:rFonts w:ascii="Times New Roman" w:hAnsi="Times New Roman" w:hint="eastAsia"/>
                <w:sz w:val="20"/>
                <w:szCs w:val="20"/>
              </w:rPr>
              <w:t>āš</w:t>
            </w:r>
            <w:r w:rsidRPr="002B2B10">
              <w:rPr>
                <w:rFonts w:ascii="Times New Roman" w:hAnsi="Times New Roman"/>
                <w:sz w:val="20"/>
                <w:szCs w:val="20"/>
              </w:rPr>
              <w:t>anai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veik</w:t>
            </w:r>
            <w:r w:rsidRPr="002B2B10">
              <w:rPr>
                <w:rFonts w:ascii="Times New Roman" w:hAnsi="Times New Roman" w:hint="eastAsia"/>
                <w:sz w:val="20"/>
                <w:szCs w:val="20"/>
              </w:rPr>
              <w:t>š</w:t>
            </w:r>
            <w:r w:rsidRPr="002B2B10">
              <w:rPr>
                <w:rFonts w:ascii="Times New Roman" w:hAnsi="Times New Roman"/>
                <w:sz w:val="20"/>
                <w:szCs w:val="20"/>
              </w:rPr>
              <w:t>anas laik</w:t>
            </w:r>
            <w:r w:rsidRPr="002B2B10">
              <w:rPr>
                <w:rFonts w:ascii="Times New Roman" w:hAnsi="Times New Roman" w:hint="eastAsia"/>
                <w:sz w:val="20"/>
                <w:szCs w:val="20"/>
              </w:rPr>
              <w:t>ā</w:t>
            </w:r>
            <w:r w:rsidRPr="002B2B10">
              <w:rPr>
                <w:rFonts w:ascii="Times New Roman" w:hAnsi="Times New Roman"/>
                <w:sz w:val="20"/>
                <w:szCs w:val="20"/>
              </w:rPr>
              <w:t>.</w:t>
            </w:r>
            <w:r>
              <w:rPr>
                <w:rFonts w:ascii="Times New Roman" w:hAnsi="Times New Roman"/>
                <w:sz w:val="20"/>
                <w:szCs w:val="20"/>
              </w:rPr>
              <w:t>”</w:t>
            </w:r>
          </w:p>
          <w:p w14:paraId="2CB1A420" w14:textId="482A53CE"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w:t>
            </w:r>
          </w:p>
        </w:tc>
      </w:tr>
      <w:tr w:rsidR="002B2B10" w:rsidRPr="00017B6B" w14:paraId="29745FBE" w14:textId="77777777" w:rsidTr="002B2B10">
        <w:tc>
          <w:tcPr>
            <w:tcW w:w="1276" w:type="dxa"/>
            <w:gridSpan w:val="2"/>
          </w:tcPr>
          <w:p w14:paraId="4BEF0C20"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699E4E71" w14:textId="2CB0F9AC"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23</w:t>
            </w:r>
          </w:p>
        </w:tc>
        <w:tc>
          <w:tcPr>
            <w:tcW w:w="2268" w:type="dxa"/>
          </w:tcPr>
          <w:p w14:paraId="79343D16" w14:textId="391189AE"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7.9.1. punkts:  A skenēšana: vismaz 3 </w:t>
            </w:r>
            <w:proofErr w:type="spellStart"/>
            <w:r w:rsidRPr="002B2B10">
              <w:rPr>
                <w:rFonts w:ascii="Times New Roman" w:hAnsi="Times New Roman"/>
                <w:sz w:val="20"/>
                <w:szCs w:val="20"/>
              </w:rPr>
              <w:t>kHz</w:t>
            </w:r>
            <w:proofErr w:type="spellEnd"/>
          </w:p>
        </w:tc>
        <w:tc>
          <w:tcPr>
            <w:tcW w:w="2835" w:type="dxa"/>
            <w:gridSpan w:val="2"/>
          </w:tcPr>
          <w:p w14:paraId="3575E37A"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Skenēšanas ātrums / frekvence: Nodrošina pilnvērtīgu </w:t>
            </w:r>
            <w:proofErr w:type="spellStart"/>
            <w:r w:rsidRPr="002B2B10">
              <w:rPr>
                <w:rFonts w:ascii="Times New Roman" w:hAnsi="Times New Roman"/>
                <w:sz w:val="20"/>
                <w:szCs w:val="20"/>
              </w:rPr>
              <w:t>Swept</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Source</w:t>
            </w:r>
            <w:proofErr w:type="spellEnd"/>
            <w:r w:rsidRPr="002B2B10">
              <w:rPr>
                <w:rFonts w:ascii="Times New Roman" w:hAnsi="Times New Roman"/>
                <w:sz w:val="20"/>
                <w:szCs w:val="20"/>
              </w:rPr>
              <w:t xml:space="preserve"> OCT skenēšanu precīzu ass parametru iegūšanai. (Lūdzam dzēst tiešu </w:t>
            </w:r>
            <w:proofErr w:type="spellStart"/>
            <w:r w:rsidRPr="002B2B10">
              <w:rPr>
                <w:rFonts w:ascii="Times New Roman" w:hAnsi="Times New Roman"/>
                <w:sz w:val="20"/>
                <w:szCs w:val="20"/>
              </w:rPr>
              <w:t>kHz</w:t>
            </w:r>
            <w:proofErr w:type="spellEnd"/>
            <w:r w:rsidRPr="002B2B10">
              <w:rPr>
                <w:rFonts w:ascii="Times New Roman" w:hAnsi="Times New Roman"/>
                <w:sz w:val="20"/>
                <w:szCs w:val="20"/>
              </w:rPr>
              <w:t xml:space="preserve"> ierobežojumu)</w:t>
            </w:r>
          </w:p>
          <w:p w14:paraId="64185C04" w14:textId="06A485FB"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Frekvenču sadalījums kilohercos (</w:t>
            </w:r>
            <w:proofErr w:type="spellStart"/>
            <w:r w:rsidRPr="002B2B10">
              <w:rPr>
                <w:rFonts w:ascii="Times New Roman" w:hAnsi="Times New Roman"/>
                <w:sz w:val="20"/>
                <w:szCs w:val="20"/>
              </w:rPr>
              <w:t>kHz</w:t>
            </w:r>
            <w:proofErr w:type="spellEnd"/>
            <w:r w:rsidRPr="002B2B10">
              <w:rPr>
                <w:rFonts w:ascii="Times New Roman" w:hAnsi="Times New Roman"/>
                <w:sz w:val="20"/>
                <w:szCs w:val="20"/>
              </w:rPr>
              <w:t xml:space="preserve">) ir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Argos</w:t>
            </w:r>
            <w:proofErr w:type="spellEnd"/>
            <w:r w:rsidRPr="002B2B10">
              <w:rPr>
                <w:rFonts w:ascii="Times New Roman" w:hAnsi="Times New Roman"/>
                <w:sz w:val="20"/>
                <w:szCs w:val="20"/>
              </w:rPr>
              <w:t xml:space="preserve"> iekšējās arhitektūras parametrs. ZEISS IOL </w:t>
            </w:r>
            <w:proofErr w:type="spellStart"/>
            <w:r w:rsidRPr="002B2B10">
              <w:rPr>
                <w:rFonts w:ascii="Times New Roman" w:hAnsi="Times New Roman"/>
                <w:sz w:val="20"/>
                <w:szCs w:val="20"/>
              </w:rPr>
              <w:t>Master</w:t>
            </w:r>
            <w:proofErr w:type="spellEnd"/>
            <w:r w:rsidRPr="002B2B10">
              <w:rPr>
                <w:rFonts w:ascii="Times New Roman" w:hAnsi="Times New Roman"/>
                <w:sz w:val="20"/>
                <w:szCs w:val="20"/>
              </w:rPr>
              <w:t xml:space="preserve"> 700 izmanto citu skenēšanas un datu apstrādes loģiku, kas nodrošina pilnu acs garengriezuma </w:t>
            </w:r>
            <w:proofErr w:type="spellStart"/>
            <w:r w:rsidRPr="002B2B10">
              <w:rPr>
                <w:rFonts w:ascii="Times New Roman" w:hAnsi="Times New Roman"/>
                <w:sz w:val="20"/>
                <w:szCs w:val="20"/>
              </w:rPr>
              <w:t>foveas</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vizualizāciju</w:t>
            </w:r>
            <w:proofErr w:type="spellEnd"/>
            <w:r w:rsidRPr="002B2B10">
              <w:rPr>
                <w:rFonts w:ascii="Times New Roman" w:hAnsi="Times New Roman"/>
                <w:sz w:val="20"/>
                <w:szCs w:val="20"/>
              </w:rPr>
              <w:t xml:space="preserve"> (fiksācijas kontroli), garantējot absolūtu mērījumu precizitāti un izslēdzot kļūdas, ko rada nepareizs pacienta skatiens</w:t>
            </w:r>
          </w:p>
        </w:tc>
        <w:tc>
          <w:tcPr>
            <w:tcW w:w="3260" w:type="dxa"/>
          </w:tcPr>
          <w:p w14:paraId="5E512F0E"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t</w:t>
            </w:r>
            <w:r w:rsidRPr="002B2B10">
              <w:rPr>
                <w:rFonts w:ascii="Times New Roman" w:hAnsi="Times New Roman" w:hint="eastAsia"/>
                <w:sz w:val="20"/>
                <w:szCs w:val="20"/>
              </w:rPr>
              <w:t>ā</w:t>
            </w:r>
            <w:r w:rsidRPr="002B2B10">
              <w:rPr>
                <w:rFonts w:ascii="Times New Roman" w:hAnsi="Times New Roman"/>
                <w:sz w:val="20"/>
                <w:szCs w:val="20"/>
              </w:rPr>
              <w:t xml:space="preserve"> pamatojumu un piekr</w:t>
            </w:r>
            <w:r w:rsidRPr="002B2B10">
              <w:rPr>
                <w:rFonts w:ascii="Times New Roman" w:hAnsi="Times New Roman" w:hint="eastAsia"/>
                <w:sz w:val="20"/>
                <w:szCs w:val="20"/>
              </w:rPr>
              <w:t>ī</w:t>
            </w:r>
            <w:r w:rsidRPr="002B2B10">
              <w:rPr>
                <w:rFonts w:ascii="Times New Roman" w:hAnsi="Times New Roman"/>
                <w:sz w:val="20"/>
                <w:szCs w:val="20"/>
              </w:rPr>
              <w:t>t preciz</w:t>
            </w:r>
            <w:r w:rsidRPr="002B2B10">
              <w:rPr>
                <w:rFonts w:ascii="Times New Roman" w:hAnsi="Times New Roman" w:hint="eastAsia"/>
                <w:sz w:val="20"/>
                <w:szCs w:val="20"/>
              </w:rPr>
              <w:t>ē</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7.9.1. 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Atk</w:t>
            </w:r>
            <w:r w:rsidRPr="002B2B10">
              <w:rPr>
                <w:rFonts w:ascii="Times New Roman" w:hAnsi="Times New Roman" w:hint="eastAsia"/>
                <w:sz w:val="20"/>
                <w:szCs w:val="20"/>
              </w:rPr>
              <w:t>ā</w:t>
            </w:r>
            <w:r w:rsidRPr="002B2B10">
              <w:rPr>
                <w:rFonts w:ascii="Times New Roman" w:hAnsi="Times New Roman"/>
                <w:sz w:val="20"/>
                <w:szCs w:val="20"/>
              </w:rPr>
              <w:t>rtoti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jot paredz</w:t>
            </w:r>
            <w:r w:rsidRPr="002B2B10">
              <w:rPr>
                <w:rFonts w:ascii="Times New Roman" w:hAnsi="Times New Roman" w:hint="eastAsia"/>
                <w:sz w:val="20"/>
                <w:szCs w:val="20"/>
              </w:rPr>
              <w:t>ē</w:t>
            </w:r>
            <w:r w:rsidRPr="002B2B10">
              <w:rPr>
                <w:rFonts w:ascii="Times New Roman" w:hAnsi="Times New Roman"/>
                <w:sz w:val="20"/>
                <w:szCs w:val="20"/>
              </w:rPr>
              <w:t>to iek</w:t>
            </w:r>
            <w:r w:rsidRPr="002B2B10">
              <w:rPr>
                <w:rFonts w:ascii="Times New Roman" w:hAnsi="Times New Roman" w:hint="eastAsia"/>
                <w:sz w:val="20"/>
                <w:szCs w:val="20"/>
              </w:rPr>
              <w:t>ā</w:t>
            </w:r>
            <w:r w:rsidRPr="002B2B10">
              <w:rPr>
                <w:rFonts w:ascii="Times New Roman" w:hAnsi="Times New Roman"/>
                <w:sz w:val="20"/>
                <w:szCs w:val="20"/>
              </w:rPr>
              <w:t>rtas izmanto</w:t>
            </w:r>
            <w:r w:rsidRPr="002B2B10">
              <w:rPr>
                <w:rFonts w:ascii="Times New Roman" w:hAnsi="Times New Roman" w:hint="eastAsia"/>
                <w:sz w:val="20"/>
                <w:szCs w:val="20"/>
              </w:rPr>
              <w:t>š</w:t>
            </w:r>
            <w:r w:rsidRPr="002B2B10">
              <w:rPr>
                <w:rFonts w:ascii="Times New Roman" w:hAnsi="Times New Roman"/>
                <w:sz w:val="20"/>
                <w:szCs w:val="20"/>
              </w:rPr>
              <w:t xml:space="preserve">anu un </w:t>
            </w:r>
            <w:r w:rsidRPr="002B2B10">
              <w:rPr>
                <w:rFonts w:ascii="Times New Roman" w:hAnsi="Times New Roman" w:hint="eastAsia"/>
                <w:sz w:val="20"/>
                <w:szCs w:val="20"/>
              </w:rPr>
              <w:t>ā</w:t>
            </w:r>
            <w:r w:rsidRPr="002B2B10">
              <w:rPr>
                <w:rFonts w:ascii="Times New Roman" w:hAnsi="Times New Roman"/>
                <w:sz w:val="20"/>
                <w:szCs w:val="20"/>
              </w:rPr>
              <w:t>rstniec</w:t>
            </w:r>
            <w:r w:rsidRPr="002B2B10">
              <w:rPr>
                <w:rFonts w:ascii="Times New Roman" w:hAnsi="Times New Roman" w:hint="eastAsia"/>
                <w:sz w:val="20"/>
                <w:szCs w:val="20"/>
              </w:rPr>
              <w:t>ī</w:t>
            </w:r>
            <w:r w:rsidRPr="002B2B10">
              <w:rPr>
                <w:rFonts w:ascii="Times New Roman" w:hAnsi="Times New Roman"/>
                <w:sz w:val="20"/>
                <w:szCs w:val="20"/>
              </w:rPr>
              <w:t>bas person</w:t>
            </w:r>
            <w:r w:rsidRPr="002B2B10">
              <w:rPr>
                <w:rFonts w:ascii="Times New Roman" w:hAnsi="Times New Roman" w:hint="eastAsia"/>
                <w:sz w:val="20"/>
                <w:szCs w:val="20"/>
              </w:rPr>
              <w:t>ā</w:t>
            </w:r>
            <w:r w:rsidRPr="002B2B10">
              <w:rPr>
                <w:rFonts w:ascii="Times New Roman" w:hAnsi="Times New Roman"/>
                <w:sz w:val="20"/>
                <w:szCs w:val="20"/>
              </w:rPr>
              <w:t>la vajadz</w:t>
            </w:r>
            <w:r w:rsidRPr="002B2B10">
              <w:rPr>
                <w:rFonts w:ascii="Times New Roman" w:hAnsi="Times New Roman" w:hint="eastAsia"/>
                <w:sz w:val="20"/>
                <w:szCs w:val="20"/>
              </w:rPr>
              <w:t>ī</w:t>
            </w:r>
            <w:r w:rsidRPr="002B2B10">
              <w:rPr>
                <w:rFonts w:ascii="Times New Roman" w:hAnsi="Times New Roman"/>
                <w:sz w:val="20"/>
                <w:szCs w:val="20"/>
              </w:rPr>
              <w:t>bas,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secina, ka b</w:t>
            </w:r>
            <w:r w:rsidRPr="002B2B10">
              <w:rPr>
                <w:rFonts w:ascii="Times New Roman" w:hAnsi="Times New Roman" w:hint="eastAsia"/>
                <w:sz w:val="20"/>
                <w:szCs w:val="20"/>
              </w:rPr>
              <w:t>ū</w:t>
            </w:r>
            <w:r w:rsidRPr="002B2B10">
              <w:rPr>
                <w:rFonts w:ascii="Times New Roman" w:hAnsi="Times New Roman"/>
                <w:sz w:val="20"/>
                <w:szCs w:val="20"/>
              </w:rPr>
              <w:t>tisks ir nevis konkr</w:t>
            </w:r>
            <w:r w:rsidRPr="002B2B10">
              <w:rPr>
                <w:rFonts w:ascii="Times New Roman" w:hAnsi="Times New Roman" w:hint="eastAsia"/>
                <w:sz w:val="20"/>
                <w:szCs w:val="20"/>
              </w:rPr>
              <w:t>ē</w:t>
            </w:r>
            <w:r w:rsidRPr="002B2B10">
              <w:rPr>
                <w:rFonts w:ascii="Times New Roman" w:hAnsi="Times New Roman"/>
                <w:sz w:val="20"/>
                <w:szCs w:val="20"/>
              </w:rPr>
              <w:t>ts A sken</w:t>
            </w:r>
            <w:r w:rsidRPr="002B2B10">
              <w:rPr>
                <w:rFonts w:ascii="Times New Roman" w:hAnsi="Times New Roman" w:hint="eastAsia"/>
                <w:sz w:val="20"/>
                <w:szCs w:val="20"/>
              </w:rPr>
              <w:t>ēš</w:t>
            </w:r>
            <w:r w:rsidRPr="002B2B10">
              <w:rPr>
                <w:rFonts w:ascii="Times New Roman" w:hAnsi="Times New Roman"/>
                <w:sz w:val="20"/>
                <w:szCs w:val="20"/>
              </w:rPr>
              <w:t>anas frekvences skaitliskais lielums, bet iek</w:t>
            </w:r>
            <w:r w:rsidRPr="002B2B10">
              <w:rPr>
                <w:rFonts w:ascii="Times New Roman" w:hAnsi="Times New Roman" w:hint="eastAsia"/>
                <w:sz w:val="20"/>
                <w:szCs w:val="20"/>
              </w:rPr>
              <w:t>ā</w:t>
            </w:r>
            <w:r w:rsidRPr="002B2B10">
              <w:rPr>
                <w:rFonts w:ascii="Times New Roman" w:hAnsi="Times New Roman"/>
                <w:sz w:val="20"/>
                <w:szCs w:val="20"/>
              </w:rPr>
              <w:t>rtas sp</w:t>
            </w:r>
            <w:r w:rsidRPr="002B2B10">
              <w:rPr>
                <w:rFonts w:ascii="Times New Roman" w:hAnsi="Times New Roman" w:hint="eastAsia"/>
                <w:sz w:val="20"/>
                <w:szCs w:val="20"/>
              </w:rPr>
              <w:t>ē</w:t>
            </w:r>
            <w:r w:rsidRPr="002B2B10">
              <w:rPr>
                <w:rFonts w:ascii="Times New Roman" w:hAnsi="Times New Roman"/>
                <w:sz w:val="20"/>
                <w:szCs w:val="20"/>
              </w:rPr>
              <w:t>ja, izmantojot noteikto optisk</w:t>
            </w:r>
            <w:r w:rsidRPr="002B2B10">
              <w:rPr>
                <w:rFonts w:ascii="Times New Roman" w:hAnsi="Times New Roman" w:hint="eastAsia"/>
                <w:sz w:val="20"/>
                <w:szCs w:val="20"/>
              </w:rPr>
              <w:t>ā</w:t>
            </w:r>
            <w:r w:rsidRPr="002B2B10">
              <w:rPr>
                <w:rFonts w:ascii="Times New Roman" w:hAnsi="Times New Roman"/>
                <w:sz w:val="20"/>
                <w:szCs w:val="20"/>
              </w:rPr>
              <w:t xml:space="preserve">s </w:t>
            </w:r>
            <w:proofErr w:type="spellStart"/>
            <w:r w:rsidRPr="002B2B10">
              <w:rPr>
                <w:rFonts w:ascii="Times New Roman" w:hAnsi="Times New Roman"/>
                <w:sz w:val="20"/>
                <w:szCs w:val="20"/>
              </w:rPr>
              <w:t>koherences</w:t>
            </w:r>
            <w:proofErr w:type="spellEnd"/>
            <w:r w:rsidRPr="002B2B10">
              <w:rPr>
                <w:rFonts w:ascii="Times New Roman" w:hAnsi="Times New Roman"/>
                <w:sz w:val="20"/>
                <w:szCs w:val="20"/>
              </w:rPr>
              <w:t xml:space="preserve"> tomogr</w:t>
            </w:r>
            <w:r w:rsidRPr="002B2B10">
              <w:rPr>
                <w:rFonts w:ascii="Times New Roman" w:hAnsi="Times New Roman" w:hint="eastAsia"/>
                <w:sz w:val="20"/>
                <w:szCs w:val="20"/>
              </w:rPr>
              <w:t>ā</w:t>
            </w:r>
            <w:r w:rsidRPr="002B2B10">
              <w:rPr>
                <w:rFonts w:ascii="Times New Roman" w:hAnsi="Times New Roman"/>
                <w:sz w:val="20"/>
                <w:szCs w:val="20"/>
              </w:rPr>
              <w:t>fijas tehnolo</w:t>
            </w:r>
            <w:r w:rsidRPr="002B2B10">
              <w:rPr>
                <w:rFonts w:ascii="Times New Roman" w:hAnsi="Times New Roman" w:hint="eastAsia"/>
                <w:sz w:val="20"/>
                <w:szCs w:val="20"/>
              </w:rPr>
              <w:t>ģ</w:t>
            </w:r>
            <w:r w:rsidRPr="002B2B10">
              <w:rPr>
                <w:rFonts w:ascii="Times New Roman" w:hAnsi="Times New Roman"/>
                <w:sz w:val="20"/>
                <w:szCs w:val="20"/>
              </w:rPr>
              <w:t>iju, nodro</w:t>
            </w:r>
            <w:r w:rsidRPr="002B2B10">
              <w:rPr>
                <w:rFonts w:ascii="Times New Roman" w:hAnsi="Times New Roman" w:hint="eastAsia"/>
                <w:sz w:val="20"/>
                <w:szCs w:val="20"/>
              </w:rPr>
              <w:t>š</w:t>
            </w:r>
            <w:r w:rsidRPr="002B2B10">
              <w:rPr>
                <w:rFonts w:ascii="Times New Roman" w:hAnsi="Times New Roman"/>
                <w:sz w:val="20"/>
                <w:szCs w:val="20"/>
              </w:rPr>
              <w:t>in</w:t>
            </w:r>
            <w:r w:rsidRPr="002B2B10">
              <w:rPr>
                <w:rFonts w:ascii="Times New Roman" w:hAnsi="Times New Roman" w:hint="eastAsia"/>
                <w:sz w:val="20"/>
                <w:szCs w:val="20"/>
              </w:rPr>
              <w:t>ā</w:t>
            </w:r>
            <w:r w:rsidRPr="002B2B10">
              <w:rPr>
                <w:rFonts w:ascii="Times New Roman" w:hAnsi="Times New Roman"/>
                <w:sz w:val="20"/>
                <w:szCs w:val="20"/>
              </w:rPr>
              <w:t>t kvalitat</w:t>
            </w:r>
            <w:r w:rsidRPr="002B2B10">
              <w:rPr>
                <w:rFonts w:ascii="Times New Roman" w:hAnsi="Times New Roman" w:hint="eastAsia"/>
                <w:sz w:val="20"/>
                <w:szCs w:val="20"/>
              </w:rPr>
              <w:t>ī</w:t>
            </w:r>
            <w:r w:rsidRPr="002B2B10">
              <w:rPr>
                <w:rFonts w:ascii="Times New Roman" w:hAnsi="Times New Roman"/>
                <w:sz w:val="20"/>
                <w:szCs w:val="20"/>
              </w:rPr>
              <w:t>vu sken</w:t>
            </w:r>
            <w:r w:rsidRPr="002B2B10">
              <w:rPr>
                <w:rFonts w:ascii="Times New Roman" w:hAnsi="Times New Roman" w:hint="eastAsia"/>
                <w:sz w:val="20"/>
                <w:szCs w:val="20"/>
              </w:rPr>
              <w:t>ēš</w:t>
            </w:r>
            <w:r w:rsidRPr="002B2B10">
              <w:rPr>
                <w:rFonts w:ascii="Times New Roman" w:hAnsi="Times New Roman"/>
                <w:sz w:val="20"/>
                <w:szCs w:val="20"/>
              </w:rPr>
              <w:t>anu un prec</w:t>
            </w:r>
            <w:r w:rsidRPr="002B2B10">
              <w:rPr>
                <w:rFonts w:ascii="Times New Roman" w:hAnsi="Times New Roman" w:hint="eastAsia"/>
                <w:sz w:val="20"/>
                <w:szCs w:val="20"/>
              </w:rPr>
              <w:t>ī</w:t>
            </w:r>
            <w:r w:rsidRPr="002B2B10">
              <w:rPr>
                <w:rFonts w:ascii="Times New Roman" w:hAnsi="Times New Roman"/>
                <w:sz w:val="20"/>
                <w:szCs w:val="20"/>
              </w:rPr>
              <w:t xml:space="preserve">zu acs </w:t>
            </w:r>
            <w:proofErr w:type="spellStart"/>
            <w:r w:rsidRPr="002B2B10">
              <w:rPr>
                <w:rFonts w:ascii="Times New Roman" w:hAnsi="Times New Roman"/>
                <w:sz w:val="20"/>
                <w:szCs w:val="20"/>
              </w:rPr>
              <w:t>biometrisko</w:t>
            </w:r>
            <w:proofErr w:type="spellEnd"/>
            <w:r w:rsidRPr="002B2B10">
              <w:rPr>
                <w:rFonts w:ascii="Times New Roman" w:hAnsi="Times New Roman"/>
                <w:sz w:val="20"/>
                <w:szCs w:val="20"/>
              </w:rPr>
              <w:t xml:space="preserve"> parametru ieg</w:t>
            </w:r>
            <w:r w:rsidRPr="002B2B10">
              <w:rPr>
                <w:rFonts w:ascii="Times New Roman" w:hAnsi="Times New Roman" w:hint="eastAsia"/>
                <w:sz w:val="20"/>
                <w:szCs w:val="20"/>
              </w:rPr>
              <w:t>ūš</w:t>
            </w:r>
            <w:r w:rsidRPr="002B2B10">
              <w:rPr>
                <w:rFonts w:ascii="Times New Roman" w:hAnsi="Times New Roman"/>
                <w:sz w:val="20"/>
                <w:szCs w:val="20"/>
              </w:rPr>
              <w:t>anu.</w:t>
            </w:r>
          </w:p>
          <w:p w14:paraId="6B870D91"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js </w:t>
            </w:r>
            <w:r w:rsidRPr="002B2B10">
              <w:rPr>
                <w:rFonts w:ascii="Times New Roman" w:hAnsi="Times New Roman" w:hint="eastAsia"/>
                <w:sz w:val="20"/>
                <w:szCs w:val="20"/>
              </w:rPr>
              <w:t>ņ</w:t>
            </w:r>
            <w:r w:rsidRPr="002B2B10">
              <w:rPr>
                <w:rFonts w:ascii="Times New Roman" w:hAnsi="Times New Roman"/>
                <w:sz w:val="20"/>
                <w:szCs w:val="20"/>
              </w:rPr>
              <w:t>em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ka da</w:t>
            </w:r>
            <w:r w:rsidRPr="002B2B10">
              <w:rPr>
                <w:rFonts w:ascii="Times New Roman" w:hAnsi="Times New Roman" w:hint="eastAsia"/>
                <w:sz w:val="20"/>
                <w:szCs w:val="20"/>
              </w:rPr>
              <w:t>žā</w:t>
            </w:r>
            <w:r w:rsidRPr="002B2B10">
              <w:rPr>
                <w:rFonts w:ascii="Times New Roman" w:hAnsi="Times New Roman"/>
                <w:sz w:val="20"/>
                <w:szCs w:val="20"/>
              </w:rPr>
              <w:t>du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ju iek</w:t>
            </w:r>
            <w:r w:rsidRPr="002B2B10">
              <w:rPr>
                <w:rFonts w:ascii="Times New Roman" w:hAnsi="Times New Roman" w:hint="eastAsia"/>
                <w:sz w:val="20"/>
                <w:szCs w:val="20"/>
              </w:rPr>
              <w:t>ā</w:t>
            </w:r>
            <w:r w:rsidRPr="002B2B10">
              <w:rPr>
                <w:rFonts w:ascii="Times New Roman" w:hAnsi="Times New Roman"/>
                <w:sz w:val="20"/>
                <w:szCs w:val="20"/>
              </w:rPr>
              <w:t>rt</w:t>
            </w:r>
            <w:r w:rsidRPr="002B2B10">
              <w:rPr>
                <w:rFonts w:ascii="Times New Roman" w:hAnsi="Times New Roman" w:hint="eastAsia"/>
                <w:sz w:val="20"/>
                <w:szCs w:val="20"/>
              </w:rPr>
              <w:t>ā</w:t>
            </w:r>
            <w:r w:rsidRPr="002B2B10">
              <w:rPr>
                <w:rFonts w:ascii="Times New Roman" w:hAnsi="Times New Roman"/>
                <w:sz w:val="20"/>
                <w:szCs w:val="20"/>
              </w:rPr>
              <w:t>s nepiecie</w:t>
            </w:r>
            <w:r w:rsidRPr="002B2B10">
              <w:rPr>
                <w:rFonts w:ascii="Times New Roman" w:hAnsi="Times New Roman" w:hint="eastAsia"/>
                <w:sz w:val="20"/>
                <w:szCs w:val="20"/>
              </w:rPr>
              <w:t>š</w:t>
            </w:r>
            <w:r w:rsidRPr="002B2B10">
              <w:rPr>
                <w:rFonts w:ascii="Times New Roman" w:hAnsi="Times New Roman"/>
                <w:sz w:val="20"/>
                <w:szCs w:val="20"/>
              </w:rPr>
              <w:t>amais kl</w:t>
            </w:r>
            <w:r w:rsidRPr="002B2B10">
              <w:rPr>
                <w:rFonts w:ascii="Times New Roman" w:hAnsi="Times New Roman" w:hint="eastAsia"/>
                <w:sz w:val="20"/>
                <w:szCs w:val="20"/>
              </w:rPr>
              <w:t>ī</w:t>
            </w:r>
            <w:r w:rsidRPr="002B2B10">
              <w:rPr>
                <w:rFonts w:ascii="Times New Roman" w:hAnsi="Times New Roman"/>
                <w:sz w:val="20"/>
                <w:szCs w:val="20"/>
              </w:rPr>
              <w:t>niskais un funkcion</w:t>
            </w:r>
            <w:r w:rsidRPr="002B2B10">
              <w:rPr>
                <w:rFonts w:ascii="Times New Roman" w:hAnsi="Times New Roman" w:hint="eastAsia"/>
                <w:sz w:val="20"/>
                <w:szCs w:val="20"/>
              </w:rPr>
              <w:t>ā</w:t>
            </w:r>
            <w:r w:rsidRPr="002B2B10">
              <w:rPr>
                <w:rFonts w:ascii="Times New Roman" w:hAnsi="Times New Roman"/>
                <w:sz w:val="20"/>
                <w:szCs w:val="20"/>
              </w:rPr>
              <w:t>lais rezult</w:t>
            </w:r>
            <w:r w:rsidRPr="002B2B10">
              <w:rPr>
                <w:rFonts w:ascii="Times New Roman" w:hAnsi="Times New Roman" w:hint="eastAsia"/>
                <w:sz w:val="20"/>
                <w:szCs w:val="20"/>
              </w:rPr>
              <w:t>ā</w:t>
            </w:r>
            <w:r w:rsidRPr="002B2B10">
              <w:rPr>
                <w:rFonts w:ascii="Times New Roman" w:hAnsi="Times New Roman"/>
                <w:sz w:val="20"/>
                <w:szCs w:val="20"/>
              </w:rPr>
              <w:t>ts var tikt sasniegts, izmantojot at</w:t>
            </w:r>
            <w:r w:rsidRPr="002B2B10">
              <w:rPr>
                <w:rFonts w:ascii="Times New Roman" w:hAnsi="Times New Roman" w:hint="eastAsia"/>
                <w:sz w:val="20"/>
                <w:szCs w:val="20"/>
              </w:rPr>
              <w:t>šķ</w:t>
            </w:r>
            <w:r w:rsidRPr="002B2B10">
              <w:rPr>
                <w:rFonts w:ascii="Times New Roman" w:hAnsi="Times New Roman"/>
                <w:sz w:val="20"/>
                <w:szCs w:val="20"/>
              </w:rPr>
              <w:t>ir</w:t>
            </w:r>
            <w:r w:rsidRPr="002B2B10">
              <w:rPr>
                <w:rFonts w:ascii="Times New Roman" w:hAnsi="Times New Roman" w:hint="eastAsia"/>
                <w:sz w:val="20"/>
                <w:szCs w:val="20"/>
              </w:rPr>
              <w:t>ī</w:t>
            </w:r>
            <w:r w:rsidRPr="002B2B10">
              <w:rPr>
                <w:rFonts w:ascii="Times New Roman" w:hAnsi="Times New Roman"/>
                <w:sz w:val="20"/>
                <w:szCs w:val="20"/>
              </w:rPr>
              <w:t>gus sken</w:t>
            </w:r>
            <w:r w:rsidRPr="002B2B10">
              <w:rPr>
                <w:rFonts w:ascii="Times New Roman" w:hAnsi="Times New Roman" w:hint="eastAsia"/>
                <w:sz w:val="20"/>
                <w:szCs w:val="20"/>
              </w:rPr>
              <w:t>ēš</w:t>
            </w:r>
            <w:r w:rsidRPr="002B2B10">
              <w:rPr>
                <w:rFonts w:ascii="Times New Roman" w:hAnsi="Times New Roman"/>
                <w:sz w:val="20"/>
                <w:szCs w:val="20"/>
              </w:rPr>
              <w:t>anas, sign</w:t>
            </w:r>
            <w:r w:rsidRPr="002B2B10">
              <w:rPr>
                <w:rFonts w:ascii="Times New Roman" w:hAnsi="Times New Roman" w:hint="eastAsia"/>
                <w:sz w:val="20"/>
                <w:szCs w:val="20"/>
              </w:rPr>
              <w:t>ā</w:t>
            </w:r>
            <w:r w:rsidRPr="002B2B10">
              <w:rPr>
                <w:rFonts w:ascii="Times New Roman" w:hAnsi="Times New Roman"/>
                <w:sz w:val="20"/>
                <w:szCs w:val="20"/>
              </w:rPr>
              <w:t>lu ieg</w:t>
            </w:r>
            <w:r w:rsidRPr="002B2B10">
              <w:rPr>
                <w:rFonts w:ascii="Times New Roman" w:hAnsi="Times New Roman" w:hint="eastAsia"/>
                <w:sz w:val="20"/>
                <w:szCs w:val="20"/>
              </w:rPr>
              <w:t>ūš</w:t>
            </w:r>
            <w:r w:rsidRPr="002B2B10">
              <w:rPr>
                <w:rFonts w:ascii="Times New Roman" w:hAnsi="Times New Roman"/>
                <w:sz w:val="20"/>
                <w:szCs w:val="20"/>
              </w:rPr>
              <w:t>anas un datu apstr</w:t>
            </w:r>
            <w:r w:rsidRPr="002B2B10">
              <w:rPr>
                <w:rFonts w:ascii="Times New Roman" w:hAnsi="Times New Roman" w:hint="eastAsia"/>
                <w:sz w:val="20"/>
                <w:szCs w:val="20"/>
              </w:rPr>
              <w:t>ā</w:t>
            </w:r>
            <w:r w:rsidRPr="002B2B10">
              <w:rPr>
                <w:rFonts w:ascii="Times New Roman" w:hAnsi="Times New Roman"/>
                <w:sz w:val="20"/>
                <w:szCs w:val="20"/>
              </w:rPr>
              <w:t>des tehniskos risin</w:t>
            </w:r>
            <w:r w:rsidRPr="002B2B10">
              <w:rPr>
                <w:rFonts w:ascii="Times New Roman" w:hAnsi="Times New Roman" w:hint="eastAsia"/>
                <w:sz w:val="20"/>
                <w:szCs w:val="20"/>
              </w:rPr>
              <w:t>ā</w:t>
            </w:r>
            <w:r w:rsidRPr="002B2B10">
              <w:rPr>
                <w:rFonts w:ascii="Times New Roman" w:hAnsi="Times New Roman"/>
                <w:sz w:val="20"/>
                <w:szCs w:val="20"/>
              </w:rPr>
              <w:t>jumus. L</w:t>
            </w:r>
            <w:r w:rsidRPr="002B2B10">
              <w:rPr>
                <w:rFonts w:ascii="Times New Roman" w:hAnsi="Times New Roman" w:hint="eastAsia"/>
                <w:sz w:val="20"/>
                <w:szCs w:val="20"/>
              </w:rPr>
              <w:t>ī</w:t>
            </w:r>
            <w:r w:rsidRPr="002B2B10">
              <w:rPr>
                <w:rFonts w:ascii="Times New Roman" w:hAnsi="Times New Roman"/>
                <w:sz w:val="20"/>
                <w:szCs w:val="20"/>
              </w:rPr>
              <w:t>dz ar to konkr</w:t>
            </w:r>
            <w:r w:rsidRPr="002B2B10">
              <w:rPr>
                <w:rFonts w:ascii="Times New Roman" w:hAnsi="Times New Roman" w:hint="eastAsia"/>
                <w:sz w:val="20"/>
                <w:szCs w:val="20"/>
              </w:rPr>
              <w:t>ē</w:t>
            </w:r>
            <w:r w:rsidRPr="002B2B10">
              <w:rPr>
                <w:rFonts w:ascii="Times New Roman" w:hAnsi="Times New Roman"/>
                <w:sz w:val="20"/>
                <w:szCs w:val="20"/>
              </w:rPr>
              <w:t>tas sken</w:t>
            </w:r>
            <w:r w:rsidRPr="002B2B10">
              <w:rPr>
                <w:rFonts w:ascii="Times New Roman" w:hAnsi="Times New Roman" w:hint="eastAsia"/>
                <w:sz w:val="20"/>
                <w:szCs w:val="20"/>
              </w:rPr>
              <w:t>ēš</w:t>
            </w:r>
            <w:r w:rsidRPr="002B2B10">
              <w:rPr>
                <w:rFonts w:ascii="Times New Roman" w:hAnsi="Times New Roman"/>
                <w:sz w:val="20"/>
                <w:szCs w:val="20"/>
              </w:rPr>
              <w:t>anas frekvences noteik</w:t>
            </w:r>
            <w:r w:rsidRPr="002B2B10">
              <w:rPr>
                <w:rFonts w:ascii="Times New Roman" w:hAnsi="Times New Roman" w:hint="eastAsia"/>
                <w:sz w:val="20"/>
                <w:szCs w:val="20"/>
              </w:rPr>
              <w:t>š</w:t>
            </w:r>
            <w:r w:rsidRPr="002B2B10">
              <w:rPr>
                <w:rFonts w:ascii="Times New Roman" w:hAnsi="Times New Roman"/>
                <w:sz w:val="20"/>
                <w:szCs w:val="20"/>
              </w:rPr>
              <w:t>ana nav saglab</w:t>
            </w:r>
            <w:r w:rsidRPr="002B2B10">
              <w:rPr>
                <w:rFonts w:ascii="Times New Roman" w:hAnsi="Times New Roman" w:hint="eastAsia"/>
                <w:sz w:val="20"/>
                <w:szCs w:val="20"/>
              </w:rPr>
              <w:t>ā</w:t>
            </w:r>
            <w:r w:rsidRPr="002B2B10">
              <w:rPr>
                <w:rFonts w:ascii="Times New Roman" w:hAnsi="Times New Roman"/>
                <w:sz w:val="20"/>
                <w:szCs w:val="20"/>
              </w:rPr>
              <w:t>jama, ja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funkcion</w:t>
            </w:r>
            <w:r w:rsidRPr="002B2B10">
              <w:rPr>
                <w:rFonts w:ascii="Times New Roman" w:hAnsi="Times New Roman" w:hint="eastAsia"/>
                <w:sz w:val="20"/>
                <w:szCs w:val="20"/>
              </w:rPr>
              <w:t>ā</w:t>
            </w:r>
            <w:r w:rsidRPr="002B2B10">
              <w:rPr>
                <w:rFonts w:ascii="Times New Roman" w:hAnsi="Times New Roman"/>
                <w:sz w:val="20"/>
                <w:szCs w:val="20"/>
              </w:rPr>
              <w:t>lo rezult</w:t>
            </w:r>
            <w:r w:rsidRPr="002B2B10">
              <w:rPr>
                <w:rFonts w:ascii="Times New Roman" w:hAnsi="Times New Roman" w:hint="eastAsia"/>
                <w:sz w:val="20"/>
                <w:szCs w:val="20"/>
              </w:rPr>
              <w:t>ā</w:t>
            </w:r>
            <w:r w:rsidRPr="002B2B10">
              <w:rPr>
                <w:rFonts w:ascii="Times New Roman" w:hAnsi="Times New Roman"/>
                <w:sz w:val="20"/>
                <w:szCs w:val="20"/>
              </w:rPr>
              <w:t>tu iesp</w:t>
            </w:r>
            <w:r w:rsidRPr="002B2B10">
              <w:rPr>
                <w:rFonts w:ascii="Times New Roman" w:hAnsi="Times New Roman" w:hint="eastAsia"/>
                <w:sz w:val="20"/>
                <w:szCs w:val="20"/>
              </w:rPr>
              <w:t>ē</w:t>
            </w:r>
            <w:r w:rsidRPr="002B2B10">
              <w:rPr>
                <w:rFonts w:ascii="Times New Roman" w:hAnsi="Times New Roman"/>
                <w:sz w:val="20"/>
                <w:szCs w:val="20"/>
              </w:rPr>
              <w:t>jams nodro</w:t>
            </w:r>
            <w:r w:rsidRPr="002B2B10">
              <w:rPr>
                <w:rFonts w:ascii="Times New Roman" w:hAnsi="Times New Roman" w:hint="eastAsia"/>
                <w:sz w:val="20"/>
                <w:szCs w:val="20"/>
              </w:rPr>
              <w:t>š</w:t>
            </w:r>
            <w:r w:rsidRPr="002B2B10">
              <w:rPr>
                <w:rFonts w:ascii="Times New Roman" w:hAnsi="Times New Roman"/>
                <w:sz w:val="20"/>
                <w:szCs w:val="20"/>
              </w:rPr>
              <w:t>in</w:t>
            </w:r>
            <w:r w:rsidRPr="002B2B10">
              <w:rPr>
                <w:rFonts w:ascii="Times New Roman" w:hAnsi="Times New Roman" w:hint="eastAsia"/>
                <w:sz w:val="20"/>
                <w:szCs w:val="20"/>
              </w:rPr>
              <w:t>ā</w:t>
            </w:r>
            <w:r w:rsidRPr="002B2B10">
              <w:rPr>
                <w:rFonts w:ascii="Times New Roman" w:hAnsi="Times New Roman"/>
                <w:sz w:val="20"/>
                <w:szCs w:val="20"/>
              </w:rPr>
              <w:t>t ar citu tehniski l</w:t>
            </w:r>
            <w:r w:rsidRPr="002B2B10">
              <w:rPr>
                <w:rFonts w:ascii="Times New Roman" w:hAnsi="Times New Roman" w:hint="eastAsia"/>
                <w:sz w:val="20"/>
                <w:szCs w:val="20"/>
              </w:rPr>
              <w:t>ī</w:t>
            </w:r>
            <w:r w:rsidRPr="002B2B10">
              <w:rPr>
                <w:rFonts w:ascii="Times New Roman" w:hAnsi="Times New Roman"/>
                <w:sz w:val="20"/>
                <w:szCs w:val="20"/>
              </w:rPr>
              <w:t>dzv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ī</w:t>
            </w:r>
            <w:r w:rsidRPr="002B2B10">
              <w:rPr>
                <w:rFonts w:ascii="Times New Roman" w:hAnsi="Times New Roman"/>
                <w:sz w:val="20"/>
                <w:szCs w:val="20"/>
              </w:rPr>
              <w:t>gu risin</w:t>
            </w:r>
            <w:r w:rsidRPr="002B2B10">
              <w:rPr>
                <w:rFonts w:ascii="Times New Roman" w:hAnsi="Times New Roman" w:hint="eastAsia"/>
                <w:sz w:val="20"/>
                <w:szCs w:val="20"/>
              </w:rPr>
              <w:t>ā</w:t>
            </w:r>
            <w:r w:rsidRPr="002B2B10">
              <w:rPr>
                <w:rFonts w:ascii="Times New Roman" w:hAnsi="Times New Roman"/>
                <w:sz w:val="20"/>
                <w:szCs w:val="20"/>
              </w:rPr>
              <w:t>jumu.</w:t>
            </w:r>
          </w:p>
          <w:p w14:paraId="37205994"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Vienlaikus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nep</w:t>
            </w:r>
            <w:r w:rsidRPr="002B2B10">
              <w:rPr>
                <w:rFonts w:ascii="Times New Roman" w:hAnsi="Times New Roman" w:hint="eastAsia"/>
                <w:sz w:val="20"/>
                <w:szCs w:val="20"/>
              </w:rPr>
              <w:t>ā</w:t>
            </w:r>
            <w:r w:rsidRPr="002B2B10">
              <w:rPr>
                <w:rFonts w:ascii="Times New Roman" w:hAnsi="Times New Roman"/>
                <w:sz w:val="20"/>
                <w:szCs w:val="20"/>
              </w:rPr>
              <w:t>r</w:t>
            </w:r>
            <w:r w:rsidRPr="002B2B10">
              <w:rPr>
                <w:rFonts w:ascii="Times New Roman" w:hAnsi="Times New Roman" w:hint="eastAsia"/>
                <w:sz w:val="20"/>
                <w:szCs w:val="20"/>
              </w:rPr>
              <w:t>ņ</w:t>
            </w:r>
            <w:r w:rsidRPr="002B2B10">
              <w:rPr>
                <w:rFonts w:ascii="Times New Roman" w:hAnsi="Times New Roman"/>
                <w:sz w:val="20"/>
                <w:szCs w:val="20"/>
              </w:rPr>
              <w:t>em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pied</w:t>
            </w:r>
            <w:r w:rsidRPr="002B2B10">
              <w:rPr>
                <w:rFonts w:ascii="Times New Roman" w:hAnsi="Times New Roman" w:hint="eastAsia"/>
                <w:sz w:val="20"/>
                <w:szCs w:val="20"/>
              </w:rPr>
              <w:t>ā</w:t>
            </w:r>
            <w:r w:rsidRPr="002B2B10">
              <w:rPr>
                <w:rFonts w:ascii="Times New Roman" w:hAnsi="Times New Roman"/>
                <w:sz w:val="20"/>
                <w:szCs w:val="20"/>
              </w:rPr>
              <w:t>v</w:t>
            </w:r>
            <w:r w:rsidRPr="002B2B10">
              <w:rPr>
                <w:rFonts w:ascii="Times New Roman" w:hAnsi="Times New Roman" w:hint="eastAsia"/>
                <w:sz w:val="20"/>
                <w:szCs w:val="20"/>
              </w:rPr>
              <w:t>ā</w:t>
            </w:r>
            <w:r w:rsidRPr="002B2B10">
              <w:rPr>
                <w:rFonts w:ascii="Times New Roman" w:hAnsi="Times New Roman"/>
                <w:sz w:val="20"/>
                <w:szCs w:val="20"/>
              </w:rPr>
              <w:t>to formul</w:t>
            </w:r>
            <w:r w:rsidRPr="002B2B10">
              <w:rPr>
                <w:rFonts w:ascii="Times New Roman" w:hAnsi="Times New Roman" w:hint="eastAsia"/>
                <w:sz w:val="20"/>
                <w:szCs w:val="20"/>
              </w:rPr>
              <w:t>ē</w:t>
            </w:r>
            <w:r w:rsidRPr="002B2B10">
              <w:rPr>
                <w:rFonts w:ascii="Times New Roman" w:hAnsi="Times New Roman"/>
                <w:sz w:val="20"/>
                <w:szCs w:val="20"/>
              </w:rPr>
              <w:t>jumu piln</w:t>
            </w:r>
            <w:r w:rsidRPr="002B2B10">
              <w:rPr>
                <w:rFonts w:ascii="Times New Roman" w:hAnsi="Times New Roman" w:hint="eastAsia"/>
                <w:sz w:val="20"/>
                <w:szCs w:val="20"/>
              </w:rPr>
              <w:t>ā</w:t>
            </w:r>
            <w:r w:rsidRPr="002B2B10">
              <w:rPr>
                <w:rFonts w:ascii="Times New Roman" w:hAnsi="Times New Roman"/>
                <w:sz w:val="20"/>
                <w:szCs w:val="20"/>
              </w:rPr>
              <w:t xml:space="preserve"> apjom</w:t>
            </w:r>
            <w:r w:rsidRPr="002B2B10">
              <w:rPr>
                <w:rFonts w:ascii="Times New Roman" w:hAnsi="Times New Roman" w:hint="eastAsia"/>
                <w:sz w:val="20"/>
                <w:szCs w:val="20"/>
              </w:rPr>
              <w:t>ā</w:t>
            </w:r>
            <w:r w:rsidRPr="002B2B10">
              <w:rPr>
                <w:rFonts w:ascii="Times New Roman" w:hAnsi="Times New Roman"/>
                <w:sz w:val="20"/>
                <w:szCs w:val="20"/>
              </w:rPr>
              <w:t>, bet preciz</w:t>
            </w:r>
            <w:r w:rsidRPr="002B2B10">
              <w:rPr>
                <w:rFonts w:ascii="Times New Roman" w:hAnsi="Times New Roman" w:hint="eastAsia"/>
                <w:sz w:val="20"/>
                <w:szCs w:val="20"/>
              </w:rPr>
              <w:t>ē</w:t>
            </w:r>
            <w:r w:rsidRPr="002B2B10">
              <w:rPr>
                <w:rFonts w:ascii="Times New Roman" w:hAnsi="Times New Roman"/>
                <w:sz w:val="20"/>
                <w:szCs w:val="20"/>
              </w:rPr>
              <w:t xml:space="preserve"> pras</w:t>
            </w:r>
            <w:r w:rsidRPr="002B2B10">
              <w:rPr>
                <w:rFonts w:ascii="Times New Roman" w:hAnsi="Times New Roman" w:hint="eastAsia"/>
                <w:sz w:val="20"/>
                <w:szCs w:val="20"/>
              </w:rPr>
              <w:t>ī</w:t>
            </w:r>
            <w:r w:rsidRPr="002B2B10">
              <w:rPr>
                <w:rFonts w:ascii="Times New Roman" w:hAnsi="Times New Roman"/>
                <w:sz w:val="20"/>
                <w:szCs w:val="20"/>
              </w:rPr>
              <w:t>bu funkcion</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 xml:space="preserve"> veid</w:t>
            </w:r>
            <w:r w:rsidRPr="002B2B10">
              <w:rPr>
                <w:rFonts w:ascii="Times New Roman" w:hAnsi="Times New Roman" w:hint="eastAsia"/>
                <w:sz w:val="20"/>
                <w:szCs w:val="20"/>
              </w:rPr>
              <w:t>ā</w:t>
            </w:r>
            <w:r w:rsidRPr="002B2B10">
              <w:rPr>
                <w:rFonts w:ascii="Times New Roman" w:hAnsi="Times New Roman"/>
                <w:sz w:val="20"/>
                <w:szCs w:val="20"/>
              </w:rPr>
              <w:t>, lai t</w:t>
            </w:r>
            <w:r w:rsidRPr="002B2B10">
              <w:rPr>
                <w:rFonts w:ascii="Times New Roman" w:hAnsi="Times New Roman" w:hint="eastAsia"/>
                <w:sz w:val="20"/>
                <w:szCs w:val="20"/>
              </w:rPr>
              <w:t>ā</w:t>
            </w:r>
            <w:r w:rsidRPr="002B2B10">
              <w:rPr>
                <w:rFonts w:ascii="Times New Roman" w:hAnsi="Times New Roman"/>
                <w:sz w:val="20"/>
                <w:szCs w:val="20"/>
              </w:rPr>
              <w:t xml:space="preserve"> b</w:t>
            </w:r>
            <w:r w:rsidRPr="002B2B10">
              <w:rPr>
                <w:rFonts w:ascii="Times New Roman" w:hAnsi="Times New Roman" w:hint="eastAsia"/>
                <w:sz w:val="20"/>
                <w:szCs w:val="20"/>
              </w:rPr>
              <w:t>ū</w:t>
            </w:r>
            <w:r w:rsidRPr="002B2B10">
              <w:rPr>
                <w:rFonts w:ascii="Times New Roman" w:hAnsi="Times New Roman"/>
                <w:sz w:val="20"/>
                <w:szCs w:val="20"/>
              </w:rPr>
              <w:t>tu piem</w:t>
            </w:r>
            <w:r w:rsidRPr="002B2B10">
              <w:rPr>
                <w:rFonts w:ascii="Times New Roman" w:hAnsi="Times New Roman" w:hint="eastAsia"/>
                <w:sz w:val="20"/>
                <w:szCs w:val="20"/>
              </w:rPr>
              <w:t>ē</w:t>
            </w:r>
            <w:r w:rsidRPr="002B2B10">
              <w:rPr>
                <w:rFonts w:ascii="Times New Roman" w:hAnsi="Times New Roman"/>
                <w:sz w:val="20"/>
                <w:szCs w:val="20"/>
              </w:rPr>
              <w:t>rojama da</w:t>
            </w:r>
            <w:r w:rsidRPr="002B2B10">
              <w:rPr>
                <w:rFonts w:ascii="Times New Roman" w:hAnsi="Times New Roman" w:hint="eastAsia"/>
                <w:sz w:val="20"/>
                <w:szCs w:val="20"/>
              </w:rPr>
              <w:t>žā</w:t>
            </w:r>
            <w:r w:rsidRPr="002B2B10">
              <w:rPr>
                <w:rFonts w:ascii="Times New Roman" w:hAnsi="Times New Roman"/>
                <w:sz w:val="20"/>
                <w:szCs w:val="20"/>
              </w:rPr>
              <w:t>du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ju tehniskajiem risin</w:t>
            </w:r>
            <w:r w:rsidRPr="002B2B10">
              <w:rPr>
                <w:rFonts w:ascii="Times New Roman" w:hAnsi="Times New Roman" w:hint="eastAsia"/>
                <w:sz w:val="20"/>
                <w:szCs w:val="20"/>
              </w:rPr>
              <w:t>ā</w:t>
            </w:r>
            <w:r w:rsidRPr="002B2B10">
              <w:rPr>
                <w:rFonts w:ascii="Times New Roman" w:hAnsi="Times New Roman"/>
                <w:sz w:val="20"/>
                <w:szCs w:val="20"/>
              </w:rPr>
              <w:t>jumiem un vienlaikus saglab</w:t>
            </w:r>
            <w:r w:rsidRPr="002B2B10">
              <w:rPr>
                <w:rFonts w:ascii="Times New Roman" w:hAnsi="Times New Roman" w:hint="eastAsia"/>
                <w:sz w:val="20"/>
                <w:szCs w:val="20"/>
              </w:rPr>
              <w:t>ā</w:t>
            </w:r>
            <w:r w:rsidRPr="002B2B10">
              <w:rPr>
                <w:rFonts w:ascii="Times New Roman" w:hAnsi="Times New Roman"/>
                <w:sz w:val="20"/>
                <w:szCs w:val="20"/>
              </w:rPr>
              <w:t>tu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iek</w:t>
            </w:r>
            <w:r w:rsidRPr="002B2B10">
              <w:rPr>
                <w:rFonts w:ascii="Times New Roman" w:hAnsi="Times New Roman" w:hint="eastAsia"/>
                <w:sz w:val="20"/>
                <w:szCs w:val="20"/>
              </w:rPr>
              <w:t>ā</w:t>
            </w:r>
            <w:r w:rsidRPr="002B2B10">
              <w:rPr>
                <w:rFonts w:ascii="Times New Roman" w:hAnsi="Times New Roman"/>
                <w:sz w:val="20"/>
                <w:szCs w:val="20"/>
              </w:rPr>
              <w:t>rtas funkcionalit</w:t>
            </w:r>
            <w:r w:rsidRPr="002B2B10">
              <w:rPr>
                <w:rFonts w:ascii="Times New Roman" w:hAnsi="Times New Roman" w:hint="eastAsia"/>
                <w:sz w:val="20"/>
                <w:szCs w:val="20"/>
              </w:rPr>
              <w:t>ā</w:t>
            </w:r>
            <w:r w:rsidRPr="002B2B10">
              <w:rPr>
                <w:rFonts w:ascii="Times New Roman" w:hAnsi="Times New Roman"/>
                <w:sz w:val="20"/>
                <w:szCs w:val="20"/>
              </w:rPr>
              <w:t>ti.</w:t>
            </w:r>
          </w:p>
          <w:p w14:paraId="6F195DCD" w14:textId="6AC41BBE"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L</w:t>
            </w:r>
            <w:r w:rsidRPr="002B2B10">
              <w:rPr>
                <w:rFonts w:ascii="Times New Roman" w:hAnsi="Times New Roman" w:hint="eastAsia"/>
                <w:sz w:val="20"/>
                <w:szCs w:val="20"/>
              </w:rPr>
              <w:t>ī</w:t>
            </w:r>
            <w:r w:rsidRPr="002B2B10">
              <w:rPr>
                <w:rFonts w:ascii="Times New Roman" w:hAnsi="Times New Roman"/>
                <w:sz w:val="20"/>
                <w:szCs w:val="20"/>
              </w:rPr>
              <w:t>dz ar to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 xml:space="preserve">cijas 7.9.1. 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Sken</w:t>
            </w:r>
            <w:r w:rsidRPr="002B2B10">
              <w:rPr>
                <w:rFonts w:ascii="Times New Roman" w:hAnsi="Times New Roman" w:hint="eastAsia"/>
                <w:sz w:val="20"/>
                <w:szCs w:val="20"/>
              </w:rPr>
              <w:t>ēš</w:t>
            </w:r>
            <w:r w:rsidRPr="002B2B10">
              <w:rPr>
                <w:rFonts w:ascii="Times New Roman" w:hAnsi="Times New Roman"/>
                <w:sz w:val="20"/>
                <w:szCs w:val="20"/>
              </w:rPr>
              <w:t>anas sist</w:t>
            </w:r>
            <w:r w:rsidRPr="002B2B10">
              <w:rPr>
                <w:rFonts w:ascii="Times New Roman" w:hAnsi="Times New Roman" w:hint="eastAsia"/>
                <w:sz w:val="20"/>
                <w:szCs w:val="20"/>
              </w:rPr>
              <w:t>ē</w:t>
            </w:r>
            <w:r w:rsidRPr="002B2B10">
              <w:rPr>
                <w:rFonts w:ascii="Times New Roman" w:hAnsi="Times New Roman"/>
                <w:sz w:val="20"/>
                <w:szCs w:val="20"/>
              </w:rPr>
              <w:t>ma nodro</w:t>
            </w:r>
            <w:r w:rsidRPr="002B2B10">
              <w:rPr>
                <w:rFonts w:ascii="Times New Roman" w:hAnsi="Times New Roman" w:hint="eastAsia"/>
                <w:sz w:val="20"/>
                <w:szCs w:val="20"/>
              </w:rPr>
              <w:t>š</w:t>
            </w:r>
            <w:r w:rsidRPr="002B2B10">
              <w:rPr>
                <w:rFonts w:ascii="Times New Roman" w:hAnsi="Times New Roman"/>
                <w:sz w:val="20"/>
                <w:szCs w:val="20"/>
              </w:rPr>
              <w:t>ina optisk</w:t>
            </w:r>
            <w:r w:rsidRPr="002B2B10">
              <w:rPr>
                <w:rFonts w:ascii="Times New Roman" w:hAnsi="Times New Roman" w:hint="eastAsia"/>
                <w:sz w:val="20"/>
                <w:szCs w:val="20"/>
              </w:rPr>
              <w:t>ā</w:t>
            </w:r>
            <w:r w:rsidRPr="002B2B10">
              <w:rPr>
                <w:rFonts w:ascii="Times New Roman" w:hAnsi="Times New Roman"/>
                <w:sz w:val="20"/>
                <w:szCs w:val="20"/>
              </w:rPr>
              <w:t xml:space="preserve">s </w:t>
            </w:r>
            <w:proofErr w:type="spellStart"/>
            <w:r w:rsidRPr="002B2B10">
              <w:rPr>
                <w:rFonts w:ascii="Times New Roman" w:hAnsi="Times New Roman"/>
                <w:sz w:val="20"/>
                <w:szCs w:val="20"/>
              </w:rPr>
              <w:t>koherences</w:t>
            </w:r>
            <w:proofErr w:type="spellEnd"/>
            <w:r w:rsidRPr="002B2B10">
              <w:rPr>
                <w:rFonts w:ascii="Times New Roman" w:hAnsi="Times New Roman"/>
                <w:sz w:val="20"/>
                <w:szCs w:val="20"/>
              </w:rPr>
              <w:t xml:space="preserve"> tomogr</w:t>
            </w:r>
            <w:r w:rsidRPr="002B2B10">
              <w:rPr>
                <w:rFonts w:ascii="Times New Roman" w:hAnsi="Times New Roman" w:hint="eastAsia"/>
                <w:sz w:val="20"/>
                <w:szCs w:val="20"/>
              </w:rPr>
              <w:t>ā</w:t>
            </w:r>
            <w:r w:rsidRPr="002B2B10">
              <w:rPr>
                <w:rFonts w:ascii="Times New Roman" w:hAnsi="Times New Roman"/>
                <w:sz w:val="20"/>
                <w:szCs w:val="20"/>
              </w:rPr>
              <w:t>fijas sken</w:t>
            </w:r>
            <w:r w:rsidRPr="002B2B10">
              <w:rPr>
                <w:rFonts w:ascii="Times New Roman" w:hAnsi="Times New Roman" w:hint="eastAsia"/>
                <w:sz w:val="20"/>
                <w:szCs w:val="20"/>
              </w:rPr>
              <w:t>ēš</w:t>
            </w:r>
            <w:r w:rsidRPr="002B2B10">
              <w:rPr>
                <w:rFonts w:ascii="Times New Roman" w:hAnsi="Times New Roman"/>
                <w:sz w:val="20"/>
                <w:szCs w:val="20"/>
              </w:rPr>
              <w:t xml:space="preserve">anu acs </w:t>
            </w:r>
            <w:proofErr w:type="spellStart"/>
            <w:r w:rsidRPr="002B2B10">
              <w:rPr>
                <w:rFonts w:ascii="Times New Roman" w:hAnsi="Times New Roman"/>
                <w:sz w:val="20"/>
                <w:szCs w:val="20"/>
              </w:rPr>
              <w:lastRenderedPageBreak/>
              <w:t>biometrisko</w:t>
            </w:r>
            <w:proofErr w:type="spellEnd"/>
            <w:r w:rsidRPr="002B2B10">
              <w:rPr>
                <w:rFonts w:ascii="Times New Roman" w:hAnsi="Times New Roman"/>
                <w:sz w:val="20"/>
                <w:szCs w:val="20"/>
              </w:rPr>
              <w:t xml:space="preserve"> parametru ieg</w:t>
            </w:r>
            <w:r w:rsidRPr="002B2B10">
              <w:rPr>
                <w:rFonts w:ascii="Times New Roman" w:hAnsi="Times New Roman" w:hint="eastAsia"/>
                <w:sz w:val="20"/>
                <w:szCs w:val="20"/>
              </w:rPr>
              <w:t>ūš</w:t>
            </w:r>
            <w:r w:rsidRPr="002B2B10">
              <w:rPr>
                <w:rFonts w:ascii="Times New Roman" w:hAnsi="Times New Roman"/>
                <w:sz w:val="20"/>
                <w:szCs w:val="20"/>
              </w:rPr>
              <w:t>anai.</w:t>
            </w:r>
            <w:r>
              <w:rPr>
                <w:rFonts w:ascii="Times New Roman" w:hAnsi="Times New Roman"/>
                <w:sz w:val="20"/>
                <w:szCs w:val="20"/>
              </w:rPr>
              <w:t>”</w:t>
            </w:r>
          </w:p>
          <w:p w14:paraId="3B3075E9"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Veiktais groz</w:t>
            </w:r>
            <w:r w:rsidRPr="002B2B10">
              <w:rPr>
                <w:rFonts w:ascii="Times New Roman" w:hAnsi="Times New Roman" w:hint="eastAsia"/>
                <w:sz w:val="20"/>
                <w:szCs w:val="20"/>
              </w:rPr>
              <w:t>ī</w:t>
            </w:r>
            <w:r w:rsidRPr="002B2B10">
              <w:rPr>
                <w:rFonts w:ascii="Times New Roman" w:hAnsi="Times New Roman"/>
                <w:sz w:val="20"/>
                <w:szCs w:val="20"/>
              </w:rPr>
              <w:t>jums nenosaka konkr</w:t>
            </w:r>
            <w:r w:rsidRPr="002B2B10">
              <w:rPr>
                <w:rFonts w:ascii="Times New Roman" w:hAnsi="Times New Roman" w:hint="eastAsia"/>
                <w:sz w:val="20"/>
                <w:szCs w:val="20"/>
              </w:rPr>
              <w:t>ē</w:t>
            </w:r>
            <w:r w:rsidRPr="002B2B10">
              <w:rPr>
                <w:rFonts w:ascii="Times New Roman" w:hAnsi="Times New Roman"/>
                <w:sz w:val="20"/>
                <w:szCs w:val="20"/>
              </w:rPr>
              <w:t>tu sken</w:t>
            </w:r>
            <w:r w:rsidRPr="002B2B10">
              <w:rPr>
                <w:rFonts w:ascii="Times New Roman" w:hAnsi="Times New Roman" w:hint="eastAsia"/>
                <w:sz w:val="20"/>
                <w:szCs w:val="20"/>
              </w:rPr>
              <w:t>ēš</w:t>
            </w:r>
            <w:r w:rsidRPr="002B2B10">
              <w:rPr>
                <w:rFonts w:ascii="Times New Roman" w:hAnsi="Times New Roman"/>
                <w:sz w:val="20"/>
                <w:szCs w:val="20"/>
              </w:rPr>
              <w:t>anas frekvenci vai konkr</w:t>
            </w:r>
            <w:r w:rsidRPr="002B2B10">
              <w:rPr>
                <w:rFonts w:ascii="Times New Roman" w:hAnsi="Times New Roman" w:hint="eastAsia"/>
                <w:sz w:val="20"/>
                <w:szCs w:val="20"/>
              </w:rPr>
              <w:t>ē</w:t>
            </w:r>
            <w:r w:rsidRPr="002B2B10">
              <w:rPr>
                <w:rFonts w:ascii="Times New Roman" w:hAnsi="Times New Roman"/>
                <w:sz w:val="20"/>
                <w:szCs w:val="20"/>
              </w:rPr>
              <w:t>ta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ja izmantotu tehnisko risin</w:t>
            </w:r>
            <w:r w:rsidRPr="002B2B10">
              <w:rPr>
                <w:rFonts w:ascii="Times New Roman" w:hAnsi="Times New Roman" w:hint="eastAsia"/>
                <w:sz w:val="20"/>
                <w:szCs w:val="20"/>
              </w:rPr>
              <w:t>ā</w:t>
            </w:r>
            <w:r w:rsidRPr="002B2B10">
              <w:rPr>
                <w:rFonts w:ascii="Times New Roman" w:hAnsi="Times New Roman"/>
                <w:sz w:val="20"/>
                <w:szCs w:val="20"/>
              </w:rPr>
              <w:t>jumu, vienlaikus saglab</w:t>
            </w:r>
            <w:r w:rsidRPr="002B2B10">
              <w:rPr>
                <w:rFonts w:ascii="Times New Roman" w:hAnsi="Times New Roman" w:hint="eastAsia"/>
                <w:sz w:val="20"/>
                <w:szCs w:val="20"/>
              </w:rPr>
              <w:t>ā</w:t>
            </w:r>
            <w:r w:rsidRPr="002B2B10">
              <w:rPr>
                <w:rFonts w:ascii="Times New Roman" w:hAnsi="Times New Roman"/>
                <w:sz w:val="20"/>
                <w:szCs w:val="20"/>
              </w:rPr>
              <w:t>jot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iek</w:t>
            </w:r>
            <w:r w:rsidRPr="002B2B10">
              <w:rPr>
                <w:rFonts w:ascii="Times New Roman" w:hAnsi="Times New Roman" w:hint="eastAsia"/>
                <w:sz w:val="20"/>
                <w:szCs w:val="20"/>
              </w:rPr>
              <w:t>ā</w:t>
            </w:r>
            <w:r w:rsidRPr="002B2B10">
              <w:rPr>
                <w:rFonts w:ascii="Times New Roman" w:hAnsi="Times New Roman"/>
                <w:sz w:val="20"/>
                <w:szCs w:val="20"/>
              </w:rPr>
              <w:t>rtas funkcion</w:t>
            </w:r>
            <w:r w:rsidRPr="002B2B10">
              <w:rPr>
                <w:rFonts w:ascii="Times New Roman" w:hAnsi="Times New Roman" w:hint="eastAsia"/>
                <w:sz w:val="20"/>
                <w:szCs w:val="20"/>
              </w:rPr>
              <w:t>ā</w:t>
            </w:r>
            <w:r w:rsidRPr="002B2B10">
              <w:rPr>
                <w:rFonts w:ascii="Times New Roman" w:hAnsi="Times New Roman"/>
                <w:sz w:val="20"/>
                <w:szCs w:val="20"/>
              </w:rPr>
              <w:t>lo rezult</w:t>
            </w:r>
            <w:r w:rsidRPr="002B2B10">
              <w:rPr>
                <w:rFonts w:ascii="Times New Roman" w:hAnsi="Times New Roman" w:hint="eastAsia"/>
                <w:sz w:val="20"/>
                <w:szCs w:val="20"/>
              </w:rPr>
              <w:t>ā</w:t>
            </w:r>
            <w:r w:rsidRPr="002B2B10">
              <w:rPr>
                <w:rFonts w:ascii="Times New Roman" w:hAnsi="Times New Roman"/>
                <w:sz w:val="20"/>
                <w:szCs w:val="20"/>
              </w:rPr>
              <w:t>tu.</w:t>
            </w:r>
          </w:p>
          <w:p w14:paraId="158EFC5E" w14:textId="4D284FF9"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 un Tehniskaj</w:t>
            </w:r>
            <w:r w:rsidRPr="002B2B10">
              <w:rPr>
                <w:rFonts w:ascii="Times New Roman" w:hAnsi="Times New Roman" w:hint="eastAsia"/>
                <w:sz w:val="20"/>
                <w:szCs w:val="20"/>
              </w:rPr>
              <w:t>ā</w:t>
            </w:r>
            <w:r w:rsidRPr="002B2B10">
              <w:rPr>
                <w:rFonts w:ascii="Times New Roman" w:hAnsi="Times New Roman"/>
                <w:sz w:val="20"/>
                <w:szCs w:val="20"/>
              </w:rPr>
              <w:t xml:space="preserve"> specifik</w:t>
            </w:r>
            <w:r w:rsidRPr="002B2B10">
              <w:rPr>
                <w:rFonts w:ascii="Times New Roman" w:hAnsi="Times New Roman" w:hint="eastAsia"/>
                <w:sz w:val="20"/>
                <w:szCs w:val="20"/>
              </w:rPr>
              <w:t>ā</w:t>
            </w:r>
            <w:r w:rsidRPr="002B2B10">
              <w:rPr>
                <w:rFonts w:ascii="Times New Roman" w:hAnsi="Times New Roman"/>
                <w:sz w:val="20"/>
                <w:szCs w:val="20"/>
              </w:rPr>
              <w:t>cij</w:t>
            </w:r>
            <w:r w:rsidRPr="002B2B10">
              <w:rPr>
                <w:rFonts w:ascii="Times New Roman" w:hAnsi="Times New Roman" w:hint="eastAsia"/>
                <w:sz w:val="20"/>
                <w:szCs w:val="20"/>
              </w:rPr>
              <w:t>ā</w:t>
            </w:r>
            <w:r w:rsidRPr="002B2B10">
              <w:rPr>
                <w:rFonts w:ascii="Times New Roman" w:hAnsi="Times New Roman"/>
                <w:sz w:val="20"/>
                <w:szCs w:val="20"/>
              </w:rPr>
              <w:t xml:space="preserve"> tiks veikti attiec</w:t>
            </w:r>
            <w:r w:rsidRPr="002B2B10">
              <w:rPr>
                <w:rFonts w:ascii="Times New Roman" w:hAnsi="Times New Roman" w:hint="eastAsia"/>
                <w:sz w:val="20"/>
                <w:szCs w:val="20"/>
              </w:rPr>
              <w:t>ī</w:t>
            </w:r>
            <w:r w:rsidRPr="002B2B10">
              <w:rPr>
                <w:rFonts w:ascii="Times New Roman" w:hAnsi="Times New Roman"/>
                <w:sz w:val="20"/>
                <w:szCs w:val="20"/>
              </w:rPr>
              <w:t>gi groz</w:t>
            </w:r>
            <w:r w:rsidRPr="002B2B10">
              <w:rPr>
                <w:rFonts w:ascii="Times New Roman" w:hAnsi="Times New Roman" w:hint="eastAsia"/>
                <w:sz w:val="20"/>
                <w:szCs w:val="20"/>
              </w:rPr>
              <w:t>ī</w:t>
            </w:r>
            <w:r w:rsidRPr="002B2B10">
              <w:rPr>
                <w:rFonts w:ascii="Times New Roman" w:hAnsi="Times New Roman"/>
                <w:sz w:val="20"/>
                <w:szCs w:val="20"/>
              </w:rPr>
              <w:t>jumi.</w:t>
            </w:r>
          </w:p>
        </w:tc>
      </w:tr>
      <w:tr w:rsidR="002B2B10" w:rsidRPr="00017B6B" w14:paraId="084F4E3B" w14:textId="77777777" w:rsidTr="002B2B10">
        <w:tc>
          <w:tcPr>
            <w:tcW w:w="1276" w:type="dxa"/>
            <w:gridSpan w:val="2"/>
          </w:tcPr>
          <w:p w14:paraId="37C58FED"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355448BA" w14:textId="312F5369"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24</w:t>
            </w:r>
          </w:p>
        </w:tc>
        <w:tc>
          <w:tcPr>
            <w:tcW w:w="2268" w:type="dxa"/>
          </w:tcPr>
          <w:p w14:paraId="7D76CB14" w14:textId="2CDFEFB4"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7.10.4. punkts:  Lēcas biezums ne mazāks par 0,7–9,0 mm</w:t>
            </w:r>
          </w:p>
        </w:tc>
        <w:tc>
          <w:tcPr>
            <w:tcW w:w="2835" w:type="dxa"/>
            <w:gridSpan w:val="2"/>
          </w:tcPr>
          <w:p w14:paraId="4247758E"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Lēcas biezums: diapazons nodrošina mērījumus no vismaz 1,0 mm līdz 9,0 mm</w:t>
            </w:r>
          </w:p>
          <w:p w14:paraId="5159B15B" w14:textId="4A7596E3"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Tehniskajā specifikācijā norādītās galējās robežas (0.7 mm un 9.0 mm) neatbilst reālajai cilvēka acs anatomijai un klīniskajai praksei, bet ir viena ražotāja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tehnisko datu lapas tiešs noraksts. Pasaules zelta standarta iekārtas, piemēram, ZEISS IOL </w:t>
            </w:r>
            <w:proofErr w:type="spellStart"/>
            <w:r w:rsidRPr="002B2B10">
              <w:rPr>
                <w:rFonts w:ascii="Times New Roman" w:hAnsi="Times New Roman"/>
                <w:sz w:val="20"/>
                <w:szCs w:val="20"/>
              </w:rPr>
              <w:t>Master</w:t>
            </w:r>
            <w:proofErr w:type="spellEnd"/>
            <w:r w:rsidRPr="002B2B10">
              <w:rPr>
                <w:rFonts w:ascii="Times New Roman" w:hAnsi="Times New Roman"/>
                <w:sz w:val="20"/>
                <w:szCs w:val="20"/>
              </w:rPr>
              <w:t xml:space="preserve"> 700, nodrošina pilnībā pietiekamu klīnisko mērījumu diapazonu (1.0-10.0 mm), kas pilnvērtīgi sedz 100% reālo pacientu gadījumu. Esošais formulējums mākslīgi sašaurina konkurenci</w:t>
            </w:r>
          </w:p>
        </w:tc>
        <w:tc>
          <w:tcPr>
            <w:tcW w:w="3260" w:type="dxa"/>
          </w:tcPr>
          <w:p w14:paraId="1F12DA4C" w14:textId="426BB318"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t</w:t>
            </w:r>
            <w:r w:rsidRPr="002B2B10">
              <w:rPr>
                <w:rFonts w:ascii="Times New Roman" w:hAnsi="Times New Roman" w:hint="eastAsia"/>
                <w:sz w:val="20"/>
                <w:szCs w:val="20"/>
              </w:rPr>
              <w:t>ā</w:t>
            </w:r>
            <w:r w:rsidRPr="002B2B10">
              <w:rPr>
                <w:rFonts w:ascii="Times New Roman" w:hAnsi="Times New Roman"/>
                <w:sz w:val="20"/>
                <w:szCs w:val="20"/>
              </w:rPr>
              <w:t xml:space="preserve"> pamatojumu un piekr</w:t>
            </w:r>
            <w:r w:rsidRPr="002B2B10">
              <w:rPr>
                <w:rFonts w:ascii="Times New Roman" w:hAnsi="Times New Roman" w:hint="eastAsia"/>
                <w:sz w:val="20"/>
                <w:szCs w:val="20"/>
              </w:rPr>
              <w:t>ī</w:t>
            </w:r>
            <w:r w:rsidRPr="002B2B10">
              <w:rPr>
                <w:rFonts w:ascii="Times New Roman" w:hAnsi="Times New Roman"/>
                <w:sz w:val="20"/>
                <w:szCs w:val="20"/>
              </w:rPr>
              <w:t>t da</w:t>
            </w:r>
            <w:r w:rsidRPr="002B2B10">
              <w:rPr>
                <w:rFonts w:ascii="Times New Roman" w:hAnsi="Times New Roman" w:hint="eastAsia"/>
                <w:sz w:val="20"/>
                <w:szCs w:val="20"/>
              </w:rPr>
              <w:t>ļē</w:t>
            </w:r>
            <w:r w:rsidRPr="002B2B10">
              <w:rPr>
                <w:rFonts w:ascii="Times New Roman" w:hAnsi="Times New Roman"/>
                <w:sz w:val="20"/>
                <w:szCs w:val="20"/>
              </w:rPr>
              <w:t>ji preciz</w:t>
            </w:r>
            <w:r w:rsidRPr="002B2B10">
              <w:rPr>
                <w:rFonts w:ascii="Times New Roman" w:hAnsi="Times New Roman" w:hint="eastAsia"/>
                <w:sz w:val="20"/>
                <w:szCs w:val="20"/>
              </w:rPr>
              <w:t>ē</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7.10.4.</w:t>
            </w:r>
            <w:r>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Atk</w:t>
            </w:r>
            <w:r w:rsidRPr="002B2B10">
              <w:rPr>
                <w:rFonts w:ascii="Times New Roman" w:hAnsi="Times New Roman" w:hint="eastAsia"/>
                <w:sz w:val="20"/>
                <w:szCs w:val="20"/>
              </w:rPr>
              <w:t>ā</w:t>
            </w:r>
            <w:r w:rsidRPr="002B2B10">
              <w:rPr>
                <w:rFonts w:ascii="Times New Roman" w:hAnsi="Times New Roman"/>
                <w:sz w:val="20"/>
                <w:szCs w:val="20"/>
              </w:rPr>
              <w:t>rtoti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jot paredz</w:t>
            </w:r>
            <w:r w:rsidRPr="002B2B10">
              <w:rPr>
                <w:rFonts w:ascii="Times New Roman" w:hAnsi="Times New Roman" w:hint="eastAsia"/>
                <w:sz w:val="20"/>
                <w:szCs w:val="20"/>
              </w:rPr>
              <w:t>ē</w:t>
            </w:r>
            <w:r w:rsidRPr="002B2B10">
              <w:rPr>
                <w:rFonts w:ascii="Times New Roman" w:hAnsi="Times New Roman"/>
                <w:sz w:val="20"/>
                <w:szCs w:val="20"/>
              </w:rPr>
              <w:t>to iek</w:t>
            </w:r>
            <w:r w:rsidRPr="002B2B10">
              <w:rPr>
                <w:rFonts w:ascii="Times New Roman" w:hAnsi="Times New Roman" w:hint="eastAsia"/>
                <w:sz w:val="20"/>
                <w:szCs w:val="20"/>
              </w:rPr>
              <w:t>ā</w:t>
            </w:r>
            <w:r w:rsidRPr="002B2B10">
              <w:rPr>
                <w:rFonts w:ascii="Times New Roman" w:hAnsi="Times New Roman"/>
                <w:sz w:val="20"/>
                <w:szCs w:val="20"/>
              </w:rPr>
              <w:t>rtas izmanto</w:t>
            </w:r>
            <w:r w:rsidRPr="002B2B10">
              <w:rPr>
                <w:rFonts w:ascii="Times New Roman" w:hAnsi="Times New Roman" w:hint="eastAsia"/>
                <w:sz w:val="20"/>
                <w:szCs w:val="20"/>
              </w:rPr>
              <w:t>š</w:t>
            </w:r>
            <w:r w:rsidRPr="002B2B10">
              <w:rPr>
                <w:rFonts w:ascii="Times New Roman" w:hAnsi="Times New Roman"/>
                <w:sz w:val="20"/>
                <w:szCs w:val="20"/>
              </w:rPr>
              <w:t xml:space="preserve">anu un </w:t>
            </w:r>
            <w:r w:rsidRPr="002B2B10">
              <w:rPr>
                <w:rFonts w:ascii="Times New Roman" w:hAnsi="Times New Roman" w:hint="eastAsia"/>
                <w:sz w:val="20"/>
                <w:szCs w:val="20"/>
              </w:rPr>
              <w:t>ā</w:t>
            </w:r>
            <w:r w:rsidRPr="002B2B10">
              <w:rPr>
                <w:rFonts w:ascii="Times New Roman" w:hAnsi="Times New Roman"/>
                <w:sz w:val="20"/>
                <w:szCs w:val="20"/>
              </w:rPr>
              <w:t>rstniec</w:t>
            </w:r>
            <w:r w:rsidRPr="002B2B10">
              <w:rPr>
                <w:rFonts w:ascii="Times New Roman" w:hAnsi="Times New Roman" w:hint="eastAsia"/>
                <w:sz w:val="20"/>
                <w:szCs w:val="20"/>
              </w:rPr>
              <w:t>ī</w:t>
            </w:r>
            <w:r w:rsidRPr="002B2B10">
              <w:rPr>
                <w:rFonts w:ascii="Times New Roman" w:hAnsi="Times New Roman"/>
                <w:sz w:val="20"/>
                <w:szCs w:val="20"/>
              </w:rPr>
              <w:t>bas person</w:t>
            </w:r>
            <w:r w:rsidRPr="002B2B10">
              <w:rPr>
                <w:rFonts w:ascii="Times New Roman" w:hAnsi="Times New Roman" w:hint="eastAsia"/>
                <w:sz w:val="20"/>
                <w:szCs w:val="20"/>
              </w:rPr>
              <w:t>ā</w:t>
            </w:r>
            <w:r w:rsidRPr="002B2B10">
              <w:rPr>
                <w:rFonts w:ascii="Times New Roman" w:hAnsi="Times New Roman"/>
                <w:sz w:val="20"/>
                <w:szCs w:val="20"/>
              </w:rPr>
              <w:t>la kl</w:t>
            </w:r>
            <w:r w:rsidRPr="002B2B10">
              <w:rPr>
                <w:rFonts w:ascii="Times New Roman" w:hAnsi="Times New Roman" w:hint="eastAsia"/>
                <w:sz w:val="20"/>
                <w:szCs w:val="20"/>
              </w:rPr>
              <w:t>ī</w:t>
            </w:r>
            <w:r w:rsidRPr="002B2B10">
              <w:rPr>
                <w:rFonts w:ascii="Times New Roman" w:hAnsi="Times New Roman"/>
                <w:sz w:val="20"/>
                <w:szCs w:val="20"/>
              </w:rPr>
              <w:t>nisk</w:t>
            </w:r>
            <w:r w:rsidRPr="002B2B10">
              <w:rPr>
                <w:rFonts w:ascii="Times New Roman" w:hAnsi="Times New Roman" w:hint="eastAsia"/>
                <w:sz w:val="20"/>
                <w:szCs w:val="20"/>
              </w:rPr>
              <w:t>ā</w:t>
            </w:r>
            <w:r w:rsidRPr="002B2B10">
              <w:rPr>
                <w:rFonts w:ascii="Times New Roman" w:hAnsi="Times New Roman"/>
                <w:sz w:val="20"/>
                <w:szCs w:val="20"/>
              </w:rPr>
              <w:t>s vajadz</w:t>
            </w:r>
            <w:r w:rsidRPr="002B2B10">
              <w:rPr>
                <w:rFonts w:ascii="Times New Roman" w:hAnsi="Times New Roman" w:hint="eastAsia"/>
                <w:sz w:val="20"/>
                <w:szCs w:val="20"/>
              </w:rPr>
              <w:t>ī</w:t>
            </w:r>
            <w:r w:rsidRPr="002B2B10">
              <w:rPr>
                <w:rFonts w:ascii="Times New Roman" w:hAnsi="Times New Roman"/>
                <w:sz w:val="20"/>
                <w:szCs w:val="20"/>
              </w:rPr>
              <w:t>bas,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secina, ka l</w:t>
            </w:r>
            <w:r w:rsidRPr="002B2B10">
              <w:rPr>
                <w:rFonts w:ascii="Times New Roman" w:hAnsi="Times New Roman" w:hint="eastAsia"/>
                <w:sz w:val="20"/>
                <w:szCs w:val="20"/>
              </w:rPr>
              <w:t>ē</w:t>
            </w:r>
            <w:r w:rsidRPr="002B2B10">
              <w:rPr>
                <w:rFonts w:ascii="Times New Roman" w:hAnsi="Times New Roman"/>
                <w:sz w:val="20"/>
                <w:szCs w:val="20"/>
              </w:rPr>
              <w:t>cas biezuma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diapazona apak</w:t>
            </w:r>
            <w:r w:rsidRPr="002B2B10">
              <w:rPr>
                <w:rFonts w:ascii="Times New Roman" w:hAnsi="Times New Roman" w:hint="eastAsia"/>
                <w:sz w:val="20"/>
                <w:szCs w:val="20"/>
              </w:rPr>
              <w:t>šē</w:t>
            </w:r>
            <w:r w:rsidRPr="002B2B10">
              <w:rPr>
                <w:rFonts w:ascii="Times New Roman" w:hAnsi="Times New Roman"/>
                <w:sz w:val="20"/>
                <w:szCs w:val="20"/>
              </w:rPr>
              <w:t>j</w:t>
            </w:r>
            <w:r w:rsidRPr="002B2B10">
              <w:rPr>
                <w:rFonts w:ascii="Times New Roman" w:hAnsi="Times New Roman" w:hint="eastAsia"/>
                <w:sz w:val="20"/>
                <w:szCs w:val="20"/>
              </w:rPr>
              <w:t>ā</w:t>
            </w:r>
            <w:r w:rsidRPr="002B2B10">
              <w:rPr>
                <w:rFonts w:ascii="Times New Roman" w:hAnsi="Times New Roman"/>
                <w:sz w:val="20"/>
                <w:szCs w:val="20"/>
              </w:rPr>
              <w:t xml:space="preserve"> robe</w:t>
            </w:r>
            <w:r w:rsidRPr="002B2B10">
              <w:rPr>
                <w:rFonts w:ascii="Times New Roman" w:hAnsi="Times New Roman" w:hint="eastAsia"/>
                <w:sz w:val="20"/>
                <w:szCs w:val="20"/>
              </w:rPr>
              <w:t>ž</w:t>
            </w:r>
            <w:r w:rsidRPr="002B2B10">
              <w:rPr>
                <w:rFonts w:ascii="Times New Roman" w:hAnsi="Times New Roman"/>
                <w:sz w:val="20"/>
                <w:szCs w:val="20"/>
              </w:rPr>
              <w:t>a 0,7 mm nav objekt</w:t>
            </w:r>
            <w:r w:rsidRPr="002B2B10">
              <w:rPr>
                <w:rFonts w:ascii="Times New Roman" w:hAnsi="Times New Roman" w:hint="eastAsia"/>
                <w:sz w:val="20"/>
                <w:szCs w:val="20"/>
              </w:rPr>
              <w:t>ī</w:t>
            </w:r>
            <w:r w:rsidRPr="002B2B10">
              <w:rPr>
                <w:rFonts w:ascii="Times New Roman" w:hAnsi="Times New Roman"/>
                <w:sz w:val="20"/>
                <w:szCs w:val="20"/>
              </w:rPr>
              <w:t>vi nepiecie</w:t>
            </w:r>
            <w:r w:rsidRPr="002B2B10">
              <w:rPr>
                <w:rFonts w:ascii="Times New Roman" w:hAnsi="Times New Roman" w:hint="eastAsia"/>
                <w:sz w:val="20"/>
                <w:szCs w:val="20"/>
              </w:rPr>
              <w:t>š</w:t>
            </w:r>
            <w:r w:rsidRPr="002B2B10">
              <w:rPr>
                <w:rFonts w:ascii="Times New Roman" w:hAnsi="Times New Roman"/>
                <w:sz w:val="20"/>
                <w:szCs w:val="20"/>
              </w:rPr>
              <w:t>ama paredz</w:t>
            </w:r>
            <w:r w:rsidRPr="002B2B10">
              <w:rPr>
                <w:rFonts w:ascii="Times New Roman" w:hAnsi="Times New Roman" w:hint="eastAsia"/>
                <w:sz w:val="20"/>
                <w:szCs w:val="20"/>
              </w:rPr>
              <w:t>ē</w:t>
            </w:r>
            <w:r w:rsidRPr="002B2B10">
              <w:rPr>
                <w:rFonts w:ascii="Times New Roman" w:hAnsi="Times New Roman"/>
                <w:sz w:val="20"/>
                <w:szCs w:val="20"/>
              </w:rPr>
              <w:t>to izmekl</w:t>
            </w:r>
            <w:r w:rsidRPr="002B2B10">
              <w:rPr>
                <w:rFonts w:ascii="Times New Roman" w:hAnsi="Times New Roman" w:hint="eastAsia"/>
                <w:sz w:val="20"/>
                <w:szCs w:val="20"/>
              </w:rPr>
              <w:t>ē</w:t>
            </w:r>
            <w:r w:rsidRPr="002B2B10">
              <w:rPr>
                <w:rFonts w:ascii="Times New Roman" w:hAnsi="Times New Roman"/>
                <w:sz w:val="20"/>
                <w:szCs w:val="20"/>
              </w:rPr>
              <w:t>jumu veik</w:t>
            </w:r>
            <w:r w:rsidRPr="002B2B10">
              <w:rPr>
                <w:rFonts w:ascii="Times New Roman" w:hAnsi="Times New Roman" w:hint="eastAsia"/>
                <w:sz w:val="20"/>
                <w:szCs w:val="20"/>
              </w:rPr>
              <w:t>š</w:t>
            </w:r>
            <w:r w:rsidRPr="002B2B10">
              <w:rPr>
                <w:rFonts w:ascii="Times New Roman" w:hAnsi="Times New Roman"/>
                <w:sz w:val="20"/>
                <w:szCs w:val="20"/>
              </w:rPr>
              <w:t>anai un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vajadz</w:t>
            </w:r>
            <w:r w:rsidRPr="002B2B10">
              <w:rPr>
                <w:rFonts w:ascii="Times New Roman" w:hAnsi="Times New Roman" w:hint="eastAsia"/>
                <w:sz w:val="20"/>
                <w:szCs w:val="20"/>
              </w:rPr>
              <w:t>ī</w:t>
            </w:r>
            <w:r w:rsidRPr="002B2B10">
              <w:rPr>
                <w:rFonts w:ascii="Times New Roman" w:hAnsi="Times New Roman"/>
                <w:sz w:val="20"/>
                <w:szCs w:val="20"/>
              </w:rPr>
              <w:t>bas tiek nodro</w:t>
            </w:r>
            <w:r w:rsidRPr="002B2B10">
              <w:rPr>
                <w:rFonts w:ascii="Times New Roman" w:hAnsi="Times New Roman" w:hint="eastAsia"/>
                <w:sz w:val="20"/>
                <w:szCs w:val="20"/>
              </w:rPr>
              <w:t>š</w:t>
            </w:r>
            <w:r w:rsidRPr="002B2B10">
              <w:rPr>
                <w:rFonts w:ascii="Times New Roman" w:hAnsi="Times New Roman"/>
                <w:sz w:val="20"/>
                <w:szCs w:val="20"/>
              </w:rPr>
              <w:t>in</w:t>
            </w:r>
            <w:r w:rsidRPr="002B2B10">
              <w:rPr>
                <w:rFonts w:ascii="Times New Roman" w:hAnsi="Times New Roman" w:hint="eastAsia"/>
                <w:sz w:val="20"/>
                <w:szCs w:val="20"/>
              </w:rPr>
              <w:t>ā</w:t>
            </w:r>
            <w:r w:rsidRPr="002B2B10">
              <w:rPr>
                <w:rFonts w:ascii="Times New Roman" w:hAnsi="Times New Roman"/>
                <w:sz w:val="20"/>
                <w:szCs w:val="20"/>
              </w:rPr>
              <w:t>tas, ja iek</w:t>
            </w:r>
            <w:r w:rsidRPr="002B2B10">
              <w:rPr>
                <w:rFonts w:ascii="Times New Roman" w:hAnsi="Times New Roman" w:hint="eastAsia"/>
                <w:sz w:val="20"/>
                <w:szCs w:val="20"/>
              </w:rPr>
              <w:t>ā</w:t>
            </w:r>
            <w:r w:rsidRPr="002B2B10">
              <w:rPr>
                <w:rFonts w:ascii="Times New Roman" w:hAnsi="Times New Roman"/>
                <w:sz w:val="20"/>
                <w:szCs w:val="20"/>
              </w:rPr>
              <w:t>rta sp</w:t>
            </w:r>
            <w:r w:rsidRPr="002B2B10">
              <w:rPr>
                <w:rFonts w:ascii="Times New Roman" w:hAnsi="Times New Roman" w:hint="eastAsia"/>
                <w:sz w:val="20"/>
                <w:szCs w:val="20"/>
              </w:rPr>
              <w:t>ē</w:t>
            </w:r>
            <w:r w:rsidRPr="002B2B10">
              <w:rPr>
                <w:rFonts w:ascii="Times New Roman" w:hAnsi="Times New Roman"/>
                <w:sz w:val="20"/>
                <w:szCs w:val="20"/>
              </w:rPr>
              <w:t>j veikt l</w:t>
            </w:r>
            <w:r w:rsidRPr="002B2B10">
              <w:rPr>
                <w:rFonts w:ascii="Times New Roman" w:hAnsi="Times New Roman" w:hint="eastAsia"/>
                <w:sz w:val="20"/>
                <w:szCs w:val="20"/>
              </w:rPr>
              <w:t>ē</w:t>
            </w:r>
            <w:r w:rsidRPr="002B2B10">
              <w:rPr>
                <w:rFonts w:ascii="Times New Roman" w:hAnsi="Times New Roman"/>
                <w:sz w:val="20"/>
                <w:szCs w:val="20"/>
              </w:rPr>
              <w:t>cas biezuma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jumus, s</w:t>
            </w:r>
            <w:r w:rsidRPr="002B2B10">
              <w:rPr>
                <w:rFonts w:ascii="Times New Roman" w:hAnsi="Times New Roman" w:hint="eastAsia"/>
                <w:sz w:val="20"/>
                <w:szCs w:val="20"/>
              </w:rPr>
              <w:t>ā</w:t>
            </w:r>
            <w:r w:rsidRPr="002B2B10">
              <w:rPr>
                <w:rFonts w:ascii="Times New Roman" w:hAnsi="Times New Roman"/>
                <w:sz w:val="20"/>
                <w:szCs w:val="20"/>
              </w:rPr>
              <w:t>kot no 1,0 mm.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b</w:t>
            </w:r>
            <w:r w:rsidRPr="002B2B10">
              <w:rPr>
                <w:rFonts w:ascii="Times New Roman" w:hAnsi="Times New Roman" w:hint="eastAsia"/>
                <w:sz w:val="20"/>
                <w:szCs w:val="20"/>
              </w:rPr>
              <w:t>ū</w:t>
            </w:r>
            <w:r w:rsidRPr="002B2B10">
              <w:rPr>
                <w:rFonts w:ascii="Times New Roman" w:hAnsi="Times New Roman"/>
                <w:sz w:val="20"/>
                <w:szCs w:val="20"/>
              </w:rPr>
              <w:t>tisks ir pietiekams l</w:t>
            </w:r>
            <w:r w:rsidRPr="002B2B10">
              <w:rPr>
                <w:rFonts w:ascii="Times New Roman" w:hAnsi="Times New Roman" w:hint="eastAsia"/>
                <w:sz w:val="20"/>
                <w:szCs w:val="20"/>
              </w:rPr>
              <w:t>ē</w:t>
            </w:r>
            <w:r w:rsidRPr="002B2B10">
              <w:rPr>
                <w:rFonts w:ascii="Times New Roman" w:hAnsi="Times New Roman"/>
                <w:sz w:val="20"/>
                <w:szCs w:val="20"/>
              </w:rPr>
              <w:t>cas biezuma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diapazons paredz</w:t>
            </w:r>
            <w:r w:rsidRPr="002B2B10">
              <w:rPr>
                <w:rFonts w:ascii="Times New Roman" w:hAnsi="Times New Roman" w:hint="eastAsia"/>
                <w:sz w:val="20"/>
                <w:szCs w:val="20"/>
              </w:rPr>
              <w:t>ē</w:t>
            </w:r>
            <w:r w:rsidRPr="002B2B10">
              <w:rPr>
                <w:rFonts w:ascii="Times New Roman" w:hAnsi="Times New Roman"/>
                <w:sz w:val="20"/>
                <w:szCs w:val="20"/>
              </w:rPr>
              <w:t>tajai kl</w:t>
            </w:r>
            <w:r w:rsidRPr="002B2B10">
              <w:rPr>
                <w:rFonts w:ascii="Times New Roman" w:hAnsi="Times New Roman" w:hint="eastAsia"/>
                <w:sz w:val="20"/>
                <w:szCs w:val="20"/>
              </w:rPr>
              <w:t>ī</w:t>
            </w:r>
            <w:r w:rsidRPr="002B2B10">
              <w:rPr>
                <w:rFonts w:ascii="Times New Roman" w:hAnsi="Times New Roman"/>
                <w:sz w:val="20"/>
                <w:szCs w:val="20"/>
              </w:rPr>
              <w:t>niskajai lieto</w:t>
            </w:r>
            <w:r w:rsidRPr="002B2B10">
              <w:rPr>
                <w:rFonts w:ascii="Times New Roman" w:hAnsi="Times New Roman" w:hint="eastAsia"/>
                <w:sz w:val="20"/>
                <w:szCs w:val="20"/>
              </w:rPr>
              <w:t>š</w:t>
            </w:r>
            <w:r w:rsidRPr="002B2B10">
              <w:rPr>
                <w:rFonts w:ascii="Times New Roman" w:hAnsi="Times New Roman"/>
                <w:sz w:val="20"/>
                <w:szCs w:val="20"/>
              </w:rPr>
              <w:t>anai, nevis konkr</w:t>
            </w:r>
            <w:r w:rsidRPr="002B2B10">
              <w:rPr>
                <w:rFonts w:ascii="Times New Roman" w:hAnsi="Times New Roman" w:hint="eastAsia"/>
                <w:sz w:val="20"/>
                <w:szCs w:val="20"/>
              </w:rPr>
              <w:t>ē</w:t>
            </w:r>
            <w:r w:rsidRPr="002B2B10">
              <w:rPr>
                <w:rFonts w:ascii="Times New Roman" w:hAnsi="Times New Roman"/>
                <w:sz w:val="20"/>
                <w:szCs w:val="20"/>
              </w:rPr>
              <w:t>ta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ja izmantotais tehniskais risin</w:t>
            </w:r>
            <w:r w:rsidRPr="002B2B10">
              <w:rPr>
                <w:rFonts w:ascii="Times New Roman" w:hAnsi="Times New Roman" w:hint="eastAsia"/>
                <w:sz w:val="20"/>
                <w:szCs w:val="20"/>
              </w:rPr>
              <w:t>ā</w:t>
            </w:r>
            <w:r w:rsidRPr="002B2B10">
              <w:rPr>
                <w:rFonts w:ascii="Times New Roman" w:hAnsi="Times New Roman"/>
                <w:sz w:val="20"/>
                <w:szCs w:val="20"/>
              </w:rPr>
              <w:t>jums vai t</w:t>
            </w:r>
            <w:r w:rsidRPr="002B2B10">
              <w:rPr>
                <w:rFonts w:ascii="Times New Roman" w:hAnsi="Times New Roman" w:hint="eastAsia"/>
                <w:sz w:val="20"/>
                <w:szCs w:val="20"/>
              </w:rPr>
              <w:t>ā</w:t>
            </w:r>
            <w:r w:rsidRPr="002B2B10">
              <w:rPr>
                <w:rFonts w:ascii="Times New Roman" w:hAnsi="Times New Roman"/>
                <w:sz w:val="20"/>
                <w:szCs w:val="20"/>
              </w:rPr>
              <w:t xml:space="preserve"> tehniskaj</w:t>
            </w:r>
            <w:r w:rsidRPr="002B2B10">
              <w:rPr>
                <w:rFonts w:ascii="Times New Roman" w:hAnsi="Times New Roman" w:hint="eastAsia"/>
                <w:sz w:val="20"/>
                <w:szCs w:val="20"/>
              </w:rPr>
              <w:t>ā</w:t>
            </w:r>
            <w:r w:rsidRPr="002B2B10">
              <w:rPr>
                <w:rFonts w:ascii="Times New Roman" w:hAnsi="Times New Roman"/>
                <w:sz w:val="20"/>
                <w:szCs w:val="20"/>
              </w:rPr>
              <w:t xml:space="preserve"> dokument</w:t>
            </w:r>
            <w:r w:rsidRPr="002B2B10">
              <w:rPr>
                <w:rFonts w:ascii="Times New Roman" w:hAnsi="Times New Roman" w:hint="eastAsia"/>
                <w:sz w:val="20"/>
                <w:szCs w:val="20"/>
              </w:rPr>
              <w:t>ā</w:t>
            </w:r>
            <w:r w:rsidRPr="002B2B10">
              <w:rPr>
                <w:rFonts w:ascii="Times New Roman" w:hAnsi="Times New Roman"/>
                <w:sz w:val="20"/>
                <w:szCs w:val="20"/>
              </w:rPr>
              <w:t>cij</w:t>
            </w:r>
            <w:r w:rsidRPr="002B2B10">
              <w:rPr>
                <w:rFonts w:ascii="Times New Roman" w:hAnsi="Times New Roman" w:hint="eastAsia"/>
                <w:sz w:val="20"/>
                <w:szCs w:val="20"/>
              </w:rPr>
              <w:t>ā</w:t>
            </w:r>
            <w:r w:rsidRPr="002B2B10">
              <w:rPr>
                <w:rFonts w:ascii="Times New Roman" w:hAnsi="Times New Roman"/>
                <w:sz w:val="20"/>
                <w:szCs w:val="20"/>
              </w:rPr>
              <w:t xml:space="preserve"> nor</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s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diapazona robe</w:t>
            </w:r>
            <w:r w:rsidRPr="002B2B10">
              <w:rPr>
                <w:rFonts w:ascii="Times New Roman" w:hAnsi="Times New Roman" w:hint="eastAsia"/>
                <w:sz w:val="20"/>
                <w:szCs w:val="20"/>
              </w:rPr>
              <w:t>ž</w:t>
            </w:r>
            <w:r w:rsidRPr="002B2B10">
              <w:rPr>
                <w:rFonts w:ascii="Times New Roman" w:hAnsi="Times New Roman"/>
                <w:sz w:val="20"/>
                <w:szCs w:val="20"/>
              </w:rPr>
              <w:t>as.</w:t>
            </w:r>
          </w:p>
          <w:p w14:paraId="314D5081" w14:textId="4822ABFA"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L</w:t>
            </w:r>
            <w:r w:rsidRPr="002B2B10">
              <w:rPr>
                <w:rFonts w:ascii="Times New Roman" w:hAnsi="Times New Roman" w:hint="eastAsia"/>
                <w:sz w:val="20"/>
                <w:szCs w:val="20"/>
              </w:rPr>
              <w:t>ī</w:t>
            </w:r>
            <w:r w:rsidRPr="002B2B10">
              <w:rPr>
                <w:rFonts w:ascii="Times New Roman" w:hAnsi="Times New Roman"/>
                <w:sz w:val="20"/>
                <w:szCs w:val="20"/>
              </w:rPr>
              <w:t>dz ar to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 xml:space="preserve">cijas 7.10.4. 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L</w:t>
            </w:r>
            <w:r w:rsidRPr="002B2B10">
              <w:rPr>
                <w:rFonts w:ascii="Times New Roman" w:hAnsi="Times New Roman" w:hint="eastAsia"/>
                <w:sz w:val="20"/>
                <w:szCs w:val="20"/>
              </w:rPr>
              <w:t>ē</w:t>
            </w:r>
            <w:r w:rsidRPr="002B2B10">
              <w:rPr>
                <w:rFonts w:ascii="Times New Roman" w:hAnsi="Times New Roman"/>
                <w:sz w:val="20"/>
                <w:szCs w:val="20"/>
              </w:rPr>
              <w:t>cas biezuma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diapazons vismaz no 1,0 mm l</w:t>
            </w:r>
            <w:r w:rsidRPr="002B2B10">
              <w:rPr>
                <w:rFonts w:ascii="Times New Roman" w:hAnsi="Times New Roman" w:hint="eastAsia"/>
                <w:sz w:val="20"/>
                <w:szCs w:val="20"/>
              </w:rPr>
              <w:t>ī</w:t>
            </w:r>
            <w:r w:rsidRPr="002B2B10">
              <w:rPr>
                <w:rFonts w:ascii="Times New Roman" w:hAnsi="Times New Roman"/>
                <w:sz w:val="20"/>
                <w:szCs w:val="20"/>
              </w:rPr>
              <w:t>dz 9,0 mm.</w:t>
            </w:r>
            <w:r>
              <w:rPr>
                <w:rFonts w:ascii="Times New Roman" w:hAnsi="Times New Roman"/>
                <w:sz w:val="20"/>
                <w:szCs w:val="20"/>
              </w:rPr>
              <w:t>”</w:t>
            </w:r>
          </w:p>
          <w:p w14:paraId="78F5C9E5" w14:textId="7E1635DB"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 un Tehniskaj</w:t>
            </w:r>
            <w:r w:rsidRPr="002B2B10">
              <w:rPr>
                <w:rFonts w:ascii="Times New Roman" w:hAnsi="Times New Roman" w:hint="eastAsia"/>
                <w:sz w:val="20"/>
                <w:szCs w:val="20"/>
              </w:rPr>
              <w:t>ā</w:t>
            </w:r>
            <w:r w:rsidRPr="002B2B10">
              <w:rPr>
                <w:rFonts w:ascii="Times New Roman" w:hAnsi="Times New Roman"/>
                <w:sz w:val="20"/>
                <w:szCs w:val="20"/>
              </w:rPr>
              <w:t xml:space="preserve"> specifik</w:t>
            </w:r>
            <w:r w:rsidRPr="002B2B10">
              <w:rPr>
                <w:rFonts w:ascii="Times New Roman" w:hAnsi="Times New Roman" w:hint="eastAsia"/>
                <w:sz w:val="20"/>
                <w:szCs w:val="20"/>
              </w:rPr>
              <w:t>ā</w:t>
            </w:r>
            <w:r w:rsidRPr="002B2B10">
              <w:rPr>
                <w:rFonts w:ascii="Times New Roman" w:hAnsi="Times New Roman"/>
                <w:sz w:val="20"/>
                <w:szCs w:val="20"/>
              </w:rPr>
              <w:t>cij</w:t>
            </w:r>
            <w:r w:rsidRPr="002B2B10">
              <w:rPr>
                <w:rFonts w:ascii="Times New Roman" w:hAnsi="Times New Roman" w:hint="eastAsia"/>
                <w:sz w:val="20"/>
                <w:szCs w:val="20"/>
              </w:rPr>
              <w:t>ā</w:t>
            </w:r>
            <w:r w:rsidRPr="002B2B10">
              <w:rPr>
                <w:rFonts w:ascii="Times New Roman" w:hAnsi="Times New Roman"/>
                <w:sz w:val="20"/>
                <w:szCs w:val="20"/>
              </w:rPr>
              <w:t xml:space="preserve"> tiks veikti attiec</w:t>
            </w:r>
            <w:r w:rsidRPr="002B2B10">
              <w:rPr>
                <w:rFonts w:ascii="Times New Roman" w:hAnsi="Times New Roman" w:hint="eastAsia"/>
                <w:sz w:val="20"/>
                <w:szCs w:val="20"/>
              </w:rPr>
              <w:t>ī</w:t>
            </w:r>
            <w:r w:rsidRPr="002B2B10">
              <w:rPr>
                <w:rFonts w:ascii="Times New Roman" w:hAnsi="Times New Roman"/>
                <w:sz w:val="20"/>
                <w:szCs w:val="20"/>
              </w:rPr>
              <w:t>gi groz</w:t>
            </w:r>
            <w:r w:rsidRPr="002B2B10">
              <w:rPr>
                <w:rFonts w:ascii="Times New Roman" w:hAnsi="Times New Roman" w:hint="eastAsia"/>
                <w:sz w:val="20"/>
                <w:szCs w:val="20"/>
              </w:rPr>
              <w:t>ī</w:t>
            </w:r>
            <w:r w:rsidRPr="002B2B10">
              <w:rPr>
                <w:rFonts w:ascii="Times New Roman" w:hAnsi="Times New Roman"/>
                <w:sz w:val="20"/>
                <w:szCs w:val="20"/>
              </w:rPr>
              <w:t>jumi.</w:t>
            </w:r>
          </w:p>
        </w:tc>
      </w:tr>
      <w:tr w:rsidR="002B2B10" w:rsidRPr="00017B6B" w14:paraId="5DFECFCD" w14:textId="77777777" w:rsidTr="002B2B10">
        <w:tc>
          <w:tcPr>
            <w:tcW w:w="1276" w:type="dxa"/>
            <w:gridSpan w:val="2"/>
          </w:tcPr>
          <w:p w14:paraId="396DDD1B"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5C0D3913" w14:textId="46C81D30"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25</w:t>
            </w:r>
          </w:p>
        </w:tc>
        <w:tc>
          <w:tcPr>
            <w:tcW w:w="2268" w:type="dxa"/>
          </w:tcPr>
          <w:p w14:paraId="02536A25" w14:textId="61355AAF"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7.14. punkts:  Izliektu radzenes griezumu nomogrammas: Ar spēju personalizēt</w:t>
            </w:r>
          </w:p>
        </w:tc>
        <w:tc>
          <w:tcPr>
            <w:tcW w:w="2835" w:type="dxa"/>
            <w:gridSpan w:val="2"/>
          </w:tcPr>
          <w:p w14:paraId="23E3293F"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Radzenes </w:t>
            </w:r>
            <w:proofErr w:type="spellStart"/>
            <w:r w:rsidRPr="002B2B10">
              <w:rPr>
                <w:rFonts w:ascii="Times New Roman" w:hAnsi="Times New Roman"/>
                <w:sz w:val="20"/>
                <w:szCs w:val="20"/>
              </w:rPr>
              <w:t>incīziju</w:t>
            </w:r>
            <w:proofErr w:type="spellEnd"/>
            <w:r w:rsidRPr="002B2B10">
              <w:rPr>
                <w:rFonts w:ascii="Times New Roman" w:hAnsi="Times New Roman"/>
                <w:sz w:val="20"/>
                <w:szCs w:val="20"/>
              </w:rPr>
              <w:t xml:space="preserve"> un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korekcijas plānošanas funkcija ar spēju personalizēt parametrus.</w:t>
            </w:r>
          </w:p>
          <w:p w14:paraId="551BB18E" w14:textId="5CB2277B"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Formulējums “izliektu radzenes griezumu nomogrammas” ir specifisks viena ražotāja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programmatūras moduļa mārketinga nosaukums, kas piesaistīts konkrētam </w:t>
            </w:r>
            <w:proofErr w:type="spellStart"/>
            <w:r w:rsidRPr="002B2B10">
              <w:rPr>
                <w:rFonts w:ascii="Times New Roman" w:hAnsi="Times New Roman"/>
                <w:sz w:val="20"/>
                <w:szCs w:val="20"/>
              </w:rPr>
              <w:t>fēmtolāzeram</w:t>
            </w:r>
            <w:proofErr w:type="spellEnd"/>
            <w:r w:rsidRPr="002B2B10">
              <w:rPr>
                <w:rFonts w:ascii="Times New Roman" w:hAnsi="Times New Roman"/>
                <w:sz w:val="20"/>
                <w:szCs w:val="20"/>
              </w:rPr>
              <w:t xml:space="preserve">. Pasaules vadošās sistēmas, tostarp ZEISS, nodrošina pilnvērtīgu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ķirurģisko plānošanu, pamata un papildu radzenes griezumu vietas un lieluma prognozēšanu un ķirurģiski izraisītā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(SIA) ieviešanu, izmantojot klīniski atzītus aprēķinu algoritmus. Lūdzam mainīt prasību uz funkcionālu, lai nodrošinātu godīgu konkurenci.</w:t>
            </w:r>
          </w:p>
        </w:tc>
        <w:tc>
          <w:tcPr>
            <w:tcW w:w="3260" w:type="dxa"/>
          </w:tcPr>
          <w:p w14:paraId="067CD7F2"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t</w:t>
            </w:r>
            <w:r w:rsidRPr="002B2B10">
              <w:rPr>
                <w:rFonts w:ascii="Times New Roman" w:hAnsi="Times New Roman" w:hint="eastAsia"/>
                <w:sz w:val="20"/>
                <w:szCs w:val="20"/>
              </w:rPr>
              <w:t>ā</w:t>
            </w:r>
            <w:r w:rsidRPr="002B2B10">
              <w:rPr>
                <w:rFonts w:ascii="Times New Roman" w:hAnsi="Times New Roman"/>
                <w:sz w:val="20"/>
                <w:szCs w:val="20"/>
              </w:rPr>
              <w:t xml:space="preserve"> pamatojumu un piekr</w:t>
            </w:r>
            <w:r w:rsidRPr="002B2B10">
              <w:rPr>
                <w:rFonts w:ascii="Times New Roman" w:hAnsi="Times New Roman" w:hint="eastAsia"/>
                <w:sz w:val="20"/>
                <w:szCs w:val="20"/>
              </w:rPr>
              <w:t>ī</w:t>
            </w:r>
            <w:r w:rsidRPr="002B2B10">
              <w:rPr>
                <w:rFonts w:ascii="Times New Roman" w:hAnsi="Times New Roman"/>
                <w:sz w:val="20"/>
                <w:szCs w:val="20"/>
              </w:rPr>
              <w:t>t da</w:t>
            </w:r>
            <w:r w:rsidRPr="002B2B10">
              <w:rPr>
                <w:rFonts w:ascii="Times New Roman" w:hAnsi="Times New Roman" w:hint="eastAsia"/>
                <w:sz w:val="20"/>
                <w:szCs w:val="20"/>
              </w:rPr>
              <w:t>ļē</w:t>
            </w:r>
            <w:r w:rsidRPr="002B2B10">
              <w:rPr>
                <w:rFonts w:ascii="Times New Roman" w:hAnsi="Times New Roman"/>
                <w:sz w:val="20"/>
                <w:szCs w:val="20"/>
              </w:rPr>
              <w:t>ji preciz</w:t>
            </w:r>
            <w:r w:rsidRPr="002B2B10">
              <w:rPr>
                <w:rFonts w:ascii="Times New Roman" w:hAnsi="Times New Roman" w:hint="eastAsia"/>
                <w:sz w:val="20"/>
                <w:szCs w:val="20"/>
              </w:rPr>
              <w:t>ē</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7.14. 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nor</w:t>
            </w:r>
            <w:r w:rsidRPr="002B2B10">
              <w:rPr>
                <w:rFonts w:ascii="Times New Roman" w:hAnsi="Times New Roman" w:hint="eastAsia"/>
                <w:sz w:val="20"/>
                <w:szCs w:val="20"/>
              </w:rPr>
              <w:t>ā</w:t>
            </w:r>
            <w:r w:rsidRPr="002B2B10">
              <w:rPr>
                <w:rFonts w:ascii="Times New Roman" w:hAnsi="Times New Roman"/>
                <w:sz w:val="20"/>
                <w:szCs w:val="20"/>
              </w:rPr>
              <w:t>da, ka Tehniskaj</w:t>
            </w:r>
            <w:r w:rsidRPr="002B2B10">
              <w:rPr>
                <w:rFonts w:ascii="Times New Roman" w:hAnsi="Times New Roman" w:hint="eastAsia"/>
                <w:sz w:val="20"/>
                <w:szCs w:val="20"/>
              </w:rPr>
              <w:t>ā</w:t>
            </w:r>
            <w:r w:rsidRPr="002B2B10">
              <w:rPr>
                <w:rFonts w:ascii="Times New Roman" w:hAnsi="Times New Roman"/>
                <w:sz w:val="20"/>
                <w:szCs w:val="20"/>
              </w:rPr>
              <w:t xml:space="preserve"> specifik</w:t>
            </w:r>
            <w:r w:rsidRPr="002B2B10">
              <w:rPr>
                <w:rFonts w:ascii="Times New Roman" w:hAnsi="Times New Roman" w:hint="eastAsia"/>
                <w:sz w:val="20"/>
                <w:szCs w:val="20"/>
              </w:rPr>
              <w:t>ā</w:t>
            </w:r>
            <w:r w:rsidRPr="002B2B10">
              <w:rPr>
                <w:rFonts w:ascii="Times New Roman" w:hAnsi="Times New Roman"/>
                <w:sz w:val="20"/>
                <w:szCs w:val="20"/>
              </w:rPr>
              <w:t>cij</w:t>
            </w:r>
            <w:r w:rsidRPr="002B2B10">
              <w:rPr>
                <w:rFonts w:ascii="Times New Roman" w:hAnsi="Times New Roman" w:hint="eastAsia"/>
                <w:sz w:val="20"/>
                <w:szCs w:val="20"/>
              </w:rPr>
              <w:t>ā</w:t>
            </w:r>
            <w:r w:rsidRPr="002B2B10">
              <w:rPr>
                <w:rFonts w:ascii="Times New Roman" w:hAnsi="Times New Roman"/>
                <w:sz w:val="20"/>
                <w:szCs w:val="20"/>
              </w:rPr>
              <w:t xml:space="preserve"> tiek noteiktas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w:t>
            </w:r>
            <w:r w:rsidRPr="002B2B10">
              <w:rPr>
                <w:rFonts w:ascii="Times New Roman" w:hAnsi="Times New Roman" w:hint="eastAsia"/>
                <w:sz w:val="20"/>
                <w:szCs w:val="20"/>
              </w:rPr>
              <w:t>ā</w:t>
            </w:r>
            <w:r w:rsidRPr="002B2B10">
              <w:rPr>
                <w:rFonts w:ascii="Times New Roman" w:hAnsi="Times New Roman"/>
                <w:sz w:val="20"/>
                <w:szCs w:val="20"/>
              </w:rPr>
              <w:t>s minim</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s tehnisk</w:t>
            </w:r>
            <w:r w:rsidRPr="002B2B10">
              <w:rPr>
                <w:rFonts w:ascii="Times New Roman" w:hAnsi="Times New Roman" w:hint="eastAsia"/>
                <w:sz w:val="20"/>
                <w:szCs w:val="20"/>
              </w:rPr>
              <w:t>ā</w:t>
            </w:r>
            <w:r w:rsidRPr="002B2B10">
              <w:rPr>
                <w:rFonts w:ascii="Times New Roman" w:hAnsi="Times New Roman"/>
                <w:sz w:val="20"/>
                <w:szCs w:val="20"/>
              </w:rPr>
              <w:t>s un funkcion</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s pras</w:t>
            </w:r>
            <w:r w:rsidRPr="002B2B10">
              <w:rPr>
                <w:rFonts w:ascii="Times New Roman" w:hAnsi="Times New Roman" w:hint="eastAsia"/>
                <w:sz w:val="20"/>
                <w:szCs w:val="20"/>
              </w:rPr>
              <w:t>ī</w:t>
            </w:r>
            <w:r w:rsidRPr="002B2B10">
              <w:rPr>
                <w:rFonts w:ascii="Times New Roman" w:hAnsi="Times New Roman"/>
                <w:sz w:val="20"/>
                <w:szCs w:val="20"/>
              </w:rPr>
              <w:t>bas. L</w:t>
            </w:r>
            <w:r w:rsidRPr="002B2B10">
              <w:rPr>
                <w:rFonts w:ascii="Times New Roman" w:hAnsi="Times New Roman" w:hint="eastAsia"/>
                <w:sz w:val="20"/>
                <w:szCs w:val="20"/>
              </w:rPr>
              <w:t>ī</w:t>
            </w:r>
            <w:r w:rsidRPr="002B2B10">
              <w:rPr>
                <w:rFonts w:ascii="Times New Roman" w:hAnsi="Times New Roman"/>
                <w:sz w:val="20"/>
                <w:szCs w:val="20"/>
              </w:rPr>
              <w:t>dz ar to nav nepiecie</w:t>
            </w:r>
            <w:r w:rsidRPr="002B2B10">
              <w:rPr>
                <w:rFonts w:ascii="Times New Roman" w:hAnsi="Times New Roman" w:hint="eastAsia"/>
                <w:sz w:val="20"/>
                <w:szCs w:val="20"/>
              </w:rPr>
              <w:t>š</w:t>
            </w:r>
            <w:r w:rsidRPr="002B2B10">
              <w:rPr>
                <w:rFonts w:ascii="Times New Roman" w:hAnsi="Times New Roman"/>
                <w:sz w:val="20"/>
                <w:szCs w:val="20"/>
              </w:rPr>
              <w:t>ams pras</w:t>
            </w:r>
            <w:r w:rsidRPr="002B2B10">
              <w:rPr>
                <w:rFonts w:ascii="Times New Roman" w:hAnsi="Times New Roman" w:hint="eastAsia"/>
                <w:sz w:val="20"/>
                <w:szCs w:val="20"/>
              </w:rPr>
              <w:t>ī</w:t>
            </w:r>
            <w:r w:rsidRPr="002B2B10">
              <w:rPr>
                <w:rFonts w:ascii="Times New Roman" w:hAnsi="Times New Roman"/>
                <w:sz w:val="20"/>
                <w:szCs w:val="20"/>
              </w:rPr>
              <w:t>bu papildin</w:t>
            </w:r>
            <w:r w:rsidRPr="002B2B10">
              <w:rPr>
                <w:rFonts w:ascii="Times New Roman" w:hAnsi="Times New Roman" w:hint="eastAsia"/>
                <w:sz w:val="20"/>
                <w:szCs w:val="20"/>
              </w:rPr>
              <w:t>ā</w:t>
            </w:r>
            <w:r w:rsidRPr="002B2B10">
              <w:rPr>
                <w:rFonts w:ascii="Times New Roman" w:hAnsi="Times New Roman"/>
                <w:sz w:val="20"/>
                <w:szCs w:val="20"/>
              </w:rPr>
              <w:t>t ar pla</w:t>
            </w:r>
            <w:r w:rsidRPr="002B2B10">
              <w:rPr>
                <w:rFonts w:ascii="Times New Roman" w:hAnsi="Times New Roman" w:hint="eastAsia"/>
                <w:sz w:val="20"/>
                <w:szCs w:val="20"/>
              </w:rPr>
              <w:t>šā</w:t>
            </w:r>
            <w:r w:rsidRPr="002B2B10">
              <w:rPr>
                <w:rFonts w:ascii="Times New Roman" w:hAnsi="Times New Roman"/>
                <w:sz w:val="20"/>
                <w:szCs w:val="20"/>
              </w:rPr>
              <w:t>ku funkcionalit</w:t>
            </w:r>
            <w:r w:rsidRPr="002B2B10">
              <w:rPr>
                <w:rFonts w:ascii="Times New Roman" w:hAnsi="Times New Roman" w:hint="eastAsia"/>
                <w:sz w:val="20"/>
                <w:szCs w:val="20"/>
              </w:rPr>
              <w:t>ā</w:t>
            </w:r>
            <w:r w:rsidRPr="002B2B10">
              <w:rPr>
                <w:rFonts w:ascii="Times New Roman" w:hAnsi="Times New Roman"/>
                <w:sz w:val="20"/>
                <w:szCs w:val="20"/>
              </w:rPr>
              <w:t>ti, ja t</w:t>
            </w:r>
            <w:r w:rsidRPr="002B2B10">
              <w:rPr>
                <w:rFonts w:ascii="Times New Roman" w:hAnsi="Times New Roman" w:hint="eastAsia"/>
                <w:sz w:val="20"/>
                <w:szCs w:val="20"/>
              </w:rPr>
              <w:t>ā</w:t>
            </w:r>
            <w:r w:rsidRPr="002B2B10">
              <w:rPr>
                <w:rFonts w:ascii="Times New Roman" w:hAnsi="Times New Roman"/>
                <w:sz w:val="20"/>
                <w:szCs w:val="20"/>
              </w:rPr>
              <w:t xml:space="preserve"> nav objekt</w:t>
            </w:r>
            <w:r w:rsidRPr="002B2B10">
              <w:rPr>
                <w:rFonts w:ascii="Times New Roman" w:hAnsi="Times New Roman" w:hint="eastAsia"/>
                <w:sz w:val="20"/>
                <w:szCs w:val="20"/>
              </w:rPr>
              <w:t>ī</w:t>
            </w:r>
            <w:r w:rsidRPr="002B2B10">
              <w:rPr>
                <w:rFonts w:ascii="Times New Roman" w:hAnsi="Times New Roman"/>
                <w:sz w:val="20"/>
                <w:szCs w:val="20"/>
              </w:rPr>
              <w:t>vi nepiecie</w:t>
            </w:r>
            <w:r w:rsidRPr="002B2B10">
              <w:rPr>
                <w:rFonts w:ascii="Times New Roman" w:hAnsi="Times New Roman" w:hint="eastAsia"/>
                <w:sz w:val="20"/>
                <w:szCs w:val="20"/>
              </w:rPr>
              <w:t>š</w:t>
            </w:r>
            <w:r w:rsidRPr="002B2B10">
              <w:rPr>
                <w:rFonts w:ascii="Times New Roman" w:hAnsi="Times New Roman"/>
                <w:sz w:val="20"/>
                <w:szCs w:val="20"/>
              </w:rPr>
              <w:t>ama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paredz</w:t>
            </w:r>
            <w:r w:rsidRPr="002B2B10">
              <w:rPr>
                <w:rFonts w:ascii="Times New Roman" w:hAnsi="Times New Roman" w:hint="eastAsia"/>
                <w:sz w:val="20"/>
                <w:szCs w:val="20"/>
              </w:rPr>
              <w:t>ē</w:t>
            </w:r>
            <w:r w:rsidRPr="002B2B10">
              <w:rPr>
                <w:rFonts w:ascii="Times New Roman" w:hAnsi="Times New Roman"/>
                <w:sz w:val="20"/>
                <w:szCs w:val="20"/>
              </w:rPr>
              <w:t>tajai iek</w:t>
            </w:r>
            <w:r w:rsidRPr="002B2B10">
              <w:rPr>
                <w:rFonts w:ascii="Times New Roman" w:hAnsi="Times New Roman" w:hint="eastAsia"/>
                <w:sz w:val="20"/>
                <w:szCs w:val="20"/>
              </w:rPr>
              <w:t>ā</w:t>
            </w:r>
            <w:r w:rsidRPr="002B2B10">
              <w:rPr>
                <w:rFonts w:ascii="Times New Roman" w:hAnsi="Times New Roman"/>
                <w:sz w:val="20"/>
                <w:szCs w:val="20"/>
              </w:rPr>
              <w:t>rtas izmanto</w:t>
            </w:r>
            <w:r w:rsidRPr="002B2B10">
              <w:rPr>
                <w:rFonts w:ascii="Times New Roman" w:hAnsi="Times New Roman" w:hint="eastAsia"/>
                <w:sz w:val="20"/>
                <w:szCs w:val="20"/>
              </w:rPr>
              <w:t>š</w:t>
            </w:r>
            <w:r w:rsidRPr="002B2B10">
              <w:rPr>
                <w:rFonts w:ascii="Times New Roman" w:hAnsi="Times New Roman"/>
                <w:sz w:val="20"/>
                <w:szCs w:val="20"/>
              </w:rPr>
              <w:t>anai.</w:t>
            </w:r>
          </w:p>
          <w:p w14:paraId="7E7503ED" w14:textId="77777777" w:rsidR="002B2B10" w:rsidRPr="002B2B10" w:rsidRDefault="002B2B10" w:rsidP="002B2B10">
            <w:pPr>
              <w:widowControl w:val="0"/>
              <w:jc w:val="both"/>
              <w:rPr>
                <w:rFonts w:ascii="Times New Roman" w:hAnsi="Times New Roman"/>
                <w:sz w:val="20"/>
                <w:szCs w:val="20"/>
              </w:rPr>
            </w:pPr>
            <w:r w:rsidRPr="002B2B10">
              <w:rPr>
                <w:rFonts w:ascii="Times New Roman" w:hAnsi="Times New Roman"/>
                <w:sz w:val="20"/>
                <w:szCs w:val="20"/>
              </w:rPr>
              <w:t>Vienlaikus, lai pras</w:t>
            </w:r>
            <w:r w:rsidRPr="002B2B10">
              <w:rPr>
                <w:rFonts w:ascii="Times New Roman" w:hAnsi="Times New Roman" w:hint="eastAsia"/>
                <w:sz w:val="20"/>
                <w:szCs w:val="20"/>
              </w:rPr>
              <w:t>ī</w:t>
            </w:r>
            <w:r w:rsidRPr="002B2B10">
              <w:rPr>
                <w:rFonts w:ascii="Times New Roman" w:hAnsi="Times New Roman"/>
                <w:sz w:val="20"/>
                <w:szCs w:val="20"/>
              </w:rPr>
              <w:t>ba b</w:t>
            </w:r>
            <w:r w:rsidRPr="002B2B10">
              <w:rPr>
                <w:rFonts w:ascii="Times New Roman" w:hAnsi="Times New Roman" w:hint="eastAsia"/>
                <w:sz w:val="20"/>
                <w:szCs w:val="20"/>
              </w:rPr>
              <w:t>ū</w:t>
            </w:r>
            <w:r w:rsidRPr="002B2B10">
              <w:rPr>
                <w:rFonts w:ascii="Times New Roman" w:hAnsi="Times New Roman"/>
                <w:sz w:val="20"/>
                <w:szCs w:val="20"/>
              </w:rPr>
              <w:t>tu formul</w:t>
            </w:r>
            <w:r w:rsidRPr="002B2B10">
              <w:rPr>
                <w:rFonts w:ascii="Times New Roman" w:hAnsi="Times New Roman" w:hint="eastAsia"/>
                <w:sz w:val="20"/>
                <w:szCs w:val="20"/>
              </w:rPr>
              <w:t>ē</w:t>
            </w:r>
            <w:r w:rsidRPr="002B2B10">
              <w:rPr>
                <w:rFonts w:ascii="Times New Roman" w:hAnsi="Times New Roman"/>
                <w:sz w:val="20"/>
                <w:szCs w:val="20"/>
              </w:rPr>
              <w:t>ta funkcion</w:t>
            </w:r>
            <w:r w:rsidRPr="002B2B10">
              <w:rPr>
                <w:rFonts w:ascii="Times New Roman" w:hAnsi="Times New Roman" w:hint="eastAsia"/>
                <w:sz w:val="20"/>
                <w:szCs w:val="20"/>
              </w:rPr>
              <w:t>ā</w:t>
            </w:r>
            <w:r w:rsidRPr="002B2B10">
              <w:rPr>
                <w:rFonts w:ascii="Times New Roman" w:hAnsi="Times New Roman"/>
                <w:sz w:val="20"/>
                <w:szCs w:val="20"/>
              </w:rPr>
              <w:t>li un neierobe</w:t>
            </w:r>
            <w:r w:rsidRPr="002B2B10">
              <w:rPr>
                <w:rFonts w:ascii="Times New Roman" w:hAnsi="Times New Roman" w:hint="eastAsia"/>
                <w:sz w:val="20"/>
                <w:szCs w:val="20"/>
              </w:rPr>
              <w:t>ž</w:t>
            </w:r>
            <w:r w:rsidRPr="002B2B10">
              <w:rPr>
                <w:rFonts w:ascii="Times New Roman" w:hAnsi="Times New Roman"/>
                <w:sz w:val="20"/>
                <w:szCs w:val="20"/>
              </w:rPr>
              <w:t>otu da</w:t>
            </w:r>
            <w:r w:rsidRPr="002B2B10">
              <w:rPr>
                <w:rFonts w:ascii="Times New Roman" w:hAnsi="Times New Roman" w:hint="eastAsia"/>
                <w:sz w:val="20"/>
                <w:szCs w:val="20"/>
              </w:rPr>
              <w:t>žā</w:t>
            </w:r>
            <w:r w:rsidRPr="002B2B10">
              <w:rPr>
                <w:rFonts w:ascii="Times New Roman" w:hAnsi="Times New Roman"/>
                <w:sz w:val="20"/>
                <w:szCs w:val="20"/>
              </w:rPr>
              <w:t>du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ju tehniski l</w:t>
            </w:r>
            <w:r w:rsidRPr="002B2B10">
              <w:rPr>
                <w:rFonts w:ascii="Times New Roman" w:hAnsi="Times New Roman" w:hint="eastAsia"/>
                <w:sz w:val="20"/>
                <w:szCs w:val="20"/>
              </w:rPr>
              <w:t>ī</w:t>
            </w:r>
            <w:r w:rsidRPr="002B2B10">
              <w:rPr>
                <w:rFonts w:ascii="Times New Roman" w:hAnsi="Times New Roman"/>
                <w:sz w:val="20"/>
                <w:szCs w:val="20"/>
              </w:rPr>
              <w:t>dzv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ī</w:t>
            </w:r>
            <w:r w:rsidRPr="002B2B10">
              <w:rPr>
                <w:rFonts w:ascii="Times New Roman" w:hAnsi="Times New Roman"/>
                <w:sz w:val="20"/>
                <w:szCs w:val="20"/>
              </w:rPr>
              <w:t>gu risin</w:t>
            </w:r>
            <w:r w:rsidRPr="002B2B10">
              <w:rPr>
                <w:rFonts w:ascii="Times New Roman" w:hAnsi="Times New Roman" w:hint="eastAsia"/>
                <w:sz w:val="20"/>
                <w:szCs w:val="20"/>
              </w:rPr>
              <w:t>ā</w:t>
            </w:r>
            <w:r w:rsidRPr="002B2B10">
              <w:rPr>
                <w:rFonts w:ascii="Times New Roman" w:hAnsi="Times New Roman"/>
                <w:sz w:val="20"/>
                <w:szCs w:val="20"/>
              </w:rPr>
              <w:t>jumu pied</w:t>
            </w:r>
            <w:r w:rsidRPr="002B2B10">
              <w:rPr>
                <w:rFonts w:ascii="Times New Roman" w:hAnsi="Times New Roman" w:hint="eastAsia"/>
                <w:sz w:val="20"/>
                <w:szCs w:val="20"/>
              </w:rPr>
              <w:t>ā</w:t>
            </w:r>
            <w:r w:rsidRPr="002B2B10">
              <w:rPr>
                <w:rFonts w:ascii="Times New Roman" w:hAnsi="Times New Roman"/>
                <w:sz w:val="20"/>
                <w:szCs w:val="20"/>
              </w:rPr>
              <w:t>v</w:t>
            </w:r>
            <w:r w:rsidRPr="002B2B10">
              <w:rPr>
                <w:rFonts w:ascii="Times New Roman" w:hAnsi="Times New Roman" w:hint="eastAsia"/>
                <w:sz w:val="20"/>
                <w:szCs w:val="20"/>
              </w:rPr>
              <w:t>āš</w:t>
            </w:r>
            <w:r w:rsidRPr="002B2B10">
              <w:rPr>
                <w:rFonts w:ascii="Times New Roman" w:hAnsi="Times New Roman"/>
                <w:sz w:val="20"/>
                <w:szCs w:val="20"/>
              </w:rPr>
              <w:t>anu,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preciz</w:t>
            </w:r>
            <w:r w:rsidRPr="002B2B10">
              <w:rPr>
                <w:rFonts w:ascii="Times New Roman" w:hAnsi="Times New Roman" w:hint="eastAsia"/>
                <w:sz w:val="20"/>
                <w:szCs w:val="20"/>
              </w:rPr>
              <w:t>ē</w:t>
            </w:r>
            <w:r w:rsidRPr="002B2B10">
              <w:rPr>
                <w:rFonts w:ascii="Times New Roman" w:hAnsi="Times New Roman"/>
                <w:sz w:val="20"/>
                <w:szCs w:val="20"/>
              </w:rPr>
              <w:t xml:space="preserve"> pras</w:t>
            </w:r>
            <w:r w:rsidRPr="002B2B10">
              <w:rPr>
                <w:rFonts w:ascii="Times New Roman" w:hAnsi="Times New Roman" w:hint="eastAsia"/>
                <w:sz w:val="20"/>
                <w:szCs w:val="20"/>
              </w:rPr>
              <w:t>ī</w:t>
            </w:r>
            <w:r w:rsidRPr="002B2B10">
              <w:rPr>
                <w:rFonts w:ascii="Times New Roman" w:hAnsi="Times New Roman"/>
                <w:sz w:val="20"/>
                <w:szCs w:val="20"/>
              </w:rPr>
              <w:t>bas formul</w:t>
            </w:r>
            <w:r w:rsidRPr="002B2B10">
              <w:rPr>
                <w:rFonts w:ascii="Times New Roman" w:hAnsi="Times New Roman" w:hint="eastAsia"/>
                <w:sz w:val="20"/>
                <w:szCs w:val="20"/>
              </w:rPr>
              <w:t>ē</w:t>
            </w:r>
            <w:r w:rsidRPr="002B2B10">
              <w:rPr>
                <w:rFonts w:ascii="Times New Roman" w:hAnsi="Times New Roman"/>
                <w:sz w:val="20"/>
                <w:szCs w:val="20"/>
              </w:rPr>
              <w:t>jumu.</w:t>
            </w:r>
          </w:p>
          <w:p w14:paraId="6A2490F5" w14:textId="15A281D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7.14.</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Radzenes griezumu pl</w:t>
            </w:r>
            <w:r w:rsidRPr="002B2B10">
              <w:rPr>
                <w:rFonts w:ascii="Times New Roman" w:hAnsi="Times New Roman" w:hint="eastAsia"/>
                <w:sz w:val="20"/>
                <w:szCs w:val="20"/>
              </w:rPr>
              <w:t>ā</w:t>
            </w:r>
            <w:r w:rsidRPr="002B2B10">
              <w:rPr>
                <w:rFonts w:ascii="Times New Roman" w:hAnsi="Times New Roman"/>
                <w:sz w:val="20"/>
                <w:szCs w:val="20"/>
              </w:rPr>
              <w:t>no</w:t>
            </w:r>
            <w:r w:rsidRPr="002B2B10">
              <w:rPr>
                <w:rFonts w:ascii="Times New Roman" w:hAnsi="Times New Roman" w:hint="eastAsia"/>
                <w:sz w:val="20"/>
                <w:szCs w:val="20"/>
              </w:rPr>
              <w:t>š</w:t>
            </w:r>
            <w:r w:rsidRPr="002B2B10">
              <w:rPr>
                <w:rFonts w:ascii="Times New Roman" w:hAnsi="Times New Roman"/>
                <w:sz w:val="20"/>
                <w:szCs w:val="20"/>
              </w:rPr>
              <w:t>anas funkcija ar iesp</w:t>
            </w:r>
            <w:r w:rsidRPr="002B2B10">
              <w:rPr>
                <w:rFonts w:ascii="Times New Roman" w:hAnsi="Times New Roman" w:hint="eastAsia"/>
                <w:sz w:val="20"/>
                <w:szCs w:val="20"/>
              </w:rPr>
              <w:t>ē</w:t>
            </w:r>
            <w:r w:rsidRPr="002B2B10">
              <w:rPr>
                <w:rFonts w:ascii="Times New Roman" w:hAnsi="Times New Roman"/>
                <w:sz w:val="20"/>
                <w:szCs w:val="20"/>
              </w:rPr>
              <w:t>ju personaliz</w:t>
            </w:r>
            <w:r w:rsidRPr="002B2B10">
              <w:rPr>
                <w:rFonts w:ascii="Times New Roman" w:hAnsi="Times New Roman" w:hint="eastAsia"/>
                <w:sz w:val="20"/>
                <w:szCs w:val="20"/>
              </w:rPr>
              <w:t>ē</w:t>
            </w:r>
            <w:r w:rsidRPr="002B2B10">
              <w:rPr>
                <w:rFonts w:ascii="Times New Roman" w:hAnsi="Times New Roman"/>
                <w:sz w:val="20"/>
                <w:szCs w:val="20"/>
              </w:rPr>
              <w:t>t parametrus.</w:t>
            </w:r>
            <w:r>
              <w:rPr>
                <w:rFonts w:ascii="Times New Roman" w:hAnsi="Times New Roman"/>
                <w:sz w:val="20"/>
                <w:szCs w:val="20"/>
              </w:rPr>
              <w:t>”</w:t>
            </w:r>
          </w:p>
          <w:p w14:paraId="17D9FC92"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Pretendents var pied</w:t>
            </w:r>
            <w:r w:rsidRPr="002B2B10">
              <w:rPr>
                <w:rFonts w:ascii="Times New Roman" w:hAnsi="Times New Roman" w:hint="eastAsia"/>
                <w:sz w:val="20"/>
                <w:szCs w:val="20"/>
              </w:rPr>
              <w:t>ā</w:t>
            </w:r>
            <w:r w:rsidRPr="002B2B10">
              <w:rPr>
                <w:rFonts w:ascii="Times New Roman" w:hAnsi="Times New Roman"/>
                <w:sz w:val="20"/>
                <w:szCs w:val="20"/>
              </w:rPr>
              <w:t>v</w:t>
            </w:r>
            <w:r w:rsidRPr="002B2B10">
              <w:rPr>
                <w:rFonts w:ascii="Times New Roman" w:hAnsi="Times New Roman" w:hint="eastAsia"/>
                <w:sz w:val="20"/>
                <w:szCs w:val="20"/>
              </w:rPr>
              <w:t>ā</w:t>
            </w:r>
            <w:r w:rsidRPr="002B2B10">
              <w:rPr>
                <w:rFonts w:ascii="Times New Roman" w:hAnsi="Times New Roman"/>
                <w:sz w:val="20"/>
                <w:szCs w:val="20"/>
              </w:rPr>
              <w:t>t iek</w:t>
            </w:r>
            <w:r w:rsidRPr="002B2B10">
              <w:rPr>
                <w:rFonts w:ascii="Times New Roman" w:hAnsi="Times New Roman" w:hint="eastAsia"/>
                <w:sz w:val="20"/>
                <w:szCs w:val="20"/>
              </w:rPr>
              <w:t>ā</w:t>
            </w:r>
            <w:r w:rsidRPr="002B2B10">
              <w:rPr>
                <w:rFonts w:ascii="Times New Roman" w:hAnsi="Times New Roman"/>
                <w:sz w:val="20"/>
                <w:szCs w:val="20"/>
              </w:rPr>
              <w:t>rtu ar pla</w:t>
            </w:r>
            <w:r w:rsidRPr="002B2B10">
              <w:rPr>
                <w:rFonts w:ascii="Times New Roman" w:hAnsi="Times New Roman" w:hint="eastAsia"/>
                <w:sz w:val="20"/>
                <w:szCs w:val="20"/>
              </w:rPr>
              <w:t>šā</w:t>
            </w:r>
            <w:r w:rsidRPr="002B2B10">
              <w:rPr>
                <w:rFonts w:ascii="Times New Roman" w:hAnsi="Times New Roman"/>
                <w:sz w:val="20"/>
                <w:szCs w:val="20"/>
              </w:rPr>
              <w:t>ku funkcionalit</w:t>
            </w:r>
            <w:r w:rsidRPr="002B2B10">
              <w:rPr>
                <w:rFonts w:ascii="Times New Roman" w:hAnsi="Times New Roman" w:hint="eastAsia"/>
                <w:sz w:val="20"/>
                <w:szCs w:val="20"/>
              </w:rPr>
              <w:t>ā</w:t>
            </w:r>
            <w:r w:rsidRPr="002B2B10">
              <w:rPr>
                <w:rFonts w:ascii="Times New Roman" w:hAnsi="Times New Roman"/>
                <w:sz w:val="20"/>
                <w:szCs w:val="20"/>
              </w:rPr>
              <w:t xml:space="preserve">ti, tostarp </w:t>
            </w:r>
            <w:proofErr w:type="spellStart"/>
            <w:r w:rsidRPr="002B2B10">
              <w:rPr>
                <w:rFonts w:ascii="Times New Roman" w:hAnsi="Times New Roman"/>
                <w:sz w:val="20"/>
                <w:szCs w:val="20"/>
              </w:rPr>
              <w:lastRenderedPageBreak/>
              <w:t>astigmatisma</w:t>
            </w:r>
            <w:proofErr w:type="spellEnd"/>
            <w:r w:rsidRPr="002B2B10">
              <w:rPr>
                <w:rFonts w:ascii="Times New Roman" w:hAnsi="Times New Roman"/>
                <w:sz w:val="20"/>
                <w:szCs w:val="20"/>
              </w:rPr>
              <w:t xml:space="preserve"> korekcijas pl</w:t>
            </w:r>
            <w:r w:rsidRPr="002B2B10">
              <w:rPr>
                <w:rFonts w:ascii="Times New Roman" w:hAnsi="Times New Roman" w:hint="eastAsia"/>
                <w:sz w:val="20"/>
                <w:szCs w:val="20"/>
              </w:rPr>
              <w:t>ā</w:t>
            </w:r>
            <w:r w:rsidRPr="002B2B10">
              <w:rPr>
                <w:rFonts w:ascii="Times New Roman" w:hAnsi="Times New Roman"/>
                <w:sz w:val="20"/>
                <w:szCs w:val="20"/>
              </w:rPr>
              <w:t>no</w:t>
            </w:r>
            <w:r w:rsidRPr="002B2B10">
              <w:rPr>
                <w:rFonts w:ascii="Times New Roman" w:hAnsi="Times New Roman" w:hint="eastAsia"/>
                <w:sz w:val="20"/>
                <w:szCs w:val="20"/>
              </w:rPr>
              <w:t>š</w:t>
            </w:r>
            <w:r w:rsidRPr="002B2B10">
              <w:rPr>
                <w:rFonts w:ascii="Times New Roman" w:hAnsi="Times New Roman"/>
                <w:sz w:val="20"/>
                <w:szCs w:val="20"/>
              </w:rPr>
              <w:t>anas iesp</w:t>
            </w:r>
            <w:r w:rsidRPr="002B2B10">
              <w:rPr>
                <w:rFonts w:ascii="Times New Roman" w:hAnsi="Times New Roman" w:hint="eastAsia"/>
                <w:sz w:val="20"/>
                <w:szCs w:val="20"/>
              </w:rPr>
              <w:t>ē</w:t>
            </w:r>
            <w:r w:rsidRPr="002B2B10">
              <w:rPr>
                <w:rFonts w:ascii="Times New Roman" w:hAnsi="Times New Roman"/>
                <w:sz w:val="20"/>
                <w:szCs w:val="20"/>
              </w:rPr>
              <w:t>j</w:t>
            </w:r>
            <w:r w:rsidRPr="002B2B10">
              <w:rPr>
                <w:rFonts w:ascii="Times New Roman" w:hAnsi="Times New Roman" w:hint="eastAsia"/>
                <w:sz w:val="20"/>
                <w:szCs w:val="20"/>
              </w:rPr>
              <w:t>ā</w:t>
            </w:r>
            <w:r w:rsidRPr="002B2B10">
              <w:rPr>
                <w:rFonts w:ascii="Times New Roman" w:hAnsi="Times New Roman"/>
                <w:sz w:val="20"/>
                <w:szCs w:val="20"/>
              </w:rPr>
              <w:t>m, ja vien pied</w:t>
            </w:r>
            <w:r w:rsidRPr="002B2B10">
              <w:rPr>
                <w:rFonts w:ascii="Times New Roman" w:hAnsi="Times New Roman" w:hint="eastAsia"/>
                <w:sz w:val="20"/>
                <w:szCs w:val="20"/>
              </w:rPr>
              <w:t>ā</w:t>
            </w:r>
            <w:r w:rsidRPr="002B2B10">
              <w:rPr>
                <w:rFonts w:ascii="Times New Roman" w:hAnsi="Times New Roman"/>
                <w:sz w:val="20"/>
                <w:szCs w:val="20"/>
              </w:rPr>
              <w:t>v</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iek</w:t>
            </w:r>
            <w:r w:rsidRPr="002B2B10">
              <w:rPr>
                <w:rFonts w:ascii="Times New Roman" w:hAnsi="Times New Roman" w:hint="eastAsia"/>
                <w:sz w:val="20"/>
                <w:szCs w:val="20"/>
              </w:rPr>
              <w:t>ā</w:t>
            </w:r>
            <w:r w:rsidRPr="002B2B10">
              <w:rPr>
                <w:rFonts w:ascii="Times New Roman" w:hAnsi="Times New Roman"/>
                <w:sz w:val="20"/>
                <w:szCs w:val="20"/>
              </w:rPr>
              <w:t>rta nodro</w:t>
            </w:r>
            <w:r w:rsidRPr="002B2B10">
              <w:rPr>
                <w:rFonts w:ascii="Times New Roman" w:hAnsi="Times New Roman" w:hint="eastAsia"/>
                <w:sz w:val="20"/>
                <w:szCs w:val="20"/>
              </w:rPr>
              <w:t>š</w:t>
            </w:r>
            <w:r w:rsidRPr="002B2B10">
              <w:rPr>
                <w:rFonts w:ascii="Times New Roman" w:hAnsi="Times New Roman"/>
                <w:sz w:val="20"/>
                <w:szCs w:val="20"/>
              </w:rPr>
              <w:t>ina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noteikto minim</w:t>
            </w:r>
            <w:r w:rsidRPr="002B2B10">
              <w:rPr>
                <w:rFonts w:ascii="Times New Roman" w:hAnsi="Times New Roman" w:hint="eastAsia"/>
                <w:sz w:val="20"/>
                <w:szCs w:val="20"/>
              </w:rPr>
              <w:t>ā</w:t>
            </w:r>
            <w:r w:rsidRPr="002B2B10">
              <w:rPr>
                <w:rFonts w:ascii="Times New Roman" w:hAnsi="Times New Roman"/>
                <w:sz w:val="20"/>
                <w:szCs w:val="20"/>
              </w:rPr>
              <w:t>lo pras</w:t>
            </w:r>
            <w:r w:rsidRPr="002B2B10">
              <w:rPr>
                <w:rFonts w:ascii="Times New Roman" w:hAnsi="Times New Roman" w:hint="eastAsia"/>
                <w:sz w:val="20"/>
                <w:szCs w:val="20"/>
              </w:rPr>
              <w:t>ī</w:t>
            </w:r>
            <w:r w:rsidRPr="002B2B10">
              <w:rPr>
                <w:rFonts w:ascii="Times New Roman" w:hAnsi="Times New Roman"/>
                <w:sz w:val="20"/>
                <w:szCs w:val="20"/>
              </w:rPr>
              <w:t>bu.</w:t>
            </w:r>
          </w:p>
          <w:p w14:paraId="2277838F" w14:textId="20BB204B"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 un Tehniskaj</w:t>
            </w:r>
            <w:r w:rsidRPr="002B2B10">
              <w:rPr>
                <w:rFonts w:ascii="Times New Roman" w:hAnsi="Times New Roman" w:hint="eastAsia"/>
                <w:sz w:val="20"/>
                <w:szCs w:val="20"/>
              </w:rPr>
              <w:t>ā</w:t>
            </w:r>
            <w:r w:rsidRPr="002B2B10">
              <w:rPr>
                <w:rFonts w:ascii="Times New Roman" w:hAnsi="Times New Roman"/>
                <w:sz w:val="20"/>
                <w:szCs w:val="20"/>
              </w:rPr>
              <w:t xml:space="preserve"> specifik</w:t>
            </w:r>
            <w:r w:rsidRPr="002B2B10">
              <w:rPr>
                <w:rFonts w:ascii="Times New Roman" w:hAnsi="Times New Roman" w:hint="eastAsia"/>
                <w:sz w:val="20"/>
                <w:szCs w:val="20"/>
              </w:rPr>
              <w:t>ā</w:t>
            </w:r>
            <w:r w:rsidRPr="002B2B10">
              <w:rPr>
                <w:rFonts w:ascii="Times New Roman" w:hAnsi="Times New Roman"/>
                <w:sz w:val="20"/>
                <w:szCs w:val="20"/>
              </w:rPr>
              <w:t>cij</w:t>
            </w:r>
            <w:r w:rsidRPr="002B2B10">
              <w:rPr>
                <w:rFonts w:ascii="Times New Roman" w:hAnsi="Times New Roman" w:hint="eastAsia"/>
                <w:sz w:val="20"/>
                <w:szCs w:val="20"/>
              </w:rPr>
              <w:t>ā</w:t>
            </w:r>
            <w:r w:rsidRPr="002B2B10">
              <w:rPr>
                <w:rFonts w:ascii="Times New Roman" w:hAnsi="Times New Roman"/>
                <w:sz w:val="20"/>
                <w:szCs w:val="20"/>
              </w:rPr>
              <w:t xml:space="preserve"> tiks veikti attiec</w:t>
            </w:r>
            <w:r w:rsidRPr="002B2B10">
              <w:rPr>
                <w:rFonts w:ascii="Times New Roman" w:hAnsi="Times New Roman" w:hint="eastAsia"/>
                <w:sz w:val="20"/>
                <w:szCs w:val="20"/>
              </w:rPr>
              <w:t>ī</w:t>
            </w:r>
            <w:r w:rsidRPr="002B2B10">
              <w:rPr>
                <w:rFonts w:ascii="Times New Roman" w:hAnsi="Times New Roman"/>
                <w:sz w:val="20"/>
                <w:szCs w:val="20"/>
              </w:rPr>
              <w:t>gi groz</w:t>
            </w:r>
            <w:r w:rsidRPr="002B2B10">
              <w:rPr>
                <w:rFonts w:ascii="Times New Roman" w:hAnsi="Times New Roman" w:hint="eastAsia"/>
                <w:sz w:val="20"/>
                <w:szCs w:val="20"/>
              </w:rPr>
              <w:t>ī</w:t>
            </w:r>
            <w:r w:rsidRPr="002B2B10">
              <w:rPr>
                <w:rFonts w:ascii="Times New Roman" w:hAnsi="Times New Roman"/>
                <w:sz w:val="20"/>
                <w:szCs w:val="20"/>
              </w:rPr>
              <w:t>jumi.</w:t>
            </w:r>
          </w:p>
        </w:tc>
      </w:tr>
      <w:tr w:rsidR="002B2B10" w:rsidRPr="00017B6B" w14:paraId="651598FE" w14:textId="77777777" w:rsidTr="002B2B10">
        <w:tc>
          <w:tcPr>
            <w:tcW w:w="1276" w:type="dxa"/>
            <w:gridSpan w:val="2"/>
          </w:tcPr>
          <w:p w14:paraId="3B6B4AD8"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5FEBBE2F" w14:textId="1E230D93"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26</w:t>
            </w:r>
          </w:p>
        </w:tc>
        <w:tc>
          <w:tcPr>
            <w:tcW w:w="2268" w:type="dxa"/>
          </w:tcPr>
          <w:p w14:paraId="71EBE79D" w14:textId="5AFF367D"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7.15. punkts: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ārstēšanas plānošana ar iespēju izvēlēties korekciju, IOL atbalsts, izliekuma veidošana (</w:t>
            </w:r>
            <w:proofErr w:type="spellStart"/>
            <w:r w:rsidRPr="002B2B10">
              <w:rPr>
                <w:rFonts w:ascii="Times New Roman" w:hAnsi="Times New Roman"/>
                <w:sz w:val="20"/>
                <w:szCs w:val="20"/>
              </w:rPr>
              <w:t>arching</w:t>
            </w:r>
            <w:proofErr w:type="spellEnd"/>
            <w:r w:rsidRPr="002B2B10">
              <w:rPr>
                <w:rFonts w:ascii="Times New Roman" w:hAnsi="Times New Roman"/>
                <w:sz w:val="20"/>
                <w:szCs w:val="20"/>
              </w:rPr>
              <w:t xml:space="preserve">) ar radzenes </w:t>
            </w:r>
            <w:proofErr w:type="spellStart"/>
            <w:r w:rsidRPr="002B2B10">
              <w:rPr>
                <w:rFonts w:ascii="Times New Roman" w:hAnsi="Times New Roman"/>
                <w:sz w:val="20"/>
                <w:szCs w:val="20"/>
              </w:rPr>
              <w:t>incīziju</w:t>
            </w:r>
            <w:proofErr w:type="spellEnd"/>
            <w:r w:rsidRPr="002B2B10">
              <w:rPr>
                <w:rFonts w:ascii="Times New Roman" w:hAnsi="Times New Roman"/>
                <w:sz w:val="20"/>
                <w:szCs w:val="20"/>
              </w:rPr>
              <w:t xml:space="preserve"> palīdzību vai kombinēta metode.</w:t>
            </w:r>
          </w:p>
        </w:tc>
        <w:tc>
          <w:tcPr>
            <w:tcW w:w="2835" w:type="dxa"/>
            <w:gridSpan w:val="2"/>
          </w:tcPr>
          <w:p w14:paraId="4D238D77"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ārstēšanas plānošanas funkcija ar iespēju izvēlēties korekcijas metodi, </w:t>
            </w:r>
            <w:proofErr w:type="spellStart"/>
            <w:r w:rsidRPr="002B2B10">
              <w:rPr>
                <w:rFonts w:ascii="Times New Roman" w:hAnsi="Times New Roman"/>
                <w:sz w:val="20"/>
                <w:szCs w:val="20"/>
              </w:rPr>
              <w:t>intraokulāro</w:t>
            </w:r>
            <w:proofErr w:type="spellEnd"/>
            <w:r w:rsidRPr="002B2B10">
              <w:rPr>
                <w:rFonts w:ascii="Times New Roman" w:hAnsi="Times New Roman"/>
                <w:sz w:val="20"/>
                <w:szCs w:val="20"/>
              </w:rPr>
              <w:t xml:space="preserve"> lēcu (IOL) aprēķina atbalstu un radzenes </w:t>
            </w:r>
            <w:proofErr w:type="spellStart"/>
            <w:r w:rsidRPr="002B2B10">
              <w:rPr>
                <w:rFonts w:ascii="Times New Roman" w:hAnsi="Times New Roman"/>
                <w:sz w:val="20"/>
                <w:szCs w:val="20"/>
              </w:rPr>
              <w:t>incīziju</w:t>
            </w:r>
            <w:proofErr w:type="spellEnd"/>
            <w:r w:rsidRPr="002B2B10">
              <w:rPr>
                <w:rFonts w:ascii="Times New Roman" w:hAnsi="Times New Roman"/>
                <w:sz w:val="20"/>
                <w:szCs w:val="20"/>
              </w:rPr>
              <w:t xml:space="preserve"> (griezumu) parametru plānošanu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mazināšanai."</w:t>
            </w:r>
          </w:p>
          <w:p w14:paraId="02216A60" w14:textId="67F6E60B"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Tehniskajā specifikācijā minētais termins "izliekuma veidošana (</w:t>
            </w:r>
            <w:proofErr w:type="spellStart"/>
            <w:r w:rsidRPr="002B2B10">
              <w:rPr>
                <w:rFonts w:ascii="Times New Roman" w:hAnsi="Times New Roman"/>
                <w:sz w:val="20"/>
                <w:szCs w:val="20"/>
              </w:rPr>
              <w:t>arching</w:t>
            </w:r>
            <w:proofErr w:type="spellEnd"/>
            <w:r w:rsidRPr="002B2B10">
              <w:rPr>
                <w:rFonts w:ascii="Times New Roman" w:hAnsi="Times New Roman"/>
                <w:sz w:val="20"/>
                <w:szCs w:val="20"/>
              </w:rPr>
              <w:t>)" ir viena konkrēta ražotāja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patentēts un reģistrēts mārketinga nosaukums specifiskam </w:t>
            </w:r>
            <w:proofErr w:type="spellStart"/>
            <w:r w:rsidRPr="002B2B10">
              <w:rPr>
                <w:rFonts w:ascii="Times New Roman" w:hAnsi="Times New Roman"/>
                <w:sz w:val="20"/>
                <w:szCs w:val="20"/>
              </w:rPr>
              <w:t>fēmtolāzera</w:t>
            </w:r>
            <w:proofErr w:type="spellEnd"/>
            <w:r w:rsidRPr="002B2B10">
              <w:rPr>
                <w:rFonts w:ascii="Times New Roman" w:hAnsi="Times New Roman"/>
                <w:sz w:val="20"/>
                <w:szCs w:val="20"/>
              </w:rPr>
              <w:t xml:space="preserve"> programmatūras modulim. No klīniskā viedokļa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ārstēšanas plānošana, izmantojot </w:t>
            </w:r>
            <w:proofErr w:type="spellStart"/>
            <w:r w:rsidRPr="002B2B10">
              <w:rPr>
                <w:rFonts w:ascii="Times New Roman" w:hAnsi="Times New Roman"/>
                <w:sz w:val="20"/>
                <w:szCs w:val="20"/>
              </w:rPr>
              <w:t>toriskās</w:t>
            </w:r>
            <w:proofErr w:type="spellEnd"/>
            <w:r w:rsidRPr="002B2B10">
              <w:rPr>
                <w:rFonts w:ascii="Times New Roman" w:hAnsi="Times New Roman"/>
                <w:sz w:val="20"/>
                <w:szCs w:val="20"/>
              </w:rPr>
              <w:t xml:space="preserve"> IOL un radzenes griezumus, ir standarta funkcija, ko nodrošina arī citi vadošie ražotāji (tostarp ZEISS), izmantojot </w:t>
            </w:r>
            <w:proofErr w:type="spellStart"/>
            <w:r w:rsidRPr="002B2B10">
              <w:rPr>
                <w:rFonts w:ascii="Times New Roman" w:hAnsi="Times New Roman"/>
                <w:sz w:val="20"/>
                <w:szCs w:val="20"/>
              </w:rPr>
              <w:t>vispārizvairītus</w:t>
            </w:r>
            <w:proofErr w:type="spellEnd"/>
            <w:r w:rsidRPr="002B2B10">
              <w:rPr>
                <w:rFonts w:ascii="Times New Roman" w:hAnsi="Times New Roman"/>
                <w:sz w:val="20"/>
                <w:szCs w:val="20"/>
              </w:rPr>
              <w:t xml:space="preserve"> medicīniskos algoritmus. Ekskluzīvu zīmola terminu lietošana specifikācijā ir diskriminējoša.</w:t>
            </w:r>
          </w:p>
        </w:tc>
        <w:tc>
          <w:tcPr>
            <w:tcW w:w="3260" w:type="dxa"/>
          </w:tcPr>
          <w:p w14:paraId="1E06E1F6" w14:textId="6121D8AB"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7.15.</w:t>
            </w:r>
            <w:r>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preciz</w:t>
            </w:r>
            <w:r w:rsidRPr="002B2B10">
              <w:rPr>
                <w:rFonts w:ascii="Times New Roman" w:hAnsi="Times New Roman" w:hint="eastAsia"/>
                <w:sz w:val="20"/>
                <w:szCs w:val="20"/>
              </w:rPr>
              <w:t>ē</w:t>
            </w:r>
            <w:r w:rsidRPr="002B2B10">
              <w:rPr>
                <w:rFonts w:ascii="Times New Roman" w:hAnsi="Times New Roman"/>
                <w:sz w:val="20"/>
                <w:szCs w:val="20"/>
              </w:rPr>
              <w:t>jot to atbilsto</w:t>
            </w:r>
            <w:r w:rsidRPr="002B2B10">
              <w:rPr>
                <w:rFonts w:ascii="Times New Roman" w:hAnsi="Times New Roman" w:hint="eastAsia"/>
                <w:sz w:val="20"/>
                <w:szCs w:val="20"/>
              </w:rPr>
              <w:t>š</w:t>
            </w:r>
            <w:r w:rsidRPr="002B2B10">
              <w:rPr>
                <w:rFonts w:ascii="Times New Roman" w:hAnsi="Times New Roman"/>
                <w:sz w:val="20"/>
                <w:szCs w:val="20"/>
              </w:rPr>
              <w:t>i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amajai minim</w:t>
            </w:r>
            <w:r w:rsidRPr="002B2B10">
              <w:rPr>
                <w:rFonts w:ascii="Times New Roman" w:hAnsi="Times New Roman" w:hint="eastAsia"/>
                <w:sz w:val="20"/>
                <w:szCs w:val="20"/>
              </w:rPr>
              <w:t>ā</w:t>
            </w:r>
            <w:r w:rsidRPr="002B2B10">
              <w:rPr>
                <w:rFonts w:ascii="Times New Roman" w:hAnsi="Times New Roman"/>
                <w:sz w:val="20"/>
                <w:szCs w:val="20"/>
              </w:rPr>
              <w:t>lajai funkcionalit</w:t>
            </w:r>
            <w:r w:rsidRPr="002B2B10">
              <w:rPr>
                <w:rFonts w:ascii="Times New Roman" w:hAnsi="Times New Roman" w:hint="eastAsia"/>
                <w:sz w:val="20"/>
                <w:szCs w:val="20"/>
              </w:rPr>
              <w:t>ā</w:t>
            </w:r>
            <w:r w:rsidRPr="002B2B10">
              <w:rPr>
                <w:rFonts w:ascii="Times New Roman" w:hAnsi="Times New Roman"/>
                <w:sz w:val="20"/>
                <w:szCs w:val="20"/>
              </w:rPr>
              <w:t>tei un neierobe</w:t>
            </w:r>
            <w:r w:rsidRPr="002B2B10">
              <w:rPr>
                <w:rFonts w:ascii="Times New Roman" w:hAnsi="Times New Roman" w:hint="eastAsia"/>
                <w:sz w:val="20"/>
                <w:szCs w:val="20"/>
              </w:rPr>
              <w:t>ž</w:t>
            </w:r>
            <w:r w:rsidRPr="002B2B10">
              <w:rPr>
                <w:rFonts w:ascii="Times New Roman" w:hAnsi="Times New Roman"/>
                <w:sz w:val="20"/>
                <w:szCs w:val="20"/>
              </w:rPr>
              <w:t>ojot t</w:t>
            </w:r>
            <w:r w:rsidRPr="002B2B10">
              <w:rPr>
                <w:rFonts w:ascii="Times New Roman" w:hAnsi="Times New Roman" w:hint="eastAsia"/>
                <w:sz w:val="20"/>
                <w:szCs w:val="20"/>
              </w:rPr>
              <w:t>ā</w:t>
            </w:r>
            <w:r w:rsidRPr="002B2B10">
              <w:rPr>
                <w:rFonts w:ascii="Times New Roman" w:hAnsi="Times New Roman"/>
                <w:sz w:val="20"/>
                <w:szCs w:val="20"/>
              </w:rPr>
              <w:t>s tehnisko izpild</w:t>
            </w:r>
            <w:r w:rsidRPr="002B2B10">
              <w:rPr>
                <w:rFonts w:ascii="Times New Roman" w:hAnsi="Times New Roman" w:hint="eastAsia"/>
                <w:sz w:val="20"/>
                <w:szCs w:val="20"/>
              </w:rPr>
              <w:t>ī</w:t>
            </w:r>
            <w:r w:rsidRPr="002B2B10">
              <w:rPr>
                <w:rFonts w:ascii="Times New Roman" w:hAnsi="Times New Roman"/>
                <w:sz w:val="20"/>
                <w:szCs w:val="20"/>
              </w:rPr>
              <w:t>jumu.</w:t>
            </w:r>
          </w:p>
          <w:p w14:paraId="09175E7B" w14:textId="542F04BD"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7.15.</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w:t>
            </w:r>
            <w:r w:rsidRPr="002B2B10">
              <w:rPr>
                <w:rFonts w:ascii="Times New Roman" w:hAnsi="Times New Roman" w:hint="eastAsia"/>
                <w:sz w:val="20"/>
                <w:szCs w:val="20"/>
              </w:rPr>
              <w:t>ā</w:t>
            </w:r>
            <w:r w:rsidRPr="002B2B10">
              <w:rPr>
                <w:rFonts w:ascii="Times New Roman" w:hAnsi="Times New Roman"/>
                <w:sz w:val="20"/>
                <w:szCs w:val="20"/>
              </w:rPr>
              <w:t>rst</w:t>
            </w:r>
            <w:r w:rsidRPr="002B2B10">
              <w:rPr>
                <w:rFonts w:ascii="Times New Roman" w:hAnsi="Times New Roman" w:hint="eastAsia"/>
                <w:sz w:val="20"/>
                <w:szCs w:val="20"/>
              </w:rPr>
              <w:t>ēš</w:t>
            </w:r>
            <w:r w:rsidRPr="002B2B10">
              <w:rPr>
                <w:rFonts w:ascii="Times New Roman" w:hAnsi="Times New Roman"/>
                <w:sz w:val="20"/>
                <w:szCs w:val="20"/>
              </w:rPr>
              <w:t>anas pl</w:t>
            </w:r>
            <w:r w:rsidRPr="002B2B10">
              <w:rPr>
                <w:rFonts w:ascii="Times New Roman" w:hAnsi="Times New Roman" w:hint="eastAsia"/>
                <w:sz w:val="20"/>
                <w:szCs w:val="20"/>
              </w:rPr>
              <w:t>ā</w:t>
            </w:r>
            <w:r w:rsidRPr="002B2B10">
              <w:rPr>
                <w:rFonts w:ascii="Times New Roman" w:hAnsi="Times New Roman"/>
                <w:sz w:val="20"/>
                <w:szCs w:val="20"/>
              </w:rPr>
              <w:t>no</w:t>
            </w:r>
            <w:r w:rsidRPr="002B2B10">
              <w:rPr>
                <w:rFonts w:ascii="Times New Roman" w:hAnsi="Times New Roman" w:hint="eastAsia"/>
                <w:sz w:val="20"/>
                <w:szCs w:val="20"/>
              </w:rPr>
              <w:t>š</w:t>
            </w:r>
            <w:r w:rsidRPr="002B2B10">
              <w:rPr>
                <w:rFonts w:ascii="Times New Roman" w:hAnsi="Times New Roman"/>
                <w:sz w:val="20"/>
                <w:szCs w:val="20"/>
              </w:rPr>
              <w:t>anas funkcija ar iesp</w:t>
            </w:r>
            <w:r w:rsidRPr="002B2B10">
              <w:rPr>
                <w:rFonts w:ascii="Times New Roman" w:hAnsi="Times New Roman" w:hint="eastAsia"/>
                <w:sz w:val="20"/>
                <w:szCs w:val="20"/>
              </w:rPr>
              <w:t>ē</w:t>
            </w:r>
            <w:r w:rsidRPr="002B2B10">
              <w:rPr>
                <w:rFonts w:ascii="Times New Roman" w:hAnsi="Times New Roman"/>
                <w:sz w:val="20"/>
                <w:szCs w:val="20"/>
              </w:rPr>
              <w:t>ju izv</w:t>
            </w:r>
            <w:r w:rsidRPr="002B2B10">
              <w:rPr>
                <w:rFonts w:ascii="Times New Roman" w:hAnsi="Times New Roman" w:hint="eastAsia"/>
                <w:sz w:val="20"/>
                <w:szCs w:val="20"/>
              </w:rPr>
              <w:t>ē</w:t>
            </w:r>
            <w:r w:rsidRPr="002B2B10">
              <w:rPr>
                <w:rFonts w:ascii="Times New Roman" w:hAnsi="Times New Roman"/>
                <w:sz w:val="20"/>
                <w:szCs w:val="20"/>
              </w:rPr>
              <w:t>l</w:t>
            </w:r>
            <w:r w:rsidRPr="002B2B10">
              <w:rPr>
                <w:rFonts w:ascii="Times New Roman" w:hAnsi="Times New Roman" w:hint="eastAsia"/>
                <w:sz w:val="20"/>
                <w:szCs w:val="20"/>
              </w:rPr>
              <w:t>ē</w:t>
            </w:r>
            <w:r w:rsidRPr="002B2B10">
              <w:rPr>
                <w:rFonts w:ascii="Times New Roman" w:hAnsi="Times New Roman"/>
                <w:sz w:val="20"/>
                <w:szCs w:val="20"/>
              </w:rPr>
              <w:t xml:space="preserve">ties korekcijas metodi, </w:t>
            </w:r>
            <w:proofErr w:type="spellStart"/>
            <w:r w:rsidRPr="002B2B10">
              <w:rPr>
                <w:rFonts w:ascii="Times New Roman" w:hAnsi="Times New Roman"/>
                <w:sz w:val="20"/>
                <w:szCs w:val="20"/>
              </w:rPr>
              <w:t>intraokul</w:t>
            </w:r>
            <w:r w:rsidRPr="002B2B10">
              <w:rPr>
                <w:rFonts w:ascii="Times New Roman" w:hAnsi="Times New Roman" w:hint="eastAsia"/>
                <w:sz w:val="20"/>
                <w:szCs w:val="20"/>
              </w:rPr>
              <w:t>ā</w:t>
            </w:r>
            <w:r w:rsidRPr="002B2B10">
              <w:rPr>
                <w:rFonts w:ascii="Times New Roman" w:hAnsi="Times New Roman"/>
                <w:sz w:val="20"/>
                <w:szCs w:val="20"/>
              </w:rPr>
              <w:t>ro</w:t>
            </w:r>
            <w:proofErr w:type="spellEnd"/>
            <w:r w:rsidRPr="002B2B10">
              <w:rPr>
                <w:rFonts w:ascii="Times New Roman" w:hAnsi="Times New Roman"/>
                <w:sz w:val="20"/>
                <w:szCs w:val="20"/>
              </w:rPr>
              <w:t xml:space="preserve"> l</w:t>
            </w:r>
            <w:r w:rsidRPr="002B2B10">
              <w:rPr>
                <w:rFonts w:ascii="Times New Roman" w:hAnsi="Times New Roman" w:hint="eastAsia"/>
                <w:sz w:val="20"/>
                <w:szCs w:val="20"/>
              </w:rPr>
              <w:t>ē</w:t>
            </w:r>
            <w:r w:rsidRPr="002B2B10">
              <w:rPr>
                <w:rFonts w:ascii="Times New Roman" w:hAnsi="Times New Roman"/>
                <w:sz w:val="20"/>
                <w:szCs w:val="20"/>
              </w:rPr>
              <w:t>cu (IOL) apr</w:t>
            </w:r>
            <w:r w:rsidRPr="002B2B10">
              <w:rPr>
                <w:rFonts w:ascii="Times New Roman" w:hAnsi="Times New Roman" w:hint="eastAsia"/>
                <w:sz w:val="20"/>
                <w:szCs w:val="20"/>
              </w:rPr>
              <w:t>ēķ</w:t>
            </w:r>
            <w:r w:rsidRPr="002B2B10">
              <w:rPr>
                <w:rFonts w:ascii="Times New Roman" w:hAnsi="Times New Roman"/>
                <w:sz w:val="20"/>
                <w:szCs w:val="20"/>
              </w:rPr>
              <w:t xml:space="preserve">ina atbalstu un radzenes </w:t>
            </w:r>
            <w:proofErr w:type="spellStart"/>
            <w:r w:rsidRPr="002B2B10">
              <w:rPr>
                <w:rFonts w:ascii="Times New Roman" w:hAnsi="Times New Roman"/>
                <w:sz w:val="20"/>
                <w:szCs w:val="20"/>
              </w:rPr>
              <w:t>inc</w:t>
            </w:r>
            <w:r w:rsidRPr="002B2B10">
              <w:rPr>
                <w:rFonts w:ascii="Times New Roman" w:hAnsi="Times New Roman" w:hint="eastAsia"/>
                <w:sz w:val="20"/>
                <w:szCs w:val="20"/>
              </w:rPr>
              <w:t>ī</w:t>
            </w:r>
            <w:r w:rsidRPr="002B2B10">
              <w:rPr>
                <w:rFonts w:ascii="Times New Roman" w:hAnsi="Times New Roman"/>
                <w:sz w:val="20"/>
                <w:szCs w:val="20"/>
              </w:rPr>
              <w:t>ziju</w:t>
            </w:r>
            <w:proofErr w:type="spellEnd"/>
            <w:r w:rsidRPr="002B2B10">
              <w:rPr>
                <w:rFonts w:ascii="Times New Roman" w:hAnsi="Times New Roman"/>
                <w:sz w:val="20"/>
                <w:szCs w:val="20"/>
              </w:rPr>
              <w:t xml:space="preserve"> (griezumu) parametru pl</w:t>
            </w:r>
            <w:r w:rsidRPr="002B2B10">
              <w:rPr>
                <w:rFonts w:ascii="Times New Roman" w:hAnsi="Times New Roman" w:hint="eastAsia"/>
                <w:sz w:val="20"/>
                <w:szCs w:val="20"/>
              </w:rPr>
              <w:t>ā</w:t>
            </w:r>
            <w:r w:rsidRPr="002B2B10">
              <w:rPr>
                <w:rFonts w:ascii="Times New Roman" w:hAnsi="Times New Roman"/>
                <w:sz w:val="20"/>
                <w:szCs w:val="20"/>
              </w:rPr>
              <w:t>no</w:t>
            </w:r>
            <w:r w:rsidRPr="002B2B10">
              <w:rPr>
                <w:rFonts w:ascii="Times New Roman" w:hAnsi="Times New Roman" w:hint="eastAsia"/>
                <w:sz w:val="20"/>
                <w:szCs w:val="20"/>
              </w:rPr>
              <w:t>š</w:t>
            </w:r>
            <w:r w:rsidRPr="002B2B10">
              <w:rPr>
                <w:rFonts w:ascii="Times New Roman" w:hAnsi="Times New Roman"/>
                <w:sz w:val="20"/>
                <w:szCs w:val="20"/>
              </w:rPr>
              <w:t xml:space="preserve">anu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mazin</w:t>
            </w:r>
            <w:r w:rsidRPr="002B2B10">
              <w:rPr>
                <w:rFonts w:ascii="Times New Roman" w:hAnsi="Times New Roman" w:hint="eastAsia"/>
                <w:sz w:val="20"/>
                <w:szCs w:val="20"/>
              </w:rPr>
              <w:t>āš</w:t>
            </w:r>
            <w:r w:rsidRPr="002B2B10">
              <w:rPr>
                <w:rFonts w:ascii="Times New Roman" w:hAnsi="Times New Roman"/>
                <w:sz w:val="20"/>
                <w:szCs w:val="20"/>
              </w:rPr>
              <w:t>anai.</w:t>
            </w:r>
            <w:r>
              <w:rPr>
                <w:rFonts w:ascii="Times New Roman" w:hAnsi="Times New Roman"/>
                <w:sz w:val="20"/>
                <w:szCs w:val="20"/>
              </w:rPr>
              <w:t>”</w:t>
            </w:r>
          </w:p>
          <w:p w14:paraId="56FA8D8F" w14:textId="60904C6E"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746A0CE7" w14:textId="77777777" w:rsidTr="002B2B10">
        <w:tc>
          <w:tcPr>
            <w:tcW w:w="1276" w:type="dxa"/>
            <w:gridSpan w:val="2"/>
          </w:tcPr>
          <w:p w14:paraId="5DA80DD5"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2319A821" w14:textId="132787F6"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27</w:t>
            </w:r>
          </w:p>
        </w:tc>
        <w:tc>
          <w:tcPr>
            <w:tcW w:w="2268" w:type="dxa"/>
          </w:tcPr>
          <w:p w14:paraId="2A53B6E9" w14:textId="4B8FC4A1"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7.16. punkts:  Pamata un papildu sadaļu prognozēšana: Paredzamo griezumu lieluma un atrašanās vietas prognozēšana labajai un kreisajai acij atsevišķi.</w:t>
            </w:r>
          </w:p>
        </w:tc>
        <w:tc>
          <w:tcPr>
            <w:tcW w:w="2835" w:type="dxa"/>
            <w:gridSpan w:val="2"/>
          </w:tcPr>
          <w:p w14:paraId="280B2042"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Pamata un papildu griezumi/</w:t>
            </w:r>
            <w:proofErr w:type="spellStart"/>
            <w:r w:rsidRPr="002B2B10">
              <w:rPr>
                <w:rFonts w:ascii="Times New Roman" w:hAnsi="Times New Roman"/>
                <w:sz w:val="20"/>
                <w:szCs w:val="20"/>
              </w:rPr>
              <w:t>incīzijas</w:t>
            </w:r>
            <w:proofErr w:type="spellEnd"/>
            <w:r w:rsidRPr="002B2B10">
              <w:rPr>
                <w:rFonts w:ascii="Times New Roman" w:hAnsi="Times New Roman"/>
                <w:sz w:val="20"/>
                <w:szCs w:val="20"/>
              </w:rPr>
              <w:t xml:space="preserve"> prognozēšana: Paredzamo griezumu lieluma un atrašanās vietas prognozēšana labajai un kreisajai acij atsevišķi.</w:t>
            </w:r>
          </w:p>
          <w:p w14:paraId="4DE15293"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Pamatojums:  1. Terminoloģiskā kļūda un nemedicīnisks tulkojums: </w:t>
            </w:r>
          </w:p>
          <w:p w14:paraId="5829BFFF"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Esošajā tehniskās specifikācijas tekstā izmantotie jēdzieni “galvenā sadaļa” un “saite uz galveno sadaļu” ir acīmredzami kļūdains un nemedicīnisks burtiskais tulkojums no angļu valodas ķirurģiskā termina “</w:t>
            </w:r>
            <w:proofErr w:type="spellStart"/>
            <w:r w:rsidRPr="002B2B10">
              <w:rPr>
                <w:rFonts w:ascii="Times New Roman" w:hAnsi="Times New Roman"/>
                <w:sz w:val="20"/>
                <w:szCs w:val="20"/>
              </w:rPr>
              <w:t>main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incision</w:t>
            </w:r>
            <w:proofErr w:type="spellEnd"/>
            <w:r w:rsidRPr="002B2B10">
              <w:rPr>
                <w:rFonts w:ascii="Times New Roman" w:hAnsi="Times New Roman"/>
                <w:sz w:val="20"/>
                <w:szCs w:val="20"/>
              </w:rPr>
              <w:t xml:space="preserve">” (galvenais griezums jeb galvenā radzenes </w:t>
            </w:r>
            <w:proofErr w:type="spellStart"/>
            <w:r w:rsidRPr="002B2B10">
              <w:rPr>
                <w:rFonts w:ascii="Times New Roman" w:hAnsi="Times New Roman"/>
                <w:sz w:val="20"/>
                <w:szCs w:val="20"/>
              </w:rPr>
              <w:t>incīzija</w:t>
            </w:r>
            <w:proofErr w:type="spellEnd"/>
            <w:r w:rsidRPr="002B2B10">
              <w:rPr>
                <w:rFonts w:ascii="Times New Roman" w:hAnsi="Times New Roman"/>
                <w:sz w:val="20"/>
                <w:szCs w:val="20"/>
              </w:rPr>
              <w:t>). Lai novērstu tehnisku un juridisku neskaidrību iepirkuma procedūrā, specifikācijā ir jālieto vispārpieņemtā medicīniskā terminoloģija latviešu valodā.</w:t>
            </w:r>
          </w:p>
          <w:p w14:paraId="54B7775F" w14:textId="77777777" w:rsidR="002B2B10" w:rsidRPr="002B2B10" w:rsidRDefault="002B2B10" w:rsidP="002B2B10">
            <w:pPr>
              <w:jc w:val="both"/>
              <w:rPr>
                <w:rFonts w:ascii="Times New Roman" w:hAnsi="Times New Roman"/>
                <w:sz w:val="20"/>
                <w:szCs w:val="20"/>
              </w:rPr>
            </w:pPr>
          </w:p>
          <w:p w14:paraId="1D6B5A45"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2. Konkrēta ražotāja programmatūras algoritma kopēšana:</w:t>
            </w:r>
          </w:p>
          <w:p w14:paraId="3A72CBFA"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Frāze “veidojot saiti uz galveno sadaļu” detalizēti apraksta viena </w:t>
            </w:r>
            <w:r w:rsidRPr="002B2B10">
              <w:rPr>
                <w:rFonts w:ascii="Times New Roman" w:hAnsi="Times New Roman"/>
                <w:sz w:val="20"/>
                <w:szCs w:val="20"/>
              </w:rPr>
              <w:lastRenderedPageBreak/>
              <w:t>konkrēta ražotāja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Argos</w:t>
            </w:r>
            <w:proofErr w:type="spellEnd"/>
            <w:r w:rsidRPr="002B2B10">
              <w:rPr>
                <w:rFonts w:ascii="Times New Roman" w:hAnsi="Times New Roman"/>
                <w:sz w:val="20"/>
                <w:szCs w:val="20"/>
              </w:rPr>
              <w:t xml:space="preserve"> / Vision </w:t>
            </w:r>
            <w:proofErr w:type="spellStart"/>
            <w:r w:rsidRPr="002B2B10">
              <w:rPr>
                <w:rFonts w:ascii="Times New Roman" w:hAnsi="Times New Roman"/>
                <w:sz w:val="20"/>
                <w:szCs w:val="20"/>
              </w:rPr>
              <w:t>Planner</w:t>
            </w:r>
            <w:proofErr w:type="spellEnd"/>
            <w:r w:rsidRPr="002B2B10">
              <w:rPr>
                <w:rFonts w:ascii="Times New Roman" w:hAnsi="Times New Roman"/>
                <w:sz w:val="20"/>
                <w:szCs w:val="20"/>
              </w:rPr>
              <w:t xml:space="preserve">) patentētās lietotāja </w:t>
            </w:r>
            <w:proofErr w:type="spellStart"/>
            <w:r w:rsidRPr="002B2B10">
              <w:rPr>
                <w:rFonts w:ascii="Times New Roman" w:hAnsi="Times New Roman"/>
                <w:sz w:val="20"/>
                <w:szCs w:val="20"/>
              </w:rPr>
              <w:t>saskarnes</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User</w:t>
            </w:r>
            <w:proofErr w:type="spellEnd"/>
            <w:r w:rsidRPr="002B2B10">
              <w:rPr>
                <w:rFonts w:ascii="Times New Roman" w:hAnsi="Times New Roman"/>
                <w:sz w:val="20"/>
                <w:szCs w:val="20"/>
              </w:rPr>
              <w:t xml:space="preserve"> Interface) un programmatūras koda loģiku. </w:t>
            </w:r>
          </w:p>
          <w:p w14:paraId="61081786" w14:textId="77777777" w:rsidR="002B2B10" w:rsidRPr="002B2B10" w:rsidRDefault="002B2B10" w:rsidP="002B2B10">
            <w:pPr>
              <w:jc w:val="both"/>
              <w:rPr>
                <w:rFonts w:ascii="Times New Roman" w:hAnsi="Times New Roman"/>
                <w:sz w:val="20"/>
                <w:szCs w:val="20"/>
              </w:rPr>
            </w:pPr>
          </w:p>
          <w:p w14:paraId="0E7B6A7E"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3. Funkcionālā ekvivalence un konkurences nodrošināšana: No klīniskā viedokļa ķirurģiski izraisītā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(SIA — </w:t>
            </w:r>
            <w:proofErr w:type="spellStart"/>
            <w:r w:rsidRPr="002B2B10">
              <w:rPr>
                <w:rFonts w:ascii="Times New Roman" w:hAnsi="Times New Roman"/>
                <w:sz w:val="20"/>
                <w:szCs w:val="20"/>
              </w:rPr>
              <w:t>Surgically</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Induced</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Astigmatism</w:t>
            </w:r>
            <w:proofErr w:type="spellEnd"/>
            <w:r w:rsidRPr="002B2B10">
              <w:rPr>
                <w:rFonts w:ascii="Times New Roman" w:hAnsi="Times New Roman"/>
                <w:sz w:val="20"/>
                <w:szCs w:val="20"/>
              </w:rPr>
              <w:t xml:space="preserve">) ieviešana ir standarta funkcija, ko nodrošina visas </w:t>
            </w:r>
            <w:proofErr w:type="spellStart"/>
            <w:r w:rsidRPr="002B2B10">
              <w:rPr>
                <w:rFonts w:ascii="Times New Roman" w:hAnsi="Times New Roman"/>
                <w:sz w:val="20"/>
                <w:szCs w:val="20"/>
              </w:rPr>
              <w:t>premium</w:t>
            </w:r>
            <w:proofErr w:type="spellEnd"/>
            <w:r w:rsidRPr="002B2B10">
              <w:rPr>
                <w:rFonts w:ascii="Times New Roman" w:hAnsi="Times New Roman"/>
                <w:sz w:val="20"/>
                <w:szCs w:val="20"/>
              </w:rPr>
              <w:t xml:space="preserve"> klases IOL plānošanas stacijas. Pasaules zelta standarts ZEISS IOL </w:t>
            </w:r>
            <w:proofErr w:type="spellStart"/>
            <w:r w:rsidRPr="002B2B10">
              <w:rPr>
                <w:rFonts w:ascii="Times New Roman" w:hAnsi="Times New Roman"/>
                <w:sz w:val="20"/>
                <w:szCs w:val="20"/>
              </w:rPr>
              <w:t>Master</w:t>
            </w:r>
            <w:proofErr w:type="spellEnd"/>
            <w:r w:rsidRPr="002B2B10">
              <w:rPr>
                <w:rFonts w:ascii="Times New Roman" w:hAnsi="Times New Roman"/>
                <w:sz w:val="20"/>
                <w:szCs w:val="20"/>
              </w:rPr>
              <w:t xml:space="preserve"> 700 (savienojumā ar EQ </w:t>
            </w:r>
            <w:proofErr w:type="spellStart"/>
            <w:r w:rsidRPr="002B2B10">
              <w:rPr>
                <w:rFonts w:ascii="Times New Roman" w:hAnsi="Times New Roman"/>
                <w:sz w:val="20"/>
                <w:szCs w:val="20"/>
              </w:rPr>
              <w:t>Workplace</w:t>
            </w:r>
            <w:proofErr w:type="spellEnd"/>
            <w:r w:rsidRPr="002B2B10">
              <w:rPr>
                <w:rFonts w:ascii="Times New Roman" w:hAnsi="Times New Roman"/>
                <w:sz w:val="20"/>
                <w:szCs w:val="20"/>
              </w:rPr>
              <w:t xml:space="preserve"> ķirurģiskās plānošanas platformu) nodrošina pilnvērtīgu SIA ievadīšanu un aprēķinu, piesaistot un matemātiski saistot to ar plānotā galvenā griezuma asīm un meridiāniem katram pacientam individuāli. Tas sniedz pilnīgi identisku un tikpat precīzu klīnisko rezultātu bez nepieciešamības kopēt konkurenta zīmola specifiskos </w:t>
            </w:r>
            <w:proofErr w:type="spellStart"/>
            <w:r w:rsidRPr="002B2B10">
              <w:rPr>
                <w:rFonts w:ascii="Times New Roman" w:hAnsi="Times New Roman"/>
                <w:sz w:val="20"/>
                <w:szCs w:val="20"/>
              </w:rPr>
              <w:t>saskarnes</w:t>
            </w:r>
            <w:proofErr w:type="spellEnd"/>
            <w:r w:rsidRPr="002B2B10">
              <w:rPr>
                <w:rFonts w:ascii="Times New Roman" w:hAnsi="Times New Roman"/>
                <w:sz w:val="20"/>
                <w:szCs w:val="20"/>
              </w:rPr>
              <w:t xml:space="preserve"> risinājumus.</w:t>
            </w:r>
          </w:p>
          <w:p w14:paraId="2FB10C16" w14:textId="77777777" w:rsidR="002B2B10" w:rsidRPr="002B2B10" w:rsidRDefault="002B2B10" w:rsidP="002B2B10">
            <w:pPr>
              <w:jc w:val="both"/>
              <w:rPr>
                <w:rFonts w:ascii="Times New Roman" w:hAnsi="Times New Roman"/>
                <w:sz w:val="20"/>
                <w:szCs w:val="20"/>
              </w:rPr>
            </w:pPr>
          </w:p>
          <w:p w14:paraId="689CC69C" w14:textId="36297731"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Ņemot vērā minēto, lūdzam izteikt prasību funkcionālā un medicīniski pareizā veidā, tādējādi novēršot mākslīgus administratīvos šķēršļus un nodrošinot godīgu konkurenci starp nozares vadošajiem ražotājiem.</w:t>
            </w:r>
          </w:p>
        </w:tc>
        <w:tc>
          <w:tcPr>
            <w:tcW w:w="3260" w:type="dxa"/>
          </w:tcPr>
          <w:p w14:paraId="5D2201A3" w14:textId="349BDCE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lastRenderedPageBreak/>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preciz</w:t>
            </w:r>
            <w:r w:rsidRPr="002B2B10">
              <w:rPr>
                <w:rFonts w:ascii="Times New Roman" w:hAnsi="Times New Roman" w:hint="eastAsia"/>
                <w:sz w:val="20"/>
                <w:szCs w:val="20"/>
              </w:rPr>
              <w:t>ē</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7.16.</w:t>
            </w:r>
            <w:r>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lietoto terminolo</w:t>
            </w:r>
            <w:r w:rsidRPr="002B2B10">
              <w:rPr>
                <w:rFonts w:ascii="Times New Roman" w:hAnsi="Times New Roman" w:hint="eastAsia"/>
                <w:sz w:val="20"/>
                <w:szCs w:val="20"/>
              </w:rPr>
              <w:t>ģ</w:t>
            </w:r>
            <w:r w:rsidRPr="002B2B10">
              <w:rPr>
                <w:rFonts w:ascii="Times New Roman" w:hAnsi="Times New Roman"/>
                <w:sz w:val="20"/>
                <w:szCs w:val="20"/>
              </w:rPr>
              <w:t>iju, nemainot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minim</w:t>
            </w:r>
            <w:r w:rsidRPr="002B2B10">
              <w:rPr>
                <w:rFonts w:ascii="Times New Roman" w:hAnsi="Times New Roman" w:hint="eastAsia"/>
                <w:sz w:val="20"/>
                <w:szCs w:val="20"/>
              </w:rPr>
              <w:t>ā</w:t>
            </w:r>
            <w:r w:rsidRPr="002B2B10">
              <w:rPr>
                <w:rFonts w:ascii="Times New Roman" w:hAnsi="Times New Roman"/>
                <w:sz w:val="20"/>
                <w:szCs w:val="20"/>
              </w:rPr>
              <w:t>lo funkcionalit</w:t>
            </w:r>
            <w:r w:rsidRPr="002B2B10">
              <w:rPr>
                <w:rFonts w:ascii="Times New Roman" w:hAnsi="Times New Roman" w:hint="eastAsia"/>
                <w:sz w:val="20"/>
                <w:szCs w:val="20"/>
              </w:rPr>
              <w:t>ā</w:t>
            </w:r>
            <w:r w:rsidRPr="002B2B10">
              <w:rPr>
                <w:rFonts w:ascii="Times New Roman" w:hAnsi="Times New Roman"/>
                <w:sz w:val="20"/>
                <w:szCs w:val="20"/>
              </w:rPr>
              <w:t>ti.</w:t>
            </w:r>
          </w:p>
          <w:p w14:paraId="7CA5B00A" w14:textId="4DA29D20"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7.16.</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 xml:space="preserve">Pamata un papildu </w:t>
            </w:r>
            <w:proofErr w:type="spellStart"/>
            <w:r w:rsidRPr="002B2B10">
              <w:rPr>
                <w:rFonts w:ascii="Times New Roman" w:hAnsi="Times New Roman"/>
                <w:sz w:val="20"/>
                <w:szCs w:val="20"/>
              </w:rPr>
              <w:t>inc</w:t>
            </w:r>
            <w:r w:rsidRPr="002B2B10">
              <w:rPr>
                <w:rFonts w:ascii="Times New Roman" w:hAnsi="Times New Roman" w:hint="eastAsia"/>
                <w:sz w:val="20"/>
                <w:szCs w:val="20"/>
              </w:rPr>
              <w:t>ī</w:t>
            </w:r>
            <w:r w:rsidRPr="002B2B10">
              <w:rPr>
                <w:rFonts w:ascii="Times New Roman" w:hAnsi="Times New Roman"/>
                <w:sz w:val="20"/>
                <w:szCs w:val="20"/>
              </w:rPr>
              <w:t>ziju</w:t>
            </w:r>
            <w:proofErr w:type="spellEnd"/>
            <w:r w:rsidRPr="002B2B10">
              <w:rPr>
                <w:rFonts w:ascii="Times New Roman" w:hAnsi="Times New Roman"/>
                <w:sz w:val="20"/>
                <w:szCs w:val="20"/>
              </w:rPr>
              <w:t xml:space="preserve"> prognoz</w:t>
            </w:r>
            <w:r w:rsidRPr="002B2B10">
              <w:rPr>
                <w:rFonts w:ascii="Times New Roman" w:hAnsi="Times New Roman" w:hint="eastAsia"/>
                <w:sz w:val="20"/>
                <w:szCs w:val="20"/>
              </w:rPr>
              <w:t>ēš</w:t>
            </w:r>
            <w:r w:rsidRPr="002B2B10">
              <w:rPr>
                <w:rFonts w:ascii="Times New Roman" w:hAnsi="Times New Roman"/>
                <w:sz w:val="20"/>
                <w:szCs w:val="20"/>
              </w:rPr>
              <w:t xml:space="preserve">ana: paredzamo </w:t>
            </w:r>
            <w:proofErr w:type="spellStart"/>
            <w:r w:rsidRPr="002B2B10">
              <w:rPr>
                <w:rFonts w:ascii="Times New Roman" w:hAnsi="Times New Roman"/>
                <w:sz w:val="20"/>
                <w:szCs w:val="20"/>
              </w:rPr>
              <w:t>inc</w:t>
            </w:r>
            <w:r w:rsidRPr="002B2B10">
              <w:rPr>
                <w:rFonts w:ascii="Times New Roman" w:hAnsi="Times New Roman" w:hint="eastAsia"/>
                <w:sz w:val="20"/>
                <w:szCs w:val="20"/>
              </w:rPr>
              <w:t>ī</w:t>
            </w:r>
            <w:r w:rsidRPr="002B2B10">
              <w:rPr>
                <w:rFonts w:ascii="Times New Roman" w:hAnsi="Times New Roman"/>
                <w:sz w:val="20"/>
                <w:szCs w:val="20"/>
              </w:rPr>
              <w:t>ziju</w:t>
            </w:r>
            <w:proofErr w:type="spellEnd"/>
            <w:r w:rsidRPr="002B2B10">
              <w:rPr>
                <w:rFonts w:ascii="Times New Roman" w:hAnsi="Times New Roman"/>
                <w:sz w:val="20"/>
                <w:szCs w:val="20"/>
              </w:rPr>
              <w:t xml:space="preserve"> lieluma un atra</w:t>
            </w:r>
            <w:r w:rsidRPr="002B2B10">
              <w:rPr>
                <w:rFonts w:ascii="Times New Roman" w:hAnsi="Times New Roman" w:hint="eastAsia"/>
                <w:sz w:val="20"/>
                <w:szCs w:val="20"/>
              </w:rPr>
              <w:t>š</w:t>
            </w:r>
            <w:r w:rsidRPr="002B2B10">
              <w:rPr>
                <w:rFonts w:ascii="Times New Roman" w:hAnsi="Times New Roman"/>
                <w:sz w:val="20"/>
                <w:szCs w:val="20"/>
              </w:rPr>
              <w:t>an</w:t>
            </w:r>
            <w:r w:rsidRPr="002B2B10">
              <w:rPr>
                <w:rFonts w:ascii="Times New Roman" w:hAnsi="Times New Roman" w:hint="eastAsia"/>
                <w:sz w:val="20"/>
                <w:szCs w:val="20"/>
              </w:rPr>
              <w:t>ā</w:t>
            </w:r>
            <w:r w:rsidRPr="002B2B10">
              <w:rPr>
                <w:rFonts w:ascii="Times New Roman" w:hAnsi="Times New Roman"/>
                <w:sz w:val="20"/>
                <w:szCs w:val="20"/>
              </w:rPr>
              <w:t>s vietas prognoz</w:t>
            </w:r>
            <w:r w:rsidRPr="002B2B10">
              <w:rPr>
                <w:rFonts w:ascii="Times New Roman" w:hAnsi="Times New Roman" w:hint="eastAsia"/>
                <w:sz w:val="20"/>
                <w:szCs w:val="20"/>
              </w:rPr>
              <w:t>ēš</w:t>
            </w:r>
            <w:r w:rsidRPr="002B2B10">
              <w:rPr>
                <w:rFonts w:ascii="Times New Roman" w:hAnsi="Times New Roman"/>
                <w:sz w:val="20"/>
                <w:szCs w:val="20"/>
              </w:rPr>
              <w:t>ana labajai un kreisajai acij atsevi</w:t>
            </w:r>
            <w:r w:rsidRPr="002B2B10">
              <w:rPr>
                <w:rFonts w:ascii="Times New Roman" w:hAnsi="Times New Roman" w:hint="eastAsia"/>
                <w:sz w:val="20"/>
                <w:szCs w:val="20"/>
              </w:rPr>
              <w:t>šķ</w:t>
            </w:r>
            <w:r w:rsidRPr="002B2B10">
              <w:rPr>
                <w:rFonts w:ascii="Times New Roman" w:hAnsi="Times New Roman"/>
                <w:sz w:val="20"/>
                <w:szCs w:val="20"/>
              </w:rPr>
              <w:t>i.</w:t>
            </w:r>
            <w:r>
              <w:rPr>
                <w:rFonts w:ascii="Times New Roman" w:hAnsi="Times New Roman"/>
                <w:sz w:val="20"/>
                <w:szCs w:val="20"/>
              </w:rPr>
              <w:t>”</w:t>
            </w:r>
          </w:p>
          <w:p w14:paraId="617C30D4" w14:textId="7B5F6A10"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w:t>
            </w:r>
          </w:p>
        </w:tc>
      </w:tr>
      <w:tr w:rsidR="002B2B10" w:rsidRPr="00017B6B" w14:paraId="54B01B48" w14:textId="77777777" w:rsidTr="002B2B10">
        <w:tc>
          <w:tcPr>
            <w:tcW w:w="1276" w:type="dxa"/>
            <w:gridSpan w:val="2"/>
          </w:tcPr>
          <w:p w14:paraId="1CD64023"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5AB50B7B" w14:textId="62672ED1"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28</w:t>
            </w:r>
          </w:p>
        </w:tc>
        <w:tc>
          <w:tcPr>
            <w:tcW w:w="2268" w:type="dxa"/>
          </w:tcPr>
          <w:p w14:paraId="6E865D06" w14:textId="4E178544"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7.17. punkts:  Ķirurģiski izraisīta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ieviešana: Nepieciešams, veidojot saiti uz galveno sadaļu un tās pozīciju</w:t>
            </w:r>
          </w:p>
        </w:tc>
        <w:tc>
          <w:tcPr>
            <w:tcW w:w="2835" w:type="dxa"/>
            <w:gridSpan w:val="2"/>
          </w:tcPr>
          <w:p w14:paraId="48202419"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Ķirurģiski izraisīta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(SIA) vērtības ieviešana un aprēķins, nodrošinot tā matemātisku piesaisti plānotā galvenā radzenes griezuma (</w:t>
            </w:r>
            <w:proofErr w:type="spellStart"/>
            <w:r w:rsidRPr="002B2B10">
              <w:rPr>
                <w:rFonts w:ascii="Times New Roman" w:hAnsi="Times New Roman"/>
                <w:sz w:val="20"/>
                <w:szCs w:val="20"/>
              </w:rPr>
              <w:t>incīzijas</w:t>
            </w:r>
            <w:proofErr w:type="spellEnd"/>
            <w:r w:rsidRPr="002B2B10">
              <w:rPr>
                <w:rFonts w:ascii="Times New Roman" w:hAnsi="Times New Roman"/>
                <w:sz w:val="20"/>
                <w:szCs w:val="20"/>
              </w:rPr>
              <w:t>) anatomiskajai pozīcijai (meridiānam).</w:t>
            </w:r>
          </w:p>
          <w:p w14:paraId="1415A5BB"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Pamatojums:  1. Terminoloģiskā kļūda un nemedicīnisks tulkojums: </w:t>
            </w:r>
          </w:p>
          <w:p w14:paraId="1D83B7D3"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Esošajā tehniskās specifikācijas tekstā izmantotie jēdzieni "galvenā sadaļa" un "saite uz galveno sadaļu" ir acīmredzami kļūdains un nemedicīnisks burtiskais tulkojums no angļu valodas ķirurģiskā termina "</w:t>
            </w:r>
            <w:proofErr w:type="spellStart"/>
            <w:r w:rsidRPr="002B2B10">
              <w:rPr>
                <w:rFonts w:ascii="Times New Roman" w:hAnsi="Times New Roman"/>
                <w:sz w:val="20"/>
                <w:szCs w:val="20"/>
              </w:rPr>
              <w:t>main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incision</w:t>
            </w:r>
            <w:proofErr w:type="spellEnd"/>
            <w:r w:rsidRPr="002B2B10">
              <w:rPr>
                <w:rFonts w:ascii="Times New Roman" w:hAnsi="Times New Roman"/>
                <w:sz w:val="20"/>
                <w:szCs w:val="20"/>
              </w:rPr>
              <w:t xml:space="preserve">" (galvenais griezums jeb galvenā radzenes </w:t>
            </w:r>
            <w:proofErr w:type="spellStart"/>
            <w:r w:rsidRPr="002B2B10">
              <w:rPr>
                <w:rFonts w:ascii="Times New Roman" w:hAnsi="Times New Roman"/>
                <w:sz w:val="20"/>
                <w:szCs w:val="20"/>
              </w:rPr>
              <w:t>incīzija</w:t>
            </w:r>
            <w:proofErr w:type="spellEnd"/>
            <w:r w:rsidRPr="002B2B10">
              <w:rPr>
                <w:rFonts w:ascii="Times New Roman" w:hAnsi="Times New Roman"/>
                <w:sz w:val="20"/>
                <w:szCs w:val="20"/>
              </w:rPr>
              <w:t>). Lai novērstu tehnisku un juridisku neskaidrību iepirkuma procedūrā, specifikācijā ir jālieto vispārpieņemtā medicīniskā terminoloģija latviešu valodā.</w:t>
            </w:r>
          </w:p>
          <w:p w14:paraId="612FD8AA" w14:textId="77777777" w:rsidR="002B2B10" w:rsidRPr="002B2B10" w:rsidRDefault="002B2B10" w:rsidP="002B2B10">
            <w:pPr>
              <w:jc w:val="both"/>
              <w:rPr>
                <w:rFonts w:ascii="Times New Roman" w:hAnsi="Times New Roman"/>
                <w:sz w:val="20"/>
                <w:szCs w:val="20"/>
              </w:rPr>
            </w:pPr>
          </w:p>
          <w:p w14:paraId="0397E8BF"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lastRenderedPageBreak/>
              <w:t>2. Konkrēta ražotāja programmatūras algoritma kopēšana:</w:t>
            </w:r>
          </w:p>
          <w:p w14:paraId="75C8ABF1"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Frāze "veidojot saiti uz galveno sadaļu" detalizēti apraksta viena konkrēta ražotāja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Argos</w:t>
            </w:r>
            <w:proofErr w:type="spellEnd"/>
            <w:r w:rsidRPr="002B2B10">
              <w:rPr>
                <w:rFonts w:ascii="Times New Roman" w:hAnsi="Times New Roman"/>
                <w:sz w:val="20"/>
                <w:szCs w:val="20"/>
              </w:rPr>
              <w:t xml:space="preserve"> / Vision </w:t>
            </w:r>
            <w:proofErr w:type="spellStart"/>
            <w:r w:rsidRPr="002B2B10">
              <w:rPr>
                <w:rFonts w:ascii="Times New Roman" w:hAnsi="Times New Roman"/>
                <w:sz w:val="20"/>
                <w:szCs w:val="20"/>
              </w:rPr>
              <w:t>Planner</w:t>
            </w:r>
            <w:proofErr w:type="spellEnd"/>
            <w:r w:rsidRPr="002B2B10">
              <w:rPr>
                <w:rFonts w:ascii="Times New Roman" w:hAnsi="Times New Roman"/>
                <w:sz w:val="20"/>
                <w:szCs w:val="20"/>
              </w:rPr>
              <w:t xml:space="preserve">) patentētās lietotāja </w:t>
            </w:r>
            <w:proofErr w:type="spellStart"/>
            <w:r w:rsidRPr="002B2B10">
              <w:rPr>
                <w:rFonts w:ascii="Times New Roman" w:hAnsi="Times New Roman"/>
                <w:sz w:val="20"/>
                <w:szCs w:val="20"/>
              </w:rPr>
              <w:t>saskarnes</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User</w:t>
            </w:r>
            <w:proofErr w:type="spellEnd"/>
            <w:r w:rsidRPr="002B2B10">
              <w:rPr>
                <w:rFonts w:ascii="Times New Roman" w:hAnsi="Times New Roman"/>
                <w:sz w:val="20"/>
                <w:szCs w:val="20"/>
              </w:rPr>
              <w:t xml:space="preserve"> Interface) un programmatūras koda loģiku. </w:t>
            </w:r>
          </w:p>
          <w:p w14:paraId="2E794479" w14:textId="77777777" w:rsidR="002B2B10" w:rsidRPr="002B2B10" w:rsidRDefault="002B2B10" w:rsidP="002B2B10">
            <w:pPr>
              <w:jc w:val="both"/>
              <w:rPr>
                <w:rFonts w:ascii="Times New Roman" w:hAnsi="Times New Roman"/>
                <w:sz w:val="20"/>
                <w:szCs w:val="20"/>
              </w:rPr>
            </w:pPr>
          </w:p>
          <w:p w14:paraId="7D449C9C"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3. Funkcionālā ekvivalence un konkurences nodrošināšana:</w:t>
            </w:r>
          </w:p>
          <w:p w14:paraId="4C3917E3"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No klīniskā viedokļa ķirurģiski izraisītā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(SIA — </w:t>
            </w:r>
            <w:proofErr w:type="spellStart"/>
            <w:r w:rsidRPr="002B2B10">
              <w:rPr>
                <w:rFonts w:ascii="Times New Roman" w:hAnsi="Times New Roman"/>
                <w:sz w:val="20"/>
                <w:szCs w:val="20"/>
              </w:rPr>
              <w:t>Surgically</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Induced</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Astigmatism</w:t>
            </w:r>
            <w:proofErr w:type="spellEnd"/>
            <w:r w:rsidRPr="002B2B10">
              <w:rPr>
                <w:rFonts w:ascii="Times New Roman" w:hAnsi="Times New Roman"/>
                <w:sz w:val="20"/>
                <w:szCs w:val="20"/>
              </w:rPr>
              <w:t xml:space="preserve">) ieviešana ir standarta funkcija, ko nodrošina visas </w:t>
            </w:r>
            <w:proofErr w:type="spellStart"/>
            <w:r w:rsidRPr="002B2B10">
              <w:rPr>
                <w:rFonts w:ascii="Times New Roman" w:hAnsi="Times New Roman"/>
                <w:sz w:val="20"/>
                <w:szCs w:val="20"/>
              </w:rPr>
              <w:t>premium</w:t>
            </w:r>
            <w:proofErr w:type="spellEnd"/>
            <w:r w:rsidRPr="002B2B10">
              <w:rPr>
                <w:rFonts w:ascii="Times New Roman" w:hAnsi="Times New Roman"/>
                <w:sz w:val="20"/>
                <w:szCs w:val="20"/>
              </w:rPr>
              <w:t xml:space="preserve"> klases IOL plānošanas stacijas. Pasaules zelta standarts ZEISS IOL </w:t>
            </w:r>
            <w:proofErr w:type="spellStart"/>
            <w:r w:rsidRPr="002B2B10">
              <w:rPr>
                <w:rFonts w:ascii="Times New Roman" w:hAnsi="Times New Roman"/>
                <w:sz w:val="20"/>
                <w:szCs w:val="20"/>
              </w:rPr>
              <w:t>Master</w:t>
            </w:r>
            <w:proofErr w:type="spellEnd"/>
            <w:r w:rsidRPr="002B2B10">
              <w:rPr>
                <w:rFonts w:ascii="Times New Roman" w:hAnsi="Times New Roman"/>
                <w:sz w:val="20"/>
                <w:szCs w:val="20"/>
              </w:rPr>
              <w:t xml:space="preserve"> 700 (savienojumā ar EQ </w:t>
            </w:r>
            <w:proofErr w:type="spellStart"/>
            <w:r w:rsidRPr="002B2B10">
              <w:rPr>
                <w:rFonts w:ascii="Times New Roman" w:hAnsi="Times New Roman"/>
                <w:sz w:val="20"/>
                <w:szCs w:val="20"/>
              </w:rPr>
              <w:t>Workplace</w:t>
            </w:r>
            <w:proofErr w:type="spellEnd"/>
            <w:r w:rsidRPr="002B2B10">
              <w:rPr>
                <w:rFonts w:ascii="Times New Roman" w:hAnsi="Times New Roman"/>
                <w:sz w:val="20"/>
                <w:szCs w:val="20"/>
              </w:rPr>
              <w:t xml:space="preserve"> ķirurģiskās plānošanas platformu) nodrošina pilnvērtīgu SIA ievadīšanu un aprēķinu, piesaistot un matemātiski saistot to ar plānotā galvenā griezuma asīm un meridiāniem katram pacientam individuāli. Tas sniedz pilnīgi identisku un tikpat precīzu klīnisko rezultātu bez nepieciešamības kopēt konkurenta zīmola specifiskos </w:t>
            </w:r>
            <w:proofErr w:type="spellStart"/>
            <w:r w:rsidRPr="002B2B10">
              <w:rPr>
                <w:rFonts w:ascii="Times New Roman" w:hAnsi="Times New Roman"/>
                <w:sz w:val="20"/>
                <w:szCs w:val="20"/>
              </w:rPr>
              <w:t>saskarnes</w:t>
            </w:r>
            <w:proofErr w:type="spellEnd"/>
            <w:r w:rsidRPr="002B2B10">
              <w:rPr>
                <w:rFonts w:ascii="Times New Roman" w:hAnsi="Times New Roman"/>
                <w:sz w:val="20"/>
                <w:szCs w:val="20"/>
              </w:rPr>
              <w:t xml:space="preserve"> risinājumus.</w:t>
            </w:r>
          </w:p>
          <w:p w14:paraId="45564C30" w14:textId="77777777" w:rsidR="002B2B10" w:rsidRPr="002B2B10" w:rsidRDefault="002B2B10" w:rsidP="002B2B10">
            <w:pPr>
              <w:jc w:val="both"/>
              <w:rPr>
                <w:rFonts w:ascii="Times New Roman" w:hAnsi="Times New Roman"/>
                <w:sz w:val="20"/>
                <w:szCs w:val="20"/>
              </w:rPr>
            </w:pPr>
          </w:p>
          <w:p w14:paraId="33ABAC3C" w14:textId="1AB5966C"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Ņemot vērā minēto, lūdzam izteikt prasību funkcionālā un medicīniski pareizā veidā, tādējādi novēršot mākslīgus administratīvos šķēršļus un nodrošinot godīgu konkurenci starp nozares vadošajiem ražotājiem.</w:t>
            </w:r>
          </w:p>
        </w:tc>
        <w:tc>
          <w:tcPr>
            <w:tcW w:w="3260" w:type="dxa"/>
          </w:tcPr>
          <w:p w14:paraId="300A3D39"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lastRenderedPageBreak/>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t</w:t>
            </w:r>
            <w:r w:rsidRPr="002B2B10">
              <w:rPr>
                <w:rFonts w:ascii="Times New Roman" w:hAnsi="Times New Roman" w:hint="eastAsia"/>
                <w:sz w:val="20"/>
                <w:szCs w:val="20"/>
              </w:rPr>
              <w:t>ā</w:t>
            </w:r>
            <w:r w:rsidRPr="002B2B10">
              <w:rPr>
                <w:rFonts w:ascii="Times New Roman" w:hAnsi="Times New Roman"/>
                <w:sz w:val="20"/>
                <w:szCs w:val="20"/>
              </w:rPr>
              <w:t xml:space="preserve"> pamatojumu un piekr</w:t>
            </w:r>
            <w:r w:rsidRPr="002B2B10">
              <w:rPr>
                <w:rFonts w:ascii="Times New Roman" w:hAnsi="Times New Roman" w:hint="eastAsia"/>
                <w:sz w:val="20"/>
                <w:szCs w:val="20"/>
              </w:rPr>
              <w:t>ī</w:t>
            </w:r>
            <w:r w:rsidRPr="002B2B10">
              <w:rPr>
                <w:rFonts w:ascii="Times New Roman" w:hAnsi="Times New Roman"/>
                <w:sz w:val="20"/>
                <w:szCs w:val="20"/>
              </w:rPr>
              <w:t>t da</w:t>
            </w:r>
            <w:r w:rsidRPr="002B2B10">
              <w:rPr>
                <w:rFonts w:ascii="Times New Roman" w:hAnsi="Times New Roman" w:hint="eastAsia"/>
                <w:sz w:val="20"/>
                <w:szCs w:val="20"/>
              </w:rPr>
              <w:t>ļē</w:t>
            </w:r>
            <w:r w:rsidRPr="002B2B10">
              <w:rPr>
                <w:rFonts w:ascii="Times New Roman" w:hAnsi="Times New Roman"/>
                <w:sz w:val="20"/>
                <w:szCs w:val="20"/>
              </w:rPr>
              <w:t>ji preciz</w:t>
            </w:r>
            <w:r w:rsidRPr="002B2B10">
              <w:rPr>
                <w:rFonts w:ascii="Times New Roman" w:hAnsi="Times New Roman" w:hint="eastAsia"/>
                <w:sz w:val="20"/>
                <w:szCs w:val="20"/>
              </w:rPr>
              <w:t>ē</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7.17. punktu.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piekr</w:t>
            </w:r>
            <w:r w:rsidRPr="002B2B10">
              <w:rPr>
                <w:rFonts w:ascii="Times New Roman" w:hAnsi="Times New Roman" w:hint="eastAsia"/>
                <w:sz w:val="20"/>
                <w:szCs w:val="20"/>
              </w:rPr>
              <w:t>ī</w:t>
            </w:r>
            <w:r w:rsidRPr="002B2B10">
              <w:rPr>
                <w:rFonts w:ascii="Times New Roman" w:hAnsi="Times New Roman"/>
                <w:sz w:val="20"/>
                <w:szCs w:val="20"/>
              </w:rPr>
              <w:t>t preciz</w:t>
            </w:r>
            <w:r w:rsidRPr="002B2B10">
              <w:rPr>
                <w:rFonts w:ascii="Times New Roman" w:hAnsi="Times New Roman" w:hint="eastAsia"/>
                <w:sz w:val="20"/>
                <w:szCs w:val="20"/>
              </w:rPr>
              <w:t>ē</w:t>
            </w:r>
            <w:r w:rsidRPr="002B2B10">
              <w:rPr>
                <w:rFonts w:ascii="Times New Roman" w:hAnsi="Times New Roman"/>
                <w:sz w:val="20"/>
                <w:szCs w:val="20"/>
              </w:rPr>
              <w:t>t pras</w:t>
            </w:r>
            <w:r w:rsidRPr="002B2B10">
              <w:rPr>
                <w:rFonts w:ascii="Times New Roman" w:hAnsi="Times New Roman" w:hint="eastAsia"/>
                <w:sz w:val="20"/>
                <w:szCs w:val="20"/>
              </w:rPr>
              <w:t>ī</w:t>
            </w:r>
            <w:r w:rsidRPr="002B2B10">
              <w:rPr>
                <w:rFonts w:ascii="Times New Roman" w:hAnsi="Times New Roman"/>
                <w:sz w:val="20"/>
                <w:szCs w:val="20"/>
              </w:rPr>
              <w:t>b</w:t>
            </w:r>
            <w:r w:rsidRPr="002B2B10">
              <w:rPr>
                <w:rFonts w:ascii="Times New Roman" w:hAnsi="Times New Roman" w:hint="eastAsia"/>
                <w:sz w:val="20"/>
                <w:szCs w:val="20"/>
              </w:rPr>
              <w:t>ā</w:t>
            </w:r>
            <w:r w:rsidRPr="002B2B10">
              <w:rPr>
                <w:rFonts w:ascii="Times New Roman" w:hAnsi="Times New Roman"/>
                <w:sz w:val="20"/>
                <w:szCs w:val="20"/>
              </w:rPr>
              <w:t xml:space="preserve"> lietoto terminolo</w:t>
            </w:r>
            <w:r w:rsidRPr="002B2B10">
              <w:rPr>
                <w:rFonts w:ascii="Times New Roman" w:hAnsi="Times New Roman" w:hint="eastAsia"/>
                <w:sz w:val="20"/>
                <w:szCs w:val="20"/>
              </w:rPr>
              <w:t>ģ</w:t>
            </w:r>
            <w:r w:rsidRPr="002B2B10">
              <w:rPr>
                <w:rFonts w:ascii="Times New Roman" w:hAnsi="Times New Roman"/>
                <w:sz w:val="20"/>
                <w:szCs w:val="20"/>
              </w:rPr>
              <w:t>iju, lai nep</w:t>
            </w:r>
            <w:r w:rsidRPr="002B2B10">
              <w:rPr>
                <w:rFonts w:ascii="Times New Roman" w:hAnsi="Times New Roman" w:hint="eastAsia"/>
                <w:sz w:val="20"/>
                <w:szCs w:val="20"/>
              </w:rPr>
              <w:t>ā</w:t>
            </w:r>
            <w:r w:rsidRPr="002B2B10">
              <w:rPr>
                <w:rFonts w:ascii="Times New Roman" w:hAnsi="Times New Roman"/>
                <w:sz w:val="20"/>
                <w:szCs w:val="20"/>
              </w:rPr>
              <w:t>rprotami raksturotu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minim</w:t>
            </w:r>
            <w:r w:rsidRPr="002B2B10">
              <w:rPr>
                <w:rFonts w:ascii="Times New Roman" w:hAnsi="Times New Roman" w:hint="eastAsia"/>
                <w:sz w:val="20"/>
                <w:szCs w:val="20"/>
              </w:rPr>
              <w:t>ā</w:t>
            </w:r>
            <w:r w:rsidRPr="002B2B10">
              <w:rPr>
                <w:rFonts w:ascii="Times New Roman" w:hAnsi="Times New Roman"/>
                <w:sz w:val="20"/>
                <w:szCs w:val="20"/>
              </w:rPr>
              <w:t>lo funkcionalit</w:t>
            </w:r>
            <w:r w:rsidRPr="002B2B10">
              <w:rPr>
                <w:rFonts w:ascii="Times New Roman" w:hAnsi="Times New Roman" w:hint="eastAsia"/>
                <w:sz w:val="20"/>
                <w:szCs w:val="20"/>
              </w:rPr>
              <w:t>ā</w:t>
            </w:r>
            <w:r w:rsidRPr="002B2B10">
              <w:rPr>
                <w:rFonts w:ascii="Times New Roman" w:hAnsi="Times New Roman"/>
                <w:sz w:val="20"/>
                <w:szCs w:val="20"/>
              </w:rPr>
              <w:t>ti. Vienlaikus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nesaskata nepiecie</w:t>
            </w:r>
            <w:r w:rsidRPr="002B2B10">
              <w:rPr>
                <w:rFonts w:ascii="Times New Roman" w:hAnsi="Times New Roman" w:hint="eastAsia"/>
                <w:sz w:val="20"/>
                <w:szCs w:val="20"/>
              </w:rPr>
              <w:t>š</w:t>
            </w:r>
            <w:r w:rsidRPr="002B2B10">
              <w:rPr>
                <w:rFonts w:ascii="Times New Roman" w:hAnsi="Times New Roman"/>
                <w:sz w:val="20"/>
                <w:szCs w:val="20"/>
              </w:rPr>
              <w:t>am</w:t>
            </w:r>
            <w:r w:rsidRPr="002B2B10">
              <w:rPr>
                <w:rFonts w:ascii="Times New Roman" w:hAnsi="Times New Roman" w:hint="eastAsia"/>
                <w:sz w:val="20"/>
                <w:szCs w:val="20"/>
              </w:rPr>
              <w:t>ī</w:t>
            </w:r>
            <w:r w:rsidRPr="002B2B10">
              <w:rPr>
                <w:rFonts w:ascii="Times New Roman" w:hAnsi="Times New Roman"/>
                <w:sz w:val="20"/>
                <w:szCs w:val="20"/>
              </w:rPr>
              <w:t>bu pras</w:t>
            </w:r>
            <w:r w:rsidRPr="002B2B10">
              <w:rPr>
                <w:rFonts w:ascii="Times New Roman" w:hAnsi="Times New Roman" w:hint="eastAsia"/>
                <w:sz w:val="20"/>
                <w:szCs w:val="20"/>
              </w:rPr>
              <w:t>ī</w:t>
            </w:r>
            <w:r w:rsidRPr="002B2B10">
              <w:rPr>
                <w:rFonts w:ascii="Times New Roman" w:hAnsi="Times New Roman"/>
                <w:sz w:val="20"/>
                <w:szCs w:val="20"/>
              </w:rPr>
              <w:t>b</w:t>
            </w:r>
            <w:r w:rsidRPr="002B2B10">
              <w:rPr>
                <w:rFonts w:ascii="Times New Roman" w:hAnsi="Times New Roman" w:hint="eastAsia"/>
                <w:sz w:val="20"/>
                <w:szCs w:val="20"/>
              </w:rPr>
              <w:t>ā</w:t>
            </w:r>
            <w:r w:rsidRPr="002B2B10">
              <w:rPr>
                <w:rFonts w:ascii="Times New Roman" w:hAnsi="Times New Roman"/>
                <w:sz w:val="20"/>
                <w:szCs w:val="20"/>
              </w:rPr>
              <w:t xml:space="preserve"> noteikt konkr</w:t>
            </w:r>
            <w:r w:rsidRPr="002B2B10">
              <w:rPr>
                <w:rFonts w:ascii="Times New Roman" w:hAnsi="Times New Roman" w:hint="eastAsia"/>
                <w:sz w:val="20"/>
                <w:szCs w:val="20"/>
              </w:rPr>
              <w:t>ē</w:t>
            </w:r>
            <w:r w:rsidRPr="002B2B10">
              <w:rPr>
                <w:rFonts w:ascii="Times New Roman" w:hAnsi="Times New Roman"/>
                <w:sz w:val="20"/>
                <w:szCs w:val="20"/>
              </w:rPr>
              <w:t>tu apr</w:t>
            </w:r>
            <w:r w:rsidRPr="002B2B10">
              <w:rPr>
                <w:rFonts w:ascii="Times New Roman" w:hAnsi="Times New Roman" w:hint="eastAsia"/>
                <w:sz w:val="20"/>
                <w:szCs w:val="20"/>
              </w:rPr>
              <w:t>ēķ</w:t>
            </w:r>
            <w:r w:rsidRPr="002B2B10">
              <w:rPr>
                <w:rFonts w:ascii="Times New Roman" w:hAnsi="Times New Roman"/>
                <w:sz w:val="20"/>
                <w:szCs w:val="20"/>
              </w:rPr>
              <w:t>ina algoritmu vai tehnisko risin</w:t>
            </w:r>
            <w:r w:rsidRPr="002B2B10">
              <w:rPr>
                <w:rFonts w:ascii="Times New Roman" w:hAnsi="Times New Roman" w:hint="eastAsia"/>
                <w:sz w:val="20"/>
                <w:szCs w:val="20"/>
              </w:rPr>
              <w:t>ā</w:t>
            </w:r>
            <w:r w:rsidRPr="002B2B10">
              <w:rPr>
                <w:rFonts w:ascii="Times New Roman" w:hAnsi="Times New Roman"/>
                <w:sz w:val="20"/>
                <w:szCs w:val="20"/>
              </w:rPr>
              <w:t>jumu, k</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attiec</w:t>
            </w:r>
            <w:r w:rsidRPr="002B2B10">
              <w:rPr>
                <w:rFonts w:ascii="Times New Roman" w:hAnsi="Times New Roman" w:hint="eastAsia"/>
                <w:sz w:val="20"/>
                <w:szCs w:val="20"/>
              </w:rPr>
              <w:t>ī</w:t>
            </w:r>
            <w:r w:rsidRPr="002B2B10">
              <w:rPr>
                <w:rFonts w:ascii="Times New Roman" w:hAnsi="Times New Roman"/>
                <w:sz w:val="20"/>
                <w:szCs w:val="20"/>
              </w:rPr>
              <w:t>g</w:t>
            </w:r>
            <w:r w:rsidRPr="002B2B10">
              <w:rPr>
                <w:rFonts w:ascii="Times New Roman" w:hAnsi="Times New Roman" w:hint="eastAsia"/>
                <w:sz w:val="20"/>
                <w:szCs w:val="20"/>
              </w:rPr>
              <w:t>ā</w:t>
            </w:r>
            <w:r w:rsidRPr="002B2B10">
              <w:rPr>
                <w:rFonts w:ascii="Times New Roman" w:hAnsi="Times New Roman"/>
                <w:sz w:val="20"/>
                <w:szCs w:val="20"/>
              </w:rPr>
              <w:t xml:space="preserve"> funkcionalit</w:t>
            </w:r>
            <w:r w:rsidRPr="002B2B10">
              <w:rPr>
                <w:rFonts w:ascii="Times New Roman" w:hAnsi="Times New Roman" w:hint="eastAsia"/>
                <w:sz w:val="20"/>
                <w:szCs w:val="20"/>
              </w:rPr>
              <w:t>ā</w:t>
            </w:r>
            <w:r w:rsidRPr="002B2B10">
              <w:rPr>
                <w:rFonts w:ascii="Times New Roman" w:hAnsi="Times New Roman"/>
                <w:sz w:val="20"/>
                <w:szCs w:val="20"/>
              </w:rPr>
              <w:t>te nodro</w:t>
            </w:r>
            <w:r w:rsidRPr="002B2B10">
              <w:rPr>
                <w:rFonts w:ascii="Times New Roman" w:hAnsi="Times New Roman" w:hint="eastAsia"/>
                <w:sz w:val="20"/>
                <w:szCs w:val="20"/>
              </w:rPr>
              <w:t>š</w:t>
            </w:r>
            <w:r w:rsidRPr="002B2B10">
              <w:rPr>
                <w:rFonts w:ascii="Times New Roman" w:hAnsi="Times New Roman"/>
                <w:sz w:val="20"/>
                <w:szCs w:val="20"/>
              </w:rPr>
              <w:t>in</w:t>
            </w:r>
            <w:r w:rsidRPr="002B2B10">
              <w:rPr>
                <w:rFonts w:ascii="Times New Roman" w:hAnsi="Times New Roman" w:hint="eastAsia"/>
                <w:sz w:val="20"/>
                <w:szCs w:val="20"/>
              </w:rPr>
              <w:t>ā</w:t>
            </w:r>
            <w:r w:rsidRPr="002B2B10">
              <w:rPr>
                <w:rFonts w:ascii="Times New Roman" w:hAnsi="Times New Roman"/>
                <w:sz w:val="20"/>
                <w:szCs w:val="20"/>
              </w:rPr>
              <w:t>ma.</w:t>
            </w:r>
          </w:p>
          <w:p w14:paraId="13DB7A5E" w14:textId="47F225EB"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7.17.</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hint="eastAsia"/>
                <w:sz w:val="20"/>
                <w:szCs w:val="20"/>
              </w:rPr>
              <w:t>Ķ</w:t>
            </w:r>
            <w:r w:rsidRPr="002B2B10">
              <w:rPr>
                <w:rFonts w:ascii="Times New Roman" w:hAnsi="Times New Roman"/>
                <w:sz w:val="20"/>
                <w:szCs w:val="20"/>
              </w:rPr>
              <w:t>irur</w:t>
            </w:r>
            <w:r w:rsidRPr="002B2B10">
              <w:rPr>
                <w:rFonts w:ascii="Times New Roman" w:hAnsi="Times New Roman" w:hint="eastAsia"/>
                <w:sz w:val="20"/>
                <w:szCs w:val="20"/>
              </w:rPr>
              <w:t>ģ</w:t>
            </w:r>
            <w:r w:rsidRPr="002B2B10">
              <w:rPr>
                <w:rFonts w:ascii="Times New Roman" w:hAnsi="Times New Roman"/>
                <w:sz w:val="20"/>
                <w:szCs w:val="20"/>
              </w:rPr>
              <w:t>iski izrais</w:t>
            </w:r>
            <w:r w:rsidRPr="002B2B10">
              <w:rPr>
                <w:rFonts w:ascii="Times New Roman" w:hAnsi="Times New Roman" w:hint="eastAsia"/>
                <w:sz w:val="20"/>
                <w:szCs w:val="20"/>
              </w:rPr>
              <w:t>ī</w:t>
            </w:r>
            <w:r w:rsidRPr="002B2B10">
              <w:rPr>
                <w:rFonts w:ascii="Times New Roman" w:hAnsi="Times New Roman"/>
                <w:sz w:val="20"/>
                <w:szCs w:val="20"/>
              </w:rPr>
              <w:t xml:space="preserve">ta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ievie</w:t>
            </w:r>
            <w:r w:rsidRPr="002B2B10">
              <w:rPr>
                <w:rFonts w:ascii="Times New Roman" w:hAnsi="Times New Roman" w:hint="eastAsia"/>
                <w:sz w:val="20"/>
                <w:szCs w:val="20"/>
              </w:rPr>
              <w:t>š</w:t>
            </w:r>
            <w:r w:rsidRPr="002B2B10">
              <w:rPr>
                <w:rFonts w:ascii="Times New Roman" w:hAnsi="Times New Roman"/>
                <w:sz w:val="20"/>
                <w:szCs w:val="20"/>
              </w:rPr>
              <w:t>ana: nepiecie</w:t>
            </w:r>
            <w:r w:rsidRPr="002B2B10">
              <w:rPr>
                <w:rFonts w:ascii="Times New Roman" w:hAnsi="Times New Roman" w:hint="eastAsia"/>
                <w:sz w:val="20"/>
                <w:szCs w:val="20"/>
              </w:rPr>
              <w:t>š</w:t>
            </w:r>
            <w:r w:rsidRPr="002B2B10">
              <w:rPr>
                <w:rFonts w:ascii="Times New Roman" w:hAnsi="Times New Roman"/>
                <w:sz w:val="20"/>
                <w:szCs w:val="20"/>
              </w:rPr>
              <w:t>ama iesp</w:t>
            </w:r>
            <w:r w:rsidRPr="002B2B10">
              <w:rPr>
                <w:rFonts w:ascii="Times New Roman" w:hAnsi="Times New Roman" w:hint="eastAsia"/>
                <w:sz w:val="20"/>
                <w:szCs w:val="20"/>
              </w:rPr>
              <w:t>ē</w:t>
            </w:r>
            <w:r w:rsidRPr="002B2B10">
              <w:rPr>
                <w:rFonts w:ascii="Times New Roman" w:hAnsi="Times New Roman"/>
                <w:sz w:val="20"/>
                <w:szCs w:val="20"/>
              </w:rPr>
              <w:t>ja sasaist</w:t>
            </w:r>
            <w:r w:rsidRPr="002B2B10">
              <w:rPr>
                <w:rFonts w:ascii="Times New Roman" w:hAnsi="Times New Roman" w:hint="eastAsia"/>
                <w:sz w:val="20"/>
                <w:szCs w:val="20"/>
              </w:rPr>
              <w:t>ī</w:t>
            </w:r>
            <w:r w:rsidRPr="002B2B10">
              <w:rPr>
                <w:rFonts w:ascii="Times New Roman" w:hAnsi="Times New Roman"/>
                <w:sz w:val="20"/>
                <w:szCs w:val="20"/>
              </w:rPr>
              <w:t>t ar galven</w:t>
            </w:r>
            <w:r w:rsidRPr="002B2B10">
              <w:rPr>
                <w:rFonts w:ascii="Times New Roman" w:hAnsi="Times New Roman" w:hint="eastAsia"/>
                <w:sz w:val="20"/>
                <w:szCs w:val="20"/>
              </w:rPr>
              <w:t>ā</w:t>
            </w:r>
            <w:r w:rsidRPr="002B2B10">
              <w:rPr>
                <w:rFonts w:ascii="Times New Roman" w:hAnsi="Times New Roman"/>
                <w:sz w:val="20"/>
                <w:szCs w:val="20"/>
              </w:rPr>
              <w:t xml:space="preserve"> radzenes griezuma (</w:t>
            </w:r>
            <w:proofErr w:type="spellStart"/>
            <w:r w:rsidRPr="002B2B10">
              <w:rPr>
                <w:rFonts w:ascii="Times New Roman" w:hAnsi="Times New Roman"/>
                <w:sz w:val="20"/>
                <w:szCs w:val="20"/>
              </w:rPr>
              <w:t>inc</w:t>
            </w:r>
            <w:r w:rsidRPr="002B2B10">
              <w:rPr>
                <w:rFonts w:ascii="Times New Roman" w:hAnsi="Times New Roman" w:hint="eastAsia"/>
                <w:sz w:val="20"/>
                <w:szCs w:val="20"/>
              </w:rPr>
              <w:t>ī</w:t>
            </w:r>
            <w:r w:rsidRPr="002B2B10">
              <w:rPr>
                <w:rFonts w:ascii="Times New Roman" w:hAnsi="Times New Roman"/>
                <w:sz w:val="20"/>
                <w:szCs w:val="20"/>
              </w:rPr>
              <w:t>zijas</w:t>
            </w:r>
            <w:proofErr w:type="spellEnd"/>
            <w:r w:rsidRPr="002B2B10">
              <w:rPr>
                <w:rFonts w:ascii="Times New Roman" w:hAnsi="Times New Roman"/>
                <w:sz w:val="20"/>
                <w:szCs w:val="20"/>
              </w:rPr>
              <w:t>) poz</w:t>
            </w:r>
            <w:r w:rsidRPr="002B2B10">
              <w:rPr>
                <w:rFonts w:ascii="Times New Roman" w:hAnsi="Times New Roman" w:hint="eastAsia"/>
                <w:sz w:val="20"/>
                <w:szCs w:val="20"/>
              </w:rPr>
              <w:t>ī</w:t>
            </w:r>
            <w:r w:rsidRPr="002B2B10">
              <w:rPr>
                <w:rFonts w:ascii="Times New Roman" w:hAnsi="Times New Roman"/>
                <w:sz w:val="20"/>
                <w:szCs w:val="20"/>
              </w:rPr>
              <w:t>ciju.</w:t>
            </w:r>
            <w:r>
              <w:rPr>
                <w:rFonts w:ascii="Times New Roman" w:hAnsi="Times New Roman"/>
                <w:sz w:val="20"/>
                <w:szCs w:val="20"/>
              </w:rPr>
              <w:t>”</w:t>
            </w:r>
          </w:p>
          <w:p w14:paraId="5BFB59C7" w14:textId="65F226A3"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w:t>
            </w:r>
          </w:p>
        </w:tc>
      </w:tr>
      <w:tr w:rsidR="002B2B10" w:rsidRPr="00017B6B" w14:paraId="1F5D25F9" w14:textId="77777777" w:rsidTr="002B2B10">
        <w:tc>
          <w:tcPr>
            <w:tcW w:w="1276" w:type="dxa"/>
            <w:gridSpan w:val="2"/>
          </w:tcPr>
          <w:p w14:paraId="2E202B6D"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3396159B" w14:textId="232ED389"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29</w:t>
            </w:r>
          </w:p>
        </w:tc>
        <w:tc>
          <w:tcPr>
            <w:tcW w:w="2268" w:type="dxa"/>
          </w:tcPr>
          <w:p w14:paraId="1FC7BB4B" w14:textId="04417361"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7.18. punkts: Ķirurģiski izraisīta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optimizācija: Nepieciešams pēc vismaz 30 operāciju rezultātu ievadīšanas.</w:t>
            </w:r>
          </w:p>
        </w:tc>
        <w:tc>
          <w:tcPr>
            <w:tcW w:w="2835" w:type="dxa"/>
            <w:gridSpan w:val="2"/>
          </w:tcPr>
          <w:p w14:paraId="77531D39"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Iespēja veikt IOL konstantu un ķirurģiski izraisītā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personalizāciju</w:t>
            </w:r>
            <w:proofErr w:type="spellEnd"/>
            <w:r w:rsidRPr="002B2B10">
              <w:rPr>
                <w:rFonts w:ascii="Times New Roman" w:hAnsi="Times New Roman"/>
                <w:sz w:val="20"/>
                <w:szCs w:val="20"/>
              </w:rPr>
              <w:t xml:space="preserve"> un optimizāciju, izmantojot klīniskos </w:t>
            </w:r>
            <w:proofErr w:type="spellStart"/>
            <w:r w:rsidRPr="002B2B10">
              <w:rPr>
                <w:rFonts w:ascii="Times New Roman" w:hAnsi="Times New Roman"/>
                <w:sz w:val="20"/>
                <w:szCs w:val="20"/>
              </w:rPr>
              <w:t>pēcoperācijas</w:t>
            </w:r>
            <w:proofErr w:type="spellEnd"/>
            <w:r w:rsidRPr="002B2B10">
              <w:rPr>
                <w:rFonts w:ascii="Times New Roman" w:hAnsi="Times New Roman"/>
                <w:sz w:val="20"/>
                <w:szCs w:val="20"/>
              </w:rPr>
              <w:t xml:space="preserve"> datus</w:t>
            </w:r>
          </w:p>
          <w:p w14:paraId="4C68F9DF" w14:textId="4A951854"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Prasība pēc “tieši 30 operācijām” ir konkrētas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programmatūras izvēlnes apraksts. ZEISS sistēma nodrošina pilnvērtīgu un brīvu IOL konstantu </w:t>
            </w:r>
            <w:proofErr w:type="spellStart"/>
            <w:r w:rsidRPr="002B2B10">
              <w:rPr>
                <w:rFonts w:ascii="Times New Roman" w:hAnsi="Times New Roman"/>
                <w:sz w:val="20"/>
                <w:szCs w:val="20"/>
              </w:rPr>
              <w:t>personalizāciju</w:t>
            </w:r>
            <w:proofErr w:type="spellEnd"/>
            <w:r w:rsidRPr="002B2B10">
              <w:rPr>
                <w:rFonts w:ascii="Times New Roman" w:hAnsi="Times New Roman"/>
                <w:sz w:val="20"/>
                <w:szCs w:val="20"/>
              </w:rPr>
              <w:t xml:space="preserve">, un matemātisko algoritmu ierobežošana ar konkrētu skaitli “30” ir mākslīgs </w:t>
            </w:r>
            <w:proofErr w:type="spellStart"/>
            <w:r w:rsidRPr="002B2B10">
              <w:rPr>
                <w:rFonts w:ascii="Times New Roman" w:hAnsi="Times New Roman"/>
                <w:sz w:val="20"/>
                <w:szCs w:val="20"/>
              </w:rPr>
              <w:t>barjers</w:t>
            </w:r>
            <w:proofErr w:type="spellEnd"/>
            <w:r w:rsidRPr="002B2B10">
              <w:rPr>
                <w:rFonts w:ascii="Times New Roman" w:hAnsi="Times New Roman"/>
                <w:sz w:val="20"/>
                <w:szCs w:val="20"/>
              </w:rPr>
              <w:t>.</w:t>
            </w:r>
          </w:p>
        </w:tc>
        <w:tc>
          <w:tcPr>
            <w:tcW w:w="3260" w:type="dxa"/>
          </w:tcPr>
          <w:p w14:paraId="46AB5B1B" w14:textId="77777777"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da</w:t>
            </w:r>
            <w:r w:rsidRPr="002B2B10">
              <w:rPr>
                <w:rFonts w:ascii="Times New Roman" w:hAnsi="Times New Roman" w:hint="eastAsia"/>
                <w:sz w:val="20"/>
                <w:szCs w:val="20"/>
              </w:rPr>
              <w:t>ļē</w:t>
            </w:r>
            <w:r w:rsidRPr="002B2B10">
              <w:rPr>
                <w:rFonts w:ascii="Times New Roman" w:hAnsi="Times New Roman"/>
                <w:sz w:val="20"/>
                <w:szCs w:val="20"/>
              </w:rPr>
              <w:t>ji preciz</w:t>
            </w:r>
            <w:r w:rsidRPr="002B2B10">
              <w:rPr>
                <w:rFonts w:ascii="Times New Roman" w:hAnsi="Times New Roman" w:hint="eastAsia"/>
                <w:sz w:val="20"/>
                <w:szCs w:val="20"/>
              </w:rPr>
              <w:t>ē</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7.18. 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Atk</w:t>
            </w:r>
            <w:r w:rsidRPr="002B2B10">
              <w:rPr>
                <w:rFonts w:ascii="Times New Roman" w:hAnsi="Times New Roman" w:hint="eastAsia"/>
                <w:sz w:val="20"/>
                <w:szCs w:val="20"/>
              </w:rPr>
              <w:t>ā</w:t>
            </w:r>
            <w:r w:rsidRPr="002B2B10">
              <w:rPr>
                <w:rFonts w:ascii="Times New Roman" w:hAnsi="Times New Roman"/>
                <w:sz w:val="20"/>
                <w:szCs w:val="20"/>
              </w:rPr>
              <w:t>rtoti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minim</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s funkcion</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s vajadz</w:t>
            </w:r>
            <w:r w:rsidRPr="002B2B10">
              <w:rPr>
                <w:rFonts w:ascii="Times New Roman" w:hAnsi="Times New Roman" w:hint="eastAsia"/>
                <w:sz w:val="20"/>
                <w:szCs w:val="20"/>
              </w:rPr>
              <w:t>ī</w:t>
            </w:r>
            <w:r w:rsidRPr="002B2B10">
              <w:rPr>
                <w:rFonts w:ascii="Times New Roman" w:hAnsi="Times New Roman"/>
                <w:sz w:val="20"/>
                <w:szCs w:val="20"/>
              </w:rPr>
              <w:t>bas, konkr</w:t>
            </w:r>
            <w:r w:rsidRPr="002B2B10">
              <w:rPr>
                <w:rFonts w:ascii="Times New Roman" w:hAnsi="Times New Roman" w:hint="eastAsia"/>
                <w:sz w:val="20"/>
                <w:szCs w:val="20"/>
              </w:rPr>
              <w:t>ē</w:t>
            </w:r>
            <w:r w:rsidRPr="002B2B10">
              <w:rPr>
                <w:rFonts w:ascii="Times New Roman" w:hAnsi="Times New Roman"/>
                <w:sz w:val="20"/>
                <w:szCs w:val="20"/>
              </w:rPr>
              <w:t xml:space="preserve">ts </w:t>
            </w:r>
            <w:proofErr w:type="spellStart"/>
            <w:r w:rsidRPr="002B2B10">
              <w:rPr>
                <w:rFonts w:ascii="Times New Roman" w:hAnsi="Times New Roman"/>
                <w:sz w:val="20"/>
                <w:szCs w:val="20"/>
              </w:rPr>
              <w:t>p</w:t>
            </w:r>
            <w:r w:rsidRPr="002B2B10">
              <w:rPr>
                <w:rFonts w:ascii="Times New Roman" w:hAnsi="Times New Roman" w:hint="eastAsia"/>
                <w:sz w:val="20"/>
                <w:szCs w:val="20"/>
              </w:rPr>
              <w:t>ē</w:t>
            </w:r>
            <w:r w:rsidRPr="002B2B10">
              <w:rPr>
                <w:rFonts w:ascii="Times New Roman" w:hAnsi="Times New Roman"/>
                <w:sz w:val="20"/>
                <w:szCs w:val="20"/>
              </w:rPr>
              <w:t>coper</w:t>
            </w:r>
            <w:r w:rsidRPr="002B2B10">
              <w:rPr>
                <w:rFonts w:ascii="Times New Roman" w:hAnsi="Times New Roman" w:hint="eastAsia"/>
                <w:sz w:val="20"/>
                <w:szCs w:val="20"/>
              </w:rPr>
              <w:t>ā</w:t>
            </w:r>
            <w:r w:rsidRPr="002B2B10">
              <w:rPr>
                <w:rFonts w:ascii="Times New Roman" w:hAnsi="Times New Roman"/>
                <w:sz w:val="20"/>
                <w:szCs w:val="20"/>
              </w:rPr>
              <w:t>cijas</w:t>
            </w:r>
            <w:proofErr w:type="spellEnd"/>
            <w:r w:rsidRPr="002B2B10">
              <w:rPr>
                <w:rFonts w:ascii="Times New Roman" w:hAnsi="Times New Roman"/>
                <w:sz w:val="20"/>
                <w:szCs w:val="20"/>
              </w:rPr>
              <w:t xml:space="preserve"> datu skaits nav b</w:t>
            </w:r>
            <w:r w:rsidRPr="002B2B10">
              <w:rPr>
                <w:rFonts w:ascii="Times New Roman" w:hAnsi="Times New Roman" w:hint="eastAsia"/>
                <w:sz w:val="20"/>
                <w:szCs w:val="20"/>
              </w:rPr>
              <w:t>ū</w:t>
            </w:r>
            <w:r w:rsidRPr="002B2B10">
              <w:rPr>
                <w:rFonts w:ascii="Times New Roman" w:hAnsi="Times New Roman"/>
                <w:sz w:val="20"/>
                <w:szCs w:val="20"/>
              </w:rPr>
              <w:t>tisks nepiecie</w:t>
            </w:r>
            <w:r w:rsidRPr="002B2B10">
              <w:rPr>
                <w:rFonts w:ascii="Times New Roman" w:hAnsi="Times New Roman" w:hint="eastAsia"/>
                <w:sz w:val="20"/>
                <w:szCs w:val="20"/>
              </w:rPr>
              <w:t>š</w:t>
            </w:r>
            <w:r w:rsidRPr="002B2B10">
              <w:rPr>
                <w:rFonts w:ascii="Times New Roman" w:hAnsi="Times New Roman"/>
                <w:sz w:val="20"/>
                <w:szCs w:val="20"/>
              </w:rPr>
              <w:t>am</w:t>
            </w:r>
            <w:r w:rsidRPr="002B2B10">
              <w:rPr>
                <w:rFonts w:ascii="Times New Roman" w:hAnsi="Times New Roman" w:hint="eastAsia"/>
                <w:sz w:val="20"/>
                <w:szCs w:val="20"/>
              </w:rPr>
              <w:t>ā</w:t>
            </w:r>
            <w:r w:rsidRPr="002B2B10">
              <w:rPr>
                <w:rFonts w:ascii="Times New Roman" w:hAnsi="Times New Roman"/>
                <w:sz w:val="20"/>
                <w:szCs w:val="20"/>
              </w:rPr>
              <w:t>s funkcionalit</w:t>
            </w:r>
            <w:r w:rsidRPr="002B2B10">
              <w:rPr>
                <w:rFonts w:ascii="Times New Roman" w:hAnsi="Times New Roman" w:hint="eastAsia"/>
                <w:sz w:val="20"/>
                <w:szCs w:val="20"/>
              </w:rPr>
              <w:t>ā</w:t>
            </w:r>
            <w:r w:rsidRPr="002B2B10">
              <w:rPr>
                <w:rFonts w:ascii="Times New Roman" w:hAnsi="Times New Roman"/>
                <w:sz w:val="20"/>
                <w:szCs w:val="20"/>
              </w:rPr>
              <w:t>tes nodro</w:t>
            </w:r>
            <w:r w:rsidRPr="002B2B10">
              <w:rPr>
                <w:rFonts w:ascii="Times New Roman" w:hAnsi="Times New Roman" w:hint="eastAsia"/>
                <w:sz w:val="20"/>
                <w:szCs w:val="20"/>
              </w:rPr>
              <w:t>š</w:t>
            </w:r>
            <w:r w:rsidRPr="002B2B10">
              <w:rPr>
                <w:rFonts w:ascii="Times New Roman" w:hAnsi="Times New Roman"/>
                <w:sz w:val="20"/>
                <w:szCs w:val="20"/>
              </w:rPr>
              <w:t>in</w:t>
            </w:r>
            <w:r w:rsidRPr="002B2B10">
              <w:rPr>
                <w:rFonts w:ascii="Times New Roman" w:hAnsi="Times New Roman" w:hint="eastAsia"/>
                <w:sz w:val="20"/>
                <w:szCs w:val="20"/>
              </w:rPr>
              <w:t>āš</w:t>
            </w:r>
            <w:r w:rsidRPr="002B2B10">
              <w:rPr>
                <w:rFonts w:ascii="Times New Roman" w:hAnsi="Times New Roman"/>
                <w:sz w:val="20"/>
                <w:szCs w:val="20"/>
              </w:rPr>
              <w:t>anai.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b</w:t>
            </w:r>
            <w:r w:rsidRPr="002B2B10">
              <w:rPr>
                <w:rFonts w:ascii="Times New Roman" w:hAnsi="Times New Roman" w:hint="eastAsia"/>
                <w:sz w:val="20"/>
                <w:szCs w:val="20"/>
              </w:rPr>
              <w:t>ū</w:t>
            </w:r>
            <w:r w:rsidRPr="002B2B10">
              <w:rPr>
                <w:rFonts w:ascii="Times New Roman" w:hAnsi="Times New Roman"/>
                <w:sz w:val="20"/>
                <w:szCs w:val="20"/>
              </w:rPr>
              <w:t>tiska ir iesp</w:t>
            </w:r>
            <w:r w:rsidRPr="002B2B10">
              <w:rPr>
                <w:rFonts w:ascii="Times New Roman" w:hAnsi="Times New Roman" w:hint="eastAsia"/>
                <w:sz w:val="20"/>
                <w:szCs w:val="20"/>
              </w:rPr>
              <w:t>ē</w:t>
            </w:r>
            <w:r w:rsidRPr="002B2B10">
              <w:rPr>
                <w:rFonts w:ascii="Times New Roman" w:hAnsi="Times New Roman"/>
                <w:sz w:val="20"/>
                <w:szCs w:val="20"/>
              </w:rPr>
              <w:t xml:space="preserve">ja veikt </w:t>
            </w:r>
            <w:r w:rsidRPr="002B2B10">
              <w:rPr>
                <w:rFonts w:ascii="Times New Roman" w:hAnsi="Times New Roman" w:hint="eastAsia"/>
                <w:sz w:val="20"/>
                <w:szCs w:val="20"/>
              </w:rPr>
              <w:t>ķ</w:t>
            </w:r>
            <w:r w:rsidRPr="002B2B10">
              <w:rPr>
                <w:rFonts w:ascii="Times New Roman" w:hAnsi="Times New Roman"/>
                <w:sz w:val="20"/>
                <w:szCs w:val="20"/>
              </w:rPr>
              <w:t>irur</w:t>
            </w:r>
            <w:r w:rsidRPr="002B2B10">
              <w:rPr>
                <w:rFonts w:ascii="Times New Roman" w:hAnsi="Times New Roman" w:hint="eastAsia"/>
                <w:sz w:val="20"/>
                <w:szCs w:val="20"/>
              </w:rPr>
              <w:t>ģ</w:t>
            </w:r>
            <w:r w:rsidRPr="002B2B10">
              <w:rPr>
                <w:rFonts w:ascii="Times New Roman" w:hAnsi="Times New Roman"/>
                <w:sz w:val="20"/>
                <w:szCs w:val="20"/>
              </w:rPr>
              <w:t>iski izrais</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optimiz</w:t>
            </w:r>
            <w:r w:rsidRPr="002B2B10">
              <w:rPr>
                <w:rFonts w:ascii="Times New Roman" w:hAnsi="Times New Roman" w:hint="eastAsia"/>
                <w:sz w:val="20"/>
                <w:szCs w:val="20"/>
              </w:rPr>
              <w:t>ā</w:t>
            </w:r>
            <w:r w:rsidRPr="002B2B10">
              <w:rPr>
                <w:rFonts w:ascii="Times New Roman" w:hAnsi="Times New Roman"/>
                <w:sz w:val="20"/>
                <w:szCs w:val="20"/>
              </w:rPr>
              <w:t>ciju, izmantojot kl</w:t>
            </w:r>
            <w:r w:rsidRPr="002B2B10">
              <w:rPr>
                <w:rFonts w:ascii="Times New Roman" w:hAnsi="Times New Roman" w:hint="eastAsia"/>
                <w:sz w:val="20"/>
                <w:szCs w:val="20"/>
              </w:rPr>
              <w:t>ī</w:t>
            </w:r>
            <w:r w:rsidRPr="002B2B10">
              <w:rPr>
                <w:rFonts w:ascii="Times New Roman" w:hAnsi="Times New Roman"/>
                <w:sz w:val="20"/>
                <w:szCs w:val="20"/>
              </w:rPr>
              <w:t xml:space="preserve">niskos </w:t>
            </w:r>
            <w:proofErr w:type="spellStart"/>
            <w:r w:rsidRPr="002B2B10">
              <w:rPr>
                <w:rFonts w:ascii="Times New Roman" w:hAnsi="Times New Roman"/>
                <w:sz w:val="20"/>
                <w:szCs w:val="20"/>
              </w:rPr>
              <w:t>p</w:t>
            </w:r>
            <w:r w:rsidRPr="002B2B10">
              <w:rPr>
                <w:rFonts w:ascii="Times New Roman" w:hAnsi="Times New Roman" w:hint="eastAsia"/>
                <w:sz w:val="20"/>
                <w:szCs w:val="20"/>
              </w:rPr>
              <w:t>ē</w:t>
            </w:r>
            <w:r w:rsidRPr="002B2B10">
              <w:rPr>
                <w:rFonts w:ascii="Times New Roman" w:hAnsi="Times New Roman"/>
                <w:sz w:val="20"/>
                <w:szCs w:val="20"/>
              </w:rPr>
              <w:t>coper</w:t>
            </w:r>
            <w:r w:rsidRPr="002B2B10">
              <w:rPr>
                <w:rFonts w:ascii="Times New Roman" w:hAnsi="Times New Roman" w:hint="eastAsia"/>
                <w:sz w:val="20"/>
                <w:szCs w:val="20"/>
              </w:rPr>
              <w:t>ā</w:t>
            </w:r>
            <w:r w:rsidRPr="002B2B10">
              <w:rPr>
                <w:rFonts w:ascii="Times New Roman" w:hAnsi="Times New Roman"/>
                <w:sz w:val="20"/>
                <w:szCs w:val="20"/>
              </w:rPr>
              <w:t>cijas</w:t>
            </w:r>
            <w:proofErr w:type="spellEnd"/>
            <w:r w:rsidRPr="002B2B10">
              <w:rPr>
                <w:rFonts w:ascii="Times New Roman" w:hAnsi="Times New Roman"/>
                <w:sz w:val="20"/>
                <w:szCs w:val="20"/>
              </w:rPr>
              <w:t xml:space="preserve"> datus, neatkar</w:t>
            </w:r>
            <w:r w:rsidRPr="002B2B10">
              <w:rPr>
                <w:rFonts w:ascii="Times New Roman" w:hAnsi="Times New Roman" w:hint="eastAsia"/>
                <w:sz w:val="20"/>
                <w:szCs w:val="20"/>
              </w:rPr>
              <w:t>ī</w:t>
            </w:r>
            <w:r w:rsidRPr="002B2B10">
              <w:rPr>
                <w:rFonts w:ascii="Times New Roman" w:hAnsi="Times New Roman"/>
                <w:sz w:val="20"/>
                <w:szCs w:val="20"/>
              </w:rPr>
              <w:t>gi no konkr</w:t>
            </w:r>
            <w:r w:rsidRPr="002B2B10">
              <w:rPr>
                <w:rFonts w:ascii="Times New Roman" w:hAnsi="Times New Roman" w:hint="eastAsia"/>
                <w:sz w:val="20"/>
                <w:szCs w:val="20"/>
              </w:rPr>
              <w:t>ē</w:t>
            </w:r>
            <w:r w:rsidRPr="002B2B10">
              <w:rPr>
                <w:rFonts w:ascii="Times New Roman" w:hAnsi="Times New Roman"/>
                <w:sz w:val="20"/>
                <w:szCs w:val="20"/>
              </w:rPr>
              <w:t>ta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ja izmantot</w:t>
            </w:r>
            <w:r w:rsidRPr="002B2B10">
              <w:rPr>
                <w:rFonts w:ascii="Times New Roman" w:hAnsi="Times New Roman" w:hint="eastAsia"/>
                <w:sz w:val="20"/>
                <w:szCs w:val="20"/>
              </w:rPr>
              <w:t>ā</w:t>
            </w:r>
            <w:r w:rsidRPr="002B2B10">
              <w:rPr>
                <w:rFonts w:ascii="Times New Roman" w:hAnsi="Times New Roman"/>
                <w:sz w:val="20"/>
                <w:szCs w:val="20"/>
              </w:rPr>
              <w:t xml:space="preserve"> tehnisk</w:t>
            </w:r>
            <w:r w:rsidRPr="002B2B10">
              <w:rPr>
                <w:rFonts w:ascii="Times New Roman" w:hAnsi="Times New Roman" w:hint="eastAsia"/>
                <w:sz w:val="20"/>
                <w:szCs w:val="20"/>
              </w:rPr>
              <w:t>ā</w:t>
            </w:r>
            <w:r w:rsidRPr="002B2B10">
              <w:rPr>
                <w:rFonts w:ascii="Times New Roman" w:hAnsi="Times New Roman"/>
                <w:sz w:val="20"/>
                <w:szCs w:val="20"/>
              </w:rPr>
              <w:t xml:space="preserve"> vai programmat</w:t>
            </w:r>
            <w:r w:rsidRPr="002B2B10">
              <w:rPr>
                <w:rFonts w:ascii="Times New Roman" w:hAnsi="Times New Roman" w:hint="eastAsia"/>
                <w:sz w:val="20"/>
                <w:szCs w:val="20"/>
              </w:rPr>
              <w:t>ū</w:t>
            </w:r>
            <w:r w:rsidRPr="002B2B10">
              <w:rPr>
                <w:rFonts w:ascii="Times New Roman" w:hAnsi="Times New Roman"/>
                <w:sz w:val="20"/>
                <w:szCs w:val="20"/>
              </w:rPr>
              <w:t>ras risin</w:t>
            </w:r>
            <w:r w:rsidRPr="002B2B10">
              <w:rPr>
                <w:rFonts w:ascii="Times New Roman" w:hAnsi="Times New Roman" w:hint="eastAsia"/>
                <w:sz w:val="20"/>
                <w:szCs w:val="20"/>
              </w:rPr>
              <w:t>ā</w:t>
            </w:r>
            <w:r w:rsidRPr="002B2B10">
              <w:rPr>
                <w:rFonts w:ascii="Times New Roman" w:hAnsi="Times New Roman"/>
                <w:sz w:val="20"/>
                <w:szCs w:val="20"/>
              </w:rPr>
              <w:t>juma.</w:t>
            </w:r>
          </w:p>
          <w:p w14:paraId="36D2F6E5" w14:textId="43258722"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7.18.</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hint="eastAsia"/>
                <w:sz w:val="20"/>
                <w:szCs w:val="20"/>
              </w:rPr>
              <w:t>Ķ</w:t>
            </w:r>
            <w:r w:rsidRPr="002B2B10">
              <w:rPr>
                <w:rFonts w:ascii="Times New Roman" w:hAnsi="Times New Roman"/>
                <w:sz w:val="20"/>
                <w:szCs w:val="20"/>
              </w:rPr>
              <w:t>irur</w:t>
            </w:r>
            <w:r w:rsidRPr="002B2B10">
              <w:rPr>
                <w:rFonts w:ascii="Times New Roman" w:hAnsi="Times New Roman" w:hint="eastAsia"/>
                <w:sz w:val="20"/>
                <w:szCs w:val="20"/>
              </w:rPr>
              <w:t>ģ</w:t>
            </w:r>
            <w:r w:rsidRPr="002B2B10">
              <w:rPr>
                <w:rFonts w:ascii="Times New Roman" w:hAnsi="Times New Roman"/>
                <w:sz w:val="20"/>
                <w:szCs w:val="20"/>
              </w:rPr>
              <w:t>iski izrais</w:t>
            </w:r>
            <w:r w:rsidRPr="002B2B10">
              <w:rPr>
                <w:rFonts w:ascii="Times New Roman" w:hAnsi="Times New Roman" w:hint="eastAsia"/>
                <w:sz w:val="20"/>
                <w:szCs w:val="20"/>
              </w:rPr>
              <w:t>ī</w:t>
            </w:r>
            <w:r w:rsidRPr="002B2B10">
              <w:rPr>
                <w:rFonts w:ascii="Times New Roman" w:hAnsi="Times New Roman"/>
                <w:sz w:val="20"/>
                <w:szCs w:val="20"/>
              </w:rPr>
              <w:t xml:space="preserve">ta </w:t>
            </w:r>
            <w:proofErr w:type="spellStart"/>
            <w:r w:rsidRPr="002B2B10">
              <w:rPr>
                <w:rFonts w:ascii="Times New Roman" w:hAnsi="Times New Roman"/>
                <w:sz w:val="20"/>
                <w:szCs w:val="20"/>
              </w:rPr>
              <w:t>astigmatisma</w:t>
            </w:r>
            <w:proofErr w:type="spellEnd"/>
            <w:r w:rsidRPr="002B2B10">
              <w:rPr>
                <w:rFonts w:ascii="Times New Roman" w:hAnsi="Times New Roman"/>
                <w:sz w:val="20"/>
                <w:szCs w:val="20"/>
              </w:rPr>
              <w:t xml:space="preserve"> optimiz</w:t>
            </w:r>
            <w:r w:rsidRPr="002B2B10">
              <w:rPr>
                <w:rFonts w:ascii="Times New Roman" w:hAnsi="Times New Roman" w:hint="eastAsia"/>
                <w:sz w:val="20"/>
                <w:szCs w:val="20"/>
              </w:rPr>
              <w:t>ā</w:t>
            </w:r>
            <w:r w:rsidRPr="002B2B10">
              <w:rPr>
                <w:rFonts w:ascii="Times New Roman" w:hAnsi="Times New Roman"/>
                <w:sz w:val="20"/>
                <w:szCs w:val="20"/>
              </w:rPr>
              <w:t>cija, izmantojot kl</w:t>
            </w:r>
            <w:r w:rsidRPr="002B2B10">
              <w:rPr>
                <w:rFonts w:ascii="Times New Roman" w:hAnsi="Times New Roman" w:hint="eastAsia"/>
                <w:sz w:val="20"/>
                <w:szCs w:val="20"/>
              </w:rPr>
              <w:t>ī</w:t>
            </w:r>
            <w:r w:rsidRPr="002B2B10">
              <w:rPr>
                <w:rFonts w:ascii="Times New Roman" w:hAnsi="Times New Roman"/>
                <w:sz w:val="20"/>
                <w:szCs w:val="20"/>
              </w:rPr>
              <w:t xml:space="preserve">niskos </w:t>
            </w:r>
            <w:proofErr w:type="spellStart"/>
            <w:r w:rsidRPr="002B2B10">
              <w:rPr>
                <w:rFonts w:ascii="Times New Roman" w:hAnsi="Times New Roman"/>
                <w:sz w:val="20"/>
                <w:szCs w:val="20"/>
              </w:rPr>
              <w:t>p</w:t>
            </w:r>
            <w:r w:rsidRPr="002B2B10">
              <w:rPr>
                <w:rFonts w:ascii="Times New Roman" w:hAnsi="Times New Roman" w:hint="eastAsia"/>
                <w:sz w:val="20"/>
                <w:szCs w:val="20"/>
              </w:rPr>
              <w:t>ē</w:t>
            </w:r>
            <w:r w:rsidRPr="002B2B10">
              <w:rPr>
                <w:rFonts w:ascii="Times New Roman" w:hAnsi="Times New Roman"/>
                <w:sz w:val="20"/>
                <w:szCs w:val="20"/>
              </w:rPr>
              <w:t>coper</w:t>
            </w:r>
            <w:r w:rsidRPr="002B2B10">
              <w:rPr>
                <w:rFonts w:ascii="Times New Roman" w:hAnsi="Times New Roman" w:hint="eastAsia"/>
                <w:sz w:val="20"/>
                <w:szCs w:val="20"/>
              </w:rPr>
              <w:t>ā</w:t>
            </w:r>
            <w:r w:rsidRPr="002B2B10">
              <w:rPr>
                <w:rFonts w:ascii="Times New Roman" w:hAnsi="Times New Roman"/>
                <w:sz w:val="20"/>
                <w:szCs w:val="20"/>
              </w:rPr>
              <w:t>cijas</w:t>
            </w:r>
            <w:proofErr w:type="spellEnd"/>
            <w:r w:rsidRPr="002B2B10">
              <w:rPr>
                <w:rFonts w:ascii="Times New Roman" w:hAnsi="Times New Roman"/>
                <w:sz w:val="20"/>
                <w:szCs w:val="20"/>
              </w:rPr>
              <w:t xml:space="preserve"> datus.</w:t>
            </w:r>
            <w:r>
              <w:rPr>
                <w:rFonts w:ascii="Times New Roman" w:hAnsi="Times New Roman"/>
                <w:sz w:val="20"/>
                <w:szCs w:val="20"/>
              </w:rPr>
              <w:t>”</w:t>
            </w:r>
          </w:p>
          <w:p w14:paraId="7246C0BE" w14:textId="56569219"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w:t>
            </w:r>
          </w:p>
        </w:tc>
      </w:tr>
      <w:tr w:rsidR="002B2B10" w:rsidRPr="00017B6B" w14:paraId="58B90ADA" w14:textId="77777777" w:rsidTr="002B2B10">
        <w:tc>
          <w:tcPr>
            <w:tcW w:w="1276" w:type="dxa"/>
            <w:gridSpan w:val="2"/>
          </w:tcPr>
          <w:p w14:paraId="073118EE"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lastRenderedPageBreak/>
              <w:t xml:space="preserve">Ierosinājums </w:t>
            </w:r>
          </w:p>
          <w:p w14:paraId="13C4906D" w14:textId="0196114C"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30</w:t>
            </w:r>
          </w:p>
        </w:tc>
        <w:tc>
          <w:tcPr>
            <w:tcW w:w="2268" w:type="dxa"/>
          </w:tcPr>
          <w:p w14:paraId="76E5746B" w14:textId="3BE05118" w:rsidR="002B2B10" w:rsidRPr="002B2B10" w:rsidRDefault="002B2B10" w:rsidP="002B2B10">
            <w:pPr>
              <w:ind w:right="-1"/>
              <w:contextualSpacing/>
              <w:jc w:val="both"/>
              <w:rPr>
                <w:sz w:val="20"/>
                <w:szCs w:val="20"/>
              </w:rPr>
            </w:pPr>
            <w:r w:rsidRPr="002B2B10">
              <w:rPr>
                <w:rFonts w:ascii="Times New Roman" w:hAnsi="Times New Roman"/>
                <w:sz w:val="20"/>
                <w:szCs w:val="20"/>
              </w:rPr>
              <w:t>Tehniskās specifikācijas 7.19. punkts: Acu refrakcijas indeksu adaptācija: Katram acs segmentam atsevišķi (radzene, acs šķidrums, lēca, stiklveida ķermenis).</w:t>
            </w:r>
          </w:p>
        </w:tc>
        <w:tc>
          <w:tcPr>
            <w:tcW w:w="2835" w:type="dxa"/>
            <w:gridSpan w:val="2"/>
          </w:tcPr>
          <w:p w14:paraId="6B792AB6"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Ierosinātais formulējums: Aksiālā garuma noteikšana, izmantojot modernu, segmentētu mērījumu tehnoloģiju, kas nodrošina augstāko aprēķinu precizitāti neatkarīgi no kataraktas blīvuma un acs anatomiskajām īpatnībām.</w:t>
            </w:r>
          </w:p>
          <w:p w14:paraId="5BB0305E" w14:textId="22686D0C"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Pamatojums: Esošais formulējums par “refrakcijas indeksu adaptāciju katram acs segmentam atsevišķi” detalizēti apraksta viena konkrēta ražotāja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Argos</w:t>
            </w:r>
            <w:proofErr w:type="spellEnd"/>
            <w:r w:rsidRPr="002B2B10">
              <w:rPr>
                <w:rFonts w:ascii="Times New Roman" w:hAnsi="Times New Roman"/>
                <w:sz w:val="20"/>
                <w:szCs w:val="20"/>
              </w:rPr>
              <w:t xml:space="preserve">) patentētu inženiertehnisko metodi (t.s. </w:t>
            </w:r>
            <w:proofErr w:type="spellStart"/>
            <w:r w:rsidRPr="002B2B10">
              <w:rPr>
                <w:rFonts w:ascii="Times New Roman" w:hAnsi="Times New Roman"/>
                <w:sz w:val="20"/>
                <w:szCs w:val="20"/>
              </w:rPr>
              <w:t>Summation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Cavity</w:t>
            </w:r>
            <w:proofErr w:type="spellEnd"/>
            <w:r w:rsidRPr="002B2B10">
              <w:rPr>
                <w:rFonts w:ascii="Times New Roman" w:hAnsi="Times New Roman"/>
                <w:sz w:val="20"/>
                <w:szCs w:val="20"/>
              </w:rPr>
              <w:t xml:space="preserve"> algoritmu). Pasaules atzītākais zelta standarts optiskajā biometrijā — ZEISS IOL </w:t>
            </w:r>
            <w:proofErr w:type="spellStart"/>
            <w:r w:rsidRPr="002B2B10">
              <w:rPr>
                <w:rFonts w:ascii="Times New Roman" w:hAnsi="Times New Roman"/>
                <w:sz w:val="20"/>
                <w:szCs w:val="20"/>
              </w:rPr>
              <w:t>Master</w:t>
            </w:r>
            <w:proofErr w:type="spellEnd"/>
            <w:r w:rsidRPr="002B2B10">
              <w:rPr>
                <w:rFonts w:ascii="Times New Roman" w:hAnsi="Times New Roman"/>
                <w:sz w:val="20"/>
                <w:szCs w:val="20"/>
              </w:rPr>
              <w:t xml:space="preserve"> 700 — aksiālā garuma noteikšanai izmanto klīniski ekvivalentu un tikpat precīzu segmentēto mērījumu tehnoloģiju ar nozares standartiem atbilstošiem optimizētiem indeksiem, nodrošinot identisku un izcilu gala klīnisko rezultātu. Konkrētas fiziskās aprēķinu metodes pieprasīšana funkcionāla rezultāta vietā nepamatoti ierobežo piegādātāju loku</w:t>
            </w:r>
          </w:p>
        </w:tc>
        <w:tc>
          <w:tcPr>
            <w:tcW w:w="3260" w:type="dxa"/>
          </w:tcPr>
          <w:p w14:paraId="099E6EEE" w14:textId="3DC3A572"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groz</w:t>
            </w:r>
            <w:r w:rsidRPr="002B2B10">
              <w:rPr>
                <w:rFonts w:ascii="Times New Roman" w:hAnsi="Times New Roman" w:hint="eastAsia"/>
                <w:sz w:val="20"/>
                <w:szCs w:val="20"/>
              </w:rPr>
              <w:t>ī</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7.19.</w:t>
            </w:r>
            <w:r>
              <w:rPr>
                <w:rFonts w:ascii="Times New Roman" w:hAnsi="Times New Roman"/>
                <w:sz w:val="20"/>
                <w:szCs w:val="20"/>
              </w:rPr>
              <w:t> </w:t>
            </w:r>
            <w:r w:rsidRPr="002B2B10">
              <w:rPr>
                <w:rFonts w:ascii="Times New Roman" w:hAnsi="Times New Roman"/>
                <w:sz w:val="20"/>
                <w:szCs w:val="20"/>
              </w:rPr>
              <w:t>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nosakot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nepiecie</w:t>
            </w:r>
            <w:r w:rsidRPr="002B2B10">
              <w:rPr>
                <w:rFonts w:ascii="Times New Roman" w:hAnsi="Times New Roman" w:hint="eastAsia"/>
                <w:sz w:val="20"/>
                <w:szCs w:val="20"/>
              </w:rPr>
              <w:t>š</w:t>
            </w:r>
            <w:r w:rsidRPr="002B2B10">
              <w:rPr>
                <w:rFonts w:ascii="Times New Roman" w:hAnsi="Times New Roman"/>
                <w:sz w:val="20"/>
                <w:szCs w:val="20"/>
              </w:rPr>
              <w:t>amo funkcionalit</w:t>
            </w:r>
            <w:r w:rsidRPr="002B2B10">
              <w:rPr>
                <w:rFonts w:ascii="Times New Roman" w:hAnsi="Times New Roman" w:hint="eastAsia"/>
                <w:sz w:val="20"/>
                <w:szCs w:val="20"/>
              </w:rPr>
              <w:t>ā</w:t>
            </w:r>
            <w:r w:rsidRPr="002B2B10">
              <w:rPr>
                <w:rFonts w:ascii="Times New Roman" w:hAnsi="Times New Roman"/>
                <w:sz w:val="20"/>
                <w:szCs w:val="20"/>
              </w:rPr>
              <w:t>ti un neierobe</w:t>
            </w:r>
            <w:r w:rsidRPr="002B2B10">
              <w:rPr>
                <w:rFonts w:ascii="Times New Roman" w:hAnsi="Times New Roman" w:hint="eastAsia"/>
                <w:sz w:val="20"/>
                <w:szCs w:val="20"/>
              </w:rPr>
              <w:t>ž</w:t>
            </w:r>
            <w:r w:rsidRPr="002B2B10">
              <w:rPr>
                <w:rFonts w:ascii="Times New Roman" w:hAnsi="Times New Roman"/>
                <w:sz w:val="20"/>
                <w:szCs w:val="20"/>
              </w:rPr>
              <w:t>ojot t</w:t>
            </w:r>
            <w:r w:rsidRPr="002B2B10">
              <w:rPr>
                <w:rFonts w:ascii="Times New Roman" w:hAnsi="Times New Roman" w:hint="eastAsia"/>
                <w:sz w:val="20"/>
                <w:szCs w:val="20"/>
              </w:rPr>
              <w:t>ā</w:t>
            </w:r>
            <w:r w:rsidRPr="002B2B10">
              <w:rPr>
                <w:rFonts w:ascii="Times New Roman" w:hAnsi="Times New Roman"/>
                <w:sz w:val="20"/>
                <w:szCs w:val="20"/>
              </w:rPr>
              <w:t>s tehnisko izpild</w:t>
            </w:r>
            <w:r w:rsidRPr="002B2B10">
              <w:rPr>
                <w:rFonts w:ascii="Times New Roman" w:hAnsi="Times New Roman" w:hint="eastAsia"/>
                <w:sz w:val="20"/>
                <w:szCs w:val="20"/>
              </w:rPr>
              <w:t>ī</w:t>
            </w:r>
            <w:r w:rsidRPr="002B2B10">
              <w:rPr>
                <w:rFonts w:ascii="Times New Roman" w:hAnsi="Times New Roman"/>
                <w:sz w:val="20"/>
                <w:szCs w:val="20"/>
              </w:rPr>
              <w:t>jumu.</w:t>
            </w:r>
          </w:p>
          <w:p w14:paraId="1E12554A" w14:textId="1F0BBCFA"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7.19.</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Aksi</w:t>
            </w:r>
            <w:r w:rsidRPr="002B2B10">
              <w:rPr>
                <w:rFonts w:ascii="Times New Roman" w:hAnsi="Times New Roman" w:hint="eastAsia"/>
                <w:sz w:val="20"/>
                <w:szCs w:val="20"/>
              </w:rPr>
              <w:t>ā</w:t>
            </w:r>
            <w:r w:rsidRPr="002B2B10">
              <w:rPr>
                <w:rFonts w:ascii="Times New Roman" w:hAnsi="Times New Roman"/>
                <w:sz w:val="20"/>
                <w:szCs w:val="20"/>
              </w:rPr>
              <w:t>l</w:t>
            </w:r>
            <w:r w:rsidRPr="002B2B10">
              <w:rPr>
                <w:rFonts w:ascii="Times New Roman" w:hAnsi="Times New Roman" w:hint="eastAsia"/>
                <w:sz w:val="20"/>
                <w:szCs w:val="20"/>
              </w:rPr>
              <w:t>ā</w:t>
            </w:r>
            <w:r w:rsidRPr="002B2B10">
              <w:rPr>
                <w:rFonts w:ascii="Times New Roman" w:hAnsi="Times New Roman"/>
                <w:sz w:val="20"/>
                <w:szCs w:val="20"/>
              </w:rPr>
              <w:t xml:space="preserve"> garuma noteik</w:t>
            </w:r>
            <w:r w:rsidRPr="002B2B10">
              <w:rPr>
                <w:rFonts w:ascii="Times New Roman" w:hAnsi="Times New Roman" w:hint="eastAsia"/>
                <w:sz w:val="20"/>
                <w:szCs w:val="20"/>
              </w:rPr>
              <w:t>š</w:t>
            </w:r>
            <w:r w:rsidRPr="002B2B10">
              <w:rPr>
                <w:rFonts w:ascii="Times New Roman" w:hAnsi="Times New Roman"/>
                <w:sz w:val="20"/>
                <w:szCs w:val="20"/>
              </w:rPr>
              <w:t>ana, izmantojot segment</w:t>
            </w:r>
            <w:r w:rsidRPr="002B2B10">
              <w:rPr>
                <w:rFonts w:ascii="Times New Roman" w:hAnsi="Times New Roman" w:hint="eastAsia"/>
                <w:sz w:val="20"/>
                <w:szCs w:val="20"/>
              </w:rPr>
              <w:t>ē</w:t>
            </w:r>
            <w:r w:rsidRPr="002B2B10">
              <w:rPr>
                <w:rFonts w:ascii="Times New Roman" w:hAnsi="Times New Roman"/>
                <w:sz w:val="20"/>
                <w:szCs w:val="20"/>
              </w:rPr>
              <w:t>tu acs strukt</w:t>
            </w:r>
            <w:r w:rsidRPr="002B2B10">
              <w:rPr>
                <w:rFonts w:ascii="Times New Roman" w:hAnsi="Times New Roman" w:hint="eastAsia"/>
                <w:sz w:val="20"/>
                <w:szCs w:val="20"/>
              </w:rPr>
              <w:t>ū</w:t>
            </w:r>
            <w:r w:rsidRPr="002B2B10">
              <w:rPr>
                <w:rFonts w:ascii="Times New Roman" w:hAnsi="Times New Roman"/>
                <w:sz w:val="20"/>
                <w:szCs w:val="20"/>
              </w:rPr>
              <w:t>ru m</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ī</w:t>
            </w:r>
            <w:r w:rsidRPr="002B2B10">
              <w:rPr>
                <w:rFonts w:ascii="Times New Roman" w:hAnsi="Times New Roman"/>
                <w:sz w:val="20"/>
                <w:szCs w:val="20"/>
              </w:rPr>
              <w:t>jumu tehnolo</w:t>
            </w:r>
            <w:r w:rsidRPr="002B2B10">
              <w:rPr>
                <w:rFonts w:ascii="Times New Roman" w:hAnsi="Times New Roman" w:hint="eastAsia"/>
                <w:sz w:val="20"/>
                <w:szCs w:val="20"/>
              </w:rPr>
              <w:t>ģ</w:t>
            </w:r>
            <w:r w:rsidRPr="002B2B10">
              <w:rPr>
                <w:rFonts w:ascii="Times New Roman" w:hAnsi="Times New Roman"/>
                <w:sz w:val="20"/>
                <w:szCs w:val="20"/>
              </w:rPr>
              <w:t>iju.</w:t>
            </w:r>
            <w:r>
              <w:rPr>
                <w:rFonts w:ascii="Times New Roman" w:hAnsi="Times New Roman"/>
                <w:sz w:val="20"/>
                <w:szCs w:val="20"/>
              </w:rPr>
              <w:t>”</w:t>
            </w:r>
          </w:p>
          <w:p w14:paraId="113C7DF6" w14:textId="405EAD88"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w:t>
            </w:r>
          </w:p>
        </w:tc>
      </w:tr>
      <w:tr w:rsidR="002B2B10" w:rsidRPr="00017B6B" w14:paraId="10F7D8C7" w14:textId="77777777" w:rsidTr="002B2B10">
        <w:tc>
          <w:tcPr>
            <w:tcW w:w="1276" w:type="dxa"/>
            <w:gridSpan w:val="2"/>
          </w:tcPr>
          <w:p w14:paraId="684A02EF" w14:textId="77777777" w:rsidR="002B2B10" w:rsidRPr="002B2B10" w:rsidRDefault="002B2B10" w:rsidP="002B2B10">
            <w:pPr>
              <w:jc w:val="center"/>
              <w:rPr>
                <w:rFonts w:ascii="Times New Roman" w:hAnsi="Times New Roman"/>
                <w:sz w:val="20"/>
                <w:szCs w:val="20"/>
              </w:rPr>
            </w:pPr>
            <w:r w:rsidRPr="002B2B10">
              <w:rPr>
                <w:rFonts w:ascii="Times New Roman" w:hAnsi="Times New Roman"/>
                <w:sz w:val="20"/>
                <w:szCs w:val="20"/>
              </w:rPr>
              <w:t xml:space="preserve">Ierosinājums </w:t>
            </w:r>
          </w:p>
          <w:p w14:paraId="1C693A1E" w14:textId="7A5F8A46" w:rsidR="002B2B10" w:rsidRPr="002B2B10" w:rsidRDefault="002B2B10" w:rsidP="002B2B10">
            <w:pPr>
              <w:overflowPunct w:val="0"/>
              <w:autoSpaceDE w:val="0"/>
              <w:autoSpaceDN w:val="0"/>
              <w:adjustRightInd w:val="0"/>
              <w:jc w:val="center"/>
              <w:textAlignment w:val="baseline"/>
              <w:rPr>
                <w:sz w:val="20"/>
                <w:szCs w:val="20"/>
              </w:rPr>
            </w:pPr>
            <w:r w:rsidRPr="002B2B10">
              <w:rPr>
                <w:rFonts w:ascii="Times New Roman" w:hAnsi="Times New Roman"/>
                <w:sz w:val="20"/>
                <w:szCs w:val="20"/>
              </w:rPr>
              <w:t>Nr. 31</w:t>
            </w:r>
          </w:p>
        </w:tc>
        <w:tc>
          <w:tcPr>
            <w:tcW w:w="2268" w:type="dxa"/>
          </w:tcPr>
          <w:p w14:paraId="0BE74713" w14:textId="02F5BD78" w:rsidR="002B2B10" w:rsidRPr="002B2B10" w:rsidRDefault="002B2B10" w:rsidP="002B2B10">
            <w:pPr>
              <w:ind w:right="-1"/>
              <w:contextualSpacing/>
              <w:jc w:val="both"/>
              <w:rPr>
                <w:sz w:val="20"/>
                <w:szCs w:val="20"/>
              </w:rPr>
            </w:pPr>
            <w:r w:rsidRPr="002B2B10">
              <w:rPr>
                <w:rFonts w:ascii="Times New Roman" w:hAnsi="Times New Roman"/>
                <w:sz w:val="20"/>
                <w:szCs w:val="20"/>
              </w:rPr>
              <w:t xml:space="preserve">Tehniskās specifikācijas 7.23.1. punkts: Modulis </w:t>
            </w:r>
            <w:proofErr w:type="spellStart"/>
            <w:r w:rsidRPr="002B2B10">
              <w:rPr>
                <w:rFonts w:ascii="Times New Roman" w:hAnsi="Times New Roman"/>
                <w:sz w:val="20"/>
                <w:szCs w:val="20"/>
              </w:rPr>
              <w:t>intraoperatīvam</w:t>
            </w:r>
            <w:proofErr w:type="spellEnd"/>
            <w:r w:rsidRPr="002B2B10">
              <w:rPr>
                <w:rFonts w:ascii="Times New Roman" w:hAnsi="Times New Roman"/>
                <w:sz w:val="20"/>
                <w:szCs w:val="20"/>
              </w:rPr>
              <w:t xml:space="preserve"> savienojumam ar mikroskopu. Saderīgs ar dažādu ražotāju mikroskopiem - 1 gab.</w:t>
            </w:r>
          </w:p>
        </w:tc>
        <w:tc>
          <w:tcPr>
            <w:tcW w:w="2835" w:type="dxa"/>
            <w:gridSpan w:val="2"/>
          </w:tcPr>
          <w:p w14:paraId="435C36BA" w14:textId="77777777" w:rsidR="002B2B10" w:rsidRPr="002B2B10" w:rsidRDefault="002B2B10" w:rsidP="002B2B10">
            <w:pPr>
              <w:jc w:val="both"/>
              <w:rPr>
                <w:rFonts w:ascii="Times New Roman" w:hAnsi="Times New Roman"/>
                <w:sz w:val="20"/>
                <w:szCs w:val="20"/>
              </w:rPr>
            </w:pPr>
            <w:r w:rsidRPr="002B2B10">
              <w:rPr>
                <w:rFonts w:ascii="Times New Roman" w:hAnsi="Times New Roman"/>
                <w:sz w:val="20"/>
                <w:szCs w:val="20"/>
              </w:rPr>
              <w:t xml:space="preserve">Ierosinātais formulējums: Modulis vai programmatūras risinājums </w:t>
            </w:r>
            <w:proofErr w:type="spellStart"/>
            <w:r w:rsidRPr="002B2B10">
              <w:rPr>
                <w:rFonts w:ascii="Times New Roman" w:hAnsi="Times New Roman"/>
                <w:sz w:val="20"/>
                <w:szCs w:val="20"/>
              </w:rPr>
              <w:t>intraoperatīvo</w:t>
            </w:r>
            <w:proofErr w:type="spellEnd"/>
            <w:r w:rsidRPr="002B2B10">
              <w:rPr>
                <w:rFonts w:ascii="Times New Roman" w:hAnsi="Times New Roman"/>
                <w:sz w:val="20"/>
                <w:szCs w:val="20"/>
              </w:rPr>
              <w:t xml:space="preserve"> datu (t.sk. </w:t>
            </w:r>
            <w:proofErr w:type="spellStart"/>
            <w:r w:rsidRPr="002B2B10">
              <w:rPr>
                <w:rFonts w:ascii="Times New Roman" w:hAnsi="Times New Roman"/>
                <w:sz w:val="20"/>
                <w:szCs w:val="20"/>
              </w:rPr>
              <w:t>torisko</w:t>
            </w:r>
            <w:proofErr w:type="spellEnd"/>
            <w:r w:rsidRPr="002B2B10">
              <w:rPr>
                <w:rFonts w:ascii="Times New Roman" w:hAnsi="Times New Roman"/>
                <w:sz w:val="20"/>
                <w:szCs w:val="20"/>
              </w:rPr>
              <w:t xml:space="preserve"> lēcu marķēšanas) pārnešanai uz saderīgu operāciju mikroskopu un/vai navigācijas sistēmu.</w:t>
            </w:r>
          </w:p>
          <w:p w14:paraId="429E63E4" w14:textId="43AC486C" w:rsidR="002B2B10" w:rsidRPr="002B2B10" w:rsidRDefault="002B2B10" w:rsidP="002B2B10">
            <w:pPr>
              <w:overflowPunct w:val="0"/>
              <w:autoSpaceDE w:val="0"/>
              <w:autoSpaceDN w:val="0"/>
              <w:adjustRightInd w:val="0"/>
              <w:jc w:val="both"/>
              <w:textAlignment w:val="baseline"/>
              <w:rPr>
                <w:sz w:val="20"/>
                <w:szCs w:val="20"/>
              </w:rPr>
            </w:pPr>
            <w:r w:rsidRPr="002B2B10">
              <w:rPr>
                <w:rFonts w:ascii="Times New Roman" w:hAnsi="Times New Roman"/>
                <w:sz w:val="20"/>
                <w:szCs w:val="20"/>
              </w:rPr>
              <w:t xml:space="preserve">Pamatojums: Prasība pēc fiziska “universāla moduļa” dažādu zīmolu </w:t>
            </w:r>
            <w:proofErr w:type="spellStart"/>
            <w:r w:rsidRPr="002B2B10">
              <w:rPr>
                <w:rFonts w:ascii="Times New Roman" w:hAnsi="Times New Roman"/>
                <w:sz w:val="20"/>
                <w:szCs w:val="20"/>
              </w:rPr>
              <w:t>mikroskopoem</w:t>
            </w:r>
            <w:proofErr w:type="spellEnd"/>
            <w:r w:rsidRPr="002B2B10">
              <w:rPr>
                <w:rFonts w:ascii="Times New Roman" w:hAnsi="Times New Roman"/>
                <w:sz w:val="20"/>
                <w:szCs w:val="20"/>
              </w:rPr>
              <w:t xml:space="preserve"> atbilst tikai </w:t>
            </w:r>
            <w:proofErr w:type="spellStart"/>
            <w:r w:rsidRPr="002B2B10">
              <w:rPr>
                <w:rFonts w:ascii="Times New Roman" w:hAnsi="Times New Roman"/>
                <w:sz w:val="20"/>
                <w:szCs w:val="20"/>
              </w:rPr>
              <w:t>Alcon</w:t>
            </w:r>
            <w:proofErr w:type="spellEnd"/>
            <w:r w:rsidRPr="002B2B10">
              <w:rPr>
                <w:rFonts w:ascii="Times New Roman" w:hAnsi="Times New Roman"/>
                <w:sz w:val="20"/>
                <w:szCs w:val="20"/>
              </w:rPr>
              <w:t xml:space="preserve"> </w:t>
            </w:r>
            <w:proofErr w:type="spellStart"/>
            <w:r w:rsidRPr="002B2B10">
              <w:rPr>
                <w:rFonts w:ascii="Times New Roman" w:hAnsi="Times New Roman"/>
                <w:sz w:val="20"/>
                <w:szCs w:val="20"/>
              </w:rPr>
              <w:t>Argos</w:t>
            </w:r>
            <w:proofErr w:type="spellEnd"/>
            <w:r w:rsidRPr="002B2B10">
              <w:rPr>
                <w:rFonts w:ascii="Times New Roman" w:hAnsi="Times New Roman"/>
                <w:sz w:val="20"/>
                <w:szCs w:val="20"/>
              </w:rPr>
              <w:t xml:space="preserve"> koncepcijai. Tādi ražotāji kā ZEISS piedāvā tehnoloģiski augstvērtīgāku, pilnībā integrētu digitālo ekosistēmu (IOL </w:t>
            </w:r>
            <w:proofErr w:type="spellStart"/>
            <w:r w:rsidRPr="002B2B10">
              <w:rPr>
                <w:rFonts w:ascii="Times New Roman" w:hAnsi="Times New Roman"/>
                <w:sz w:val="20"/>
                <w:szCs w:val="20"/>
              </w:rPr>
              <w:t>Master</w:t>
            </w:r>
            <w:proofErr w:type="spellEnd"/>
            <w:r w:rsidRPr="002B2B10">
              <w:rPr>
                <w:rFonts w:ascii="Times New Roman" w:hAnsi="Times New Roman"/>
                <w:sz w:val="20"/>
                <w:szCs w:val="20"/>
              </w:rPr>
              <w:t xml:space="preserve"> savienojumā ar CALLISTO </w:t>
            </w:r>
            <w:proofErr w:type="spellStart"/>
            <w:r w:rsidRPr="002B2B10">
              <w:rPr>
                <w:rFonts w:ascii="Times New Roman" w:hAnsi="Times New Roman"/>
                <w:sz w:val="20"/>
                <w:szCs w:val="20"/>
              </w:rPr>
              <w:t>eye</w:t>
            </w:r>
            <w:proofErr w:type="spellEnd"/>
            <w:r w:rsidRPr="002B2B10">
              <w:rPr>
                <w:rFonts w:ascii="Times New Roman" w:hAnsi="Times New Roman"/>
                <w:sz w:val="20"/>
                <w:szCs w:val="20"/>
              </w:rPr>
              <w:t xml:space="preserve"> un </w:t>
            </w:r>
            <w:proofErr w:type="spellStart"/>
            <w:r w:rsidRPr="002B2B10">
              <w:rPr>
                <w:rFonts w:ascii="Times New Roman" w:hAnsi="Times New Roman"/>
                <w:sz w:val="20"/>
                <w:szCs w:val="20"/>
              </w:rPr>
              <w:t>Lumera</w:t>
            </w:r>
            <w:proofErr w:type="spellEnd"/>
            <w:r w:rsidRPr="002B2B10">
              <w:rPr>
                <w:rFonts w:ascii="Times New Roman" w:hAnsi="Times New Roman"/>
                <w:sz w:val="20"/>
                <w:szCs w:val="20"/>
              </w:rPr>
              <w:t xml:space="preserve"> vai </w:t>
            </w:r>
            <w:proofErr w:type="spellStart"/>
            <w:r w:rsidRPr="002B2B10">
              <w:rPr>
                <w:rFonts w:ascii="Times New Roman" w:hAnsi="Times New Roman"/>
                <w:sz w:val="20"/>
                <w:szCs w:val="20"/>
              </w:rPr>
              <w:t>Artevo</w:t>
            </w:r>
            <w:proofErr w:type="spellEnd"/>
            <w:r w:rsidRPr="002B2B10">
              <w:rPr>
                <w:rFonts w:ascii="Times New Roman" w:hAnsi="Times New Roman"/>
                <w:sz w:val="20"/>
                <w:szCs w:val="20"/>
              </w:rPr>
              <w:t xml:space="preserve"> mikroskopu), kas nodrošina datu pārraidi bez papildu ārēju moduļu starpniecības, garantējot augstāku precizitāti un drošību. Jaunā redakcija ļaus komisijai izvērtēt arī integrētos digitālos risinājumus)</w:t>
            </w:r>
          </w:p>
        </w:tc>
        <w:tc>
          <w:tcPr>
            <w:tcW w:w="3260" w:type="dxa"/>
          </w:tcPr>
          <w:p w14:paraId="5201F92F" w14:textId="77777777" w:rsidR="002B2B10" w:rsidRPr="002B2B10" w:rsidRDefault="002B2B10" w:rsidP="002B2B10">
            <w:pPr>
              <w:widowControl w:val="0"/>
              <w:ind w:firstLine="311"/>
              <w:jc w:val="both"/>
              <w:rPr>
                <w:rFonts w:ascii="Times New Roman" w:hAnsi="Times New Roman"/>
                <w:sz w:val="20"/>
                <w:szCs w:val="20"/>
              </w:rPr>
            </w:pPr>
            <w:r w:rsidRPr="002B2B10">
              <w:rPr>
                <w:rFonts w:ascii="Times New Roman" w:hAnsi="Times New Roman"/>
                <w:sz w:val="20"/>
                <w:szCs w:val="20"/>
              </w:rPr>
              <w:t>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js ir izv</w:t>
            </w:r>
            <w:r w:rsidRPr="002B2B10">
              <w:rPr>
                <w:rFonts w:ascii="Times New Roman" w:hAnsi="Times New Roman" w:hint="eastAsia"/>
                <w:sz w:val="20"/>
                <w:szCs w:val="20"/>
              </w:rPr>
              <w:t>ē</w:t>
            </w:r>
            <w:r w:rsidRPr="002B2B10">
              <w:rPr>
                <w:rFonts w:ascii="Times New Roman" w:hAnsi="Times New Roman"/>
                <w:sz w:val="20"/>
                <w:szCs w:val="20"/>
              </w:rPr>
              <w:t>rt</w:t>
            </w:r>
            <w:r w:rsidRPr="002B2B10">
              <w:rPr>
                <w:rFonts w:ascii="Times New Roman" w:hAnsi="Times New Roman" w:hint="eastAsia"/>
                <w:sz w:val="20"/>
                <w:szCs w:val="20"/>
              </w:rPr>
              <w:t>ē</w:t>
            </w:r>
            <w:r w:rsidRPr="002B2B10">
              <w:rPr>
                <w:rFonts w:ascii="Times New Roman" w:hAnsi="Times New Roman"/>
                <w:sz w:val="20"/>
                <w:szCs w:val="20"/>
              </w:rPr>
              <w:t>jis 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likumu un piekr</w:t>
            </w:r>
            <w:r w:rsidRPr="002B2B10">
              <w:rPr>
                <w:rFonts w:ascii="Times New Roman" w:hAnsi="Times New Roman" w:hint="eastAsia"/>
                <w:sz w:val="20"/>
                <w:szCs w:val="20"/>
              </w:rPr>
              <w:t>ī</w:t>
            </w:r>
            <w:r w:rsidRPr="002B2B10">
              <w:rPr>
                <w:rFonts w:ascii="Times New Roman" w:hAnsi="Times New Roman"/>
                <w:sz w:val="20"/>
                <w:szCs w:val="20"/>
              </w:rPr>
              <w:t>t da</w:t>
            </w:r>
            <w:r w:rsidRPr="002B2B10">
              <w:rPr>
                <w:rFonts w:ascii="Times New Roman" w:hAnsi="Times New Roman" w:hint="eastAsia"/>
                <w:sz w:val="20"/>
                <w:szCs w:val="20"/>
              </w:rPr>
              <w:t>ļē</w:t>
            </w:r>
            <w:r w:rsidRPr="002B2B10">
              <w:rPr>
                <w:rFonts w:ascii="Times New Roman" w:hAnsi="Times New Roman"/>
                <w:sz w:val="20"/>
                <w:szCs w:val="20"/>
              </w:rPr>
              <w:t>ji preciz</w:t>
            </w:r>
            <w:r w:rsidRPr="002B2B10">
              <w:rPr>
                <w:rFonts w:ascii="Times New Roman" w:hAnsi="Times New Roman" w:hint="eastAsia"/>
                <w:sz w:val="20"/>
                <w:szCs w:val="20"/>
              </w:rPr>
              <w:t>ē</w:t>
            </w:r>
            <w:r w:rsidRPr="002B2B10">
              <w:rPr>
                <w:rFonts w:ascii="Times New Roman" w:hAnsi="Times New Roman"/>
                <w:sz w:val="20"/>
                <w:szCs w:val="20"/>
              </w:rPr>
              <w:t>t 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7.23.1. punkt</w:t>
            </w:r>
            <w:r w:rsidRPr="002B2B10">
              <w:rPr>
                <w:rFonts w:ascii="Times New Roman" w:hAnsi="Times New Roman" w:hint="eastAsia"/>
                <w:sz w:val="20"/>
                <w:szCs w:val="20"/>
              </w:rPr>
              <w:t>ā</w:t>
            </w:r>
            <w:r w:rsidRPr="002B2B10">
              <w:rPr>
                <w:rFonts w:ascii="Times New Roman" w:hAnsi="Times New Roman"/>
                <w:sz w:val="20"/>
                <w:szCs w:val="20"/>
              </w:rPr>
              <w:t xml:space="preserve"> noteikto pras</w:t>
            </w:r>
            <w:r w:rsidRPr="002B2B10">
              <w:rPr>
                <w:rFonts w:ascii="Times New Roman" w:hAnsi="Times New Roman" w:hint="eastAsia"/>
                <w:sz w:val="20"/>
                <w:szCs w:val="20"/>
              </w:rPr>
              <w:t>ī</w:t>
            </w:r>
            <w:r w:rsidRPr="002B2B10">
              <w:rPr>
                <w:rFonts w:ascii="Times New Roman" w:hAnsi="Times New Roman"/>
                <w:sz w:val="20"/>
                <w:szCs w:val="20"/>
              </w:rPr>
              <w:t>bu. Pas</w:t>
            </w:r>
            <w:r w:rsidRPr="002B2B10">
              <w:rPr>
                <w:rFonts w:ascii="Times New Roman" w:hAnsi="Times New Roman" w:hint="eastAsia"/>
                <w:sz w:val="20"/>
                <w:szCs w:val="20"/>
              </w:rPr>
              <w:t>ū</w:t>
            </w:r>
            <w:r w:rsidRPr="002B2B10">
              <w:rPr>
                <w:rFonts w:ascii="Times New Roman" w:hAnsi="Times New Roman"/>
                <w:sz w:val="20"/>
                <w:szCs w:val="20"/>
              </w:rPr>
              <w:t>t</w:t>
            </w:r>
            <w:r w:rsidRPr="002B2B10">
              <w:rPr>
                <w:rFonts w:ascii="Times New Roman" w:hAnsi="Times New Roman" w:hint="eastAsia"/>
                <w:sz w:val="20"/>
                <w:szCs w:val="20"/>
              </w:rPr>
              <w:t>ī</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jam b</w:t>
            </w:r>
            <w:r w:rsidRPr="002B2B10">
              <w:rPr>
                <w:rFonts w:ascii="Times New Roman" w:hAnsi="Times New Roman" w:hint="eastAsia"/>
                <w:sz w:val="20"/>
                <w:szCs w:val="20"/>
              </w:rPr>
              <w:t>ū</w:t>
            </w:r>
            <w:r w:rsidRPr="002B2B10">
              <w:rPr>
                <w:rFonts w:ascii="Times New Roman" w:hAnsi="Times New Roman"/>
                <w:sz w:val="20"/>
                <w:szCs w:val="20"/>
              </w:rPr>
              <w:t xml:space="preserve">tiska ir </w:t>
            </w:r>
            <w:proofErr w:type="spellStart"/>
            <w:r w:rsidRPr="002B2B10">
              <w:rPr>
                <w:rFonts w:ascii="Times New Roman" w:hAnsi="Times New Roman"/>
                <w:sz w:val="20"/>
                <w:szCs w:val="20"/>
              </w:rPr>
              <w:t>intraoperat</w:t>
            </w:r>
            <w:r w:rsidRPr="002B2B10">
              <w:rPr>
                <w:rFonts w:ascii="Times New Roman" w:hAnsi="Times New Roman" w:hint="eastAsia"/>
                <w:sz w:val="20"/>
                <w:szCs w:val="20"/>
              </w:rPr>
              <w:t>ī</w:t>
            </w:r>
            <w:r w:rsidRPr="002B2B10">
              <w:rPr>
                <w:rFonts w:ascii="Times New Roman" w:hAnsi="Times New Roman"/>
                <w:sz w:val="20"/>
                <w:szCs w:val="20"/>
              </w:rPr>
              <w:t>va</w:t>
            </w:r>
            <w:proofErr w:type="spellEnd"/>
            <w:r w:rsidRPr="002B2B10">
              <w:rPr>
                <w:rFonts w:ascii="Times New Roman" w:hAnsi="Times New Roman"/>
                <w:sz w:val="20"/>
                <w:szCs w:val="20"/>
              </w:rPr>
              <w:t xml:space="preserve"> datu p</w:t>
            </w:r>
            <w:r w:rsidRPr="002B2B10">
              <w:rPr>
                <w:rFonts w:ascii="Times New Roman" w:hAnsi="Times New Roman" w:hint="eastAsia"/>
                <w:sz w:val="20"/>
                <w:szCs w:val="20"/>
              </w:rPr>
              <w:t>ā</w:t>
            </w:r>
            <w:r w:rsidRPr="002B2B10">
              <w:rPr>
                <w:rFonts w:ascii="Times New Roman" w:hAnsi="Times New Roman"/>
                <w:sz w:val="20"/>
                <w:szCs w:val="20"/>
              </w:rPr>
              <w:t>rne</w:t>
            </w:r>
            <w:r w:rsidRPr="002B2B10">
              <w:rPr>
                <w:rFonts w:ascii="Times New Roman" w:hAnsi="Times New Roman" w:hint="eastAsia"/>
                <w:sz w:val="20"/>
                <w:szCs w:val="20"/>
              </w:rPr>
              <w:t>š</w:t>
            </w:r>
            <w:r w:rsidRPr="002B2B10">
              <w:rPr>
                <w:rFonts w:ascii="Times New Roman" w:hAnsi="Times New Roman"/>
                <w:sz w:val="20"/>
                <w:szCs w:val="20"/>
              </w:rPr>
              <w:t>anas funkcionalit</w:t>
            </w:r>
            <w:r w:rsidRPr="002B2B10">
              <w:rPr>
                <w:rFonts w:ascii="Times New Roman" w:hAnsi="Times New Roman" w:hint="eastAsia"/>
                <w:sz w:val="20"/>
                <w:szCs w:val="20"/>
              </w:rPr>
              <w:t>ā</w:t>
            </w:r>
            <w:r w:rsidRPr="002B2B10">
              <w:rPr>
                <w:rFonts w:ascii="Times New Roman" w:hAnsi="Times New Roman"/>
                <w:sz w:val="20"/>
                <w:szCs w:val="20"/>
              </w:rPr>
              <w:t>te, nevis konkr</w:t>
            </w:r>
            <w:r w:rsidRPr="002B2B10">
              <w:rPr>
                <w:rFonts w:ascii="Times New Roman" w:hAnsi="Times New Roman" w:hint="eastAsia"/>
                <w:sz w:val="20"/>
                <w:szCs w:val="20"/>
              </w:rPr>
              <w:t>ē</w:t>
            </w:r>
            <w:r w:rsidRPr="002B2B10">
              <w:rPr>
                <w:rFonts w:ascii="Times New Roman" w:hAnsi="Times New Roman"/>
                <w:sz w:val="20"/>
                <w:szCs w:val="20"/>
              </w:rPr>
              <w:t>ts t</w:t>
            </w:r>
            <w:r w:rsidRPr="002B2B10">
              <w:rPr>
                <w:rFonts w:ascii="Times New Roman" w:hAnsi="Times New Roman" w:hint="eastAsia"/>
                <w:sz w:val="20"/>
                <w:szCs w:val="20"/>
              </w:rPr>
              <w:t>ā</w:t>
            </w:r>
            <w:r w:rsidRPr="002B2B10">
              <w:rPr>
                <w:rFonts w:ascii="Times New Roman" w:hAnsi="Times New Roman"/>
                <w:sz w:val="20"/>
                <w:szCs w:val="20"/>
              </w:rPr>
              <w:t>s tehniskais izpild</w:t>
            </w:r>
            <w:r w:rsidRPr="002B2B10">
              <w:rPr>
                <w:rFonts w:ascii="Times New Roman" w:hAnsi="Times New Roman" w:hint="eastAsia"/>
                <w:sz w:val="20"/>
                <w:szCs w:val="20"/>
              </w:rPr>
              <w:t>ī</w:t>
            </w:r>
            <w:r w:rsidRPr="002B2B10">
              <w:rPr>
                <w:rFonts w:ascii="Times New Roman" w:hAnsi="Times New Roman"/>
                <w:sz w:val="20"/>
                <w:szCs w:val="20"/>
              </w:rPr>
              <w:t>jums. L</w:t>
            </w:r>
            <w:r w:rsidRPr="002B2B10">
              <w:rPr>
                <w:rFonts w:ascii="Times New Roman" w:hAnsi="Times New Roman" w:hint="eastAsia"/>
                <w:sz w:val="20"/>
                <w:szCs w:val="20"/>
              </w:rPr>
              <w:t>ī</w:t>
            </w:r>
            <w:r w:rsidRPr="002B2B10">
              <w:rPr>
                <w:rFonts w:ascii="Times New Roman" w:hAnsi="Times New Roman"/>
                <w:sz w:val="20"/>
                <w:szCs w:val="20"/>
              </w:rPr>
              <w:t>dz ar to pras</w:t>
            </w:r>
            <w:r w:rsidRPr="002B2B10">
              <w:rPr>
                <w:rFonts w:ascii="Times New Roman" w:hAnsi="Times New Roman" w:hint="eastAsia"/>
                <w:sz w:val="20"/>
                <w:szCs w:val="20"/>
              </w:rPr>
              <w:t>ī</w:t>
            </w:r>
            <w:r w:rsidRPr="002B2B10">
              <w:rPr>
                <w:rFonts w:ascii="Times New Roman" w:hAnsi="Times New Roman"/>
                <w:sz w:val="20"/>
                <w:szCs w:val="20"/>
              </w:rPr>
              <w:t>ba tiek preciz</w:t>
            </w:r>
            <w:r w:rsidRPr="002B2B10">
              <w:rPr>
                <w:rFonts w:ascii="Times New Roman" w:hAnsi="Times New Roman" w:hint="eastAsia"/>
                <w:sz w:val="20"/>
                <w:szCs w:val="20"/>
              </w:rPr>
              <w:t>ē</w:t>
            </w:r>
            <w:r w:rsidRPr="002B2B10">
              <w:rPr>
                <w:rFonts w:ascii="Times New Roman" w:hAnsi="Times New Roman"/>
                <w:sz w:val="20"/>
                <w:szCs w:val="20"/>
              </w:rPr>
              <w:t>ta, pie</w:t>
            </w:r>
            <w:r w:rsidRPr="002B2B10">
              <w:rPr>
                <w:rFonts w:ascii="Times New Roman" w:hAnsi="Times New Roman" w:hint="eastAsia"/>
                <w:sz w:val="20"/>
                <w:szCs w:val="20"/>
              </w:rPr>
              <w:t>ļ</w:t>
            </w:r>
            <w:r w:rsidRPr="002B2B10">
              <w:rPr>
                <w:rFonts w:ascii="Times New Roman" w:hAnsi="Times New Roman"/>
                <w:sz w:val="20"/>
                <w:szCs w:val="20"/>
              </w:rPr>
              <w:t>aujot funkcionalit</w:t>
            </w:r>
            <w:r w:rsidRPr="002B2B10">
              <w:rPr>
                <w:rFonts w:ascii="Times New Roman" w:hAnsi="Times New Roman" w:hint="eastAsia"/>
                <w:sz w:val="20"/>
                <w:szCs w:val="20"/>
              </w:rPr>
              <w:t>ā</w:t>
            </w:r>
            <w:r w:rsidRPr="002B2B10">
              <w:rPr>
                <w:rFonts w:ascii="Times New Roman" w:hAnsi="Times New Roman"/>
                <w:sz w:val="20"/>
                <w:szCs w:val="20"/>
              </w:rPr>
              <w:t>tes nodro</w:t>
            </w:r>
            <w:r w:rsidRPr="002B2B10">
              <w:rPr>
                <w:rFonts w:ascii="Times New Roman" w:hAnsi="Times New Roman" w:hint="eastAsia"/>
                <w:sz w:val="20"/>
                <w:szCs w:val="20"/>
              </w:rPr>
              <w:t>š</w:t>
            </w:r>
            <w:r w:rsidRPr="002B2B10">
              <w:rPr>
                <w:rFonts w:ascii="Times New Roman" w:hAnsi="Times New Roman"/>
                <w:sz w:val="20"/>
                <w:szCs w:val="20"/>
              </w:rPr>
              <w:t>in</w:t>
            </w:r>
            <w:r w:rsidRPr="002B2B10">
              <w:rPr>
                <w:rFonts w:ascii="Times New Roman" w:hAnsi="Times New Roman" w:hint="eastAsia"/>
                <w:sz w:val="20"/>
                <w:szCs w:val="20"/>
              </w:rPr>
              <w:t>āš</w:t>
            </w:r>
            <w:r w:rsidRPr="002B2B10">
              <w:rPr>
                <w:rFonts w:ascii="Times New Roman" w:hAnsi="Times New Roman"/>
                <w:sz w:val="20"/>
                <w:szCs w:val="20"/>
              </w:rPr>
              <w:t>anu gan ar moduli, gan ar programmat</w:t>
            </w:r>
            <w:r w:rsidRPr="002B2B10">
              <w:rPr>
                <w:rFonts w:ascii="Times New Roman" w:hAnsi="Times New Roman" w:hint="eastAsia"/>
                <w:sz w:val="20"/>
                <w:szCs w:val="20"/>
              </w:rPr>
              <w:t>ū</w:t>
            </w:r>
            <w:r w:rsidRPr="002B2B10">
              <w:rPr>
                <w:rFonts w:ascii="Times New Roman" w:hAnsi="Times New Roman"/>
                <w:sz w:val="20"/>
                <w:szCs w:val="20"/>
              </w:rPr>
              <w:t>ras risin</w:t>
            </w:r>
            <w:r w:rsidRPr="002B2B10">
              <w:rPr>
                <w:rFonts w:ascii="Times New Roman" w:hAnsi="Times New Roman" w:hint="eastAsia"/>
                <w:sz w:val="20"/>
                <w:szCs w:val="20"/>
              </w:rPr>
              <w:t>ā</w:t>
            </w:r>
            <w:r w:rsidRPr="002B2B10">
              <w:rPr>
                <w:rFonts w:ascii="Times New Roman" w:hAnsi="Times New Roman"/>
                <w:sz w:val="20"/>
                <w:szCs w:val="20"/>
              </w:rPr>
              <w:t>jumu. Vienlaikus tiek saglab</w:t>
            </w:r>
            <w:r w:rsidRPr="002B2B10">
              <w:rPr>
                <w:rFonts w:ascii="Times New Roman" w:hAnsi="Times New Roman" w:hint="eastAsia"/>
                <w:sz w:val="20"/>
                <w:szCs w:val="20"/>
              </w:rPr>
              <w:t>ā</w:t>
            </w:r>
            <w:r w:rsidRPr="002B2B10">
              <w:rPr>
                <w:rFonts w:ascii="Times New Roman" w:hAnsi="Times New Roman"/>
                <w:sz w:val="20"/>
                <w:szCs w:val="20"/>
              </w:rPr>
              <w:t>ta pras</w:t>
            </w:r>
            <w:r w:rsidRPr="002B2B10">
              <w:rPr>
                <w:rFonts w:ascii="Times New Roman" w:hAnsi="Times New Roman" w:hint="eastAsia"/>
                <w:sz w:val="20"/>
                <w:szCs w:val="20"/>
              </w:rPr>
              <w:t>ī</w:t>
            </w:r>
            <w:r w:rsidRPr="002B2B10">
              <w:rPr>
                <w:rFonts w:ascii="Times New Roman" w:hAnsi="Times New Roman"/>
                <w:sz w:val="20"/>
                <w:szCs w:val="20"/>
              </w:rPr>
              <w:t>ba par sader</w:t>
            </w:r>
            <w:r w:rsidRPr="002B2B10">
              <w:rPr>
                <w:rFonts w:ascii="Times New Roman" w:hAnsi="Times New Roman" w:hint="eastAsia"/>
                <w:sz w:val="20"/>
                <w:szCs w:val="20"/>
              </w:rPr>
              <w:t>ī</w:t>
            </w:r>
            <w:r w:rsidRPr="002B2B10">
              <w:rPr>
                <w:rFonts w:ascii="Times New Roman" w:hAnsi="Times New Roman"/>
                <w:sz w:val="20"/>
                <w:szCs w:val="20"/>
              </w:rPr>
              <w:t>bu ar da</w:t>
            </w:r>
            <w:r w:rsidRPr="002B2B10">
              <w:rPr>
                <w:rFonts w:ascii="Times New Roman" w:hAnsi="Times New Roman" w:hint="eastAsia"/>
                <w:sz w:val="20"/>
                <w:szCs w:val="20"/>
              </w:rPr>
              <w:t>žā</w:t>
            </w:r>
            <w:r w:rsidRPr="002B2B10">
              <w:rPr>
                <w:rFonts w:ascii="Times New Roman" w:hAnsi="Times New Roman"/>
                <w:sz w:val="20"/>
                <w:szCs w:val="20"/>
              </w:rPr>
              <w:t>du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ju oper</w:t>
            </w:r>
            <w:r w:rsidRPr="002B2B10">
              <w:rPr>
                <w:rFonts w:ascii="Times New Roman" w:hAnsi="Times New Roman" w:hint="eastAsia"/>
                <w:sz w:val="20"/>
                <w:szCs w:val="20"/>
              </w:rPr>
              <w:t>ā</w:t>
            </w:r>
            <w:r w:rsidRPr="002B2B10">
              <w:rPr>
                <w:rFonts w:ascii="Times New Roman" w:hAnsi="Times New Roman"/>
                <w:sz w:val="20"/>
                <w:szCs w:val="20"/>
              </w:rPr>
              <w:t>ciju mikroskopiem, lai risin</w:t>
            </w:r>
            <w:r w:rsidRPr="002B2B10">
              <w:rPr>
                <w:rFonts w:ascii="Times New Roman" w:hAnsi="Times New Roman" w:hint="eastAsia"/>
                <w:sz w:val="20"/>
                <w:szCs w:val="20"/>
              </w:rPr>
              <w:t>ā</w:t>
            </w:r>
            <w:r w:rsidRPr="002B2B10">
              <w:rPr>
                <w:rFonts w:ascii="Times New Roman" w:hAnsi="Times New Roman"/>
                <w:sz w:val="20"/>
                <w:szCs w:val="20"/>
              </w:rPr>
              <w:t>juma izmanto</w:t>
            </w:r>
            <w:r w:rsidRPr="002B2B10">
              <w:rPr>
                <w:rFonts w:ascii="Times New Roman" w:hAnsi="Times New Roman" w:hint="eastAsia"/>
                <w:sz w:val="20"/>
                <w:szCs w:val="20"/>
              </w:rPr>
              <w:t>š</w:t>
            </w:r>
            <w:r w:rsidRPr="002B2B10">
              <w:rPr>
                <w:rFonts w:ascii="Times New Roman" w:hAnsi="Times New Roman"/>
                <w:sz w:val="20"/>
                <w:szCs w:val="20"/>
              </w:rPr>
              <w:t>ana neb</w:t>
            </w:r>
            <w:r w:rsidRPr="002B2B10">
              <w:rPr>
                <w:rFonts w:ascii="Times New Roman" w:hAnsi="Times New Roman" w:hint="eastAsia"/>
                <w:sz w:val="20"/>
                <w:szCs w:val="20"/>
              </w:rPr>
              <w:t>ū</w:t>
            </w:r>
            <w:r w:rsidRPr="002B2B10">
              <w:rPr>
                <w:rFonts w:ascii="Times New Roman" w:hAnsi="Times New Roman"/>
                <w:sz w:val="20"/>
                <w:szCs w:val="20"/>
              </w:rPr>
              <w:t>tu nepamatoti piesaist</w:t>
            </w:r>
            <w:r w:rsidRPr="002B2B10">
              <w:rPr>
                <w:rFonts w:ascii="Times New Roman" w:hAnsi="Times New Roman" w:hint="eastAsia"/>
                <w:sz w:val="20"/>
                <w:szCs w:val="20"/>
              </w:rPr>
              <w:t>ī</w:t>
            </w:r>
            <w:r w:rsidRPr="002B2B10">
              <w:rPr>
                <w:rFonts w:ascii="Times New Roman" w:hAnsi="Times New Roman"/>
                <w:sz w:val="20"/>
                <w:szCs w:val="20"/>
              </w:rPr>
              <w:t>ta viena konkr</w:t>
            </w:r>
            <w:r w:rsidRPr="002B2B10">
              <w:rPr>
                <w:rFonts w:ascii="Times New Roman" w:hAnsi="Times New Roman" w:hint="eastAsia"/>
                <w:sz w:val="20"/>
                <w:szCs w:val="20"/>
              </w:rPr>
              <w:t>ē</w:t>
            </w:r>
            <w:r w:rsidRPr="002B2B10">
              <w:rPr>
                <w:rFonts w:ascii="Times New Roman" w:hAnsi="Times New Roman"/>
                <w:sz w:val="20"/>
                <w:szCs w:val="20"/>
              </w:rPr>
              <w:t>ta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ja iek</w:t>
            </w:r>
            <w:r w:rsidRPr="002B2B10">
              <w:rPr>
                <w:rFonts w:ascii="Times New Roman" w:hAnsi="Times New Roman" w:hint="eastAsia"/>
                <w:sz w:val="20"/>
                <w:szCs w:val="20"/>
              </w:rPr>
              <w:t>ā</w:t>
            </w:r>
            <w:r w:rsidRPr="002B2B10">
              <w:rPr>
                <w:rFonts w:ascii="Times New Roman" w:hAnsi="Times New Roman"/>
                <w:sz w:val="20"/>
                <w:szCs w:val="20"/>
              </w:rPr>
              <w:t>rt</w:t>
            </w:r>
            <w:r w:rsidRPr="002B2B10">
              <w:rPr>
                <w:rFonts w:ascii="Times New Roman" w:hAnsi="Times New Roman" w:hint="eastAsia"/>
                <w:sz w:val="20"/>
                <w:szCs w:val="20"/>
              </w:rPr>
              <w:t>ā</w:t>
            </w:r>
            <w:r w:rsidRPr="002B2B10">
              <w:rPr>
                <w:rFonts w:ascii="Times New Roman" w:hAnsi="Times New Roman"/>
                <w:sz w:val="20"/>
                <w:szCs w:val="20"/>
              </w:rPr>
              <w:t>m.</w:t>
            </w:r>
          </w:p>
          <w:p w14:paraId="30C15019" w14:textId="7DD825A5" w:rsidR="002B2B10" w:rsidRPr="002B2B10" w:rsidRDefault="002B2B10" w:rsidP="002B2B10">
            <w:pPr>
              <w:widowControl w:val="0"/>
              <w:ind w:firstLine="320"/>
              <w:jc w:val="both"/>
              <w:rPr>
                <w:rFonts w:ascii="Times New Roman" w:hAnsi="Times New Roman"/>
                <w:sz w:val="20"/>
                <w:szCs w:val="20"/>
              </w:rPr>
            </w:pPr>
            <w:r w:rsidRPr="002B2B10">
              <w:rPr>
                <w:rFonts w:ascii="Times New Roman" w:hAnsi="Times New Roman"/>
                <w:sz w:val="20"/>
                <w:szCs w:val="20"/>
              </w:rPr>
              <w:t>Tehnisk</w:t>
            </w:r>
            <w:r w:rsidRPr="002B2B10">
              <w:rPr>
                <w:rFonts w:ascii="Times New Roman" w:hAnsi="Times New Roman" w:hint="eastAsia"/>
                <w:sz w:val="20"/>
                <w:szCs w:val="20"/>
              </w:rPr>
              <w:t>ā</w:t>
            </w:r>
            <w:r w:rsidRPr="002B2B10">
              <w:rPr>
                <w:rFonts w:ascii="Times New Roman" w:hAnsi="Times New Roman"/>
                <w:sz w:val="20"/>
                <w:szCs w:val="20"/>
              </w:rPr>
              <w:t>s specifik</w:t>
            </w:r>
            <w:r w:rsidRPr="002B2B10">
              <w:rPr>
                <w:rFonts w:ascii="Times New Roman" w:hAnsi="Times New Roman" w:hint="eastAsia"/>
                <w:sz w:val="20"/>
                <w:szCs w:val="20"/>
              </w:rPr>
              <w:t>ā</w:t>
            </w:r>
            <w:r w:rsidRPr="002B2B10">
              <w:rPr>
                <w:rFonts w:ascii="Times New Roman" w:hAnsi="Times New Roman"/>
                <w:sz w:val="20"/>
                <w:szCs w:val="20"/>
              </w:rPr>
              <w:t>cijas 7.23.1.</w:t>
            </w:r>
            <w:r>
              <w:rPr>
                <w:rFonts w:ascii="Times New Roman" w:hAnsi="Times New Roman"/>
                <w:sz w:val="20"/>
                <w:szCs w:val="20"/>
              </w:rPr>
              <w:t> </w:t>
            </w:r>
            <w:r w:rsidRPr="002B2B10">
              <w:rPr>
                <w:rFonts w:ascii="Times New Roman" w:hAnsi="Times New Roman"/>
                <w:sz w:val="20"/>
                <w:szCs w:val="20"/>
              </w:rPr>
              <w:t xml:space="preserve">punkts tiks izteikts </w:t>
            </w:r>
            <w:r w:rsidRPr="002B2B10">
              <w:rPr>
                <w:rFonts w:ascii="Times New Roman" w:hAnsi="Times New Roman" w:hint="eastAsia"/>
                <w:sz w:val="20"/>
                <w:szCs w:val="20"/>
              </w:rPr>
              <w:t>šā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 xml:space="preserve"> redakcij</w:t>
            </w:r>
            <w:r w:rsidRPr="002B2B10">
              <w:rPr>
                <w:rFonts w:ascii="Times New Roman" w:hAnsi="Times New Roman" w:hint="eastAsia"/>
                <w:sz w:val="20"/>
                <w:szCs w:val="20"/>
              </w:rPr>
              <w:t>ā</w:t>
            </w:r>
            <w:r w:rsidRPr="002B2B10">
              <w:rPr>
                <w:rFonts w:ascii="Times New Roman" w:hAnsi="Times New Roman"/>
                <w:sz w:val="20"/>
                <w:szCs w:val="20"/>
              </w:rPr>
              <w:t xml:space="preserve">: </w:t>
            </w:r>
            <w:r>
              <w:rPr>
                <w:rFonts w:ascii="Times New Roman" w:hAnsi="Times New Roman"/>
                <w:sz w:val="20"/>
                <w:szCs w:val="20"/>
              </w:rPr>
              <w:t>“</w:t>
            </w:r>
            <w:r w:rsidRPr="002B2B10">
              <w:rPr>
                <w:rFonts w:ascii="Times New Roman" w:hAnsi="Times New Roman"/>
                <w:sz w:val="20"/>
                <w:szCs w:val="20"/>
              </w:rPr>
              <w:t>Modulis vai programmat</w:t>
            </w:r>
            <w:r w:rsidRPr="002B2B10">
              <w:rPr>
                <w:rFonts w:ascii="Times New Roman" w:hAnsi="Times New Roman" w:hint="eastAsia"/>
                <w:sz w:val="20"/>
                <w:szCs w:val="20"/>
              </w:rPr>
              <w:t>ū</w:t>
            </w:r>
            <w:r w:rsidRPr="002B2B10">
              <w:rPr>
                <w:rFonts w:ascii="Times New Roman" w:hAnsi="Times New Roman"/>
                <w:sz w:val="20"/>
                <w:szCs w:val="20"/>
              </w:rPr>
              <w:t>ras risin</w:t>
            </w:r>
            <w:r w:rsidRPr="002B2B10">
              <w:rPr>
                <w:rFonts w:ascii="Times New Roman" w:hAnsi="Times New Roman" w:hint="eastAsia"/>
                <w:sz w:val="20"/>
                <w:szCs w:val="20"/>
              </w:rPr>
              <w:t>ā</w:t>
            </w:r>
            <w:r w:rsidRPr="002B2B10">
              <w:rPr>
                <w:rFonts w:ascii="Times New Roman" w:hAnsi="Times New Roman"/>
                <w:sz w:val="20"/>
                <w:szCs w:val="20"/>
              </w:rPr>
              <w:t xml:space="preserve">jums </w:t>
            </w:r>
            <w:proofErr w:type="spellStart"/>
            <w:r w:rsidRPr="002B2B10">
              <w:rPr>
                <w:rFonts w:ascii="Times New Roman" w:hAnsi="Times New Roman"/>
                <w:sz w:val="20"/>
                <w:szCs w:val="20"/>
              </w:rPr>
              <w:t>intraoperat</w:t>
            </w:r>
            <w:r w:rsidRPr="002B2B10">
              <w:rPr>
                <w:rFonts w:ascii="Times New Roman" w:hAnsi="Times New Roman" w:hint="eastAsia"/>
                <w:sz w:val="20"/>
                <w:szCs w:val="20"/>
              </w:rPr>
              <w:t>ī</w:t>
            </w:r>
            <w:r w:rsidRPr="002B2B10">
              <w:rPr>
                <w:rFonts w:ascii="Times New Roman" w:hAnsi="Times New Roman"/>
                <w:sz w:val="20"/>
                <w:szCs w:val="20"/>
              </w:rPr>
              <w:t>vai</w:t>
            </w:r>
            <w:proofErr w:type="spellEnd"/>
            <w:r w:rsidRPr="002B2B10">
              <w:rPr>
                <w:rFonts w:ascii="Times New Roman" w:hAnsi="Times New Roman"/>
                <w:sz w:val="20"/>
                <w:szCs w:val="20"/>
              </w:rPr>
              <w:t xml:space="preserve"> datu p</w:t>
            </w:r>
            <w:r w:rsidRPr="002B2B10">
              <w:rPr>
                <w:rFonts w:ascii="Times New Roman" w:hAnsi="Times New Roman" w:hint="eastAsia"/>
                <w:sz w:val="20"/>
                <w:szCs w:val="20"/>
              </w:rPr>
              <w:t>ā</w:t>
            </w:r>
            <w:r w:rsidRPr="002B2B10">
              <w:rPr>
                <w:rFonts w:ascii="Times New Roman" w:hAnsi="Times New Roman"/>
                <w:sz w:val="20"/>
                <w:szCs w:val="20"/>
              </w:rPr>
              <w:t>rne</w:t>
            </w:r>
            <w:r w:rsidRPr="002B2B10">
              <w:rPr>
                <w:rFonts w:ascii="Times New Roman" w:hAnsi="Times New Roman" w:hint="eastAsia"/>
                <w:sz w:val="20"/>
                <w:szCs w:val="20"/>
              </w:rPr>
              <w:t>š</w:t>
            </w:r>
            <w:r w:rsidRPr="002B2B10">
              <w:rPr>
                <w:rFonts w:ascii="Times New Roman" w:hAnsi="Times New Roman"/>
                <w:sz w:val="20"/>
                <w:szCs w:val="20"/>
              </w:rPr>
              <w:t>anai uz oper</w:t>
            </w:r>
            <w:r w:rsidRPr="002B2B10">
              <w:rPr>
                <w:rFonts w:ascii="Times New Roman" w:hAnsi="Times New Roman" w:hint="eastAsia"/>
                <w:sz w:val="20"/>
                <w:szCs w:val="20"/>
              </w:rPr>
              <w:t>ā</w:t>
            </w:r>
            <w:r w:rsidRPr="002B2B10">
              <w:rPr>
                <w:rFonts w:ascii="Times New Roman" w:hAnsi="Times New Roman"/>
                <w:sz w:val="20"/>
                <w:szCs w:val="20"/>
              </w:rPr>
              <w:t>ciju mikroskopu. Sader</w:t>
            </w:r>
            <w:r w:rsidRPr="002B2B10">
              <w:rPr>
                <w:rFonts w:ascii="Times New Roman" w:hAnsi="Times New Roman" w:hint="eastAsia"/>
                <w:sz w:val="20"/>
                <w:szCs w:val="20"/>
              </w:rPr>
              <w:t>ī</w:t>
            </w:r>
            <w:r w:rsidRPr="002B2B10">
              <w:rPr>
                <w:rFonts w:ascii="Times New Roman" w:hAnsi="Times New Roman"/>
                <w:sz w:val="20"/>
                <w:szCs w:val="20"/>
              </w:rPr>
              <w:t>gs ar da</w:t>
            </w:r>
            <w:r w:rsidRPr="002B2B10">
              <w:rPr>
                <w:rFonts w:ascii="Times New Roman" w:hAnsi="Times New Roman" w:hint="eastAsia"/>
                <w:sz w:val="20"/>
                <w:szCs w:val="20"/>
              </w:rPr>
              <w:t>žā</w:t>
            </w:r>
            <w:r w:rsidRPr="002B2B10">
              <w:rPr>
                <w:rFonts w:ascii="Times New Roman" w:hAnsi="Times New Roman"/>
                <w:sz w:val="20"/>
                <w:szCs w:val="20"/>
              </w:rPr>
              <w:t>du ra</w:t>
            </w:r>
            <w:r w:rsidRPr="002B2B10">
              <w:rPr>
                <w:rFonts w:ascii="Times New Roman" w:hAnsi="Times New Roman" w:hint="eastAsia"/>
                <w:sz w:val="20"/>
                <w:szCs w:val="20"/>
              </w:rPr>
              <w:t>ž</w:t>
            </w:r>
            <w:r w:rsidRPr="002B2B10">
              <w:rPr>
                <w:rFonts w:ascii="Times New Roman" w:hAnsi="Times New Roman"/>
                <w:sz w:val="20"/>
                <w:szCs w:val="20"/>
              </w:rPr>
              <w:t>ot</w:t>
            </w:r>
            <w:r w:rsidRPr="002B2B10">
              <w:rPr>
                <w:rFonts w:ascii="Times New Roman" w:hAnsi="Times New Roman" w:hint="eastAsia"/>
                <w:sz w:val="20"/>
                <w:szCs w:val="20"/>
              </w:rPr>
              <w:t>ā</w:t>
            </w:r>
            <w:r w:rsidRPr="002B2B10">
              <w:rPr>
                <w:rFonts w:ascii="Times New Roman" w:hAnsi="Times New Roman"/>
                <w:sz w:val="20"/>
                <w:szCs w:val="20"/>
              </w:rPr>
              <w:t xml:space="preserve">ju mikroskopiem </w:t>
            </w:r>
            <w:r w:rsidRPr="002B2B10">
              <w:rPr>
                <w:rFonts w:ascii="Times New Roman" w:hAnsi="Times New Roman" w:hint="eastAsia"/>
                <w:sz w:val="20"/>
                <w:szCs w:val="20"/>
              </w:rPr>
              <w:t>–</w:t>
            </w:r>
            <w:r w:rsidRPr="002B2B10">
              <w:rPr>
                <w:rFonts w:ascii="Times New Roman" w:hAnsi="Times New Roman"/>
                <w:sz w:val="20"/>
                <w:szCs w:val="20"/>
              </w:rPr>
              <w:t xml:space="preserve"> 1 gab.</w:t>
            </w:r>
            <w:r>
              <w:rPr>
                <w:rFonts w:ascii="Times New Roman" w:hAnsi="Times New Roman"/>
                <w:sz w:val="20"/>
                <w:szCs w:val="20"/>
              </w:rPr>
              <w:t>”</w:t>
            </w:r>
          </w:p>
          <w:p w14:paraId="516B0050" w14:textId="032AA8A0" w:rsidR="002B2B10" w:rsidRPr="002B2B10" w:rsidRDefault="002B2B10" w:rsidP="002B2B10">
            <w:pPr>
              <w:widowControl w:val="0"/>
              <w:autoSpaceDE w:val="0"/>
              <w:autoSpaceDN w:val="0"/>
              <w:ind w:firstLine="464"/>
              <w:jc w:val="both"/>
              <w:rPr>
                <w:sz w:val="20"/>
                <w:szCs w:val="20"/>
              </w:rPr>
            </w:pPr>
            <w:r w:rsidRPr="002B2B10">
              <w:rPr>
                <w:rFonts w:ascii="Times New Roman" w:hAnsi="Times New Roman"/>
                <w:sz w:val="20"/>
                <w:szCs w:val="20"/>
              </w:rPr>
              <w:t>Ieinteres</w:t>
            </w:r>
            <w:r w:rsidRPr="002B2B10">
              <w:rPr>
                <w:rFonts w:ascii="Times New Roman" w:hAnsi="Times New Roman" w:hint="eastAsia"/>
                <w:sz w:val="20"/>
                <w:szCs w:val="20"/>
              </w:rPr>
              <w:t>ē</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 xml:space="preserve"> pieg</w:t>
            </w:r>
            <w:r w:rsidRPr="002B2B10">
              <w:rPr>
                <w:rFonts w:ascii="Times New Roman" w:hAnsi="Times New Roman" w:hint="eastAsia"/>
                <w:sz w:val="20"/>
                <w:szCs w:val="20"/>
              </w:rPr>
              <w:t>ā</w:t>
            </w:r>
            <w:r w:rsidRPr="002B2B10">
              <w:rPr>
                <w:rFonts w:ascii="Times New Roman" w:hAnsi="Times New Roman"/>
                <w:sz w:val="20"/>
                <w:szCs w:val="20"/>
              </w:rPr>
              <w:t>d</w:t>
            </w:r>
            <w:r w:rsidRPr="002B2B10">
              <w:rPr>
                <w:rFonts w:ascii="Times New Roman" w:hAnsi="Times New Roman" w:hint="eastAsia"/>
                <w:sz w:val="20"/>
                <w:szCs w:val="20"/>
              </w:rPr>
              <w:t>ā</w:t>
            </w:r>
            <w:r w:rsidRPr="002B2B10">
              <w:rPr>
                <w:rFonts w:ascii="Times New Roman" w:hAnsi="Times New Roman"/>
                <w:sz w:val="20"/>
                <w:szCs w:val="20"/>
              </w:rPr>
              <w:t>t</w:t>
            </w:r>
            <w:r w:rsidRPr="002B2B10">
              <w:rPr>
                <w:rFonts w:ascii="Times New Roman" w:hAnsi="Times New Roman" w:hint="eastAsia"/>
                <w:sz w:val="20"/>
                <w:szCs w:val="20"/>
              </w:rPr>
              <w:t>ā</w:t>
            </w:r>
            <w:r w:rsidRPr="002B2B10">
              <w:rPr>
                <w:rFonts w:ascii="Times New Roman" w:hAnsi="Times New Roman"/>
                <w:sz w:val="20"/>
                <w:szCs w:val="20"/>
              </w:rPr>
              <w:t>ja priek</w:t>
            </w:r>
            <w:r w:rsidRPr="002B2B10">
              <w:rPr>
                <w:rFonts w:ascii="Times New Roman" w:hAnsi="Times New Roman" w:hint="eastAsia"/>
                <w:sz w:val="20"/>
                <w:szCs w:val="20"/>
              </w:rPr>
              <w:t>š</w:t>
            </w:r>
            <w:r w:rsidRPr="002B2B10">
              <w:rPr>
                <w:rFonts w:ascii="Times New Roman" w:hAnsi="Times New Roman"/>
                <w:sz w:val="20"/>
                <w:szCs w:val="20"/>
              </w:rPr>
              <w:t xml:space="preserve">likums tiek </w:t>
            </w:r>
            <w:r w:rsidRPr="002B2B10">
              <w:rPr>
                <w:rFonts w:ascii="Times New Roman" w:hAnsi="Times New Roman" w:hint="eastAsia"/>
                <w:sz w:val="20"/>
                <w:szCs w:val="20"/>
              </w:rPr>
              <w:t>ņ</w:t>
            </w:r>
            <w:r w:rsidRPr="002B2B10">
              <w:rPr>
                <w:rFonts w:ascii="Times New Roman" w:hAnsi="Times New Roman"/>
                <w:sz w:val="20"/>
                <w:szCs w:val="20"/>
              </w:rPr>
              <w:t>emts v</w:t>
            </w:r>
            <w:r w:rsidRPr="002B2B10">
              <w:rPr>
                <w:rFonts w:ascii="Times New Roman" w:hAnsi="Times New Roman" w:hint="eastAsia"/>
                <w:sz w:val="20"/>
                <w:szCs w:val="20"/>
              </w:rPr>
              <w:t>ē</w:t>
            </w:r>
            <w:r w:rsidRPr="002B2B10">
              <w:rPr>
                <w:rFonts w:ascii="Times New Roman" w:hAnsi="Times New Roman"/>
                <w:sz w:val="20"/>
                <w:szCs w:val="20"/>
              </w:rPr>
              <w:t>r</w:t>
            </w:r>
            <w:r w:rsidRPr="002B2B10">
              <w:rPr>
                <w:rFonts w:ascii="Times New Roman" w:hAnsi="Times New Roman" w:hint="eastAsia"/>
                <w:sz w:val="20"/>
                <w:szCs w:val="20"/>
              </w:rPr>
              <w:t>ā</w:t>
            </w:r>
            <w:r w:rsidRPr="002B2B10">
              <w:rPr>
                <w:rFonts w:ascii="Times New Roman" w:hAnsi="Times New Roman"/>
                <w:sz w:val="20"/>
                <w:szCs w:val="20"/>
              </w:rPr>
              <w:t xml:space="preserve"> da</w:t>
            </w:r>
            <w:r w:rsidRPr="002B2B10">
              <w:rPr>
                <w:rFonts w:ascii="Times New Roman" w:hAnsi="Times New Roman" w:hint="eastAsia"/>
                <w:sz w:val="20"/>
                <w:szCs w:val="20"/>
              </w:rPr>
              <w:t>ļē</w:t>
            </w:r>
            <w:r w:rsidRPr="002B2B10">
              <w:rPr>
                <w:rFonts w:ascii="Times New Roman" w:hAnsi="Times New Roman"/>
                <w:sz w:val="20"/>
                <w:szCs w:val="20"/>
              </w:rPr>
              <w:t>ji.</w:t>
            </w:r>
          </w:p>
        </w:tc>
      </w:tr>
      <w:tr w:rsidR="00CA4BC5" w:rsidRPr="00017B6B" w14:paraId="7A0816F1" w14:textId="77777777" w:rsidTr="002B2B10">
        <w:tc>
          <w:tcPr>
            <w:tcW w:w="3544" w:type="dxa"/>
            <w:gridSpan w:val="3"/>
            <w:shd w:val="clear" w:color="auto" w:fill="F2F2F2" w:themeFill="background1" w:themeFillShade="F2"/>
          </w:tcPr>
          <w:p w14:paraId="7AF7A76B" w14:textId="30B62972" w:rsidR="00CA4BC5" w:rsidRPr="00017B6B" w:rsidRDefault="00CA4BC5" w:rsidP="00CA4BC5">
            <w:pPr>
              <w:overflowPunct w:val="0"/>
              <w:autoSpaceDE w:val="0"/>
              <w:autoSpaceDN w:val="0"/>
              <w:adjustRightInd w:val="0"/>
              <w:jc w:val="center"/>
              <w:textAlignment w:val="baseline"/>
              <w:rPr>
                <w:rFonts w:ascii="Times New Roman" w:hAnsi="Times New Roman"/>
                <w:b/>
                <w:bCs/>
              </w:rPr>
            </w:pPr>
            <w:r w:rsidRPr="00017B6B">
              <w:rPr>
                <w:rFonts w:ascii="Times New Roman" w:hAnsi="Times New Roman"/>
                <w:b/>
                <w:bCs/>
              </w:rPr>
              <w:t>Izvirzītā prasība</w:t>
            </w:r>
            <w:r w:rsidRPr="00017B6B">
              <w:rPr>
                <w:rFonts w:ascii="Times New Roman" w:hAnsi="Times New Roman"/>
              </w:rPr>
              <w:t xml:space="preserve"> t</w:t>
            </w:r>
            <w:r w:rsidRPr="00017B6B">
              <w:rPr>
                <w:rFonts w:ascii="Times New Roman" w:hAnsi="Times New Roman"/>
                <w:b/>
                <w:bCs/>
              </w:rPr>
              <w:t>ehniskās specifikācijas prasība iepirkuma priekšmeta daļās</w:t>
            </w:r>
          </w:p>
        </w:tc>
        <w:tc>
          <w:tcPr>
            <w:tcW w:w="2835" w:type="dxa"/>
            <w:gridSpan w:val="2"/>
            <w:shd w:val="clear" w:color="auto" w:fill="F2F2F2" w:themeFill="background1" w:themeFillShade="F2"/>
          </w:tcPr>
          <w:p w14:paraId="43E9E50C" w14:textId="59D0FABC" w:rsidR="00CA4BC5" w:rsidRPr="00017B6B" w:rsidRDefault="00CA4BC5" w:rsidP="000E00CC">
            <w:pPr>
              <w:overflowPunct w:val="0"/>
              <w:autoSpaceDE w:val="0"/>
              <w:autoSpaceDN w:val="0"/>
              <w:adjustRightInd w:val="0"/>
              <w:jc w:val="center"/>
              <w:textAlignment w:val="baseline"/>
              <w:rPr>
                <w:rFonts w:ascii="Times New Roman" w:hAnsi="Times New Roman"/>
                <w:b/>
                <w:bCs/>
              </w:rPr>
            </w:pPr>
            <w:r w:rsidRPr="00017B6B">
              <w:rPr>
                <w:rFonts w:ascii="Times New Roman" w:hAnsi="Times New Roman"/>
                <w:b/>
                <w:bCs/>
              </w:rPr>
              <w:t>Ieinteresētā</w:t>
            </w:r>
            <w:r w:rsidR="000E00CC">
              <w:rPr>
                <w:rFonts w:ascii="Times New Roman" w:hAnsi="Times New Roman"/>
                <w:b/>
                <w:bCs/>
              </w:rPr>
              <w:t xml:space="preserve"> </w:t>
            </w:r>
            <w:r w:rsidRPr="00017B6B">
              <w:rPr>
                <w:rFonts w:ascii="Times New Roman" w:hAnsi="Times New Roman"/>
                <w:b/>
                <w:bCs/>
              </w:rPr>
              <w:t>piegādātāja komentārs/ ierosinājumi</w:t>
            </w:r>
          </w:p>
        </w:tc>
        <w:tc>
          <w:tcPr>
            <w:tcW w:w="3260" w:type="dxa"/>
            <w:shd w:val="clear" w:color="auto" w:fill="F2F2F2" w:themeFill="background1" w:themeFillShade="F2"/>
          </w:tcPr>
          <w:p w14:paraId="7F04E668" w14:textId="537FABE8" w:rsidR="00CA4BC5" w:rsidRPr="00017B6B" w:rsidRDefault="00CA4BC5" w:rsidP="00CA4BC5">
            <w:pPr>
              <w:widowControl w:val="0"/>
              <w:autoSpaceDE w:val="0"/>
              <w:autoSpaceDN w:val="0"/>
              <w:ind w:firstLine="464"/>
              <w:jc w:val="center"/>
              <w:rPr>
                <w:rFonts w:ascii="Times New Roman" w:hAnsi="Times New Roman"/>
                <w:b/>
                <w:bCs/>
              </w:rPr>
            </w:pPr>
            <w:r w:rsidRPr="00017B6B">
              <w:rPr>
                <w:rFonts w:ascii="Times New Roman" w:hAnsi="Times New Roman"/>
                <w:b/>
                <w:bCs/>
              </w:rPr>
              <w:t>Pasūtītāja komentārs</w:t>
            </w:r>
          </w:p>
        </w:tc>
      </w:tr>
      <w:tr w:rsidR="00CA4BC5" w:rsidRPr="00017B6B" w14:paraId="3F72D288" w14:textId="77777777" w:rsidTr="00006153">
        <w:tc>
          <w:tcPr>
            <w:tcW w:w="9639" w:type="dxa"/>
            <w:gridSpan w:val="6"/>
          </w:tcPr>
          <w:p w14:paraId="620A47D6" w14:textId="19CA806F" w:rsidR="00CA4BC5" w:rsidRPr="00017B6B" w:rsidRDefault="00CA4BC5" w:rsidP="00CA4BC5">
            <w:pPr>
              <w:ind w:firstLine="604"/>
              <w:jc w:val="both"/>
              <w:rPr>
                <w:rFonts w:ascii="Times New Roman" w:hAnsi="Times New Roman"/>
                <w:lang w:eastAsia="en-US"/>
              </w:rPr>
            </w:pPr>
            <w:r w:rsidRPr="00017B6B">
              <w:rPr>
                <w:rFonts w:ascii="Times New Roman" w:hAnsi="Times New Roman"/>
                <w:lang w:eastAsia="en-US"/>
              </w:rPr>
              <w:t xml:space="preserve">Tā kā Pasūtītājs ir saņēmis jautājumus par Iepirkuma priekšmeta </w:t>
            </w:r>
            <w:r w:rsidR="00552253">
              <w:rPr>
                <w:rFonts w:ascii="Times New Roman" w:hAnsi="Times New Roman"/>
                <w:lang w:eastAsia="en-US"/>
              </w:rPr>
              <w:t>2</w:t>
            </w:r>
            <w:r w:rsidRPr="00017B6B">
              <w:rPr>
                <w:rFonts w:ascii="Times New Roman" w:hAnsi="Times New Roman"/>
                <w:lang w:eastAsia="en-US"/>
              </w:rPr>
              <w:t xml:space="preserve">. un </w:t>
            </w:r>
            <w:r w:rsidR="00552253">
              <w:rPr>
                <w:rFonts w:ascii="Times New Roman" w:hAnsi="Times New Roman"/>
                <w:lang w:eastAsia="en-US"/>
              </w:rPr>
              <w:t>3</w:t>
            </w:r>
            <w:r w:rsidRPr="00017B6B">
              <w:rPr>
                <w:rFonts w:ascii="Times New Roman" w:hAnsi="Times New Roman"/>
                <w:lang w:eastAsia="en-US"/>
              </w:rPr>
              <w:t>. daļ</w:t>
            </w:r>
            <w:r w:rsidR="00552253">
              <w:rPr>
                <w:rFonts w:ascii="Times New Roman" w:hAnsi="Times New Roman"/>
                <w:lang w:eastAsia="en-US"/>
              </w:rPr>
              <w:t>as</w:t>
            </w:r>
            <w:r w:rsidRPr="00017B6B">
              <w:rPr>
                <w:rFonts w:ascii="Times New Roman" w:hAnsi="Times New Roman"/>
                <w:lang w:eastAsia="en-US"/>
              </w:rPr>
              <w:t xml:space="preserve"> tehnisk</w:t>
            </w:r>
            <w:r w:rsidR="00552253">
              <w:rPr>
                <w:rFonts w:ascii="Times New Roman" w:hAnsi="Times New Roman"/>
                <w:lang w:eastAsia="en-US"/>
              </w:rPr>
              <w:t>o</w:t>
            </w:r>
            <w:r w:rsidRPr="00017B6B">
              <w:rPr>
                <w:rFonts w:ascii="Times New Roman" w:hAnsi="Times New Roman"/>
                <w:lang w:eastAsia="en-US"/>
              </w:rPr>
              <w:t xml:space="preserve"> specifikācij</w:t>
            </w:r>
            <w:r w:rsidR="00552253">
              <w:rPr>
                <w:rFonts w:ascii="Times New Roman" w:hAnsi="Times New Roman"/>
                <w:lang w:eastAsia="en-US"/>
              </w:rPr>
              <w:t>u</w:t>
            </w:r>
            <w:r w:rsidRPr="00017B6B">
              <w:rPr>
                <w:rFonts w:ascii="Times New Roman" w:hAnsi="Times New Roman"/>
                <w:lang w:eastAsia="en-US"/>
              </w:rPr>
              <w:t>, informējam, ka jautājumu atbilžu apkopojums ir apkopots</w:t>
            </w:r>
            <w:r w:rsidR="00FF0758">
              <w:rPr>
                <w:rFonts w:ascii="Times New Roman" w:hAnsi="Times New Roman"/>
                <w:lang w:eastAsia="en-US"/>
              </w:rPr>
              <w:t xml:space="preserve"> arī</w:t>
            </w:r>
            <w:r w:rsidRPr="00017B6B">
              <w:rPr>
                <w:rFonts w:ascii="Times New Roman" w:hAnsi="Times New Roman"/>
                <w:lang w:eastAsia="en-US"/>
              </w:rPr>
              <w:t xml:space="preserve"> Excel formāta failā, kas pievienots protokolam </w:t>
            </w:r>
            <w:r w:rsidRPr="00017B6B">
              <w:rPr>
                <w:rFonts w:ascii="Times New Roman" w:hAnsi="Times New Roman"/>
                <w:lang w:eastAsia="en-US"/>
              </w:rPr>
              <w:lastRenderedPageBreak/>
              <w:t>kā “Aktualizēts 2. pielikums - Tehniskā specifikācija, tehniskais un finanšu piedāvājums_KS_202</w:t>
            </w:r>
            <w:r w:rsidR="00FF0758">
              <w:rPr>
                <w:rFonts w:ascii="Times New Roman" w:hAnsi="Times New Roman"/>
                <w:lang w:eastAsia="en-US"/>
              </w:rPr>
              <w:t>6</w:t>
            </w:r>
            <w:r w:rsidRPr="00017B6B">
              <w:rPr>
                <w:rFonts w:ascii="Times New Roman" w:hAnsi="Times New Roman"/>
                <w:lang w:eastAsia="en-US"/>
              </w:rPr>
              <w:t>_9”. Visas veiktās izmaiņas un precizējumi tehniskajā specifikācijā ir iezīmēti ar sarkanas krāsas burtiem.</w:t>
            </w:r>
          </w:p>
        </w:tc>
      </w:tr>
      <w:tr w:rsidR="00CA4BC5" w:rsidRPr="00017B6B" w14:paraId="361DE87F" w14:textId="77777777" w:rsidTr="00E11B84">
        <w:tc>
          <w:tcPr>
            <w:tcW w:w="567" w:type="dxa"/>
          </w:tcPr>
          <w:p w14:paraId="1BBEB5FC" w14:textId="3A46C198" w:rsidR="00CA4BC5" w:rsidRPr="00017B6B" w:rsidRDefault="00CA4BC5" w:rsidP="00CA4BC5">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lastRenderedPageBreak/>
              <w:t>8.</w:t>
            </w:r>
          </w:p>
        </w:tc>
        <w:tc>
          <w:tcPr>
            <w:tcW w:w="3544" w:type="dxa"/>
            <w:gridSpan w:val="3"/>
          </w:tcPr>
          <w:p w14:paraId="7E5843C8" w14:textId="02979D4D" w:rsidR="00CA4BC5" w:rsidRPr="00017B6B" w:rsidRDefault="00CA4BC5" w:rsidP="00CA4BC5">
            <w:pPr>
              <w:overflowPunct w:val="0"/>
              <w:autoSpaceDE w:val="0"/>
              <w:autoSpaceDN w:val="0"/>
              <w:adjustRightInd w:val="0"/>
              <w:jc w:val="both"/>
              <w:textAlignment w:val="baseline"/>
              <w:rPr>
                <w:rFonts w:ascii="Times New Roman" w:hAnsi="Times New Roman"/>
              </w:rPr>
            </w:pPr>
            <w:r w:rsidRPr="00017B6B">
              <w:rPr>
                <w:rFonts w:ascii="Times New Roman" w:hAnsi="Times New Roman"/>
              </w:rPr>
              <w:t>Par iespējamo konkurenci attiecīgajā iepirkumā</w:t>
            </w:r>
          </w:p>
        </w:tc>
        <w:tc>
          <w:tcPr>
            <w:tcW w:w="5528" w:type="dxa"/>
            <w:gridSpan w:val="2"/>
          </w:tcPr>
          <w:p w14:paraId="1B2D5B8D" w14:textId="4F6F7C88" w:rsidR="00CA4BC5" w:rsidRPr="00017B6B" w:rsidRDefault="00CA4BC5" w:rsidP="00CA4BC5">
            <w:pPr>
              <w:widowControl w:val="0"/>
              <w:autoSpaceDE w:val="0"/>
              <w:autoSpaceDN w:val="0"/>
              <w:ind w:firstLine="32"/>
              <w:jc w:val="both"/>
              <w:rPr>
                <w:rFonts w:ascii="Times New Roman" w:hAnsi="Times New Roman"/>
              </w:rPr>
            </w:pPr>
            <w:r w:rsidRPr="00017B6B">
              <w:rPr>
                <w:rFonts w:ascii="Times New Roman" w:hAnsi="Times New Roman"/>
              </w:rPr>
              <w:t>Komisija izvērtējot minēto kvalifikācijas prasību pamatotību un samērīgumu, konstatē, ka tās ir objektīvas un samērīgas.</w:t>
            </w:r>
          </w:p>
        </w:tc>
      </w:tr>
      <w:tr w:rsidR="00CA4BC5" w:rsidRPr="00017B6B" w14:paraId="753CE225" w14:textId="77777777" w:rsidTr="00E11B84">
        <w:tc>
          <w:tcPr>
            <w:tcW w:w="567" w:type="dxa"/>
          </w:tcPr>
          <w:p w14:paraId="412CCD63" w14:textId="3E053637" w:rsidR="00CA4BC5" w:rsidRPr="00017B6B" w:rsidRDefault="00CA4BC5" w:rsidP="00CA4BC5">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t>9.</w:t>
            </w:r>
          </w:p>
        </w:tc>
        <w:tc>
          <w:tcPr>
            <w:tcW w:w="3544" w:type="dxa"/>
            <w:gridSpan w:val="3"/>
          </w:tcPr>
          <w:p w14:paraId="6ED027C1" w14:textId="237BC661" w:rsidR="00CA4BC5" w:rsidRPr="00017B6B" w:rsidRDefault="00CA4BC5" w:rsidP="00CA4BC5">
            <w:pPr>
              <w:overflowPunct w:val="0"/>
              <w:autoSpaceDE w:val="0"/>
              <w:autoSpaceDN w:val="0"/>
              <w:adjustRightInd w:val="0"/>
              <w:jc w:val="both"/>
              <w:textAlignment w:val="baseline"/>
              <w:rPr>
                <w:rFonts w:ascii="Times New Roman" w:hAnsi="Times New Roman"/>
              </w:rPr>
            </w:pPr>
            <w:r w:rsidRPr="00017B6B">
              <w:rPr>
                <w:rFonts w:ascii="Times New Roman" w:hAnsi="Times New Roman"/>
              </w:rPr>
              <w:t>Apspriedes dalībnieki</w:t>
            </w:r>
          </w:p>
        </w:tc>
        <w:tc>
          <w:tcPr>
            <w:tcW w:w="5528" w:type="dxa"/>
            <w:gridSpan w:val="2"/>
          </w:tcPr>
          <w:p w14:paraId="49282E80" w14:textId="77777777" w:rsidR="00CA4BC5" w:rsidRPr="00017B6B" w:rsidRDefault="00CA4BC5" w:rsidP="00CA4BC5">
            <w:pPr>
              <w:widowControl w:val="0"/>
              <w:autoSpaceDE w:val="0"/>
              <w:autoSpaceDN w:val="0"/>
              <w:ind w:firstLine="32"/>
              <w:jc w:val="both"/>
              <w:rPr>
                <w:rFonts w:ascii="Times New Roman" w:hAnsi="Times New Roman"/>
              </w:rPr>
            </w:pPr>
            <w:r w:rsidRPr="00017B6B">
              <w:rPr>
                <w:rFonts w:ascii="Times New Roman" w:hAnsi="Times New Roman"/>
              </w:rPr>
              <w:t>SIA “KJ SERVISS”;</w:t>
            </w:r>
          </w:p>
          <w:p w14:paraId="4291FA52" w14:textId="5699CFBE" w:rsidR="00CA4BC5" w:rsidRPr="00017B6B" w:rsidRDefault="00F13196" w:rsidP="00CA4BC5">
            <w:pPr>
              <w:widowControl w:val="0"/>
              <w:autoSpaceDE w:val="0"/>
              <w:autoSpaceDN w:val="0"/>
              <w:ind w:firstLine="32"/>
              <w:jc w:val="both"/>
              <w:rPr>
                <w:rFonts w:ascii="Times New Roman" w:hAnsi="Times New Roman"/>
              </w:rPr>
            </w:pPr>
            <w:r w:rsidRPr="00F13196">
              <w:rPr>
                <w:rFonts w:ascii="Times New Roman" w:hAnsi="Times New Roman"/>
              </w:rPr>
              <w:t>UAB “ENTAFARMA”</w:t>
            </w:r>
            <w:r w:rsidR="00CA4BC5" w:rsidRPr="00017B6B">
              <w:rPr>
                <w:rFonts w:ascii="Times New Roman" w:hAnsi="Times New Roman"/>
              </w:rPr>
              <w:t>.</w:t>
            </w:r>
          </w:p>
        </w:tc>
      </w:tr>
      <w:tr w:rsidR="00CA4BC5" w:rsidRPr="00017B6B" w14:paraId="3F31EB3F" w14:textId="77777777" w:rsidTr="00E11B84">
        <w:tc>
          <w:tcPr>
            <w:tcW w:w="567" w:type="dxa"/>
          </w:tcPr>
          <w:p w14:paraId="4004F9D4" w14:textId="753A6586" w:rsidR="00CA4BC5" w:rsidRPr="00017B6B" w:rsidRDefault="00CA4BC5" w:rsidP="00CA4BC5">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t>10.</w:t>
            </w:r>
          </w:p>
        </w:tc>
        <w:tc>
          <w:tcPr>
            <w:tcW w:w="3544" w:type="dxa"/>
            <w:gridSpan w:val="3"/>
          </w:tcPr>
          <w:p w14:paraId="19F117AE" w14:textId="29B5752D" w:rsidR="00CA4BC5" w:rsidRPr="00017B6B" w:rsidRDefault="00CA4BC5" w:rsidP="00CA4BC5">
            <w:pPr>
              <w:overflowPunct w:val="0"/>
              <w:autoSpaceDE w:val="0"/>
              <w:autoSpaceDN w:val="0"/>
              <w:adjustRightInd w:val="0"/>
              <w:jc w:val="both"/>
              <w:textAlignment w:val="baseline"/>
              <w:rPr>
                <w:rFonts w:ascii="Times New Roman" w:hAnsi="Times New Roman"/>
              </w:rPr>
            </w:pPr>
            <w:r w:rsidRPr="00017B6B">
              <w:rPr>
                <w:rFonts w:ascii="Times New Roman" w:hAnsi="Times New Roman"/>
              </w:rPr>
              <w:t>Komisijas lēmuma pieņemšanas datums</w:t>
            </w:r>
          </w:p>
        </w:tc>
        <w:tc>
          <w:tcPr>
            <w:tcW w:w="5528" w:type="dxa"/>
            <w:gridSpan w:val="2"/>
          </w:tcPr>
          <w:p w14:paraId="512623A2" w14:textId="13E90F3D" w:rsidR="00CA4BC5" w:rsidRPr="00017B6B" w:rsidRDefault="00CA4BC5" w:rsidP="00CA4BC5">
            <w:pPr>
              <w:widowControl w:val="0"/>
              <w:autoSpaceDE w:val="0"/>
              <w:autoSpaceDN w:val="0"/>
              <w:ind w:firstLine="32"/>
              <w:jc w:val="both"/>
              <w:rPr>
                <w:rFonts w:ascii="Times New Roman" w:hAnsi="Times New Roman"/>
              </w:rPr>
            </w:pPr>
            <w:r w:rsidRPr="00017B6B">
              <w:rPr>
                <w:rFonts w:ascii="Times New Roman" w:hAnsi="Times New Roman"/>
              </w:rPr>
              <w:t xml:space="preserve">2026. gada </w:t>
            </w:r>
            <w:r w:rsidR="00F13196">
              <w:rPr>
                <w:rFonts w:ascii="Times New Roman" w:hAnsi="Times New Roman"/>
              </w:rPr>
              <w:t>21</w:t>
            </w:r>
            <w:r w:rsidRPr="00017B6B">
              <w:rPr>
                <w:rFonts w:ascii="Times New Roman" w:hAnsi="Times New Roman"/>
              </w:rPr>
              <w:t xml:space="preserve">. </w:t>
            </w:r>
            <w:r w:rsidR="0013060A">
              <w:rPr>
                <w:rFonts w:ascii="Times New Roman" w:hAnsi="Times New Roman"/>
              </w:rPr>
              <w:t>augustā</w:t>
            </w:r>
          </w:p>
        </w:tc>
      </w:tr>
      <w:tr w:rsidR="00CA4BC5" w:rsidRPr="00017B6B" w14:paraId="5DD792D6" w14:textId="77777777" w:rsidTr="00E11B84">
        <w:tc>
          <w:tcPr>
            <w:tcW w:w="567" w:type="dxa"/>
          </w:tcPr>
          <w:p w14:paraId="5030F367" w14:textId="00D7FFF9" w:rsidR="00CA4BC5" w:rsidRPr="00017B6B" w:rsidRDefault="00CA4BC5" w:rsidP="00CA4BC5">
            <w:pPr>
              <w:overflowPunct w:val="0"/>
              <w:autoSpaceDE w:val="0"/>
              <w:autoSpaceDN w:val="0"/>
              <w:adjustRightInd w:val="0"/>
              <w:jc w:val="center"/>
              <w:textAlignment w:val="baseline"/>
              <w:rPr>
                <w:rFonts w:ascii="Times New Roman" w:hAnsi="Times New Roman"/>
                <w:lang w:eastAsia="en-US"/>
              </w:rPr>
            </w:pPr>
            <w:r w:rsidRPr="00017B6B">
              <w:rPr>
                <w:rFonts w:ascii="Times New Roman" w:hAnsi="Times New Roman"/>
                <w:lang w:eastAsia="en-US"/>
              </w:rPr>
              <w:t>11.</w:t>
            </w:r>
          </w:p>
        </w:tc>
        <w:tc>
          <w:tcPr>
            <w:tcW w:w="3544" w:type="dxa"/>
            <w:gridSpan w:val="3"/>
          </w:tcPr>
          <w:p w14:paraId="00F69189" w14:textId="7BC2317E" w:rsidR="00CA4BC5" w:rsidRPr="00017B6B" w:rsidRDefault="00CA4BC5" w:rsidP="00CA4BC5">
            <w:pPr>
              <w:overflowPunct w:val="0"/>
              <w:autoSpaceDE w:val="0"/>
              <w:autoSpaceDN w:val="0"/>
              <w:adjustRightInd w:val="0"/>
              <w:jc w:val="both"/>
              <w:textAlignment w:val="baseline"/>
              <w:rPr>
                <w:rFonts w:ascii="Times New Roman" w:hAnsi="Times New Roman"/>
              </w:rPr>
            </w:pPr>
            <w:r w:rsidRPr="00017B6B">
              <w:rPr>
                <w:rFonts w:ascii="Times New Roman" w:hAnsi="Times New Roman"/>
              </w:rPr>
              <w:t>Ziņojuma sagatavošanas vieta un laiks</w:t>
            </w:r>
          </w:p>
        </w:tc>
        <w:tc>
          <w:tcPr>
            <w:tcW w:w="5528" w:type="dxa"/>
            <w:gridSpan w:val="2"/>
          </w:tcPr>
          <w:p w14:paraId="0E39E374" w14:textId="6880631C" w:rsidR="00CA4BC5" w:rsidRPr="00017B6B" w:rsidRDefault="00CA4BC5" w:rsidP="00CA4BC5">
            <w:pPr>
              <w:widowControl w:val="0"/>
              <w:autoSpaceDE w:val="0"/>
              <w:autoSpaceDN w:val="0"/>
              <w:ind w:firstLine="32"/>
              <w:jc w:val="both"/>
              <w:rPr>
                <w:rFonts w:ascii="Times New Roman" w:hAnsi="Times New Roman"/>
              </w:rPr>
            </w:pPr>
            <w:r w:rsidRPr="00017B6B">
              <w:rPr>
                <w:rFonts w:ascii="Times New Roman" w:hAnsi="Times New Roman"/>
              </w:rPr>
              <w:t xml:space="preserve">Kuldīga, 2026. gada </w:t>
            </w:r>
            <w:r w:rsidR="00F13196">
              <w:rPr>
                <w:rFonts w:ascii="Times New Roman" w:hAnsi="Times New Roman"/>
              </w:rPr>
              <w:t>21</w:t>
            </w:r>
            <w:r w:rsidRPr="00017B6B">
              <w:rPr>
                <w:rFonts w:ascii="Times New Roman" w:hAnsi="Times New Roman"/>
              </w:rPr>
              <w:t xml:space="preserve">. </w:t>
            </w:r>
            <w:r w:rsidR="0013060A">
              <w:rPr>
                <w:rFonts w:ascii="Times New Roman" w:hAnsi="Times New Roman"/>
              </w:rPr>
              <w:t>augustā</w:t>
            </w:r>
          </w:p>
        </w:tc>
      </w:tr>
    </w:tbl>
    <w:p w14:paraId="196D826F" w14:textId="63B955BE" w:rsidR="00BB2B7D" w:rsidRPr="00017B6B" w:rsidRDefault="004C4E5A" w:rsidP="00BB2B7D">
      <w:pPr>
        <w:jc w:val="both"/>
        <w:rPr>
          <w:sz w:val="24"/>
          <w:szCs w:val="24"/>
        </w:rPr>
      </w:pPr>
      <w:r w:rsidRPr="00017B6B">
        <w:rPr>
          <w:sz w:val="24"/>
          <w:szCs w:val="24"/>
        </w:rPr>
        <w:t xml:space="preserve">  </w:t>
      </w:r>
    </w:p>
    <w:p w14:paraId="06EED474" w14:textId="0F8FC7EC" w:rsidR="004C4E5A" w:rsidRPr="00017B6B" w:rsidRDefault="004C4E5A" w:rsidP="004C4E5A">
      <w:pPr>
        <w:suppressAutoHyphens/>
        <w:rPr>
          <w:sz w:val="24"/>
          <w:lang w:eastAsia="ar-SA"/>
        </w:rPr>
      </w:pPr>
      <w:r w:rsidRPr="00017B6B">
        <w:rPr>
          <w:sz w:val="24"/>
          <w:lang w:eastAsia="ar-SA"/>
        </w:rPr>
        <w:t xml:space="preserve">Komisijas priekšsēdētājs                                           (paraksts)*                                 </w:t>
      </w:r>
      <w:r w:rsidR="00063D6A" w:rsidRPr="00017B6B">
        <w:rPr>
          <w:sz w:val="24"/>
          <w:lang w:eastAsia="ar-SA"/>
        </w:rPr>
        <w:t xml:space="preserve">   </w:t>
      </w:r>
      <w:r w:rsidR="003921EB" w:rsidRPr="00017B6B">
        <w:rPr>
          <w:sz w:val="24"/>
          <w:lang w:eastAsia="ar-SA"/>
        </w:rPr>
        <w:t xml:space="preserve">        </w:t>
      </w:r>
      <w:r w:rsidRPr="00017B6B">
        <w:rPr>
          <w:sz w:val="24"/>
          <w:lang w:eastAsia="ar-SA"/>
        </w:rPr>
        <w:t xml:space="preserve">  E. Siliņ</w:t>
      </w:r>
      <w:r w:rsidR="003921EB" w:rsidRPr="00017B6B">
        <w:rPr>
          <w:sz w:val="24"/>
          <w:lang w:eastAsia="ar-SA"/>
        </w:rPr>
        <w:t>š</w:t>
      </w:r>
      <w:r w:rsidRPr="00017B6B">
        <w:rPr>
          <w:sz w:val="24"/>
          <w:lang w:eastAsia="ar-SA"/>
        </w:rPr>
        <w:t xml:space="preserve">      </w:t>
      </w:r>
    </w:p>
    <w:p w14:paraId="13590EE8" w14:textId="77777777" w:rsidR="004C4E5A" w:rsidRPr="00017B6B" w:rsidRDefault="004C4E5A" w:rsidP="004C4E5A">
      <w:pPr>
        <w:suppressAutoHyphens/>
        <w:rPr>
          <w:sz w:val="24"/>
          <w:lang w:eastAsia="ar-SA"/>
        </w:rPr>
      </w:pPr>
    </w:p>
    <w:p w14:paraId="1AE55701" w14:textId="5250EE9E" w:rsidR="004C4E5A" w:rsidRPr="00017B6B" w:rsidRDefault="004C4E5A" w:rsidP="004C4E5A">
      <w:pPr>
        <w:suppressAutoHyphens/>
        <w:ind w:right="-852"/>
        <w:rPr>
          <w:sz w:val="22"/>
          <w:szCs w:val="18"/>
          <w:lang w:eastAsia="ar-SA"/>
        </w:rPr>
      </w:pPr>
      <w:r w:rsidRPr="00017B6B">
        <w:rPr>
          <w:sz w:val="22"/>
          <w:szCs w:val="18"/>
          <w:lang w:eastAsia="ar-SA"/>
        </w:rPr>
        <w:t>Horste 633740</w:t>
      </w:r>
      <w:r w:rsidR="00E94C3C" w:rsidRPr="00017B6B">
        <w:rPr>
          <w:sz w:val="22"/>
          <w:szCs w:val="18"/>
          <w:lang w:eastAsia="ar-SA"/>
        </w:rPr>
        <w:t>28</w:t>
      </w:r>
    </w:p>
    <w:p w14:paraId="6B477F8D" w14:textId="77777777" w:rsidR="004C4E5A" w:rsidRPr="00017B6B" w:rsidRDefault="004C4E5A" w:rsidP="004C4E5A">
      <w:pPr>
        <w:suppressAutoHyphens/>
        <w:ind w:right="-852"/>
        <w:rPr>
          <w:sz w:val="22"/>
          <w:szCs w:val="18"/>
          <w:lang w:eastAsia="ar-SA"/>
        </w:rPr>
      </w:pPr>
      <w:r w:rsidRPr="00017B6B">
        <w:rPr>
          <w:sz w:val="22"/>
          <w:szCs w:val="18"/>
          <w:lang w:eastAsia="ar-SA"/>
        </w:rPr>
        <w:t>jana.horste@kuldigasslimnica.lv</w:t>
      </w:r>
    </w:p>
    <w:p w14:paraId="05AA9B32" w14:textId="77777777" w:rsidR="00961313" w:rsidRPr="00017B6B" w:rsidRDefault="00961313" w:rsidP="00961313">
      <w:pPr>
        <w:tabs>
          <w:tab w:val="left" w:pos="3231"/>
        </w:tabs>
        <w:rPr>
          <w:sz w:val="24"/>
          <w:szCs w:val="24"/>
        </w:rPr>
      </w:pPr>
    </w:p>
    <w:sectPr w:rsidR="00961313" w:rsidRPr="00017B6B" w:rsidSect="007E0B02">
      <w:headerReference w:type="even" r:id="rId12"/>
      <w:headerReference w:type="default" r:id="rId13"/>
      <w:footerReference w:type="default" r:id="rId14"/>
      <w:footerReference w:type="first" r:id="rId15"/>
      <w:pgSz w:w="11906" w:h="16838"/>
      <w:pgMar w:top="595" w:right="991" w:bottom="426" w:left="1276" w:header="425" w:footer="6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88FA" w14:textId="77777777" w:rsidR="001F1AA8" w:rsidRDefault="001F1AA8">
      <w:r>
        <w:separator/>
      </w:r>
    </w:p>
  </w:endnote>
  <w:endnote w:type="continuationSeparator" w:id="0">
    <w:p w14:paraId="00C153FA" w14:textId="77777777" w:rsidR="001F1AA8" w:rsidRDefault="001F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9EB4" w14:textId="2FBDFD4E" w:rsidR="00027FD3" w:rsidRDefault="003921EB" w:rsidP="003921EB">
    <w:pPr>
      <w:pStyle w:val="Kjene"/>
      <w:jc w:val="center"/>
    </w:pPr>
    <w:r w:rsidRPr="003921EB">
      <w:rPr>
        <w:sz w:val="24"/>
        <w:lang w:eastAsia="ar-SA"/>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7B9B" w14:textId="7E45959B" w:rsidR="00063D6A" w:rsidRDefault="00063D6A" w:rsidP="00063D6A">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7534" w14:textId="77777777" w:rsidR="001F1AA8" w:rsidRDefault="001F1AA8">
      <w:r>
        <w:separator/>
      </w:r>
    </w:p>
  </w:footnote>
  <w:footnote w:type="continuationSeparator" w:id="0">
    <w:p w14:paraId="3F02E30B" w14:textId="77777777" w:rsidR="001F1AA8" w:rsidRDefault="001F1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E2CD" w14:textId="1B4212B9" w:rsidR="00896F7F" w:rsidRDefault="00896F7F" w:rsidP="00010F0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408FF">
      <w:rPr>
        <w:rStyle w:val="Lappusesnumurs"/>
        <w:noProof/>
      </w:rPr>
      <w:t>2</w:t>
    </w:r>
    <w:r>
      <w:rPr>
        <w:rStyle w:val="Lappusesnumurs"/>
      </w:rPr>
      <w:fldChar w:fldCharType="end"/>
    </w:r>
  </w:p>
  <w:p w14:paraId="1D8097C9" w14:textId="77777777" w:rsidR="00896F7F" w:rsidRDefault="00896F7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91A6" w14:textId="33F6294F" w:rsidR="00896F7F" w:rsidRDefault="00896F7F" w:rsidP="00010F0D">
    <w:pPr>
      <w:pStyle w:val="Galvene"/>
      <w:framePr w:wrap="around" w:vAnchor="text" w:hAnchor="margin" w:xAlign="center" w:y="1"/>
      <w:rPr>
        <w:rStyle w:val="Lappusesnumurs"/>
      </w:rPr>
    </w:pPr>
  </w:p>
  <w:p w14:paraId="2E91419B" w14:textId="77777777" w:rsidR="00896F7F" w:rsidRDefault="00896F7F">
    <w:pPr>
      <w:pStyle w:val="Galvene"/>
    </w:pPr>
  </w:p>
</w:hdr>
</file>

<file path=word/intelligence2.xml><?xml version="1.0" encoding="utf-8"?>
<int2:intelligence xmlns:int2="http://schemas.microsoft.com/office/intelligence/2020/intelligence" xmlns:oel="http://schemas.microsoft.com/office/2019/extlst">
  <int2:observations>
    <int2:textHash int2:hashCode="Dj7IkyX5H5ViI0" int2:id="TQB38Tz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Roman"/>
      <w:pStyle w:val="Level1"/>
      <w:lvlText w:val="%1."/>
      <w:lvlJc w:val="left"/>
      <w:rPr>
        <w:rFonts w:ascii="Times New Roman" w:hAnsi="Times New Roman" w:cs="Times New Roman"/>
        <w:sz w:val="24"/>
      </w:rPr>
    </w:lvl>
    <w:lvl w:ilvl="1">
      <w:start w:val="1"/>
      <w:numFmt w:val="upperLetter"/>
      <w:lvlText w:val="%2"/>
      <w:lvlJc w:val="left"/>
      <w:rPr>
        <w:rFonts w:cs="Times New Roman"/>
      </w:rPr>
    </w:lvl>
    <w:lvl w:ilvl="2">
      <w:start w:val="1"/>
      <w:numFmt w:val="decimal"/>
      <w:pStyle w:val="Level3"/>
      <w:lvlText w:val="%3."/>
      <w:lvlJc w:val="left"/>
      <w:rPr>
        <w:rFonts w:cs="Times New Roman"/>
      </w:rPr>
    </w:lvl>
    <w:lvl w:ilvl="3">
      <w:start w:val="1"/>
      <w:numFmt w:val="decimal"/>
      <w:pStyle w:val="Level4"/>
      <w:lvlText w:val="%3.%4"/>
      <w:lvlJc w:val="left"/>
      <w:rPr>
        <w:rFonts w:cs="Times New Roman"/>
      </w:rPr>
    </w:lvl>
    <w:lvl w:ilvl="4">
      <w:start w:val="1"/>
      <w:numFmt w:val="lowerLetter"/>
      <w:pStyle w:val="Level5"/>
      <w:lvlText w:val="%5."/>
      <w:lvlJc w:val="left"/>
      <w:pPr>
        <w:ind w:left="720"/>
      </w:pPr>
      <w:rPr>
        <w:rFonts w:cs="Times New Roman"/>
      </w:rPr>
    </w:lvl>
    <w:lvl w:ilvl="5">
      <w:start w:val="1"/>
      <w:numFmt w:val="lowerLetter"/>
      <w:lvlText w:val="%6"/>
      <w:lvlJc w:val="left"/>
      <w:rPr>
        <w:rFonts w:cs="Times New Roman"/>
      </w:rPr>
    </w:lvl>
    <w:lvl w:ilvl="6">
      <w:start w:val="1"/>
      <w:numFmt w:val="decimal"/>
      <w:pStyle w:val="Level7"/>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6342836"/>
    <w:multiLevelType w:val="hybridMultilevel"/>
    <w:tmpl w:val="D98A1C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A449BA"/>
    <w:multiLevelType w:val="multilevel"/>
    <w:tmpl w:val="3E5477C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E684FE7"/>
    <w:multiLevelType w:val="hybridMultilevel"/>
    <w:tmpl w:val="08306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3514B6"/>
    <w:multiLevelType w:val="multilevel"/>
    <w:tmpl w:val="78EA33B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B623275"/>
    <w:multiLevelType w:val="multilevel"/>
    <w:tmpl w:val="C052A5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4031C0"/>
    <w:multiLevelType w:val="multilevel"/>
    <w:tmpl w:val="88D0F98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311700B3"/>
    <w:multiLevelType w:val="multilevel"/>
    <w:tmpl w:val="CB2AC9D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EFB577B"/>
    <w:multiLevelType w:val="multilevel"/>
    <w:tmpl w:val="88D499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C11691"/>
    <w:multiLevelType w:val="hybridMultilevel"/>
    <w:tmpl w:val="B39CFB62"/>
    <w:lvl w:ilvl="0" w:tplc="7E1449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F94538"/>
    <w:multiLevelType w:val="multilevel"/>
    <w:tmpl w:val="936E5FAA"/>
    <w:lvl w:ilvl="0">
      <w:start w:val="7"/>
      <w:numFmt w:val="decimal"/>
      <w:lvlText w:val="%1."/>
      <w:lvlJc w:val="left"/>
      <w:pPr>
        <w:ind w:left="360" w:hanging="360"/>
      </w:pPr>
      <w:rPr>
        <w:rFonts w:hint="default"/>
      </w:rPr>
    </w:lvl>
    <w:lvl w:ilvl="1">
      <w:start w:val="1"/>
      <w:numFmt w:val="decimal"/>
      <w:lvlText w:val="%1.%2."/>
      <w:lvlJc w:val="left"/>
      <w:pPr>
        <w:ind w:left="758" w:hanging="360"/>
      </w:pPr>
      <w:rPr>
        <w:rFonts w:hint="default"/>
      </w:rPr>
    </w:lvl>
    <w:lvl w:ilvl="2">
      <w:start w:val="1"/>
      <w:numFmt w:val="decimal"/>
      <w:lvlText w:val="%1.%2.%3."/>
      <w:lvlJc w:val="left"/>
      <w:pPr>
        <w:ind w:left="1516" w:hanging="720"/>
      </w:pPr>
      <w:rPr>
        <w:rFonts w:hint="default"/>
      </w:rPr>
    </w:lvl>
    <w:lvl w:ilvl="3">
      <w:start w:val="1"/>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984" w:hanging="1800"/>
      </w:pPr>
      <w:rPr>
        <w:rFonts w:hint="default"/>
      </w:rPr>
    </w:lvl>
  </w:abstractNum>
  <w:abstractNum w:abstractNumId="11" w15:restartNumberingAfterBreak="0">
    <w:nsid w:val="51A869E8"/>
    <w:multiLevelType w:val="multilevel"/>
    <w:tmpl w:val="45B6C8B2"/>
    <w:lvl w:ilvl="0">
      <w:start w:val="1"/>
      <w:numFmt w:val="decimal"/>
      <w:lvlText w:val="%1."/>
      <w:lvlJc w:val="left"/>
      <w:pPr>
        <w:ind w:left="720" w:hanging="360"/>
      </w:pPr>
      <w:rPr>
        <w:rFonts w:hint="default"/>
        <w:b/>
        <w:bCs w:val="0"/>
      </w:rPr>
    </w:lvl>
    <w:lvl w:ilvl="1">
      <w:start w:val="1"/>
      <w:numFmt w:val="decimal"/>
      <w:isLgl/>
      <w:lvlText w:val="%1.%2."/>
      <w:lvlJc w:val="left"/>
      <w:pPr>
        <w:ind w:left="2771" w:hanging="360"/>
      </w:pPr>
      <w:rPr>
        <w:rFonts w:hint="default"/>
        <w:b w:val="0"/>
        <w:bCs/>
        <w:i w:val="0"/>
        <w:iCs/>
        <w:strike w:val="0"/>
        <w:color w:val="auto"/>
        <w:sz w:val="22"/>
        <w:szCs w:val="22"/>
      </w:rPr>
    </w:lvl>
    <w:lvl w:ilvl="2">
      <w:start w:val="1"/>
      <w:numFmt w:val="decimal"/>
      <w:isLgl/>
      <w:lvlText w:val="%1.%2.%3."/>
      <w:lvlJc w:val="left"/>
      <w:pPr>
        <w:ind w:left="1080" w:hanging="720"/>
      </w:pPr>
      <w:rPr>
        <w:rFonts w:hint="default"/>
        <w:b w:val="0"/>
        <w:bCs/>
        <w:i w:val="0"/>
        <w:iCs/>
        <w:strike w:val="0"/>
      </w:rPr>
    </w:lvl>
    <w:lvl w:ilvl="3">
      <w:start w:val="1"/>
      <w:numFmt w:val="decimal"/>
      <w:isLgl/>
      <w:lvlText w:val="%1.%2.%3.%4."/>
      <w:lvlJc w:val="left"/>
      <w:pPr>
        <w:ind w:left="1080" w:hanging="720"/>
      </w:pPr>
      <w:rPr>
        <w:rFonts w:hint="default"/>
        <w:b w:val="0"/>
        <w:bCs/>
        <w:i w:val="0"/>
        <w:i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B65363"/>
    <w:multiLevelType w:val="hybridMultilevel"/>
    <w:tmpl w:val="8A6277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D5965C2"/>
    <w:multiLevelType w:val="multilevel"/>
    <w:tmpl w:val="2994645E"/>
    <w:styleLink w:val="Style31"/>
    <w:lvl w:ilvl="0">
      <w:start w:val="1"/>
      <w:numFmt w:val="decimal"/>
      <w:lvlText w:val="7.%1."/>
      <w:lvlJc w:val="left"/>
      <w:pPr>
        <w:tabs>
          <w:tab w:val="num" w:pos="510"/>
        </w:tabs>
        <w:ind w:left="510" w:hanging="51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39F04F9"/>
    <w:multiLevelType w:val="multilevel"/>
    <w:tmpl w:val="D010AF74"/>
    <w:lvl w:ilvl="0">
      <w:start w:val="3"/>
      <w:numFmt w:val="decimal"/>
      <w:lvlText w:val="%1."/>
      <w:lvlJc w:val="left"/>
      <w:pPr>
        <w:ind w:left="360" w:hanging="360"/>
      </w:pPr>
      <w:rPr>
        <w:rFonts w:hint="default"/>
      </w:rPr>
    </w:lvl>
    <w:lvl w:ilvl="1">
      <w:start w:val="1"/>
      <w:numFmt w:val="decimal"/>
      <w:lvlText w:val="%1.%2."/>
      <w:lvlJc w:val="left"/>
      <w:pPr>
        <w:ind w:left="817" w:hanging="360"/>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091"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456" w:hanging="1800"/>
      </w:pPr>
      <w:rPr>
        <w:rFonts w:hint="default"/>
      </w:rPr>
    </w:lvl>
  </w:abstractNum>
  <w:abstractNum w:abstractNumId="15" w15:restartNumberingAfterBreak="0">
    <w:nsid w:val="6CBA76C1"/>
    <w:multiLevelType w:val="multilevel"/>
    <w:tmpl w:val="6C904582"/>
    <w:styleLink w:val="Style111"/>
    <w:lvl w:ilvl="0">
      <w:start w:val="7"/>
      <w:numFmt w:val="decimal"/>
      <w:lvlText w:val="10.%1."/>
      <w:lvlJc w:val="left"/>
      <w:pPr>
        <w:tabs>
          <w:tab w:val="num" w:pos="510"/>
        </w:tabs>
        <w:ind w:left="510" w:hanging="510"/>
      </w:pPr>
      <w:rPr>
        <w:rFonts w:hint="default"/>
        <w:b w:val="0"/>
        <w:i w:val="0"/>
        <w:caps w:val="0"/>
        <w:strike w:val="0"/>
        <w:dstrike w:val="0"/>
        <w:vanish w:val="0"/>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A4A2971"/>
    <w:multiLevelType w:val="multilevel"/>
    <w:tmpl w:val="EDD24176"/>
    <w:styleLink w:val="Style18"/>
    <w:lvl w:ilvl="0">
      <w:start w:val="7"/>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28"/>
        </w:tabs>
        <w:ind w:left="928" w:hanging="360"/>
      </w:pPr>
      <w:rPr>
        <w:rFonts w:cs="Times New Roman" w:hint="default"/>
        <w:b w:val="0"/>
      </w:rPr>
    </w:lvl>
    <w:lvl w:ilvl="2">
      <w:start w:val="1"/>
      <w:numFmt w:val="decimal"/>
      <w:lvlText w:val="%1.%2.%3."/>
      <w:lvlJc w:val="left"/>
      <w:pPr>
        <w:tabs>
          <w:tab w:val="num" w:pos="1714"/>
        </w:tabs>
        <w:ind w:left="1714" w:hanging="720"/>
      </w:pPr>
      <w:rPr>
        <w:rFonts w:cs="Times New Roman" w:hint="default"/>
        <w:b w:val="0"/>
        <w:i w:val="0"/>
      </w:rPr>
    </w:lvl>
    <w:lvl w:ilvl="3">
      <w:start w:val="1"/>
      <w:numFmt w:val="decimal"/>
      <w:lvlText w:val="%1.%2.%3.%4."/>
      <w:lvlJc w:val="left"/>
      <w:pPr>
        <w:tabs>
          <w:tab w:val="num" w:pos="2140"/>
        </w:tabs>
        <w:ind w:left="2140" w:hanging="720"/>
      </w:pPr>
      <w:rPr>
        <w:rFonts w:cs="Times New Roman" w:hint="default"/>
      </w:rPr>
    </w:lvl>
    <w:lvl w:ilvl="4">
      <w:start w:val="1"/>
      <w:numFmt w:val="decimal"/>
      <w:lvlText w:val="%1.%2.%3.%4.%5."/>
      <w:lvlJc w:val="left"/>
      <w:pPr>
        <w:tabs>
          <w:tab w:val="num" w:pos="2926"/>
        </w:tabs>
        <w:ind w:left="2926" w:hanging="1080"/>
      </w:pPr>
      <w:rPr>
        <w:rFonts w:cs="Times New Roman" w:hint="default"/>
      </w:rPr>
    </w:lvl>
    <w:lvl w:ilvl="5">
      <w:start w:val="1"/>
      <w:numFmt w:val="decimal"/>
      <w:lvlText w:val="%1.%2.%3.%4.%5.%6."/>
      <w:lvlJc w:val="left"/>
      <w:pPr>
        <w:tabs>
          <w:tab w:val="num" w:pos="3352"/>
        </w:tabs>
        <w:ind w:left="3352" w:hanging="1080"/>
      </w:pPr>
      <w:rPr>
        <w:rFonts w:cs="Times New Roman" w:hint="default"/>
      </w:rPr>
    </w:lvl>
    <w:lvl w:ilvl="6">
      <w:start w:val="1"/>
      <w:numFmt w:val="decimal"/>
      <w:lvlText w:val="%1.%2.%3.%4.%5.%6.%7."/>
      <w:lvlJc w:val="left"/>
      <w:pPr>
        <w:tabs>
          <w:tab w:val="num" w:pos="4138"/>
        </w:tabs>
        <w:ind w:left="4138" w:hanging="1440"/>
      </w:pPr>
      <w:rPr>
        <w:rFonts w:cs="Times New Roman" w:hint="default"/>
      </w:rPr>
    </w:lvl>
    <w:lvl w:ilvl="7">
      <w:start w:val="1"/>
      <w:numFmt w:val="decimal"/>
      <w:lvlText w:val="%1.%2.%3.%4.%5.%6.%7.%8."/>
      <w:lvlJc w:val="left"/>
      <w:pPr>
        <w:tabs>
          <w:tab w:val="num" w:pos="4564"/>
        </w:tabs>
        <w:ind w:left="4564" w:hanging="1440"/>
      </w:pPr>
      <w:rPr>
        <w:rFonts w:cs="Times New Roman" w:hint="default"/>
      </w:rPr>
    </w:lvl>
    <w:lvl w:ilvl="8">
      <w:start w:val="1"/>
      <w:numFmt w:val="decimal"/>
      <w:lvlText w:val="%1.%2.%3.%4.%5.%6.%7.%8.%9."/>
      <w:lvlJc w:val="left"/>
      <w:pPr>
        <w:tabs>
          <w:tab w:val="num" w:pos="5350"/>
        </w:tabs>
        <w:ind w:left="5350" w:hanging="1800"/>
      </w:pPr>
      <w:rPr>
        <w:rFonts w:cs="Times New Roman" w:hint="default"/>
      </w:rPr>
    </w:lvl>
  </w:abstractNum>
  <w:abstractNum w:abstractNumId="17" w15:restartNumberingAfterBreak="0">
    <w:nsid w:val="7F0007B4"/>
    <w:multiLevelType w:val="multilevel"/>
    <w:tmpl w:val="AF84DC72"/>
    <w:lvl w:ilvl="0">
      <w:start w:val="6"/>
      <w:numFmt w:val="decimal"/>
      <w:lvlText w:val="%1."/>
      <w:lvlJc w:val="left"/>
      <w:pPr>
        <w:ind w:left="360" w:hanging="360"/>
      </w:pPr>
      <w:rPr>
        <w:rFonts w:hint="default"/>
      </w:rPr>
    </w:lvl>
    <w:lvl w:ilvl="1">
      <w:start w:val="1"/>
      <w:numFmt w:val="decimal"/>
      <w:lvlText w:val="%1.%2."/>
      <w:lvlJc w:val="left"/>
      <w:pPr>
        <w:ind w:left="692" w:hanging="360"/>
      </w:pPr>
      <w:rPr>
        <w:rFonts w:hint="default"/>
        <w:sz w:val="22"/>
        <w:szCs w:val="20"/>
      </w:rPr>
    </w:lvl>
    <w:lvl w:ilvl="2">
      <w:start w:val="1"/>
      <w:numFmt w:val="decimal"/>
      <w:lvlText w:val="%1.%2.%3."/>
      <w:lvlJc w:val="left"/>
      <w:pPr>
        <w:ind w:left="1384" w:hanging="720"/>
      </w:pPr>
      <w:rPr>
        <w:rFonts w:hint="default"/>
      </w:rPr>
    </w:lvl>
    <w:lvl w:ilvl="3">
      <w:start w:val="1"/>
      <w:numFmt w:val="decimal"/>
      <w:lvlText w:val="%1.%2.%3.%4."/>
      <w:lvlJc w:val="left"/>
      <w:pPr>
        <w:ind w:left="1716" w:hanging="72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2740" w:hanging="108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3764" w:hanging="1440"/>
      </w:pPr>
      <w:rPr>
        <w:rFonts w:hint="default"/>
      </w:rPr>
    </w:lvl>
    <w:lvl w:ilvl="8">
      <w:start w:val="1"/>
      <w:numFmt w:val="decimal"/>
      <w:lvlText w:val="%1.%2.%3.%4.%5.%6.%7.%8.%9."/>
      <w:lvlJc w:val="left"/>
      <w:pPr>
        <w:ind w:left="4456" w:hanging="1800"/>
      </w:pPr>
      <w:rPr>
        <w:rFonts w:hint="default"/>
      </w:rPr>
    </w:lvl>
  </w:abstractNum>
  <w:num w:numId="1" w16cid:durableId="945817354">
    <w:abstractNumId w:val="0"/>
  </w:num>
  <w:num w:numId="2" w16cid:durableId="1277981670">
    <w:abstractNumId w:val="16"/>
  </w:num>
  <w:num w:numId="3" w16cid:durableId="628434534">
    <w:abstractNumId w:val="15"/>
  </w:num>
  <w:num w:numId="4" w16cid:durableId="736518070">
    <w:abstractNumId w:val="13"/>
  </w:num>
  <w:num w:numId="5" w16cid:durableId="2086606055">
    <w:abstractNumId w:val="4"/>
  </w:num>
  <w:num w:numId="6" w16cid:durableId="134686348">
    <w:abstractNumId w:val="5"/>
  </w:num>
  <w:num w:numId="7" w16cid:durableId="103809880">
    <w:abstractNumId w:val="1"/>
  </w:num>
  <w:num w:numId="8" w16cid:durableId="946426928">
    <w:abstractNumId w:val="14"/>
  </w:num>
  <w:num w:numId="9" w16cid:durableId="1242104177">
    <w:abstractNumId w:val="10"/>
  </w:num>
  <w:num w:numId="10" w16cid:durableId="176774681">
    <w:abstractNumId w:val="17"/>
  </w:num>
  <w:num w:numId="11" w16cid:durableId="179783876">
    <w:abstractNumId w:val="8"/>
  </w:num>
  <w:num w:numId="12" w16cid:durableId="616524094">
    <w:abstractNumId w:val="11"/>
  </w:num>
  <w:num w:numId="13" w16cid:durableId="1039548702">
    <w:abstractNumId w:val="7"/>
  </w:num>
  <w:num w:numId="14" w16cid:durableId="2085178731">
    <w:abstractNumId w:val="12"/>
  </w:num>
  <w:num w:numId="15" w16cid:durableId="1625503345">
    <w:abstractNumId w:val="2"/>
  </w:num>
  <w:num w:numId="16" w16cid:durableId="190534609">
    <w:abstractNumId w:val="9"/>
  </w:num>
  <w:num w:numId="17" w16cid:durableId="1091045542">
    <w:abstractNumId w:val="6"/>
  </w:num>
  <w:num w:numId="18" w16cid:durableId="35318995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DF"/>
    <w:rsid w:val="000009B0"/>
    <w:rsid w:val="000020EE"/>
    <w:rsid w:val="00002443"/>
    <w:rsid w:val="0000296D"/>
    <w:rsid w:val="00002FD5"/>
    <w:rsid w:val="0000381A"/>
    <w:rsid w:val="00003E50"/>
    <w:rsid w:val="00003FCB"/>
    <w:rsid w:val="000041D8"/>
    <w:rsid w:val="000041E9"/>
    <w:rsid w:val="000044C8"/>
    <w:rsid w:val="000052C8"/>
    <w:rsid w:val="000052F2"/>
    <w:rsid w:val="0000538C"/>
    <w:rsid w:val="00005F77"/>
    <w:rsid w:val="00006129"/>
    <w:rsid w:val="00006BFB"/>
    <w:rsid w:val="00007044"/>
    <w:rsid w:val="000076DE"/>
    <w:rsid w:val="00007AFD"/>
    <w:rsid w:val="00007C5B"/>
    <w:rsid w:val="0001031D"/>
    <w:rsid w:val="00010DCD"/>
    <w:rsid w:val="00010DD0"/>
    <w:rsid w:val="00010F0D"/>
    <w:rsid w:val="000115E1"/>
    <w:rsid w:val="000119FE"/>
    <w:rsid w:val="00011C9D"/>
    <w:rsid w:val="00011E7C"/>
    <w:rsid w:val="00013DFE"/>
    <w:rsid w:val="0001428C"/>
    <w:rsid w:val="000143F2"/>
    <w:rsid w:val="000150D6"/>
    <w:rsid w:val="00015117"/>
    <w:rsid w:val="00015601"/>
    <w:rsid w:val="00017008"/>
    <w:rsid w:val="000176BA"/>
    <w:rsid w:val="00017882"/>
    <w:rsid w:val="000178ED"/>
    <w:rsid w:val="00017B6B"/>
    <w:rsid w:val="00017C52"/>
    <w:rsid w:val="00020285"/>
    <w:rsid w:val="00021128"/>
    <w:rsid w:val="000213F0"/>
    <w:rsid w:val="0002165B"/>
    <w:rsid w:val="00022116"/>
    <w:rsid w:val="000229AD"/>
    <w:rsid w:val="00022A80"/>
    <w:rsid w:val="00022E53"/>
    <w:rsid w:val="00023437"/>
    <w:rsid w:val="00023BCD"/>
    <w:rsid w:val="00023FC1"/>
    <w:rsid w:val="00025A9C"/>
    <w:rsid w:val="00026266"/>
    <w:rsid w:val="00026F84"/>
    <w:rsid w:val="00027836"/>
    <w:rsid w:val="00027FD3"/>
    <w:rsid w:val="0003070B"/>
    <w:rsid w:val="0003117E"/>
    <w:rsid w:val="000318E6"/>
    <w:rsid w:val="00032040"/>
    <w:rsid w:val="00032657"/>
    <w:rsid w:val="00032F45"/>
    <w:rsid w:val="00033697"/>
    <w:rsid w:val="000336F1"/>
    <w:rsid w:val="000337E8"/>
    <w:rsid w:val="00034B8F"/>
    <w:rsid w:val="00035A42"/>
    <w:rsid w:val="00035D2F"/>
    <w:rsid w:val="00037F66"/>
    <w:rsid w:val="00040387"/>
    <w:rsid w:val="00040A35"/>
    <w:rsid w:val="00040B43"/>
    <w:rsid w:val="00040F0A"/>
    <w:rsid w:val="00041062"/>
    <w:rsid w:val="00041231"/>
    <w:rsid w:val="000412F9"/>
    <w:rsid w:val="00041911"/>
    <w:rsid w:val="00042C7D"/>
    <w:rsid w:val="00043E9C"/>
    <w:rsid w:val="00044426"/>
    <w:rsid w:val="0004489C"/>
    <w:rsid w:val="00044E13"/>
    <w:rsid w:val="000450DA"/>
    <w:rsid w:val="00045A93"/>
    <w:rsid w:val="00045B21"/>
    <w:rsid w:val="00046530"/>
    <w:rsid w:val="0004659C"/>
    <w:rsid w:val="00046BA3"/>
    <w:rsid w:val="000474BB"/>
    <w:rsid w:val="000475CF"/>
    <w:rsid w:val="00047A30"/>
    <w:rsid w:val="00047EDF"/>
    <w:rsid w:val="0005038B"/>
    <w:rsid w:val="00050935"/>
    <w:rsid w:val="0005126B"/>
    <w:rsid w:val="000512B0"/>
    <w:rsid w:val="000515C6"/>
    <w:rsid w:val="00053764"/>
    <w:rsid w:val="00054B73"/>
    <w:rsid w:val="000559D7"/>
    <w:rsid w:val="000560C4"/>
    <w:rsid w:val="000572DC"/>
    <w:rsid w:val="00057B53"/>
    <w:rsid w:val="00060D02"/>
    <w:rsid w:val="00061A13"/>
    <w:rsid w:val="00061CA7"/>
    <w:rsid w:val="00062301"/>
    <w:rsid w:val="00063365"/>
    <w:rsid w:val="000636A1"/>
    <w:rsid w:val="00063716"/>
    <w:rsid w:val="00063D6A"/>
    <w:rsid w:val="00063DEC"/>
    <w:rsid w:val="00063E63"/>
    <w:rsid w:val="0006488E"/>
    <w:rsid w:val="00064B0A"/>
    <w:rsid w:val="00064BC6"/>
    <w:rsid w:val="0006547D"/>
    <w:rsid w:val="00065EF2"/>
    <w:rsid w:val="00066AE7"/>
    <w:rsid w:val="00070FF8"/>
    <w:rsid w:val="00071259"/>
    <w:rsid w:val="0007180A"/>
    <w:rsid w:val="00071D1F"/>
    <w:rsid w:val="00072CF5"/>
    <w:rsid w:val="0007318A"/>
    <w:rsid w:val="00073920"/>
    <w:rsid w:val="000739E0"/>
    <w:rsid w:val="00073C64"/>
    <w:rsid w:val="00074ED3"/>
    <w:rsid w:val="00075036"/>
    <w:rsid w:val="0007560F"/>
    <w:rsid w:val="00075719"/>
    <w:rsid w:val="00075CF7"/>
    <w:rsid w:val="00076AB8"/>
    <w:rsid w:val="00077272"/>
    <w:rsid w:val="00077407"/>
    <w:rsid w:val="00077D73"/>
    <w:rsid w:val="000809A4"/>
    <w:rsid w:val="000819C4"/>
    <w:rsid w:val="00083A4A"/>
    <w:rsid w:val="00084108"/>
    <w:rsid w:val="00084331"/>
    <w:rsid w:val="00084730"/>
    <w:rsid w:val="000849A5"/>
    <w:rsid w:val="00084C2B"/>
    <w:rsid w:val="00084F6F"/>
    <w:rsid w:val="0008520F"/>
    <w:rsid w:val="00085633"/>
    <w:rsid w:val="00085D30"/>
    <w:rsid w:val="00085E33"/>
    <w:rsid w:val="00086C80"/>
    <w:rsid w:val="00087117"/>
    <w:rsid w:val="000879F1"/>
    <w:rsid w:val="00087AA7"/>
    <w:rsid w:val="00087AED"/>
    <w:rsid w:val="000903DC"/>
    <w:rsid w:val="00090AB7"/>
    <w:rsid w:val="00091F4F"/>
    <w:rsid w:val="000924DB"/>
    <w:rsid w:val="00092E9F"/>
    <w:rsid w:val="00093469"/>
    <w:rsid w:val="00093564"/>
    <w:rsid w:val="0009426A"/>
    <w:rsid w:val="0009442A"/>
    <w:rsid w:val="000945CC"/>
    <w:rsid w:val="00094B56"/>
    <w:rsid w:val="00094D7B"/>
    <w:rsid w:val="000951CD"/>
    <w:rsid w:val="00096361"/>
    <w:rsid w:val="00096CC1"/>
    <w:rsid w:val="00097069"/>
    <w:rsid w:val="00097116"/>
    <w:rsid w:val="00097205"/>
    <w:rsid w:val="00097605"/>
    <w:rsid w:val="000976BB"/>
    <w:rsid w:val="00097A2D"/>
    <w:rsid w:val="00097E5B"/>
    <w:rsid w:val="000A0600"/>
    <w:rsid w:val="000A20B6"/>
    <w:rsid w:val="000A222F"/>
    <w:rsid w:val="000A24F7"/>
    <w:rsid w:val="000A26E3"/>
    <w:rsid w:val="000A29DF"/>
    <w:rsid w:val="000A3183"/>
    <w:rsid w:val="000A32F5"/>
    <w:rsid w:val="000A3505"/>
    <w:rsid w:val="000A47EC"/>
    <w:rsid w:val="000A50D1"/>
    <w:rsid w:val="000A55EE"/>
    <w:rsid w:val="000A5ABF"/>
    <w:rsid w:val="000A62EF"/>
    <w:rsid w:val="000A636B"/>
    <w:rsid w:val="000A702B"/>
    <w:rsid w:val="000A7C06"/>
    <w:rsid w:val="000A7E32"/>
    <w:rsid w:val="000B0F48"/>
    <w:rsid w:val="000B142B"/>
    <w:rsid w:val="000B14CB"/>
    <w:rsid w:val="000B19E0"/>
    <w:rsid w:val="000B1AEE"/>
    <w:rsid w:val="000B1C34"/>
    <w:rsid w:val="000B1D98"/>
    <w:rsid w:val="000B2245"/>
    <w:rsid w:val="000B2B20"/>
    <w:rsid w:val="000B2D42"/>
    <w:rsid w:val="000B2E98"/>
    <w:rsid w:val="000B34E8"/>
    <w:rsid w:val="000B3F8D"/>
    <w:rsid w:val="000B4448"/>
    <w:rsid w:val="000B490A"/>
    <w:rsid w:val="000B5263"/>
    <w:rsid w:val="000B547A"/>
    <w:rsid w:val="000B5B6E"/>
    <w:rsid w:val="000B62AC"/>
    <w:rsid w:val="000B6B49"/>
    <w:rsid w:val="000B6B61"/>
    <w:rsid w:val="000B7255"/>
    <w:rsid w:val="000B7563"/>
    <w:rsid w:val="000B78E0"/>
    <w:rsid w:val="000C0CBB"/>
    <w:rsid w:val="000C146B"/>
    <w:rsid w:val="000C16ED"/>
    <w:rsid w:val="000C1B23"/>
    <w:rsid w:val="000C1BE2"/>
    <w:rsid w:val="000C1E3A"/>
    <w:rsid w:val="000C210A"/>
    <w:rsid w:val="000C3E7A"/>
    <w:rsid w:val="000C4090"/>
    <w:rsid w:val="000C53D8"/>
    <w:rsid w:val="000C5FF8"/>
    <w:rsid w:val="000C62FD"/>
    <w:rsid w:val="000C652D"/>
    <w:rsid w:val="000C6C42"/>
    <w:rsid w:val="000C77E5"/>
    <w:rsid w:val="000D0A92"/>
    <w:rsid w:val="000D0B63"/>
    <w:rsid w:val="000D14DD"/>
    <w:rsid w:val="000D3924"/>
    <w:rsid w:val="000D39A7"/>
    <w:rsid w:val="000D3BD7"/>
    <w:rsid w:val="000D450C"/>
    <w:rsid w:val="000D4DE0"/>
    <w:rsid w:val="000D5084"/>
    <w:rsid w:val="000D57E0"/>
    <w:rsid w:val="000D6688"/>
    <w:rsid w:val="000E00CC"/>
    <w:rsid w:val="000E0F76"/>
    <w:rsid w:val="000E142C"/>
    <w:rsid w:val="000E2273"/>
    <w:rsid w:val="000E233D"/>
    <w:rsid w:val="000E27C8"/>
    <w:rsid w:val="000E2B79"/>
    <w:rsid w:val="000E2CE8"/>
    <w:rsid w:val="000E2D59"/>
    <w:rsid w:val="000E348B"/>
    <w:rsid w:val="000E368B"/>
    <w:rsid w:val="000E36A3"/>
    <w:rsid w:val="000E4672"/>
    <w:rsid w:val="000E4976"/>
    <w:rsid w:val="000E69DA"/>
    <w:rsid w:val="000E69EF"/>
    <w:rsid w:val="000E7460"/>
    <w:rsid w:val="000F082D"/>
    <w:rsid w:val="000F098F"/>
    <w:rsid w:val="000F09AE"/>
    <w:rsid w:val="000F149C"/>
    <w:rsid w:val="000F1B3A"/>
    <w:rsid w:val="000F2479"/>
    <w:rsid w:val="000F2811"/>
    <w:rsid w:val="000F2F1A"/>
    <w:rsid w:val="000F3E87"/>
    <w:rsid w:val="000F4830"/>
    <w:rsid w:val="000F5CE2"/>
    <w:rsid w:val="000F5E96"/>
    <w:rsid w:val="000F5FA9"/>
    <w:rsid w:val="000F6158"/>
    <w:rsid w:val="000F734C"/>
    <w:rsid w:val="000F7821"/>
    <w:rsid w:val="00100058"/>
    <w:rsid w:val="001004C5"/>
    <w:rsid w:val="00101544"/>
    <w:rsid w:val="001015B5"/>
    <w:rsid w:val="001022B2"/>
    <w:rsid w:val="0010231A"/>
    <w:rsid w:val="00102B50"/>
    <w:rsid w:val="00103149"/>
    <w:rsid w:val="00103354"/>
    <w:rsid w:val="0010470B"/>
    <w:rsid w:val="001047E4"/>
    <w:rsid w:val="001048ED"/>
    <w:rsid w:val="00104AF6"/>
    <w:rsid w:val="0010596E"/>
    <w:rsid w:val="00106B43"/>
    <w:rsid w:val="00107792"/>
    <w:rsid w:val="00110114"/>
    <w:rsid w:val="00111FEC"/>
    <w:rsid w:val="0011274A"/>
    <w:rsid w:val="001128A7"/>
    <w:rsid w:val="00112E28"/>
    <w:rsid w:val="00113202"/>
    <w:rsid w:val="00113627"/>
    <w:rsid w:val="001139B5"/>
    <w:rsid w:val="00113C38"/>
    <w:rsid w:val="00114CEF"/>
    <w:rsid w:val="00114CF6"/>
    <w:rsid w:val="00115191"/>
    <w:rsid w:val="00115261"/>
    <w:rsid w:val="00115A6A"/>
    <w:rsid w:val="00115A7F"/>
    <w:rsid w:val="00115CDD"/>
    <w:rsid w:val="00116312"/>
    <w:rsid w:val="00116443"/>
    <w:rsid w:val="00116460"/>
    <w:rsid w:val="00116BD0"/>
    <w:rsid w:val="001200C0"/>
    <w:rsid w:val="00120570"/>
    <w:rsid w:val="001212FE"/>
    <w:rsid w:val="001219F7"/>
    <w:rsid w:val="001222C8"/>
    <w:rsid w:val="00122674"/>
    <w:rsid w:val="00123001"/>
    <w:rsid w:val="00123D27"/>
    <w:rsid w:val="00124705"/>
    <w:rsid w:val="00126532"/>
    <w:rsid w:val="00126D11"/>
    <w:rsid w:val="00130170"/>
    <w:rsid w:val="0013060A"/>
    <w:rsid w:val="00130AE6"/>
    <w:rsid w:val="00130B60"/>
    <w:rsid w:val="001313B7"/>
    <w:rsid w:val="00131649"/>
    <w:rsid w:val="00131E75"/>
    <w:rsid w:val="001326E2"/>
    <w:rsid w:val="00132BF1"/>
    <w:rsid w:val="00133592"/>
    <w:rsid w:val="00134B7B"/>
    <w:rsid w:val="00136732"/>
    <w:rsid w:val="001367E5"/>
    <w:rsid w:val="00136E4E"/>
    <w:rsid w:val="00136E87"/>
    <w:rsid w:val="001371B3"/>
    <w:rsid w:val="001374EF"/>
    <w:rsid w:val="00137525"/>
    <w:rsid w:val="00140115"/>
    <w:rsid w:val="001406A2"/>
    <w:rsid w:val="00140EE8"/>
    <w:rsid w:val="00141498"/>
    <w:rsid w:val="001414FC"/>
    <w:rsid w:val="001419D0"/>
    <w:rsid w:val="00141D7F"/>
    <w:rsid w:val="00141EFA"/>
    <w:rsid w:val="001422E5"/>
    <w:rsid w:val="00142EE0"/>
    <w:rsid w:val="00143A05"/>
    <w:rsid w:val="0014447A"/>
    <w:rsid w:val="0014465B"/>
    <w:rsid w:val="00145F2E"/>
    <w:rsid w:val="00146571"/>
    <w:rsid w:val="001465BA"/>
    <w:rsid w:val="00146E4C"/>
    <w:rsid w:val="0014725E"/>
    <w:rsid w:val="001475FB"/>
    <w:rsid w:val="00147863"/>
    <w:rsid w:val="00147AFB"/>
    <w:rsid w:val="0015003C"/>
    <w:rsid w:val="0015058A"/>
    <w:rsid w:val="001507A7"/>
    <w:rsid w:val="00151C01"/>
    <w:rsid w:val="00154195"/>
    <w:rsid w:val="001542B0"/>
    <w:rsid w:val="00155B1F"/>
    <w:rsid w:val="001562B4"/>
    <w:rsid w:val="0015678D"/>
    <w:rsid w:val="001570C8"/>
    <w:rsid w:val="00157151"/>
    <w:rsid w:val="00157475"/>
    <w:rsid w:val="00157E6B"/>
    <w:rsid w:val="0016117C"/>
    <w:rsid w:val="0016165A"/>
    <w:rsid w:val="00161B61"/>
    <w:rsid w:val="00161BF5"/>
    <w:rsid w:val="00163520"/>
    <w:rsid w:val="00163592"/>
    <w:rsid w:val="001650A3"/>
    <w:rsid w:val="00165F33"/>
    <w:rsid w:val="00166062"/>
    <w:rsid w:val="001669A3"/>
    <w:rsid w:val="001676AF"/>
    <w:rsid w:val="00167725"/>
    <w:rsid w:val="00170634"/>
    <w:rsid w:val="00170A60"/>
    <w:rsid w:val="00171019"/>
    <w:rsid w:val="001711B0"/>
    <w:rsid w:val="001714C7"/>
    <w:rsid w:val="00171DC9"/>
    <w:rsid w:val="001722A5"/>
    <w:rsid w:val="00172BFD"/>
    <w:rsid w:val="00173605"/>
    <w:rsid w:val="00173E08"/>
    <w:rsid w:val="001741FD"/>
    <w:rsid w:val="00174718"/>
    <w:rsid w:val="00174776"/>
    <w:rsid w:val="001759F9"/>
    <w:rsid w:val="0017607D"/>
    <w:rsid w:val="001764F7"/>
    <w:rsid w:val="001767B3"/>
    <w:rsid w:val="00176883"/>
    <w:rsid w:val="00177440"/>
    <w:rsid w:val="001777CF"/>
    <w:rsid w:val="00177A0E"/>
    <w:rsid w:val="001803E6"/>
    <w:rsid w:val="001809C7"/>
    <w:rsid w:val="00180BA7"/>
    <w:rsid w:val="00182820"/>
    <w:rsid w:val="00183505"/>
    <w:rsid w:val="00183BC9"/>
    <w:rsid w:val="001846C7"/>
    <w:rsid w:val="00184F3D"/>
    <w:rsid w:val="0018512B"/>
    <w:rsid w:val="00186953"/>
    <w:rsid w:val="00186A5F"/>
    <w:rsid w:val="001874B4"/>
    <w:rsid w:val="0019223C"/>
    <w:rsid w:val="00192432"/>
    <w:rsid w:val="00192ECA"/>
    <w:rsid w:val="00192F52"/>
    <w:rsid w:val="00193B99"/>
    <w:rsid w:val="0019456B"/>
    <w:rsid w:val="001948B8"/>
    <w:rsid w:val="00195245"/>
    <w:rsid w:val="00195900"/>
    <w:rsid w:val="001965D3"/>
    <w:rsid w:val="0019748B"/>
    <w:rsid w:val="00197F78"/>
    <w:rsid w:val="001A124E"/>
    <w:rsid w:val="001A1276"/>
    <w:rsid w:val="001A1CED"/>
    <w:rsid w:val="001A272C"/>
    <w:rsid w:val="001A2E5B"/>
    <w:rsid w:val="001A348F"/>
    <w:rsid w:val="001A3F7D"/>
    <w:rsid w:val="001A44CE"/>
    <w:rsid w:val="001A5E11"/>
    <w:rsid w:val="001A621D"/>
    <w:rsid w:val="001A69B2"/>
    <w:rsid w:val="001A71CC"/>
    <w:rsid w:val="001A73C8"/>
    <w:rsid w:val="001A748C"/>
    <w:rsid w:val="001A7EFF"/>
    <w:rsid w:val="001B0201"/>
    <w:rsid w:val="001B1372"/>
    <w:rsid w:val="001B1799"/>
    <w:rsid w:val="001B188F"/>
    <w:rsid w:val="001B1A18"/>
    <w:rsid w:val="001B24D6"/>
    <w:rsid w:val="001B376F"/>
    <w:rsid w:val="001B3B4D"/>
    <w:rsid w:val="001B4108"/>
    <w:rsid w:val="001B4AEE"/>
    <w:rsid w:val="001B6B91"/>
    <w:rsid w:val="001C014C"/>
    <w:rsid w:val="001C0560"/>
    <w:rsid w:val="001C098E"/>
    <w:rsid w:val="001C0D8E"/>
    <w:rsid w:val="001C1971"/>
    <w:rsid w:val="001C1C15"/>
    <w:rsid w:val="001C1CA8"/>
    <w:rsid w:val="001C2201"/>
    <w:rsid w:val="001C26E7"/>
    <w:rsid w:val="001C2A3D"/>
    <w:rsid w:val="001C2FAE"/>
    <w:rsid w:val="001C41F9"/>
    <w:rsid w:val="001C44B0"/>
    <w:rsid w:val="001C4F07"/>
    <w:rsid w:val="001C4F9C"/>
    <w:rsid w:val="001C526F"/>
    <w:rsid w:val="001C66E6"/>
    <w:rsid w:val="001C758C"/>
    <w:rsid w:val="001C78C0"/>
    <w:rsid w:val="001D02B5"/>
    <w:rsid w:val="001D07BC"/>
    <w:rsid w:val="001D0F94"/>
    <w:rsid w:val="001D37C4"/>
    <w:rsid w:val="001D4BB9"/>
    <w:rsid w:val="001D5052"/>
    <w:rsid w:val="001D6575"/>
    <w:rsid w:val="001D67F2"/>
    <w:rsid w:val="001D68C2"/>
    <w:rsid w:val="001D6BFC"/>
    <w:rsid w:val="001D7E35"/>
    <w:rsid w:val="001E0E95"/>
    <w:rsid w:val="001E1F58"/>
    <w:rsid w:val="001E21EC"/>
    <w:rsid w:val="001E25B4"/>
    <w:rsid w:val="001E3117"/>
    <w:rsid w:val="001E471A"/>
    <w:rsid w:val="001E4E1A"/>
    <w:rsid w:val="001E5D70"/>
    <w:rsid w:val="001E6901"/>
    <w:rsid w:val="001E6918"/>
    <w:rsid w:val="001E6A78"/>
    <w:rsid w:val="001E717C"/>
    <w:rsid w:val="001F0AB3"/>
    <w:rsid w:val="001F189F"/>
    <w:rsid w:val="001F1AA8"/>
    <w:rsid w:val="001F1C2A"/>
    <w:rsid w:val="001F2197"/>
    <w:rsid w:val="001F303B"/>
    <w:rsid w:val="001F366A"/>
    <w:rsid w:val="001F3CED"/>
    <w:rsid w:val="001F45F8"/>
    <w:rsid w:val="001F48DA"/>
    <w:rsid w:val="001F5A50"/>
    <w:rsid w:val="001F6163"/>
    <w:rsid w:val="001F70E9"/>
    <w:rsid w:val="001F74A1"/>
    <w:rsid w:val="00200A52"/>
    <w:rsid w:val="002014F9"/>
    <w:rsid w:val="00201603"/>
    <w:rsid w:val="00201DE6"/>
    <w:rsid w:val="002023B3"/>
    <w:rsid w:val="00202BA1"/>
    <w:rsid w:val="00202BFB"/>
    <w:rsid w:val="00203341"/>
    <w:rsid w:val="00203B6A"/>
    <w:rsid w:val="00203CFC"/>
    <w:rsid w:val="002046B0"/>
    <w:rsid w:val="00204943"/>
    <w:rsid w:val="002050AA"/>
    <w:rsid w:val="00205E4B"/>
    <w:rsid w:val="00205F98"/>
    <w:rsid w:val="00206982"/>
    <w:rsid w:val="00206DCF"/>
    <w:rsid w:val="00207BD6"/>
    <w:rsid w:val="00207C7E"/>
    <w:rsid w:val="00210085"/>
    <w:rsid w:val="00210E54"/>
    <w:rsid w:val="002113B2"/>
    <w:rsid w:val="002114DD"/>
    <w:rsid w:val="00212342"/>
    <w:rsid w:val="00213B94"/>
    <w:rsid w:val="0021543F"/>
    <w:rsid w:val="0021583E"/>
    <w:rsid w:val="00220125"/>
    <w:rsid w:val="002205DE"/>
    <w:rsid w:val="00220ECE"/>
    <w:rsid w:val="002211D2"/>
    <w:rsid w:val="00221411"/>
    <w:rsid w:val="0022147A"/>
    <w:rsid w:val="0022157A"/>
    <w:rsid w:val="0022164D"/>
    <w:rsid w:val="0022172E"/>
    <w:rsid w:val="00221747"/>
    <w:rsid w:val="002227DF"/>
    <w:rsid w:val="00222D64"/>
    <w:rsid w:val="00222F11"/>
    <w:rsid w:val="00223093"/>
    <w:rsid w:val="002259CB"/>
    <w:rsid w:val="00225D26"/>
    <w:rsid w:val="002263ED"/>
    <w:rsid w:val="00226B19"/>
    <w:rsid w:val="00230BC7"/>
    <w:rsid w:val="002317CB"/>
    <w:rsid w:val="00231F6E"/>
    <w:rsid w:val="002320C9"/>
    <w:rsid w:val="002321EB"/>
    <w:rsid w:val="002327A5"/>
    <w:rsid w:val="00232A39"/>
    <w:rsid w:val="00232CC6"/>
    <w:rsid w:val="00232D79"/>
    <w:rsid w:val="0023328D"/>
    <w:rsid w:val="00233D86"/>
    <w:rsid w:val="00234066"/>
    <w:rsid w:val="00234356"/>
    <w:rsid w:val="0023461F"/>
    <w:rsid w:val="00234B26"/>
    <w:rsid w:val="00235603"/>
    <w:rsid w:val="002357AB"/>
    <w:rsid w:val="002357F4"/>
    <w:rsid w:val="0023728F"/>
    <w:rsid w:val="00237C5F"/>
    <w:rsid w:val="002405D8"/>
    <w:rsid w:val="00240775"/>
    <w:rsid w:val="002407FA"/>
    <w:rsid w:val="002409E6"/>
    <w:rsid w:val="00240ED7"/>
    <w:rsid w:val="00241765"/>
    <w:rsid w:val="0024191C"/>
    <w:rsid w:val="00241DC5"/>
    <w:rsid w:val="00241F2D"/>
    <w:rsid w:val="002430EF"/>
    <w:rsid w:val="002434B3"/>
    <w:rsid w:val="002438D7"/>
    <w:rsid w:val="002444F8"/>
    <w:rsid w:val="002449C2"/>
    <w:rsid w:val="002455EC"/>
    <w:rsid w:val="0024770F"/>
    <w:rsid w:val="002508E1"/>
    <w:rsid w:val="002512DC"/>
    <w:rsid w:val="002528DC"/>
    <w:rsid w:val="0025291C"/>
    <w:rsid w:val="00252D33"/>
    <w:rsid w:val="00253F24"/>
    <w:rsid w:val="002542B3"/>
    <w:rsid w:val="00254997"/>
    <w:rsid w:val="00254F41"/>
    <w:rsid w:val="002553E7"/>
    <w:rsid w:val="002563CC"/>
    <w:rsid w:val="00256654"/>
    <w:rsid w:val="00260074"/>
    <w:rsid w:val="00260A9E"/>
    <w:rsid w:val="00260BAA"/>
    <w:rsid w:val="00260D07"/>
    <w:rsid w:val="00261AC7"/>
    <w:rsid w:val="002621B0"/>
    <w:rsid w:val="00262ABC"/>
    <w:rsid w:val="00264288"/>
    <w:rsid w:val="00265054"/>
    <w:rsid w:val="002659E0"/>
    <w:rsid w:val="002663C4"/>
    <w:rsid w:val="00267737"/>
    <w:rsid w:val="0026779E"/>
    <w:rsid w:val="00267AB3"/>
    <w:rsid w:val="00270023"/>
    <w:rsid w:val="002705C8"/>
    <w:rsid w:val="00270655"/>
    <w:rsid w:val="00273A08"/>
    <w:rsid w:val="00275034"/>
    <w:rsid w:val="0027537A"/>
    <w:rsid w:val="00276442"/>
    <w:rsid w:val="00276466"/>
    <w:rsid w:val="0027660E"/>
    <w:rsid w:val="00276AF4"/>
    <w:rsid w:val="00277510"/>
    <w:rsid w:val="00277A10"/>
    <w:rsid w:val="00277C71"/>
    <w:rsid w:val="0028056E"/>
    <w:rsid w:val="002809F3"/>
    <w:rsid w:val="00280F7E"/>
    <w:rsid w:val="0028172B"/>
    <w:rsid w:val="002817B0"/>
    <w:rsid w:val="002822C0"/>
    <w:rsid w:val="002824B7"/>
    <w:rsid w:val="002831DF"/>
    <w:rsid w:val="00284019"/>
    <w:rsid w:val="002857BF"/>
    <w:rsid w:val="00285B71"/>
    <w:rsid w:val="00286306"/>
    <w:rsid w:val="002863DF"/>
    <w:rsid w:val="002863E2"/>
    <w:rsid w:val="00286916"/>
    <w:rsid w:val="00287FD9"/>
    <w:rsid w:val="00290639"/>
    <w:rsid w:val="002926E7"/>
    <w:rsid w:val="002947E9"/>
    <w:rsid w:val="00294F4D"/>
    <w:rsid w:val="00295665"/>
    <w:rsid w:val="002957D9"/>
    <w:rsid w:val="00296202"/>
    <w:rsid w:val="00296899"/>
    <w:rsid w:val="00297FCC"/>
    <w:rsid w:val="002A0C29"/>
    <w:rsid w:val="002A2557"/>
    <w:rsid w:val="002A2866"/>
    <w:rsid w:val="002A2F4C"/>
    <w:rsid w:val="002A30EE"/>
    <w:rsid w:val="002A3CC9"/>
    <w:rsid w:val="002A3CF0"/>
    <w:rsid w:val="002A4BA3"/>
    <w:rsid w:val="002A6B80"/>
    <w:rsid w:val="002A6C9E"/>
    <w:rsid w:val="002A6D20"/>
    <w:rsid w:val="002A6E8C"/>
    <w:rsid w:val="002A7026"/>
    <w:rsid w:val="002B0196"/>
    <w:rsid w:val="002B0984"/>
    <w:rsid w:val="002B0F09"/>
    <w:rsid w:val="002B2AFC"/>
    <w:rsid w:val="002B2B10"/>
    <w:rsid w:val="002B2C6D"/>
    <w:rsid w:val="002B2FB4"/>
    <w:rsid w:val="002B339C"/>
    <w:rsid w:val="002B3445"/>
    <w:rsid w:val="002B3660"/>
    <w:rsid w:val="002B399E"/>
    <w:rsid w:val="002B40AA"/>
    <w:rsid w:val="002B53CD"/>
    <w:rsid w:val="002B5560"/>
    <w:rsid w:val="002B585F"/>
    <w:rsid w:val="002B5B72"/>
    <w:rsid w:val="002B5DF4"/>
    <w:rsid w:val="002B6783"/>
    <w:rsid w:val="002B6C39"/>
    <w:rsid w:val="002B6C78"/>
    <w:rsid w:val="002B780C"/>
    <w:rsid w:val="002B78AC"/>
    <w:rsid w:val="002C0DA4"/>
    <w:rsid w:val="002C12A3"/>
    <w:rsid w:val="002C1338"/>
    <w:rsid w:val="002C181E"/>
    <w:rsid w:val="002C1AD0"/>
    <w:rsid w:val="002C2807"/>
    <w:rsid w:val="002C2A3D"/>
    <w:rsid w:val="002C31FB"/>
    <w:rsid w:val="002C3681"/>
    <w:rsid w:val="002C3C27"/>
    <w:rsid w:val="002C4330"/>
    <w:rsid w:val="002C5427"/>
    <w:rsid w:val="002C5DAE"/>
    <w:rsid w:val="002C74B4"/>
    <w:rsid w:val="002C79A2"/>
    <w:rsid w:val="002D0546"/>
    <w:rsid w:val="002D13CC"/>
    <w:rsid w:val="002D1AF4"/>
    <w:rsid w:val="002D2269"/>
    <w:rsid w:val="002D2FB0"/>
    <w:rsid w:val="002D319B"/>
    <w:rsid w:val="002D44CE"/>
    <w:rsid w:val="002D45A7"/>
    <w:rsid w:val="002D4761"/>
    <w:rsid w:val="002D4792"/>
    <w:rsid w:val="002D4814"/>
    <w:rsid w:val="002D4B55"/>
    <w:rsid w:val="002D5B9A"/>
    <w:rsid w:val="002D5CA1"/>
    <w:rsid w:val="002D6945"/>
    <w:rsid w:val="002D6C81"/>
    <w:rsid w:val="002D705E"/>
    <w:rsid w:val="002D7BAB"/>
    <w:rsid w:val="002D7C76"/>
    <w:rsid w:val="002E1149"/>
    <w:rsid w:val="002E1280"/>
    <w:rsid w:val="002E1600"/>
    <w:rsid w:val="002E207D"/>
    <w:rsid w:val="002E2778"/>
    <w:rsid w:val="002E2E7C"/>
    <w:rsid w:val="002E3001"/>
    <w:rsid w:val="002E343E"/>
    <w:rsid w:val="002E40CC"/>
    <w:rsid w:val="002E427E"/>
    <w:rsid w:val="002E5D0A"/>
    <w:rsid w:val="002E6088"/>
    <w:rsid w:val="002E624C"/>
    <w:rsid w:val="002E684B"/>
    <w:rsid w:val="002E7688"/>
    <w:rsid w:val="002E7B50"/>
    <w:rsid w:val="002F0127"/>
    <w:rsid w:val="002F03F6"/>
    <w:rsid w:val="002F0DB7"/>
    <w:rsid w:val="002F0F70"/>
    <w:rsid w:val="002F163B"/>
    <w:rsid w:val="002F1CC9"/>
    <w:rsid w:val="002F2A05"/>
    <w:rsid w:val="002F3C33"/>
    <w:rsid w:val="002F3C92"/>
    <w:rsid w:val="002F4AA5"/>
    <w:rsid w:val="002F4E90"/>
    <w:rsid w:val="002F507B"/>
    <w:rsid w:val="002F527A"/>
    <w:rsid w:val="002F585C"/>
    <w:rsid w:val="002F5984"/>
    <w:rsid w:val="002F6CD8"/>
    <w:rsid w:val="002F74A3"/>
    <w:rsid w:val="002F7514"/>
    <w:rsid w:val="00300634"/>
    <w:rsid w:val="00300F00"/>
    <w:rsid w:val="0030198D"/>
    <w:rsid w:val="00301F17"/>
    <w:rsid w:val="00303A32"/>
    <w:rsid w:val="0030427D"/>
    <w:rsid w:val="00305228"/>
    <w:rsid w:val="003062A8"/>
    <w:rsid w:val="003063CD"/>
    <w:rsid w:val="003064B0"/>
    <w:rsid w:val="003065C0"/>
    <w:rsid w:val="00307091"/>
    <w:rsid w:val="0030761C"/>
    <w:rsid w:val="003077D6"/>
    <w:rsid w:val="00307929"/>
    <w:rsid w:val="00307A01"/>
    <w:rsid w:val="00307EAA"/>
    <w:rsid w:val="0031028E"/>
    <w:rsid w:val="003106BF"/>
    <w:rsid w:val="00310DC3"/>
    <w:rsid w:val="00312913"/>
    <w:rsid w:val="00312D38"/>
    <w:rsid w:val="00313073"/>
    <w:rsid w:val="003134E0"/>
    <w:rsid w:val="00313965"/>
    <w:rsid w:val="00313DC1"/>
    <w:rsid w:val="00314109"/>
    <w:rsid w:val="00314798"/>
    <w:rsid w:val="003148EB"/>
    <w:rsid w:val="003153D0"/>
    <w:rsid w:val="00315537"/>
    <w:rsid w:val="003165FA"/>
    <w:rsid w:val="00316DDB"/>
    <w:rsid w:val="0031788E"/>
    <w:rsid w:val="00320E5A"/>
    <w:rsid w:val="00320EB5"/>
    <w:rsid w:val="00321B90"/>
    <w:rsid w:val="00321C1A"/>
    <w:rsid w:val="003230DC"/>
    <w:rsid w:val="0032323E"/>
    <w:rsid w:val="00323E4A"/>
    <w:rsid w:val="00323F9A"/>
    <w:rsid w:val="00324658"/>
    <w:rsid w:val="0032484C"/>
    <w:rsid w:val="003248E5"/>
    <w:rsid w:val="003249C8"/>
    <w:rsid w:val="00324A35"/>
    <w:rsid w:val="00325902"/>
    <w:rsid w:val="00325B11"/>
    <w:rsid w:val="00326008"/>
    <w:rsid w:val="00326200"/>
    <w:rsid w:val="003268E3"/>
    <w:rsid w:val="00326CF2"/>
    <w:rsid w:val="003313EE"/>
    <w:rsid w:val="00332427"/>
    <w:rsid w:val="0033272E"/>
    <w:rsid w:val="00332AF7"/>
    <w:rsid w:val="00332B13"/>
    <w:rsid w:val="003333E3"/>
    <w:rsid w:val="0033372B"/>
    <w:rsid w:val="0033380E"/>
    <w:rsid w:val="00333E51"/>
    <w:rsid w:val="003344C7"/>
    <w:rsid w:val="0033487C"/>
    <w:rsid w:val="00336006"/>
    <w:rsid w:val="00336162"/>
    <w:rsid w:val="003365EC"/>
    <w:rsid w:val="00340BAA"/>
    <w:rsid w:val="0034119E"/>
    <w:rsid w:val="00341EA4"/>
    <w:rsid w:val="00342250"/>
    <w:rsid w:val="00342915"/>
    <w:rsid w:val="003429A7"/>
    <w:rsid w:val="00342B11"/>
    <w:rsid w:val="0034399A"/>
    <w:rsid w:val="003440FC"/>
    <w:rsid w:val="00344283"/>
    <w:rsid w:val="00344727"/>
    <w:rsid w:val="00344A58"/>
    <w:rsid w:val="003459B4"/>
    <w:rsid w:val="00345B14"/>
    <w:rsid w:val="003467AA"/>
    <w:rsid w:val="003479AF"/>
    <w:rsid w:val="00347F4F"/>
    <w:rsid w:val="0035111F"/>
    <w:rsid w:val="00351651"/>
    <w:rsid w:val="00351727"/>
    <w:rsid w:val="00351F3E"/>
    <w:rsid w:val="003529C1"/>
    <w:rsid w:val="00352F3F"/>
    <w:rsid w:val="00353671"/>
    <w:rsid w:val="00353710"/>
    <w:rsid w:val="00353AD5"/>
    <w:rsid w:val="00354783"/>
    <w:rsid w:val="00354B40"/>
    <w:rsid w:val="00354DC9"/>
    <w:rsid w:val="0035570A"/>
    <w:rsid w:val="003569C1"/>
    <w:rsid w:val="00357050"/>
    <w:rsid w:val="0035758C"/>
    <w:rsid w:val="00357847"/>
    <w:rsid w:val="00357DE2"/>
    <w:rsid w:val="00360368"/>
    <w:rsid w:val="00360E0A"/>
    <w:rsid w:val="003610B1"/>
    <w:rsid w:val="003616E0"/>
    <w:rsid w:val="00361C96"/>
    <w:rsid w:val="00362AB0"/>
    <w:rsid w:val="00363290"/>
    <w:rsid w:val="0036333A"/>
    <w:rsid w:val="003634A8"/>
    <w:rsid w:val="00363638"/>
    <w:rsid w:val="00363C80"/>
    <w:rsid w:val="00364451"/>
    <w:rsid w:val="00364932"/>
    <w:rsid w:val="003655AE"/>
    <w:rsid w:val="003657E3"/>
    <w:rsid w:val="00365842"/>
    <w:rsid w:val="00365B01"/>
    <w:rsid w:val="003671A1"/>
    <w:rsid w:val="00367304"/>
    <w:rsid w:val="003675A2"/>
    <w:rsid w:val="003677A8"/>
    <w:rsid w:val="00370BFE"/>
    <w:rsid w:val="00370C87"/>
    <w:rsid w:val="00371AA1"/>
    <w:rsid w:val="00372A30"/>
    <w:rsid w:val="00372A7D"/>
    <w:rsid w:val="00373204"/>
    <w:rsid w:val="00373459"/>
    <w:rsid w:val="0037392A"/>
    <w:rsid w:val="003740BA"/>
    <w:rsid w:val="003753E8"/>
    <w:rsid w:val="00375A7D"/>
    <w:rsid w:val="003761FA"/>
    <w:rsid w:val="00376C53"/>
    <w:rsid w:val="00376EF5"/>
    <w:rsid w:val="00377344"/>
    <w:rsid w:val="00377551"/>
    <w:rsid w:val="003775F1"/>
    <w:rsid w:val="00377745"/>
    <w:rsid w:val="0037785C"/>
    <w:rsid w:val="003805B3"/>
    <w:rsid w:val="003806BB"/>
    <w:rsid w:val="00380E86"/>
    <w:rsid w:val="0038235D"/>
    <w:rsid w:val="0038272B"/>
    <w:rsid w:val="003831E8"/>
    <w:rsid w:val="00383BF1"/>
    <w:rsid w:val="00383EE3"/>
    <w:rsid w:val="00384FBA"/>
    <w:rsid w:val="003854E0"/>
    <w:rsid w:val="00385BAD"/>
    <w:rsid w:val="00385D91"/>
    <w:rsid w:val="00386639"/>
    <w:rsid w:val="003878F6"/>
    <w:rsid w:val="00390277"/>
    <w:rsid w:val="003902E1"/>
    <w:rsid w:val="0039091F"/>
    <w:rsid w:val="00390CDA"/>
    <w:rsid w:val="00390F38"/>
    <w:rsid w:val="003910D3"/>
    <w:rsid w:val="0039194D"/>
    <w:rsid w:val="00391E3F"/>
    <w:rsid w:val="003921EB"/>
    <w:rsid w:val="0039223D"/>
    <w:rsid w:val="00392530"/>
    <w:rsid w:val="003925EC"/>
    <w:rsid w:val="003925F7"/>
    <w:rsid w:val="003926F6"/>
    <w:rsid w:val="00393AA3"/>
    <w:rsid w:val="0039561A"/>
    <w:rsid w:val="0039599A"/>
    <w:rsid w:val="0039667E"/>
    <w:rsid w:val="003970C5"/>
    <w:rsid w:val="003973BA"/>
    <w:rsid w:val="00397728"/>
    <w:rsid w:val="00397BC5"/>
    <w:rsid w:val="003A0300"/>
    <w:rsid w:val="003A0395"/>
    <w:rsid w:val="003A04DC"/>
    <w:rsid w:val="003A082D"/>
    <w:rsid w:val="003A0A33"/>
    <w:rsid w:val="003A0A7D"/>
    <w:rsid w:val="003A10DA"/>
    <w:rsid w:val="003A14AF"/>
    <w:rsid w:val="003A1718"/>
    <w:rsid w:val="003A1CC4"/>
    <w:rsid w:val="003A2745"/>
    <w:rsid w:val="003A2B63"/>
    <w:rsid w:val="003A2D99"/>
    <w:rsid w:val="003A2E56"/>
    <w:rsid w:val="003A3290"/>
    <w:rsid w:val="003A4094"/>
    <w:rsid w:val="003A4DE0"/>
    <w:rsid w:val="003A4E8D"/>
    <w:rsid w:val="003A56E5"/>
    <w:rsid w:val="003A5ADD"/>
    <w:rsid w:val="003A6B37"/>
    <w:rsid w:val="003A736B"/>
    <w:rsid w:val="003B0240"/>
    <w:rsid w:val="003B025D"/>
    <w:rsid w:val="003B0950"/>
    <w:rsid w:val="003B0C42"/>
    <w:rsid w:val="003B13AD"/>
    <w:rsid w:val="003B17FA"/>
    <w:rsid w:val="003B22A4"/>
    <w:rsid w:val="003B250D"/>
    <w:rsid w:val="003B2F2A"/>
    <w:rsid w:val="003B340B"/>
    <w:rsid w:val="003B3C23"/>
    <w:rsid w:val="003B3E97"/>
    <w:rsid w:val="003B4861"/>
    <w:rsid w:val="003B4B2D"/>
    <w:rsid w:val="003B51B9"/>
    <w:rsid w:val="003B534E"/>
    <w:rsid w:val="003B5824"/>
    <w:rsid w:val="003B58D1"/>
    <w:rsid w:val="003B5966"/>
    <w:rsid w:val="003B598C"/>
    <w:rsid w:val="003B5CC1"/>
    <w:rsid w:val="003B692F"/>
    <w:rsid w:val="003B7339"/>
    <w:rsid w:val="003B75A9"/>
    <w:rsid w:val="003B7EC4"/>
    <w:rsid w:val="003C0DFA"/>
    <w:rsid w:val="003C1CD5"/>
    <w:rsid w:val="003C1FC1"/>
    <w:rsid w:val="003C2ACC"/>
    <w:rsid w:val="003C2D9D"/>
    <w:rsid w:val="003C315F"/>
    <w:rsid w:val="003C4130"/>
    <w:rsid w:val="003C4EF1"/>
    <w:rsid w:val="003C569A"/>
    <w:rsid w:val="003C57DA"/>
    <w:rsid w:val="003C64AF"/>
    <w:rsid w:val="003C7212"/>
    <w:rsid w:val="003D01BB"/>
    <w:rsid w:val="003D01C9"/>
    <w:rsid w:val="003D09FE"/>
    <w:rsid w:val="003D0A70"/>
    <w:rsid w:val="003D0BD3"/>
    <w:rsid w:val="003D1466"/>
    <w:rsid w:val="003D2128"/>
    <w:rsid w:val="003D2847"/>
    <w:rsid w:val="003D2ADE"/>
    <w:rsid w:val="003D30FC"/>
    <w:rsid w:val="003D3162"/>
    <w:rsid w:val="003D34CA"/>
    <w:rsid w:val="003D35D8"/>
    <w:rsid w:val="003D454C"/>
    <w:rsid w:val="003D49E7"/>
    <w:rsid w:val="003D53D5"/>
    <w:rsid w:val="003D57DF"/>
    <w:rsid w:val="003D58A6"/>
    <w:rsid w:val="003D593B"/>
    <w:rsid w:val="003D6B6D"/>
    <w:rsid w:val="003D7567"/>
    <w:rsid w:val="003D75B1"/>
    <w:rsid w:val="003D7DC3"/>
    <w:rsid w:val="003E028B"/>
    <w:rsid w:val="003E065C"/>
    <w:rsid w:val="003E0FBC"/>
    <w:rsid w:val="003E1660"/>
    <w:rsid w:val="003E1DF6"/>
    <w:rsid w:val="003E2211"/>
    <w:rsid w:val="003E2234"/>
    <w:rsid w:val="003E2906"/>
    <w:rsid w:val="003E2D67"/>
    <w:rsid w:val="003E3539"/>
    <w:rsid w:val="003E3713"/>
    <w:rsid w:val="003E39B5"/>
    <w:rsid w:val="003E3AB4"/>
    <w:rsid w:val="003E4DE5"/>
    <w:rsid w:val="003E5090"/>
    <w:rsid w:val="003E5C9C"/>
    <w:rsid w:val="003E5DF1"/>
    <w:rsid w:val="003E63D8"/>
    <w:rsid w:val="003E67AF"/>
    <w:rsid w:val="003E6848"/>
    <w:rsid w:val="003E723E"/>
    <w:rsid w:val="003E76CA"/>
    <w:rsid w:val="003E797D"/>
    <w:rsid w:val="003E79C4"/>
    <w:rsid w:val="003E7FF0"/>
    <w:rsid w:val="003F061C"/>
    <w:rsid w:val="003F1178"/>
    <w:rsid w:val="003F158C"/>
    <w:rsid w:val="003F1BCA"/>
    <w:rsid w:val="003F1D99"/>
    <w:rsid w:val="003F3AB7"/>
    <w:rsid w:val="003F3B42"/>
    <w:rsid w:val="003F400F"/>
    <w:rsid w:val="003F457F"/>
    <w:rsid w:val="003F46A3"/>
    <w:rsid w:val="003F4912"/>
    <w:rsid w:val="003F4ADE"/>
    <w:rsid w:val="003F50EC"/>
    <w:rsid w:val="003F5748"/>
    <w:rsid w:val="003F5DA4"/>
    <w:rsid w:val="003F618E"/>
    <w:rsid w:val="00400226"/>
    <w:rsid w:val="00400846"/>
    <w:rsid w:val="00400E94"/>
    <w:rsid w:val="00401496"/>
    <w:rsid w:val="00401872"/>
    <w:rsid w:val="00401FBD"/>
    <w:rsid w:val="00402027"/>
    <w:rsid w:val="00402409"/>
    <w:rsid w:val="00402E34"/>
    <w:rsid w:val="00402E81"/>
    <w:rsid w:val="0040367A"/>
    <w:rsid w:val="00404427"/>
    <w:rsid w:val="00405038"/>
    <w:rsid w:val="004050CB"/>
    <w:rsid w:val="0040535C"/>
    <w:rsid w:val="0040563D"/>
    <w:rsid w:val="00405A1D"/>
    <w:rsid w:val="00405BEA"/>
    <w:rsid w:val="00406337"/>
    <w:rsid w:val="00406A6A"/>
    <w:rsid w:val="00406EE4"/>
    <w:rsid w:val="00407770"/>
    <w:rsid w:val="00410092"/>
    <w:rsid w:val="0041047F"/>
    <w:rsid w:val="00410A69"/>
    <w:rsid w:val="00411C29"/>
    <w:rsid w:val="004123C4"/>
    <w:rsid w:val="004129F2"/>
    <w:rsid w:val="00412A7E"/>
    <w:rsid w:val="00412C72"/>
    <w:rsid w:val="00414925"/>
    <w:rsid w:val="0041628B"/>
    <w:rsid w:val="0041714D"/>
    <w:rsid w:val="00417F87"/>
    <w:rsid w:val="0042116E"/>
    <w:rsid w:val="004212F3"/>
    <w:rsid w:val="0042145C"/>
    <w:rsid w:val="00421E18"/>
    <w:rsid w:val="00422242"/>
    <w:rsid w:val="004235DE"/>
    <w:rsid w:val="00423787"/>
    <w:rsid w:val="004239D4"/>
    <w:rsid w:val="00424A18"/>
    <w:rsid w:val="0042531D"/>
    <w:rsid w:val="0042590C"/>
    <w:rsid w:val="00425D7A"/>
    <w:rsid w:val="0042660B"/>
    <w:rsid w:val="00427DA0"/>
    <w:rsid w:val="004316D5"/>
    <w:rsid w:val="00431AE9"/>
    <w:rsid w:val="00431D0F"/>
    <w:rsid w:val="0043271F"/>
    <w:rsid w:val="0043308C"/>
    <w:rsid w:val="004337D1"/>
    <w:rsid w:val="00433C22"/>
    <w:rsid w:val="00435F7A"/>
    <w:rsid w:val="004366AA"/>
    <w:rsid w:val="00437230"/>
    <w:rsid w:val="0043788E"/>
    <w:rsid w:val="004379F1"/>
    <w:rsid w:val="00437CAB"/>
    <w:rsid w:val="004415AC"/>
    <w:rsid w:val="0044170F"/>
    <w:rsid w:val="00441A56"/>
    <w:rsid w:val="00441B40"/>
    <w:rsid w:val="0044203C"/>
    <w:rsid w:val="00443508"/>
    <w:rsid w:val="00443E29"/>
    <w:rsid w:val="00443E32"/>
    <w:rsid w:val="0044473B"/>
    <w:rsid w:val="00444D50"/>
    <w:rsid w:val="004451A0"/>
    <w:rsid w:val="004456B4"/>
    <w:rsid w:val="00445D21"/>
    <w:rsid w:val="0044657C"/>
    <w:rsid w:val="0044791A"/>
    <w:rsid w:val="00450AEC"/>
    <w:rsid w:val="00451494"/>
    <w:rsid w:val="004524D8"/>
    <w:rsid w:val="00452725"/>
    <w:rsid w:val="0045327E"/>
    <w:rsid w:val="00453AED"/>
    <w:rsid w:val="00454236"/>
    <w:rsid w:val="00454443"/>
    <w:rsid w:val="00454614"/>
    <w:rsid w:val="00454D54"/>
    <w:rsid w:val="00454EA7"/>
    <w:rsid w:val="00455853"/>
    <w:rsid w:val="00455A15"/>
    <w:rsid w:val="0045630E"/>
    <w:rsid w:val="004568E2"/>
    <w:rsid w:val="004608B9"/>
    <w:rsid w:val="00460C3F"/>
    <w:rsid w:val="00461A05"/>
    <w:rsid w:val="00461BA3"/>
    <w:rsid w:val="00461BB7"/>
    <w:rsid w:val="004626AF"/>
    <w:rsid w:val="004627DD"/>
    <w:rsid w:val="00462FFA"/>
    <w:rsid w:val="004634B5"/>
    <w:rsid w:val="0046363A"/>
    <w:rsid w:val="00464AA8"/>
    <w:rsid w:val="00465042"/>
    <w:rsid w:val="00465A26"/>
    <w:rsid w:val="00465D0C"/>
    <w:rsid w:val="00465FDC"/>
    <w:rsid w:val="0046621E"/>
    <w:rsid w:val="00466450"/>
    <w:rsid w:val="00466512"/>
    <w:rsid w:val="00466E7A"/>
    <w:rsid w:val="00466E90"/>
    <w:rsid w:val="004672D5"/>
    <w:rsid w:val="00470812"/>
    <w:rsid w:val="004718E3"/>
    <w:rsid w:val="00471B29"/>
    <w:rsid w:val="004721B5"/>
    <w:rsid w:val="0047233D"/>
    <w:rsid w:val="00472831"/>
    <w:rsid w:val="00473316"/>
    <w:rsid w:val="00474250"/>
    <w:rsid w:val="0047455C"/>
    <w:rsid w:val="004754EE"/>
    <w:rsid w:val="004756AB"/>
    <w:rsid w:val="00475E77"/>
    <w:rsid w:val="00476B86"/>
    <w:rsid w:val="0047719A"/>
    <w:rsid w:val="00477263"/>
    <w:rsid w:val="0047774F"/>
    <w:rsid w:val="00477BFE"/>
    <w:rsid w:val="0048046C"/>
    <w:rsid w:val="004808C0"/>
    <w:rsid w:val="00480EEE"/>
    <w:rsid w:val="00481212"/>
    <w:rsid w:val="0048263A"/>
    <w:rsid w:val="00483713"/>
    <w:rsid w:val="00483DC7"/>
    <w:rsid w:val="004848FE"/>
    <w:rsid w:val="00485CF4"/>
    <w:rsid w:val="00485F66"/>
    <w:rsid w:val="00486D37"/>
    <w:rsid w:val="004873FD"/>
    <w:rsid w:val="004874A3"/>
    <w:rsid w:val="004876ED"/>
    <w:rsid w:val="00487D0F"/>
    <w:rsid w:val="00491EDE"/>
    <w:rsid w:val="004921BB"/>
    <w:rsid w:val="00492ACC"/>
    <w:rsid w:val="00492D3C"/>
    <w:rsid w:val="0049436D"/>
    <w:rsid w:val="0049565E"/>
    <w:rsid w:val="00497F0B"/>
    <w:rsid w:val="004A095F"/>
    <w:rsid w:val="004A0F3E"/>
    <w:rsid w:val="004A12D1"/>
    <w:rsid w:val="004A206D"/>
    <w:rsid w:val="004A279E"/>
    <w:rsid w:val="004A2B65"/>
    <w:rsid w:val="004A2BB4"/>
    <w:rsid w:val="004A2C71"/>
    <w:rsid w:val="004A415B"/>
    <w:rsid w:val="004A4775"/>
    <w:rsid w:val="004A4972"/>
    <w:rsid w:val="004A6339"/>
    <w:rsid w:val="004A6D69"/>
    <w:rsid w:val="004A73A4"/>
    <w:rsid w:val="004A7498"/>
    <w:rsid w:val="004A7E38"/>
    <w:rsid w:val="004A7FAB"/>
    <w:rsid w:val="004B0E29"/>
    <w:rsid w:val="004B16DC"/>
    <w:rsid w:val="004B1AA8"/>
    <w:rsid w:val="004B1AD5"/>
    <w:rsid w:val="004B2D12"/>
    <w:rsid w:val="004B484A"/>
    <w:rsid w:val="004B552A"/>
    <w:rsid w:val="004B59D9"/>
    <w:rsid w:val="004B7E17"/>
    <w:rsid w:val="004B7F72"/>
    <w:rsid w:val="004C0146"/>
    <w:rsid w:val="004C0AEB"/>
    <w:rsid w:val="004C1193"/>
    <w:rsid w:val="004C127E"/>
    <w:rsid w:val="004C29F8"/>
    <w:rsid w:val="004C31E7"/>
    <w:rsid w:val="004C3B26"/>
    <w:rsid w:val="004C3FFA"/>
    <w:rsid w:val="004C4483"/>
    <w:rsid w:val="004C4583"/>
    <w:rsid w:val="004C4B17"/>
    <w:rsid w:val="004C4C11"/>
    <w:rsid w:val="004C4E35"/>
    <w:rsid w:val="004C4E5A"/>
    <w:rsid w:val="004C5053"/>
    <w:rsid w:val="004C5F0E"/>
    <w:rsid w:val="004C6922"/>
    <w:rsid w:val="004C6A83"/>
    <w:rsid w:val="004C6AFE"/>
    <w:rsid w:val="004C6DFB"/>
    <w:rsid w:val="004C7272"/>
    <w:rsid w:val="004D0053"/>
    <w:rsid w:val="004D1329"/>
    <w:rsid w:val="004D1612"/>
    <w:rsid w:val="004D1C76"/>
    <w:rsid w:val="004D3B70"/>
    <w:rsid w:val="004D4359"/>
    <w:rsid w:val="004D469B"/>
    <w:rsid w:val="004D49B5"/>
    <w:rsid w:val="004D7755"/>
    <w:rsid w:val="004E007D"/>
    <w:rsid w:val="004E0168"/>
    <w:rsid w:val="004E0C97"/>
    <w:rsid w:val="004E1AC2"/>
    <w:rsid w:val="004E23BF"/>
    <w:rsid w:val="004E38A1"/>
    <w:rsid w:val="004E3B35"/>
    <w:rsid w:val="004E411E"/>
    <w:rsid w:val="004E447E"/>
    <w:rsid w:val="004E4A46"/>
    <w:rsid w:val="004E50A5"/>
    <w:rsid w:val="004E5C61"/>
    <w:rsid w:val="004E7381"/>
    <w:rsid w:val="004F1138"/>
    <w:rsid w:val="004F1FAD"/>
    <w:rsid w:val="004F2264"/>
    <w:rsid w:val="004F2CA1"/>
    <w:rsid w:val="004F3401"/>
    <w:rsid w:val="004F60DE"/>
    <w:rsid w:val="004F62E9"/>
    <w:rsid w:val="004F6831"/>
    <w:rsid w:val="004F72CE"/>
    <w:rsid w:val="004F7794"/>
    <w:rsid w:val="004F7C7D"/>
    <w:rsid w:val="005003AF"/>
    <w:rsid w:val="005005FB"/>
    <w:rsid w:val="00500687"/>
    <w:rsid w:val="005008BF"/>
    <w:rsid w:val="00500FFB"/>
    <w:rsid w:val="00501F6D"/>
    <w:rsid w:val="00502990"/>
    <w:rsid w:val="005029E8"/>
    <w:rsid w:val="00503E21"/>
    <w:rsid w:val="00504557"/>
    <w:rsid w:val="00505C2A"/>
    <w:rsid w:val="0050657F"/>
    <w:rsid w:val="00507090"/>
    <w:rsid w:val="00510D44"/>
    <w:rsid w:val="00511075"/>
    <w:rsid w:val="00511185"/>
    <w:rsid w:val="0051174A"/>
    <w:rsid w:val="00511BFB"/>
    <w:rsid w:val="00513A5B"/>
    <w:rsid w:val="00514D2E"/>
    <w:rsid w:val="00514D3C"/>
    <w:rsid w:val="00515643"/>
    <w:rsid w:val="0051687B"/>
    <w:rsid w:val="00516B46"/>
    <w:rsid w:val="005177A2"/>
    <w:rsid w:val="0052039E"/>
    <w:rsid w:val="00520563"/>
    <w:rsid w:val="00522626"/>
    <w:rsid w:val="0052298D"/>
    <w:rsid w:val="005231EB"/>
    <w:rsid w:val="005243E5"/>
    <w:rsid w:val="00525704"/>
    <w:rsid w:val="005265CC"/>
    <w:rsid w:val="00526F12"/>
    <w:rsid w:val="00526F39"/>
    <w:rsid w:val="00527711"/>
    <w:rsid w:val="00527ABF"/>
    <w:rsid w:val="00530403"/>
    <w:rsid w:val="00530B7B"/>
    <w:rsid w:val="00531EE9"/>
    <w:rsid w:val="005320E2"/>
    <w:rsid w:val="0053345B"/>
    <w:rsid w:val="00533E39"/>
    <w:rsid w:val="005343A2"/>
    <w:rsid w:val="00535B51"/>
    <w:rsid w:val="0053629F"/>
    <w:rsid w:val="00536602"/>
    <w:rsid w:val="00536881"/>
    <w:rsid w:val="00536C83"/>
    <w:rsid w:val="005374C6"/>
    <w:rsid w:val="00537619"/>
    <w:rsid w:val="00537B08"/>
    <w:rsid w:val="00540699"/>
    <w:rsid w:val="00540CEF"/>
    <w:rsid w:val="00541A42"/>
    <w:rsid w:val="00541B76"/>
    <w:rsid w:val="0054210A"/>
    <w:rsid w:val="00542D10"/>
    <w:rsid w:val="00543E38"/>
    <w:rsid w:val="00543FF1"/>
    <w:rsid w:val="005446F4"/>
    <w:rsid w:val="0054548A"/>
    <w:rsid w:val="00545730"/>
    <w:rsid w:val="00545F77"/>
    <w:rsid w:val="00546F04"/>
    <w:rsid w:val="0054744D"/>
    <w:rsid w:val="005504B2"/>
    <w:rsid w:val="00551802"/>
    <w:rsid w:val="00551B30"/>
    <w:rsid w:val="00551CF5"/>
    <w:rsid w:val="00552253"/>
    <w:rsid w:val="00554357"/>
    <w:rsid w:val="005546A1"/>
    <w:rsid w:val="00554B80"/>
    <w:rsid w:val="005554A5"/>
    <w:rsid w:val="005557F7"/>
    <w:rsid w:val="005558E8"/>
    <w:rsid w:val="00556413"/>
    <w:rsid w:val="00556AA4"/>
    <w:rsid w:val="0055718E"/>
    <w:rsid w:val="0056001E"/>
    <w:rsid w:val="00560770"/>
    <w:rsid w:val="005610A8"/>
    <w:rsid w:val="00562E2E"/>
    <w:rsid w:val="00563015"/>
    <w:rsid w:val="00563943"/>
    <w:rsid w:val="00565A10"/>
    <w:rsid w:val="00566243"/>
    <w:rsid w:val="0057082E"/>
    <w:rsid w:val="00570F25"/>
    <w:rsid w:val="00570F76"/>
    <w:rsid w:val="00570FF5"/>
    <w:rsid w:val="00571765"/>
    <w:rsid w:val="005717FB"/>
    <w:rsid w:val="00571C15"/>
    <w:rsid w:val="00571C23"/>
    <w:rsid w:val="00571D1F"/>
    <w:rsid w:val="00572EEF"/>
    <w:rsid w:val="00573F33"/>
    <w:rsid w:val="0057404A"/>
    <w:rsid w:val="005740C1"/>
    <w:rsid w:val="00574821"/>
    <w:rsid w:val="00574C97"/>
    <w:rsid w:val="00577D87"/>
    <w:rsid w:val="00577DC7"/>
    <w:rsid w:val="00581121"/>
    <w:rsid w:val="0058181E"/>
    <w:rsid w:val="00582560"/>
    <w:rsid w:val="0058263D"/>
    <w:rsid w:val="00582757"/>
    <w:rsid w:val="0058348C"/>
    <w:rsid w:val="0058407A"/>
    <w:rsid w:val="005841DE"/>
    <w:rsid w:val="005844CA"/>
    <w:rsid w:val="00584979"/>
    <w:rsid w:val="00584E8F"/>
    <w:rsid w:val="00584EFA"/>
    <w:rsid w:val="0058526C"/>
    <w:rsid w:val="00590A70"/>
    <w:rsid w:val="00590B9E"/>
    <w:rsid w:val="00590C4A"/>
    <w:rsid w:val="00591164"/>
    <w:rsid w:val="0059241A"/>
    <w:rsid w:val="00592C5D"/>
    <w:rsid w:val="0059328D"/>
    <w:rsid w:val="00594592"/>
    <w:rsid w:val="005950E4"/>
    <w:rsid w:val="0059533F"/>
    <w:rsid w:val="005960F2"/>
    <w:rsid w:val="005A110E"/>
    <w:rsid w:val="005A12B2"/>
    <w:rsid w:val="005A1A74"/>
    <w:rsid w:val="005A1F98"/>
    <w:rsid w:val="005A521C"/>
    <w:rsid w:val="005A558A"/>
    <w:rsid w:val="005A58A4"/>
    <w:rsid w:val="005A5A5E"/>
    <w:rsid w:val="005A63D0"/>
    <w:rsid w:val="005A7791"/>
    <w:rsid w:val="005A7CC1"/>
    <w:rsid w:val="005A7D00"/>
    <w:rsid w:val="005B0595"/>
    <w:rsid w:val="005B14CF"/>
    <w:rsid w:val="005B1AD7"/>
    <w:rsid w:val="005B1CEC"/>
    <w:rsid w:val="005B242D"/>
    <w:rsid w:val="005B2F16"/>
    <w:rsid w:val="005B3415"/>
    <w:rsid w:val="005B362E"/>
    <w:rsid w:val="005B3779"/>
    <w:rsid w:val="005B4117"/>
    <w:rsid w:val="005B5210"/>
    <w:rsid w:val="005B5DE9"/>
    <w:rsid w:val="005B5F0A"/>
    <w:rsid w:val="005B65B6"/>
    <w:rsid w:val="005B6A65"/>
    <w:rsid w:val="005B6F8B"/>
    <w:rsid w:val="005B7CDD"/>
    <w:rsid w:val="005C0351"/>
    <w:rsid w:val="005C103A"/>
    <w:rsid w:val="005C1727"/>
    <w:rsid w:val="005C1E28"/>
    <w:rsid w:val="005C2217"/>
    <w:rsid w:val="005C24B0"/>
    <w:rsid w:val="005C2B92"/>
    <w:rsid w:val="005C3710"/>
    <w:rsid w:val="005C3EF9"/>
    <w:rsid w:val="005C4BA6"/>
    <w:rsid w:val="005C5731"/>
    <w:rsid w:val="005C5B67"/>
    <w:rsid w:val="005C62F6"/>
    <w:rsid w:val="005C6AA8"/>
    <w:rsid w:val="005C73AF"/>
    <w:rsid w:val="005C7671"/>
    <w:rsid w:val="005C7E3C"/>
    <w:rsid w:val="005D1152"/>
    <w:rsid w:val="005D11DE"/>
    <w:rsid w:val="005D11E1"/>
    <w:rsid w:val="005D1CFA"/>
    <w:rsid w:val="005D1DB4"/>
    <w:rsid w:val="005D2A43"/>
    <w:rsid w:val="005D2E94"/>
    <w:rsid w:val="005D427E"/>
    <w:rsid w:val="005D46B7"/>
    <w:rsid w:val="005D46CB"/>
    <w:rsid w:val="005D4BD6"/>
    <w:rsid w:val="005D542A"/>
    <w:rsid w:val="005D5CD9"/>
    <w:rsid w:val="005D6D9D"/>
    <w:rsid w:val="005D7278"/>
    <w:rsid w:val="005E0A02"/>
    <w:rsid w:val="005E0C56"/>
    <w:rsid w:val="005E0DB4"/>
    <w:rsid w:val="005E0E79"/>
    <w:rsid w:val="005E11EC"/>
    <w:rsid w:val="005E1A76"/>
    <w:rsid w:val="005E1C2D"/>
    <w:rsid w:val="005E2381"/>
    <w:rsid w:val="005E27AB"/>
    <w:rsid w:val="005E2D8B"/>
    <w:rsid w:val="005E2E06"/>
    <w:rsid w:val="005E46DA"/>
    <w:rsid w:val="005E488C"/>
    <w:rsid w:val="005E4B63"/>
    <w:rsid w:val="005E5109"/>
    <w:rsid w:val="005E5C5E"/>
    <w:rsid w:val="005E5F27"/>
    <w:rsid w:val="005E649B"/>
    <w:rsid w:val="005E7EB3"/>
    <w:rsid w:val="005F0D1B"/>
    <w:rsid w:val="005F0E1B"/>
    <w:rsid w:val="005F12CB"/>
    <w:rsid w:val="005F1705"/>
    <w:rsid w:val="005F1749"/>
    <w:rsid w:val="005F34EA"/>
    <w:rsid w:val="005F408F"/>
    <w:rsid w:val="005F4FCD"/>
    <w:rsid w:val="005F5791"/>
    <w:rsid w:val="005F583E"/>
    <w:rsid w:val="005F58EB"/>
    <w:rsid w:val="005F6A04"/>
    <w:rsid w:val="005F6B63"/>
    <w:rsid w:val="005F6B73"/>
    <w:rsid w:val="005F73E1"/>
    <w:rsid w:val="0060163C"/>
    <w:rsid w:val="00602001"/>
    <w:rsid w:val="00604546"/>
    <w:rsid w:val="00604CA5"/>
    <w:rsid w:val="00604F45"/>
    <w:rsid w:val="00605633"/>
    <w:rsid w:val="0060569C"/>
    <w:rsid w:val="00605834"/>
    <w:rsid w:val="00607605"/>
    <w:rsid w:val="006079D1"/>
    <w:rsid w:val="006105CD"/>
    <w:rsid w:val="006106A1"/>
    <w:rsid w:val="006108D1"/>
    <w:rsid w:val="00611849"/>
    <w:rsid w:val="0061198C"/>
    <w:rsid w:val="006119C9"/>
    <w:rsid w:val="00612A1A"/>
    <w:rsid w:val="00614096"/>
    <w:rsid w:val="00614465"/>
    <w:rsid w:val="00614CF2"/>
    <w:rsid w:val="00614F7F"/>
    <w:rsid w:val="00615E2A"/>
    <w:rsid w:val="006162BF"/>
    <w:rsid w:val="006165A1"/>
    <w:rsid w:val="006166EC"/>
    <w:rsid w:val="006171AA"/>
    <w:rsid w:val="00617B19"/>
    <w:rsid w:val="00617DC8"/>
    <w:rsid w:val="00617E51"/>
    <w:rsid w:val="006200BF"/>
    <w:rsid w:val="006211A7"/>
    <w:rsid w:val="0062133A"/>
    <w:rsid w:val="00622738"/>
    <w:rsid w:val="00622919"/>
    <w:rsid w:val="00623917"/>
    <w:rsid w:val="00623F9C"/>
    <w:rsid w:val="00624135"/>
    <w:rsid w:val="00624283"/>
    <w:rsid w:val="0062489D"/>
    <w:rsid w:val="006253ED"/>
    <w:rsid w:val="00625409"/>
    <w:rsid w:val="006261E2"/>
    <w:rsid w:val="0062676A"/>
    <w:rsid w:val="006278CB"/>
    <w:rsid w:val="00627B15"/>
    <w:rsid w:val="00630BFC"/>
    <w:rsid w:val="00630C60"/>
    <w:rsid w:val="006317C9"/>
    <w:rsid w:val="0063196E"/>
    <w:rsid w:val="00631E19"/>
    <w:rsid w:val="00632930"/>
    <w:rsid w:val="00632CCF"/>
    <w:rsid w:val="00633E04"/>
    <w:rsid w:val="00634A9C"/>
    <w:rsid w:val="00635F05"/>
    <w:rsid w:val="00636229"/>
    <w:rsid w:val="006379B0"/>
    <w:rsid w:val="00637B22"/>
    <w:rsid w:val="00640552"/>
    <w:rsid w:val="006405DF"/>
    <w:rsid w:val="00640BF3"/>
    <w:rsid w:val="00641104"/>
    <w:rsid w:val="00641326"/>
    <w:rsid w:val="0064134D"/>
    <w:rsid w:val="00641AE5"/>
    <w:rsid w:val="00641B12"/>
    <w:rsid w:val="00642F80"/>
    <w:rsid w:val="0064326A"/>
    <w:rsid w:val="00643570"/>
    <w:rsid w:val="00643711"/>
    <w:rsid w:val="00643FED"/>
    <w:rsid w:val="006443FD"/>
    <w:rsid w:val="006464F8"/>
    <w:rsid w:val="00646662"/>
    <w:rsid w:val="006478A9"/>
    <w:rsid w:val="00647B38"/>
    <w:rsid w:val="00650125"/>
    <w:rsid w:val="00652934"/>
    <w:rsid w:val="00652C8E"/>
    <w:rsid w:val="00654628"/>
    <w:rsid w:val="00654CCA"/>
    <w:rsid w:val="006553F5"/>
    <w:rsid w:val="006557D5"/>
    <w:rsid w:val="00655ED5"/>
    <w:rsid w:val="00656B41"/>
    <w:rsid w:val="006575DB"/>
    <w:rsid w:val="00657B28"/>
    <w:rsid w:val="00657C15"/>
    <w:rsid w:val="006600B0"/>
    <w:rsid w:val="00660405"/>
    <w:rsid w:val="00660D06"/>
    <w:rsid w:val="006612C6"/>
    <w:rsid w:val="006614B3"/>
    <w:rsid w:val="00661A46"/>
    <w:rsid w:val="00662773"/>
    <w:rsid w:val="0066278D"/>
    <w:rsid w:val="00662812"/>
    <w:rsid w:val="00663013"/>
    <w:rsid w:val="00663896"/>
    <w:rsid w:val="00663C2B"/>
    <w:rsid w:val="00663E8B"/>
    <w:rsid w:val="00664576"/>
    <w:rsid w:val="006645D5"/>
    <w:rsid w:val="006650D7"/>
    <w:rsid w:val="00665AC3"/>
    <w:rsid w:val="006666BB"/>
    <w:rsid w:val="00666969"/>
    <w:rsid w:val="006669D0"/>
    <w:rsid w:val="00666A1C"/>
    <w:rsid w:val="00666F9C"/>
    <w:rsid w:val="0066731C"/>
    <w:rsid w:val="006674D7"/>
    <w:rsid w:val="00667BA9"/>
    <w:rsid w:val="00670298"/>
    <w:rsid w:val="0067092A"/>
    <w:rsid w:val="00670F29"/>
    <w:rsid w:val="00671C33"/>
    <w:rsid w:val="006720A4"/>
    <w:rsid w:val="00672441"/>
    <w:rsid w:val="00673361"/>
    <w:rsid w:val="00673B0A"/>
    <w:rsid w:val="0067500F"/>
    <w:rsid w:val="006756D9"/>
    <w:rsid w:val="0067578E"/>
    <w:rsid w:val="00675E01"/>
    <w:rsid w:val="006761AA"/>
    <w:rsid w:val="0067680F"/>
    <w:rsid w:val="00677983"/>
    <w:rsid w:val="00677F15"/>
    <w:rsid w:val="00680CE9"/>
    <w:rsid w:val="00681222"/>
    <w:rsid w:val="0068122B"/>
    <w:rsid w:val="006832DD"/>
    <w:rsid w:val="00683F11"/>
    <w:rsid w:val="0068410A"/>
    <w:rsid w:val="006844C9"/>
    <w:rsid w:val="00685190"/>
    <w:rsid w:val="006851A1"/>
    <w:rsid w:val="00685A1A"/>
    <w:rsid w:val="00685B8E"/>
    <w:rsid w:val="0068603B"/>
    <w:rsid w:val="0068608E"/>
    <w:rsid w:val="00686B9F"/>
    <w:rsid w:val="00686C51"/>
    <w:rsid w:val="00690078"/>
    <w:rsid w:val="0069071D"/>
    <w:rsid w:val="00690A6D"/>
    <w:rsid w:val="00690BE7"/>
    <w:rsid w:val="00690E8F"/>
    <w:rsid w:val="00692512"/>
    <w:rsid w:val="0069283B"/>
    <w:rsid w:val="006929DF"/>
    <w:rsid w:val="006936EC"/>
    <w:rsid w:val="00693BA7"/>
    <w:rsid w:val="00693FDF"/>
    <w:rsid w:val="00694B38"/>
    <w:rsid w:val="00695E6B"/>
    <w:rsid w:val="00696507"/>
    <w:rsid w:val="00697420"/>
    <w:rsid w:val="00697514"/>
    <w:rsid w:val="006A03F5"/>
    <w:rsid w:val="006A04FD"/>
    <w:rsid w:val="006A05C5"/>
    <w:rsid w:val="006A090A"/>
    <w:rsid w:val="006A14C7"/>
    <w:rsid w:val="006A1C5D"/>
    <w:rsid w:val="006A2223"/>
    <w:rsid w:val="006A2478"/>
    <w:rsid w:val="006A25ED"/>
    <w:rsid w:val="006A2DC3"/>
    <w:rsid w:val="006A3205"/>
    <w:rsid w:val="006A3C54"/>
    <w:rsid w:val="006A424B"/>
    <w:rsid w:val="006A48C2"/>
    <w:rsid w:val="006A54D8"/>
    <w:rsid w:val="006A6F23"/>
    <w:rsid w:val="006A7478"/>
    <w:rsid w:val="006A7F5B"/>
    <w:rsid w:val="006B0DA5"/>
    <w:rsid w:val="006B16FE"/>
    <w:rsid w:val="006B18FC"/>
    <w:rsid w:val="006B1FC8"/>
    <w:rsid w:val="006B3DD7"/>
    <w:rsid w:val="006B3FD7"/>
    <w:rsid w:val="006B4111"/>
    <w:rsid w:val="006B45E5"/>
    <w:rsid w:val="006B4F01"/>
    <w:rsid w:val="006B5D78"/>
    <w:rsid w:val="006B5D90"/>
    <w:rsid w:val="006B60C0"/>
    <w:rsid w:val="006B60FA"/>
    <w:rsid w:val="006B655B"/>
    <w:rsid w:val="006B6893"/>
    <w:rsid w:val="006B759A"/>
    <w:rsid w:val="006C04CB"/>
    <w:rsid w:val="006C0816"/>
    <w:rsid w:val="006C08BC"/>
    <w:rsid w:val="006C1893"/>
    <w:rsid w:val="006C1AE2"/>
    <w:rsid w:val="006C1CD3"/>
    <w:rsid w:val="006C1FEC"/>
    <w:rsid w:val="006C2A23"/>
    <w:rsid w:val="006C409C"/>
    <w:rsid w:val="006C4334"/>
    <w:rsid w:val="006C435E"/>
    <w:rsid w:val="006C4CFA"/>
    <w:rsid w:val="006C5919"/>
    <w:rsid w:val="006C6308"/>
    <w:rsid w:val="006C6593"/>
    <w:rsid w:val="006C68EF"/>
    <w:rsid w:val="006C6B8E"/>
    <w:rsid w:val="006C6D94"/>
    <w:rsid w:val="006C76A3"/>
    <w:rsid w:val="006D082F"/>
    <w:rsid w:val="006D11CB"/>
    <w:rsid w:val="006D1788"/>
    <w:rsid w:val="006D1C58"/>
    <w:rsid w:val="006D21C1"/>
    <w:rsid w:val="006D2F4B"/>
    <w:rsid w:val="006D3E43"/>
    <w:rsid w:val="006D4384"/>
    <w:rsid w:val="006D4D26"/>
    <w:rsid w:val="006D4FD4"/>
    <w:rsid w:val="006D5B8C"/>
    <w:rsid w:val="006D5D67"/>
    <w:rsid w:val="006D6994"/>
    <w:rsid w:val="006D726A"/>
    <w:rsid w:val="006D7308"/>
    <w:rsid w:val="006E1115"/>
    <w:rsid w:val="006E172A"/>
    <w:rsid w:val="006E1808"/>
    <w:rsid w:val="006E2621"/>
    <w:rsid w:val="006E285B"/>
    <w:rsid w:val="006E2DB5"/>
    <w:rsid w:val="006E31BA"/>
    <w:rsid w:val="006E324C"/>
    <w:rsid w:val="006E36B2"/>
    <w:rsid w:val="006E3B96"/>
    <w:rsid w:val="006E3B98"/>
    <w:rsid w:val="006E49A4"/>
    <w:rsid w:val="006E5663"/>
    <w:rsid w:val="006E5FF1"/>
    <w:rsid w:val="006E6110"/>
    <w:rsid w:val="006E68CA"/>
    <w:rsid w:val="006E6AC6"/>
    <w:rsid w:val="006E6CA3"/>
    <w:rsid w:val="006E7753"/>
    <w:rsid w:val="006E7A57"/>
    <w:rsid w:val="006E7BF1"/>
    <w:rsid w:val="006F095E"/>
    <w:rsid w:val="006F10DD"/>
    <w:rsid w:val="006F13F7"/>
    <w:rsid w:val="006F1942"/>
    <w:rsid w:val="006F1F80"/>
    <w:rsid w:val="006F283A"/>
    <w:rsid w:val="006F2914"/>
    <w:rsid w:val="006F2AE6"/>
    <w:rsid w:val="006F2DB2"/>
    <w:rsid w:val="006F41F7"/>
    <w:rsid w:val="006F59AB"/>
    <w:rsid w:val="006F5EDC"/>
    <w:rsid w:val="006F5FE2"/>
    <w:rsid w:val="006F6485"/>
    <w:rsid w:val="006F6C96"/>
    <w:rsid w:val="006F6E09"/>
    <w:rsid w:val="006F7F2E"/>
    <w:rsid w:val="007005E6"/>
    <w:rsid w:val="0070140D"/>
    <w:rsid w:val="00701865"/>
    <w:rsid w:val="007020DC"/>
    <w:rsid w:val="007024D9"/>
    <w:rsid w:val="007048A9"/>
    <w:rsid w:val="00705343"/>
    <w:rsid w:val="0070563A"/>
    <w:rsid w:val="00705E77"/>
    <w:rsid w:val="00705EEF"/>
    <w:rsid w:val="00706362"/>
    <w:rsid w:val="00706EDE"/>
    <w:rsid w:val="00706F54"/>
    <w:rsid w:val="0070731C"/>
    <w:rsid w:val="0071006B"/>
    <w:rsid w:val="007105E3"/>
    <w:rsid w:val="00710694"/>
    <w:rsid w:val="00710B38"/>
    <w:rsid w:val="007111E6"/>
    <w:rsid w:val="0071143A"/>
    <w:rsid w:val="00711F0A"/>
    <w:rsid w:val="007120C9"/>
    <w:rsid w:val="00712912"/>
    <w:rsid w:val="00714E95"/>
    <w:rsid w:val="00714F3A"/>
    <w:rsid w:val="007156B4"/>
    <w:rsid w:val="007156DC"/>
    <w:rsid w:val="0071638B"/>
    <w:rsid w:val="00716A21"/>
    <w:rsid w:val="00716AD2"/>
    <w:rsid w:val="007201B1"/>
    <w:rsid w:val="0072056A"/>
    <w:rsid w:val="007208D9"/>
    <w:rsid w:val="00720D28"/>
    <w:rsid w:val="00720F56"/>
    <w:rsid w:val="00722990"/>
    <w:rsid w:val="007232A2"/>
    <w:rsid w:val="007240E3"/>
    <w:rsid w:val="007242BB"/>
    <w:rsid w:val="00724492"/>
    <w:rsid w:val="007248BD"/>
    <w:rsid w:val="0072598D"/>
    <w:rsid w:val="00726060"/>
    <w:rsid w:val="00726CB6"/>
    <w:rsid w:val="00732F8E"/>
    <w:rsid w:val="00733F78"/>
    <w:rsid w:val="007348A4"/>
    <w:rsid w:val="00734A18"/>
    <w:rsid w:val="00735258"/>
    <w:rsid w:val="007358EF"/>
    <w:rsid w:val="00735C01"/>
    <w:rsid w:val="007362C1"/>
    <w:rsid w:val="007363C9"/>
    <w:rsid w:val="007366BE"/>
    <w:rsid w:val="00736726"/>
    <w:rsid w:val="00736E91"/>
    <w:rsid w:val="00737012"/>
    <w:rsid w:val="007372B6"/>
    <w:rsid w:val="007374B5"/>
    <w:rsid w:val="00737FAA"/>
    <w:rsid w:val="00737FAE"/>
    <w:rsid w:val="00740360"/>
    <w:rsid w:val="0074064E"/>
    <w:rsid w:val="0074083F"/>
    <w:rsid w:val="007408FF"/>
    <w:rsid w:val="00741E37"/>
    <w:rsid w:val="007423C3"/>
    <w:rsid w:val="0074269C"/>
    <w:rsid w:val="007428B6"/>
    <w:rsid w:val="00744388"/>
    <w:rsid w:val="00744647"/>
    <w:rsid w:val="00744A15"/>
    <w:rsid w:val="00744AF1"/>
    <w:rsid w:val="00745DDB"/>
    <w:rsid w:val="00746C6B"/>
    <w:rsid w:val="0074734C"/>
    <w:rsid w:val="00747DC9"/>
    <w:rsid w:val="007509E4"/>
    <w:rsid w:val="00750F84"/>
    <w:rsid w:val="00751704"/>
    <w:rsid w:val="00751B7A"/>
    <w:rsid w:val="007528BA"/>
    <w:rsid w:val="00753124"/>
    <w:rsid w:val="00753831"/>
    <w:rsid w:val="007539EF"/>
    <w:rsid w:val="00753C66"/>
    <w:rsid w:val="0075430E"/>
    <w:rsid w:val="00754588"/>
    <w:rsid w:val="0075513A"/>
    <w:rsid w:val="00756774"/>
    <w:rsid w:val="007573D5"/>
    <w:rsid w:val="007577EB"/>
    <w:rsid w:val="00757874"/>
    <w:rsid w:val="00757E10"/>
    <w:rsid w:val="00757E9B"/>
    <w:rsid w:val="007604B5"/>
    <w:rsid w:val="0076073D"/>
    <w:rsid w:val="00761562"/>
    <w:rsid w:val="0076199F"/>
    <w:rsid w:val="00762785"/>
    <w:rsid w:val="00762C3B"/>
    <w:rsid w:val="0076361B"/>
    <w:rsid w:val="007638BE"/>
    <w:rsid w:val="007639D9"/>
    <w:rsid w:val="00763A03"/>
    <w:rsid w:val="00763C7B"/>
    <w:rsid w:val="00764809"/>
    <w:rsid w:val="00764C7D"/>
    <w:rsid w:val="00764CBB"/>
    <w:rsid w:val="00765B1E"/>
    <w:rsid w:val="0076614C"/>
    <w:rsid w:val="007662E9"/>
    <w:rsid w:val="007669A4"/>
    <w:rsid w:val="00766DE1"/>
    <w:rsid w:val="00766FF7"/>
    <w:rsid w:val="00767505"/>
    <w:rsid w:val="007678B3"/>
    <w:rsid w:val="00770165"/>
    <w:rsid w:val="007701B8"/>
    <w:rsid w:val="007705C0"/>
    <w:rsid w:val="00771EC5"/>
    <w:rsid w:val="00772CBF"/>
    <w:rsid w:val="007730BA"/>
    <w:rsid w:val="00773560"/>
    <w:rsid w:val="00773CC9"/>
    <w:rsid w:val="00774D1B"/>
    <w:rsid w:val="00774F6A"/>
    <w:rsid w:val="007761BD"/>
    <w:rsid w:val="007764F9"/>
    <w:rsid w:val="00776CC8"/>
    <w:rsid w:val="00777454"/>
    <w:rsid w:val="007777A6"/>
    <w:rsid w:val="00777F1D"/>
    <w:rsid w:val="00780B52"/>
    <w:rsid w:val="00780C6B"/>
    <w:rsid w:val="00782A0F"/>
    <w:rsid w:val="00782D18"/>
    <w:rsid w:val="00782DA4"/>
    <w:rsid w:val="007836DB"/>
    <w:rsid w:val="007849E6"/>
    <w:rsid w:val="00784C2F"/>
    <w:rsid w:val="00784CF2"/>
    <w:rsid w:val="0078554D"/>
    <w:rsid w:val="00785A7E"/>
    <w:rsid w:val="00786EF7"/>
    <w:rsid w:val="00787353"/>
    <w:rsid w:val="00787C47"/>
    <w:rsid w:val="00791834"/>
    <w:rsid w:val="007921C5"/>
    <w:rsid w:val="00792283"/>
    <w:rsid w:val="007931BC"/>
    <w:rsid w:val="007933C8"/>
    <w:rsid w:val="00793645"/>
    <w:rsid w:val="00793FC3"/>
    <w:rsid w:val="00794595"/>
    <w:rsid w:val="007946CC"/>
    <w:rsid w:val="0079544C"/>
    <w:rsid w:val="00797777"/>
    <w:rsid w:val="00797D51"/>
    <w:rsid w:val="007A089E"/>
    <w:rsid w:val="007A1AF9"/>
    <w:rsid w:val="007A1BEC"/>
    <w:rsid w:val="007A20DC"/>
    <w:rsid w:val="007A30FA"/>
    <w:rsid w:val="007A335D"/>
    <w:rsid w:val="007A4053"/>
    <w:rsid w:val="007A64AE"/>
    <w:rsid w:val="007A6A67"/>
    <w:rsid w:val="007A7483"/>
    <w:rsid w:val="007A74EF"/>
    <w:rsid w:val="007A75FC"/>
    <w:rsid w:val="007A7764"/>
    <w:rsid w:val="007A7A00"/>
    <w:rsid w:val="007A7D1A"/>
    <w:rsid w:val="007B0908"/>
    <w:rsid w:val="007B0E0C"/>
    <w:rsid w:val="007B141C"/>
    <w:rsid w:val="007B1780"/>
    <w:rsid w:val="007B2030"/>
    <w:rsid w:val="007B30C5"/>
    <w:rsid w:val="007B3802"/>
    <w:rsid w:val="007B3A21"/>
    <w:rsid w:val="007B44AC"/>
    <w:rsid w:val="007B5486"/>
    <w:rsid w:val="007B579A"/>
    <w:rsid w:val="007B6BE5"/>
    <w:rsid w:val="007C016E"/>
    <w:rsid w:val="007C0526"/>
    <w:rsid w:val="007C12A0"/>
    <w:rsid w:val="007C1571"/>
    <w:rsid w:val="007C15F9"/>
    <w:rsid w:val="007C1BA8"/>
    <w:rsid w:val="007C30AA"/>
    <w:rsid w:val="007C3E7A"/>
    <w:rsid w:val="007C3FA2"/>
    <w:rsid w:val="007C4F5A"/>
    <w:rsid w:val="007C6E8A"/>
    <w:rsid w:val="007C7551"/>
    <w:rsid w:val="007D05A5"/>
    <w:rsid w:val="007D09B8"/>
    <w:rsid w:val="007D1339"/>
    <w:rsid w:val="007D1E9B"/>
    <w:rsid w:val="007D27ED"/>
    <w:rsid w:val="007D341C"/>
    <w:rsid w:val="007D3BA8"/>
    <w:rsid w:val="007D3D47"/>
    <w:rsid w:val="007D4613"/>
    <w:rsid w:val="007D4F40"/>
    <w:rsid w:val="007D60B0"/>
    <w:rsid w:val="007D7BB7"/>
    <w:rsid w:val="007D7D1F"/>
    <w:rsid w:val="007D7DCB"/>
    <w:rsid w:val="007E0B02"/>
    <w:rsid w:val="007E2936"/>
    <w:rsid w:val="007E32FD"/>
    <w:rsid w:val="007E33AC"/>
    <w:rsid w:val="007E362C"/>
    <w:rsid w:val="007E3807"/>
    <w:rsid w:val="007E4E73"/>
    <w:rsid w:val="007F027E"/>
    <w:rsid w:val="007F03D4"/>
    <w:rsid w:val="007F09B2"/>
    <w:rsid w:val="007F1583"/>
    <w:rsid w:val="007F1809"/>
    <w:rsid w:val="007F180F"/>
    <w:rsid w:val="007F2179"/>
    <w:rsid w:val="007F2AA6"/>
    <w:rsid w:val="007F2C2C"/>
    <w:rsid w:val="007F2FFC"/>
    <w:rsid w:val="007F33F8"/>
    <w:rsid w:val="007F47E4"/>
    <w:rsid w:val="007F4E81"/>
    <w:rsid w:val="007F50ED"/>
    <w:rsid w:val="007F5203"/>
    <w:rsid w:val="007F529F"/>
    <w:rsid w:val="007F5844"/>
    <w:rsid w:val="007F70D6"/>
    <w:rsid w:val="007F7913"/>
    <w:rsid w:val="008005FD"/>
    <w:rsid w:val="008008CE"/>
    <w:rsid w:val="00800F93"/>
    <w:rsid w:val="00801EED"/>
    <w:rsid w:val="00802A28"/>
    <w:rsid w:val="00802D75"/>
    <w:rsid w:val="00803C69"/>
    <w:rsid w:val="00804734"/>
    <w:rsid w:val="008056E4"/>
    <w:rsid w:val="00805861"/>
    <w:rsid w:val="0080587E"/>
    <w:rsid w:val="00805A91"/>
    <w:rsid w:val="008070C3"/>
    <w:rsid w:val="0080775A"/>
    <w:rsid w:val="00810487"/>
    <w:rsid w:val="00810A06"/>
    <w:rsid w:val="00810A77"/>
    <w:rsid w:val="00810C65"/>
    <w:rsid w:val="00811BD3"/>
    <w:rsid w:val="00811F58"/>
    <w:rsid w:val="008147CC"/>
    <w:rsid w:val="00814EDD"/>
    <w:rsid w:val="00814FD5"/>
    <w:rsid w:val="00815475"/>
    <w:rsid w:val="0081631D"/>
    <w:rsid w:val="00816D12"/>
    <w:rsid w:val="008178CD"/>
    <w:rsid w:val="00817CD9"/>
    <w:rsid w:val="00820888"/>
    <w:rsid w:val="008216EB"/>
    <w:rsid w:val="00821F31"/>
    <w:rsid w:val="00822604"/>
    <w:rsid w:val="00823A6A"/>
    <w:rsid w:val="008244E6"/>
    <w:rsid w:val="00824901"/>
    <w:rsid w:val="00826394"/>
    <w:rsid w:val="008267B4"/>
    <w:rsid w:val="00826A5C"/>
    <w:rsid w:val="00827EBD"/>
    <w:rsid w:val="0083049C"/>
    <w:rsid w:val="0083090C"/>
    <w:rsid w:val="00830FAE"/>
    <w:rsid w:val="008314CA"/>
    <w:rsid w:val="0083240B"/>
    <w:rsid w:val="00832413"/>
    <w:rsid w:val="00834741"/>
    <w:rsid w:val="008347D0"/>
    <w:rsid w:val="00834C28"/>
    <w:rsid w:val="00834F29"/>
    <w:rsid w:val="008357A2"/>
    <w:rsid w:val="00835D6B"/>
    <w:rsid w:val="00835E9A"/>
    <w:rsid w:val="00836008"/>
    <w:rsid w:val="0083625D"/>
    <w:rsid w:val="00836AF3"/>
    <w:rsid w:val="00840089"/>
    <w:rsid w:val="00840810"/>
    <w:rsid w:val="008408DB"/>
    <w:rsid w:val="00840A54"/>
    <w:rsid w:val="00840D1F"/>
    <w:rsid w:val="00840EC3"/>
    <w:rsid w:val="00841834"/>
    <w:rsid w:val="00841B12"/>
    <w:rsid w:val="00841EC4"/>
    <w:rsid w:val="00842C8C"/>
    <w:rsid w:val="00842D35"/>
    <w:rsid w:val="0084488D"/>
    <w:rsid w:val="008452DC"/>
    <w:rsid w:val="00845588"/>
    <w:rsid w:val="008456BD"/>
    <w:rsid w:val="00845BAE"/>
    <w:rsid w:val="00845C99"/>
    <w:rsid w:val="00845CB0"/>
    <w:rsid w:val="00845D1B"/>
    <w:rsid w:val="00846AF0"/>
    <w:rsid w:val="008500A5"/>
    <w:rsid w:val="00850637"/>
    <w:rsid w:val="008518C6"/>
    <w:rsid w:val="008528C0"/>
    <w:rsid w:val="00853F66"/>
    <w:rsid w:val="00854A1B"/>
    <w:rsid w:val="00854E21"/>
    <w:rsid w:val="00855872"/>
    <w:rsid w:val="008573BB"/>
    <w:rsid w:val="00857BCE"/>
    <w:rsid w:val="00860941"/>
    <w:rsid w:val="00860E3B"/>
    <w:rsid w:val="00860E54"/>
    <w:rsid w:val="008611E9"/>
    <w:rsid w:val="008615E9"/>
    <w:rsid w:val="008616A6"/>
    <w:rsid w:val="00861BC0"/>
    <w:rsid w:val="00861BD4"/>
    <w:rsid w:val="00861DB0"/>
    <w:rsid w:val="00862450"/>
    <w:rsid w:val="00862AF0"/>
    <w:rsid w:val="00863046"/>
    <w:rsid w:val="00863DEA"/>
    <w:rsid w:val="008647A0"/>
    <w:rsid w:val="00864AE6"/>
    <w:rsid w:val="00865089"/>
    <w:rsid w:val="00865349"/>
    <w:rsid w:val="00866010"/>
    <w:rsid w:val="00866344"/>
    <w:rsid w:val="008665A5"/>
    <w:rsid w:val="0086692D"/>
    <w:rsid w:val="008670BC"/>
    <w:rsid w:val="008673E2"/>
    <w:rsid w:val="00870320"/>
    <w:rsid w:val="008704A9"/>
    <w:rsid w:val="0087148D"/>
    <w:rsid w:val="008728FF"/>
    <w:rsid w:val="00872BB3"/>
    <w:rsid w:val="008731F7"/>
    <w:rsid w:val="0087320E"/>
    <w:rsid w:val="00873658"/>
    <w:rsid w:val="008743FF"/>
    <w:rsid w:val="00875ECF"/>
    <w:rsid w:val="008768CF"/>
    <w:rsid w:val="00876C7C"/>
    <w:rsid w:val="0087714C"/>
    <w:rsid w:val="00877303"/>
    <w:rsid w:val="008801CD"/>
    <w:rsid w:val="008809B4"/>
    <w:rsid w:val="00880A12"/>
    <w:rsid w:val="00880CEE"/>
    <w:rsid w:val="00881624"/>
    <w:rsid w:val="008827C1"/>
    <w:rsid w:val="0088280B"/>
    <w:rsid w:val="00882B2B"/>
    <w:rsid w:val="0088343D"/>
    <w:rsid w:val="008838D6"/>
    <w:rsid w:val="00883E52"/>
    <w:rsid w:val="00885083"/>
    <w:rsid w:val="00885114"/>
    <w:rsid w:val="00885849"/>
    <w:rsid w:val="00885F1E"/>
    <w:rsid w:val="008862DC"/>
    <w:rsid w:val="008864E6"/>
    <w:rsid w:val="008869E2"/>
    <w:rsid w:val="00886B62"/>
    <w:rsid w:val="008876AB"/>
    <w:rsid w:val="00887EE1"/>
    <w:rsid w:val="00890187"/>
    <w:rsid w:val="008902B4"/>
    <w:rsid w:val="00890513"/>
    <w:rsid w:val="0089219A"/>
    <w:rsid w:val="008922FE"/>
    <w:rsid w:val="0089335E"/>
    <w:rsid w:val="00893E18"/>
    <w:rsid w:val="00894382"/>
    <w:rsid w:val="00896362"/>
    <w:rsid w:val="00896F7F"/>
    <w:rsid w:val="008973E8"/>
    <w:rsid w:val="008979B2"/>
    <w:rsid w:val="008A0829"/>
    <w:rsid w:val="008A1108"/>
    <w:rsid w:val="008A117B"/>
    <w:rsid w:val="008A1C2F"/>
    <w:rsid w:val="008A2405"/>
    <w:rsid w:val="008A2849"/>
    <w:rsid w:val="008A2D4D"/>
    <w:rsid w:val="008A2FFE"/>
    <w:rsid w:val="008A355B"/>
    <w:rsid w:val="008A371E"/>
    <w:rsid w:val="008A3D63"/>
    <w:rsid w:val="008A55AA"/>
    <w:rsid w:val="008A576B"/>
    <w:rsid w:val="008A5DC1"/>
    <w:rsid w:val="008A5F2A"/>
    <w:rsid w:val="008A617B"/>
    <w:rsid w:val="008A6295"/>
    <w:rsid w:val="008A7932"/>
    <w:rsid w:val="008B006E"/>
    <w:rsid w:val="008B06D9"/>
    <w:rsid w:val="008B2ED9"/>
    <w:rsid w:val="008B4225"/>
    <w:rsid w:val="008B428E"/>
    <w:rsid w:val="008B4B2A"/>
    <w:rsid w:val="008B51ED"/>
    <w:rsid w:val="008B5CEB"/>
    <w:rsid w:val="008B6767"/>
    <w:rsid w:val="008B71AE"/>
    <w:rsid w:val="008B721A"/>
    <w:rsid w:val="008B7679"/>
    <w:rsid w:val="008B792F"/>
    <w:rsid w:val="008C0271"/>
    <w:rsid w:val="008C0280"/>
    <w:rsid w:val="008C12B1"/>
    <w:rsid w:val="008C130A"/>
    <w:rsid w:val="008C1723"/>
    <w:rsid w:val="008C1EDE"/>
    <w:rsid w:val="008C20FE"/>
    <w:rsid w:val="008C24AB"/>
    <w:rsid w:val="008C27BC"/>
    <w:rsid w:val="008C2B58"/>
    <w:rsid w:val="008C3283"/>
    <w:rsid w:val="008C3B92"/>
    <w:rsid w:val="008C3C89"/>
    <w:rsid w:val="008C4097"/>
    <w:rsid w:val="008C4847"/>
    <w:rsid w:val="008C5392"/>
    <w:rsid w:val="008C56FB"/>
    <w:rsid w:val="008C5FF9"/>
    <w:rsid w:val="008C6315"/>
    <w:rsid w:val="008C6FB8"/>
    <w:rsid w:val="008C785A"/>
    <w:rsid w:val="008C78E7"/>
    <w:rsid w:val="008C7BCD"/>
    <w:rsid w:val="008D09E8"/>
    <w:rsid w:val="008D24B5"/>
    <w:rsid w:val="008D2D8F"/>
    <w:rsid w:val="008D3509"/>
    <w:rsid w:val="008D37D9"/>
    <w:rsid w:val="008D37FF"/>
    <w:rsid w:val="008D3A1F"/>
    <w:rsid w:val="008D3BAC"/>
    <w:rsid w:val="008D40AC"/>
    <w:rsid w:val="008D4942"/>
    <w:rsid w:val="008D4B34"/>
    <w:rsid w:val="008D4C22"/>
    <w:rsid w:val="008D62A7"/>
    <w:rsid w:val="008D7137"/>
    <w:rsid w:val="008D737F"/>
    <w:rsid w:val="008E1DF0"/>
    <w:rsid w:val="008E2217"/>
    <w:rsid w:val="008E2346"/>
    <w:rsid w:val="008E29EB"/>
    <w:rsid w:val="008E2AE4"/>
    <w:rsid w:val="008E2D53"/>
    <w:rsid w:val="008E3860"/>
    <w:rsid w:val="008E3BA1"/>
    <w:rsid w:val="008E44FD"/>
    <w:rsid w:val="008E4665"/>
    <w:rsid w:val="008E4CF4"/>
    <w:rsid w:val="008E647E"/>
    <w:rsid w:val="008E6D9B"/>
    <w:rsid w:val="008E78A0"/>
    <w:rsid w:val="008E7E85"/>
    <w:rsid w:val="008F030C"/>
    <w:rsid w:val="008F15AC"/>
    <w:rsid w:val="008F1EFA"/>
    <w:rsid w:val="008F41A5"/>
    <w:rsid w:val="008F5066"/>
    <w:rsid w:val="008F6281"/>
    <w:rsid w:val="008F6D63"/>
    <w:rsid w:val="008F7099"/>
    <w:rsid w:val="008F784C"/>
    <w:rsid w:val="008F7B07"/>
    <w:rsid w:val="008F7B5E"/>
    <w:rsid w:val="008F7B86"/>
    <w:rsid w:val="0090041F"/>
    <w:rsid w:val="0090069E"/>
    <w:rsid w:val="009006A7"/>
    <w:rsid w:val="00900E75"/>
    <w:rsid w:val="00901A11"/>
    <w:rsid w:val="0090352C"/>
    <w:rsid w:val="00903BCC"/>
    <w:rsid w:val="00903D81"/>
    <w:rsid w:val="0090437D"/>
    <w:rsid w:val="00904BEB"/>
    <w:rsid w:val="009053F8"/>
    <w:rsid w:val="00906100"/>
    <w:rsid w:val="0090677D"/>
    <w:rsid w:val="00906C1E"/>
    <w:rsid w:val="0090760A"/>
    <w:rsid w:val="009077FA"/>
    <w:rsid w:val="0090786E"/>
    <w:rsid w:val="00907BF6"/>
    <w:rsid w:val="00907E22"/>
    <w:rsid w:val="009102EC"/>
    <w:rsid w:val="00910A47"/>
    <w:rsid w:val="00912238"/>
    <w:rsid w:val="009122AF"/>
    <w:rsid w:val="009122E1"/>
    <w:rsid w:val="0091234F"/>
    <w:rsid w:val="00912364"/>
    <w:rsid w:val="0091271D"/>
    <w:rsid w:val="0091296E"/>
    <w:rsid w:val="00912B46"/>
    <w:rsid w:val="00913507"/>
    <w:rsid w:val="00913781"/>
    <w:rsid w:val="00913D0A"/>
    <w:rsid w:val="00913DB0"/>
    <w:rsid w:val="00913FF5"/>
    <w:rsid w:val="009143C8"/>
    <w:rsid w:val="00914815"/>
    <w:rsid w:val="00914D43"/>
    <w:rsid w:val="009156FD"/>
    <w:rsid w:val="00916747"/>
    <w:rsid w:val="009169BB"/>
    <w:rsid w:val="00916A63"/>
    <w:rsid w:val="00920D8E"/>
    <w:rsid w:val="00922141"/>
    <w:rsid w:val="00923211"/>
    <w:rsid w:val="0092364E"/>
    <w:rsid w:val="00923BBC"/>
    <w:rsid w:val="00923EBE"/>
    <w:rsid w:val="0092404C"/>
    <w:rsid w:val="009247F5"/>
    <w:rsid w:val="009260E3"/>
    <w:rsid w:val="00926770"/>
    <w:rsid w:val="00927F4F"/>
    <w:rsid w:val="00931A14"/>
    <w:rsid w:val="00931F4B"/>
    <w:rsid w:val="00932BFC"/>
    <w:rsid w:val="0093455C"/>
    <w:rsid w:val="00935294"/>
    <w:rsid w:val="00935781"/>
    <w:rsid w:val="009359E6"/>
    <w:rsid w:val="00935C78"/>
    <w:rsid w:val="00935CF8"/>
    <w:rsid w:val="00936229"/>
    <w:rsid w:val="00937654"/>
    <w:rsid w:val="009377B2"/>
    <w:rsid w:val="009408EE"/>
    <w:rsid w:val="00941069"/>
    <w:rsid w:val="0094156C"/>
    <w:rsid w:val="00941D58"/>
    <w:rsid w:val="00941D6C"/>
    <w:rsid w:val="00941DF2"/>
    <w:rsid w:val="009428CC"/>
    <w:rsid w:val="00942BD6"/>
    <w:rsid w:val="00943039"/>
    <w:rsid w:val="00944C09"/>
    <w:rsid w:val="00944E5F"/>
    <w:rsid w:val="00945380"/>
    <w:rsid w:val="00945F73"/>
    <w:rsid w:val="009461A6"/>
    <w:rsid w:val="009466FD"/>
    <w:rsid w:val="00947434"/>
    <w:rsid w:val="00947CDC"/>
    <w:rsid w:val="00950FB5"/>
    <w:rsid w:val="00952031"/>
    <w:rsid w:val="00952F25"/>
    <w:rsid w:val="0095376E"/>
    <w:rsid w:val="00953CC5"/>
    <w:rsid w:val="009540DB"/>
    <w:rsid w:val="0095447B"/>
    <w:rsid w:val="00956245"/>
    <w:rsid w:val="00956FEF"/>
    <w:rsid w:val="0096055B"/>
    <w:rsid w:val="00960C36"/>
    <w:rsid w:val="00961313"/>
    <w:rsid w:val="009618B4"/>
    <w:rsid w:val="00961D68"/>
    <w:rsid w:val="00961ECC"/>
    <w:rsid w:val="00962EEE"/>
    <w:rsid w:val="00963158"/>
    <w:rsid w:val="009642E8"/>
    <w:rsid w:val="00964FF4"/>
    <w:rsid w:val="00966300"/>
    <w:rsid w:val="00966F3C"/>
    <w:rsid w:val="009670AC"/>
    <w:rsid w:val="00967325"/>
    <w:rsid w:val="00970346"/>
    <w:rsid w:val="0097087B"/>
    <w:rsid w:val="00971234"/>
    <w:rsid w:val="009718B0"/>
    <w:rsid w:val="00971F34"/>
    <w:rsid w:val="00972673"/>
    <w:rsid w:val="0097291C"/>
    <w:rsid w:val="009750A8"/>
    <w:rsid w:val="00975FCC"/>
    <w:rsid w:val="009774AD"/>
    <w:rsid w:val="00977B39"/>
    <w:rsid w:val="009805EB"/>
    <w:rsid w:val="00981637"/>
    <w:rsid w:val="00985917"/>
    <w:rsid w:val="00985A48"/>
    <w:rsid w:val="00986DEF"/>
    <w:rsid w:val="00986F74"/>
    <w:rsid w:val="00990799"/>
    <w:rsid w:val="00990812"/>
    <w:rsid w:val="00991376"/>
    <w:rsid w:val="009920DB"/>
    <w:rsid w:val="00993563"/>
    <w:rsid w:val="00993921"/>
    <w:rsid w:val="009941EB"/>
    <w:rsid w:val="00994B8B"/>
    <w:rsid w:val="0099595D"/>
    <w:rsid w:val="00995C76"/>
    <w:rsid w:val="00997FA8"/>
    <w:rsid w:val="009A0581"/>
    <w:rsid w:val="009A0FDD"/>
    <w:rsid w:val="009A1924"/>
    <w:rsid w:val="009A1A8C"/>
    <w:rsid w:val="009A3496"/>
    <w:rsid w:val="009A41B2"/>
    <w:rsid w:val="009A59FA"/>
    <w:rsid w:val="009A5A44"/>
    <w:rsid w:val="009A5DC1"/>
    <w:rsid w:val="009A6370"/>
    <w:rsid w:val="009A7420"/>
    <w:rsid w:val="009A7467"/>
    <w:rsid w:val="009B0A2E"/>
    <w:rsid w:val="009B1E60"/>
    <w:rsid w:val="009B2127"/>
    <w:rsid w:val="009B2343"/>
    <w:rsid w:val="009B3327"/>
    <w:rsid w:val="009B3C2D"/>
    <w:rsid w:val="009B3E6F"/>
    <w:rsid w:val="009B47D5"/>
    <w:rsid w:val="009B60DC"/>
    <w:rsid w:val="009B633B"/>
    <w:rsid w:val="009B6493"/>
    <w:rsid w:val="009B650C"/>
    <w:rsid w:val="009B6DB1"/>
    <w:rsid w:val="009B7A01"/>
    <w:rsid w:val="009B7CDA"/>
    <w:rsid w:val="009B7E12"/>
    <w:rsid w:val="009C0654"/>
    <w:rsid w:val="009C0BA8"/>
    <w:rsid w:val="009C0C9D"/>
    <w:rsid w:val="009C1616"/>
    <w:rsid w:val="009C246D"/>
    <w:rsid w:val="009C2856"/>
    <w:rsid w:val="009C2A6C"/>
    <w:rsid w:val="009C2BD5"/>
    <w:rsid w:val="009C3836"/>
    <w:rsid w:val="009C39D9"/>
    <w:rsid w:val="009C3C5E"/>
    <w:rsid w:val="009C3F24"/>
    <w:rsid w:val="009C4494"/>
    <w:rsid w:val="009C558B"/>
    <w:rsid w:val="009C5DD3"/>
    <w:rsid w:val="009C62CE"/>
    <w:rsid w:val="009D0193"/>
    <w:rsid w:val="009D06D6"/>
    <w:rsid w:val="009D1170"/>
    <w:rsid w:val="009D1505"/>
    <w:rsid w:val="009D2245"/>
    <w:rsid w:val="009D35CC"/>
    <w:rsid w:val="009D3891"/>
    <w:rsid w:val="009D3DAB"/>
    <w:rsid w:val="009D4908"/>
    <w:rsid w:val="009D5B77"/>
    <w:rsid w:val="009D64A1"/>
    <w:rsid w:val="009D66E1"/>
    <w:rsid w:val="009D6845"/>
    <w:rsid w:val="009D6CF7"/>
    <w:rsid w:val="009D6D2A"/>
    <w:rsid w:val="009D77E2"/>
    <w:rsid w:val="009E016A"/>
    <w:rsid w:val="009E0968"/>
    <w:rsid w:val="009E145A"/>
    <w:rsid w:val="009E21C3"/>
    <w:rsid w:val="009E25AE"/>
    <w:rsid w:val="009E2911"/>
    <w:rsid w:val="009E2ACB"/>
    <w:rsid w:val="009E2D6D"/>
    <w:rsid w:val="009E2F4E"/>
    <w:rsid w:val="009E3623"/>
    <w:rsid w:val="009E5A79"/>
    <w:rsid w:val="009E6650"/>
    <w:rsid w:val="009E696E"/>
    <w:rsid w:val="009E7047"/>
    <w:rsid w:val="009F0ECB"/>
    <w:rsid w:val="009F1232"/>
    <w:rsid w:val="009F1339"/>
    <w:rsid w:val="009F174B"/>
    <w:rsid w:val="009F1BA8"/>
    <w:rsid w:val="009F20B8"/>
    <w:rsid w:val="009F3084"/>
    <w:rsid w:val="009F3D50"/>
    <w:rsid w:val="009F49F8"/>
    <w:rsid w:val="009F4AEE"/>
    <w:rsid w:val="009F5547"/>
    <w:rsid w:val="009F6056"/>
    <w:rsid w:val="009F75C7"/>
    <w:rsid w:val="009F7D7A"/>
    <w:rsid w:val="00A01AF4"/>
    <w:rsid w:val="00A01B61"/>
    <w:rsid w:val="00A02433"/>
    <w:rsid w:val="00A026B6"/>
    <w:rsid w:val="00A026DB"/>
    <w:rsid w:val="00A026E9"/>
    <w:rsid w:val="00A02BBC"/>
    <w:rsid w:val="00A03BBD"/>
    <w:rsid w:val="00A05BED"/>
    <w:rsid w:val="00A05C4C"/>
    <w:rsid w:val="00A05D44"/>
    <w:rsid w:val="00A064E5"/>
    <w:rsid w:val="00A0650B"/>
    <w:rsid w:val="00A0668D"/>
    <w:rsid w:val="00A06968"/>
    <w:rsid w:val="00A073E6"/>
    <w:rsid w:val="00A10963"/>
    <w:rsid w:val="00A10ED6"/>
    <w:rsid w:val="00A1126D"/>
    <w:rsid w:val="00A11328"/>
    <w:rsid w:val="00A118D4"/>
    <w:rsid w:val="00A11AAD"/>
    <w:rsid w:val="00A11D92"/>
    <w:rsid w:val="00A12BB9"/>
    <w:rsid w:val="00A13428"/>
    <w:rsid w:val="00A14150"/>
    <w:rsid w:val="00A14E80"/>
    <w:rsid w:val="00A15107"/>
    <w:rsid w:val="00A15AF1"/>
    <w:rsid w:val="00A15C95"/>
    <w:rsid w:val="00A15F0D"/>
    <w:rsid w:val="00A15FE5"/>
    <w:rsid w:val="00A16D48"/>
    <w:rsid w:val="00A16F85"/>
    <w:rsid w:val="00A17778"/>
    <w:rsid w:val="00A1779F"/>
    <w:rsid w:val="00A17B1F"/>
    <w:rsid w:val="00A206CD"/>
    <w:rsid w:val="00A20875"/>
    <w:rsid w:val="00A20AB0"/>
    <w:rsid w:val="00A21185"/>
    <w:rsid w:val="00A216DE"/>
    <w:rsid w:val="00A21BD1"/>
    <w:rsid w:val="00A2237B"/>
    <w:rsid w:val="00A23139"/>
    <w:rsid w:val="00A23156"/>
    <w:rsid w:val="00A23858"/>
    <w:rsid w:val="00A23A06"/>
    <w:rsid w:val="00A23E1A"/>
    <w:rsid w:val="00A2514B"/>
    <w:rsid w:val="00A2582B"/>
    <w:rsid w:val="00A2695D"/>
    <w:rsid w:val="00A26ACF"/>
    <w:rsid w:val="00A278FF"/>
    <w:rsid w:val="00A30FC1"/>
    <w:rsid w:val="00A31A1A"/>
    <w:rsid w:val="00A32136"/>
    <w:rsid w:val="00A32233"/>
    <w:rsid w:val="00A328DF"/>
    <w:rsid w:val="00A32E0B"/>
    <w:rsid w:val="00A32F68"/>
    <w:rsid w:val="00A33D19"/>
    <w:rsid w:val="00A33E45"/>
    <w:rsid w:val="00A35DFD"/>
    <w:rsid w:val="00A36D63"/>
    <w:rsid w:val="00A408B5"/>
    <w:rsid w:val="00A41C2D"/>
    <w:rsid w:val="00A41D80"/>
    <w:rsid w:val="00A423EB"/>
    <w:rsid w:val="00A4289A"/>
    <w:rsid w:val="00A42C78"/>
    <w:rsid w:val="00A4309F"/>
    <w:rsid w:val="00A44F2D"/>
    <w:rsid w:val="00A45158"/>
    <w:rsid w:val="00A4531F"/>
    <w:rsid w:val="00A45B9D"/>
    <w:rsid w:val="00A46323"/>
    <w:rsid w:val="00A46489"/>
    <w:rsid w:val="00A4661F"/>
    <w:rsid w:val="00A4683C"/>
    <w:rsid w:val="00A47494"/>
    <w:rsid w:val="00A476EB"/>
    <w:rsid w:val="00A50D2F"/>
    <w:rsid w:val="00A512EF"/>
    <w:rsid w:val="00A513A0"/>
    <w:rsid w:val="00A51D3E"/>
    <w:rsid w:val="00A51E26"/>
    <w:rsid w:val="00A52247"/>
    <w:rsid w:val="00A526F9"/>
    <w:rsid w:val="00A52AB7"/>
    <w:rsid w:val="00A539C1"/>
    <w:rsid w:val="00A541C6"/>
    <w:rsid w:val="00A5432E"/>
    <w:rsid w:val="00A546BE"/>
    <w:rsid w:val="00A55FB6"/>
    <w:rsid w:val="00A563EB"/>
    <w:rsid w:val="00A566A0"/>
    <w:rsid w:val="00A566B4"/>
    <w:rsid w:val="00A56832"/>
    <w:rsid w:val="00A56F79"/>
    <w:rsid w:val="00A57615"/>
    <w:rsid w:val="00A60620"/>
    <w:rsid w:val="00A6163C"/>
    <w:rsid w:val="00A61984"/>
    <w:rsid w:val="00A624B3"/>
    <w:rsid w:val="00A62684"/>
    <w:rsid w:val="00A62A87"/>
    <w:rsid w:val="00A64624"/>
    <w:rsid w:val="00A646F2"/>
    <w:rsid w:val="00A669BE"/>
    <w:rsid w:val="00A66BB1"/>
    <w:rsid w:val="00A676F9"/>
    <w:rsid w:val="00A67999"/>
    <w:rsid w:val="00A67E2E"/>
    <w:rsid w:val="00A70349"/>
    <w:rsid w:val="00A70ADF"/>
    <w:rsid w:val="00A71A92"/>
    <w:rsid w:val="00A72BCC"/>
    <w:rsid w:val="00A7393D"/>
    <w:rsid w:val="00A74025"/>
    <w:rsid w:val="00A74390"/>
    <w:rsid w:val="00A758CE"/>
    <w:rsid w:val="00A76244"/>
    <w:rsid w:val="00A76D2A"/>
    <w:rsid w:val="00A779B8"/>
    <w:rsid w:val="00A80220"/>
    <w:rsid w:val="00A80710"/>
    <w:rsid w:val="00A807A0"/>
    <w:rsid w:val="00A80EDC"/>
    <w:rsid w:val="00A81098"/>
    <w:rsid w:val="00A81365"/>
    <w:rsid w:val="00A82043"/>
    <w:rsid w:val="00A82DCE"/>
    <w:rsid w:val="00A84065"/>
    <w:rsid w:val="00A844DE"/>
    <w:rsid w:val="00A84D20"/>
    <w:rsid w:val="00A855DF"/>
    <w:rsid w:val="00A857C4"/>
    <w:rsid w:val="00A85A0F"/>
    <w:rsid w:val="00A869F8"/>
    <w:rsid w:val="00A8766E"/>
    <w:rsid w:val="00A87F20"/>
    <w:rsid w:val="00A90A9D"/>
    <w:rsid w:val="00A90F16"/>
    <w:rsid w:val="00A91234"/>
    <w:rsid w:val="00A91998"/>
    <w:rsid w:val="00A919AF"/>
    <w:rsid w:val="00A926F1"/>
    <w:rsid w:val="00A92FD9"/>
    <w:rsid w:val="00A93CAD"/>
    <w:rsid w:val="00A93F30"/>
    <w:rsid w:val="00A94A39"/>
    <w:rsid w:val="00A95509"/>
    <w:rsid w:val="00A97C29"/>
    <w:rsid w:val="00AA00E0"/>
    <w:rsid w:val="00AA0ABB"/>
    <w:rsid w:val="00AA10AD"/>
    <w:rsid w:val="00AA284B"/>
    <w:rsid w:val="00AA2958"/>
    <w:rsid w:val="00AA3B99"/>
    <w:rsid w:val="00AA48B0"/>
    <w:rsid w:val="00AA5257"/>
    <w:rsid w:val="00AA6DAB"/>
    <w:rsid w:val="00AA7005"/>
    <w:rsid w:val="00AA7011"/>
    <w:rsid w:val="00AA70A0"/>
    <w:rsid w:val="00AB0313"/>
    <w:rsid w:val="00AB12C0"/>
    <w:rsid w:val="00AB1491"/>
    <w:rsid w:val="00AB15C3"/>
    <w:rsid w:val="00AB1F1A"/>
    <w:rsid w:val="00AB228F"/>
    <w:rsid w:val="00AB29CE"/>
    <w:rsid w:val="00AB3301"/>
    <w:rsid w:val="00AB3CF9"/>
    <w:rsid w:val="00AB3E83"/>
    <w:rsid w:val="00AB3F65"/>
    <w:rsid w:val="00AB3FE9"/>
    <w:rsid w:val="00AB439E"/>
    <w:rsid w:val="00AB45AF"/>
    <w:rsid w:val="00AB5777"/>
    <w:rsid w:val="00AB5D63"/>
    <w:rsid w:val="00AB7790"/>
    <w:rsid w:val="00AB7A61"/>
    <w:rsid w:val="00AB7DFA"/>
    <w:rsid w:val="00AC03F8"/>
    <w:rsid w:val="00AC055A"/>
    <w:rsid w:val="00AC0A9D"/>
    <w:rsid w:val="00AC1A50"/>
    <w:rsid w:val="00AC21DC"/>
    <w:rsid w:val="00AC3080"/>
    <w:rsid w:val="00AC338F"/>
    <w:rsid w:val="00AC3748"/>
    <w:rsid w:val="00AC3B4B"/>
    <w:rsid w:val="00AC5FDE"/>
    <w:rsid w:val="00AD0072"/>
    <w:rsid w:val="00AD0855"/>
    <w:rsid w:val="00AD10CF"/>
    <w:rsid w:val="00AD187A"/>
    <w:rsid w:val="00AD2132"/>
    <w:rsid w:val="00AD2155"/>
    <w:rsid w:val="00AD229F"/>
    <w:rsid w:val="00AD2C1C"/>
    <w:rsid w:val="00AD2F44"/>
    <w:rsid w:val="00AD32F5"/>
    <w:rsid w:val="00AD3786"/>
    <w:rsid w:val="00AD3F41"/>
    <w:rsid w:val="00AD42E6"/>
    <w:rsid w:val="00AD46CE"/>
    <w:rsid w:val="00AD48E6"/>
    <w:rsid w:val="00AD49F4"/>
    <w:rsid w:val="00AD4D10"/>
    <w:rsid w:val="00AD52BA"/>
    <w:rsid w:val="00AD533C"/>
    <w:rsid w:val="00AD6F33"/>
    <w:rsid w:val="00AD6FA6"/>
    <w:rsid w:val="00AE09AC"/>
    <w:rsid w:val="00AE0B3F"/>
    <w:rsid w:val="00AE0BFE"/>
    <w:rsid w:val="00AE167C"/>
    <w:rsid w:val="00AE2552"/>
    <w:rsid w:val="00AE2A16"/>
    <w:rsid w:val="00AE4A74"/>
    <w:rsid w:val="00AE4A8A"/>
    <w:rsid w:val="00AE688D"/>
    <w:rsid w:val="00AE6D93"/>
    <w:rsid w:val="00AE6E72"/>
    <w:rsid w:val="00AE7149"/>
    <w:rsid w:val="00AE7B21"/>
    <w:rsid w:val="00AF02EB"/>
    <w:rsid w:val="00AF0861"/>
    <w:rsid w:val="00AF0CA8"/>
    <w:rsid w:val="00AF13BA"/>
    <w:rsid w:val="00AF1534"/>
    <w:rsid w:val="00AF1879"/>
    <w:rsid w:val="00AF19C7"/>
    <w:rsid w:val="00AF1CE8"/>
    <w:rsid w:val="00AF2EF9"/>
    <w:rsid w:val="00AF3591"/>
    <w:rsid w:val="00AF3BFC"/>
    <w:rsid w:val="00AF5138"/>
    <w:rsid w:val="00AF56A7"/>
    <w:rsid w:val="00AF6190"/>
    <w:rsid w:val="00AF621A"/>
    <w:rsid w:val="00AF6A1A"/>
    <w:rsid w:val="00AF6F5E"/>
    <w:rsid w:val="00AF72ED"/>
    <w:rsid w:val="00AF74A3"/>
    <w:rsid w:val="00B00397"/>
    <w:rsid w:val="00B00ACA"/>
    <w:rsid w:val="00B00EB3"/>
    <w:rsid w:val="00B039BA"/>
    <w:rsid w:val="00B03AB7"/>
    <w:rsid w:val="00B04736"/>
    <w:rsid w:val="00B04D26"/>
    <w:rsid w:val="00B0509C"/>
    <w:rsid w:val="00B05237"/>
    <w:rsid w:val="00B058B2"/>
    <w:rsid w:val="00B0665A"/>
    <w:rsid w:val="00B06969"/>
    <w:rsid w:val="00B06D61"/>
    <w:rsid w:val="00B06DA1"/>
    <w:rsid w:val="00B06F23"/>
    <w:rsid w:val="00B1009F"/>
    <w:rsid w:val="00B107AE"/>
    <w:rsid w:val="00B10D22"/>
    <w:rsid w:val="00B10FA6"/>
    <w:rsid w:val="00B114B5"/>
    <w:rsid w:val="00B11700"/>
    <w:rsid w:val="00B11901"/>
    <w:rsid w:val="00B124EA"/>
    <w:rsid w:val="00B12B0E"/>
    <w:rsid w:val="00B13DB2"/>
    <w:rsid w:val="00B13FDD"/>
    <w:rsid w:val="00B1409A"/>
    <w:rsid w:val="00B155AC"/>
    <w:rsid w:val="00B1580C"/>
    <w:rsid w:val="00B162EE"/>
    <w:rsid w:val="00B170E8"/>
    <w:rsid w:val="00B17F40"/>
    <w:rsid w:val="00B20355"/>
    <w:rsid w:val="00B21F27"/>
    <w:rsid w:val="00B22652"/>
    <w:rsid w:val="00B23206"/>
    <w:rsid w:val="00B243F2"/>
    <w:rsid w:val="00B251B8"/>
    <w:rsid w:val="00B252F5"/>
    <w:rsid w:val="00B2531E"/>
    <w:rsid w:val="00B25A6E"/>
    <w:rsid w:val="00B25DF3"/>
    <w:rsid w:val="00B260FC"/>
    <w:rsid w:val="00B26520"/>
    <w:rsid w:val="00B26A70"/>
    <w:rsid w:val="00B27109"/>
    <w:rsid w:val="00B30006"/>
    <w:rsid w:val="00B3000A"/>
    <w:rsid w:val="00B30185"/>
    <w:rsid w:val="00B30855"/>
    <w:rsid w:val="00B309C0"/>
    <w:rsid w:val="00B30F64"/>
    <w:rsid w:val="00B310F6"/>
    <w:rsid w:val="00B3134B"/>
    <w:rsid w:val="00B3170B"/>
    <w:rsid w:val="00B319E6"/>
    <w:rsid w:val="00B31B3D"/>
    <w:rsid w:val="00B31E90"/>
    <w:rsid w:val="00B32882"/>
    <w:rsid w:val="00B331C5"/>
    <w:rsid w:val="00B341BB"/>
    <w:rsid w:val="00B34755"/>
    <w:rsid w:val="00B349F0"/>
    <w:rsid w:val="00B34AB3"/>
    <w:rsid w:val="00B3507F"/>
    <w:rsid w:val="00B35659"/>
    <w:rsid w:val="00B359FF"/>
    <w:rsid w:val="00B417B6"/>
    <w:rsid w:val="00B41DAF"/>
    <w:rsid w:val="00B43074"/>
    <w:rsid w:val="00B4397C"/>
    <w:rsid w:val="00B4444F"/>
    <w:rsid w:val="00B445F7"/>
    <w:rsid w:val="00B458EE"/>
    <w:rsid w:val="00B458FA"/>
    <w:rsid w:val="00B46D77"/>
    <w:rsid w:val="00B476D9"/>
    <w:rsid w:val="00B47DDD"/>
    <w:rsid w:val="00B50CD7"/>
    <w:rsid w:val="00B51E48"/>
    <w:rsid w:val="00B52BC5"/>
    <w:rsid w:val="00B52CF6"/>
    <w:rsid w:val="00B52DF8"/>
    <w:rsid w:val="00B5303E"/>
    <w:rsid w:val="00B53B63"/>
    <w:rsid w:val="00B5400E"/>
    <w:rsid w:val="00B57168"/>
    <w:rsid w:val="00B57C5B"/>
    <w:rsid w:val="00B61556"/>
    <w:rsid w:val="00B61A07"/>
    <w:rsid w:val="00B62903"/>
    <w:rsid w:val="00B62D26"/>
    <w:rsid w:val="00B62DBA"/>
    <w:rsid w:val="00B62F7C"/>
    <w:rsid w:val="00B6319A"/>
    <w:rsid w:val="00B63269"/>
    <w:rsid w:val="00B63EFB"/>
    <w:rsid w:val="00B64587"/>
    <w:rsid w:val="00B64791"/>
    <w:rsid w:val="00B654B9"/>
    <w:rsid w:val="00B65A8F"/>
    <w:rsid w:val="00B65D3E"/>
    <w:rsid w:val="00B66746"/>
    <w:rsid w:val="00B672FE"/>
    <w:rsid w:val="00B67DFB"/>
    <w:rsid w:val="00B704F7"/>
    <w:rsid w:val="00B72618"/>
    <w:rsid w:val="00B726CD"/>
    <w:rsid w:val="00B72C22"/>
    <w:rsid w:val="00B72C75"/>
    <w:rsid w:val="00B72F52"/>
    <w:rsid w:val="00B73C14"/>
    <w:rsid w:val="00B73E12"/>
    <w:rsid w:val="00B74316"/>
    <w:rsid w:val="00B74659"/>
    <w:rsid w:val="00B74C7C"/>
    <w:rsid w:val="00B75252"/>
    <w:rsid w:val="00B76A89"/>
    <w:rsid w:val="00B7722B"/>
    <w:rsid w:val="00B8052C"/>
    <w:rsid w:val="00B80650"/>
    <w:rsid w:val="00B82A4C"/>
    <w:rsid w:val="00B83831"/>
    <w:rsid w:val="00B83B82"/>
    <w:rsid w:val="00B83F6C"/>
    <w:rsid w:val="00B84265"/>
    <w:rsid w:val="00B84C5E"/>
    <w:rsid w:val="00B84F80"/>
    <w:rsid w:val="00B85663"/>
    <w:rsid w:val="00B85EC2"/>
    <w:rsid w:val="00B86CD5"/>
    <w:rsid w:val="00B874F0"/>
    <w:rsid w:val="00B87BC2"/>
    <w:rsid w:val="00B90B9F"/>
    <w:rsid w:val="00B91709"/>
    <w:rsid w:val="00B91DDB"/>
    <w:rsid w:val="00B92315"/>
    <w:rsid w:val="00B924A0"/>
    <w:rsid w:val="00B924A1"/>
    <w:rsid w:val="00B92B09"/>
    <w:rsid w:val="00B92EEC"/>
    <w:rsid w:val="00B93423"/>
    <w:rsid w:val="00B93B40"/>
    <w:rsid w:val="00B93C5A"/>
    <w:rsid w:val="00B93ED4"/>
    <w:rsid w:val="00B95E4C"/>
    <w:rsid w:val="00B96D79"/>
    <w:rsid w:val="00B96FAC"/>
    <w:rsid w:val="00B97318"/>
    <w:rsid w:val="00BA00E7"/>
    <w:rsid w:val="00BA0510"/>
    <w:rsid w:val="00BA062B"/>
    <w:rsid w:val="00BA0F9D"/>
    <w:rsid w:val="00BA1BFB"/>
    <w:rsid w:val="00BA23AD"/>
    <w:rsid w:val="00BA2FC9"/>
    <w:rsid w:val="00BA30A1"/>
    <w:rsid w:val="00BA32B8"/>
    <w:rsid w:val="00BA3397"/>
    <w:rsid w:val="00BA3608"/>
    <w:rsid w:val="00BA384A"/>
    <w:rsid w:val="00BA45E0"/>
    <w:rsid w:val="00BA476C"/>
    <w:rsid w:val="00BA4937"/>
    <w:rsid w:val="00BA4966"/>
    <w:rsid w:val="00BA4FDC"/>
    <w:rsid w:val="00BA548A"/>
    <w:rsid w:val="00BA58E2"/>
    <w:rsid w:val="00BA6452"/>
    <w:rsid w:val="00BA6CF1"/>
    <w:rsid w:val="00BA7B47"/>
    <w:rsid w:val="00BA7D37"/>
    <w:rsid w:val="00BB050A"/>
    <w:rsid w:val="00BB15AF"/>
    <w:rsid w:val="00BB1BC4"/>
    <w:rsid w:val="00BB1CBD"/>
    <w:rsid w:val="00BB2131"/>
    <w:rsid w:val="00BB2643"/>
    <w:rsid w:val="00BB2B7D"/>
    <w:rsid w:val="00BB2F67"/>
    <w:rsid w:val="00BB390C"/>
    <w:rsid w:val="00BB4B7B"/>
    <w:rsid w:val="00BB4ECA"/>
    <w:rsid w:val="00BB598A"/>
    <w:rsid w:val="00BB5CC8"/>
    <w:rsid w:val="00BB5E7D"/>
    <w:rsid w:val="00BB61A8"/>
    <w:rsid w:val="00BB6790"/>
    <w:rsid w:val="00BB7175"/>
    <w:rsid w:val="00BB73D8"/>
    <w:rsid w:val="00BB7A85"/>
    <w:rsid w:val="00BB7D82"/>
    <w:rsid w:val="00BC044A"/>
    <w:rsid w:val="00BC0AED"/>
    <w:rsid w:val="00BC17BF"/>
    <w:rsid w:val="00BC19ED"/>
    <w:rsid w:val="00BC238F"/>
    <w:rsid w:val="00BC2DBA"/>
    <w:rsid w:val="00BC4EC8"/>
    <w:rsid w:val="00BC50D3"/>
    <w:rsid w:val="00BC53C0"/>
    <w:rsid w:val="00BC5E32"/>
    <w:rsid w:val="00BC6FE1"/>
    <w:rsid w:val="00BC7727"/>
    <w:rsid w:val="00BC7E47"/>
    <w:rsid w:val="00BC7FAD"/>
    <w:rsid w:val="00BD0CA2"/>
    <w:rsid w:val="00BD2776"/>
    <w:rsid w:val="00BD4E33"/>
    <w:rsid w:val="00BD5141"/>
    <w:rsid w:val="00BD5363"/>
    <w:rsid w:val="00BD6643"/>
    <w:rsid w:val="00BD68C2"/>
    <w:rsid w:val="00BD6B50"/>
    <w:rsid w:val="00BE05FD"/>
    <w:rsid w:val="00BE07A6"/>
    <w:rsid w:val="00BE0E46"/>
    <w:rsid w:val="00BE26E4"/>
    <w:rsid w:val="00BE3663"/>
    <w:rsid w:val="00BE37C3"/>
    <w:rsid w:val="00BE3F9C"/>
    <w:rsid w:val="00BE45CB"/>
    <w:rsid w:val="00BE538A"/>
    <w:rsid w:val="00BE5849"/>
    <w:rsid w:val="00BE596E"/>
    <w:rsid w:val="00BE5A7D"/>
    <w:rsid w:val="00BE7392"/>
    <w:rsid w:val="00BF1C00"/>
    <w:rsid w:val="00BF1D14"/>
    <w:rsid w:val="00BF21CE"/>
    <w:rsid w:val="00BF2B78"/>
    <w:rsid w:val="00BF2EA8"/>
    <w:rsid w:val="00BF30D2"/>
    <w:rsid w:val="00BF317D"/>
    <w:rsid w:val="00BF360C"/>
    <w:rsid w:val="00BF4892"/>
    <w:rsid w:val="00BF651F"/>
    <w:rsid w:val="00BF716A"/>
    <w:rsid w:val="00BF7826"/>
    <w:rsid w:val="00BF78DE"/>
    <w:rsid w:val="00C00057"/>
    <w:rsid w:val="00C0156B"/>
    <w:rsid w:val="00C0160E"/>
    <w:rsid w:val="00C0161E"/>
    <w:rsid w:val="00C02187"/>
    <w:rsid w:val="00C030F8"/>
    <w:rsid w:val="00C03840"/>
    <w:rsid w:val="00C03BF1"/>
    <w:rsid w:val="00C04144"/>
    <w:rsid w:val="00C041C5"/>
    <w:rsid w:val="00C04F30"/>
    <w:rsid w:val="00C05FA7"/>
    <w:rsid w:val="00C0643A"/>
    <w:rsid w:val="00C0651F"/>
    <w:rsid w:val="00C105F6"/>
    <w:rsid w:val="00C112F9"/>
    <w:rsid w:val="00C1415B"/>
    <w:rsid w:val="00C143A9"/>
    <w:rsid w:val="00C15128"/>
    <w:rsid w:val="00C15451"/>
    <w:rsid w:val="00C15E1F"/>
    <w:rsid w:val="00C1669C"/>
    <w:rsid w:val="00C1682E"/>
    <w:rsid w:val="00C171F0"/>
    <w:rsid w:val="00C172F3"/>
    <w:rsid w:val="00C17396"/>
    <w:rsid w:val="00C17E1B"/>
    <w:rsid w:val="00C17F93"/>
    <w:rsid w:val="00C20497"/>
    <w:rsid w:val="00C20776"/>
    <w:rsid w:val="00C209CA"/>
    <w:rsid w:val="00C210A3"/>
    <w:rsid w:val="00C210AA"/>
    <w:rsid w:val="00C22291"/>
    <w:rsid w:val="00C22E8B"/>
    <w:rsid w:val="00C230E9"/>
    <w:rsid w:val="00C2376C"/>
    <w:rsid w:val="00C23CA4"/>
    <w:rsid w:val="00C24CDE"/>
    <w:rsid w:val="00C25219"/>
    <w:rsid w:val="00C25784"/>
    <w:rsid w:val="00C25863"/>
    <w:rsid w:val="00C26621"/>
    <w:rsid w:val="00C30849"/>
    <w:rsid w:val="00C314B9"/>
    <w:rsid w:val="00C3198A"/>
    <w:rsid w:val="00C32D32"/>
    <w:rsid w:val="00C339D6"/>
    <w:rsid w:val="00C34222"/>
    <w:rsid w:val="00C34A72"/>
    <w:rsid w:val="00C34CD5"/>
    <w:rsid w:val="00C35FFC"/>
    <w:rsid w:val="00C36084"/>
    <w:rsid w:val="00C36D72"/>
    <w:rsid w:val="00C37067"/>
    <w:rsid w:val="00C37BF2"/>
    <w:rsid w:val="00C40240"/>
    <w:rsid w:val="00C4048C"/>
    <w:rsid w:val="00C41042"/>
    <w:rsid w:val="00C41167"/>
    <w:rsid w:val="00C414EE"/>
    <w:rsid w:val="00C41BE0"/>
    <w:rsid w:val="00C41D47"/>
    <w:rsid w:val="00C41FC7"/>
    <w:rsid w:val="00C438D9"/>
    <w:rsid w:val="00C43C39"/>
    <w:rsid w:val="00C45D3F"/>
    <w:rsid w:val="00C462D1"/>
    <w:rsid w:val="00C4645F"/>
    <w:rsid w:val="00C470B7"/>
    <w:rsid w:val="00C4791A"/>
    <w:rsid w:val="00C5005A"/>
    <w:rsid w:val="00C507F1"/>
    <w:rsid w:val="00C5092E"/>
    <w:rsid w:val="00C50971"/>
    <w:rsid w:val="00C50C80"/>
    <w:rsid w:val="00C514DD"/>
    <w:rsid w:val="00C51A31"/>
    <w:rsid w:val="00C51AA3"/>
    <w:rsid w:val="00C52BD6"/>
    <w:rsid w:val="00C52E8F"/>
    <w:rsid w:val="00C53522"/>
    <w:rsid w:val="00C537B7"/>
    <w:rsid w:val="00C538DC"/>
    <w:rsid w:val="00C53AC5"/>
    <w:rsid w:val="00C5410E"/>
    <w:rsid w:val="00C54720"/>
    <w:rsid w:val="00C54C36"/>
    <w:rsid w:val="00C55F21"/>
    <w:rsid w:val="00C56403"/>
    <w:rsid w:val="00C576D1"/>
    <w:rsid w:val="00C60E43"/>
    <w:rsid w:val="00C60E47"/>
    <w:rsid w:val="00C61212"/>
    <w:rsid w:val="00C615FF"/>
    <w:rsid w:val="00C6255A"/>
    <w:rsid w:val="00C62D04"/>
    <w:rsid w:val="00C6312B"/>
    <w:rsid w:val="00C63588"/>
    <w:rsid w:val="00C64152"/>
    <w:rsid w:val="00C645FE"/>
    <w:rsid w:val="00C64EB0"/>
    <w:rsid w:val="00C65831"/>
    <w:rsid w:val="00C663E5"/>
    <w:rsid w:val="00C66B10"/>
    <w:rsid w:val="00C708C5"/>
    <w:rsid w:val="00C70BD4"/>
    <w:rsid w:val="00C7105D"/>
    <w:rsid w:val="00C7226F"/>
    <w:rsid w:val="00C736FA"/>
    <w:rsid w:val="00C73E4C"/>
    <w:rsid w:val="00C740E9"/>
    <w:rsid w:val="00C745AA"/>
    <w:rsid w:val="00C74D44"/>
    <w:rsid w:val="00C751E8"/>
    <w:rsid w:val="00C753C9"/>
    <w:rsid w:val="00C753E0"/>
    <w:rsid w:val="00C754BA"/>
    <w:rsid w:val="00C75A48"/>
    <w:rsid w:val="00C77039"/>
    <w:rsid w:val="00C77679"/>
    <w:rsid w:val="00C77AC5"/>
    <w:rsid w:val="00C77E75"/>
    <w:rsid w:val="00C802CE"/>
    <w:rsid w:val="00C80D42"/>
    <w:rsid w:val="00C810DC"/>
    <w:rsid w:val="00C8203E"/>
    <w:rsid w:val="00C82684"/>
    <w:rsid w:val="00C83A2B"/>
    <w:rsid w:val="00C83F49"/>
    <w:rsid w:val="00C83FBE"/>
    <w:rsid w:val="00C84865"/>
    <w:rsid w:val="00C853F0"/>
    <w:rsid w:val="00C85411"/>
    <w:rsid w:val="00C857A7"/>
    <w:rsid w:val="00C85A32"/>
    <w:rsid w:val="00C86661"/>
    <w:rsid w:val="00C867CC"/>
    <w:rsid w:val="00C86CF5"/>
    <w:rsid w:val="00C871E8"/>
    <w:rsid w:val="00C871F8"/>
    <w:rsid w:val="00C91467"/>
    <w:rsid w:val="00C9185D"/>
    <w:rsid w:val="00C91FDB"/>
    <w:rsid w:val="00C92431"/>
    <w:rsid w:val="00C9254C"/>
    <w:rsid w:val="00C92670"/>
    <w:rsid w:val="00C94674"/>
    <w:rsid w:val="00C94D9E"/>
    <w:rsid w:val="00C95183"/>
    <w:rsid w:val="00C96782"/>
    <w:rsid w:val="00C97161"/>
    <w:rsid w:val="00C97883"/>
    <w:rsid w:val="00C97DC9"/>
    <w:rsid w:val="00CA0D31"/>
    <w:rsid w:val="00CA10B4"/>
    <w:rsid w:val="00CA1371"/>
    <w:rsid w:val="00CA1707"/>
    <w:rsid w:val="00CA1884"/>
    <w:rsid w:val="00CA200A"/>
    <w:rsid w:val="00CA23A7"/>
    <w:rsid w:val="00CA3770"/>
    <w:rsid w:val="00CA4BC5"/>
    <w:rsid w:val="00CA4E1C"/>
    <w:rsid w:val="00CA5A8D"/>
    <w:rsid w:val="00CA5F43"/>
    <w:rsid w:val="00CA7ED4"/>
    <w:rsid w:val="00CB0059"/>
    <w:rsid w:val="00CB12E5"/>
    <w:rsid w:val="00CB135E"/>
    <w:rsid w:val="00CB1469"/>
    <w:rsid w:val="00CB1CDC"/>
    <w:rsid w:val="00CB27F7"/>
    <w:rsid w:val="00CB3C24"/>
    <w:rsid w:val="00CB3E1A"/>
    <w:rsid w:val="00CB494D"/>
    <w:rsid w:val="00CB5303"/>
    <w:rsid w:val="00CC0133"/>
    <w:rsid w:val="00CC1E76"/>
    <w:rsid w:val="00CC4015"/>
    <w:rsid w:val="00CC4444"/>
    <w:rsid w:val="00CC4E85"/>
    <w:rsid w:val="00CC596A"/>
    <w:rsid w:val="00CC617F"/>
    <w:rsid w:val="00CC65D4"/>
    <w:rsid w:val="00CC676A"/>
    <w:rsid w:val="00CC6D3A"/>
    <w:rsid w:val="00CC6E05"/>
    <w:rsid w:val="00CC707A"/>
    <w:rsid w:val="00CC7460"/>
    <w:rsid w:val="00CD088E"/>
    <w:rsid w:val="00CD12FD"/>
    <w:rsid w:val="00CD1675"/>
    <w:rsid w:val="00CD1FFC"/>
    <w:rsid w:val="00CD26A7"/>
    <w:rsid w:val="00CD2A80"/>
    <w:rsid w:val="00CD2F92"/>
    <w:rsid w:val="00CD3257"/>
    <w:rsid w:val="00CD3701"/>
    <w:rsid w:val="00CD410E"/>
    <w:rsid w:val="00CD43A7"/>
    <w:rsid w:val="00CD5988"/>
    <w:rsid w:val="00CD5C3C"/>
    <w:rsid w:val="00CD5FDF"/>
    <w:rsid w:val="00CD63CB"/>
    <w:rsid w:val="00CD6A27"/>
    <w:rsid w:val="00CD71B4"/>
    <w:rsid w:val="00CD72BA"/>
    <w:rsid w:val="00CD7360"/>
    <w:rsid w:val="00CD73D9"/>
    <w:rsid w:val="00CD7C7C"/>
    <w:rsid w:val="00CE0846"/>
    <w:rsid w:val="00CE0E75"/>
    <w:rsid w:val="00CE1294"/>
    <w:rsid w:val="00CE1425"/>
    <w:rsid w:val="00CE1551"/>
    <w:rsid w:val="00CE1560"/>
    <w:rsid w:val="00CE15D6"/>
    <w:rsid w:val="00CE2075"/>
    <w:rsid w:val="00CE277A"/>
    <w:rsid w:val="00CE334C"/>
    <w:rsid w:val="00CE35D9"/>
    <w:rsid w:val="00CE4B7F"/>
    <w:rsid w:val="00CE5084"/>
    <w:rsid w:val="00CE5FEC"/>
    <w:rsid w:val="00CE6625"/>
    <w:rsid w:val="00CE6DF9"/>
    <w:rsid w:val="00CE6F6B"/>
    <w:rsid w:val="00CE74DE"/>
    <w:rsid w:val="00CE7649"/>
    <w:rsid w:val="00CF012C"/>
    <w:rsid w:val="00CF04EA"/>
    <w:rsid w:val="00CF0826"/>
    <w:rsid w:val="00CF246B"/>
    <w:rsid w:val="00CF2B93"/>
    <w:rsid w:val="00CF358B"/>
    <w:rsid w:val="00CF493B"/>
    <w:rsid w:val="00CF6463"/>
    <w:rsid w:val="00CF6DFD"/>
    <w:rsid w:val="00CF71A6"/>
    <w:rsid w:val="00CF784C"/>
    <w:rsid w:val="00D0005E"/>
    <w:rsid w:val="00D007C5"/>
    <w:rsid w:val="00D03056"/>
    <w:rsid w:val="00D030CA"/>
    <w:rsid w:val="00D033D9"/>
    <w:rsid w:val="00D03982"/>
    <w:rsid w:val="00D03EE6"/>
    <w:rsid w:val="00D04714"/>
    <w:rsid w:val="00D04E88"/>
    <w:rsid w:val="00D04EAF"/>
    <w:rsid w:val="00D0515E"/>
    <w:rsid w:val="00D0589D"/>
    <w:rsid w:val="00D05A17"/>
    <w:rsid w:val="00D06C73"/>
    <w:rsid w:val="00D06D1C"/>
    <w:rsid w:val="00D07A36"/>
    <w:rsid w:val="00D07D4F"/>
    <w:rsid w:val="00D07DF7"/>
    <w:rsid w:val="00D104EA"/>
    <w:rsid w:val="00D107CD"/>
    <w:rsid w:val="00D10B8E"/>
    <w:rsid w:val="00D124AC"/>
    <w:rsid w:val="00D124F7"/>
    <w:rsid w:val="00D125AB"/>
    <w:rsid w:val="00D1273D"/>
    <w:rsid w:val="00D12F16"/>
    <w:rsid w:val="00D12F96"/>
    <w:rsid w:val="00D133D4"/>
    <w:rsid w:val="00D13649"/>
    <w:rsid w:val="00D14C03"/>
    <w:rsid w:val="00D157C4"/>
    <w:rsid w:val="00D15D2A"/>
    <w:rsid w:val="00D1693E"/>
    <w:rsid w:val="00D17020"/>
    <w:rsid w:val="00D1702A"/>
    <w:rsid w:val="00D203ED"/>
    <w:rsid w:val="00D2070C"/>
    <w:rsid w:val="00D207DC"/>
    <w:rsid w:val="00D2083D"/>
    <w:rsid w:val="00D20C44"/>
    <w:rsid w:val="00D20E85"/>
    <w:rsid w:val="00D224C0"/>
    <w:rsid w:val="00D224CF"/>
    <w:rsid w:val="00D22519"/>
    <w:rsid w:val="00D22828"/>
    <w:rsid w:val="00D22AAB"/>
    <w:rsid w:val="00D22CC7"/>
    <w:rsid w:val="00D22E95"/>
    <w:rsid w:val="00D23129"/>
    <w:rsid w:val="00D23545"/>
    <w:rsid w:val="00D23E7A"/>
    <w:rsid w:val="00D23FBA"/>
    <w:rsid w:val="00D25420"/>
    <w:rsid w:val="00D260E9"/>
    <w:rsid w:val="00D26248"/>
    <w:rsid w:val="00D26878"/>
    <w:rsid w:val="00D27931"/>
    <w:rsid w:val="00D30225"/>
    <w:rsid w:val="00D30E67"/>
    <w:rsid w:val="00D310B7"/>
    <w:rsid w:val="00D315D6"/>
    <w:rsid w:val="00D32847"/>
    <w:rsid w:val="00D3296C"/>
    <w:rsid w:val="00D33C7F"/>
    <w:rsid w:val="00D34288"/>
    <w:rsid w:val="00D350E3"/>
    <w:rsid w:val="00D40854"/>
    <w:rsid w:val="00D413BB"/>
    <w:rsid w:val="00D41617"/>
    <w:rsid w:val="00D4180E"/>
    <w:rsid w:val="00D41F9C"/>
    <w:rsid w:val="00D42940"/>
    <w:rsid w:val="00D42F78"/>
    <w:rsid w:val="00D43BA7"/>
    <w:rsid w:val="00D44F70"/>
    <w:rsid w:val="00D45236"/>
    <w:rsid w:val="00D45560"/>
    <w:rsid w:val="00D464FA"/>
    <w:rsid w:val="00D46750"/>
    <w:rsid w:val="00D46F4D"/>
    <w:rsid w:val="00D4720E"/>
    <w:rsid w:val="00D5028D"/>
    <w:rsid w:val="00D50677"/>
    <w:rsid w:val="00D50751"/>
    <w:rsid w:val="00D509EE"/>
    <w:rsid w:val="00D50ABB"/>
    <w:rsid w:val="00D50D37"/>
    <w:rsid w:val="00D51041"/>
    <w:rsid w:val="00D5127C"/>
    <w:rsid w:val="00D512F4"/>
    <w:rsid w:val="00D5135A"/>
    <w:rsid w:val="00D514A2"/>
    <w:rsid w:val="00D53116"/>
    <w:rsid w:val="00D531DE"/>
    <w:rsid w:val="00D535B1"/>
    <w:rsid w:val="00D53875"/>
    <w:rsid w:val="00D539C8"/>
    <w:rsid w:val="00D53AB4"/>
    <w:rsid w:val="00D54E8B"/>
    <w:rsid w:val="00D55247"/>
    <w:rsid w:val="00D5564C"/>
    <w:rsid w:val="00D5738D"/>
    <w:rsid w:val="00D6094F"/>
    <w:rsid w:val="00D61000"/>
    <w:rsid w:val="00D617F2"/>
    <w:rsid w:val="00D62650"/>
    <w:rsid w:val="00D62940"/>
    <w:rsid w:val="00D63237"/>
    <w:rsid w:val="00D63624"/>
    <w:rsid w:val="00D64589"/>
    <w:rsid w:val="00D6534E"/>
    <w:rsid w:val="00D65DA1"/>
    <w:rsid w:val="00D6660D"/>
    <w:rsid w:val="00D67202"/>
    <w:rsid w:val="00D71031"/>
    <w:rsid w:val="00D71760"/>
    <w:rsid w:val="00D71AD9"/>
    <w:rsid w:val="00D72497"/>
    <w:rsid w:val="00D7271C"/>
    <w:rsid w:val="00D729BB"/>
    <w:rsid w:val="00D73DA6"/>
    <w:rsid w:val="00D73FEB"/>
    <w:rsid w:val="00D740EC"/>
    <w:rsid w:val="00D75362"/>
    <w:rsid w:val="00D75A19"/>
    <w:rsid w:val="00D75A1A"/>
    <w:rsid w:val="00D75C60"/>
    <w:rsid w:val="00D77294"/>
    <w:rsid w:val="00D77661"/>
    <w:rsid w:val="00D77870"/>
    <w:rsid w:val="00D778E7"/>
    <w:rsid w:val="00D77AAC"/>
    <w:rsid w:val="00D77D2F"/>
    <w:rsid w:val="00D8172D"/>
    <w:rsid w:val="00D8214B"/>
    <w:rsid w:val="00D825F0"/>
    <w:rsid w:val="00D83959"/>
    <w:rsid w:val="00D84947"/>
    <w:rsid w:val="00D85746"/>
    <w:rsid w:val="00D86364"/>
    <w:rsid w:val="00D86526"/>
    <w:rsid w:val="00D86EB7"/>
    <w:rsid w:val="00D8719A"/>
    <w:rsid w:val="00D87BFD"/>
    <w:rsid w:val="00D90799"/>
    <w:rsid w:val="00D91707"/>
    <w:rsid w:val="00D92125"/>
    <w:rsid w:val="00D92270"/>
    <w:rsid w:val="00D92377"/>
    <w:rsid w:val="00D9248C"/>
    <w:rsid w:val="00D9294C"/>
    <w:rsid w:val="00D930EE"/>
    <w:rsid w:val="00D9324C"/>
    <w:rsid w:val="00D941FB"/>
    <w:rsid w:val="00D94793"/>
    <w:rsid w:val="00D94A11"/>
    <w:rsid w:val="00D94D20"/>
    <w:rsid w:val="00D952A8"/>
    <w:rsid w:val="00D9556E"/>
    <w:rsid w:val="00D95703"/>
    <w:rsid w:val="00D96568"/>
    <w:rsid w:val="00D96F4E"/>
    <w:rsid w:val="00DA0473"/>
    <w:rsid w:val="00DA0745"/>
    <w:rsid w:val="00DA0BB5"/>
    <w:rsid w:val="00DA1E6F"/>
    <w:rsid w:val="00DA27A5"/>
    <w:rsid w:val="00DA395A"/>
    <w:rsid w:val="00DA3E4C"/>
    <w:rsid w:val="00DA452C"/>
    <w:rsid w:val="00DA496D"/>
    <w:rsid w:val="00DA527D"/>
    <w:rsid w:val="00DA5949"/>
    <w:rsid w:val="00DB0155"/>
    <w:rsid w:val="00DB1DC1"/>
    <w:rsid w:val="00DB38D7"/>
    <w:rsid w:val="00DB503A"/>
    <w:rsid w:val="00DB6C23"/>
    <w:rsid w:val="00DB7DEE"/>
    <w:rsid w:val="00DC0018"/>
    <w:rsid w:val="00DC095C"/>
    <w:rsid w:val="00DC15D7"/>
    <w:rsid w:val="00DC17C0"/>
    <w:rsid w:val="00DC18CD"/>
    <w:rsid w:val="00DC1C97"/>
    <w:rsid w:val="00DC1E77"/>
    <w:rsid w:val="00DC248C"/>
    <w:rsid w:val="00DC48BB"/>
    <w:rsid w:val="00DC50A9"/>
    <w:rsid w:val="00DC5422"/>
    <w:rsid w:val="00DC5C3D"/>
    <w:rsid w:val="00DC5CF3"/>
    <w:rsid w:val="00DC6E5F"/>
    <w:rsid w:val="00DC70B3"/>
    <w:rsid w:val="00DC70D2"/>
    <w:rsid w:val="00DD0B43"/>
    <w:rsid w:val="00DD0CBB"/>
    <w:rsid w:val="00DD108E"/>
    <w:rsid w:val="00DD1280"/>
    <w:rsid w:val="00DD1388"/>
    <w:rsid w:val="00DD2115"/>
    <w:rsid w:val="00DD2359"/>
    <w:rsid w:val="00DD2902"/>
    <w:rsid w:val="00DD298F"/>
    <w:rsid w:val="00DD2BD3"/>
    <w:rsid w:val="00DD2D0C"/>
    <w:rsid w:val="00DD2E2E"/>
    <w:rsid w:val="00DD2F9C"/>
    <w:rsid w:val="00DD30DF"/>
    <w:rsid w:val="00DD31DD"/>
    <w:rsid w:val="00DD344E"/>
    <w:rsid w:val="00DD509A"/>
    <w:rsid w:val="00DD5266"/>
    <w:rsid w:val="00DD5C4B"/>
    <w:rsid w:val="00DD6A44"/>
    <w:rsid w:val="00DD7C87"/>
    <w:rsid w:val="00DE00C5"/>
    <w:rsid w:val="00DE0B1F"/>
    <w:rsid w:val="00DE1725"/>
    <w:rsid w:val="00DE1D4B"/>
    <w:rsid w:val="00DE1D96"/>
    <w:rsid w:val="00DE39CE"/>
    <w:rsid w:val="00DE3DA8"/>
    <w:rsid w:val="00DE3F57"/>
    <w:rsid w:val="00DE42DD"/>
    <w:rsid w:val="00DE5002"/>
    <w:rsid w:val="00DE5FC1"/>
    <w:rsid w:val="00DE615B"/>
    <w:rsid w:val="00DE70F2"/>
    <w:rsid w:val="00DE790C"/>
    <w:rsid w:val="00DE7B9B"/>
    <w:rsid w:val="00DF0066"/>
    <w:rsid w:val="00DF08D9"/>
    <w:rsid w:val="00DF0A0D"/>
    <w:rsid w:val="00DF1593"/>
    <w:rsid w:val="00DF197D"/>
    <w:rsid w:val="00DF1A2D"/>
    <w:rsid w:val="00DF2132"/>
    <w:rsid w:val="00DF286A"/>
    <w:rsid w:val="00DF31FD"/>
    <w:rsid w:val="00DF4164"/>
    <w:rsid w:val="00DF4218"/>
    <w:rsid w:val="00DF42A7"/>
    <w:rsid w:val="00DF4A08"/>
    <w:rsid w:val="00DF4AE9"/>
    <w:rsid w:val="00DF5301"/>
    <w:rsid w:val="00DF57C2"/>
    <w:rsid w:val="00DF5F05"/>
    <w:rsid w:val="00DF625B"/>
    <w:rsid w:val="00DF655C"/>
    <w:rsid w:val="00DF663E"/>
    <w:rsid w:val="00DF73DD"/>
    <w:rsid w:val="00DF7D7B"/>
    <w:rsid w:val="00DF7E69"/>
    <w:rsid w:val="00E0044A"/>
    <w:rsid w:val="00E014B0"/>
    <w:rsid w:val="00E0214D"/>
    <w:rsid w:val="00E029B2"/>
    <w:rsid w:val="00E0350A"/>
    <w:rsid w:val="00E03D4E"/>
    <w:rsid w:val="00E0454F"/>
    <w:rsid w:val="00E05585"/>
    <w:rsid w:val="00E0584F"/>
    <w:rsid w:val="00E05F48"/>
    <w:rsid w:val="00E06A73"/>
    <w:rsid w:val="00E06FA6"/>
    <w:rsid w:val="00E07256"/>
    <w:rsid w:val="00E0787F"/>
    <w:rsid w:val="00E10752"/>
    <w:rsid w:val="00E1076A"/>
    <w:rsid w:val="00E10F23"/>
    <w:rsid w:val="00E118B8"/>
    <w:rsid w:val="00E11B84"/>
    <w:rsid w:val="00E11CE8"/>
    <w:rsid w:val="00E1256C"/>
    <w:rsid w:val="00E1275D"/>
    <w:rsid w:val="00E129C0"/>
    <w:rsid w:val="00E13804"/>
    <w:rsid w:val="00E13E8B"/>
    <w:rsid w:val="00E14202"/>
    <w:rsid w:val="00E16766"/>
    <w:rsid w:val="00E16BD3"/>
    <w:rsid w:val="00E16D7B"/>
    <w:rsid w:val="00E17E68"/>
    <w:rsid w:val="00E2034D"/>
    <w:rsid w:val="00E22452"/>
    <w:rsid w:val="00E224A2"/>
    <w:rsid w:val="00E2251E"/>
    <w:rsid w:val="00E23458"/>
    <w:rsid w:val="00E23C9F"/>
    <w:rsid w:val="00E24890"/>
    <w:rsid w:val="00E25341"/>
    <w:rsid w:val="00E25711"/>
    <w:rsid w:val="00E2619A"/>
    <w:rsid w:val="00E30AE6"/>
    <w:rsid w:val="00E30FC3"/>
    <w:rsid w:val="00E31D01"/>
    <w:rsid w:val="00E320E2"/>
    <w:rsid w:val="00E3290E"/>
    <w:rsid w:val="00E32D9C"/>
    <w:rsid w:val="00E32E5D"/>
    <w:rsid w:val="00E32F1E"/>
    <w:rsid w:val="00E3321D"/>
    <w:rsid w:val="00E3381B"/>
    <w:rsid w:val="00E33C83"/>
    <w:rsid w:val="00E34060"/>
    <w:rsid w:val="00E34B38"/>
    <w:rsid w:val="00E351C5"/>
    <w:rsid w:val="00E353EE"/>
    <w:rsid w:val="00E35D8D"/>
    <w:rsid w:val="00E366CE"/>
    <w:rsid w:val="00E36B9D"/>
    <w:rsid w:val="00E36E98"/>
    <w:rsid w:val="00E37E01"/>
    <w:rsid w:val="00E42270"/>
    <w:rsid w:val="00E429B7"/>
    <w:rsid w:val="00E4383D"/>
    <w:rsid w:val="00E439ED"/>
    <w:rsid w:val="00E43BE3"/>
    <w:rsid w:val="00E43DC4"/>
    <w:rsid w:val="00E448DC"/>
    <w:rsid w:val="00E4561F"/>
    <w:rsid w:val="00E457B7"/>
    <w:rsid w:val="00E45A0E"/>
    <w:rsid w:val="00E45A19"/>
    <w:rsid w:val="00E45D1C"/>
    <w:rsid w:val="00E45ED6"/>
    <w:rsid w:val="00E469C5"/>
    <w:rsid w:val="00E46ED4"/>
    <w:rsid w:val="00E50A76"/>
    <w:rsid w:val="00E50E51"/>
    <w:rsid w:val="00E516CB"/>
    <w:rsid w:val="00E5291D"/>
    <w:rsid w:val="00E529B7"/>
    <w:rsid w:val="00E551B6"/>
    <w:rsid w:val="00E55620"/>
    <w:rsid w:val="00E568E6"/>
    <w:rsid w:val="00E57561"/>
    <w:rsid w:val="00E606A9"/>
    <w:rsid w:val="00E613AA"/>
    <w:rsid w:val="00E6140A"/>
    <w:rsid w:val="00E61596"/>
    <w:rsid w:val="00E61B5F"/>
    <w:rsid w:val="00E61C86"/>
    <w:rsid w:val="00E622C8"/>
    <w:rsid w:val="00E62361"/>
    <w:rsid w:val="00E630E5"/>
    <w:rsid w:val="00E640DA"/>
    <w:rsid w:val="00E64C20"/>
    <w:rsid w:val="00E64D82"/>
    <w:rsid w:val="00E664A3"/>
    <w:rsid w:val="00E668F6"/>
    <w:rsid w:val="00E66EE0"/>
    <w:rsid w:val="00E6749D"/>
    <w:rsid w:val="00E70C7E"/>
    <w:rsid w:val="00E728B0"/>
    <w:rsid w:val="00E738FE"/>
    <w:rsid w:val="00E73CBA"/>
    <w:rsid w:val="00E740B0"/>
    <w:rsid w:val="00E742CD"/>
    <w:rsid w:val="00E76DBB"/>
    <w:rsid w:val="00E7721E"/>
    <w:rsid w:val="00E776E5"/>
    <w:rsid w:val="00E77719"/>
    <w:rsid w:val="00E804AA"/>
    <w:rsid w:val="00E81A60"/>
    <w:rsid w:val="00E81D73"/>
    <w:rsid w:val="00E81D9B"/>
    <w:rsid w:val="00E825E8"/>
    <w:rsid w:val="00E83993"/>
    <w:rsid w:val="00E84611"/>
    <w:rsid w:val="00E8495D"/>
    <w:rsid w:val="00E84BB5"/>
    <w:rsid w:val="00E85E1D"/>
    <w:rsid w:val="00E8616E"/>
    <w:rsid w:val="00E861D2"/>
    <w:rsid w:val="00E86690"/>
    <w:rsid w:val="00E87332"/>
    <w:rsid w:val="00E9034B"/>
    <w:rsid w:val="00E90818"/>
    <w:rsid w:val="00E90AE5"/>
    <w:rsid w:val="00E91809"/>
    <w:rsid w:val="00E91CDE"/>
    <w:rsid w:val="00E92076"/>
    <w:rsid w:val="00E92479"/>
    <w:rsid w:val="00E92D3E"/>
    <w:rsid w:val="00E92EB4"/>
    <w:rsid w:val="00E92FF7"/>
    <w:rsid w:val="00E9326F"/>
    <w:rsid w:val="00E93744"/>
    <w:rsid w:val="00E94C3C"/>
    <w:rsid w:val="00E957E0"/>
    <w:rsid w:val="00E959C9"/>
    <w:rsid w:val="00E96380"/>
    <w:rsid w:val="00E9738E"/>
    <w:rsid w:val="00E97E6C"/>
    <w:rsid w:val="00EA0ABD"/>
    <w:rsid w:val="00EA0B1A"/>
    <w:rsid w:val="00EA185C"/>
    <w:rsid w:val="00EA1962"/>
    <w:rsid w:val="00EA1975"/>
    <w:rsid w:val="00EA1F11"/>
    <w:rsid w:val="00EA2190"/>
    <w:rsid w:val="00EA2ADC"/>
    <w:rsid w:val="00EA31C4"/>
    <w:rsid w:val="00EA39B8"/>
    <w:rsid w:val="00EA3E86"/>
    <w:rsid w:val="00EA45BE"/>
    <w:rsid w:val="00EA4EB9"/>
    <w:rsid w:val="00EA618E"/>
    <w:rsid w:val="00EA6548"/>
    <w:rsid w:val="00EA66B7"/>
    <w:rsid w:val="00EA75D5"/>
    <w:rsid w:val="00EB0045"/>
    <w:rsid w:val="00EB077E"/>
    <w:rsid w:val="00EB08F3"/>
    <w:rsid w:val="00EB10AC"/>
    <w:rsid w:val="00EB17DC"/>
    <w:rsid w:val="00EB296E"/>
    <w:rsid w:val="00EB3C0E"/>
    <w:rsid w:val="00EB3E4F"/>
    <w:rsid w:val="00EB4723"/>
    <w:rsid w:val="00EB4C45"/>
    <w:rsid w:val="00EB5D11"/>
    <w:rsid w:val="00EB61EF"/>
    <w:rsid w:val="00EB6311"/>
    <w:rsid w:val="00EB681B"/>
    <w:rsid w:val="00EB6C8A"/>
    <w:rsid w:val="00EB6F4E"/>
    <w:rsid w:val="00EB70F9"/>
    <w:rsid w:val="00EC1652"/>
    <w:rsid w:val="00EC216E"/>
    <w:rsid w:val="00EC2B9B"/>
    <w:rsid w:val="00EC30AC"/>
    <w:rsid w:val="00EC34AC"/>
    <w:rsid w:val="00EC36A7"/>
    <w:rsid w:val="00EC3A26"/>
    <w:rsid w:val="00EC40B9"/>
    <w:rsid w:val="00EC4F4C"/>
    <w:rsid w:val="00EC54AD"/>
    <w:rsid w:val="00EC5A41"/>
    <w:rsid w:val="00EC5B6D"/>
    <w:rsid w:val="00EC5BFA"/>
    <w:rsid w:val="00EC5E65"/>
    <w:rsid w:val="00EC604B"/>
    <w:rsid w:val="00EC66EC"/>
    <w:rsid w:val="00EC67C6"/>
    <w:rsid w:val="00EC68FA"/>
    <w:rsid w:val="00EC6E2E"/>
    <w:rsid w:val="00EC7A46"/>
    <w:rsid w:val="00EC7B79"/>
    <w:rsid w:val="00ED00F5"/>
    <w:rsid w:val="00ED04FE"/>
    <w:rsid w:val="00ED09F7"/>
    <w:rsid w:val="00ED0C96"/>
    <w:rsid w:val="00ED252D"/>
    <w:rsid w:val="00ED2AE9"/>
    <w:rsid w:val="00ED3473"/>
    <w:rsid w:val="00ED3D70"/>
    <w:rsid w:val="00ED41AE"/>
    <w:rsid w:val="00ED4589"/>
    <w:rsid w:val="00ED5719"/>
    <w:rsid w:val="00ED584D"/>
    <w:rsid w:val="00ED5934"/>
    <w:rsid w:val="00ED59C8"/>
    <w:rsid w:val="00ED5E5D"/>
    <w:rsid w:val="00ED5FA8"/>
    <w:rsid w:val="00ED6C28"/>
    <w:rsid w:val="00ED6EC7"/>
    <w:rsid w:val="00ED6F64"/>
    <w:rsid w:val="00ED749E"/>
    <w:rsid w:val="00ED757C"/>
    <w:rsid w:val="00EE07EC"/>
    <w:rsid w:val="00EE0D27"/>
    <w:rsid w:val="00EE285D"/>
    <w:rsid w:val="00EE2BE3"/>
    <w:rsid w:val="00EE2DEF"/>
    <w:rsid w:val="00EE2E88"/>
    <w:rsid w:val="00EE2F3E"/>
    <w:rsid w:val="00EE39A1"/>
    <w:rsid w:val="00EE3EBA"/>
    <w:rsid w:val="00EE4B42"/>
    <w:rsid w:val="00EE592E"/>
    <w:rsid w:val="00EE66A3"/>
    <w:rsid w:val="00EE7104"/>
    <w:rsid w:val="00EE7825"/>
    <w:rsid w:val="00EF03C6"/>
    <w:rsid w:val="00EF1DF4"/>
    <w:rsid w:val="00EF23A9"/>
    <w:rsid w:val="00EF3071"/>
    <w:rsid w:val="00EF3077"/>
    <w:rsid w:val="00EF36D4"/>
    <w:rsid w:val="00EF3FF2"/>
    <w:rsid w:val="00EF5E96"/>
    <w:rsid w:val="00EF68B7"/>
    <w:rsid w:val="00F00546"/>
    <w:rsid w:val="00F00834"/>
    <w:rsid w:val="00F00EF2"/>
    <w:rsid w:val="00F01465"/>
    <w:rsid w:val="00F01BD0"/>
    <w:rsid w:val="00F01DEA"/>
    <w:rsid w:val="00F0301A"/>
    <w:rsid w:val="00F03244"/>
    <w:rsid w:val="00F0371F"/>
    <w:rsid w:val="00F038FB"/>
    <w:rsid w:val="00F03B5D"/>
    <w:rsid w:val="00F0413D"/>
    <w:rsid w:val="00F0455E"/>
    <w:rsid w:val="00F04D25"/>
    <w:rsid w:val="00F04D2F"/>
    <w:rsid w:val="00F04DCB"/>
    <w:rsid w:val="00F050EE"/>
    <w:rsid w:val="00F05271"/>
    <w:rsid w:val="00F05A7F"/>
    <w:rsid w:val="00F061A6"/>
    <w:rsid w:val="00F0669E"/>
    <w:rsid w:val="00F075ED"/>
    <w:rsid w:val="00F10253"/>
    <w:rsid w:val="00F102DD"/>
    <w:rsid w:val="00F10307"/>
    <w:rsid w:val="00F1042C"/>
    <w:rsid w:val="00F106D5"/>
    <w:rsid w:val="00F10A67"/>
    <w:rsid w:val="00F10D75"/>
    <w:rsid w:val="00F11448"/>
    <w:rsid w:val="00F119C9"/>
    <w:rsid w:val="00F129EF"/>
    <w:rsid w:val="00F12E89"/>
    <w:rsid w:val="00F13196"/>
    <w:rsid w:val="00F132BE"/>
    <w:rsid w:val="00F135CE"/>
    <w:rsid w:val="00F13673"/>
    <w:rsid w:val="00F13D44"/>
    <w:rsid w:val="00F147F3"/>
    <w:rsid w:val="00F156A3"/>
    <w:rsid w:val="00F15F1E"/>
    <w:rsid w:val="00F15F66"/>
    <w:rsid w:val="00F16C07"/>
    <w:rsid w:val="00F20964"/>
    <w:rsid w:val="00F21424"/>
    <w:rsid w:val="00F21487"/>
    <w:rsid w:val="00F219FC"/>
    <w:rsid w:val="00F22443"/>
    <w:rsid w:val="00F22EE9"/>
    <w:rsid w:val="00F237B2"/>
    <w:rsid w:val="00F26667"/>
    <w:rsid w:val="00F30394"/>
    <w:rsid w:val="00F307E5"/>
    <w:rsid w:val="00F3139D"/>
    <w:rsid w:val="00F319BC"/>
    <w:rsid w:val="00F31E0A"/>
    <w:rsid w:val="00F32059"/>
    <w:rsid w:val="00F322DF"/>
    <w:rsid w:val="00F333E7"/>
    <w:rsid w:val="00F337C7"/>
    <w:rsid w:val="00F33943"/>
    <w:rsid w:val="00F33B1F"/>
    <w:rsid w:val="00F347AB"/>
    <w:rsid w:val="00F3488D"/>
    <w:rsid w:val="00F354C7"/>
    <w:rsid w:val="00F35E0F"/>
    <w:rsid w:val="00F36496"/>
    <w:rsid w:val="00F3667B"/>
    <w:rsid w:val="00F36D14"/>
    <w:rsid w:val="00F37047"/>
    <w:rsid w:val="00F401B3"/>
    <w:rsid w:val="00F411DB"/>
    <w:rsid w:val="00F41CCE"/>
    <w:rsid w:val="00F421C9"/>
    <w:rsid w:val="00F42746"/>
    <w:rsid w:val="00F43825"/>
    <w:rsid w:val="00F4484D"/>
    <w:rsid w:val="00F45058"/>
    <w:rsid w:val="00F45192"/>
    <w:rsid w:val="00F47061"/>
    <w:rsid w:val="00F47B68"/>
    <w:rsid w:val="00F47C1B"/>
    <w:rsid w:val="00F47C70"/>
    <w:rsid w:val="00F50BF6"/>
    <w:rsid w:val="00F5128E"/>
    <w:rsid w:val="00F513F2"/>
    <w:rsid w:val="00F514C9"/>
    <w:rsid w:val="00F5207C"/>
    <w:rsid w:val="00F528AA"/>
    <w:rsid w:val="00F555FC"/>
    <w:rsid w:val="00F56280"/>
    <w:rsid w:val="00F56A8F"/>
    <w:rsid w:val="00F56EB4"/>
    <w:rsid w:val="00F57400"/>
    <w:rsid w:val="00F576C6"/>
    <w:rsid w:val="00F57CCE"/>
    <w:rsid w:val="00F602ED"/>
    <w:rsid w:val="00F60927"/>
    <w:rsid w:val="00F60CE6"/>
    <w:rsid w:val="00F61349"/>
    <w:rsid w:val="00F61883"/>
    <w:rsid w:val="00F6213C"/>
    <w:rsid w:val="00F6268D"/>
    <w:rsid w:val="00F63250"/>
    <w:rsid w:val="00F633FB"/>
    <w:rsid w:val="00F63BBD"/>
    <w:rsid w:val="00F651CF"/>
    <w:rsid w:val="00F652AC"/>
    <w:rsid w:val="00F657CD"/>
    <w:rsid w:val="00F65E8C"/>
    <w:rsid w:val="00F66560"/>
    <w:rsid w:val="00F665F9"/>
    <w:rsid w:val="00F66B60"/>
    <w:rsid w:val="00F67B03"/>
    <w:rsid w:val="00F67B49"/>
    <w:rsid w:val="00F710BA"/>
    <w:rsid w:val="00F71F63"/>
    <w:rsid w:val="00F71FF1"/>
    <w:rsid w:val="00F72B73"/>
    <w:rsid w:val="00F730B6"/>
    <w:rsid w:val="00F73B4D"/>
    <w:rsid w:val="00F74100"/>
    <w:rsid w:val="00F74564"/>
    <w:rsid w:val="00F74657"/>
    <w:rsid w:val="00F74B28"/>
    <w:rsid w:val="00F74BE3"/>
    <w:rsid w:val="00F74DDD"/>
    <w:rsid w:val="00F751B3"/>
    <w:rsid w:val="00F76FE8"/>
    <w:rsid w:val="00F772ED"/>
    <w:rsid w:val="00F80265"/>
    <w:rsid w:val="00F8049D"/>
    <w:rsid w:val="00F82622"/>
    <w:rsid w:val="00F843C2"/>
    <w:rsid w:val="00F8591F"/>
    <w:rsid w:val="00F8661B"/>
    <w:rsid w:val="00F87D0F"/>
    <w:rsid w:val="00F903ED"/>
    <w:rsid w:val="00F91E2F"/>
    <w:rsid w:val="00F9267F"/>
    <w:rsid w:val="00F92A29"/>
    <w:rsid w:val="00F931A2"/>
    <w:rsid w:val="00F936AB"/>
    <w:rsid w:val="00F95008"/>
    <w:rsid w:val="00F95BBE"/>
    <w:rsid w:val="00F96177"/>
    <w:rsid w:val="00FA0080"/>
    <w:rsid w:val="00FA08DE"/>
    <w:rsid w:val="00FA09BE"/>
    <w:rsid w:val="00FA1093"/>
    <w:rsid w:val="00FA20F7"/>
    <w:rsid w:val="00FA23FE"/>
    <w:rsid w:val="00FA2855"/>
    <w:rsid w:val="00FA38F9"/>
    <w:rsid w:val="00FA3963"/>
    <w:rsid w:val="00FA4B27"/>
    <w:rsid w:val="00FA5A25"/>
    <w:rsid w:val="00FA6396"/>
    <w:rsid w:val="00FA63F9"/>
    <w:rsid w:val="00FA6D46"/>
    <w:rsid w:val="00FA7477"/>
    <w:rsid w:val="00FB0E79"/>
    <w:rsid w:val="00FB0FA0"/>
    <w:rsid w:val="00FB10BD"/>
    <w:rsid w:val="00FB1CE4"/>
    <w:rsid w:val="00FB337B"/>
    <w:rsid w:val="00FB3785"/>
    <w:rsid w:val="00FB4774"/>
    <w:rsid w:val="00FB4B29"/>
    <w:rsid w:val="00FB4CFF"/>
    <w:rsid w:val="00FB6452"/>
    <w:rsid w:val="00FB6944"/>
    <w:rsid w:val="00FC1059"/>
    <w:rsid w:val="00FC1B3A"/>
    <w:rsid w:val="00FC21F3"/>
    <w:rsid w:val="00FC2A3E"/>
    <w:rsid w:val="00FC2B03"/>
    <w:rsid w:val="00FC4AF7"/>
    <w:rsid w:val="00FC5A2F"/>
    <w:rsid w:val="00FC62AC"/>
    <w:rsid w:val="00FC64B7"/>
    <w:rsid w:val="00FC6839"/>
    <w:rsid w:val="00FC7337"/>
    <w:rsid w:val="00FC7370"/>
    <w:rsid w:val="00FD0547"/>
    <w:rsid w:val="00FD0862"/>
    <w:rsid w:val="00FD0CA8"/>
    <w:rsid w:val="00FD0EEB"/>
    <w:rsid w:val="00FD1418"/>
    <w:rsid w:val="00FD1CB6"/>
    <w:rsid w:val="00FD210E"/>
    <w:rsid w:val="00FD3999"/>
    <w:rsid w:val="00FD5229"/>
    <w:rsid w:val="00FD5804"/>
    <w:rsid w:val="00FD5C6E"/>
    <w:rsid w:val="00FD6039"/>
    <w:rsid w:val="00FD6354"/>
    <w:rsid w:val="00FD7589"/>
    <w:rsid w:val="00FD7B44"/>
    <w:rsid w:val="00FD7D25"/>
    <w:rsid w:val="00FE03E6"/>
    <w:rsid w:val="00FE03E7"/>
    <w:rsid w:val="00FE0740"/>
    <w:rsid w:val="00FE0BE8"/>
    <w:rsid w:val="00FE0CA5"/>
    <w:rsid w:val="00FE2B15"/>
    <w:rsid w:val="00FE2E5C"/>
    <w:rsid w:val="00FE3003"/>
    <w:rsid w:val="00FE3575"/>
    <w:rsid w:val="00FE3B69"/>
    <w:rsid w:val="00FE3C00"/>
    <w:rsid w:val="00FE3F9C"/>
    <w:rsid w:val="00FE4552"/>
    <w:rsid w:val="00FE4EDC"/>
    <w:rsid w:val="00FE76AC"/>
    <w:rsid w:val="00FF0758"/>
    <w:rsid w:val="00FF076C"/>
    <w:rsid w:val="00FF14CF"/>
    <w:rsid w:val="00FF20F0"/>
    <w:rsid w:val="00FF2634"/>
    <w:rsid w:val="00FF26BD"/>
    <w:rsid w:val="00FF391A"/>
    <w:rsid w:val="00FF40A6"/>
    <w:rsid w:val="00FF5283"/>
    <w:rsid w:val="00FF5B63"/>
    <w:rsid w:val="00FF5CEB"/>
    <w:rsid w:val="00FF7224"/>
    <w:rsid w:val="00FF7731"/>
    <w:rsid w:val="00FF7900"/>
    <w:rsid w:val="010CFB9E"/>
    <w:rsid w:val="01E79AE8"/>
    <w:rsid w:val="02975D3B"/>
    <w:rsid w:val="04EC58A1"/>
    <w:rsid w:val="05CEE671"/>
    <w:rsid w:val="05D084EA"/>
    <w:rsid w:val="05EAD1FA"/>
    <w:rsid w:val="0682D0EF"/>
    <w:rsid w:val="06EA2776"/>
    <w:rsid w:val="071E56ED"/>
    <w:rsid w:val="07341A86"/>
    <w:rsid w:val="0768B13B"/>
    <w:rsid w:val="07B7A4C3"/>
    <w:rsid w:val="0824CBCE"/>
    <w:rsid w:val="08DEA7E4"/>
    <w:rsid w:val="097C79C9"/>
    <w:rsid w:val="0A2811D8"/>
    <w:rsid w:val="0BD13CCF"/>
    <w:rsid w:val="0BED487F"/>
    <w:rsid w:val="0CD65702"/>
    <w:rsid w:val="0CE05595"/>
    <w:rsid w:val="0EF6B723"/>
    <w:rsid w:val="0EFB82FB"/>
    <w:rsid w:val="0FA6219B"/>
    <w:rsid w:val="114E2FD5"/>
    <w:rsid w:val="11E830CE"/>
    <w:rsid w:val="12B8BB44"/>
    <w:rsid w:val="138F01FB"/>
    <w:rsid w:val="1442E1F6"/>
    <w:rsid w:val="14874622"/>
    <w:rsid w:val="14AE4251"/>
    <w:rsid w:val="14CCDD3C"/>
    <w:rsid w:val="15DAB5B5"/>
    <w:rsid w:val="1634EEB1"/>
    <w:rsid w:val="163F27DC"/>
    <w:rsid w:val="17EA08DC"/>
    <w:rsid w:val="1972234A"/>
    <w:rsid w:val="19B26BBF"/>
    <w:rsid w:val="1A3E19F3"/>
    <w:rsid w:val="1B2AB491"/>
    <w:rsid w:val="1C232DD1"/>
    <w:rsid w:val="1C3B898A"/>
    <w:rsid w:val="1CAF43C4"/>
    <w:rsid w:val="1F098172"/>
    <w:rsid w:val="1F944EE4"/>
    <w:rsid w:val="20349262"/>
    <w:rsid w:val="208AA695"/>
    <w:rsid w:val="21331CAE"/>
    <w:rsid w:val="21A13A19"/>
    <w:rsid w:val="22051466"/>
    <w:rsid w:val="23F5F697"/>
    <w:rsid w:val="2472FED7"/>
    <w:rsid w:val="263A80A0"/>
    <w:rsid w:val="263ABC1B"/>
    <w:rsid w:val="2869F4BB"/>
    <w:rsid w:val="29023318"/>
    <w:rsid w:val="2920682A"/>
    <w:rsid w:val="2A1EED51"/>
    <w:rsid w:val="2AAD6FC9"/>
    <w:rsid w:val="2B62CB1C"/>
    <w:rsid w:val="2BBF9A2B"/>
    <w:rsid w:val="2BF6E548"/>
    <w:rsid w:val="2BFAF7EE"/>
    <w:rsid w:val="2CAF39C0"/>
    <w:rsid w:val="2F73E4BB"/>
    <w:rsid w:val="30B0130E"/>
    <w:rsid w:val="314BF2CA"/>
    <w:rsid w:val="3272AD90"/>
    <w:rsid w:val="332AFFCE"/>
    <w:rsid w:val="3344E727"/>
    <w:rsid w:val="339C40B4"/>
    <w:rsid w:val="33DC67DF"/>
    <w:rsid w:val="34559976"/>
    <w:rsid w:val="34819DBB"/>
    <w:rsid w:val="34D866F9"/>
    <w:rsid w:val="3515AF30"/>
    <w:rsid w:val="35B9EBA8"/>
    <w:rsid w:val="3698D39A"/>
    <w:rsid w:val="39B134F1"/>
    <w:rsid w:val="3A3BFB71"/>
    <w:rsid w:val="3BFDD5BC"/>
    <w:rsid w:val="3C7075A6"/>
    <w:rsid w:val="3CF64F06"/>
    <w:rsid w:val="3D85382C"/>
    <w:rsid w:val="3E84A614"/>
    <w:rsid w:val="3F28F27E"/>
    <w:rsid w:val="3F7F84CE"/>
    <w:rsid w:val="411B552F"/>
    <w:rsid w:val="41E812CF"/>
    <w:rsid w:val="421C607A"/>
    <w:rsid w:val="425903B6"/>
    <w:rsid w:val="42B72590"/>
    <w:rsid w:val="42BAD9E3"/>
    <w:rsid w:val="42C85CFB"/>
    <w:rsid w:val="42F7BA01"/>
    <w:rsid w:val="43DA4C3C"/>
    <w:rsid w:val="4422A18A"/>
    <w:rsid w:val="44453306"/>
    <w:rsid w:val="44651E97"/>
    <w:rsid w:val="4514A5CF"/>
    <w:rsid w:val="45DB763A"/>
    <w:rsid w:val="45F5BD52"/>
    <w:rsid w:val="4783542C"/>
    <w:rsid w:val="47C1E616"/>
    <w:rsid w:val="48BC1151"/>
    <w:rsid w:val="499C8162"/>
    <w:rsid w:val="4B91D6A4"/>
    <w:rsid w:val="4C4D976E"/>
    <w:rsid w:val="4C572FEA"/>
    <w:rsid w:val="4CD1EBB7"/>
    <w:rsid w:val="4D810568"/>
    <w:rsid w:val="4E1121F9"/>
    <w:rsid w:val="4F1FD9BC"/>
    <w:rsid w:val="4F527613"/>
    <w:rsid w:val="4F775AEA"/>
    <w:rsid w:val="5034C936"/>
    <w:rsid w:val="510BD800"/>
    <w:rsid w:val="51615C1C"/>
    <w:rsid w:val="522FD945"/>
    <w:rsid w:val="524F7E2F"/>
    <w:rsid w:val="52D536E0"/>
    <w:rsid w:val="5393F2C4"/>
    <w:rsid w:val="53BD841B"/>
    <w:rsid w:val="5448D597"/>
    <w:rsid w:val="54D41B4C"/>
    <w:rsid w:val="554EAF20"/>
    <w:rsid w:val="55A011E9"/>
    <w:rsid w:val="5693A26F"/>
    <w:rsid w:val="56A9C64E"/>
    <w:rsid w:val="5751ABF4"/>
    <w:rsid w:val="58F7DF89"/>
    <w:rsid w:val="591C46BA"/>
    <w:rsid w:val="59CEEAD2"/>
    <w:rsid w:val="59D0FAD3"/>
    <w:rsid w:val="5A5FEB92"/>
    <w:rsid w:val="5C107DA9"/>
    <w:rsid w:val="5D02B41F"/>
    <w:rsid w:val="5DA04969"/>
    <w:rsid w:val="5E83C814"/>
    <w:rsid w:val="5FA3C803"/>
    <w:rsid w:val="61851C3E"/>
    <w:rsid w:val="6437A04A"/>
    <w:rsid w:val="65983B45"/>
    <w:rsid w:val="66757438"/>
    <w:rsid w:val="66945C91"/>
    <w:rsid w:val="66A404C6"/>
    <w:rsid w:val="67A4F068"/>
    <w:rsid w:val="684A406F"/>
    <w:rsid w:val="69939246"/>
    <w:rsid w:val="6A4F15E4"/>
    <w:rsid w:val="6A74B2FF"/>
    <w:rsid w:val="6AA860A0"/>
    <w:rsid w:val="6B134328"/>
    <w:rsid w:val="6B3CC8A4"/>
    <w:rsid w:val="6E7B6149"/>
    <w:rsid w:val="6EDEFF37"/>
    <w:rsid w:val="6F60E869"/>
    <w:rsid w:val="6F89B8A8"/>
    <w:rsid w:val="7056A9DE"/>
    <w:rsid w:val="71395AB7"/>
    <w:rsid w:val="72134B27"/>
    <w:rsid w:val="73779697"/>
    <w:rsid w:val="73D33FE4"/>
    <w:rsid w:val="7447B470"/>
    <w:rsid w:val="75263F06"/>
    <w:rsid w:val="75375C81"/>
    <w:rsid w:val="75BC4F5D"/>
    <w:rsid w:val="76B9266E"/>
    <w:rsid w:val="79853EA3"/>
    <w:rsid w:val="7A285DF3"/>
    <w:rsid w:val="7A9C92F8"/>
    <w:rsid w:val="7ABCE001"/>
    <w:rsid w:val="7AE1C21B"/>
    <w:rsid w:val="7AEAFA56"/>
    <w:rsid w:val="7B03CAB1"/>
    <w:rsid w:val="7B24E39A"/>
    <w:rsid w:val="7B524717"/>
    <w:rsid w:val="7B606458"/>
    <w:rsid w:val="7B8BDC28"/>
    <w:rsid w:val="7BA10510"/>
    <w:rsid w:val="7C48E654"/>
    <w:rsid w:val="7C7D8D78"/>
    <w:rsid w:val="7D069119"/>
    <w:rsid w:val="7D6D6F98"/>
    <w:rsid w:val="7FB1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711D7B"/>
  <w14:defaultImageDpi w14:val="96"/>
  <w15:docId w15:val="{5BE6C7EF-3308-405E-ADFA-70EE94E7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uiPriority="0"/>
    <w:lsdException w:name="List 2" w:locked="1" w:semiHidden="1" w:unhideWhenUsed="1"/>
    <w:lsdException w:name="List 3" w:locked="1" w:semiHidden="1" w:unhideWhenUsed="1"/>
    <w:lsdException w:name="List 4" w:uiPriority="0"/>
    <w:lsdException w:name="List 5" w:uiPriority="0"/>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uiPriority="0"/>
    <w:lsdException w:name="Date" w:uiPriority="0"/>
    <w:lsdException w:name="Body Text First Indent" w:uiPriority="0"/>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0DF"/>
    <w:rPr>
      <w:lang w:val="lv-LV" w:eastAsia="lv-LV"/>
    </w:rPr>
  </w:style>
  <w:style w:type="paragraph" w:styleId="Virsraksts2">
    <w:name w:val="heading 2"/>
    <w:basedOn w:val="Parasts"/>
    <w:next w:val="Parasts"/>
    <w:link w:val="Virsraksts2Rakstz"/>
    <w:qFormat/>
    <w:rsid w:val="002512DC"/>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9"/>
    <w:qFormat/>
    <w:rsid w:val="002B2FB4"/>
    <w:pPr>
      <w:keepNext/>
      <w:jc w:val="center"/>
      <w:outlineLvl w:val="2"/>
    </w:pPr>
    <w:rPr>
      <w:b/>
      <w:color w:val="000000"/>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8B2D82"/>
    <w:rPr>
      <w:rFonts w:ascii="Calibri Light" w:eastAsia="Times New Roman" w:hAnsi="Calibri Light" w:cs="Times New Roman"/>
      <w:b/>
      <w:bCs/>
      <w:i/>
      <w:iCs/>
      <w:sz w:val="28"/>
      <w:szCs w:val="28"/>
      <w:lang w:val="lv-LV" w:eastAsia="lv-LV"/>
    </w:rPr>
  </w:style>
  <w:style w:type="character" w:customStyle="1" w:styleId="Virsraksts3Rakstz">
    <w:name w:val="Virsraksts 3 Rakstz."/>
    <w:link w:val="Virsraksts3"/>
    <w:uiPriority w:val="9"/>
    <w:semiHidden/>
    <w:rsid w:val="008B2D82"/>
    <w:rPr>
      <w:rFonts w:ascii="Calibri Light" w:eastAsia="Times New Roman" w:hAnsi="Calibri Light" w:cs="Times New Roman"/>
      <w:b/>
      <w:bCs/>
      <w:sz w:val="26"/>
      <w:szCs w:val="26"/>
      <w:lang w:val="lv-LV" w:eastAsia="lv-LV"/>
    </w:rPr>
  </w:style>
  <w:style w:type="paragraph" w:customStyle="1" w:styleId="Style1">
    <w:name w:val="Style1"/>
    <w:basedOn w:val="Parasts"/>
    <w:autoRedefine/>
    <w:uiPriority w:val="99"/>
    <w:rsid w:val="002B2FB4"/>
  </w:style>
  <w:style w:type="paragraph" w:styleId="Pamatteksts">
    <w:name w:val="Body Text"/>
    <w:basedOn w:val="Parasts"/>
    <w:link w:val="PamattekstsRakstz"/>
    <w:uiPriority w:val="99"/>
    <w:rsid w:val="00010F0D"/>
    <w:pPr>
      <w:spacing w:line="360" w:lineRule="auto"/>
      <w:jc w:val="both"/>
    </w:pPr>
    <w:rPr>
      <w:rFonts w:ascii="RimTimes" w:hAnsi="RimTimes"/>
      <w:sz w:val="26"/>
    </w:rPr>
  </w:style>
  <w:style w:type="character" w:customStyle="1" w:styleId="PamattekstsRakstz">
    <w:name w:val="Pamatteksts Rakstz."/>
    <w:link w:val="Pamatteksts"/>
    <w:uiPriority w:val="99"/>
    <w:semiHidden/>
    <w:rsid w:val="008B2D82"/>
    <w:rPr>
      <w:sz w:val="20"/>
      <w:szCs w:val="20"/>
      <w:lang w:val="lv-LV" w:eastAsia="lv-LV"/>
    </w:rPr>
  </w:style>
  <w:style w:type="paragraph" w:styleId="Galvene">
    <w:name w:val="header"/>
    <w:aliases w:val="Header Char"/>
    <w:basedOn w:val="Parasts"/>
    <w:link w:val="GalveneRakstz"/>
    <w:uiPriority w:val="99"/>
    <w:rsid w:val="00010F0D"/>
    <w:pPr>
      <w:tabs>
        <w:tab w:val="center" w:pos="4153"/>
        <w:tab w:val="right" w:pos="8306"/>
      </w:tabs>
    </w:pPr>
  </w:style>
  <w:style w:type="character" w:customStyle="1" w:styleId="GalveneRakstz">
    <w:name w:val="Galvene Rakstz."/>
    <w:aliases w:val="Header Char Rakstz."/>
    <w:link w:val="Galvene"/>
    <w:uiPriority w:val="99"/>
    <w:rsid w:val="008B2D82"/>
    <w:rPr>
      <w:sz w:val="20"/>
      <w:szCs w:val="20"/>
      <w:lang w:val="lv-LV" w:eastAsia="lv-LV"/>
    </w:rPr>
  </w:style>
  <w:style w:type="paragraph" w:styleId="Kjene">
    <w:name w:val="footer"/>
    <w:aliases w:val=" Rakstz. Rakstz. Rakstz. Rakstz. Rakstz. Rakstz.,Char5 Char,Rakstz. Rakstz. Rakstz. Rakstz. Rakstz. Rakstz."/>
    <w:basedOn w:val="Parasts"/>
    <w:link w:val="KjeneRakstz"/>
    <w:uiPriority w:val="99"/>
    <w:rsid w:val="00010F0D"/>
    <w:pPr>
      <w:tabs>
        <w:tab w:val="center" w:pos="4153"/>
        <w:tab w:val="right" w:pos="8306"/>
      </w:tabs>
    </w:pPr>
  </w:style>
  <w:style w:type="character" w:customStyle="1" w:styleId="KjeneRakstz">
    <w:name w:val="Kājene Rakstz."/>
    <w:aliases w:val=" Rakstz. Rakstz. Rakstz. Rakstz. Rakstz. Rakstz. Rakstz.,Char5 Char Rakstz.,Rakstz. Rakstz. Rakstz. Rakstz. Rakstz. Rakstz. Rakstz."/>
    <w:link w:val="Kjene"/>
    <w:uiPriority w:val="99"/>
    <w:rsid w:val="008B2D82"/>
    <w:rPr>
      <w:sz w:val="20"/>
      <w:szCs w:val="20"/>
      <w:lang w:val="lv-LV" w:eastAsia="lv-LV"/>
    </w:rPr>
  </w:style>
  <w:style w:type="character" w:styleId="Lappusesnumurs">
    <w:name w:val="page number"/>
    <w:uiPriority w:val="99"/>
    <w:rsid w:val="00010F0D"/>
    <w:rPr>
      <w:rFonts w:cs="Times New Roman"/>
    </w:rPr>
  </w:style>
  <w:style w:type="paragraph" w:styleId="Pamattekstaatkpe2">
    <w:name w:val="Body Text Indent 2"/>
    <w:basedOn w:val="Parasts"/>
    <w:link w:val="Pamattekstaatkpe2Rakstz"/>
    <w:uiPriority w:val="99"/>
    <w:rsid w:val="00CB3C24"/>
    <w:pPr>
      <w:spacing w:after="120" w:line="480" w:lineRule="auto"/>
      <w:ind w:left="283"/>
    </w:pPr>
  </w:style>
  <w:style w:type="character" w:customStyle="1" w:styleId="Pamattekstaatkpe2Rakstz">
    <w:name w:val="Pamatteksta atkāpe 2 Rakstz."/>
    <w:link w:val="Pamattekstaatkpe2"/>
    <w:uiPriority w:val="99"/>
    <w:semiHidden/>
    <w:rsid w:val="008B2D82"/>
    <w:rPr>
      <w:sz w:val="20"/>
      <w:szCs w:val="20"/>
      <w:lang w:val="lv-LV" w:eastAsia="lv-LV"/>
    </w:rPr>
  </w:style>
  <w:style w:type="paragraph" w:styleId="Balonteksts">
    <w:name w:val="Balloon Text"/>
    <w:basedOn w:val="Parasts"/>
    <w:link w:val="BalontekstsRakstz"/>
    <w:uiPriority w:val="99"/>
    <w:semiHidden/>
    <w:rsid w:val="00CD6A27"/>
    <w:rPr>
      <w:rFonts w:ascii="Tahoma" w:hAnsi="Tahoma" w:cs="Tahoma"/>
      <w:sz w:val="16"/>
      <w:szCs w:val="16"/>
      <w:lang w:eastAsia="en-US"/>
    </w:rPr>
  </w:style>
  <w:style w:type="character" w:customStyle="1" w:styleId="BalontekstsRakstz">
    <w:name w:val="Balonteksts Rakstz."/>
    <w:link w:val="Balonteksts"/>
    <w:uiPriority w:val="99"/>
    <w:semiHidden/>
    <w:rsid w:val="008B2D82"/>
    <w:rPr>
      <w:sz w:val="18"/>
      <w:szCs w:val="18"/>
      <w:lang w:val="lv-LV" w:eastAsia="lv-LV"/>
    </w:rPr>
  </w:style>
  <w:style w:type="paragraph" w:styleId="Pamattekstaatkpe3">
    <w:name w:val="Body Text Indent 3"/>
    <w:basedOn w:val="Parasts"/>
    <w:link w:val="Pamattekstaatkpe3Rakstz"/>
    <w:uiPriority w:val="99"/>
    <w:rsid w:val="00157475"/>
    <w:pPr>
      <w:spacing w:after="120"/>
      <w:ind w:left="283"/>
    </w:pPr>
    <w:rPr>
      <w:sz w:val="16"/>
      <w:szCs w:val="16"/>
    </w:rPr>
  </w:style>
  <w:style w:type="character" w:customStyle="1" w:styleId="Pamattekstaatkpe3Rakstz">
    <w:name w:val="Pamatteksta atkāpe 3 Rakstz."/>
    <w:link w:val="Pamattekstaatkpe3"/>
    <w:uiPriority w:val="99"/>
    <w:locked/>
    <w:rsid w:val="00B359FF"/>
    <w:rPr>
      <w:sz w:val="16"/>
    </w:rPr>
  </w:style>
  <w:style w:type="table" w:styleId="Reatabula">
    <w:name w:val="Table Grid"/>
    <w:basedOn w:val="Parastatabula"/>
    <w:uiPriority w:val="39"/>
    <w:rsid w:val="000E4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Parasts"/>
    <w:uiPriority w:val="99"/>
    <w:rsid w:val="000E4672"/>
    <w:pPr>
      <w:widowControl w:val="0"/>
      <w:numPr>
        <w:numId w:val="1"/>
      </w:numPr>
      <w:outlineLvl w:val="0"/>
    </w:pPr>
    <w:rPr>
      <w:sz w:val="24"/>
      <w:lang w:eastAsia="en-US"/>
    </w:rPr>
  </w:style>
  <w:style w:type="paragraph" w:customStyle="1" w:styleId="Level3">
    <w:name w:val="Level 3"/>
    <w:basedOn w:val="Parasts"/>
    <w:uiPriority w:val="99"/>
    <w:rsid w:val="000E4672"/>
    <w:pPr>
      <w:widowControl w:val="0"/>
      <w:numPr>
        <w:ilvl w:val="2"/>
        <w:numId w:val="1"/>
      </w:numPr>
      <w:outlineLvl w:val="2"/>
    </w:pPr>
    <w:rPr>
      <w:sz w:val="24"/>
      <w:lang w:eastAsia="en-US"/>
    </w:rPr>
  </w:style>
  <w:style w:type="paragraph" w:customStyle="1" w:styleId="Level4">
    <w:name w:val="Level 4"/>
    <w:basedOn w:val="Parasts"/>
    <w:uiPriority w:val="99"/>
    <w:rsid w:val="000E4672"/>
    <w:pPr>
      <w:widowControl w:val="0"/>
      <w:numPr>
        <w:ilvl w:val="3"/>
        <w:numId w:val="1"/>
      </w:numPr>
      <w:outlineLvl w:val="3"/>
    </w:pPr>
    <w:rPr>
      <w:sz w:val="24"/>
      <w:lang w:eastAsia="en-US"/>
    </w:rPr>
  </w:style>
  <w:style w:type="paragraph" w:customStyle="1" w:styleId="Level5">
    <w:name w:val="Level 5"/>
    <w:basedOn w:val="Parasts"/>
    <w:uiPriority w:val="99"/>
    <w:rsid w:val="000E4672"/>
    <w:pPr>
      <w:widowControl w:val="0"/>
      <w:numPr>
        <w:ilvl w:val="4"/>
        <w:numId w:val="1"/>
      </w:numPr>
      <w:outlineLvl w:val="4"/>
    </w:pPr>
    <w:rPr>
      <w:sz w:val="24"/>
      <w:lang w:eastAsia="en-US"/>
    </w:rPr>
  </w:style>
  <w:style w:type="paragraph" w:customStyle="1" w:styleId="Level7">
    <w:name w:val="Level 7"/>
    <w:basedOn w:val="Parasts"/>
    <w:uiPriority w:val="99"/>
    <w:rsid w:val="000E4672"/>
    <w:pPr>
      <w:widowControl w:val="0"/>
      <w:numPr>
        <w:ilvl w:val="6"/>
        <w:numId w:val="1"/>
      </w:numPr>
      <w:outlineLvl w:val="6"/>
    </w:pPr>
    <w:rPr>
      <w:sz w:val="24"/>
      <w:lang w:eastAsia="en-US"/>
    </w:rPr>
  </w:style>
  <w:style w:type="paragraph" w:styleId="Pamattekstsaratkpi">
    <w:name w:val="Body Text Indent"/>
    <w:basedOn w:val="Parasts"/>
    <w:link w:val="PamattekstsaratkpiRakstz"/>
    <w:uiPriority w:val="99"/>
    <w:rsid w:val="008C4097"/>
    <w:pPr>
      <w:spacing w:after="120"/>
      <w:ind w:left="283"/>
    </w:pPr>
  </w:style>
  <w:style w:type="character" w:customStyle="1" w:styleId="PamattekstsaratkpiRakstz">
    <w:name w:val="Pamatteksts ar atkāpi Rakstz."/>
    <w:link w:val="Pamattekstsaratkpi"/>
    <w:uiPriority w:val="99"/>
    <w:semiHidden/>
    <w:rsid w:val="008B2D82"/>
    <w:rPr>
      <w:sz w:val="20"/>
      <w:szCs w:val="20"/>
      <w:lang w:val="lv-LV" w:eastAsia="lv-LV"/>
    </w:rPr>
  </w:style>
  <w:style w:type="paragraph" w:styleId="Vresteksts">
    <w:name w:val="footnote text"/>
    <w:aliases w:val="Footnote,Fußnote Char,Fußnote Char Char,Fußnote Char Char Char Char Char Char,Char,Char10,Char1,Fußnotentext Char Char Char,Fußnotentext Char Char Char Char Char Char Char Char Char Char,Fußnotentext Char Char Char Char Char Char Char,f,fn"/>
    <w:basedOn w:val="Parasts"/>
    <w:link w:val="VrestekstsRakstz"/>
    <w:uiPriority w:val="99"/>
    <w:qFormat/>
    <w:rsid w:val="00410A69"/>
  </w:style>
  <w:style w:type="character" w:customStyle="1" w:styleId="VrestekstsRakstz">
    <w:name w:val="Vēres teksts Rakstz."/>
    <w:aliases w:val="Footnote Rakstz.,Fußnote Char Rakstz.,Fußnote Char Char Rakstz.,Fußnote Char Char Char Char Char Char Rakstz.,Char Rakstz.,Char10 Rakstz.,Char1 Rakstz.,Fußnotentext Char Char Char Rakstz.,f Rakstz.,fn Rakstz."/>
    <w:link w:val="Vresteksts"/>
    <w:uiPriority w:val="99"/>
    <w:semiHidden/>
    <w:locked/>
    <w:rsid w:val="007E3807"/>
    <w:rPr>
      <w:rFonts w:cs="Times New Roman"/>
    </w:rPr>
  </w:style>
  <w:style w:type="character" w:styleId="Vresatsauce">
    <w:name w:val="footnote reference"/>
    <w:aliases w:val="Footnote symbol"/>
    <w:rsid w:val="00410A69"/>
    <w:rPr>
      <w:rFonts w:cs="Times New Roman"/>
      <w:vertAlign w:val="superscript"/>
    </w:rPr>
  </w:style>
  <w:style w:type="character" w:styleId="Hipersaite">
    <w:name w:val="Hyperlink"/>
    <w:uiPriority w:val="99"/>
    <w:rsid w:val="00003FCB"/>
    <w:rPr>
      <w:rFonts w:cs="Times New Roman"/>
      <w:color w:val="0000FF"/>
      <w:u w:val="single"/>
    </w:rPr>
  </w:style>
  <w:style w:type="paragraph" w:customStyle="1" w:styleId="CharCharCharChar">
    <w:name w:val="Char Char Char Char"/>
    <w:basedOn w:val="Parasts"/>
    <w:uiPriority w:val="99"/>
    <w:semiHidden/>
    <w:rsid w:val="0008520F"/>
    <w:pPr>
      <w:spacing w:after="160" w:line="240" w:lineRule="exact"/>
    </w:pPr>
    <w:rPr>
      <w:rFonts w:ascii="Dutch TL" w:hAnsi="Dutch TL"/>
      <w:sz w:val="28"/>
    </w:rPr>
  </w:style>
  <w:style w:type="paragraph" w:styleId="Nosaukums">
    <w:name w:val="Title"/>
    <w:basedOn w:val="Parasts"/>
    <w:link w:val="NosaukumsRakstz"/>
    <w:uiPriority w:val="99"/>
    <w:qFormat/>
    <w:rsid w:val="00C25219"/>
    <w:pPr>
      <w:jc w:val="center"/>
      <w:outlineLvl w:val="0"/>
    </w:pPr>
    <w:rPr>
      <w:rFonts w:ascii="RimTimes" w:hAnsi="RimTimes"/>
      <w:sz w:val="28"/>
    </w:rPr>
  </w:style>
  <w:style w:type="character" w:customStyle="1" w:styleId="NosaukumsRakstz">
    <w:name w:val="Nosaukums Rakstz."/>
    <w:link w:val="Nosaukums"/>
    <w:uiPriority w:val="10"/>
    <w:rsid w:val="008B2D82"/>
    <w:rPr>
      <w:rFonts w:ascii="Calibri Light" w:eastAsia="Times New Roman" w:hAnsi="Calibri Light" w:cs="Times New Roman"/>
      <w:b/>
      <w:bCs/>
      <w:kern w:val="28"/>
      <w:sz w:val="32"/>
      <w:szCs w:val="32"/>
      <w:lang w:val="lv-LV" w:eastAsia="lv-LV"/>
    </w:rPr>
  </w:style>
  <w:style w:type="paragraph" w:customStyle="1" w:styleId="CharCharCharCharCharCharChar">
    <w:name w:val="Char Char Char Char Char Char Char"/>
    <w:basedOn w:val="Parasts"/>
    <w:uiPriority w:val="99"/>
    <w:semiHidden/>
    <w:rsid w:val="00A01B61"/>
    <w:pPr>
      <w:spacing w:after="160" w:line="240" w:lineRule="exact"/>
    </w:pPr>
    <w:rPr>
      <w:rFonts w:ascii="Dutch TL" w:hAnsi="Dutch TL"/>
      <w:sz w:val="28"/>
    </w:rPr>
  </w:style>
  <w:style w:type="paragraph" w:customStyle="1" w:styleId="CharCharChar1CharCharChar">
    <w:name w:val="Char Char Char1 Char Char Char"/>
    <w:basedOn w:val="Parasts"/>
    <w:uiPriority w:val="99"/>
    <w:semiHidden/>
    <w:rsid w:val="003A4DE0"/>
    <w:pPr>
      <w:spacing w:after="160" w:line="240" w:lineRule="exact"/>
    </w:pPr>
    <w:rPr>
      <w:rFonts w:ascii="Dutch TL" w:hAnsi="Dutch TL"/>
      <w:sz w:val="28"/>
    </w:rPr>
  </w:style>
  <w:style w:type="character" w:styleId="Komentraatsauce">
    <w:name w:val="annotation reference"/>
    <w:uiPriority w:val="99"/>
    <w:rsid w:val="003165FA"/>
    <w:rPr>
      <w:rFonts w:cs="Times New Roman"/>
      <w:sz w:val="16"/>
    </w:rPr>
  </w:style>
  <w:style w:type="character" w:customStyle="1" w:styleId="c5">
    <w:name w:val="c5"/>
    <w:uiPriority w:val="99"/>
    <w:rsid w:val="00DD7C87"/>
    <w:rPr>
      <w:rFonts w:cs="Times New Roman"/>
    </w:rPr>
  </w:style>
  <w:style w:type="character" w:customStyle="1" w:styleId="c36">
    <w:name w:val="c36"/>
    <w:uiPriority w:val="99"/>
    <w:rsid w:val="00675E01"/>
  </w:style>
  <w:style w:type="paragraph" w:styleId="Sarakstarindkopa">
    <w:name w:val="List Paragraph"/>
    <w:aliases w:val="2,Strip,H&amp;P List Paragraph,Syle 1,Normal bullet 2,Bullet list,Saistīto dokumentu saraksts,List Paragraph1,Numurets,Colorful List - Accent 12,PPS_Bullet,Virsraksti,Paragrafo elenco,Bullet Points,Bullet Styl,Colorful List - Accent 11,Bod"/>
    <w:basedOn w:val="Parasts"/>
    <w:link w:val="SarakstarindkopaRakstz"/>
    <w:uiPriority w:val="34"/>
    <w:qFormat/>
    <w:rsid w:val="00383BF1"/>
    <w:pPr>
      <w:spacing w:after="200" w:line="276" w:lineRule="auto"/>
      <w:ind w:left="720"/>
      <w:contextualSpacing/>
    </w:pPr>
    <w:rPr>
      <w:rFonts w:ascii="Calibri" w:hAnsi="Calibri"/>
      <w:sz w:val="22"/>
      <w:szCs w:val="22"/>
      <w:lang w:eastAsia="en-US"/>
    </w:rPr>
  </w:style>
  <w:style w:type="character" w:customStyle="1" w:styleId="SarakstarindkopaRakstz">
    <w:name w:val="Saraksta rindkopa Rakstz."/>
    <w:aliases w:val="2 Rakstz.,Strip Rakstz.,H&amp;P List Paragraph Rakstz.,Syle 1 Rakstz.,Normal bullet 2 Rakstz.,Bullet list Rakstz.,Saistīto dokumentu saraksts Rakstz.,List Paragraph1 Rakstz.,Numurets Rakstz.,Colorful List - Accent 12 Rakstz."/>
    <w:link w:val="Sarakstarindkopa"/>
    <w:uiPriority w:val="34"/>
    <w:qFormat/>
    <w:locked/>
    <w:rsid w:val="00157151"/>
    <w:rPr>
      <w:rFonts w:ascii="Calibri" w:eastAsia="Times New Roman" w:hAnsi="Calibri"/>
      <w:sz w:val="22"/>
      <w:lang w:val="lv-LV" w:eastAsia="x-none"/>
    </w:rPr>
  </w:style>
  <w:style w:type="numbering" w:customStyle="1" w:styleId="Style18">
    <w:name w:val="Style18"/>
    <w:rsid w:val="008B2D82"/>
    <w:pPr>
      <w:numPr>
        <w:numId w:val="2"/>
      </w:numPr>
    </w:pPr>
  </w:style>
  <w:style w:type="numbering" w:customStyle="1" w:styleId="Style111">
    <w:name w:val="Style111"/>
    <w:rsid w:val="00D9248C"/>
    <w:pPr>
      <w:numPr>
        <w:numId w:val="3"/>
      </w:numPr>
    </w:pPr>
  </w:style>
  <w:style w:type="paragraph" w:styleId="Komentrateksts">
    <w:name w:val="annotation text"/>
    <w:basedOn w:val="Parasts"/>
    <w:link w:val="KomentratekstsRakstz"/>
    <w:uiPriority w:val="99"/>
    <w:unhideWhenUsed/>
    <w:locked/>
    <w:rsid w:val="00751704"/>
  </w:style>
  <w:style w:type="character" w:customStyle="1" w:styleId="KomentratekstsRakstz">
    <w:name w:val="Komentāra teksts Rakstz."/>
    <w:basedOn w:val="Noklusjumarindkopasfonts"/>
    <w:link w:val="Komentrateksts"/>
    <w:uiPriority w:val="99"/>
    <w:rsid w:val="00751704"/>
    <w:rPr>
      <w:lang w:val="lv-LV" w:eastAsia="lv-LV"/>
    </w:rPr>
  </w:style>
  <w:style w:type="paragraph" w:styleId="Komentratma">
    <w:name w:val="annotation subject"/>
    <w:basedOn w:val="Komentrateksts"/>
    <w:next w:val="Komentrateksts"/>
    <w:link w:val="KomentratmaRakstz"/>
    <w:uiPriority w:val="99"/>
    <w:semiHidden/>
    <w:unhideWhenUsed/>
    <w:locked/>
    <w:rsid w:val="00751704"/>
    <w:rPr>
      <w:b/>
      <w:bCs/>
    </w:rPr>
  </w:style>
  <w:style w:type="character" w:customStyle="1" w:styleId="KomentratmaRakstz">
    <w:name w:val="Komentāra tēma Rakstz."/>
    <w:basedOn w:val="KomentratekstsRakstz"/>
    <w:link w:val="Komentratma"/>
    <w:uiPriority w:val="99"/>
    <w:semiHidden/>
    <w:rsid w:val="00751704"/>
    <w:rPr>
      <w:b/>
      <w:bCs/>
      <w:lang w:val="lv-LV" w:eastAsia="lv-LV"/>
    </w:rPr>
  </w:style>
  <w:style w:type="paragraph" w:styleId="Apakvirsraksts">
    <w:name w:val="Subtitle"/>
    <w:basedOn w:val="Parasts"/>
    <w:link w:val="ApakvirsrakstsRakstz"/>
    <w:qFormat/>
    <w:locked/>
    <w:rsid w:val="00D0589D"/>
    <w:pPr>
      <w:jc w:val="center"/>
    </w:pPr>
    <w:rPr>
      <w:sz w:val="24"/>
      <w:lang w:eastAsia="en-US"/>
    </w:rPr>
  </w:style>
  <w:style w:type="character" w:customStyle="1" w:styleId="ApakvirsrakstsRakstz">
    <w:name w:val="Apakšvirsraksts Rakstz."/>
    <w:basedOn w:val="Noklusjumarindkopasfonts"/>
    <w:link w:val="Apakvirsraksts"/>
    <w:rsid w:val="00D0589D"/>
    <w:rPr>
      <w:sz w:val="24"/>
      <w:lang w:val="lv-LV"/>
    </w:rPr>
  </w:style>
  <w:style w:type="table" w:customStyle="1" w:styleId="TableGrid2">
    <w:name w:val="Table Grid2"/>
    <w:uiPriority w:val="59"/>
    <w:rsid w:val="00B72C2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
    <w:name w:val="Style31"/>
    <w:rsid w:val="00B72C22"/>
    <w:pPr>
      <w:numPr>
        <w:numId w:val="4"/>
      </w:numPr>
    </w:pPr>
  </w:style>
  <w:style w:type="table" w:customStyle="1" w:styleId="TableGrid1">
    <w:name w:val="Table Grid1"/>
    <w:basedOn w:val="Parastatabula"/>
    <w:next w:val="Reatabula"/>
    <w:uiPriority w:val="59"/>
    <w:rsid w:val="00B72C2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861DB0"/>
    <w:rPr>
      <w:rFonts w:ascii="Segoe UI" w:hAnsi="Segoe UI" w:cs="Segoe UI" w:hint="default"/>
      <w:sz w:val="18"/>
      <w:szCs w:val="18"/>
    </w:rPr>
  </w:style>
  <w:style w:type="character" w:customStyle="1" w:styleId="cf11">
    <w:name w:val="cf11"/>
    <w:basedOn w:val="Noklusjumarindkopasfonts"/>
    <w:rsid w:val="00861DB0"/>
    <w:rPr>
      <w:rFonts w:ascii="Segoe UI" w:hAnsi="Segoe UI" w:cs="Segoe UI" w:hint="default"/>
      <w:i/>
      <w:iCs/>
      <w:sz w:val="18"/>
      <w:szCs w:val="18"/>
    </w:rPr>
  </w:style>
  <w:style w:type="paragraph" w:styleId="Prskatjums">
    <w:name w:val="Revision"/>
    <w:hidden/>
    <w:uiPriority w:val="99"/>
    <w:semiHidden/>
    <w:rsid w:val="000F2F1A"/>
    <w:rPr>
      <w:lang w:val="lv-LV" w:eastAsia="lv-LV"/>
    </w:rPr>
  </w:style>
  <w:style w:type="paragraph" w:styleId="Paraststmeklis">
    <w:name w:val="Normal (Web)"/>
    <w:basedOn w:val="Parasts"/>
    <w:uiPriority w:val="99"/>
    <w:semiHidden/>
    <w:unhideWhenUsed/>
    <w:locked/>
    <w:rsid w:val="006F6C96"/>
    <w:pPr>
      <w:spacing w:before="100" w:beforeAutospacing="1" w:after="100" w:afterAutospacing="1"/>
    </w:pPr>
    <w:rPr>
      <w:sz w:val="24"/>
      <w:szCs w:val="24"/>
    </w:rPr>
  </w:style>
  <w:style w:type="paragraph" w:customStyle="1" w:styleId="xmsonormal">
    <w:name w:val="x_msonormal"/>
    <w:basedOn w:val="Parasts"/>
    <w:rsid w:val="00C143A9"/>
    <w:pPr>
      <w:spacing w:before="100" w:beforeAutospacing="1" w:after="100" w:afterAutospacing="1"/>
    </w:pPr>
    <w:rPr>
      <w:sz w:val="24"/>
      <w:szCs w:val="24"/>
    </w:rPr>
  </w:style>
  <w:style w:type="paragraph" w:customStyle="1" w:styleId="TableParagraph">
    <w:name w:val="Table Paragraph"/>
    <w:basedOn w:val="Parasts"/>
    <w:uiPriority w:val="1"/>
    <w:qFormat/>
    <w:rsid w:val="00C143A9"/>
    <w:pPr>
      <w:widowControl w:val="0"/>
      <w:autoSpaceDE w:val="0"/>
      <w:autoSpaceDN w:val="0"/>
      <w:ind w:left="186"/>
    </w:pPr>
    <w:rPr>
      <w:sz w:val="22"/>
      <w:szCs w:val="22"/>
      <w:lang w:eastAsia="en-US"/>
    </w:rPr>
  </w:style>
  <w:style w:type="paragraph" w:customStyle="1" w:styleId="pf0">
    <w:name w:val="pf0"/>
    <w:basedOn w:val="Parasts"/>
    <w:rsid w:val="00C143A9"/>
    <w:pPr>
      <w:spacing w:before="100" w:beforeAutospacing="1" w:after="100" w:afterAutospacing="1"/>
    </w:pPr>
    <w:rPr>
      <w:sz w:val="24"/>
      <w:szCs w:val="24"/>
    </w:rPr>
  </w:style>
  <w:style w:type="table" w:customStyle="1" w:styleId="Reatabula1">
    <w:name w:val="Režģa tabula1"/>
    <w:basedOn w:val="Parastatabula"/>
    <w:next w:val="Reatabula"/>
    <w:uiPriority w:val="39"/>
    <w:rsid w:val="007408FF"/>
    <w:rPr>
      <w:rFonts w:ascii="Calibri" w:eastAsia="Calibri" w:hAnsi="Calibri"/>
      <w:kern w:val="2"/>
      <w:sz w:val="22"/>
      <w:szCs w:val="2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04427"/>
    <w:rPr>
      <w:color w:val="605E5C"/>
      <w:shd w:val="clear" w:color="auto" w:fill="E1DFDD"/>
    </w:rPr>
  </w:style>
  <w:style w:type="paragraph" w:customStyle="1" w:styleId="naisf">
    <w:name w:val="naisf"/>
    <w:basedOn w:val="Parasts"/>
    <w:link w:val="naisfChar"/>
    <w:qFormat/>
    <w:rsid w:val="00515643"/>
    <w:pPr>
      <w:suppressAutoHyphens/>
      <w:autoSpaceDN w:val="0"/>
      <w:spacing w:before="100" w:after="100"/>
      <w:jc w:val="both"/>
      <w:textAlignment w:val="baseline"/>
    </w:pPr>
    <w:rPr>
      <w:sz w:val="24"/>
      <w:szCs w:val="24"/>
      <w:lang w:eastAsia="en-US"/>
    </w:rPr>
  </w:style>
  <w:style w:type="character" w:customStyle="1" w:styleId="naisfChar">
    <w:name w:val="naisf Char"/>
    <w:link w:val="naisf"/>
    <w:qFormat/>
    <w:locked/>
    <w:rsid w:val="00515643"/>
    <w:rPr>
      <w:sz w:val="24"/>
      <w:szCs w:val="24"/>
      <w:lang w:val="lv-LV"/>
    </w:rPr>
  </w:style>
  <w:style w:type="character" w:customStyle="1" w:styleId="Neatrisintapieminana1">
    <w:name w:val="Neatrisināta pieminēšana1"/>
    <w:basedOn w:val="Noklusjumarindkopasfonts"/>
    <w:uiPriority w:val="99"/>
    <w:semiHidden/>
    <w:unhideWhenUsed/>
    <w:rsid w:val="002B2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81295">
      <w:bodyDiv w:val="1"/>
      <w:marLeft w:val="0"/>
      <w:marRight w:val="0"/>
      <w:marTop w:val="0"/>
      <w:marBottom w:val="0"/>
      <w:divBdr>
        <w:top w:val="none" w:sz="0" w:space="0" w:color="auto"/>
        <w:left w:val="none" w:sz="0" w:space="0" w:color="auto"/>
        <w:bottom w:val="none" w:sz="0" w:space="0" w:color="auto"/>
        <w:right w:val="none" w:sz="0" w:space="0" w:color="auto"/>
      </w:divBdr>
    </w:div>
    <w:div w:id="257176571">
      <w:bodyDiv w:val="1"/>
      <w:marLeft w:val="0"/>
      <w:marRight w:val="0"/>
      <w:marTop w:val="0"/>
      <w:marBottom w:val="0"/>
      <w:divBdr>
        <w:top w:val="none" w:sz="0" w:space="0" w:color="auto"/>
        <w:left w:val="none" w:sz="0" w:space="0" w:color="auto"/>
        <w:bottom w:val="none" w:sz="0" w:space="0" w:color="auto"/>
        <w:right w:val="none" w:sz="0" w:space="0" w:color="auto"/>
      </w:divBdr>
    </w:div>
    <w:div w:id="357050671">
      <w:bodyDiv w:val="1"/>
      <w:marLeft w:val="0"/>
      <w:marRight w:val="0"/>
      <w:marTop w:val="0"/>
      <w:marBottom w:val="0"/>
      <w:divBdr>
        <w:top w:val="none" w:sz="0" w:space="0" w:color="auto"/>
        <w:left w:val="none" w:sz="0" w:space="0" w:color="auto"/>
        <w:bottom w:val="none" w:sz="0" w:space="0" w:color="auto"/>
        <w:right w:val="none" w:sz="0" w:space="0" w:color="auto"/>
      </w:divBdr>
    </w:div>
    <w:div w:id="439181265">
      <w:bodyDiv w:val="1"/>
      <w:marLeft w:val="0"/>
      <w:marRight w:val="0"/>
      <w:marTop w:val="0"/>
      <w:marBottom w:val="0"/>
      <w:divBdr>
        <w:top w:val="none" w:sz="0" w:space="0" w:color="auto"/>
        <w:left w:val="none" w:sz="0" w:space="0" w:color="auto"/>
        <w:bottom w:val="none" w:sz="0" w:space="0" w:color="auto"/>
        <w:right w:val="none" w:sz="0" w:space="0" w:color="auto"/>
      </w:divBdr>
    </w:div>
    <w:div w:id="990912480">
      <w:bodyDiv w:val="1"/>
      <w:marLeft w:val="0"/>
      <w:marRight w:val="0"/>
      <w:marTop w:val="0"/>
      <w:marBottom w:val="0"/>
      <w:divBdr>
        <w:top w:val="none" w:sz="0" w:space="0" w:color="auto"/>
        <w:left w:val="none" w:sz="0" w:space="0" w:color="auto"/>
        <w:bottom w:val="none" w:sz="0" w:space="0" w:color="auto"/>
        <w:right w:val="none" w:sz="0" w:space="0" w:color="auto"/>
      </w:divBdr>
    </w:div>
    <w:div w:id="1057120375">
      <w:bodyDiv w:val="1"/>
      <w:marLeft w:val="0"/>
      <w:marRight w:val="0"/>
      <w:marTop w:val="0"/>
      <w:marBottom w:val="0"/>
      <w:divBdr>
        <w:top w:val="none" w:sz="0" w:space="0" w:color="auto"/>
        <w:left w:val="none" w:sz="0" w:space="0" w:color="auto"/>
        <w:bottom w:val="none" w:sz="0" w:space="0" w:color="auto"/>
        <w:right w:val="none" w:sz="0" w:space="0" w:color="auto"/>
      </w:divBdr>
    </w:div>
    <w:div w:id="1098407721">
      <w:bodyDiv w:val="1"/>
      <w:marLeft w:val="0"/>
      <w:marRight w:val="0"/>
      <w:marTop w:val="0"/>
      <w:marBottom w:val="0"/>
      <w:divBdr>
        <w:top w:val="none" w:sz="0" w:space="0" w:color="auto"/>
        <w:left w:val="none" w:sz="0" w:space="0" w:color="auto"/>
        <w:bottom w:val="none" w:sz="0" w:space="0" w:color="auto"/>
        <w:right w:val="none" w:sz="0" w:space="0" w:color="auto"/>
      </w:divBdr>
    </w:div>
    <w:div w:id="1103959422">
      <w:bodyDiv w:val="1"/>
      <w:marLeft w:val="0"/>
      <w:marRight w:val="0"/>
      <w:marTop w:val="0"/>
      <w:marBottom w:val="0"/>
      <w:divBdr>
        <w:top w:val="none" w:sz="0" w:space="0" w:color="auto"/>
        <w:left w:val="none" w:sz="0" w:space="0" w:color="auto"/>
        <w:bottom w:val="none" w:sz="0" w:space="0" w:color="auto"/>
        <w:right w:val="none" w:sz="0" w:space="0" w:color="auto"/>
      </w:divBdr>
    </w:div>
    <w:div w:id="1148207879">
      <w:bodyDiv w:val="1"/>
      <w:marLeft w:val="0"/>
      <w:marRight w:val="0"/>
      <w:marTop w:val="0"/>
      <w:marBottom w:val="0"/>
      <w:divBdr>
        <w:top w:val="none" w:sz="0" w:space="0" w:color="auto"/>
        <w:left w:val="none" w:sz="0" w:space="0" w:color="auto"/>
        <w:bottom w:val="none" w:sz="0" w:space="0" w:color="auto"/>
        <w:right w:val="none" w:sz="0" w:space="0" w:color="auto"/>
      </w:divBdr>
    </w:div>
    <w:div w:id="1298727707">
      <w:bodyDiv w:val="1"/>
      <w:marLeft w:val="0"/>
      <w:marRight w:val="0"/>
      <w:marTop w:val="0"/>
      <w:marBottom w:val="0"/>
      <w:divBdr>
        <w:top w:val="none" w:sz="0" w:space="0" w:color="auto"/>
        <w:left w:val="none" w:sz="0" w:space="0" w:color="auto"/>
        <w:bottom w:val="none" w:sz="0" w:space="0" w:color="auto"/>
        <w:right w:val="none" w:sz="0" w:space="0" w:color="auto"/>
      </w:divBdr>
    </w:div>
    <w:div w:id="2084450546">
      <w:bodyDiv w:val="1"/>
      <w:marLeft w:val="0"/>
      <w:marRight w:val="0"/>
      <w:marTop w:val="0"/>
      <w:marBottom w:val="0"/>
      <w:divBdr>
        <w:top w:val="none" w:sz="0" w:space="0" w:color="auto"/>
        <w:left w:val="none" w:sz="0" w:space="0" w:color="auto"/>
        <w:bottom w:val="none" w:sz="0" w:space="0" w:color="auto"/>
        <w:right w:val="none" w:sz="0" w:space="0" w:color="auto"/>
      </w:divBdr>
    </w:div>
    <w:div w:id="210884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145C14A49514DA98DAE55AA8CADCF" ma:contentTypeVersion="10" ma:contentTypeDescription="Create a new document." ma:contentTypeScope="" ma:versionID="e431262d3fe184506cc1dfc016d7221d">
  <xsd:schema xmlns:xsd="http://www.w3.org/2001/XMLSchema" xmlns:xs="http://www.w3.org/2001/XMLSchema" xmlns:p="http://schemas.microsoft.com/office/2006/metadata/properties" xmlns:ns3="508a60b7-2a7c-4f90-9266-071539ac5161" xmlns:ns4="788876ef-22ff-453d-b4c2-5c440b84de11" targetNamespace="http://schemas.microsoft.com/office/2006/metadata/properties" ma:root="true" ma:fieldsID="492f08c0318f8de4de846c7b0fc93f7d" ns3:_="" ns4:_="">
    <xsd:import namespace="508a60b7-2a7c-4f90-9266-071539ac5161"/>
    <xsd:import namespace="788876ef-22ff-453d-b4c2-5c440b84de11"/>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a60b7-2a7c-4f90-9266-071539ac5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876ef-22ff-453d-b4c2-5c440b84de1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08a60b7-2a7c-4f90-9266-071539ac516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BA20FB-43DD-417E-ACE1-8678CABAA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a60b7-2a7c-4f90-9266-071539ac5161"/>
    <ds:schemaRef ds:uri="788876ef-22ff-453d-b4c2-5c440b84d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41EAC-1B32-4D50-BDD3-C3D6EE4BB86E}">
  <ds:schemaRefs>
    <ds:schemaRef ds:uri="http://schemas.openxmlformats.org/officeDocument/2006/bibliography"/>
  </ds:schemaRefs>
</ds:datastoreItem>
</file>

<file path=customXml/itemProps3.xml><?xml version="1.0" encoding="utf-8"?>
<ds:datastoreItem xmlns:ds="http://schemas.openxmlformats.org/officeDocument/2006/customXml" ds:itemID="{AB19FBC2-1316-4BFB-8DE5-BC9EB0BA9D35}">
  <ds:schemaRefs>
    <ds:schemaRef ds:uri="http://schemas.microsoft.com/office/2006/metadata/properties"/>
    <ds:schemaRef ds:uri="http://schemas.microsoft.com/office/infopath/2007/PartnerControls"/>
    <ds:schemaRef ds:uri="508a60b7-2a7c-4f90-9266-071539ac5161"/>
  </ds:schemaRefs>
</ds:datastoreItem>
</file>

<file path=customXml/itemProps4.xml><?xml version="1.0" encoding="utf-8"?>
<ds:datastoreItem xmlns:ds="http://schemas.openxmlformats.org/officeDocument/2006/customXml" ds:itemID="{8148820A-B073-43D9-88DF-DBB915AAA7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4140</TotalTime>
  <Pages>16</Pages>
  <Words>29850</Words>
  <Characters>17016</Characters>
  <Application>Microsoft Office Word</Application>
  <DocSecurity>0</DocSecurity>
  <Lines>141</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AIVA</Company>
  <LinksUpToDate>false</LinksUpToDate>
  <CharactersWithSpaces>46773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Dārzniece-Pokšāne</dc:creator>
  <cp:keywords/>
  <dc:description/>
  <cp:lastModifiedBy>Jana Horste</cp:lastModifiedBy>
  <cp:revision>28</cp:revision>
  <cp:lastPrinted>2014-07-21T13:21:00Z</cp:lastPrinted>
  <dcterms:created xsi:type="dcterms:W3CDTF">2025-12-30T10:53:00Z</dcterms:created>
  <dcterms:modified xsi:type="dcterms:W3CDTF">2026-08-21T12:37:00Z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0x010100528145C14A49514DA98DAE55AA8CADCF</vt:lpwstr>
  </property>
</Properties>
</file>