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tbl>
      <w:tblPr>
        <w:tblStyle w:val="TableGrid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4004"/>
      </w:tblGrid>
      <w:tr w14:paraId="1BED5990" w14:textId="77777777" w:rsidTr="006D0491">
        <w:tblPrEx>
          <w:tblW w:w="9533" w:type="dxa"/>
          <w:tblLayout w:type="fixed"/>
          <w:tblLook w:val="04A0"/>
        </w:tblPrEx>
        <w:trPr>
          <w:trHeight w:val="851"/>
        </w:trPr>
        <w:tc>
          <w:tcPr>
            <w:tcW w:w="5529" w:type="dxa"/>
            <w:hideMark/>
          </w:tcPr>
          <w:p w:rsidR="00064AA3" w:rsidRPr="00004EEF" w:rsidP="00CF1CEA" w14:paraId="259E401E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004EEF">
              <w:rPr>
                <w:rFonts w:cs="Times New Roman"/>
              </w:rPr>
              <w:t>Rīgā</w:t>
            </w:r>
          </w:p>
          <w:p w:rsidR="00064AA3" w:rsidRPr="00004EEF" w:rsidP="00CF1CEA" w14:paraId="430E9511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004EEF">
              <w:rPr>
                <w:rFonts w:cs="Times New Roman"/>
                <w:noProof/>
              </w:rPr>
              <w:t>26.05.2026</w:t>
            </w:r>
            <w:r w:rsidRPr="00004EEF">
              <w:rPr>
                <w:rFonts w:cs="Times New Roman"/>
              </w:rPr>
              <w:t xml:space="preserve"> </w:t>
            </w:r>
            <w:r w:rsidRPr="00004EEF">
              <w:rPr>
                <w:rFonts w:cs="Times New Roman"/>
              </w:rPr>
              <w:t>Nr</w:t>
            </w:r>
            <w:r w:rsidRPr="00004EEF">
              <w:rPr>
                <w:rFonts w:cs="Times New Roman"/>
              </w:rPr>
              <w:t>.</w:t>
            </w:r>
            <w:r w:rsidRPr="00004EEF">
              <w:rPr>
                <w:rFonts w:cs="Times New Roman"/>
                <w:noProof/>
              </w:rPr>
              <w:t>5309/37.1-3</w:t>
            </w:r>
          </w:p>
          <w:p w:rsidR="00064AA3" w:rsidRPr="00004EEF" w:rsidP="00CF1CEA" w14:paraId="217982AC" w14:textId="54866E73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004EEF">
              <w:rPr>
                <w:rFonts w:cs="Times New Roman"/>
              </w:rPr>
              <w:t xml:space="preserve">Uz </w:t>
            </w:r>
            <w:r w:rsidRPr="00004EEF">
              <w:rPr>
                <w:rFonts w:cs="Times New Roman"/>
                <w:noProof/>
              </w:rPr>
              <w:t>25.05.2026</w:t>
            </w:r>
            <w:r w:rsidR="000C529C">
              <w:rPr>
                <w:rFonts w:cs="Times New Roman"/>
              </w:rPr>
              <w:t>.</w:t>
            </w:r>
            <w:r w:rsidRPr="00004EEF">
              <w:rPr>
                <w:rFonts w:cs="Times New Roman"/>
              </w:rPr>
              <w:t xml:space="preserve"> </w:t>
            </w:r>
          </w:p>
        </w:tc>
        <w:tc>
          <w:tcPr>
            <w:tcW w:w="4004" w:type="dxa"/>
          </w:tcPr>
          <w:p w:rsidR="00064AA3" w:rsidRPr="00004EEF" w:rsidP="00CF1CEA" w14:paraId="4D96BDA0" w14:textId="77777777">
            <w:pPr>
              <w:pStyle w:val="BodyB"/>
              <w:rPr>
                <w:rFonts w:cs="Times New Roman"/>
              </w:rPr>
            </w:pPr>
          </w:p>
          <w:p w:rsidR="00064AA3" w:rsidRPr="00004EEF" w:rsidP="00CF1CEA" w14:paraId="2AF5855C" w14:textId="77777777">
            <w:pPr>
              <w:pStyle w:val="BodyB"/>
              <w:rPr>
                <w:rFonts w:cs="Times New Roman"/>
              </w:rPr>
            </w:pPr>
          </w:p>
          <w:p w:rsidR="00064AA3" w:rsidRPr="00004EEF" w:rsidP="00CF1CEA" w14:paraId="2809D2EB" w14:textId="77777777">
            <w:pPr>
              <w:pStyle w:val="BodyB"/>
              <w:rPr>
                <w:rFonts w:cs="Times New Roman"/>
              </w:rPr>
            </w:pPr>
          </w:p>
        </w:tc>
      </w:tr>
      <w:tr w14:paraId="3E054F45" w14:textId="77777777" w:rsidTr="006D0491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529" w:type="dxa"/>
            <w:vAlign w:val="bottom"/>
          </w:tcPr>
          <w:p w:rsidR="00AA316A" w:rsidRPr="00004EEF" w:rsidP="00AA316A" w14:paraId="7B91BB22" w14:textId="77777777">
            <w:pPr>
              <w:ind w:left="-105"/>
              <w:rPr>
                <w:sz w:val="20"/>
                <w:szCs w:val="20"/>
                <w:lang w:val="lv-LV"/>
              </w:rPr>
            </w:pPr>
            <w:r w:rsidRPr="00004EEF">
              <w:rPr>
                <w:lang w:val="lv-LV"/>
              </w:rPr>
              <w:t>Pieteikums Nr.</w:t>
            </w:r>
            <w:r w:rsidRPr="00004EEF">
              <w:rPr>
                <w:noProof/>
                <w:lang w:val="lv-LV"/>
              </w:rPr>
              <w:t>3229-2026</w:t>
            </w:r>
          </w:p>
        </w:tc>
        <w:tc>
          <w:tcPr>
            <w:tcW w:w="4004" w:type="dxa"/>
            <w:hideMark/>
          </w:tcPr>
          <w:p w:rsidR="00AA316A" w:rsidRPr="00004EEF" w:rsidP="00F734B1" w14:paraId="20C4EEAE" w14:textId="77777777">
            <w:pPr>
              <w:pStyle w:val="BodyB"/>
              <w:ind w:left="881"/>
              <w:rPr>
                <w:rFonts w:cs="Times New Roman"/>
              </w:rPr>
            </w:pPr>
            <w:r w:rsidRPr="00004EEF">
              <w:rPr>
                <w:rFonts w:cs="Times New Roman"/>
                <w:noProof/>
              </w:rPr>
              <w:t>LIEPĀJAS KOMUNĀLĀ PĀRVALDE</w:t>
            </w:r>
          </w:p>
        </w:tc>
      </w:tr>
      <w:tr w14:paraId="5916070F" w14:textId="77777777" w:rsidTr="00EA35EC">
        <w:tblPrEx>
          <w:tblW w:w="9533" w:type="dxa"/>
          <w:tblLayout w:type="fixed"/>
          <w:tblLook w:val="04A0"/>
        </w:tblPrEx>
        <w:trPr>
          <w:gridAfter w:val="1"/>
          <w:wAfter w:w="4004" w:type="dxa"/>
          <w:trHeight w:val="310"/>
        </w:trPr>
        <w:tc>
          <w:tcPr>
            <w:tcW w:w="5529" w:type="dxa"/>
          </w:tcPr>
          <w:p w:rsidR="00D509EF" w:rsidP="00EA35EC" w14:paraId="4730FE56" w14:textId="77777777">
            <w:pPr>
              <w:pStyle w:val="BodyB"/>
              <w:tabs>
                <w:tab w:val="left" w:pos="6237"/>
              </w:tabs>
            </w:pPr>
            <w:bookmarkStart w:id="0" w:name="_Hlk110504745"/>
            <w:bookmarkStart w:id="1" w:name="_Hlk146206966"/>
          </w:p>
          <w:p w:rsidR="00F734B1" w:rsidP="00EA35EC" w14:paraId="6976B180" w14:textId="77777777">
            <w:pPr>
              <w:pStyle w:val="BodyB"/>
              <w:tabs>
                <w:tab w:val="left" w:pos="6237"/>
              </w:tabs>
            </w:pPr>
          </w:p>
          <w:p w:rsidR="00F734B1" w:rsidP="00EA35EC" w14:paraId="362F2C3E" w14:textId="77777777">
            <w:pPr>
              <w:pStyle w:val="BodyB"/>
              <w:tabs>
                <w:tab w:val="left" w:pos="6237"/>
              </w:tabs>
            </w:pPr>
          </w:p>
          <w:p w:rsidR="00F734B1" w:rsidP="00D509EF" w14:paraId="6C1AB771" w14:textId="77777777">
            <w:pPr>
              <w:pStyle w:val="BodyB"/>
              <w:tabs>
                <w:tab w:val="left" w:pos="6237"/>
              </w:tabs>
              <w:ind w:left="-108"/>
            </w:pPr>
            <w:r w:rsidRPr="00C17FFC">
              <w:t>Par tehnisko noteikumu izsniegšanu</w:t>
            </w:r>
            <w:r>
              <w:t xml:space="preserve"> objekta </w:t>
            </w:r>
          </w:p>
          <w:p w:rsidR="00D509EF" w:rsidRPr="00004EEF" w:rsidP="00D509EF" w14:paraId="3D9A0747" w14:textId="4AC113A0">
            <w:pPr>
              <w:pStyle w:val="BodyB"/>
              <w:tabs>
                <w:tab w:val="left" w:pos="6237"/>
              </w:tabs>
              <w:ind w:left="-108"/>
              <w:rPr>
                <w:rFonts w:cs="Times New Roman"/>
              </w:rPr>
            </w:pPr>
            <w:r>
              <w:t>“</w:t>
            </w:r>
            <w:bookmarkEnd w:id="0"/>
            <w:r w:rsidRPr="007D13B9">
              <w:rPr>
                <w:rFonts w:cs="Times New Roman"/>
                <w:color w:val="070819"/>
                <w:shd w:val="clear" w:color="auto" w:fill="FFFFFF"/>
              </w:rPr>
              <w:t>Lietus kanalizācijas izbūve Kalēju un Klaipēdas ielas krustojumā, Liepājā</w:t>
            </w:r>
            <w:r>
              <w:t xml:space="preserve">” </w:t>
            </w:r>
            <w:r w:rsidRPr="009669B2">
              <w:t xml:space="preserve">būvprojekta izstrādei </w:t>
            </w:r>
            <w:bookmarkEnd w:id="1"/>
          </w:p>
        </w:tc>
      </w:tr>
    </w:tbl>
    <w:p w:rsidR="00064AA3" w:rsidP="00064AA3" w14:paraId="1AAE9D67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D509EF" w:rsidRPr="00004EEF" w:rsidP="00064AA3" w14:paraId="2F0377CE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D509EF" w:rsidP="00F734B1" w14:paraId="09933AD5" w14:textId="456CA265">
      <w:pPr>
        <w:spacing w:before="120"/>
        <w:jc w:val="both"/>
        <w:rPr>
          <w:szCs w:val="20"/>
          <w:lang w:val="lv-LV"/>
        </w:rPr>
      </w:pPr>
      <w:r>
        <w:rPr>
          <w:szCs w:val="20"/>
          <w:lang w:val="lv-LV"/>
        </w:rPr>
        <w:t xml:space="preserve">        </w:t>
      </w:r>
      <w:r w:rsidRPr="00C17FFC">
        <w:rPr>
          <w:szCs w:val="20"/>
          <w:lang w:val="lv-LV"/>
        </w:rPr>
        <w:t xml:space="preserve">Atbildot uz Jūsu iesniegumu, akciju sabiedrība „Gaso” (turpmāk – GASO) informē, ka </w:t>
      </w:r>
      <w:r>
        <w:rPr>
          <w:szCs w:val="20"/>
          <w:lang w:val="lv-LV"/>
        </w:rPr>
        <w:t xml:space="preserve">minētā </w:t>
      </w:r>
      <w:r w:rsidRPr="00C17FFC">
        <w:rPr>
          <w:noProof/>
          <w:szCs w:val="20"/>
          <w:lang w:val="lv-LV"/>
        </w:rPr>
        <w:t xml:space="preserve">būvprojekta </w:t>
      </w:r>
      <w:r w:rsidRPr="00C17FFC">
        <w:rPr>
          <w:szCs w:val="20"/>
          <w:lang w:val="lv-LV"/>
        </w:rPr>
        <w:t>ietvaros skartaj</w:t>
      </w:r>
      <w:r>
        <w:rPr>
          <w:szCs w:val="20"/>
          <w:lang w:val="lv-LV"/>
        </w:rPr>
        <w:t>ā</w:t>
      </w:r>
      <w:r w:rsidRPr="00C17FFC">
        <w:rPr>
          <w:szCs w:val="20"/>
          <w:lang w:val="lv-LV"/>
        </w:rPr>
        <w:t xml:space="preserve"> īpašum</w:t>
      </w:r>
      <w:r>
        <w:rPr>
          <w:szCs w:val="20"/>
          <w:lang w:val="lv-LV"/>
        </w:rPr>
        <w:t>ā</w:t>
      </w:r>
      <w:r w:rsidRPr="00C17FFC">
        <w:rPr>
          <w:szCs w:val="20"/>
          <w:lang w:val="lv-LV"/>
        </w:rPr>
        <w:t xml:space="preserve"> (</w:t>
      </w:r>
      <w:r w:rsidRPr="00C17FFC">
        <w:rPr>
          <w:szCs w:val="20"/>
          <w:lang w:val="lv-LV"/>
        </w:rPr>
        <w:t>kad.apz</w:t>
      </w:r>
      <w:r w:rsidRPr="00C17FFC">
        <w:rPr>
          <w:szCs w:val="20"/>
          <w:lang w:val="lv-LV"/>
        </w:rPr>
        <w:t>.</w:t>
      </w:r>
      <w:r w:rsidRPr="00D509E2">
        <w:rPr>
          <w:rFonts w:ascii="Nunito" w:hAnsi="Nunito"/>
          <w:b/>
          <w:bCs/>
          <w:color w:val="070819"/>
          <w:sz w:val="20"/>
          <w:szCs w:val="20"/>
          <w:shd w:val="clear" w:color="auto" w:fill="FFFFFF"/>
        </w:rPr>
        <w:t xml:space="preserve"> </w:t>
      </w:r>
      <w:r>
        <w:t>17000400453</w:t>
      </w:r>
      <w:r w:rsidRPr="007D5A8C">
        <w:rPr>
          <w:lang w:val="lv-LV"/>
        </w:rPr>
        <w:t xml:space="preserve">) </w:t>
      </w:r>
      <w:r w:rsidRPr="00C17FFC">
        <w:rPr>
          <w:szCs w:val="20"/>
          <w:lang w:val="lv-LV"/>
        </w:rPr>
        <w:t xml:space="preserve">dabasgāzes gāzesvadi nav izvietoti </w:t>
      </w:r>
      <w:r>
        <w:rPr>
          <w:szCs w:val="20"/>
          <w:lang w:val="lv-LV"/>
        </w:rPr>
        <w:t xml:space="preserve">un GASO tehniskie noteikumi </w:t>
      </w:r>
      <w:r>
        <w:rPr>
          <w:lang w:val="lv-LV"/>
        </w:rPr>
        <w:t xml:space="preserve">minētā </w:t>
      </w:r>
      <w:r>
        <w:rPr>
          <w:noProof/>
          <w:szCs w:val="20"/>
          <w:lang w:val="lv-LV"/>
        </w:rPr>
        <w:t xml:space="preserve">būvprojekta </w:t>
      </w:r>
      <w:r>
        <w:rPr>
          <w:szCs w:val="20"/>
          <w:lang w:val="lv-LV"/>
        </w:rPr>
        <w:t>izstrādei nav nepieciešami.</w:t>
      </w:r>
    </w:p>
    <w:p w:rsidR="00D509EF" w:rsidP="00F734B1" w14:paraId="7044A83C" w14:textId="77777777">
      <w:pPr>
        <w:spacing w:before="120"/>
        <w:ind w:firstLine="513"/>
        <w:jc w:val="both"/>
        <w:rPr>
          <w:lang w:val="lv-LV"/>
        </w:rPr>
      </w:pPr>
      <w:bookmarkStart w:id="2" w:name="_Hlk107562019"/>
      <w:r w:rsidRPr="00A83411">
        <w:rPr>
          <w:lang w:val="lv-LV"/>
        </w:rPr>
        <w:t>Izstrādājot projektu, paredzēt vietu perspektīvā iespējamam sadales gāzesvadu izvietojumam ielu sarkano līniju robežās vietās, kur nav esošo gāzesvadu</w:t>
      </w:r>
      <w:bookmarkEnd w:id="2"/>
      <w:r w:rsidRPr="00A83411">
        <w:rPr>
          <w:lang w:val="lv-LV"/>
        </w:rPr>
        <w:t xml:space="preserve">. </w:t>
      </w:r>
    </w:p>
    <w:p w:rsidR="00D509EF" w:rsidRPr="004B6727" w:rsidP="00F734B1" w14:paraId="14F7021B" w14:textId="77777777">
      <w:pPr>
        <w:spacing w:before="120"/>
        <w:ind w:firstLine="513"/>
        <w:jc w:val="both"/>
        <w:rPr>
          <w:lang w:val="lv-LV"/>
        </w:rPr>
      </w:pPr>
      <w:r w:rsidRPr="00427319">
        <w:rPr>
          <w:b/>
        </w:rPr>
        <w:t>Izstrādāto</w:t>
      </w:r>
      <w:r w:rsidRPr="00427319">
        <w:rPr>
          <w:b/>
        </w:rPr>
        <w:t xml:space="preserve"> </w:t>
      </w:r>
      <w:r w:rsidRPr="00427319">
        <w:rPr>
          <w:b/>
        </w:rPr>
        <w:t>būvniecības</w:t>
      </w:r>
      <w:r w:rsidRPr="00427319">
        <w:rPr>
          <w:b/>
        </w:rPr>
        <w:t xml:space="preserve"> </w:t>
      </w:r>
      <w:r w:rsidRPr="00427319">
        <w:rPr>
          <w:b/>
        </w:rPr>
        <w:t>dokumentāciju</w:t>
      </w:r>
      <w:r w:rsidRPr="00427319">
        <w:rPr>
          <w:b/>
        </w:rPr>
        <w:t xml:space="preserve"> </w:t>
      </w:r>
      <w:r w:rsidRPr="00427319">
        <w:rPr>
          <w:b/>
          <w:bCs/>
        </w:rPr>
        <w:t>(</w:t>
      </w:r>
      <w:r w:rsidRPr="00427319">
        <w:rPr>
          <w:b/>
          <w:bCs/>
        </w:rPr>
        <w:t>iekļaujot</w:t>
      </w:r>
      <w:r w:rsidRPr="00427319">
        <w:rPr>
          <w:b/>
          <w:bCs/>
        </w:rPr>
        <w:t xml:space="preserve"> </w:t>
      </w:r>
      <w:r w:rsidRPr="00427319">
        <w:rPr>
          <w:b/>
          <w:bCs/>
        </w:rPr>
        <w:t>būvprojektu</w:t>
      </w:r>
      <w:r w:rsidRPr="00427319">
        <w:rPr>
          <w:b/>
          <w:bCs/>
        </w:rPr>
        <w:t xml:space="preserve"> DWG </w:t>
      </w:r>
      <w:r w:rsidRPr="00427319">
        <w:rPr>
          <w:b/>
          <w:bCs/>
        </w:rPr>
        <w:t>formātā</w:t>
      </w:r>
      <w:r w:rsidRPr="00427319">
        <w:rPr>
          <w:b/>
          <w:bCs/>
        </w:rPr>
        <w:t xml:space="preserve">) </w:t>
      </w:r>
      <w:r w:rsidRPr="00427319">
        <w:rPr>
          <w:b/>
        </w:rPr>
        <w:t>saskaņošanai</w:t>
      </w:r>
      <w:r w:rsidRPr="00427319">
        <w:rPr>
          <w:b/>
        </w:rPr>
        <w:t xml:space="preserve"> GASO </w:t>
      </w:r>
      <w:r w:rsidRPr="00427319">
        <w:rPr>
          <w:b/>
        </w:rPr>
        <w:t>iesniegt</w:t>
      </w:r>
      <w:r w:rsidRPr="00427319">
        <w:rPr>
          <w:b/>
        </w:rPr>
        <w:t xml:space="preserve"> </w:t>
      </w:r>
      <w:r w:rsidRPr="00427319">
        <w:rPr>
          <w:b/>
          <w:bCs/>
        </w:rPr>
        <w:t>būvniecības</w:t>
      </w:r>
      <w:r w:rsidRPr="00427319">
        <w:rPr>
          <w:b/>
          <w:bCs/>
        </w:rPr>
        <w:t xml:space="preserve"> </w:t>
      </w:r>
      <w:r w:rsidRPr="00427319">
        <w:rPr>
          <w:b/>
          <w:bCs/>
        </w:rPr>
        <w:t>informācijas</w:t>
      </w:r>
      <w:r w:rsidRPr="00427319">
        <w:rPr>
          <w:b/>
          <w:bCs/>
        </w:rPr>
        <w:t xml:space="preserve"> </w:t>
      </w:r>
      <w:r w:rsidRPr="00427319">
        <w:rPr>
          <w:b/>
          <w:bCs/>
        </w:rPr>
        <w:t>sistēmā</w:t>
      </w:r>
      <w:r w:rsidRPr="00427319">
        <w:rPr>
          <w:b/>
          <w:bCs/>
        </w:rPr>
        <w:t xml:space="preserve"> BIS</w:t>
      </w:r>
      <w:r>
        <w:rPr>
          <w:b/>
          <w:bCs/>
        </w:rPr>
        <w:t>.</w:t>
      </w:r>
    </w:p>
    <w:p w:rsidR="00EB4845" w:rsidRPr="00004EEF" w:rsidP="00EB4845" w14:paraId="62B44F51" w14:textId="77777777">
      <w:pPr>
        <w:spacing w:after="120"/>
        <w:ind w:firstLine="851"/>
        <w:jc w:val="both"/>
        <w:rPr>
          <w:lang w:val="lv-LV"/>
        </w:rPr>
      </w:pPr>
    </w:p>
    <w:p w:rsidR="00064AA3" w:rsidRPr="00004EEF" w:rsidP="00064AA3" w14:paraId="3A53B968" w14:textId="77777777">
      <w:pPr>
        <w:pStyle w:val="BodyB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41AB079A" w14:textId="77777777" w:rsidTr="006F6191">
        <w:tblPrEx>
          <w:tblW w:w="0" w:type="auto"/>
          <w:tblLook w:val="04A0"/>
        </w:tblPrEx>
        <w:tc>
          <w:tcPr>
            <w:tcW w:w="4957" w:type="dxa"/>
            <w:hideMark/>
          </w:tcPr>
          <w:p w:rsidR="000B47E1" w:rsidRPr="006D07E8" w:rsidP="006F6191" w14:paraId="38FCA299" w14:textId="77777777">
            <w:pPr>
              <w:pStyle w:val="BodyB"/>
              <w:ind w:left="-100"/>
              <w:rPr>
                <w:rFonts w:cs="Times New Roman"/>
              </w:rPr>
            </w:pPr>
            <w:r w:rsidRPr="006D07E8">
              <w:rPr>
                <w:rFonts w:cs="Times New Roman"/>
              </w:rPr>
              <w:t>Komercpilnvarnieks</w:t>
            </w:r>
          </w:p>
          <w:p w:rsidR="000B47E1" w:rsidP="006F6191" w14:paraId="4EF69CED" w14:textId="77777777">
            <w:pPr>
              <w:pStyle w:val="Heading2"/>
              <w:ind w:left="-105"/>
            </w:pPr>
            <w:r>
              <w:t>Pieslēgumu pārvaldības departamenta</w:t>
            </w:r>
          </w:p>
          <w:p w:rsidR="000B47E1" w:rsidRPr="006D07E8" w:rsidP="006F6191" w14:paraId="65EF05AA" w14:textId="0A6BFD64">
            <w:pPr>
              <w:pStyle w:val="BodyB"/>
              <w:ind w:left="-100"/>
              <w:rPr>
                <w:rFonts w:cs="Times New Roman"/>
              </w:rPr>
            </w:pPr>
            <w:r>
              <w:rPr>
                <w:szCs w:val="20"/>
              </w:rPr>
              <w:t xml:space="preserve">Tehnisko risinājumu daļas </w:t>
            </w:r>
            <w:r w:rsidR="00D509EF">
              <w:rPr>
                <w:szCs w:val="20"/>
              </w:rPr>
              <w:t>inženieris</w:t>
            </w:r>
          </w:p>
        </w:tc>
        <w:tc>
          <w:tcPr>
            <w:tcW w:w="4665" w:type="dxa"/>
          </w:tcPr>
          <w:p w:rsidR="000B47E1" w:rsidRPr="006D07E8" w:rsidP="006F6191" w14:paraId="1DB9353C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B47E1" w:rsidP="006F6191" w14:paraId="653BF68B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B47E1" w:rsidRPr="006D07E8" w:rsidP="00F734B1" w14:paraId="486E11BB" w14:textId="557DF731">
            <w:pPr>
              <w:pStyle w:val="BodyB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O.Spitans</w:t>
            </w:r>
          </w:p>
        </w:tc>
      </w:tr>
      <w:tr w14:paraId="5A4F37E1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F734B1" w:rsidP="006F6191" w14:paraId="70F61CB8" w14:textId="77777777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  <w:p w:rsidR="000B47E1" w:rsidRPr="000E17FE" w:rsidP="006F6191" w14:paraId="594F8286" w14:textId="6D910EEA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sz w:val="20"/>
                <w:szCs w:val="20"/>
              </w:rPr>
              <w:t>DOKUMENTS PARAKSTĪTS AR DROŠU ELEKTRONISKO PARAKSTU UN SATUR LAIKA ZĪMOGU</w:t>
            </w:r>
          </w:p>
        </w:tc>
      </w:tr>
      <w:tr w14:paraId="371C27C4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0B47E1" w:rsidRPr="006D07E8" w:rsidP="006F6191" w14:paraId="2C1F8D7A" w14:textId="367F2174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noProof/>
                <w:sz w:val="20"/>
                <w:szCs w:val="20"/>
              </w:rPr>
              <w:t>Kobenko</w:t>
            </w:r>
            <w:r w:rsidRPr="006D07E8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0B47E1" w:rsidRPr="006D07E8" w:rsidP="006F6191" w14:paraId="518359E3" w14:textId="77777777">
            <w:pPr>
              <w:pStyle w:val="BodyB"/>
              <w:ind w:left="-100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20"/>
                <w:szCs w:val="20"/>
              </w:rPr>
              <w:t>info@gaso.lv</w:t>
            </w:r>
          </w:p>
        </w:tc>
      </w:tr>
    </w:tbl>
    <w:p w:rsidR="00B93D45" w:rsidRPr="00B93D45" w:rsidP="004370FE" w14:paraId="4E2E5CEC" w14:textId="77777777">
      <w:pPr>
        <w:rPr>
          <w:lang w:val="lv-LV"/>
        </w:rPr>
      </w:pPr>
    </w:p>
    <w:sectPr w:rsidSect="00B93D45">
      <w:headerReference w:type="first" r:id="rId4"/>
      <w:pgSz w:w="11900" w:h="16840" w:code="9"/>
      <w:pgMar w:top="1134" w:right="1134" w:bottom="1134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Nunito">
    <w:charset w:val="BA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64DB" w14:paraId="2E1AD3C5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11430</wp:posOffset>
          </wp:positionH>
          <wp:positionV relativeFrom="page">
            <wp:posOffset>5715</wp:posOffset>
          </wp:positionV>
          <wp:extent cx="7538720" cy="1542415"/>
          <wp:effectExtent l="0" t="0" r="508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720" cy="154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E771A5"/>
    <w:multiLevelType w:val="hybridMultilevel"/>
    <w:tmpl w:val="2954D5F6"/>
    <w:lvl w:ilvl="0">
      <w:start w:val="3"/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2154" w:hanging="360"/>
      </w:pPr>
    </w:lvl>
    <w:lvl w:ilvl="2" w:tentative="1">
      <w:start w:val="1"/>
      <w:numFmt w:val="lowerRoman"/>
      <w:lvlText w:val="%3."/>
      <w:lvlJc w:val="right"/>
      <w:pPr>
        <w:ind w:left="2874" w:hanging="180"/>
      </w:pPr>
    </w:lvl>
    <w:lvl w:ilvl="3" w:tentative="1">
      <w:start w:val="1"/>
      <w:numFmt w:val="decimal"/>
      <w:lvlText w:val="%4."/>
      <w:lvlJc w:val="left"/>
      <w:pPr>
        <w:ind w:left="3594" w:hanging="360"/>
      </w:pPr>
    </w:lvl>
    <w:lvl w:ilvl="4" w:tentative="1">
      <w:start w:val="1"/>
      <w:numFmt w:val="lowerLetter"/>
      <w:lvlText w:val="%5."/>
      <w:lvlJc w:val="left"/>
      <w:pPr>
        <w:ind w:left="4314" w:hanging="360"/>
      </w:pPr>
    </w:lvl>
    <w:lvl w:ilvl="5" w:tentative="1">
      <w:start w:val="1"/>
      <w:numFmt w:val="lowerRoman"/>
      <w:lvlText w:val="%6."/>
      <w:lvlJc w:val="right"/>
      <w:pPr>
        <w:ind w:left="5034" w:hanging="180"/>
      </w:pPr>
    </w:lvl>
    <w:lvl w:ilvl="6" w:tentative="1">
      <w:start w:val="1"/>
      <w:numFmt w:val="decimal"/>
      <w:lvlText w:val="%7."/>
      <w:lvlJc w:val="left"/>
      <w:pPr>
        <w:ind w:left="5754" w:hanging="360"/>
      </w:pPr>
    </w:lvl>
    <w:lvl w:ilvl="7" w:tentative="1">
      <w:start w:val="1"/>
      <w:numFmt w:val="lowerLetter"/>
      <w:lvlText w:val="%8."/>
      <w:lvlJc w:val="left"/>
      <w:pPr>
        <w:ind w:left="6474" w:hanging="360"/>
      </w:pPr>
    </w:lvl>
    <w:lvl w:ilvl="8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4BB236B5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932012">
    <w:abstractNumId w:val="1"/>
  </w:num>
  <w:num w:numId="2" w16cid:durableId="17963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9"/>
    <w:rsid w:val="00004EEF"/>
    <w:rsid w:val="000064DB"/>
    <w:rsid w:val="000607D7"/>
    <w:rsid w:val="00064AA3"/>
    <w:rsid w:val="000B47E1"/>
    <w:rsid w:val="000C529C"/>
    <w:rsid w:val="000D5744"/>
    <w:rsid w:val="000E17FE"/>
    <w:rsid w:val="000F3A83"/>
    <w:rsid w:val="00103BBD"/>
    <w:rsid w:val="001245A9"/>
    <w:rsid w:val="001359CE"/>
    <w:rsid w:val="0015477C"/>
    <w:rsid w:val="00164ED8"/>
    <w:rsid w:val="00255B51"/>
    <w:rsid w:val="0028372D"/>
    <w:rsid w:val="00286261"/>
    <w:rsid w:val="002A6908"/>
    <w:rsid w:val="002D40B7"/>
    <w:rsid w:val="002F7DA5"/>
    <w:rsid w:val="00347DD0"/>
    <w:rsid w:val="00365C07"/>
    <w:rsid w:val="003E1DED"/>
    <w:rsid w:val="00427319"/>
    <w:rsid w:val="00434A90"/>
    <w:rsid w:val="004370FE"/>
    <w:rsid w:val="00443681"/>
    <w:rsid w:val="004B6727"/>
    <w:rsid w:val="004D245A"/>
    <w:rsid w:val="005E3B59"/>
    <w:rsid w:val="00674CD0"/>
    <w:rsid w:val="006D0491"/>
    <w:rsid w:val="006D07E8"/>
    <w:rsid w:val="006F6191"/>
    <w:rsid w:val="0075154F"/>
    <w:rsid w:val="007838F3"/>
    <w:rsid w:val="007C4BB3"/>
    <w:rsid w:val="007D13B9"/>
    <w:rsid w:val="007D5A8C"/>
    <w:rsid w:val="0080677E"/>
    <w:rsid w:val="00813B17"/>
    <w:rsid w:val="008454CF"/>
    <w:rsid w:val="00853D8D"/>
    <w:rsid w:val="00861259"/>
    <w:rsid w:val="008D64EC"/>
    <w:rsid w:val="009204D2"/>
    <w:rsid w:val="009669B2"/>
    <w:rsid w:val="0099727D"/>
    <w:rsid w:val="00A157BE"/>
    <w:rsid w:val="00A37887"/>
    <w:rsid w:val="00A83411"/>
    <w:rsid w:val="00AA316A"/>
    <w:rsid w:val="00B61867"/>
    <w:rsid w:val="00B75E00"/>
    <w:rsid w:val="00B93D45"/>
    <w:rsid w:val="00BA3CFF"/>
    <w:rsid w:val="00BC4BE9"/>
    <w:rsid w:val="00C121FB"/>
    <w:rsid w:val="00C17FFC"/>
    <w:rsid w:val="00C34B07"/>
    <w:rsid w:val="00C713D3"/>
    <w:rsid w:val="00CC41A2"/>
    <w:rsid w:val="00CF1CEA"/>
    <w:rsid w:val="00D36422"/>
    <w:rsid w:val="00D509E2"/>
    <w:rsid w:val="00D509EF"/>
    <w:rsid w:val="00E11AAE"/>
    <w:rsid w:val="00E1648A"/>
    <w:rsid w:val="00E33839"/>
    <w:rsid w:val="00E77204"/>
    <w:rsid w:val="00E97E7D"/>
    <w:rsid w:val="00EA35EC"/>
    <w:rsid w:val="00EB4845"/>
    <w:rsid w:val="00F26A13"/>
    <w:rsid w:val="00F734B1"/>
    <w:rsid w:val="00FC576C"/>
    <w:rsid w:val="00FE155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21C3C4"/>
  <w15:chartTrackingRefBased/>
  <w15:docId w15:val="{4E9BCFAB-10C6-4C27-ABE2-3616A38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259"/>
    <w:rPr>
      <w:rFonts w:ascii="Times New Roman" w:eastAsia="Times New Roman" w:hAnsi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C41A2"/>
    <w:pPr>
      <w:keepNext/>
      <w:jc w:val="both"/>
      <w:outlineLvl w:val="1"/>
    </w:pPr>
    <w:rPr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lv-LV" w:eastAsia="lv-LV"/>
    </w:rPr>
  </w:style>
  <w:style w:type="paragraph" w:customStyle="1" w:styleId="Default">
    <w:name w:val="Default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it-IT" w:eastAsia="lv-LV"/>
    </w:rPr>
  </w:style>
  <w:style w:type="table" w:styleId="TableGrid">
    <w:name w:val="Table Grid"/>
    <w:basedOn w:val="TableNormal"/>
    <w:uiPriority w:val="39"/>
    <w:rsid w:val="00064AA3"/>
    <w:rPr>
      <w:rFonts w:ascii="Calibri" w:eastAsia="Calibri" w:hAnsi="Calibr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316A"/>
    <w:pPr>
      <w:spacing w:after="120"/>
      <w:ind w:left="454"/>
      <w:jc w:val="both"/>
    </w:pPr>
    <w:rPr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AA316A"/>
    <w:rPr>
      <w:rFonts w:ascii="Times New Roman" w:eastAsia="Times New Roman" w:hAnsi="Times New Roman"/>
      <w:sz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370F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370FE"/>
    <w:pPr>
      <w:ind w:left="720"/>
      <w:contextualSpacing/>
    </w:pPr>
    <w:rPr>
      <w:lang w:val="lv-LV"/>
    </w:rPr>
  </w:style>
  <w:style w:type="character" w:customStyle="1" w:styleId="Heading2Char">
    <w:name w:val="Heading 2 Char"/>
    <w:basedOn w:val="DefaultParagraphFont"/>
    <w:link w:val="Heading2"/>
    <w:rsid w:val="00CC41A2"/>
    <w:rPr>
      <w:rFonts w:ascii="Times New Roman" w:eastAsia="Times New Roman" w:hAnsi="Times New Roman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Oļegs Spitans</cp:lastModifiedBy>
  <cp:revision>16</cp:revision>
  <cp:lastPrinted>1899-12-31T22:00:00Z</cp:lastPrinted>
  <dcterms:created xsi:type="dcterms:W3CDTF">2022-05-16T07:22:00Z</dcterms:created>
  <dcterms:modified xsi:type="dcterms:W3CDTF">2026-05-26T11:20:00Z</dcterms:modified>
</cp:coreProperties>
</file>