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2AB49" w14:textId="77777777" w:rsidR="006D0A7B" w:rsidRPr="00B36815" w:rsidRDefault="006D0A7B" w:rsidP="000C7061">
      <w:pPr>
        <w:spacing w:after="0" w:line="240" w:lineRule="auto"/>
        <w:jc w:val="left"/>
        <w:rPr>
          <w:rFonts w:cs="Times New Roman"/>
          <w:b/>
          <w:szCs w:val="24"/>
        </w:rPr>
      </w:pPr>
    </w:p>
    <w:p w14:paraId="5DA1D0A1" w14:textId="6A5096D2" w:rsidR="006D0A7B" w:rsidRPr="00B36815" w:rsidRDefault="0034554E" w:rsidP="000C7061">
      <w:pPr>
        <w:spacing w:after="0" w:line="240" w:lineRule="auto"/>
        <w:jc w:val="right"/>
        <w:rPr>
          <w:rFonts w:eastAsia="Times New Roman" w:cs="Times New Roman"/>
          <w:b/>
          <w:szCs w:val="24"/>
          <w:lang w:eastAsia="lv-LV"/>
        </w:rPr>
      </w:pPr>
      <w:r>
        <w:rPr>
          <w:rFonts w:eastAsia="Times New Roman" w:cs="Times New Roman"/>
          <w:b/>
          <w:szCs w:val="24"/>
          <w:lang w:eastAsia="lv-LV"/>
        </w:rPr>
        <w:t>5</w:t>
      </w:r>
      <w:r w:rsidR="006D0A7B" w:rsidRPr="00B36815">
        <w:rPr>
          <w:rFonts w:eastAsia="Times New Roman" w:cs="Times New Roman"/>
          <w:b/>
          <w:szCs w:val="24"/>
          <w:lang w:eastAsia="lv-LV"/>
        </w:rPr>
        <w:t>. pielikums</w:t>
      </w:r>
    </w:p>
    <w:p w14:paraId="23CDAAC6" w14:textId="77777777" w:rsidR="006D0A7B" w:rsidRPr="00B36815" w:rsidRDefault="006D0A7B" w:rsidP="000C7061">
      <w:pPr>
        <w:spacing w:after="0" w:line="240" w:lineRule="auto"/>
        <w:jc w:val="right"/>
        <w:rPr>
          <w:rFonts w:eastAsia="Times New Roman" w:cs="Times New Roman"/>
          <w:szCs w:val="24"/>
          <w:lang w:eastAsia="lv-LV"/>
        </w:rPr>
      </w:pPr>
      <w:r w:rsidRPr="00B36815">
        <w:rPr>
          <w:rFonts w:eastAsia="Times New Roman" w:cs="Times New Roman"/>
          <w:szCs w:val="24"/>
          <w:lang w:eastAsia="lv-LV"/>
        </w:rPr>
        <w:t>Latvijas Nacionālā vēstures muzeja iepirkums</w:t>
      </w:r>
    </w:p>
    <w:p w14:paraId="241D3231" w14:textId="70A28962" w:rsidR="006D0A7B" w:rsidRPr="00B36815" w:rsidRDefault="002609E9" w:rsidP="000C7061">
      <w:pPr>
        <w:spacing w:after="0" w:line="240" w:lineRule="auto"/>
        <w:jc w:val="right"/>
        <w:rPr>
          <w:rFonts w:eastAsia="Times New Roman" w:cs="Times New Roman"/>
          <w:szCs w:val="24"/>
          <w:lang w:eastAsia="lv-LV"/>
        </w:rPr>
      </w:pPr>
      <w:r>
        <w:rPr>
          <w:b/>
          <w:bCs/>
          <w:color w:val="00000A"/>
        </w:rPr>
        <w:t xml:space="preserve">“Latvijas Nacionālā </w:t>
      </w:r>
      <w:r w:rsidRPr="00C369BD">
        <w:rPr>
          <w:b/>
          <w:bCs/>
          <w:color w:val="00000A"/>
        </w:rPr>
        <w:t>vēstures muzeja ekspozīcijas “</w:t>
      </w:r>
      <w:r w:rsidR="000F2064" w:rsidRPr="00C369BD">
        <w:rPr>
          <w:b/>
          <w:bCs/>
          <w:color w:val="00000A"/>
        </w:rPr>
        <w:t>Rīgas pils vēsture</w:t>
      </w:r>
      <w:r w:rsidRPr="00C369BD">
        <w:rPr>
          <w:b/>
          <w:bCs/>
          <w:color w:val="00000A"/>
        </w:rPr>
        <w:t>” ražošana, piegāde un uzstādīšana</w:t>
      </w:r>
      <w:r>
        <w:rPr>
          <w:b/>
          <w:bCs/>
          <w:color w:val="00000A"/>
        </w:rPr>
        <w:t>”</w:t>
      </w:r>
    </w:p>
    <w:p w14:paraId="0F1B477D" w14:textId="5887EF61" w:rsidR="006D0A7B" w:rsidRPr="00B36815" w:rsidRDefault="006D0A7B" w:rsidP="000C7061">
      <w:pPr>
        <w:spacing w:after="0" w:line="240" w:lineRule="auto"/>
        <w:jc w:val="right"/>
        <w:rPr>
          <w:rFonts w:eastAsia="Times New Roman" w:cs="Times New Roman"/>
          <w:lang w:eastAsia="lv-LV"/>
        </w:rPr>
      </w:pPr>
      <w:r w:rsidRPr="4C5C50CD">
        <w:rPr>
          <w:rFonts w:eastAsia="Times New Roman" w:cs="Times New Roman"/>
          <w:lang w:eastAsia="lv-LV"/>
        </w:rPr>
        <w:t xml:space="preserve">Iepirkuma ID. nr. </w:t>
      </w:r>
      <w:r w:rsidRPr="00B705A4">
        <w:rPr>
          <w:rFonts w:eastAsia="Times New Roman" w:cs="Times New Roman"/>
          <w:lang w:eastAsia="lv-LV"/>
        </w:rPr>
        <w:t>LNVM/202</w:t>
      </w:r>
      <w:r w:rsidR="000F2064" w:rsidRPr="00B705A4">
        <w:rPr>
          <w:rFonts w:eastAsia="Times New Roman" w:cs="Times New Roman"/>
          <w:lang w:eastAsia="lv-LV"/>
        </w:rPr>
        <w:t>6</w:t>
      </w:r>
      <w:r w:rsidRPr="00B705A4">
        <w:rPr>
          <w:rFonts w:eastAsia="Times New Roman" w:cs="Times New Roman"/>
          <w:lang w:eastAsia="lv-LV"/>
        </w:rPr>
        <w:t>/</w:t>
      </w:r>
      <w:r w:rsidR="000F2064" w:rsidRPr="00B705A4">
        <w:rPr>
          <w:rFonts w:eastAsia="Times New Roman" w:cs="Times New Roman"/>
          <w:lang w:eastAsia="lv-LV"/>
        </w:rPr>
        <w:t>1</w:t>
      </w:r>
      <w:r w:rsidR="002609E9" w:rsidRPr="00B705A4">
        <w:rPr>
          <w:rFonts w:eastAsia="Times New Roman" w:cs="Times New Roman"/>
          <w:lang w:eastAsia="lv-LV"/>
        </w:rPr>
        <w:t>A</w:t>
      </w:r>
      <w:r w:rsidR="00451ABB" w:rsidRPr="00B705A4">
        <w:rPr>
          <w:rFonts w:eastAsia="Times New Roman" w:cs="Times New Roman"/>
          <w:lang w:eastAsia="lv-LV"/>
        </w:rPr>
        <w:t>P</w:t>
      </w:r>
    </w:p>
    <w:p w14:paraId="2492370A" w14:textId="77777777" w:rsidR="006D0A7B" w:rsidRPr="00B36815" w:rsidRDefault="006D0A7B" w:rsidP="000C7061">
      <w:pPr>
        <w:spacing w:after="0" w:line="240" w:lineRule="auto"/>
        <w:jc w:val="left"/>
        <w:rPr>
          <w:rFonts w:cs="Times New Roman"/>
          <w:b/>
          <w:szCs w:val="24"/>
        </w:rPr>
      </w:pPr>
    </w:p>
    <w:p w14:paraId="1856500E" w14:textId="77777777" w:rsidR="006D0A7B" w:rsidRPr="00B36815" w:rsidRDefault="006D0A7B" w:rsidP="000C7061">
      <w:pPr>
        <w:spacing w:after="0" w:line="240" w:lineRule="auto"/>
        <w:jc w:val="left"/>
        <w:rPr>
          <w:rFonts w:cs="Times New Roman"/>
          <w:b/>
          <w:szCs w:val="24"/>
        </w:rPr>
      </w:pPr>
    </w:p>
    <w:p w14:paraId="50AC8CF6" w14:textId="77777777" w:rsidR="00A77526" w:rsidRPr="00B36815" w:rsidRDefault="00A77526" w:rsidP="00A77526">
      <w:pPr>
        <w:spacing w:after="0" w:line="240" w:lineRule="auto"/>
        <w:jc w:val="center"/>
        <w:rPr>
          <w:rFonts w:cs="Times New Roman"/>
          <w:b/>
          <w:szCs w:val="24"/>
        </w:rPr>
      </w:pPr>
      <w:r w:rsidRPr="00B36815">
        <w:rPr>
          <w:rFonts w:cs="Times New Roman"/>
          <w:b/>
          <w:szCs w:val="24"/>
        </w:rPr>
        <w:t>PIEDĀVĀJUMA VĒRTĒŠANAS KRITĒRIJI</w:t>
      </w:r>
    </w:p>
    <w:p w14:paraId="06A8AC03" w14:textId="77777777" w:rsidR="00A77526" w:rsidRPr="00B36815" w:rsidRDefault="00A77526" w:rsidP="00A77526">
      <w:pPr>
        <w:spacing w:after="0" w:line="240" w:lineRule="auto"/>
        <w:jc w:val="left"/>
        <w:rPr>
          <w:rFonts w:cs="Times New Roman"/>
          <w:b/>
          <w:szCs w:val="24"/>
        </w:rPr>
      </w:pPr>
    </w:p>
    <w:p w14:paraId="0FDB9F1F" w14:textId="77777777" w:rsidR="00A77526" w:rsidRPr="00B36815" w:rsidRDefault="00A77526" w:rsidP="00A77526">
      <w:pPr>
        <w:spacing w:after="0" w:line="240" w:lineRule="auto"/>
        <w:jc w:val="left"/>
        <w:rPr>
          <w:rFonts w:cs="Times New Roman"/>
          <w:b/>
          <w:szCs w:val="24"/>
        </w:rPr>
      </w:pPr>
      <w:r w:rsidRPr="00B36815">
        <w:rPr>
          <w:rFonts w:cs="Times New Roman"/>
          <w:b/>
          <w:szCs w:val="24"/>
        </w:rPr>
        <w:t>Saimnieciski izdevīgākā piedāvājuma vērtēšana un izvēle</w:t>
      </w:r>
    </w:p>
    <w:p w14:paraId="77742C4B" w14:textId="77777777" w:rsidR="00A77526" w:rsidRPr="00B36815" w:rsidRDefault="00A77526" w:rsidP="00A77526">
      <w:pPr>
        <w:pStyle w:val="Sarakstarindkopa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 w:rsidRPr="00B36815">
        <w:rPr>
          <w:rFonts w:cs="Times New Roman"/>
          <w:szCs w:val="24"/>
        </w:rPr>
        <w:t>Komisija par iepirkuma uzvarētāju atzīst to pretendentu, kura kvalifikācija un piedāvājums atbilst iepirkuma Nolikumā norādītajām prasībām un kura piedāvājums ir ieguvis vislielāko punktu skaitu saskaņā ar šādiem piedāvājuma vērtēšanas kritērijiem:</w:t>
      </w:r>
    </w:p>
    <w:tbl>
      <w:tblPr>
        <w:tblW w:w="89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63"/>
        <w:gridCol w:w="4367"/>
        <w:gridCol w:w="3410"/>
      </w:tblGrid>
      <w:tr w:rsidR="00A77526" w:rsidRPr="00B36815" w14:paraId="55FEBADC" w14:textId="77777777" w:rsidTr="009F1071">
        <w:tc>
          <w:tcPr>
            <w:tcW w:w="11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vAlign w:val="center"/>
            <w:hideMark/>
          </w:tcPr>
          <w:p w14:paraId="3ED436C0" w14:textId="77777777" w:rsidR="00A77526" w:rsidRPr="00B36815" w:rsidRDefault="00A77526" w:rsidP="009F1071">
            <w:pPr>
              <w:pStyle w:val="Default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Kritēriju Nr.</w:t>
            </w:r>
          </w:p>
          <w:p w14:paraId="6E45472D" w14:textId="77777777" w:rsidR="00A77526" w:rsidRPr="00B36815" w:rsidRDefault="00A77526" w:rsidP="009F1071">
            <w:pPr>
              <w:pStyle w:val="Default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p.k.</w:t>
            </w:r>
          </w:p>
        </w:tc>
        <w:tc>
          <w:tcPr>
            <w:tcW w:w="4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vAlign w:val="center"/>
            <w:hideMark/>
          </w:tcPr>
          <w:p w14:paraId="72C88AF9" w14:textId="77777777" w:rsidR="00A77526" w:rsidRPr="00B36815" w:rsidRDefault="00A77526" w:rsidP="009F1071">
            <w:pPr>
              <w:pStyle w:val="Default"/>
              <w:ind w:left="134" w:right="139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Vērtēšanas kritēriji</w:t>
            </w:r>
          </w:p>
        </w:tc>
        <w:tc>
          <w:tcPr>
            <w:tcW w:w="3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vAlign w:val="center"/>
            <w:hideMark/>
          </w:tcPr>
          <w:p w14:paraId="12885597" w14:textId="77777777" w:rsidR="00A77526" w:rsidRPr="00B36815" w:rsidRDefault="00A77526" w:rsidP="009F1071">
            <w:pPr>
              <w:pStyle w:val="Default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Maksimālais iespējamo</w:t>
            </w:r>
          </w:p>
          <w:p w14:paraId="13484153" w14:textId="77777777" w:rsidR="00A77526" w:rsidRPr="00B36815" w:rsidRDefault="00A77526" w:rsidP="009F1071">
            <w:pPr>
              <w:pStyle w:val="Default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punktu skaits</w:t>
            </w:r>
          </w:p>
        </w:tc>
      </w:tr>
      <w:tr w:rsidR="00A77526" w:rsidRPr="00B36815" w14:paraId="530F91BA" w14:textId="77777777" w:rsidTr="009F1071">
        <w:tc>
          <w:tcPr>
            <w:tcW w:w="11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28535C1F" w14:textId="77777777" w:rsidR="00A77526" w:rsidRPr="00B36815" w:rsidRDefault="00A77526" w:rsidP="009F1071">
            <w:pPr>
              <w:pStyle w:val="Default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P1.</w:t>
            </w:r>
          </w:p>
        </w:tc>
        <w:tc>
          <w:tcPr>
            <w:tcW w:w="4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2101CEB5" w14:textId="77777777" w:rsidR="00A77526" w:rsidRPr="00B36815" w:rsidRDefault="00A77526" w:rsidP="009F1071">
            <w:pPr>
              <w:pStyle w:val="Default"/>
              <w:ind w:left="134" w:right="139"/>
              <w:jc w:val="both"/>
              <w:rPr>
                <w:lang w:eastAsia="en-US"/>
              </w:rPr>
            </w:pPr>
            <w:r w:rsidRPr="00B36815">
              <w:rPr>
                <w:lang w:eastAsia="en-US"/>
              </w:rPr>
              <w:t xml:space="preserve">Pretendenta piedāvātā cena (Finanšu piedāvājums) </w:t>
            </w:r>
          </w:p>
        </w:tc>
        <w:tc>
          <w:tcPr>
            <w:tcW w:w="3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5D63A721" w14:textId="77777777" w:rsidR="00A77526" w:rsidRPr="00B36815" w:rsidRDefault="00A77526" w:rsidP="009F1071">
            <w:pPr>
              <w:pStyle w:val="Default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90</w:t>
            </w:r>
          </w:p>
        </w:tc>
      </w:tr>
      <w:tr w:rsidR="00A77526" w:rsidRPr="00B36815" w14:paraId="18D1A340" w14:textId="77777777" w:rsidTr="009F1071">
        <w:tc>
          <w:tcPr>
            <w:tcW w:w="11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17566643" w14:textId="77777777" w:rsidR="00A77526" w:rsidRPr="00B36815" w:rsidRDefault="00A77526" w:rsidP="009F1071">
            <w:pPr>
              <w:pStyle w:val="Default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P2.</w:t>
            </w:r>
          </w:p>
        </w:tc>
        <w:tc>
          <w:tcPr>
            <w:tcW w:w="4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89DDC13" w14:textId="77777777" w:rsidR="00A77526" w:rsidRPr="00B36815" w:rsidRDefault="00A77526" w:rsidP="009F1071">
            <w:pPr>
              <w:pStyle w:val="Default"/>
              <w:ind w:left="134" w:right="139"/>
              <w:jc w:val="both"/>
              <w:rPr>
                <w:lang w:eastAsia="en-US"/>
              </w:rPr>
            </w:pPr>
            <w:r w:rsidRPr="00B36815">
              <w:rPr>
                <w:lang w:eastAsia="en-US"/>
              </w:rPr>
              <w:t xml:space="preserve">Pretendenta piedāvātā </w:t>
            </w:r>
            <w:r>
              <w:rPr>
                <w:lang w:eastAsia="en-US"/>
              </w:rPr>
              <w:t>papildu garantija</w:t>
            </w:r>
          </w:p>
        </w:tc>
        <w:tc>
          <w:tcPr>
            <w:tcW w:w="3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0B10A68A" w14:textId="77777777" w:rsidR="00A77526" w:rsidRPr="00B36815" w:rsidRDefault="00A77526" w:rsidP="009F1071">
            <w:pPr>
              <w:pStyle w:val="Default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</w:t>
            </w:r>
          </w:p>
        </w:tc>
      </w:tr>
      <w:tr w:rsidR="00A77526" w:rsidRPr="00B36815" w14:paraId="10DBD832" w14:textId="77777777" w:rsidTr="009F1071">
        <w:trPr>
          <w:trHeight w:val="140"/>
        </w:trPr>
        <w:tc>
          <w:tcPr>
            <w:tcW w:w="5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vAlign w:val="center"/>
            <w:hideMark/>
          </w:tcPr>
          <w:p w14:paraId="3D707AAF" w14:textId="77777777" w:rsidR="00A77526" w:rsidRPr="00B36815" w:rsidRDefault="00A77526" w:rsidP="009F1071">
            <w:pPr>
              <w:pStyle w:val="Default"/>
              <w:shd w:val="clear" w:color="auto" w:fill="D9E2F3" w:themeFill="accent1" w:themeFillTint="33"/>
              <w:jc w:val="right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KOPĀ P1.+P2.:</w:t>
            </w:r>
          </w:p>
        </w:tc>
        <w:tc>
          <w:tcPr>
            <w:tcW w:w="3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vAlign w:val="center"/>
            <w:hideMark/>
          </w:tcPr>
          <w:p w14:paraId="1F1F5A67" w14:textId="77777777" w:rsidR="00A77526" w:rsidRPr="00B36815" w:rsidRDefault="00A77526" w:rsidP="009F1071">
            <w:pPr>
              <w:pStyle w:val="Default"/>
              <w:shd w:val="clear" w:color="auto" w:fill="D9E2F3" w:themeFill="accent1" w:themeFillTint="33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100</w:t>
            </w:r>
          </w:p>
        </w:tc>
      </w:tr>
    </w:tbl>
    <w:p w14:paraId="5D01A12C" w14:textId="77777777" w:rsidR="00A77526" w:rsidRPr="00B36815" w:rsidRDefault="00A77526" w:rsidP="00A77526">
      <w:pPr>
        <w:pStyle w:val="Sarakstarindkopa"/>
        <w:numPr>
          <w:ilvl w:val="0"/>
          <w:numId w:val="1"/>
        </w:numPr>
        <w:spacing w:after="0" w:line="240" w:lineRule="auto"/>
        <w:rPr>
          <w:rFonts w:cs="Times New Roman"/>
          <w:kern w:val="28"/>
          <w:szCs w:val="24"/>
        </w:rPr>
      </w:pPr>
      <w:r w:rsidRPr="00B36815">
        <w:rPr>
          <w:rFonts w:cs="Times New Roman"/>
          <w:kern w:val="28"/>
          <w:szCs w:val="24"/>
        </w:rPr>
        <w:t>Kritērijā P1. “Pretendenta piedāvātā cena (finanšu piedāvājums)” iegūto punktu skaitu aprēķina atbilstoši pretendenta iesniegtajā Finanšu piedāvājumā piedāvātajām cenām, izmantojot šādu aprēķina metodiku:</w:t>
      </w: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305"/>
        <w:gridCol w:w="2918"/>
        <w:gridCol w:w="4849"/>
      </w:tblGrid>
      <w:tr w:rsidR="00A77526" w:rsidRPr="00B36815" w14:paraId="3371B8E5" w14:textId="77777777" w:rsidTr="009F1071"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hideMark/>
          </w:tcPr>
          <w:p w14:paraId="2290F8DE" w14:textId="77777777" w:rsidR="00A77526" w:rsidRPr="00B36815" w:rsidRDefault="00A77526" w:rsidP="009F1071">
            <w:pPr>
              <w:spacing w:after="0" w:line="240" w:lineRule="auto"/>
              <w:rPr>
                <w:rFonts w:cs="Times New Roman"/>
                <w:b/>
                <w:szCs w:val="24"/>
              </w:rPr>
            </w:pPr>
            <w:r w:rsidRPr="00B36815">
              <w:rPr>
                <w:rFonts w:cs="Times New Roman"/>
                <w:b/>
                <w:szCs w:val="24"/>
              </w:rPr>
              <w:t xml:space="preserve">Kritēriju Nr. p.k. 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hideMark/>
          </w:tcPr>
          <w:p w14:paraId="2EA814FF" w14:textId="77777777" w:rsidR="00A77526" w:rsidRPr="00B36815" w:rsidRDefault="00A77526" w:rsidP="009F1071">
            <w:pPr>
              <w:spacing w:after="0" w:line="240" w:lineRule="auto"/>
              <w:rPr>
                <w:rFonts w:cs="Times New Roman"/>
                <w:b/>
                <w:szCs w:val="24"/>
              </w:rPr>
            </w:pPr>
            <w:r w:rsidRPr="00B36815">
              <w:rPr>
                <w:rFonts w:cs="Times New Roman"/>
                <w:b/>
                <w:szCs w:val="24"/>
              </w:rPr>
              <w:t>Vērtējamais kritērijs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hideMark/>
          </w:tcPr>
          <w:p w14:paraId="013A44E5" w14:textId="77777777" w:rsidR="00A77526" w:rsidRPr="00B36815" w:rsidRDefault="00A77526" w:rsidP="009F1071">
            <w:pPr>
              <w:spacing w:after="0" w:line="240" w:lineRule="auto"/>
              <w:rPr>
                <w:rFonts w:cs="Times New Roman"/>
                <w:szCs w:val="24"/>
              </w:rPr>
            </w:pPr>
            <w:r w:rsidRPr="00B36815">
              <w:rPr>
                <w:rFonts w:cs="Times New Roman"/>
                <w:b/>
                <w:szCs w:val="24"/>
              </w:rPr>
              <w:t>Aprēķina metodika</w:t>
            </w:r>
          </w:p>
        </w:tc>
      </w:tr>
      <w:tr w:rsidR="00A77526" w:rsidRPr="00B36815" w14:paraId="009B507E" w14:textId="77777777" w:rsidTr="009F1071"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CEE968" w14:textId="77777777" w:rsidR="00A77526" w:rsidRPr="00B36815" w:rsidRDefault="00A77526" w:rsidP="009F1071">
            <w:pPr>
              <w:spacing w:after="0" w:line="240" w:lineRule="auto"/>
              <w:rPr>
                <w:rFonts w:cs="Times New Roman"/>
                <w:b/>
                <w:szCs w:val="24"/>
              </w:rPr>
            </w:pPr>
            <w:r w:rsidRPr="00B36815">
              <w:rPr>
                <w:rFonts w:cs="Times New Roman"/>
                <w:b/>
                <w:szCs w:val="24"/>
              </w:rPr>
              <w:t>P1.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DD1350" w14:textId="77777777" w:rsidR="00A77526" w:rsidRPr="00B36815" w:rsidRDefault="00A77526" w:rsidP="009F1071">
            <w:pPr>
              <w:spacing w:after="0" w:line="240" w:lineRule="auto"/>
              <w:rPr>
                <w:rFonts w:cs="Times New Roman"/>
                <w:szCs w:val="24"/>
              </w:rPr>
            </w:pPr>
            <w:r w:rsidRPr="00B36815">
              <w:rPr>
                <w:rFonts w:cs="Times New Roman"/>
                <w:b/>
                <w:szCs w:val="24"/>
              </w:rPr>
              <w:t xml:space="preserve">Pretendenta piedāvātās cenas (Finanšu piedāvājuma) vērtējums 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A9BB2" w14:textId="77777777" w:rsidR="00A77526" w:rsidRPr="00B36815" w:rsidRDefault="00A77526" w:rsidP="009F1071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"/>
                <w:color w:val="000000"/>
                <w:szCs w:val="24"/>
              </w:rPr>
            </w:pPr>
            <w:r w:rsidRPr="00B36815">
              <w:rPr>
                <w:rFonts w:eastAsiaTheme="minorHAnsi" w:cs="Times New Roman"/>
                <w:color w:val="000000"/>
                <w:szCs w:val="24"/>
              </w:rPr>
              <w:t>Piedāvājumam ar viszemāko piedāvāto cenu Finanšu piedāvājum</w:t>
            </w:r>
            <w:r>
              <w:rPr>
                <w:rFonts w:eastAsiaTheme="minorHAnsi" w:cs="Times New Roman"/>
                <w:color w:val="000000"/>
                <w:szCs w:val="24"/>
              </w:rPr>
              <w:t>ā</w:t>
            </w:r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 tiks piešķirts maksimālais punktu skaits (</w:t>
            </w:r>
            <w:r>
              <w:rPr>
                <w:rFonts w:eastAsiaTheme="minorHAnsi" w:cs="Times New Roman"/>
                <w:color w:val="000000"/>
                <w:szCs w:val="24"/>
              </w:rPr>
              <w:t>9</w:t>
            </w:r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0), bet pārējiem piedāvājumiem punkti tiks aprēķināti proporcionāli attiecībā pret piedāvājumu ar viszemāko cenu saskaņā ar šādu algoritmu: </w:t>
            </w:r>
          </w:p>
          <w:p w14:paraId="0773E3A1" w14:textId="77777777" w:rsidR="00A77526" w:rsidRPr="00B36815" w:rsidRDefault="00A77526" w:rsidP="009F1071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"/>
                <w:color w:val="000000"/>
                <w:szCs w:val="24"/>
              </w:rPr>
            </w:pPr>
            <w:r w:rsidRPr="00B36815">
              <w:rPr>
                <w:rFonts w:eastAsiaTheme="minorHAnsi" w:cs="Times New Roman"/>
                <w:color w:val="000000"/>
                <w:szCs w:val="24"/>
              </w:rPr>
              <w:t>P1. = (</w:t>
            </w:r>
            <w:proofErr w:type="spellStart"/>
            <w:r w:rsidRPr="00B36815">
              <w:rPr>
                <w:rFonts w:eastAsiaTheme="minorHAnsi" w:cs="Times New Roman"/>
                <w:color w:val="000000"/>
                <w:szCs w:val="24"/>
              </w:rPr>
              <w:t>Cx</w:t>
            </w:r>
            <w:proofErr w:type="spellEnd"/>
            <w:r w:rsidRPr="00B36815">
              <w:rPr>
                <w:rFonts w:eastAsiaTheme="minorHAnsi" w:cs="Times New Roman"/>
                <w:color w:val="000000"/>
                <w:szCs w:val="24"/>
              </w:rPr>
              <w:t>/</w:t>
            </w:r>
            <w:proofErr w:type="spellStart"/>
            <w:r w:rsidRPr="00B36815">
              <w:rPr>
                <w:rFonts w:eastAsiaTheme="minorHAnsi" w:cs="Times New Roman"/>
                <w:color w:val="000000"/>
                <w:szCs w:val="24"/>
              </w:rPr>
              <w:t>Cy</w:t>
            </w:r>
            <w:proofErr w:type="spellEnd"/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) x </w:t>
            </w:r>
            <w:r>
              <w:rPr>
                <w:rFonts w:eastAsiaTheme="minorHAnsi" w:cs="Times New Roman"/>
                <w:color w:val="000000"/>
                <w:szCs w:val="24"/>
              </w:rPr>
              <w:t>9</w:t>
            </w:r>
            <w:r w:rsidRPr="00B36815">
              <w:rPr>
                <w:rFonts w:eastAsiaTheme="minorHAnsi" w:cs="Times New Roman"/>
                <w:color w:val="000000"/>
                <w:szCs w:val="24"/>
              </w:rPr>
              <w:t>0, kur</w:t>
            </w:r>
          </w:p>
          <w:p w14:paraId="03F05F33" w14:textId="77777777" w:rsidR="00A77526" w:rsidRPr="00B36815" w:rsidRDefault="00A77526" w:rsidP="009F1071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"/>
                <w:color w:val="000000"/>
                <w:szCs w:val="24"/>
              </w:rPr>
            </w:pPr>
            <w:r w:rsidRPr="00B36815">
              <w:rPr>
                <w:rFonts w:eastAsiaTheme="minorHAnsi" w:cs="Times New Roman"/>
                <w:color w:val="000000"/>
                <w:szCs w:val="24"/>
              </w:rPr>
              <w:t>P1. –</w:t>
            </w:r>
            <w:r>
              <w:rPr>
                <w:rFonts w:eastAsiaTheme="minorHAnsi" w:cs="Times New Roman"/>
                <w:color w:val="000000"/>
                <w:szCs w:val="24"/>
              </w:rPr>
              <w:t xml:space="preserve"> </w:t>
            </w:r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iegūtais punktu skaits; </w:t>
            </w:r>
          </w:p>
          <w:p w14:paraId="3780D47C" w14:textId="77777777" w:rsidR="00A77526" w:rsidRPr="00B36815" w:rsidRDefault="00A77526" w:rsidP="009F1071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"/>
                <w:color w:val="000000"/>
                <w:szCs w:val="24"/>
              </w:rPr>
            </w:pPr>
            <w:proofErr w:type="spellStart"/>
            <w:r w:rsidRPr="00B36815">
              <w:rPr>
                <w:rFonts w:eastAsiaTheme="minorHAnsi" w:cs="Times New Roman"/>
                <w:color w:val="000000"/>
                <w:szCs w:val="24"/>
              </w:rPr>
              <w:t>Cx</w:t>
            </w:r>
            <w:proofErr w:type="spellEnd"/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 – Zemākā piedāvātā cena Finanšu </w:t>
            </w:r>
            <w:r>
              <w:rPr>
                <w:rFonts w:eastAsiaTheme="minorHAnsi" w:cs="Times New Roman"/>
                <w:color w:val="000000"/>
                <w:szCs w:val="24"/>
              </w:rPr>
              <w:t>piedāvājumā;</w:t>
            </w:r>
          </w:p>
          <w:p w14:paraId="64647249" w14:textId="77777777" w:rsidR="00A77526" w:rsidRPr="00B36815" w:rsidRDefault="00A77526" w:rsidP="009F1071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"/>
                <w:color w:val="000000"/>
                <w:szCs w:val="24"/>
              </w:rPr>
            </w:pPr>
            <w:proofErr w:type="spellStart"/>
            <w:r w:rsidRPr="00B36815">
              <w:rPr>
                <w:rFonts w:eastAsiaTheme="minorHAnsi" w:cs="Times New Roman"/>
                <w:color w:val="000000"/>
                <w:szCs w:val="24"/>
              </w:rPr>
              <w:t>Cy</w:t>
            </w:r>
            <w:proofErr w:type="spellEnd"/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 – Vērtējamā pretendenta piedāvātā cena Finanšu piedāvājum</w:t>
            </w:r>
            <w:r>
              <w:rPr>
                <w:rFonts w:eastAsiaTheme="minorHAnsi" w:cs="Times New Roman"/>
                <w:color w:val="000000"/>
                <w:szCs w:val="24"/>
              </w:rPr>
              <w:t>ā</w:t>
            </w:r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; </w:t>
            </w:r>
          </w:p>
          <w:p w14:paraId="7C81412B" w14:textId="77777777" w:rsidR="00A77526" w:rsidRPr="00B36815" w:rsidRDefault="00A77526" w:rsidP="009F1071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"/>
                <w:color w:val="000000"/>
                <w:szCs w:val="24"/>
              </w:rPr>
            </w:pPr>
            <w:r>
              <w:rPr>
                <w:rFonts w:eastAsiaTheme="minorHAnsi" w:cs="Times New Roman"/>
                <w:color w:val="000000"/>
                <w:szCs w:val="24"/>
              </w:rPr>
              <w:t>9</w:t>
            </w:r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0 – noteiktais maksimālais punktu skaits kritērijā P1. </w:t>
            </w:r>
          </w:p>
          <w:p w14:paraId="05AE08FC" w14:textId="77777777" w:rsidR="00A77526" w:rsidRPr="00B36815" w:rsidRDefault="00A77526" w:rsidP="009F1071">
            <w:pPr>
              <w:spacing w:after="0" w:line="240" w:lineRule="auto"/>
              <w:rPr>
                <w:rFonts w:cs="Times New Roman"/>
                <w:szCs w:val="24"/>
              </w:rPr>
            </w:pPr>
            <w:r w:rsidRPr="00B36815">
              <w:rPr>
                <w:rFonts w:eastAsiaTheme="minorHAnsi" w:cs="Times New Roman"/>
                <w:szCs w:val="24"/>
              </w:rPr>
              <w:t>Kritērijā P1. iegūtais punktu skaits tiek noapaļots līdz divām zīmēm aiz komata. Veicot punktu noapaļošanu, tiek ņemts vērā trešais skaitlis aiz komata – attiecīgi, ja tā vērtība ir no 5 līdz 9, otrais skaitlis aiz komata tiek noapaļots uz augšu.</w:t>
            </w:r>
          </w:p>
        </w:tc>
      </w:tr>
    </w:tbl>
    <w:p w14:paraId="616B93F0" w14:textId="77777777" w:rsidR="00A77526" w:rsidRPr="00B36815" w:rsidRDefault="00A77526" w:rsidP="00A77526">
      <w:pPr>
        <w:spacing w:after="0" w:line="240" w:lineRule="auto"/>
        <w:contextualSpacing/>
        <w:rPr>
          <w:rFonts w:cs="Times New Roman"/>
          <w:b/>
          <w:szCs w:val="24"/>
        </w:rPr>
      </w:pPr>
    </w:p>
    <w:p w14:paraId="771757CB" w14:textId="77777777" w:rsidR="00A77526" w:rsidRPr="00B36815" w:rsidRDefault="00A77526" w:rsidP="00A77526">
      <w:pPr>
        <w:pStyle w:val="Sarakstarindkopa"/>
        <w:numPr>
          <w:ilvl w:val="0"/>
          <w:numId w:val="1"/>
        </w:numPr>
        <w:spacing w:after="0" w:line="240" w:lineRule="auto"/>
        <w:rPr>
          <w:rFonts w:cs="Times New Roman"/>
          <w:b/>
          <w:szCs w:val="24"/>
        </w:rPr>
      </w:pPr>
      <w:r w:rsidRPr="00B36815">
        <w:rPr>
          <w:rFonts w:cs="Times New Roman"/>
          <w:b/>
          <w:szCs w:val="24"/>
        </w:rPr>
        <w:t>Kritērijā P</w:t>
      </w:r>
      <w:r>
        <w:rPr>
          <w:rFonts w:cs="Times New Roman"/>
          <w:b/>
          <w:szCs w:val="24"/>
        </w:rPr>
        <w:t>2</w:t>
      </w:r>
      <w:r w:rsidRPr="00B36815">
        <w:rPr>
          <w:rFonts w:cs="Times New Roman"/>
          <w:b/>
          <w:szCs w:val="24"/>
        </w:rPr>
        <w:t>.</w:t>
      </w:r>
      <w:r w:rsidRPr="00B36815">
        <w:rPr>
          <w:rFonts w:cs="Times New Roman"/>
          <w:szCs w:val="24"/>
        </w:rPr>
        <w:t xml:space="preserve"> “</w:t>
      </w:r>
      <w:r>
        <w:rPr>
          <w:rFonts w:cs="Times New Roman"/>
          <w:b/>
          <w:szCs w:val="24"/>
        </w:rPr>
        <w:t>Pretendenta piedāvātā papildu garantija</w:t>
      </w:r>
      <w:r w:rsidRPr="00B36815">
        <w:rPr>
          <w:rFonts w:cs="Times New Roman"/>
          <w:szCs w:val="24"/>
        </w:rPr>
        <w:t>” iegūto punktu skaitu aprēķina atbilstoši pretendenta iesniegtajam tehniskajam piedāvājumam, izmantojot šādu aprēķina metodiku:</w:t>
      </w:r>
    </w:p>
    <w:tbl>
      <w:tblPr>
        <w:tblW w:w="1020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17"/>
        <w:gridCol w:w="6375"/>
        <w:gridCol w:w="2408"/>
      </w:tblGrid>
      <w:tr w:rsidR="00A77526" w:rsidRPr="00B36815" w14:paraId="3F7AEAC8" w14:textId="77777777" w:rsidTr="009F1071">
        <w:trPr>
          <w:trHeight w:val="140"/>
        </w:trPr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hideMark/>
          </w:tcPr>
          <w:p w14:paraId="55900AD8" w14:textId="77777777" w:rsidR="00A77526" w:rsidRPr="00B36815" w:rsidRDefault="00A77526" w:rsidP="009F1071">
            <w:pPr>
              <w:pStyle w:val="Default"/>
              <w:jc w:val="center"/>
              <w:rPr>
                <w:lang w:eastAsia="en-US"/>
              </w:rPr>
            </w:pPr>
            <w:r w:rsidRPr="00B36815">
              <w:rPr>
                <w:b/>
                <w:lang w:eastAsia="en-US"/>
              </w:rPr>
              <w:t>Nr. p.k.</w:t>
            </w:r>
          </w:p>
        </w:tc>
        <w:tc>
          <w:tcPr>
            <w:tcW w:w="6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hideMark/>
          </w:tcPr>
          <w:p w14:paraId="11FCE34D" w14:textId="77777777" w:rsidR="00A77526" w:rsidRPr="00B36815" w:rsidRDefault="00A77526" w:rsidP="009F1071">
            <w:pPr>
              <w:pStyle w:val="Default"/>
              <w:jc w:val="both"/>
              <w:rPr>
                <w:lang w:eastAsia="en-US"/>
              </w:rPr>
            </w:pPr>
            <w:r w:rsidRPr="00B36815">
              <w:rPr>
                <w:b/>
                <w:lang w:eastAsia="en-US"/>
              </w:rPr>
              <w:t xml:space="preserve">Vērtējamo kvalitātes kritēriju prasības </w:t>
            </w:r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vAlign w:val="center"/>
            <w:hideMark/>
          </w:tcPr>
          <w:p w14:paraId="2DA8CADA" w14:textId="77777777" w:rsidR="00A77526" w:rsidRPr="00B36815" w:rsidRDefault="00A77526" w:rsidP="009F1071">
            <w:pPr>
              <w:pStyle w:val="Default"/>
              <w:jc w:val="center"/>
              <w:rPr>
                <w:lang w:eastAsia="en-US"/>
              </w:rPr>
            </w:pPr>
            <w:r w:rsidRPr="00B36815">
              <w:rPr>
                <w:b/>
                <w:lang w:eastAsia="en-US"/>
              </w:rPr>
              <w:t>Punkti</w:t>
            </w:r>
          </w:p>
        </w:tc>
      </w:tr>
      <w:tr w:rsidR="00A77526" w:rsidRPr="00B36815" w14:paraId="6FA99C7E" w14:textId="77777777" w:rsidTr="009F1071">
        <w:trPr>
          <w:trHeight w:val="140"/>
        </w:trPr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hideMark/>
          </w:tcPr>
          <w:p w14:paraId="698DCF79" w14:textId="77777777" w:rsidR="00A77526" w:rsidRPr="00153257" w:rsidRDefault="00A77526" w:rsidP="009F1071">
            <w:pPr>
              <w:pStyle w:val="Default"/>
              <w:jc w:val="center"/>
              <w:rPr>
                <w:lang w:eastAsia="en-US"/>
              </w:rPr>
            </w:pPr>
            <w:r w:rsidRPr="00153257">
              <w:rPr>
                <w:b/>
                <w:lang w:eastAsia="en-US"/>
              </w:rPr>
              <w:t>P2.</w:t>
            </w:r>
          </w:p>
        </w:tc>
        <w:tc>
          <w:tcPr>
            <w:tcW w:w="6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hideMark/>
          </w:tcPr>
          <w:p w14:paraId="005D467A" w14:textId="77777777" w:rsidR="00A77526" w:rsidRPr="00153257" w:rsidRDefault="00A77526" w:rsidP="009F1071">
            <w:pPr>
              <w:pStyle w:val="Default"/>
              <w:jc w:val="both"/>
              <w:rPr>
                <w:lang w:eastAsia="en-US"/>
              </w:rPr>
            </w:pPr>
            <w:r w:rsidRPr="00153257">
              <w:rPr>
                <w:b/>
              </w:rPr>
              <w:t>Pretendenta piedāvātā papildu garantija</w:t>
            </w:r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vAlign w:val="center"/>
          </w:tcPr>
          <w:p w14:paraId="156570EB" w14:textId="77777777" w:rsidR="00A77526" w:rsidRPr="00153257" w:rsidRDefault="00A77526" w:rsidP="009F1071">
            <w:pPr>
              <w:pStyle w:val="Default"/>
              <w:jc w:val="both"/>
              <w:rPr>
                <w:lang w:eastAsia="en-US"/>
              </w:rPr>
            </w:pPr>
          </w:p>
        </w:tc>
      </w:tr>
      <w:tr w:rsidR="00A77526" w:rsidRPr="00B36815" w14:paraId="342216AC" w14:textId="77777777" w:rsidTr="009F1071">
        <w:trPr>
          <w:trHeight w:val="140"/>
        </w:trPr>
        <w:tc>
          <w:tcPr>
            <w:tcW w:w="1020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58E59406" w14:textId="77777777" w:rsidR="00A77526" w:rsidRPr="00B36815" w:rsidRDefault="00A77526" w:rsidP="009F1071">
            <w:pPr>
              <w:pStyle w:val="Default"/>
              <w:jc w:val="both"/>
              <w:rPr>
                <w:lang w:eastAsia="en-US"/>
              </w:rPr>
            </w:pPr>
            <w:r w:rsidRPr="00B36815">
              <w:rPr>
                <w:lang w:eastAsia="en-US"/>
              </w:rPr>
              <w:t>Aprēķinu veic pēc algoritma:</w:t>
            </w:r>
          </w:p>
          <w:p w14:paraId="7A6C9F24" w14:textId="77777777" w:rsidR="00A77526" w:rsidRPr="00B36815" w:rsidRDefault="00A77526" w:rsidP="009F1071">
            <w:pPr>
              <w:pStyle w:val="Default"/>
              <w:jc w:val="both"/>
              <w:rPr>
                <w:lang w:eastAsia="en-US"/>
              </w:rPr>
            </w:pPr>
            <w:r w:rsidRPr="00B36815">
              <w:rPr>
                <w:b/>
                <w:lang w:eastAsia="en-US"/>
              </w:rPr>
              <w:t>P</w:t>
            </w:r>
            <w:r>
              <w:rPr>
                <w:b/>
                <w:lang w:eastAsia="en-US"/>
              </w:rPr>
              <w:t>2</w:t>
            </w:r>
            <w:r w:rsidRPr="00B36815">
              <w:rPr>
                <w:lang w:eastAsia="en-US"/>
              </w:rPr>
              <w:t xml:space="preserve">. – </w:t>
            </w:r>
            <w:r w:rsidRPr="00B36815">
              <w:rPr>
                <w:b/>
                <w:lang w:eastAsia="en-US"/>
              </w:rPr>
              <w:t>kritērijā “</w:t>
            </w:r>
            <w:r>
              <w:rPr>
                <w:b/>
              </w:rPr>
              <w:t>Pretendenta piedāvātā papildu garantija</w:t>
            </w:r>
            <w:r w:rsidRPr="00B36815">
              <w:rPr>
                <w:b/>
                <w:lang w:eastAsia="en-US"/>
              </w:rPr>
              <w:t>” iegūtais punktu skaits</w:t>
            </w:r>
          </w:p>
        </w:tc>
      </w:tr>
      <w:tr w:rsidR="00A77526" w:rsidRPr="00B36815" w14:paraId="7AB4B153" w14:textId="77777777" w:rsidTr="009F1071">
        <w:trPr>
          <w:trHeight w:val="140"/>
        </w:trPr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1ACCA239" w14:textId="77777777" w:rsidR="00A77526" w:rsidRPr="00B36815" w:rsidRDefault="00A77526" w:rsidP="009F1071">
            <w:pPr>
              <w:pStyle w:val="Default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P</w:t>
            </w:r>
            <w:r>
              <w:rPr>
                <w:b/>
                <w:lang w:eastAsia="en-US"/>
              </w:rPr>
              <w:t>2</w:t>
            </w:r>
            <w:r w:rsidRPr="00B36815">
              <w:rPr>
                <w:b/>
                <w:lang w:eastAsia="en-US"/>
              </w:rPr>
              <w:t>.</w:t>
            </w:r>
          </w:p>
        </w:tc>
        <w:tc>
          <w:tcPr>
            <w:tcW w:w="6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3778211A" w14:textId="77777777" w:rsidR="00A77526" w:rsidRPr="00B36815" w:rsidRDefault="00A77526" w:rsidP="009F1071">
            <w:pPr>
              <w:pStyle w:val="Default"/>
              <w:jc w:val="both"/>
              <w:rPr>
                <w:b/>
                <w:lang w:eastAsia="en-US"/>
              </w:rPr>
            </w:pPr>
            <w:r>
              <w:rPr>
                <w:b/>
              </w:rPr>
              <w:t>Pretendenta piedāvātā papildu garantija</w:t>
            </w:r>
            <w:r w:rsidRPr="00B36815">
              <w:rPr>
                <w:b/>
                <w:u w:val="single"/>
                <w:lang w:eastAsia="en-US"/>
              </w:rPr>
              <w:t>.</w:t>
            </w:r>
            <w:r w:rsidRPr="00B36815">
              <w:rPr>
                <w:b/>
                <w:lang w:eastAsia="en-US"/>
              </w:rPr>
              <w:t xml:space="preserve"> </w:t>
            </w:r>
          </w:p>
          <w:p w14:paraId="169AA55C" w14:textId="77777777" w:rsidR="00A77526" w:rsidRDefault="00A77526" w:rsidP="009F1071">
            <w:pPr>
              <w:pStyle w:val="Default"/>
              <w:jc w:val="both"/>
              <w:rPr>
                <w:bCs/>
                <w:lang w:eastAsia="en-US"/>
              </w:rPr>
            </w:pPr>
            <w:r w:rsidRPr="00A56132">
              <w:rPr>
                <w:bCs/>
                <w:lang w:eastAsia="en-US"/>
              </w:rPr>
              <w:t>Mini</w:t>
            </w:r>
            <w:r>
              <w:rPr>
                <w:bCs/>
                <w:lang w:eastAsia="en-US"/>
              </w:rPr>
              <w:t>mālā piedāvājuma garantija ir:</w:t>
            </w:r>
          </w:p>
          <w:p w14:paraId="45C675C4" w14:textId="77777777" w:rsidR="00A77526" w:rsidRDefault="00A77526" w:rsidP="00A77526">
            <w:pPr>
              <w:pStyle w:val="Default"/>
              <w:numPr>
                <w:ilvl w:val="0"/>
                <w:numId w:val="5"/>
              </w:numPr>
              <w:jc w:val="both"/>
              <w:rPr>
                <w:bCs/>
                <w:lang w:eastAsia="en-US"/>
              </w:rPr>
            </w:pPr>
            <w:r w:rsidRPr="00C73D4E">
              <w:rPr>
                <w:color w:val="000009"/>
              </w:rPr>
              <w:t>3 gadu garantij</w:t>
            </w:r>
            <w:r>
              <w:rPr>
                <w:color w:val="000009"/>
              </w:rPr>
              <w:t>a</w:t>
            </w:r>
            <w:r w:rsidRPr="00C73D4E">
              <w:rPr>
                <w:color w:val="000009"/>
              </w:rPr>
              <w:t xml:space="preserve"> izgatavotajām konstrukcijām, stiprinājumiem, </w:t>
            </w:r>
            <w:proofErr w:type="spellStart"/>
            <w:r w:rsidRPr="00C73D4E">
              <w:rPr>
                <w:color w:val="000009"/>
              </w:rPr>
              <w:t>taktilajiem</w:t>
            </w:r>
            <w:proofErr w:type="spellEnd"/>
            <w:r w:rsidRPr="00C73D4E">
              <w:rPr>
                <w:color w:val="000009"/>
              </w:rPr>
              <w:t xml:space="preserve"> mehānismiem un furnitūrai, kā arī pret izmantoto materiālu plaisāšanu, balošanu/dzeltēšanu, līmplēves vai atlīmēšanos un citiem vizuālajiem defektiem</w:t>
            </w:r>
            <w:r>
              <w:rPr>
                <w:bCs/>
                <w:lang w:eastAsia="en-US"/>
              </w:rPr>
              <w:t>,</w:t>
            </w:r>
          </w:p>
          <w:p w14:paraId="69A0B4A5" w14:textId="77777777" w:rsidR="00A77526" w:rsidRPr="00A56132" w:rsidRDefault="00A77526" w:rsidP="00A77526">
            <w:pPr>
              <w:pStyle w:val="Default"/>
              <w:numPr>
                <w:ilvl w:val="0"/>
                <w:numId w:val="5"/>
              </w:numPr>
              <w:jc w:val="both"/>
              <w:rPr>
                <w:bCs/>
                <w:lang w:eastAsia="en-US"/>
              </w:rPr>
            </w:pPr>
            <w:r w:rsidRPr="00C73D4E">
              <w:rPr>
                <w:color w:val="000009"/>
              </w:rPr>
              <w:t>2 gadu garantij</w:t>
            </w:r>
            <w:r>
              <w:rPr>
                <w:color w:val="000009"/>
              </w:rPr>
              <w:t>a</w:t>
            </w:r>
            <w:r w:rsidRPr="00C73D4E">
              <w:rPr>
                <w:color w:val="000009"/>
              </w:rPr>
              <w:t xml:space="preserve"> uzstādītajai multimediju tehnikai un gaismām.</w:t>
            </w:r>
          </w:p>
          <w:p w14:paraId="553F12FA" w14:textId="77777777" w:rsidR="00A77526" w:rsidRPr="00B36815" w:rsidRDefault="00A77526" w:rsidP="009F1071">
            <w:pPr>
              <w:pStyle w:val="Default"/>
              <w:jc w:val="both"/>
              <w:rPr>
                <w:b/>
                <w:lang w:eastAsia="en-US"/>
              </w:rPr>
            </w:pPr>
          </w:p>
          <w:p w14:paraId="6FC7F661" w14:textId="77777777" w:rsidR="00A77526" w:rsidRPr="00B36815" w:rsidRDefault="00A77526" w:rsidP="009F1071">
            <w:pPr>
              <w:pStyle w:val="Default"/>
              <w:jc w:val="both"/>
              <w:rPr>
                <w:lang w:eastAsia="en-US"/>
              </w:rPr>
            </w:pPr>
            <w:r w:rsidRPr="00B36815">
              <w:rPr>
                <w:b/>
                <w:lang w:eastAsia="en-US"/>
              </w:rPr>
              <w:t xml:space="preserve">Papildus </w:t>
            </w:r>
            <w:r>
              <w:rPr>
                <w:b/>
                <w:lang w:eastAsia="en-US"/>
              </w:rPr>
              <w:t>5</w:t>
            </w:r>
            <w:r w:rsidRPr="00B36815">
              <w:rPr>
                <w:b/>
                <w:lang w:eastAsia="en-US"/>
              </w:rPr>
              <w:t xml:space="preserve"> (</w:t>
            </w:r>
            <w:r>
              <w:rPr>
                <w:b/>
                <w:lang w:eastAsia="en-US"/>
              </w:rPr>
              <w:t>pieci</w:t>
            </w:r>
            <w:r w:rsidRPr="00B36815">
              <w:rPr>
                <w:b/>
                <w:lang w:eastAsia="en-US"/>
              </w:rPr>
              <w:t xml:space="preserve">) punkti tiek piešķirti, palielinot </w:t>
            </w:r>
            <w:r>
              <w:rPr>
                <w:b/>
                <w:lang w:eastAsia="en-US"/>
              </w:rPr>
              <w:t>garantiju par 1 (viens) gadu</w:t>
            </w:r>
            <w:r w:rsidRPr="00B36815">
              <w:rPr>
                <w:lang w:eastAsia="en-US"/>
              </w:rPr>
              <w:t xml:space="preserve">. </w:t>
            </w:r>
          </w:p>
          <w:p w14:paraId="6543E737" w14:textId="77777777" w:rsidR="00A77526" w:rsidRPr="00B36815" w:rsidRDefault="00A77526" w:rsidP="009F1071">
            <w:pPr>
              <w:pStyle w:val="Default"/>
              <w:jc w:val="both"/>
              <w:rPr>
                <w:lang w:eastAsia="en-US"/>
              </w:rPr>
            </w:pPr>
          </w:p>
          <w:p w14:paraId="790A0C1C" w14:textId="77777777" w:rsidR="00A77526" w:rsidRDefault="00A77526" w:rsidP="009F1071">
            <w:pPr>
              <w:pStyle w:val="Default"/>
              <w:tabs>
                <w:tab w:val="left" w:pos="360"/>
              </w:tabs>
              <w:jc w:val="both"/>
              <w:rPr>
                <w:i/>
                <w:color w:val="auto"/>
                <w:lang w:eastAsia="en-US"/>
              </w:rPr>
            </w:pPr>
            <w:r w:rsidRPr="00B36815">
              <w:rPr>
                <w:i/>
                <w:lang w:eastAsia="en-US"/>
              </w:rPr>
              <w:t xml:space="preserve">Ja </w:t>
            </w:r>
            <w:r>
              <w:rPr>
                <w:i/>
                <w:lang w:eastAsia="en-US"/>
              </w:rPr>
              <w:t xml:space="preserve">piedāvājuma garantija ir 3 gadi </w:t>
            </w:r>
            <w:r w:rsidRPr="008F1899">
              <w:rPr>
                <w:i/>
                <w:lang w:eastAsia="en-US"/>
              </w:rPr>
              <w:t xml:space="preserve">izgatavotajām konstrukcijām, stiprinājumiem, </w:t>
            </w:r>
            <w:proofErr w:type="spellStart"/>
            <w:r w:rsidRPr="008F1899">
              <w:rPr>
                <w:i/>
                <w:lang w:eastAsia="en-US"/>
              </w:rPr>
              <w:t>taktilajiem</w:t>
            </w:r>
            <w:proofErr w:type="spellEnd"/>
            <w:r w:rsidRPr="008F1899">
              <w:rPr>
                <w:i/>
                <w:lang w:eastAsia="en-US"/>
              </w:rPr>
              <w:t xml:space="preserve"> mehānismiem un furnitūrai, kā arī pret izmantoto materiālu plaisāšanu, balošanu/dzeltēšanu, līmplēves vai atlīmēšanos un citiem vizuālajiem defektiem,</w:t>
            </w:r>
            <w:r>
              <w:rPr>
                <w:i/>
                <w:lang w:eastAsia="en-US"/>
              </w:rPr>
              <w:t xml:space="preserve"> un </w:t>
            </w:r>
            <w:r w:rsidRPr="00960F75">
              <w:rPr>
                <w:i/>
                <w:lang w:eastAsia="en-US"/>
              </w:rPr>
              <w:t>2 gadu garantij</w:t>
            </w:r>
            <w:r>
              <w:rPr>
                <w:i/>
                <w:lang w:eastAsia="en-US"/>
              </w:rPr>
              <w:t>a</w:t>
            </w:r>
            <w:r w:rsidRPr="00960F75">
              <w:rPr>
                <w:i/>
                <w:lang w:eastAsia="en-US"/>
              </w:rPr>
              <w:t xml:space="preserve"> uzstādītajai multimediju tehnikai un gaismām,</w:t>
            </w:r>
            <w:r w:rsidRPr="00677904">
              <w:rPr>
                <w:i/>
                <w:color w:val="auto"/>
                <w:lang w:eastAsia="en-US"/>
              </w:rPr>
              <w:t xml:space="preserve"> tad pretendents saņem 0 punktus;</w:t>
            </w:r>
          </w:p>
          <w:p w14:paraId="117F73ED" w14:textId="77777777" w:rsidR="00A77526" w:rsidRPr="00677904" w:rsidRDefault="00A77526" w:rsidP="009F1071">
            <w:pPr>
              <w:pStyle w:val="Default"/>
              <w:tabs>
                <w:tab w:val="left" w:pos="360"/>
              </w:tabs>
              <w:jc w:val="both"/>
              <w:rPr>
                <w:i/>
                <w:color w:val="auto"/>
                <w:lang w:eastAsia="en-US"/>
              </w:rPr>
            </w:pPr>
          </w:p>
          <w:p w14:paraId="618F1859" w14:textId="77777777" w:rsidR="00A77526" w:rsidRPr="00677904" w:rsidRDefault="00A77526" w:rsidP="009F1071">
            <w:pPr>
              <w:pStyle w:val="Default"/>
              <w:tabs>
                <w:tab w:val="left" w:pos="360"/>
              </w:tabs>
              <w:jc w:val="both"/>
              <w:rPr>
                <w:i/>
                <w:color w:val="auto"/>
                <w:lang w:eastAsia="en-US"/>
              </w:rPr>
            </w:pPr>
            <w:r w:rsidRPr="00677904">
              <w:rPr>
                <w:i/>
                <w:color w:val="auto"/>
                <w:lang w:eastAsia="en-US"/>
              </w:rPr>
              <w:t xml:space="preserve">Papildus punktus Pretendents saņem, palielinot </w:t>
            </w:r>
            <w:r>
              <w:rPr>
                <w:i/>
                <w:color w:val="auto"/>
                <w:lang w:eastAsia="en-US"/>
              </w:rPr>
              <w:t>garantijas periodu</w:t>
            </w:r>
            <w:r w:rsidRPr="00677904">
              <w:rPr>
                <w:i/>
                <w:color w:val="auto"/>
                <w:lang w:eastAsia="en-US"/>
              </w:rPr>
              <w:t xml:space="preserve"> ik pa </w:t>
            </w:r>
            <w:r>
              <w:rPr>
                <w:i/>
                <w:color w:val="auto"/>
                <w:lang w:eastAsia="en-US"/>
              </w:rPr>
              <w:t>1 gadam</w:t>
            </w:r>
            <w:r w:rsidRPr="00677904">
              <w:rPr>
                <w:i/>
                <w:color w:val="auto"/>
                <w:lang w:eastAsia="en-US"/>
              </w:rPr>
              <w:t xml:space="preserve"> </w:t>
            </w:r>
            <w:r w:rsidRPr="008F1899">
              <w:rPr>
                <w:i/>
                <w:lang w:eastAsia="en-US"/>
              </w:rPr>
              <w:t xml:space="preserve">izgatavotajām konstrukcijām, stiprinājumiem, </w:t>
            </w:r>
            <w:proofErr w:type="spellStart"/>
            <w:r w:rsidRPr="008F1899">
              <w:rPr>
                <w:i/>
                <w:lang w:eastAsia="en-US"/>
              </w:rPr>
              <w:t>taktilajiem</w:t>
            </w:r>
            <w:proofErr w:type="spellEnd"/>
            <w:r w:rsidRPr="008F1899">
              <w:rPr>
                <w:i/>
                <w:lang w:eastAsia="en-US"/>
              </w:rPr>
              <w:t xml:space="preserve"> mehānismiem un furnitūrai, kā arī pret izmantoto materiālu plaisāšanu, balošanu/dzeltēšanu, līmplēves vai atlīmēšanos un citiem vizuālajiem defektiem,</w:t>
            </w:r>
            <w:r>
              <w:rPr>
                <w:i/>
                <w:lang w:eastAsia="en-US"/>
              </w:rPr>
              <w:t xml:space="preserve"> un </w:t>
            </w:r>
            <w:r w:rsidRPr="00960F75">
              <w:rPr>
                <w:i/>
                <w:lang w:eastAsia="en-US"/>
              </w:rPr>
              <w:t>garantiju uzstādītajai multimediju tehnikai un gaismām</w:t>
            </w:r>
            <w:r w:rsidRPr="00677904">
              <w:rPr>
                <w:i/>
                <w:color w:val="auto"/>
                <w:lang w:eastAsia="en-US"/>
              </w:rPr>
              <w:t>:</w:t>
            </w:r>
          </w:p>
          <w:p w14:paraId="49A5F296" w14:textId="77777777" w:rsidR="00A77526" w:rsidRPr="00677904" w:rsidRDefault="00A77526" w:rsidP="009F1071">
            <w:pPr>
              <w:pStyle w:val="Default"/>
              <w:widowControl w:val="0"/>
              <w:numPr>
                <w:ilvl w:val="0"/>
                <w:numId w:val="2"/>
              </w:numPr>
              <w:tabs>
                <w:tab w:val="left" w:pos="360"/>
              </w:tabs>
              <w:jc w:val="both"/>
              <w:rPr>
                <w:color w:val="auto"/>
                <w:lang w:eastAsia="en-US"/>
              </w:rPr>
            </w:pPr>
            <w:r w:rsidRPr="00677904">
              <w:rPr>
                <w:i/>
                <w:color w:val="auto"/>
                <w:lang w:eastAsia="en-US"/>
              </w:rPr>
              <w:t xml:space="preserve">Ja </w:t>
            </w:r>
            <w:r>
              <w:rPr>
                <w:i/>
                <w:color w:val="auto"/>
                <w:lang w:eastAsia="en-US"/>
              </w:rPr>
              <w:t xml:space="preserve">garantijas periods ir </w:t>
            </w:r>
            <w:r>
              <w:rPr>
                <w:i/>
                <w:lang w:eastAsia="en-US"/>
              </w:rPr>
              <w:t xml:space="preserve">4 gadi </w:t>
            </w:r>
            <w:r w:rsidRPr="008F1899">
              <w:rPr>
                <w:i/>
                <w:lang w:eastAsia="en-US"/>
              </w:rPr>
              <w:t xml:space="preserve">izgatavotajām konstrukcijām, stiprinājumiem, </w:t>
            </w:r>
            <w:proofErr w:type="spellStart"/>
            <w:r w:rsidRPr="008F1899">
              <w:rPr>
                <w:i/>
                <w:lang w:eastAsia="en-US"/>
              </w:rPr>
              <w:t>taktilajiem</w:t>
            </w:r>
            <w:proofErr w:type="spellEnd"/>
            <w:r w:rsidRPr="008F1899">
              <w:rPr>
                <w:i/>
                <w:lang w:eastAsia="en-US"/>
              </w:rPr>
              <w:t xml:space="preserve"> mehānismiem un furnitūrai, kā arī pret izmantoto materiālu plaisāšanu, balošanu/dzeltēšanu, līmplēves vai atlīmēšanos un citiem vizuālajiem defektiem,</w:t>
            </w:r>
            <w:r>
              <w:rPr>
                <w:i/>
                <w:lang w:eastAsia="en-US"/>
              </w:rPr>
              <w:t xml:space="preserve"> un 3</w:t>
            </w:r>
            <w:r w:rsidRPr="00960F75">
              <w:rPr>
                <w:i/>
                <w:lang w:eastAsia="en-US"/>
              </w:rPr>
              <w:t xml:space="preserve"> gadu garantij</w:t>
            </w:r>
            <w:r>
              <w:rPr>
                <w:i/>
                <w:lang w:eastAsia="en-US"/>
              </w:rPr>
              <w:t>a</w:t>
            </w:r>
            <w:r w:rsidRPr="00960F75">
              <w:rPr>
                <w:i/>
                <w:lang w:eastAsia="en-US"/>
              </w:rPr>
              <w:t xml:space="preserve"> uzstādītajai multimediju tehnikai un gaismām,</w:t>
            </w:r>
            <w:r w:rsidRPr="00677904">
              <w:rPr>
                <w:i/>
                <w:color w:val="auto"/>
                <w:lang w:eastAsia="en-US"/>
              </w:rPr>
              <w:t xml:space="preserve"> pretendents saņem </w:t>
            </w:r>
            <w:r>
              <w:rPr>
                <w:i/>
                <w:color w:val="auto"/>
                <w:lang w:eastAsia="en-US"/>
              </w:rPr>
              <w:t>5</w:t>
            </w:r>
            <w:r w:rsidRPr="00677904">
              <w:rPr>
                <w:i/>
                <w:color w:val="auto"/>
                <w:lang w:eastAsia="en-US"/>
              </w:rPr>
              <w:t xml:space="preserve"> punktus,</w:t>
            </w:r>
          </w:p>
          <w:p w14:paraId="7E583FAD" w14:textId="77777777" w:rsidR="00A77526" w:rsidRPr="006F7104" w:rsidRDefault="00A77526" w:rsidP="009F1071">
            <w:pPr>
              <w:pStyle w:val="Default"/>
              <w:widowControl w:val="0"/>
              <w:numPr>
                <w:ilvl w:val="0"/>
                <w:numId w:val="2"/>
              </w:numPr>
              <w:tabs>
                <w:tab w:val="left" w:pos="360"/>
              </w:tabs>
              <w:jc w:val="both"/>
              <w:rPr>
                <w:lang w:eastAsia="en-US"/>
              </w:rPr>
            </w:pPr>
            <w:r w:rsidRPr="00677904">
              <w:rPr>
                <w:i/>
                <w:color w:val="auto"/>
                <w:lang w:eastAsia="en-US"/>
              </w:rPr>
              <w:t xml:space="preserve">Ja </w:t>
            </w:r>
            <w:r>
              <w:rPr>
                <w:i/>
                <w:color w:val="auto"/>
                <w:lang w:eastAsia="en-US"/>
              </w:rPr>
              <w:t xml:space="preserve">garantijas periods ir </w:t>
            </w:r>
            <w:r>
              <w:rPr>
                <w:i/>
                <w:lang w:eastAsia="en-US"/>
              </w:rPr>
              <w:t xml:space="preserve">5 gadi </w:t>
            </w:r>
            <w:r w:rsidRPr="008F1899">
              <w:rPr>
                <w:i/>
                <w:lang w:eastAsia="en-US"/>
              </w:rPr>
              <w:t xml:space="preserve">izgatavotajām konstrukcijām, stiprinājumiem, </w:t>
            </w:r>
            <w:proofErr w:type="spellStart"/>
            <w:r w:rsidRPr="008F1899">
              <w:rPr>
                <w:i/>
                <w:lang w:eastAsia="en-US"/>
              </w:rPr>
              <w:t>taktilajiem</w:t>
            </w:r>
            <w:proofErr w:type="spellEnd"/>
            <w:r w:rsidRPr="008F1899">
              <w:rPr>
                <w:i/>
                <w:lang w:eastAsia="en-US"/>
              </w:rPr>
              <w:t xml:space="preserve"> mehānismiem un furnitūrai, kā arī pret izmantoto materiālu plaisāšanu, balošanu/dzeltēšanu, līmplēves vai atlīmēšanos un citiem </w:t>
            </w:r>
            <w:r w:rsidRPr="008F1899">
              <w:rPr>
                <w:i/>
                <w:lang w:eastAsia="en-US"/>
              </w:rPr>
              <w:lastRenderedPageBreak/>
              <w:t>vizuālajiem defektiem,</w:t>
            </w:r>
            <w:r>
              <w:rPr>
                <w:i/>
                <w:lang w:eastAsia="en-US"/>
              </w:rPr>
              <w:t xml:space="preserve"> un 4</w:t>
            </w:r>
            <w:r w:rsidRPr="00960F75">
              <w:rPr>
                <w:i/>
                <w:lang w:eastAsia="en-US"/>
              </w:rPr>
              <w:t xml:space="preserve"> gadu garantij</w:t>
            </w:r>
            <w:r>
              <w:rPr>
                <w:i/>
                <w:lang w:eastAsia="en-US"/>
              </w:rPr>
              <w:t>a</w:t>
            </w:r>
            <w:r w:rsidRPr="00960F75">
              <w:rPr>
                <w:i/>
                <w:lang w:eastAsia="en-US"/>
              </w:rPr>
              <w:t xml:space="preserve"> uzstādītajai multimediju tehnikai un gaismām,</w:t>
            </w:r>
            <w:r w:rsidRPr="00677904">
              <w:rPr>
                <w:i/>
                <w:color w:val="auto"/>
                <w:lang w:eastAsia="en-US"/>
              </w:rPr>
              <w:t xml:space="preserve"> pretendents saņem </w:t>
            </w:r>
            <w:r>
              <w:rPr>
                <w:i/>
                <w:color w:val="auto"/>
                <w:lang w:eastAsia="en-US"/>
              </w:rPr>
              <w:t>10</w:t>
            </w:r>
            <w:r w:rsidRPr="00677904">
              <w:rPr>
                <w:i/>
                <w:color w:val="auto"/>
                <w:lang w:eastAsia="en-US"/>
              </w:rPr>
              <w:t xml:space="preserve"> punktus</w:t>
            </w:r>
            <w:r>
              <w:rPr>
                <w:i/>
                <w:color w:val="auto"/>
                <w:lang w:eastAsia="en-US"/>
              </w:rPr>
              <w:t>.</w:t>
            </w:r>
          </w:p>
          <w:p w14:paraId="1A8FD23A" w14:textId="77777777" w:rsidR="00A77526" w:rsidRPr="00B36815" w:rsidRDefault="00A77526" w:rsidP="009F1071">
            <w:pPr>
              <w:pStyle w:val="Default"/>
              <w:widowControl w:val="0"/>
              <w:tabs>
                <w:tab w:val="left" w:pos="360"/>
              </w:tabs>
              <w:ind w:left="720"/>
              <w:jc w:val="both"/>
              <w:rPr>
                <w:lang w:eastAsia="en-US"/>
              </w:rPr>
            </w:pPr>
          </w:p>
          <w:p w14:paraId="1A80B0A6" w14:textId="77777777" w:rsidR="00A77526" w:rsidRDefault="00A77526" w:rsidP="009F1071">
            <w:pPr>
              <w:pStyle w:val="Default"/>
              <w:tabs>
                <w:tab w:val="left" w:pos="360"/>
              </w:tabs>
              <w:jc w:val="both"/>
              <w:rPr>
                <w:i/>
                <w:lang w:eastAsia="en-US"/>
              </w:rPr>
            </w:pPr>
            <w:r w:rsidRPr="00B36815">
              <w:rPr>
                <w:i/>
                <w:lang w:eastAsia="en-US"/>
              </w:rPr>
              <w:t xml:space="preserve">Ja </w:t>
            </w:r>
            <w:r>
              <w:rPr>
                <w:i/>
                <w:lang w:eastAsia="en-US"/>
              </w:rPr>
              <w:t>garantijas periods tiek palielināts</w:t>
            </w:r>
            <w:r w:rsidRPr="00B36815">
              <w:rPr>
                <w:i/>
                <w:lang w:eastAsia="en-US"/>
              </w:rPr>
              <w:t xml:space="preserve"> par </w:t>
            </w:r>
            <w:r>
              <w:rPr>
                <w:i/>
                <w:lang w:eastAsia="en-US"/>
              </w:rPr>
              <w:t>3 gadiem</w:t>
            </w:r>
            <w:r w:rsidRPr="00B36815">
              <w:rPr>
                <w:i/>
                <w:lang w:eastAsia="en-US"/>
              </w:rPr>
              <w:t xml:space="preserve"> vai </w:t>
            </w:r>
            <w:r>
              <w:rPr>
                <w:i/>
                <w:lang w:eastAsia="en-US"/>
              </w:rPr>
              <w:t>vairāk</w:t>
            </w:r>
            <w:r w:rsidRPr="00B36815">
              <w:rPr>
                <w:i/>
                <w:lang w:eastAsia="en-US"/>
              </w:rPr>
              <w:t xml:space="preserve">, pretendents saņem maksimālo punktu skaitu </w:t>
            </w:r>
            <w:r>
              <w:rPr>
                <w:i/>
                <w:lang w:eastAsia="en-US"/>
              </w:rPr>
              <w:t>10</w:t>
            </w:r>
            <w:r w:rsidRPr="00B36815">
              <w:rPr>
                <w:i/>
                <w:lang w:eastAsia="en-US"/>
              </w:rPr>
              <w:t xml:space="preserve"> (</w:t>
            </w:r>
            <w:r>
              <w:rPr>
                <w:i/>
                <w:lang w:eastAsia="en-US"/>
              </w:rPr>
              <w:t>desmit</w:t>
            </w:r>
            <w:r w:rsidRPr="00B36815">
              <w:rPr>
                <w:i/>
                <w:lang w:eastAsia="en-US"/>
              </w:rPr>
              <w:t>).</w:t>
            </w:r>
          </w:p>
          <w:p w14:paraId="56057EE9" w14:textId="77777777" w:rsidR="00A77526" w:rsidRDefault="00A77526" w:rsidP="009F1071">
            <w:pPr>
              <w:pStyle w:val="Default"/>
              <w:tabs>
                <w:tab w:val="left" w:pos="360"/>
              </w:tabs>
              <w:jc w:val="both"/>
              <w:rPr>
                <w:i/>
                <w:lang w:eastAsia="en-US"/>
              </w:rPr>
            </w:pPr>
          </w:p>
          <w:p w14:paraId="2BE289BC" w14:textId="77777777" w:rsidR="00A77526" w:rsidRPr="00B36815" w:rsidRDefault="00A77526" w:rsidP="009F1071">
            <w:pPr>
              <w:pStyle w:val="Default"/>
              <w:tabs>
                <w:tab w:val="left" w:pos="360"/>
              </w:tabs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Ja pretendents ir palielinājis garantijas periodu par 1 vai 2 gadiem tikai </w:t>
            </w:r>
            <w:r w:rsidRPr="008F1899">
              <w:rPr>
                <w:i/>
                <w:lang w:eastAsia="en-US"/>
              </w:rPr>
              <w:t xml:space="preserve">izgatavotajām konstrukcijām, stiprinājumiem, </w:t>
            </w:r>
            <w:proofErr w:type="spellStart"/>
            <w:r w:rsidRPr="008F1899">
              <w:rPr>
                <w:i/>
                <w:lang w:eastAsia="en-US"/>
              </w:rPr>
              <w:t>taktilajiem</w:t>
            </w:r>
            <w:proofErr w:type="spellEnd"/>
            <w:r w:rsidRPr="008F1899">
              <w:rPr>
                <w:i/>
                <w:lang w:eastAsia="en-US"/>
              </w:rPr>
              <w:t xml:space="preserve"> mehānismiem un furnitūrai, kā arī pret izmantoto materiālu plaisāšanu, balošanu/dzeltēšanu, līmplēves vai atlīmēšanos un citiem vizuālajiem defektiem</w:t>
            </w:r>
            <w:r>
              <w:rPr>
                <w:i/>
                <w:lang w:eastAsia="en-US"/>
              </w:rPr>
              <w:t xml:space="preserve"> vai tikai </w:t>
            </w:r>
            <w:r w:rsidRPr="00960F75">
              <w:rPr>
                <w:i/>
                <w:lang w:eastAsia="en-US"/>
              </w:rPr>
              <w:t>multimediju tehnikai un gaismām</w:t>
            </w:r>
            <w:r>
              <w:rPr>
                <w:i/>
                <w:lang w:eastAsia="en-US"/>
              </w:rPr>
              <w:t xml:space="preserve">, bet nav palielinājis garantijas periodu par 1 vai 2 gadiem </w:t>
            </w:r>
            <w:r w:rsidRPr="00960F75">
              <w:rPr>
                <w:i/>
                <w:lang w:eastAsia="en-US"/>
              </w:rPr>
              <w:t>multimediju tehnikai un gaismām</w:t>
            </w:r>
            <w:r>
              <w:rPr>
                <w:i/>
                <w:lang w:eastAsia="en-US"/>
              </w:rPr>
              <w:t xml:space="preserve"> vai </w:t>
            </w:r>
            <w:r w:rsidRPr="008F1899">
              <w:rPr>
                <w:i/>
                <w:lang w:eastAsia="en-US"/>
              </w:rPr>
              <w:t xml:space="preserve">izgatavotajām konstrukcijām, stiprinājumiem, </w:t>
            </w:r>
            <w:proofErr w:type="spellStart"/>
            <w:r w:rsidRPr="008F1899">
              <w:rPr>
                <w:i/>
                <w:lang w:eastAsia="en-US"/>
              </w:rPr>
              <w:t>taktilajiem</w:t>
            </w:r>
            <w:proofErr w:type="spellEnd"/>
            <w:r w:rsidRPr="008F1899">
              <w:rPr>
                <w:i/>
                <w:lang w:eastAsia="en-US"/>
              </w:rPr>
              <w:t xml:space="preserve"> mehānismiem un furnitūrai, kā arī pret izmantoto materiālu plaisāšanu, balošanu/dzeltēšanu, līmplēves vai atlīmēšanos</w:t>
            </w:r>
            <w:r>
              <w:rPr>
                <w:i/>
                <w:lang w:eastAsia="en-US"/>
              </w:rPr>
              <w:t xml:space="preserve">, tad pretendentam papildu punkti netiek piešķirti. </w:t>
            </w:r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2CCACA03" w14:textId="77777777" w:rsidR="00A77526" w:rsidRPr="00B36815" w:rsidRDefault="00A77526" w:rsidP="009F1071">
            <w:pPr>
              <w:pStyle w:val="Default"/>
              <w:jc w:val="center"/>
              <w:rPr>
                <w:lang w:eastAsia="en-US"/>
              </w:rPr>
            </w:pPr>
            <w:r w:rsidRPr="00B36815">
              <w:rPr>
                <w:b/>
                <w:lang w:eastAsia="en-US"/>
              </w:rPr>
              <w:lastRenderedPageBreak/>
              <w:t>0-</w:t>
            </w:r>
            <w:r>
              <w:rPr>
                <w:b/>
                <w:lang w:eastAsia="en-US"/>
              </w:rPr>
              <w:t>10</w:t>
            </w:r>
          </w:p>
        </w:tc>
      </w:tr>
    </w:tbl>
    <w:p w14:paraId="0103AE00" w14:textId="77777777" w:rsidR="00A77526" w:rsidRPr="00B36815" w:rsidRDefault="00A77526" w:rsidP="00A77526">
      <w:pPr>
        <w:spacing w:after="0" w:line="240" w:lineRule="auto"/>
        <w:ind w:left="360"/>
        <w:rPr>
          <w:rFonts w:cs="Times New Roman"/>
          <w:szCs w:val="24"/>
        </w:rPr>
      </w:pPr>
    </w:p>
    <w:p w14:paraId="0536D865" w14:textId="77777777" w:rsidR="00A77526" w:rsidRPr="00A77526" w:rsidRDefault="00A77526" w:rsidP="00A77526">
      <w:pPr>
        <w:spacing w:after="0" w:line="240" w:lineRule="auto"/>
      </w:pPr>
      <w:r w:rsidRPr="00A77526">
        <w:rPr>
          <w:rFonts w:cs="Times New Roman"/>
          <w:szCs w:val="24"/>
        </w:rPr>
        <w:t xml:space="preserve">Par saimnieciski visizdevīgāko Komisija atzīst piedāvājumu, kurš vērtēšanas rezultātā ieguvis visvairāk punktu. </w:t>
      </w:r>
      <w:r w:rsidRPr="00C369BD">
        <w:rPr>
          <w:rFonts w:cs="Times New Roman"/>
          <w:szCs w:val="24"/>
        </w:rPr>
        <w:t xml:space="preserve">Gadījumā, ja vismaz 2 pretendentiem būs vienāds punktu skaits, tad Komisija izvēlēsies to piedāvājumu, kura piedāvātā cena P1. kritērijā būs saņēmusi augstāko vērtējumu, gadījumā, ja arī tad vismaz 2 pretendentu vērtējums būs vienāds, tad Komisija veiks izlozi. </w:t>
      </w:r>
    </w:p>
    <w:p w14:paraId="24185C7B" w14:textId="77777777" w:rsidR="00A77526" w:rsidRPr="00A77526" w:rsidRDefault="00A77526" w:rsidP="00A77526"/>
    <w:p w14:paraId="56211973" w14:textId="77777777" w:rsidR="009F6BC3" w:rsidRPr="00A77526" w:rsidRDefault="009F6BC3" w:rsidP="000C7061">
      <w:pPr>
        <w:spacing w:after="0" w:line="240" w:lineRule="auto"/>
      </w:pPr>
    </w:p>
    <w:sectPr w:rsidR="009F6BC3" w:rsidRPr="00A77526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A731A" w14:textId="77777777" w:rsidR="005D1DA7" w:rsidRDefault="005D1DA7" w:rsidP="006D0A7B">
      <w:pPr>
        <w:spacing w:after="0" w:line="240" w:lineRule="auto"/>
      </w:pPr>
      <w:r>
        <w:separator/>
      </w:r>
    </w:p>
  </w:endnote>
  <w:endnote w:type="continuationSeparator" w:id="0">
    <w:p w14:paraId="33C3BFF8" w14:textId="77777777" w:rsidR="005D1DA7" w:rsidRDefault="005D1DA7" w:rsidP="006D0A7B">
      <w:pPr>
        <w:spacing w:after="0" w:line="240" w:lineRule="auto"/>
      </w:pPr>
      <w:r>
        <w:continuationSeparator/>
      </w:r>
    </w:p>
  </w:endnote>
  <w:endnote w:type="continuationNotice" w:id="1">
    <w:p w14:paraId="130BAA4B" w14:textId="77777777" w:rsidR="005D1DA7" w:rsidRDefault="005D1D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0746535"/>
      <w:docPartObj>
        <w:docPartGallery w:val="Page Numbers (Bottom of Page)"/>
        <w:docPartUnique/>
      </w:docPartObj>
    </w:sdtPr>
    <w:sdtEndPr/>
    <w:sdtContent>
      <w:p w14:paraId="7049F9BC" w14:textId="34BA2031" w:rsidR="006D0A7B" w:rsidRDefault="006D0A7B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7061">
          <w:rPr>
            <w:noProof/>
          </w:rPr>
          <w:t>7</w:t>
        </w:r>
        <w:r>
          <w:fldChar w:fldCharType="end"/>
        </w:r>
      </w:p>
    </w:sdtContent>
  </w:sdt>
  <w:p w14:paraId="35B5709E" w14:textId="77777777" w:rsidR="006D0A7B" w:rsidRDefault="006D0A7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ADB74" w14:textId="77777777" w:rsidR="005D1DA7" w:rsidRDefault="005D1DA7" w:rsidP="006D0A7B">
      <w:pPr>
        <w:spacing w:after="0" w:line="240" w:lineRule="auto"/>
      </w:pPr>
      <w:r>
        <w:separator/>
      </w:r>
    </w:p>
  </w:footnote>
  <w:footnote w:type="continuationSeparator" w:id="0">
    <w:p w14:paraId="1352E9BF" w14:textId="77777777" w:rsidR="005D1DA7" w:rsidRDefault="005D1DA7" w:rsidP="006D0A7B">
      <w:pPr>
        <w:spacing w:after="0" w:line="240" w:lineRule="auto"/>
      </w:pPr>
      <w:r>
        <w:continuationSeparator/>
      </w:r>
    </w:p>
  </w:footnote>
  <w:footnote w:type="continuationNotice" w:id="1">
    <w:p w14:paraId="54F085A7" w14:textId="77777777" w:rsidR="005D1DA7" w:rsidRDefault="005D1DA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37439"/>
    <w:multiLevelType w:val="hybridMultilevel"/>
    <w:tmpl w:val="BC08078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501A8"/>
    <w:multiLevelType w:val="hybridMultilevel"/>
    <w:tmpl w:val="6BF04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60381"/>
    <w:multiLevelType w:val="hybridMultilevel"/>
    <w:tmpl w:val="FBBC06D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20FC7"/>
    <w:multiLevelType w:val="hybridMultilevel"/>
    <w:tmpl w:val="6258205C"/>
    <w:lvl w:ilvl="0" w:tplc="705CFA5C">
      <w:start w:val="202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B6A43"/>
    <w:multiLevelType w:val="hybridMultilevel"/>
    <w:tmpl w:val="BF8AB99E"/>
    <w:lvl w:ilvl="0" w:tplc="0426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5" w15:restartNumberingAfterBreak="0">
    <w:nsid w:val="6BBC4832"/>
    <w:multiLevelType w:val="hybridMultilevel"/>
    <w:tmpl w:val="43E400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436534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5062268">
    <w:abstractNumId w:val="2"/>
  </w:num>
  <w:num w:numId="3" w16cid:durableId="1542669541">
    <w:abstractNumId w:val="1"/>
  </w:num>
  <w:num w:numId="4" w16cid:durableId="173496704">
    <w:abstractNumId w:val="5"/>
  </w:num>
  <w:num w:numId="5" w16cid:durableId="1433427712">
    <w:abstractNumId w:val="4"/>
  </w:num>
  <w:num w:numId="6" w16cid:durableId="557401609">
    <w:abstractNumId w:val="0"/>
  </w:num>
  <w:num w:numId="7" w16cid:durableId="648401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A7B"/>
    <w:rsid w:val="00014DC8"/>
    <w:rsid w:val="00016FB7"/>
    <w:rsid w:val="000354F0"/>
    <w:rsid w:val="00053351"/>
    <w:rsid w:val="00053677"/>
    <w:rsid w:val="00075B53"/>
    <w:rsid w:val="000777EF"/>
    <w:rsid w:val="000C29DB"/>
    <w:rsid w:val="000C302A"/>
    <w:rsid w:val="000C7061"/>
    <w:rsid w:val="000F121D"/>
    <w:rsid w:val="000F2064"/>
    <w:rsid w:val="00106B76"/>
    <w:rsid w:val="0012235E"/>
    <w:rsid w:val="00132BA3"/>
    <w:rsid w:val="00153257"/>
    <w:rsid w:val="00155B38"/>
    <w:rsid w:val="0017647C"/>
    <w:rsid w:val="001976F5"/>
    <w:rsid w:val="001A11B2"/>
    <w:rsid w:val="001B3D6D"/>
    <w:rsid w:val="001C345B"/>
    <w:rsid w:val="001C47D1"/>
    <w:rsid w:val="001F7166"/>
    <w:rsid w:val="002049C6"/>
    <w:rsid w:val="002208AE"/>
    <w:rsid w:val="00244552"/>
    <w:rsid w:val="002609E9"/>
    <w:rsid w:val="002769E6"/>
    <w:rsid w:val="0027744C"/>
    <w:rsid w:val="002C3583"/>
    <w:rsid w:val="002D454F"/>
    <w:rsid w:val="002E7415"/>
    <w:rsid w:val="002F5788"/>
    <w:rsid w:val="002F7A25"/>
    <w:rsid w:val="00314B5F"/>
    <w:rsid w:val="00315D10"/>
    <w:rsid w:val="0032660C"/>
    <w:rsid w:val="0034554E"/>
    <w:rsid w:val="003517A6"/>
    <w:rsid w:val="00355184"/>
    <w:rsid w:val="003836BF"/>
    <w:rsid w:val="003914F9"/>
    <w:rsid w:val="003C206C"/>
    <w:rsid w:val="0041157B"/>
    <w:rsid w:val="00417A23"/>
    <w:rsid w:val="00440168"/>
    <w:rsid w:val="00451ABB"/>
    <w:rsid w:val="00470434"/>
    <w:rsid w:val="00490C84"/>
    <w:rsid w:val="004A127F"/>
    <w:rsid w:val="004B36E1"/>
    <w:rsid w:val="004B6177"/>
    <w:rsid w:val="004C3E5B"/>
    <w:rsid w:val="004F6424"/>
    <w:rsid w:val="005100B6"/>
    <w:rsid w:val="005402AF"/>
    <w:rsid w:val="0054422F"/>
    <w:rsid w:val="00571052"/>
    <w:rsid w:val="0058092A"/>
    <w:rsid w:val="00580CDB"/>
    <w:rsid w:val="00587367"/>
    <w:rsid w:val="00590F7D"/>
    <w:rsid w:val="0059670E"/>
    <w:rsid w:val="005D1DA7"/>
    <w:rsid w:val="005F66D6"/>
    <w:rsid w:val="00624D28"/>
    <w:rsid w:val="00627C38"/>
    <w:rsid w:val="00641EB8"/>
    <w:rsid w:val="00642097"/>
    <w:rsid w:val="00673F52"/>
    <w:rsid w:val="00677904"/>
    <w:rsid w:val="00680DAE"/>
    <w:rsid w:val="00697446"/>
    <w:rsid w:val="006A6B3D"/>
    <w:rsid w:val="006C6CBF"/>
    <w:rsid w:val="006D0A7B"/>
    <w:rsid w:val="006F7104"/>
    <w:rsid w:val="00701EE4"/>
    <w:rsid w:val="007103F1"/>
    <w:rsid w:val="007251C6"/>
    <w:rsid w:val="007417EA"/>
    <w:rsid w:val="00761EC2"/>
    <w:rsid w:val="00792CA4"/>
    <w:rsid w:val="007B5191"/>
    <w:rsid w:val="007B519C"/>
    <w:rsid w:val="007C2028"/>
    <w:rsid w:val="007CC89E"/>
    <w:rsid w:val="007D1BCD"/>
    <w:rsid w:val="007D6CC0"/>
    <w:rsid w:val="007F06A8"/>
    <w:rsid w:val="007F13C4"/>
    <w:rsid w:val="007F404A"/>
    <w:rsid w:val="00800A3C"/>
    <w:rsid w:val="00817057"/>
    <w:rsid w:val="00834A32"/>
    <w:rsid w:val="00840707"/>
    <w:rsid w:val="00881D70"/>
    <w:rsid w:val="00895B86"/>
    <w:rsid w:val="008A79A8"/>
    <w:rsid w:val="008A7D93"/>
    <w:rsid w:val="008D727F"/>
    <w:rsid w:val="008F1899"/>
    <w:rsid w:val="00920194"/>
    <w:rsid w:val="009458D7"/>
    <w:rsid w:val="00947FC6"/>
    <w:rsid w:val="00960F75"/>
    <w:rsid w:val="00972CC1"/>
    <w:rsid w:val="00986B43"/>
    <w:rsid w:val="009953F8"/>
    <w:rsid w:val="009C132E"/>
    <w:rsid w:val="009F5E7F"/>
    <w:rsid w:val="009F6BC3"/>
    <w:rsid w:val="00A14783"/>
    <w:rsid w:val="00A26D0A"/>
    <w:rsid w:val="00A314CE"/>
    <w:rsid w:val="00A56132"/>
    <w:rsid w:val="00A77526"/>
    <w:rsid w:val="00A777EC"/>
    <w:rsid w:val="00A85315"/>
    <w:rsid w:val="00AA0244"/>
    <w:rsid w:val="00AA22E5"/>
    <w:rsid w:val="00AB1FF5"/>
    <w:rsid w:val="00AC5440"/>
    <w:rsid w:val="00AC6287"/>
    <w:rsid w:val="00AD1D38"/>
    <w:rsid w:val="00AE1C08"/>
    <w:rsid w:val="00AE3F32"/>
    <w:rsid w:val="00AE519C"/>
    <w:rsid w:val="00B36815"/>
    <w:rsid w:val="00B37865"/>
    <w:rsid w:val="00B4292C"/>
    <w:rsid w:val="00B600A4"/>
    <w:rsid w:val="00B705A4"/>
    <w:rsid w:val="00B759AB"/>
    <w:rsid w:val="00BB19B0"/>
    <w:rsid w:val="00BD6BA8"/>
    <w:rsid w:val="00C03DE2"/>
    <w:rsid w:val="00C077A0"/>
    <w:rsid w:val="00C121F1"/>
    <w:rsid w:val="00C26AC0"/>
    <w:rsid w:val="00C369BD"/>
    <w:rsid w:val="00C559C9"/>
    <w:rsid w:val="00CC655C"/>
    <w:rsid w:val="00CC7799"/>
    <w:rsid w:val="00D02B0D"/>
    <w:rsid w:val="00D14193"/>
    <w:rsid w:val="00D30FF3"/>
    <w:rsid w:val="00D427FE"/>
    <w:rsid w:val="00DA04ED"/>
    <w:rsid w:val="00DA1410"/>
    <w:rsid w:val="00DB193C"/>
    <w:rsid w:val="00DB2F23"/>
    <w:rsid w:val="00DC0005"/>
    <w:rsid w:val="00DE24E6"/>
    <w:rsid w:val="00E0274D"/>
    <w:rsid w:val="00E21CF0"/>
    <w:rsid w:val="00E42EBF"/>
    <w:rsid w:val="00E563A2"/>
    <w:rsid w:val="00E65F87"/>
    <w:rsid w:val="00E676EF"/>
    <w:rsid w:val="00E6773E"/>
    <w:rsid w:val="00EA4216"/>
    <w:rsid w:val="00EF102F"/>
    <w:rsid w:val="00EF3E97"/>
    <w:rsid w:val="00F02C09"/>
    <w:rsid w:val="00F10B53"/>
    <w:rsid w:val="00F1128A"/>
    <w:rsid w:val="00F23094"/>
    <w:rsid w:val="00F26B30"/>
    <w:rsid w:val="00F40979"/>
    <w:rsid w:val="00F665C4"/>
    <w:rsid w:val="00F7082C"/>
    <w:rsid w:val="00F85B6B"/>
    <w:rsid w:val="00F8729E"/>
    <w:rsid w:val="00F901D7"/>
    <w:rsid w:val="00FB27FA"/>
    <w:rsid w:val="00FB47E8"/>
    <w:rsid w:val="4C5C50CD"/>
    <w:rsid w:val="503E6658"/>
    <w:rsid w:val="51F0A20D"/>
    <w:rsid w:val="52300A27"/>
    <w:rsid w:val="7855B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4756F"/>
  <w15:chartTrackingRefBased/>
  <w15:docId w15:val="{0A0B36A1-D8DF-48E3-82CD-092B9A4C2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D0A7B"/>
    <w:pPr>
      <w:spacing w:after="200" w:line="276" w:lineRule="auto"/>
      <w:jc w:val="both"/>
    </w:pPr>
    <w:rPr>
      <w:rFonts w:ascii="Times New Roman" w:eastAsia="Calibri" w:hAnsi="Times New Roman" w:cs="Arial"/>
      <w:kern w:val="0"/>
      <w:sz w:val="24"/>
      <w:lang w:val="lv-LV"/>
      <w14:ligatures w14:val="none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0C302A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SarakstarindkopaRakstz">
    <w:name w:val="Saraksta rindkopa Rakstz."/>
    <w:aliases w:val="H&amp;P List Paragraph Rakstz.,2 Rakstz.,Saistīto dokumentu saraksts Rakstz.,Syle 1 Rakstz.,List Paragraph1 Rakstz.,Numurets Rakstz.,Normal bullet 2 Rakstz.,Bullet list Rakstz.,PPS_Bullet Rakstz.,Strip Rakstz.,Virsraksti Rakstz."/>
    <w:link w:val="Sarakstarindkopa"/>
    <w:uiPriority w:val="34"/>
    <w:qFormat/>
    <w:locked/>
    <w:rsid w:val="006D0A7B"/>
    <w:rPr>
      <w:rFonts w:ascii="Times New Roman" w:eastAsia="Calibri" w:hAnsi="Times New Roman" w:cs="Arial"/>
      <w:sz w:val="24"/>
      <w:lang w:val="lv-LV"/>
    </w:rPr>
  </w:style>
  <w:style w:type="paragraph" w:styleId="Sarakstarindkopa">
    <w:name w:val="List Paragraph"/>
    <w:aliases w:val="H&amp;P List Paragraph,2,Saistīto dokumentu saraksts,Syle 1,List Paragraph1,Numurets,Normal bullet 2,Bullet list,PPS_Bullet,Strip,Colorful List - Accent 12,Virsraksti,Numbered Para 1,Dot pt,Indicator Text,List Paragraph Char Char Ch,syle 1"/>
    <w:basedOn w:val="Parasts"/>
    <w:link w:val="SarakstarindkopaRakstz"/>
    <w:uiPriority w:val="34"/>
    <w:qFormat/>
    <w:rsid w:val="006D0A7B"/>
    <w:pPr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6D0A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lv-LV" w:eastAsia="lv-LV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6D0A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D0A7B"/>
    <w:rPr>
      <w:rFonts w:ascii="Times New Roman" w:eastAsia="Calibri" w:hAnsi="Times New Roman" w:cs="Arial"/>
      <w:kern w:val="0"/>
      <w:sz w:val="24"/>
      <w:lang w:val="lv-LV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6D0A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6D0A7B"/>
    <w:rPr>
      <w:rFonts w:ascii="Times New Roman" w:eastAsia="Calibri" w:hAnsi="Times New Roman" w:cs="Arial"/>
      <w:kern w:val="0"/>
      <w:sz w:val="24"/>
      <w:lang w:val="lv-LV"/>
      <w14:ligatures w14:val="none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0C302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1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769</Words>
  <Characters>4385</Characters>
  <Application>Microsoft Office Word</Application>
  <DocSecurity>0</DocSecurity>
  <Lines>36</Lines>
  <Paragraphs>10</Paragraphs>
  <ScaleCrop>false</ScaleCrop>
  <Company>Kultūras ministrija un padotībā esošās iestādes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</dc:creator>
  <cp:keywords/>
  <dc:description/>
  <cp:lastModifiedBy>Jānis Ķīkulis</cp:lastModifiedBy>
  <cp:revision>3</cp:revision>
  <dcterms:created xsi:type="dcterms:W3CDTF">2026-07-01T18:28:00Z</dcterms:created>
  <dcterms:modified xsi:type="dcterms:W3CDTF">2026-07-02T12:44:00Z</dcterms:modified>
</cp:coreProperties>
</file>