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4B38" w14:textId="77DDEEDE" w:rsidR="004A60CB" w:rsidRPr="0060666E" w:rsidRDefault="00862EA7" w:rsidP="00123246">
      <w:pPr>
        <w:spacing w:after="0" w:line="240" w:lineRule="auto"/>
        <w:jc w:val="center"/>
        <w:rPr>
          <w:b/>
          <w:bCs/>
          <w:color w:val="000000" w:themeColor="text1"/>
        </w:rPr>
      </w:pPr>
      <w:bookmarkStart w:id="0" w:name="_Hlk163640912"/>
      <w:r w:rsidRPr="0060666E">
        <w:rPr>
          <w:b/>
          <w:bCs/>
          <w:color w:val="000000" w:themeColor="text1"/>
        </w:rPr>
        <w:t>Iepirkuma</w:t>
      </w:r>
      <w:r w:rsidR="004A60CB" w:rsidRPr="0060666E">
        <w:rPr>
          <w:b/>
          <w:bCs/>
          <w:color w:val="000000" w:themeColor="text1"/>
        </w:rPr>
        <w:t xml:space="preserve"> </w:t>
      </w:r>
      <w:bookmarkStart w:id="1" w:name="_Hlk193278579"/>
      <w:r w:rsidR="004A60CB" w:rsidRPr="0060666E">
        <w:rPr>
          <w:b/>
          <w:bCs/>
          <w:color w:val="000000" w:themeColor="text1"/>
        </w:rPr>
        <w:t>„</w:t>
      </w:r>
      <w:bookmarkEnd w:id="1"/>
      <w:r w:rsidRPr="0060666E">
        <w:rPr>
          <w:b/>
          <w:bCs/>
          <w:color w:val="000000" w:themeColor="text1"/>
        </w:rPr>
        <w:t>Juridiskie</w:t>
      </w:r>
      <w:r w:rsidR="00123246" w:rsidRPr="0060666E">
        <w:rPr>
          <w:b/>
          <w:bCs/>
          <w:color w:val="000000" w:themeColor="text1"/>
        </w:rPr>
        <w:t xml:space="preserve"> pakalpojumi</w:t>
      </w:r>
      <w:r w:rsidR="004A60CB" w:rsidRPr="0060666E">
        <w:rPr>
          <w:b/>
          <w:bCs/>
          <w:color w:val="000000" w:themeColor="text1"/>
        </w:rPr>
        <w:t xml:space="preserve">” </w:t>
      </w:r>
      <w:r w:rsidR="004A60CB" w:rsidRPr="0060666E">
        <w:rPr>
          <w:b/>
          <w:bCs/>
          <w:noProof/>
          <w:color w:val="000000" w:themeColor="text1"/>
        </w:rPr>
        <w:t>(id. Nr. CFLA 2026/</w:t>
      </w:r>
      <w:r w:rsidRPr="0060666E">
        <w:rPr>
          <w:b/>
          <w:bCs/>
          <w:noProof/>
          <w:color w:val="000000" w:themeColor="text1"/>
        </w:rPr>
        <w:t>8</w:t>
      </w:r>
      <w:r w:rsidR="004A60CB" w:rsidRPr="0060666E">
        <w:rPr>
          <w:b/>
          <w:bCs/>
          <w:noProof/>
          <w:color w:val="000000" w:themeColor="text1"/>
        </w:rPr>
        <w:t>-PAK)</w:t>
      </w:r>
    </w:p>
    <w:p w14:paraId="0949B674" w14:textId="1140B665" w:rsidR="00C6229C" w:rsidRPr="0060666E" w:rsidRDefault="00C6229C" w:rsidP="008C23E1">
      <w:pPr>
        <w:spacing w:after="360" w:line="240" w:lineRule="auto"/>
        <w:jc w:val="center"/>
        <w:rPr>
          <w:b/>
          <w:bCs/>
        </w:rPr>
      </w:pPr>
      <w:r w:rsidRPr="0060666E">
        <w:rPr>
          <w:b/>
          <w:bCs/>
        </w:rPr>
        <w:t xml:space="preserve">iepirkuma komisijas (turpmāk – Komisija) </w:t>
      </w:r>
      <w:bookmarkEnd w:id="0"/>
      <w:r w:rsidRPr="0060666E">
        <w:rPr>
          <w:b/>
          <w:bCs/>
        </w:rPr>
        <w:t>202</w:t>
      </w:r>
      <w:r w:rsidR="004A60CB" w:rsidRPr="0060666E">
        <w:rPr>
          <w:b/>
          <w:bCs/>
        </w:rPr>
        <w:t>6</w:t>
      </w:r>
      <w:r w:rsidRPr="0060666E">
        <w:rPr>
          <w:b/>
          <w:bCs/>
        </w:rPr>
        <w:t xml:space="preserve">. gada </w:t>
      </w:r>
      <w:r w:rsidR="00862EA7" w:rsidRPr="0060666E">
        <w:rPr>
          <w:b/>
          <w:bCs/>
        </w:rPr>
        <w:t>10</w:t>
      </w:r>
      <w:r w:rsidRPr="0060666E">
        <w:rPr>
          <w:b/>
          <w:bCs/>
        </w:rPr>
        <w:t>. </w:t>
      </w:r>
      <w:r w:rsidR="00862EA7" w:rsidRPr="0060666E">
        <w:rPr>
          <w:b/>
          <w:bCs/>
        </w:rPr>
        <w:t>jūlija</w:t>
      </w:r>
      <w:r w:rsidRPr="0060666E">
        <w:rPr>
          <w:b/>
          <w:bCs/>
        </w:rPr>
        <w:t xml:space="preserve"> sēdē (protokols Nr.2) sniegtā</w:t>
      </w:r>
      <w:r w:rsidR="008D7776" w:rsidRPr="0060666E">
        <w:rPr>
          <w:b/>
          <w:bCs/>
        </w:rPr>
        <w:t>s</w:t>
      </w:r>
      <w:r w:rsidRPr="0060666E">
        <w:rPr>
          <w:b/>
          <w:bCs/>
        </w:rPr>
        <w:t xml:space="preserve"> atbilde</w:t>
      </w:r>
      <w:r w:rsidR="008D7776" w:rsidRPr="0060666E">
        <w:rPr>
          <w:b/>
          <w:bCs/>
        </w:rPr>
        <w:t>s</w:t>
      </w:r>
      <w:r w:rsidRPr="0060666E">
        <w:rPr>
          <w:b/>
          <w:bCs/>
        </w:rPr>
        <w:t xml:space="preserve"> uz ieinteresētā piegādātāja 202</w:t>
      </w:r>
      <w:r w:rsidR="004A60CB" w:rsidRPr="0060666E">
        <w:rPr>
          <w:b/>
          <w:bCs/>
        </w:rPr>
        <w:t>6</w:t>
      </w:r>
      <w:r w:rsidRPr="0060666E">
        <w:rPr>
          <w:b/>
          <w:bCs/>
        </w:rPr>
        <w:t>. </w:t>
      </w:r>
      <w:r w:rsidR="004A60CB" w:rsidRPr="0060666E">
        <w:rPr>
          <w:b/>
          <w:bCs/>
        </w:rPr>
        <w:t xml:space="preserve">gada </w:t>
      </w:r>
      <w:r w:rsidR="00862EA7" w:rsidRPr="0060666E">
        <w:rPr>
          <w:b/>
          <w:bCs/>
        </w:rPr>
        <w:t>8.</w:t>
      </w:r>
      <w:r w:rsidRPr="0060666E">
        <w:rPr>
          <w:b/>
          <w:bCs/>
        </w:rPr>
        <w:t> </w:t>
      </w:r>
      <w:r w:rsidR="00862EA7" w:rsidRPr="0060666E">
        <w:rPr>
          <w:b/>
          <w:bCs/>
        </w:rPr>
        <w:t>jūlij</w:t>
      </w:r>
      <w:r w:rsidR="00123246" w:rsidRPr="0060666E">
        <w:rPr>
          <w:b/>
          <w:bCs/>
        </w:rPr>
        <w:t>ā</w:t>
      </w:r>
      <w:r w:rsidR="006D7634" w:rsidRPr="0060666E">
        <w:rPr>
          <w:b/>
          <w:bCs/>
        </w:rPr>
        <w:t xml:space="preserve"> </w:t>
      </w:r>
      <w:r w:rsidR="00123246" w:rsidRPr="0060666E">
        <w:rPr>
          <w:b/>
          <w:bCs/>
        </w:rPr>
        <w:t>uzdotajiem jautājumiem</w:t>
      </w:r>
    </w:p>
    <w:p w14:paraId="6E9E8CD9" w14:textId="132865D4" w:rsidR="00C6229C" w:rsidRPr="0060666E" w:rsidRDefault="003F472E" w:rsidP="00C6229C">
      <w:pPr>
        <w:rPr>
          <w:b/>
        </w:rPr>
      </w:pPr>
      <w:r w:rsidRPr="0060666E">
        <w:rPr>
          <w:b/>
          <w:u w:val="single"/>
        </w:rPr>
        <w:t>Jautājums Nr.</w:t>
      </w:r>
      <w:r w:rsidR="00BC00A1" w:rsidRPr="0060666E">
        <w:rPr>
          <w:b/>
          <w:u w:val="single"/>
        </w:rPr>
        <w:t> </w:t>
      </w:r>
      <w:r w:rsidRPr="0060666E">
        <w:rPr>
          <w:b/>
          <w:u w:val="single"/>
        </w:rPr>
        <w:t>1</w:t>
      </w:r>
      <w:r w:rsidR="009505C9" w:rsidRPr="0060666E">
        <w:rPr>
          <w:b/>
        </w:rPr>
        <w:t>:</w:t>
      </w:r>
    </w:p>
    <w:p w14:paraId="3FC7910B" w14:textId="3101743A" w:rsidR="00213FD4" w:rsidRPr="0060666E" w:rsidRDefault="00213FD4" w:rsidP="00213FD4">
      <w:pPr>
        <w:pStyle w:val="BodyText"/>
        <w:jc w:val="both"/>
        <w:rPr>
          <w:sz w:val="24"/>
          <w:szCs w:val="24"/>
        </w:rPr>
      </w:pPr>
      <w:r w:rsidRPr="0060666E">
        <w:rPr>
          <w:sz w:val="24"/>
          <w:szCs w:val="24"/>
        </w:rPr>
        <w:t>Lūdz</w:t>
      </w:r>
      <w:r w:rsidR="002F306D" w:rsidRPr="0060666E">
        <w:rPr>
          <w:sz w:val="24"/>
          <w:szCs w:val="24"/>
        </w:rPr>
        <w:t>am</w:t>
      </w:r>
      <w:r w:rsidRPr="0060666E">
        <w:rPr>
          <w:sz w:val="24"/>
          <w:szCs w:val="24"/>
        </w:rPr>
        <w:t xml:space="preserve"> precizēt šādus jautājumus par informāciju, kas norādāma Iepirkuma dokumentācijas 1. pielikuma 5. punktā ietvertajā tabulā "Tiesvedība saistībā ar ES fondu projektu" (turpmāk arī “TABULA”), proti:</w:t>
      </w:r>
    </w:p>
    <w:p w14:paraId="661418AD" w14:textId="77777777" w:rsidR="00213FD4" w:rsidRPr="0060666E" w:rsidRDefault="00213FD4" w:rsidP="00213FD4">
      <w:pPr>
        <w:pStyle w:val="BodyText"/>
        <w:numPr>
          <w:ilvl w:val="0"/>
          <w:numId w:val="1"/>
        </w:numPr>
        <w:jc w:val="both"/>
        <w:rPr>
          <w:sz w:val="24"/>
          <w:szCs w:val="24"/>
        </w:rPr>
      </w:pPr>
      <w:r w:rsidRPr="0060666E">
        <w:rPr>
          <w:sz w:val="24"/>
          <w:szCs w:val="24"/>
        </w:rPr>
        <w:t xml:space="preserve">Vai minētajā TABULĀ norādāmajām lietām (pretendenta pieredzei) obligāti jābūt saistītām ar Eiropas Savienības fondu projektiem? </w:t>
      </w:r>
    </w:p>
    <w:p w14:paraId="2C03A234" w14:textId="77777777" w:rsidR="00213FD4" w:rsidRPr="0060666E" w:rsidRDefault="00213FD4" w:rsidP="00213FD4">
      <w:pPr>
        <w:pStyle w:val="BodyText"/>
        <w:numPr>
          <w:ilvl w:val="0"/>
          <w:numId w:val="1"/>
        </w:numPr>
        <w:jc w:val="both"/>
        <w:rPr>
          <w:sz w:val="24"/>
          <w:szCs w:val="24"/>
        </w:rPr>
      </w:pPr>
      <w:r w:rsidRPr="0060666E">
        <w:rPr>
          <w:sz w:val="24"/>
          <w:szCs w:val="24"/>
        </w:rPr>
        <w:t>Ja atbilde uz 1) punktā uzdoto jautājumu ir “jā”, tad lūdzam norādīt, no kura Iepirkuma nolikuma punkta šāda prasība izriet?</w:t>
      </w:r>
    </w:p>
    <w:p w14:paraId="532211CF" w14:textId="4E5B904C" w:rsidR="009505C9" w:rsidRPr="0060666E" w:rsidRDefault="009505C9" w:rsidP="00C6229C">
      <w:pPr>
        <w:rPr>
          <w:b/>
        </w:rPr>
      </w:pPr>
      <w:r w:rsidRPr="0060666E">
        <w:rPr>
          <w:b/>
          <w:u w:val="single"/>
        </w:rPr>
        <w:t>Atbilde</w:t>
      </w:r>
      <w:r w:rsidRPr="0060666E">
        <w:rPr>
          <w:b/>
        </w:rPr>
        <w:t>:</w:t>
      </w:r>
    </w:p>
    <w:p w14:paraId="1E50425F" w14:textId="74E99817" w:rsidR="009505C9" w:rsidRPr="0033697F" w:rsidRDefault="00830B6D" w:rsidP="00F0686B">
      <w:pPr>
        <w:spacing w:line="240" w:lineRule="auto"/>
        <w:jc w:val="both"/>
        <w:rPr>
          <w:rFonts w:ascii="Aptos" w:hAnsi="Aptos"/>
          <w:b/>
          <w:bCs/>
          <w:lang w:eastAsia="lv-LV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Nē</w:t>
      </w:r>
      <w:r w:rsidR="0060666E" w:rsidRPr="009532B6">
        <w:rPr>
          <w:rFonts w:ascii="Aptos" w:eastAsia="Times New Roman" w:hAnsi="Aptos" w:cs="Times New Roman"/>
          <w:color w:val="000000"/>
          <w:kern w:val="0"/>
          <w14:ligatures w14:val="none"/>
        </w:rPr>
        <w:t>,</w:t>
      </w:r>
      <w:r w:rsidR="0060666E" w:rsidRPr="544C0B2D">
        <w:rPr>
          <w:rFonts w:ascii="Aptos" w:eastAsia="Times New Roman" w:hAnsi="Aptos" w:cs="Times New Roman"/>
          <w:color w:val="000000" w:themeColor="text1"/>
        </w:rPr>
        <w:t xml:space="preserve"> </w:t>
      </w:r>
      <w:r w:rsidR="009532B6" w:rsidRPr="544C0B2D">
        <w:rPr>
          <w:rFonts w:ascii="Aptos" w:eastAsia="Times New Roman" w:hAnsi="Aptos" w:cs="Times New Roman"/>
          <w:color w:val="000000" w:themeColor="text1"/>
        </w:rPr>
        <w:t>i</w:t>
      </w:r>
      <w:r w:rsidR="001F03A6" w:rsidRPr="544C0B2D">
        <w:rPr>
          <w:rFonts w:ascii="Aptos" w:eastAsia="Times New Roman" w:hAnsi="Aptos" w:cs="Times New Roman"/>
          <w:color w:val="000000" w:themeColor="text1"/>
        </w:rPr>
        <w:t>epirkuma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 </w:t>
      </w:r>
      <w:r w:rsidR="009532B6" w:rsidRPr="544C0B2D">
        <w:rPr>
          <w:rFonts w:ascii="Aptos" w:eastAsia="Times New Roman" w:hAnsi="Aptos" w:cs="Times New Roman"/>
          <w:color w:val="000000" w:themeColor="text1"/>
        </w:rPr>
        <w:t xml:space="preserve">ar </w:t>
      </w:r>
      <w:r w:rsidR="009532B6" w:rsidRPr="009532B6">
        <w:rPr>
          <w:noProof/>
          <w:color w:val="000000" w:themeColor="text1"/>
        </w:rPr>
        <w:t>id. Nr. CFLA 2026/8-PAK</w:t>
      </w:r>
      <w:r w:rsidR="009532B6" w:rsidRPr="544C0B2D">
        <w:rPr>
          <w:rFonts w:ascii="Aptos" w:eastAsia="Times New Roman" w:hAnsi="Aptos" w:cs="Times New Roman"/>
          <w:color w:val="000000" w:themeColor="text1"/>
        </w:rPr>
        <w:t xml:space="preserve"> 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>nolikuma</w:t>
      </w:r>
      <w:r w:rsidR="00356E5C" w:rsidRPr="544C0B2D">
        <w:rPr>
          <w:rFonts w:ascii="Aptos" w:eastAsia="Times New Roman" w:hAnsi="Aptos" w:cs="Times New Roman"/>
          <w:color w:val="000000" w:themeColor="text1"/>
        </w:rPr>
        <w:t xml:space="preserve"> (turpmāk – Nolikums)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 1.</w:t>
      </w:r>
      <w:r w:rsidR="0087246A" w:rsidRPr="544C0B2D">
        <w:rPr>
          <w:rFonts w:ascii="Aptos" w:eastAsia="Times New Roman" w:hAnsi="Aptos" w:cs="Times New Roman"/>
          <w:color w:val="000000" w:themeColor="text1"/>
        </w:rPr>
        <w:t> 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pielikuma </w:t>
      </w:r>
      <w:r w:rsidR="001F03A6" w:rsidRPr="544C0B2D">
        <w:rPr>
          <w:rFonts w:ascii="Aptos" w:eastAsia="Times New Roman" w:hAnsi="Aptos" w:cs="Times New Roman"/>
          <w:color w:val="000000" w:themeColor="text1"/>
        </w:rPr>
        <w:t>“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>Pieteikums</w:t>
      </w:r>
      <w:r w:rsidR="001F03A6" w:rsidRPr="544C0B2D">
        <w:rPr>
          <w:rFonts w:ascii="Aptos" w:eastAsia="Times New Roman" w:hAnsi="Aptos" w:cs="Times New Roman"/>
          <w:color w:val="000000" w:themeColor="text1"/>
        </w:rPr>
        <w:t>”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 5. punktā ietvertajā tabul</w:t>
      </w:r>
      <w:r w:rsidR="003E213F" w:rsidRPr="544C0B2D">
        <w:rPr>
          <w:rFonts w:ascii="Aptos" w:eastAsia="Times New Roman" w:hAnsi="Aptos" w:cs="Times New Roman"/>
          <w:color w:val="000000" w:themeColor="text1"/>
        </w:rPr>
        <w:t>as kolonnā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 ir jānorāda </w:t>
      </w:r>
      <w:r w:rsidR="001F03A6" w:rsidRPr="544C0B2D">
        <w:rPr>
          <w:rFonts w:ascii="Aptos" w:eastAsia="Times New Roman" w:hAnsi="Aptos" w:cs="Times New Roman"/>
          <w:color w:val="000000" w:themeColor="text1"/>
        </w:rPr>
        <w:t>informācija</w:t>
      </w:r>
      <w:r w:rsidR="008C682D" w:rsidRPr="544C0B2D">
        <w:rPr>
          <w:rFonts w:ascii="Aptos" w:eastAsia="Times New Roman" w:hAnsi="Aptos" w:cs="Times New Roman"/>
          <w:color w:val="000000" w:themeColor="text1"/>
        </w:rPr>
        <w:t xml:space="preserve"> par tiesvedību saistībā ar E</w:t>
      </w:r>
      <w:r w:rsidR="001F03A6" w:rsidRPr="544C0B2D">
        <w:rPr>
          <w:rFonts w:ascii="Aptos" w:eastAsia="Times New Roman" w:hAnsi="Aptos" w:cs="Times New Roman"/>
          <w:color w:val="000000" w:themeColor="text1"/>
        </w:rPr>
        <w:t>iropas Savienības fondu projektiem</w:t>
      </w:r>
      <w:r w:rsidR="003E213F" w:rsidRPr="544C0B2D">
        <w:rPr>
          <w:rFonts w:ascii="Aptos" w:eastAsia="Times New Roman" w:hAnsi="Aptos" w:cs="Times New Roman"/>
          <w:color w:val="000000" w:themeColor="text1"/>
        </w:rPr>
        <w:t xml:space="preserve"> </w:t>
      </w:r>
      <w:r w:rsidR="003E213F" w:rsidRPr="544C0B2D">
        <w:rPr>
          <w:rFonts w:ascii="Aptos" w:eastAsia="Times New Roman" w:hAnsi="Aptos" w:cs="Times New Roman"/>
          <w:b/>
          <w:bCs/>
          <w:color w:val="000000" w:themeColor="text1"/>
        </w:rPr>
        <w:t>tikai tad, ja tāda ir</w:t>
      </w:r>
      <w:r w:rsidR="001F03A6" w:rsidRPr="544C0B2D">
        <w:rPr>
          <w:rFonts w:ascii="Aptos" w:eastAsia="Times New Roman" w:hAnsi="Aptos" w:cs="Times New Roman"/>
          <w:b/>
          <w:bCs/>
          <w:color w:val="000000" w:themeColor="text1"/>
        </w:rPr>
        <w:t>.</w:t>
      </w:r>
      <w:r w:rsidR="0087246A" w:rsidRPr="544C0B2D">
        <w:rPr>
          <w:rFonts w:ascii="Aptos" w:eastAsia="Times New Roman" w:hAnsi="Aptos" w:cs="Times New Roman"/>
          <w:color w:val="000000" w:themeColor="text1"/>
        </w:rPr>
        <w:t xml:space="preserve"> </w:t>
      </w:r>
      <w:r w:rsidR="0060666E" w:rsidRPr="544C0B2D">
        <w:rPr>
          <w:rFonts w:ascii="Aptos" w:eastAsia="Times New Roman" w:hAnsi="Aptos" w:cs="Times New Roman"/>
          <w:color w:val="000000" w:themeColor="text1"/>
        </w:rPr>
        <w:t>Minētajā tabulā ir norādīta ar</w:t>
      </w:r>
      <w:r w:rsidR="009532B6" w:rsidRPr="544C0B2D">
        <w:rPr>
          <w:rFonts w:ascii="Aptos" w:eastAsia="Times New Roman" w:hAnsi="Aptos" w:cs="Times New Roman"/>
          <w:color w:val="000000" w:themeColor="text1"/>
        </w:rPr>
        <w:t>ī šāda satura</w:t>
      </w:r>
      <w:r w:rsidR="0060666E" w:rsidRPr="544C0B2D">
        <w:rPr>
          <w:rFonts w:ascii="Aptos" w:eastAsia="Times New Roman" w:hAnsi="Aptos" w:cs="Times New Roman"/>
          <w:color w:val="000000" w:themeColor="text1"/>
        </w:rPr>
        <w:t xml:space="preserve"> piezīme: </w:t>
      </w:r>
      <w:r w:rsidR="0060666E" w:rsidRPr="0033697F">
        <w:rPr>
          <w:rFonts w:ascii="Aptos" w:hAnsi="Aptos"/>
          <w:b/>
          <w:bCs/>
          <w:i/>
          <w:iCs/>
          <w:lang w:eastAsia="lv-LV"/>
        </w:rPr>
        <w:t>Pieredze tiks vērtēta tikai lēmuma pieņemšanas vajadzībām atbilstīgi Nolikuma 5.2.4.4. apakšpunktā noteiktajam</w:t>
      </w:r>
      <w:r w:rsidR="009532B6" w:rsidRPr="0033697F">
        <w:rPr>
          <w:rFonts w:ascii="Aptos" w:hAnsi="Aptos"/>
          <w:b/>
          <w:bCs/>
          <w:lang w:eastAsia="lv-LV"/>
        </w:rPr>
        <w:t>.</w:t>
      </w:r>
    </w:p>
    <w:p w14:paraId="6FD8BC05" w14:textId="7650E2D3" w:rsidR="00356E5C" w:rsidRDefault="00356E5C" w:rsidP="00F0686B">
      <w:pPr>
        <w:spacing w:line="240" w:lineRule="auto"/>
        <w:jc w:val="both"/>
        <w:rPr>
          <w:rFonts w:ascii="Aptos" w:hAnsi="Aptos"/>
          <w:lang w:eastAsia="lv-LV"/>
        </w:rPr>
      </w:pPr>
      <w:r>
        <w:rPr>
          <w:rFonts w:ascii="Aptos" w:hAnsi="Aptos"/>
          <w:lang w:eastAsia="lv-LV"/>
        </w:rPr>
        <w:t xml:space="preserve">Šāda prasība izriet no Nolikuma 3.2. punktā norādītā </w:t>
      </w:r>
      <w:r w:rsidR="008B0724">
        <w:rPr>
          <w:rFonts w:ascii="Aptos" w:hAnsi="Aptos"/>
          <w:lang w:eastAsia="lv-LV"/>
        </w:rPr>
        <w:t>ar simbolu “</w:t>
      </w:r>
      <w:r w:rsidR="008B0724" w:rsidRPr="008B0724">
        <w:rPr>
          <w:rFonts w:ascii="Aptos" w:hAnsi="Aptos"/>
          <w:b/>
          <w:bCs/>
          <w:lang w:eastAsia="lv-LV"/>
        </w:rPr>
        <w:t>*</w:t>
      </w:r>
      <w:r w:rsidR="008B0724">
        <w:rPr>
          <w:rFonts w:ascii="Aptos" w:hAnsi="Aptos"/>
          <w:lang w:eastAsia="lv-LV"/>
        </w:rPr>
        <w:t>”</w:t>
      </w:r>
      <w:r w:rsidR="0033697F">
        <w:rPr>
          <w:rFonts w:ascii="Aptos" w:hAnsi="Aptos"/>
          <w:lang w:eastAsia="lv-LV"/>
        </w:rPr>
        <w:t xml:space="preserve"> </w:t>
      </w:r>
      <w:r w:rsidR="008B0724">
        <w:rPr>
          <w:rFonts w:ascii="Aptos" w:hAnsi="Aptos"/>
          <w:lang w:eastAsia="lv-LV"/>
        </w:rPr>
        <w:t>saistībā ar 3.2.4. apakšpunktā</w:t>
      </w:r>
      <w:r w:rsidR="0033697F">
        <w:rPr>
          <w:rFonts w:ascii="Aptos" w:hAnsi="Aptos"/>
          <w:lang w:eastAsia="lv-LV"/>
        </w:rPr>
        <w:t xml:space="preserve"> kritēriju.</w:t>
      </w:r>
    </w:p>
    <w:p w14:paraId="36C6A0C7" w14:textId="4DBE3C07" w:rsidR="003E213F" w:rsidRPr="008B0724" w:rsidRDefault="003E213F" w:rsidP="00F0686B">
      <w:pPr>
        <w:spacing w:line="240" w:lineRule="auto"/>
        <w:jc w:val="both"/>
      </w:pPr>
      <w:r>
        <w:rPr>
          <w:rFonts w:ascii="Aptos" w:hAnsi="Aptos"/>
          <w:lang w:eastAsia="lv-LV"/>
        </w:rPr>
        <w:t xml:space="preserve">Vispārīgi pieredzi </w:t>
      </w:r>
      <w:r w:rsidR="00726C81">
        <w:rPr>
          <w:rFonts w:ascii="Aptos" w:hAnsi="Aptos"/>
          <w:lang w:eastAsia="lv-LV"/>
        </w:rPr>
        <w:t xml:space="preserve">Iepirkumā vērtēs par </w:t>
      </w:r>
      <w:r w:rsidR="007213E7">
        <w:rPr>
          <w:rFonts w:ascii="Aptos" w:hAnsi="Aptos"/>
          <w:lang w:eastAsia="lv-LV"/>
        </w:rPr>
        <w:t xml:space="preserve">jebkuru tiesvedības priekšmetu un </w:t>
      </w:r>
      <w:r w:rsidR="00726C81">
        <w:rPr>
          <w:rFonts w:ascii="Aptos" w:hAnsi="Aptos"/>
          <w:lang w:eastAsia="lv-LV"/>
        </w:rPr>
        <w:t>procesiem, lietu kategorijām un rezultātu, t.i., jānorā</w:t>
      </w:r>
      <w:r w:rsidR="00897A2C">
        <w:rPr>
          <w:rFonts w:ascii="Aptos" w:hAnsi="Aptos"/>
          <w:lang w:eastAsia="lv-LV"/>
        </w:rPr>
        <w:t xml:space="preserve">da civilprocesi, kriminālprocesi un administratīvie </w:t>
      </w:r>
      <w:r w:rsidR="007213E7">
        <w:rPr>
          <w:rFonts w:ascii="Aptos" w:hAnsi="Aptos"/>
          <w:lang w:eastAsia="lv-LV"/>
        </w:rPr>
        <w:t>procesi, kur spriedumi ir stājušies likumīga spēkā</w:t>
      </w:r>
      <w:r w:rsidR="00895A9C">
        <w:rPr>
          <w:rFonts w:ascii="Aptos" w:hAnsi="Aptos"/>
          <w:lang w:eastAsia="lv-LV"/>
        </w:rPr>
        <w:t xml:space="preserve">, atbilstīgi </w:t>
      </w:r>
      <w:r w:rsidR="007043A0">
        <w:rPr>
          <w:rFonts w:ascii="Aptos" w:hAnsi="Aptos"/>
          <w:lang w:eastAsia="lv-LV"/>
        </w:rPr>
        <w:t>Nolikuma 3.2.1. – 3.2.3 apakšpunkta prasībām</w:t>
      </w:r>
      <w:r w:rsidR="007213E7">
        <w:rPr>
          <w:rFonts w:ascii="Aptos" w:hAnsi="Aptos"/>
          <w:lang w:eastAsia="lv-LV"/>
        </w:rPr>
        <w:t>.</w:t>
      </w:r>
    </w:p>
    <w:sectPr w:rsidR="003E213F" w:rsidRPr="008B0724" w:rsidSect="00752619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07B24"/>
    <w:multiLevelType w:val="hybridMultilevel"/>
    <w:tmpl w:val="9A2862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7CE5"/>
    <w:multiLevelType w:val="hybridMultilevel"/>
    <w:tmpl w:val="C1E02B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E737E"/>
    <w:multiLevelType w:val="hybridMultilevel"/>
    <w:tmpl w:val="062E95F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10143">
    <w:abstractNumId w:val="2"/>
  </w:num>
  <w:num w:numId="2" w16cid:durableId="1820147624">
    <w:abstractNumId w:val="1"/>
  </w:num>
  <w:num w:numId="3" w16cid:durableId="94368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29C"/>
    <w:rsid w:val="0001256E"/>
    <w:rsid w:val="0003281D"/>
    <w:rsid w:val="00055661"/>
    <w:rsid w:val="00071CED"/>
    <w:rsid w:val="00087435"/>
    <w:rsid w:val="000A3B4E"/>
    <w:rsid w:val="000A3BB8"/>
    <w:rsid w:val="000B2598"/>
    <w:rsid w:val="000E1200"/>
    <w:rsid w:val="000E4FD0"/>
    <w:rsid w:val="00111BAD"/>
    <w:rsid w:val="0011530C"/>
    <w:rsid w:val="00121026"/>
    <w:rsid w:val="00123246"/>
    <w:rsid w:val="001730C9"/>
    <w:rsid w:val="001805CE"/>
    <w:rsid w:val="001A13C8"/>
    <w:rsid w:val="001E6F13"/>
    <w:rsid w:val="001F03A6"/>
    <w:rsid w:val="001F7B47"/>
    <w:rsid w:val="00213FD4"/>
    <w:rsid w:val="00255842"/>
    <w:rsid w:val="0026422A"/>
    <w:rsid w:val="00271892"/>
    <w:rsid w:val="002732FC"/>
    <w:rsid w:val="00274701"/>
    <w:rsid w:val="002E2742"/>
    <w:rsid w:val="002E3BE4"/>
    <w:rsid w:val="002F306D"/>
    <w:rsid w:val="002F39DE"/>
    <w:rsid w:val="0033697F"/>
    <w:rsid w:val="0034414C"/>
    <w:rsid w:val="003459D8"/>
    <w:rsid w:val="00352CE9"/>
    <w:rsid w:val="00353628"/>
    <w:rsid w:val="00356E5C"/>
    <w:rsid w:val="003744A3"/>
    <w:rsid w:val="00384106"/>
    <w:rsid w:val="003923E1"/>
    <w:rsid w:val="003A29A4"/>
    <w:rsid w:val="003A34F0"/>
    <w:rsid w:val="003C7915"/>
    <w:rsid w:val="003E213F"/>
    <w:rsid w:val="003F4243"/>
    <w:rsid w:val="003F472E"/>
    <w:rsid w:val="0045406D"/>
    <w:rsid w:val="004542BB"/>
    <w:rsid w:val="00465222"/>
    <w:rsid w:val="004816F7"/>
    <w:rsid w:val="00482633"/>
    <w:rsid w:val="004A60CB"/>
    <w:rsid w:val="004B6AE3"/>
    <w:rsid w:val="004F7363"/>
    <w:rsid w:val="00514E43"/>
    <w:rsid w:val="00517A83"/>
    <w:rsid w:val="005242A2"/>
    <w:rsid w:val="0056790B"/>
    <w:rsid w:val="005A20DB"/>
    <w:rsid w:val="005A54D2"/>
    <w:rsid w:val="005D1EF6"/>
    <w:rsid w:val="005E21D0"/>
    <w:rsid w:val="005F7789"/>
    <w:rsid w:val="0060666E"/>
    <w:rsid w:val="00607A75"/>
    <w:rsid w:val="00625979"/>
    <w:rsid w:val="0063124C"/>
    <w:rsid w:val="00640631"/>
    <w:rsid w:val="006479B8"/>
    <w:rsid w:val="00655FC0"/>
    <w:rsid w:val="00672914"/>
    <w:rsid w:val="006A129E"/>
    <w:rsid w:val="006A145B"/>
    <w:rsid w:val="006D4131"/>
    <w:rsid w:val="006D7634"/>
    <w:rsid w:val="006E19B5"/>
    <w:rsid w:val="006F1FA7"/>
    <w:rsid w:val="007043A0"/>
    <w:rsid w:val="00717F41"/>
    <w:rsid w:val="007213E7"/>
    <w:rsid w:val="0072649D"/>
    <w:rsid w:val="00726C81"/>
    <w:rsid w:val="00734B74"/>
    <w:rsid w:val="00752619"/>
    <w:rsid w:val="007560A5"/>
    <w:rsid w:val="00760714"/>
    <w:rsid w:val="00760D12"/>
    <w:rsid w:val="0076219B"/>
    <w:rsid w:val="00767807"/>
    <w:rsid w:val="00770A76"/>
    <w:rsid w:val="00793187"/>
    <w:rsid w:val="007C2E3C"/>
    <w:rsid w:val="007F14DE"/>
    <w:rsid w:val="008047D5"/>
    <w:rsid w:val="00820C0B"/>
    <w:rsid w:val="00822C43"/>
    <w:rsid w:val="00830B6D"/>
    <w:rsid w:val="00844B55"/>
    <w:rsid w:val="00862EA7"/>
    <w:rsid w:val="00866AB4"/>
    <w:rsid w:val="0087246A"/>
    <w:rsid w:val="00895A9C"/>
    <w:rsid w:val="00897A2C"/>
    <w:rsid w:val="008B0724"/>
    <w:rsid w:val="008B65DA"/>
    <w:rsid w:val="008C23E1"/>
    <w:rsid w:val="008C655E"/>
    <w:rsid w:val="008C682D"/>
    <w:rsid w:val="008D7776"/>
    <w:rsid w:val="008F0688"/>
    <w:rsid w:val="009047FC"/>
    <w:rsid w:val="009239D8"/>
    <w:rsid w:val="0093142F"/>
    <w:rsid w:val="0093792A"/>
    <w:rsid w:val="00944787"/>
    <w:rsid w:val="009505C9"/>
    <w:rsid w:val="009532B6"/>
    <w:rsid w:val="00961B03"/>
    <w:rsid w:val="00993443"/>
    <w:rsid w:val="00993BDD"/>
    <w:rsid w:val="009A5D70"/>
    <w:rsid w:val="009C49BF"/>
    <w:rsid w:val="009D3447"/>
    <w:rsid w:val="009E3DBA"/>
    <w:rsid w:val="00A342AE"/>
    <w:rsid w:val="00A44D7A"/>
    <w:rsid w:val="00A7170A"/>
    <w:rsid w:val="00A76454"/>
    <w:rsid w:val="00A92289"/>
    <w:rsid w:val="00AA1FA2"/>
    <w:rsid w:val="00AB7832"/>
    <w:rsid w:val="00AE62A3"/>
    <w:rsid w:val="00B22FC6"/>
    <w:rsid w:val="00B47ACD"/>
    <w:rsid w:val="00B666B9"/>
    <w:rsid w:val="00B73F27"/>
    <w:rsid w:val="00B87DEA"/>
    <w:rsid w:val="00B91DCF"/>
    <w:rsid w:val="00B95D8C"/>
    <w:rsid w:val="00BB3E56"/>
    <w:rsid w:val="00BB4949"/>
    <w:rsid w:val="00BC00A1"/>
    <w:rsid w:val="00BC3261"/>
    <w:rsid w:val="00BC4492"/>
    <w:rsid w:val="00BD785F"/>
    <w:rsid w:val="00BE4C14"/>
    <w:rsid w:val="00C1159D"/>
    <w:rsid w:val="00C26CDE"/>
    <w:rsid w:val="00C6229C"/>
    <w:rsid w:val="00C62777"/>
    <w:rsid w:val="00C666BD"/>
    <w:rsid w:val="00CB26D5"/>
    <w:rsid w:val="00CB3045"/>
    <w:rsid w:val="00CB7391"/>
    <w:rsid w:val="00CC7854"/>
    <w:rsid w:val="00CD1575"/>
    <w:rsid w:val="00CE19B3"/>
    <w:rsid w:val="00CE4D6E"/>
    <w:rsid w:val="00D02B6A"/>
    <w:rsid w:val="00D06414"/>
    <w:rsid w:val="00D06F0E"/>
    <w:rsid w:val="00D06FFD"/>
    <w:rsid w:val="00D1140E"/>
    <w:rsid w:val="00D45BB1"/>
    <w:rsid w:val="00D50C12"/>
    <w:rsid w:val="00D60DD3"/>
    <w:rsid w:val="00D621A1"/>
    <w:rsid w:val="00D74BA9"/>
    <w:rsid w:val="00DB7908"/>
    <w:rsid w:val="00DC19F0"/>
    <w:rsid w:val="00DC4703"/>
    <w:rsid w:val="00DD768B"/>
    <w:rsid w:val="00DF2E16"/>
    <w:rsid w:val="00E05128"/>
    <w:rsid w:val="00E2627A"/>
    <w:rsid w:val="00E265B5"/>
    <w:rsid w:val="00E40BD4"/>
    <w:rsid w:val="00E44C2D"/>
    <w:rsid w:val="00E5473E"/>
    <w:rsid w:val="00E6065A"/>
    <w:rsid w:val="00E648D0"/>
    <w:rsid w:val="00E717FF"/>
    <w:rsid w:val="00E82EA2"/>
    <w:rsid w:val="00EB32B7"/>
    <w:rsid w:val="00EF7C93"/>
    <w:rsid w:val="00F0686B"/>
    <w:rsid w:val="00F262D2"/>
    <w:rsid w:val="00F26638"/>
    <w:rsid w:val="00F44C9B"/>
    <w:rsid w:val="00FB2CE2"/>
    <w:rsid w:val="00FE6C9E"/>
    <w:rsid w:val="10C4D8F6"/>
    <w:rsid w:val="1F17E20E"/>
    <w:rsid w:val="544C0B2D"/>
    <w:rsid w:val="5EB31116"/>
    <w:rsid w:val="6497142D"/>
    <w:rsid w:val="75E6D874"/>
    <w:rsid w:val="76353A03"/>
    <w:rsid w:val="7A3F9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D6B457"/>
  <w15:chartTrackingRefBased/>
  <w15:docId w15:val="{F40DD03F-23F9-42F9-8437-C8E73D12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2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2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2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2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2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2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2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2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2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2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2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2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2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2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2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22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2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29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60D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0D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0D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D12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qFormat/>
    <w:rsid w:val="00213FD4"/>
    <w:pPr>
      <w:spacing w:before="120" w:after="120" w:line="240" w:lineRule="auto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rsid w:val="00213FD4"/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517A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Props1.xml><?xml version="1.0" encoding="utf-8"?>
<ds:datastoreItem xmlns:ds="http://schemas.openxmlformats.org/officeDocument/2006/customXml" ds:itemID="{B0E47379-E5F6-4FCA-9405-E0D8B2FFE7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b3b213-8566-48ea-9933-efcfa651373a"/>
    <ds:schemaRef ds:uri="d68ddbfb-0246-4f41-98f5-4b7b8fdf9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67249F-F036-4BD5-A5C5-03574FBBB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9E696-0D5F-49B3-9362-8770403B848B}">
  <ds:schemaRefs>
    <ds:schemaRef ds:uri="http://schemas.microsoft.com/office/2006/metadata/properties"/>
    <ds:schemaRef ds:uri="http://schemas.microsoft.com/office/infopath/2007/PartnerControls"/>
    <ds:schemaRef ds:uri="b7b3b213-8566-48ea-9933-efcfa651373a"/>
    <ds:schemaRef ds:uri="d68ddbfb-0246-4f41-98f5-4b7b8fdf96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Vanka</dc:creator>
  <cp:keywords/>
  <dc:description/>
  <cp:lastModifiedBy>Silvija Vanka</cp:lastModifiedBy>
  <cp:revision>10</cp:revision>
  <dcterms:created xsi:type="dcterms:W3CDTF">2026-07-09T10:45:00Z</dcterms:created>
  <dcterms:modified xsi:type="dcterms:W3CDTF">2026-07-10T06:06:00Z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  <property fmtid="{D5CDD505-2E9C-101B-9397-08002B2CF9AE}" pid="3" name="MediaServiceImageTags">
    <vt:lpwstr/>
  </property>
</Properties>
</file>