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8A147" w14:textId="77777777" w:rsidR="00577C87" w:rsidRPr="00877979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77979">
        <w:rPr>
          <w:rFonts w:ascii="Times New Roman" w:hAnsi="Times New Roman" w:cs="Times New Roman"/>
          <w:b/>
          <w:bCs/>
          <w:sz w:val="23"/>
          <w:szCs w:val="23"/>
        </w:rPr>
        <w:t xml:space="preserve">SIA “Rīgas Austrumu klīniskā universitātes slimnīca” </w:t>
      </w:r>
    </w:p>
    <w:p w14:paraId="513FE07B" w14:textId="77777777" w:rsidR="00577C87" w:rsidRPr="00877979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proofErr w:type="spellStart"/>
      <w:r w:rsidRPr="00877979">
        <w:rPr>
          <w:rFonts w:ascii="Times New Roman" w:hAnsi="Times New Roman" w:cs="Times New Roman"/>
          <w:b/>
          <w:bCs/>
          <w:sz w:val="23"/>
          <w:szCs w:val="23"/>
        </w:rPr>
        <w:t>Reģ</w:t>
      </w:r>
      <w:proofErr w:type="spellEnd"/>
      <w:r w:rsidRPr="00877979">
        <w:rPr>
          <w:rFonts w:ascii="Times New Roman" w:hAnsi="Times New Roman" w:cs="Times New Roman"/>
          <w:b/>
          <w:bCs/>
          <w:sz w:val="23"/>
          <w:szCs w:val="23"/>
        </w:rPr>
        <w:t>. Nr. 40003951628</w:t>
      </w:r>
    </w:p>
    <w:p w14:paraId="1A93B7A9" w14:textId="77777777" w:rsidR="00577C87" w:rsidRPr="00877979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FF9943B" w14:textId="07D3B948" w:rsidR="00577C87" w:rsidRPr="00877979" w:rsidRDefault="00FD1B52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Atklāta konkursa</w:t>
      </w:r>
    </w:p>
    <w:p w14:paraId="7F617F2C" w14:textId="6C03F766" w:rsidR="00577C87" w:rsidRPr="00877979" w:rsidRDefault="00577C87" w:rsidP="006E5E9F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77979">
        <w:rPr>
          <w:rFonts w:ascii="Times New Roman" w:hAnsi="Times New Roman" w:cs="Times New Roman"/>
          <w:b/>
          <w:bCs/>
          <w:sz w:val="23"/>
          <w:szCs w:val="23"/>
        </w:rPr>
        <w:t>“</w:t>
      </w:r>
      <w:r w:rsidR="00FD1B52" w:rsidRPr="00FD1B52">
        <w:rPr>
          <w:rFonts w:ascii="Times New Roman" w:hAnsi="Times New Roman"/>
          <w:b/>
          <w:bCs/>
          <w:sz w:val="23"/>
          <w:szCs w:val="23"/>
        </w:rPr>
        <w:t>Ģeneratoru apkope, remonts</w:t>
      </w:r>
      <w:r w:rsidRPr="00877979">
        <w:rPr>
          <w:rFonts w:ascii="Times New Roman" w:hAnsi="Times New Roman" w:cs="Times New Roman"/>
          <w:b/>
          <w:bCs/>
          <w:sz w:val="23"/>
          <w:szCs w:val="23"/>
        </w:rPr>
        <w:t>”</w:t>
      </w:r>
    </w:p>
    <w:p w14:paraId="5A58BEA2" w14:textId="487FFBA5" w:rsidR="00577C87" w:rsidRPr="00877979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77979">
        <w:rPr>
          <w:rFonts w:ascii="Times New Roman" w:hAnsi="Times New Roman" w:cs="Times New Roman"/>
          <w:b/>
          <w:bCs/>
          <w:sz w:val="23"/>
          <w:szCs w:val="23"/>
        </w:rPr>
        <w:t>ID Nr. RAKUS 2026/</w:t>
      </w:r>
      <w:r w:rsidR="00FD1B52">
        <w:rPr>
          <w:rFonts w:ascii="Times New Roman" w:hAnsi="Times New Roman" w:cs="Times New Roman"/>
          <w:b/>
          <w:bCs/>
          <w:sz w:val="23"/>
          <w:szCs w:val="23"/>
        </w:rPr>
        <w:t>71</w:t>
      </w:r>
    </w:p>
    <w:p w14:paraId="213762AA" w14:textId="77777777" w:rsidR="002D725A" w:rsidRPr="00877979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4D0E8B9" w14:textId="40B48112" w:rsidR="002D725A" w:rsidRPr="00877979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877979">
        <w:rPr>
          <w:rFonts w:ascii="Times New Roman" w:eastAsia="Times New Roman" w:hAnsi="Times New Roman" w:cs="Times New Roman"/>
          <w:b/>
          <w:bCs/>
          <w:sz w:val="23"/>
          <w:szCs w:val="23"/>
        </w:rPr>
        <w:t>Atbilde uz ieinteresētā piegādātāja jautājumiem_</w:t>
      </w:r>
      <w:r w:rsidR="00FD1B52">
        <w:rPr>
          <w:rFonts w:ascii="Times New Roman" w:eastAsia="Times New Roman" w:hAnsi="Times New Roman" w:cs="Times New Roman"/>
          <w:b/>
          <w:bCs/>
          <w:sz w:val="23"/>
          <w:szCs w:val="23"/>
        </w:rPr>
        <w:t>1</w:t>
      </w:r>
    </w:p>
    <w:p w14:paraId="7F8F2C1B" w14:textId="77777777" w:rsidR="002D725A" w:rsidRPr="00877979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329C0A69" w14:textId="3A8C6963" w:rsidR="002D725A" w:rsidRPr="00877979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877979">
        <w:rPr>
          <w:rFonts w:ascii="Times New Roman" w:eastAsia="Times New Roman" w:hAnsi="Times New Roman" w:cs="Times New Roman"/>
          <w:b/>
          <w:bCs/>
          <w:sz w:val="23"/>
          <w:szCs w:val="23"/>
        </w:rPr>
        <w:t>Komisijas sēdes protokola Nr.</w:t>
      </w:r>
      <w:r w:rsidR="00577C87" w:rsidRPr="00877979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FD1B52">
        <w:rPr>
          <w:rFonts w:ascii="Times New Roman" w:eastAsia="Times New Roman" w:hAnsi="Times New Roman" w:cs="Times New Roman"/>
          <w:b/>
          <w:bCs/>
          <w:sz w:val="23"/>
          <w:szCs w:val="23"/>
        </w:rPr>
        <w:t>3</w:t>
      </w:r>
      <w:r w:rsidRPr="00877979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pielikums</w:t>
      </w:r>
      <w:r w:rsidR="00E20DFF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Nr. 2</w:t>
      </w:r>
    </w:p>
    <w:p w14:paraId="42505B52" w14:textId="77777777" w:rsidR="002D725A" w:rsidRPr="00877979" w:rsidRDefault="002D725A" w:rsidP="002D725A">
      <w:pPr>
        <w:spacing w:before="120" w:after="120"/>
        <w:jc w:val="both"/>
        <w:rPr>
          <w:sz w:val="23"/>
          <w:szCs w:val="23"/>
        </w:rPr>
      </w:pPr>
    </w:p>
    <w:p w14:paraId="1FCC3BFF" w14:textId="2E287C34" w:rsidR="002D725A" w:rsidRPr="00FD1B52" w:rsidRDefault="00994D34" w:rsidP="00FD1B52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</w:pPr>
      <w:r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j</w:t>
      </w:r>
      <w:r w:rsidR="002D725A" w:rsidRP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autājum</w:t>
      </w:r>
      <w:r w:rsid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s</w:t>
      </w:r>
      <w:r w:rsidR="002D725A" w:rsidRP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 xml:space="preserve">: </w:t>
      </w:r>
    </w:p>
    <w:p w14:paraId="5FAE2A3D" w14:textId="57C60A64" w:rsidR="005751A3" w:rsidRPr="00877979" w:rsidRDefault="00FD1B52" w:rsidP="00E36896">
      <w:pPr>
        <w:spacing w:before="120" w:after="120"/>
        <w:jc w:val="both"/>
        <w:rPr>
          <w:sz w:val="23"/>
          <w:szCs w:val="23"/>
        </w:rPr>
      </w:pPr>
      <w:r>
        <w:rPr>
          <w:noProof/>
        </w:rPr>
        <w:drawing>
          <wp:inline distT="0" distB="0" distL="0" distR="0" wp14:anchorId="638988A6" wp14:editId="7F6867A4">
            <wp:extent cx="5857875" cy="1704975"/>
            <wp:effectExtent l="0" t="0" r="9525" b="9525"/>
            <wp:docPr id="1908344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344890" name=""/>
                    <pic:cNvPicPr/>
                  </pic:nvPicPr>
                  <pic:blipFill rotWithShape="1">
                    <a:blip r:embed="rId5"/>
                    <a:srcRect l="56646" t="36000" r="28057" b="47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080" cy="1731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B6781E" w14:textId="77777777" w:rsidR="00FD1B52" w:rsidRDefault="00FD1B52" w:rsidP="00E36896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</w:pPr>
    </w:p>
    <w:p w14:paraId="37975402" w14:textId="70E5B750" w:rsidR="00E36896" w:rsidRPr="00877979" w:rsidRDefault="00E36896" w:rsidP="00E36896">
      <w:pPr>
        <w:spacing w:before="120" w:after="120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877979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Atbilde</w:t>
      </w:r>
      <w:r w:rsidRPr="00877979">
        <w:rPr>
          <w:rFonts w:ascii="Times New Roman" w:hAnsi="Times New Roman" w:cs="Times New Roman"/>
          <w:bCs/>
          <w:iCs/>
          <w:sz w:val="23"/>
          <w:szCs w:val="23"/>
        </w:rPr>
        <w:t xml:space="preserve">: </w:t>
      </w:r>
    </w:p>
    <w:p w14:paraId="2AEFF0B7" w14:textId="77777777" w:rsidR="002258D8" w:rsidRPr="002258D8" w:rsidRDefault="00E20DFF" w:rsidP="002258D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bCs/>
          <w:iCs/>
          <w:sz w:val="24"/>
          <w:szCs w:val="24"/>
        </w:rPr>
        <w:t xml:space="preserve">Nolikuma </w:t>
      </w:r>
      <w:r w:rsidRPr="002258D8">
        <w:rPr>
          <w:rFonts w:ascii="Times New Roman" w:hAnsi="Times New Roman" w:cs="Times New Roman"/>
          <w:sz w:val="24"/>
          <w:szCs w:val="24"/>
        </w:rPr>
        <w:t>pielikum</w:t>
      </w:r>
      <w:r w:rsidRPr="002258D8">
        <w:rPr>
          <w:rFonts w:ascii="Times New Roman" w:hAnsi="Times New Roman" w:cs="Times New Roman"/>
          <w:sz w:val="24"/>
          <w:szCs w:val="24"/>
        </w:rPr>
        <w:t>s</w:t>
      </w:r>
      <w:r w:rsidRPr="002258D8">
        <w:rPr>
          <w:rFonts w:ascii="Times New Roman" w:hAnsi="Times New Roman" w:cs="Times New Roman"/>
          <w:sz w:val="24"/>
          <w:szCs w:val="24"/>
        </w:rPr>
        <w:t xml:space="preserve"> Nr. 4  “Tehniskais un finanšu piedāvājums” </w:t>
      </w:r>
      <w:r w:rsidRPr="002258D8">
        <w:rPr>
          <w:rFonts w:ascii="Times New Roman" w:hAnsi="Times New Roman" w:cs="Times New Roman"/>
          <w:sz w:val="24"/>
          <w:szCs w:val="24"/>
        </w:rPr>
        <w:t xml:space="preserve">izteikts </w:t>
      </w:r>
      <w:r w:rsidRPr="002258D8">
        <w:rPr>
          <w:rFonts w:ascii="Times New Roman" w:hAnsi="Times New Roman" w:cs="Times New Roman"/>
          <w:sz w:val="24"/>
          <w:szCs w:val="24"/>
        </w:rPr>
        <w:t>jaunā redakcijā, papildinot 2. sadaļu “</w:t>
      </w:r>
      <w:proofErr w:type="spellStart"/>
      <w:r w:rsidRPr="002258D8">
        <w:rPr>
          <w:rFonts w:ascii="Times New Roman" w:hAnsi="Times New Roman" w:cs="Times New Roman"/>
          <w:i/>
          <w:iCs/>
          <w:sz w:val="24"/>
          <w:szCs w:val="24"/>
        </w:rPr>
        <w:t>Dīzeļģeneratoru</w:t>
      </w:r>
      <w:proofErr w:type="spellEnd"/>
      <w:r w:rsidRPr="002258D8">
        <w:rPr>
          <w:rFonts w:ascii="Times New Roman" w:hAnsi="Times New Roman" w:cs="Times New Roman"/>
          <w:i/>
          <w:iCs/>
          <w:sz w:val="24"/>
          <w:szCs w:val="24"/>
        </w:rPr>
        <w:t xml:space="preserve"> iekārtu remonts</w:t>
      </w:r>
      <w:r w:rsidRPr="002258D8">
        <w:rPr>
          <w:rFonts w:ascii="Times New Roman" w:hAnsi="Times New Roman" w:cs="Times New Roman"/>
          <w:sz w:val="24"/>
          <w:szCs w:val="24"/>
        </w:rPr>
        <w:t>” ar 7. pozīciju “</w:t>
      </w:r>
      <w:r w:rsidRPr="002258D8">
        <w:rPr>
          <w:rFonts w:ascii="Times New Roman" w:hAnsi="Times New Roman" w:cs="Times New Roman"/>
          <w:i/>
          <w:iCs/>
          <w:sz w:val="24"/>
          <w:szCs w:val="24"/>
        </w:rPr>
        <w:t>Degvielas plūsmas mērītāja uzstādīšana, pieslēgšana, programmēšana, konfigurēšana</w:t>
      </w:r>
      <w:r w:rsidRPr="002258D8">
        <w:rPr>
          <w:rFonts w:ascii="Times New Roman" w:hAnsi="Times New Roman" w:cs="Times New Roman"/>
          <w:sz w:val="24"/>
          <w:szCs w:val="24"/>
        </w:rPr>
        <w:t>”</w:t>
      </w:r>
      <w:r w:rsidRPr="002258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285CED" w14:textId="0A4BF1F5" w:rsidR="002258D8" w:rsidRPr="002258D8" w:rsidRDefault="002258D8" w:rsidP="002258D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sz w:val="24"/>
          <w:szCs w:val="24"/>
        </w:rPr>
        <w:t>Komisija paskaidro, ka Pretendenta</w:t>
      </w:r>
      <w:r w:rsidRPr="002258D8">
        <w:rPr>
          <w:rFonts w:ascii="Times New Roman" w:hAnsi="Times New Roman" w:cs="Times New Roman"/>
          <w:sz w:val="24"/>
          <w:szCs w:val="24"/>
        </w:rPr>
        <w:t xml:space="preserve"> jānodrošina:</w:t>
      </w:r>
    </w:p>
    <w:p w14:paraId="0681F2A0" w14:textId="77777777" w:rsidR="002258D8" w:rsidRPr="002258D8" w:rsidRDefault="002258D8" w:rsidP="002258D8">
      <w:pPr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sz w:val="24"/>
          <w:szCs w:val="24"/>
        </w:rPr>
        <w:t xml:space="preserve">degvielas plūsmas mērītāju pieslēgšana, izmantojot </w:t>
      </w:r>
      <w:proofErr w:type="spellStart"/>
      <w:r w:rsidRPr="002258D8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2258D8">
        <w:rPr>
          <w:rFonts w:ascii="Times New Roman" w:hAnsi="Times New Roman" w:cs="Times New Roman"/>
          <w:sz w:val="24"/>
          <w:szCs w:val="24"/>
        </w:rPr>
        <w:t xml:space="preserve"> RS485 komunikācijas protokolu; </w:t>
      </w:r>
    </w:p>
    <w:p w14:paraId="31DBE540" w14:textId="19BFAE3C" w:rsidR="00E20DFF" w:rsidRPr="002258D8" w:rsidRDefault="002258D8" w:rsidP="002258D8">
      <w:pPr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sz w:val="24"/>
          <w:szCs w:val="24"/>
        </w:rPr>
        <w:t xml:space="preserve">degvielas plūsmas mērītāju integrācija un programmēšana pie </w:t>
      </w:r>
      <w:r w:rsidRPr="002258D8">
        <w:rPr>
          <w:rFonts w:ascii="Times New Roman" w:hAnsi="Times New Roman" w:cs="Times New Roman"/>
          <w:sz w:val="24"/>
          <w:szCs w:val="24"/>
        </w:rPr>
        <w:t>Pasūtītāja</w:t>
      </w:r>
      <w:r w:rsidRPr="002258D8">
        <w:rPr>
          <w:rFonts w:ascii="Times New Roman" w:hAnsi="Times New Roman" w:cs="Times New Roman"/>
          <w:sz w:val="24"/>
          <w:szCs w:val="24"/>
        </w:rPr>
        <w:t xml:space="preserve"> esošās attālinātās uzraudzības sistēmas vai līdzvērtīgas sistēmas, nodrošinot korektu datu pārraidi un uzraudzību. </w:t>
      </w:r>
    </w:p>
    <w:p w14:paraId="64F69BAF" w14:textId="1E8E0831" w:rsidR="00E20DFF" w:rsidRPr="002258D8" w:rsidRDefault="00E20DFF" w:rsidP="002258D8">
      <w:pPr>
        <w:spacing w:before="120" w:after="120"/>
        <w:ind w:right="9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sz w:val="24"/>
          <w:szCs w:val="24"/>
        </w:rPr>
        <w:t>Pasūtītājs plānojis iepirkt 10 d</w:t>
      </w:r>
      <w:r w:rsidRPr="002258D8">
        <w:rPr>
          <w:rFonts w:ascii="Times New Roman" w:hAnsi="Times New Roman" w:cs="Times New Roman"/>
          <w:sz w:val="24"/>
          <w:szCs w:val="24"/>
        </w:rPr>
        <w:t>egvielas plūsmas mērītāj</w:t>
      </w:r>
      <w:r w:rsidRPr="002258D8">
        <w:rPr>
          <w:rFonts w:ascii="Times New Roman" w:hAnsi="Times New Roman" w:cs="Times New Roman"/>
          <w:sz w:val="24"/>
          <w:szCs w:val="24"/>
        </w:rPr>
        <w:t xml:space="preserve">us. Komisija papildus paskaidro, ka atbilstoši </w:t>
      </w:r>
      <w:r w:rsidRPr="002258D8">
        <w:rPr>
          <w:rFonts w:ascii="Times New Roman" w:hAnsi="Times New Roman" w:cs="Times New Roman"/>
          <w:sz w:val="24"/>
          <w:szCs w:val="24"/>
        </w:rPr>
        <w:t>atklāta konkursa nolikuma 2.3.4. punktam</w:t>
      </w:r>
      <w:r w:rsidRPr="002258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258D8">
        <w:rPr>
          <w:rFonts w:ascii="Times New Roman" w:hAnsi="Times New Roman" w:cs="Times New Roman"/>
          <w:bCs/>
          <w:sz w:val="24"/>
          <w:szCs w:val="24"/>
        </w:rPr>
        <w:t>Pasūtītājs līguma darbības laikā negarantē plānotā pakalpojuma apjoma pasūtīšanu – iepirkuma apjoms var tikt palielināts vai samazināts atbilstoši faktiskajai nepieciešamībai.</w:t>
      </w:r>
    </w:p>
    <w:p w14:paraId="1ABEA904" w14:textId="1958A843" w:rsidR="00E20DFF" w:rsidRPr="002258D8" w:rsidRDefault="002258D8" w:rsidP="002258D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Komisija norāda, ka v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isas izmaksas, kas saistītas ar degvielas plūsmas mērītāju piegādi, uzstādīšanu, pieslēgšanu, programmēšanu, konfigurēšanu, materiāliem, darbu un nodošanu ekspluatācijā, Pretendentam jāiekļauj 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nolikuma pielikuma </w:t>
      </w:r>
      <w:r w:rsidR="00E20DFF" w:rsidRPr="002258D8">
        <w:rPr>
          <w:rFonts w:ascii="Times New Roman" w:hAnsi="Times New Roman" w:cs="Times New Roman"/>
          <w:sz w:val="24"/>
          <w:szCs w:val="24"/>
        </w:rPr>
        <w:t>Nr. 4</w:t>
      </w:r>
      <w:r w:rsidRPr="002258D8">
        <w:rPr>
          <w:rFonts w:ascii="Times New Roman" w:hAnsi="Times New Roman" w:cs="Times New Roman"/>
          <w:sz w:val="24"/>
          <w:szCs w:val="24"/>
        </w:rPr>
        <w:t xml:space="preserve"> </w:t>
      </w:r>
      <w:r w:rsidR="00E20DFF" w:rsidRPr="002258D8">
        <w:rPr>
          <w:rFonts w:ascii="Times New Roman" w:hAnsi="Times New Roman" w:cs="Times New Roman"/>
          <w:sz w:val="24"/>
          <w:szCs w:val="24"/>
        </w:rPr>
        <w:t>“Tehniskais un finanšu piedāvājums” 2. sadaļ</w:t>
      </w:r>
      <w:r w:rsidR="00E20DFF" w:rsidRPr="002258D8">
        <w:rPr>
          <w:rFonts w:ascii="Times New Roman" w:hAnsi="Times New Roman" w:cs="Times New Roman"/>
          <w:sz w:val="24"/>
          <w:szCs w:val="24"/>
        </w:rPr>
        <w:t>as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E20DFF" w:rsidRPr="002258D8">
        <w:rPr>
          <w:rFonts w:ascii="Times New Roman" w:hAnsi="Times New Roman" w:cs="Times New Roman"/>
          <w:i/>
          <w:iCs/>
          <w:sz w:val="24"/>
          <w:szCs w:val="24"/>
        </w:rPr>
        <w:t>Dīzeļģeneratoru</w:t>
      </w:r>
      <w:proofErr w:type="spellEnd"/>
      <w:r w:rsidR="00E20DFF" w:rsidRPr="002258D8">
        <w:rPr>
          <w:rFonts w:ascii="Times New Roman" w:hAnsi="Times New Roman" w:cs="Times New Roman"/>
          <w:i/>
          <w:iCs/>
          <w:sz w:val="24"/>
          <w:szCs w:val="24"/>
        </w:rPr>
        <w:t xml:space="preserve"> iekārtu remonts</w:t>
      </w:r>
      <w:r w:rsidR="00E20DFF" w:rsidRPr="002258D8">
        <w:rPr>
          <w:rFonts w:ascii="Times New Roman" w:hAnsi="Times New Roman" w:cs="Times New Roman"/>
          <w:sz w:val="24"/>
          <w:szCs w:val="24"/>
        </w:rPr>
        <w:t>” 7. pozīcij</w:t>
      </w:r>
      <w:r w:rsidR="00E20DFF" w:rsidRPr="002258D8">
        <w:rPr>
          <w:rFonts w:ascii="Times New Roman" w:hAnsi="Times New Roman" w:cs="Times New Roman"/>
          <w:sz w:val="24"/>
          <w:szCs w:val="24"/>
        </w:rPr>
        <w:t>as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 “</w:t>
      </w:r>
      <w:r w:rsidR="00E20DFF" w:rsidRPr="002258D8">
        <w:rPr>
          <w:rFonts w:ascii="Times New Roman" w:hAnsi="Times New Roman" w:cs="Times New Roman"/>
          <w:i/>
          <w:iCs/>
          <w:sz w:val="24"/>
          <w:szCs w:val="24"/>
        </w:rPr>
        <w:t>Degvielas plūsmas mērītāja uzstādīšana, pieslēgšana, programmēšana, konfigurēšana</w:t>
      </w:r>
      <w:r w:rsidR="00E20DFF" w:rsidRPr="002258D8">
        <w:rPr>
          <w:rFonts w:ascii="Times New Roman" w:hAnsi="Times New Roman" w:cs="Times New Roman"/>
          <w:sz w:val="24"/>
          <w:szCs w:val="24"/>
        </w:rPr>
        <w:t>”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 cenā</w:t>
      </w:r>
      <w:r w:rsidR="00E20DFF" w:rsidRPr="002258D8">
        <w:rPr>
          <w:rFonts w:ascii="Times New Roman" w:hAnsi="Times New Roman" w:cs="Times New Roman"/>
          <w:sz w:val="24"/>
          <w:szCs w:val="24"/>
        </w:rPr>
        <w:t>, norādot cenu par vienu vienību</w:t>
      </w:r>
      <w:r w:rsidR="00E20DFF" w:rsidRPr="002258D8">
        <w:rPr>
          <w:rFonts w:ascii="Times New Roman" w:hAnsi="Times New Roman" w:cs="Times New Roman"/>
          <w:sz w:val="24"/>
          <w:szCs w:val="24"/>
        </w:rPr>
        <w:t xml:space="preserve"> un kopējo summu</w:t>
      </w:r>
      <w:r w:rsidR="00E20DFF" w:rsidRPr="002258D8">
        <w:rPr>
          <w:rFonts w:ascii="Times New Roman" w:hAnsi="Times New Roman" w:cs="Times New Roman"/>
          <w:sz w:val="24"/>
          <w:szCs w:val="24"/>
        </w:rPr>
        <w:t>.</w:t>
      </w:r>
    </w:p>
    <w:p w14:paraId="21AAA546" w14:textId="48389F30" w:rsidR="00E20DFF" w:rsidRDefault="00E20DFF" w:rsidP="002D725A">
      <w:pPr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</w:p>
    <w:p w14:paraId="252BE6FD" w14:textId="77777777" w:rsidR="00FD1B52" w:rsidRDefault="00FD1B52" w:rsidP="002D725A">
      <w:pPr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</w:p>
    <w:p w14:paraId="77EF91A4" w14:textId="25955BC8" w:rsidR="00FD1B52" w:rsidRPr="00FD1B52" w:rsidRDefault="00994D34" w:rsidP="00FD1B52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</w:pPr>
      <w:r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j</w:t>
      </w:r>
      <w:r w:rsidR="00FD1B52" w:rsidRP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autājum</w:t>
      </w:r>
      <w:r w:rsid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s</w:t>
      </w:r>
      <w:r w:rsidR="00FD1B52" w:rsidRPr="00FD1B52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 xml:space="preserve">: </w:t>
      </w:r>
    </w:p>
    <w:p w14:paraId="3CB3371D" w14:textId="3A87879F" w:rsidR="00FD1B52" w:rsidRPr="00877979" w:rsidRDefault="00FD1B52" w:rsidP="00FD1B52">
      <w:pPr>
        <w:spacing w:before="120" w:after="120"/>
        <w:jc w:val="both"/>
        <w:rPr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7C6AB41A" wp14:editId="6622A92B">
            <wp:extent cx="5743575" cy="2152650"/>
            <wp:effectExtent l="0" t="0" r="9525" b="0"/>
            <wp:docPr id="1164029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029343" name=""/>
                    <pic:cNvPicPr/>
                  </pic:nvPicPr>
                  <pic:blipFill rotWithShape="1">
                    <a:blip r:embed="rId6"/>
                    <a:srcRect l="56732" t="44389" r="28101" b="23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322" cy="2165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63B29" w14:textId="77777777" w:rsidR="00FD1B52" w:rsidRDefault="00FD1B52" w:rsidP="00FD1B52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</w:pPr>
    </w:p>
    <w:p w14:paraId="012875C1" w14:textId="77777777" w:rsidR="00FD1B52" w:rsidRPr="00877979" w:rsidRDefault="00FD1B52" w:rsidP="00FD1B52">
      <w:pPr>
        <w:spacing w:before="120" w:after="120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877979">
        <w:rPr>
          <w:rFonts w:ascii="Times New Roman" w:hAnsi="Times New Roman" w:cs="Times New Roman"/>
          <w:b/>
          <w:bCs/>
          <w:iCs/>
          <w:sz w:val="23"/>
          <w:szCs w:val="23"/>
          <w:u w:val="single"/>
        </w:rPr>
        <w:t>Atbilde</w:t>
      </w:r>
      <w:r w:rsidRPr="00877979">
        <w:rPr>
          <w:rFonts w:ascii="Times New Roman" w:hAnsi="Times New Roman" w:cs="Times New Roman"/>
          <w:bCs/>
          <w:iCs/>
          <w:sz w:val="23"/>
          <w:szCs w:val="23"/>
        </w:rPr>
        <w:t xml:space="preserve">: </w:t>
      </w:r>
    </w:p>
    <w:p w14:paraId="346DEB7B" w14:textId="0506C95E" w:rsidR="00FD1B52" w:rsidRDefault="006E1642" w:rsidP="002D725A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258D8">
        <w:rPr>
          <w:rFonts w:ascii="Times New Roman" w:hAnsi="Times New Roman" w:cs="Times New Roman"/>
          <w:bCs/>
          <w:iCs/>
          <w:sz w:val="24"/>
          <w:szCs w:val="24"/>
        </w:rPr>
        <w:t xml:space="preserve">Nolikuma </w:t>
      </w:r>
      <w:r w:rsidRPr="002258D8">
        <w:rPr>
          <w:rFonts w:ascii="Times New Roman" w:hAnsi="Times New Roman" w:cs="Times New Roman"/>
          <w:sz w:val="24"/>
          <w:szCs w:val="24"/>
        </w:rPr>
        <w:t xml:space="preserve">pielikums Nr.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58D8">
        <w:rPr>
          <w:rFonts w:ascii="Times New Roman" w:hAnsi="Times New Roman" w:cs="Times New Roman"/>
          <w:sz w:val="24"/>
          <w:szCs w:val="24"/>
        </w:rPr>
        <w:t xml:space="preserve">  “</w:t>
      </w:r>
      <w:r>
        <w:rPr>
          <w:rFonts w:ascii="Times New Roman" w:hAnsi="Times New Roman" w:cs="Times New Roman"/>
          <w:sz w:val="24"/>
          <w:szCs w:val="24"/>
        </w:rPr>
        <w:t>Apkopju tehniskā specifikācija</w:t>
      </w:r>
      <w:r w:rsidRPr="002258D8">
        <w:rPr>
          <w:rFonts w:ascii="Times New Roman" w:hAnsi="Times New Roman" w:cs="Times New Roman"/>
          <w:sz w:val="24"/>
          <w:szCs w:val="24"/>
        </w:rPr>
        <w:t xml:space="preserve">” </w:t>
      </w:r>
      <w:r w:rsidR="00760F74">
        <w:rPr>
          <w:rFonts w:ascii="Times New Roman" w:hAnsi="Times New Roman" w:cs="Times New Roman"/>
          <w:sz w:val="24"/>
          <w:szCs w:val="24"/>
        </w:rPr>
        <w:t>precizēts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9585F" w14:textId="77777777" w:rsidR="006E1642" w:rsidRPr="006E1642" w:rsidRDefault="006E1642" w:rsidP="006E1642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Komisija paskaidro, ka </w:t>
      </w:r>
      <w:r w:rsidRPr="006E1642">
        <w:rPr>
          <w:rFonts w:ascii="Times New Roman" w:hAnsi="Times New Roman" w:cs="Times New Roman"/>
          <w:sz w:val="24"/>
          <w:szCs w:val="24"/>
        </w:rPr>
        <w:t xml:space="preserve">monitoringa sistēmai ir jānodrošina iespēja manuāli ģenerēt un </w:t>
      </w:r>
      <w:proofErr w:type="spellStart"/>
      <w:r w:rsidRPr="006E1642">
        <w:rPr>
          <w:rFonts w:ascii="Times New Roman" w:hAnsi="Times New Roman" w:cs="Times New Roman"/>
          <w:sz w:val="24"/>
          <w:szCs w:val="24"/>
        </w:rPr>
        <w:t>lejuplādēt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 atskaites, automātiski ģenerēt un nosūtīt atskaites uz Pasūtītāja norādīto e-pasta adresi.</w:t>
      </w:r>
    </w:p>
    <w:p w14:paraId="464FEDE8" w14:textId="77777777" w:rsidR="006E1642" w:rsidRPr="006E1642" w:rsidRDefault="006E1642" w:rsidP="006E1642">
      <w:p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>Sistēmai jānodrošina iespēja veidot:</w:t>
      </w:r>
    </w:p>
    <w:p w14:paraId="0366BC5F" w14:textId="77777777" w:rsidR="006E1642" w:rsidRPr="006E1642" w:rsidRDefault="006E1642" w:rsidP="006E164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ikdienas atskaites; </w:t>
      </w:r>
    </w:p>
    <w:p w14:paraId="175528E2" w14:textId="77777777" w:rsidR="006E1642" w:rsidRPr="006E1642" w:rsidRDefault="006E1642" w:rsidP="006E164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ikmēneša atskaites; </w:t>
      </w:r>
    </w:p>
    <w:p w14:paraId="390E2B90" w14:textId="77777777" w:rsidR="006E1642" w:rsidRPr="006E1642" w:rsidRDefault="006E1642" w:rsidP="006E164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pēc nepieciešamības – atskaites par lietotāja izvēlētu laika periodu. </w:t>
      </w:r>
    </w:p>
    <w:p w14:paraId="6FA9F566" w14:textId="77777777" w:rsidR="006E1642" w:rsidRPr="006E1642" w:rsidRDefault="006E1642" w:rsidP="006E1642">
      <w:p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>Atskaitēm jābūt eksportējamām vismaz vienā no šādiem formātiem:</w:t>
      </w:r>
    </w:p>
    <w:p w14:paraId="66382BD6" w14:textId="77777777" w:rsidR="006E1642" w:rsidRPr="006E1642" w:rsidRDefault="006E1642" w:rsidP="006E164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>Microsoft Excel (.</w:t>
      </w:r>
      <w:proofErr w:type="spellStart"/>
      <w:r w:rsidRPr="006E1642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13F68C3C" w14:textId="77777777" w:rsidR="006E1642" w:rsidRPr="006E1642" w:rsidRDefault="006E1642" w:rsidP="006E164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>Microsoft Word (.</w:t>
      </w:r>
      <w:proofErr w:type="spellStart"/>
      <w:r w:rsidRPr="006E1642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746E84F4" w14:textId="77777777" w:rsidR="006E1642" w:rsidRPr="006E1642" w:rsidRDefault="006E1642" w:rsidP="006E164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PDF vai citā plaši izmantojamā elektroniskā formātā. </w:t>
      </w:r>
    </w:p>
    <w:p w14:paraId="4EEF7675" w14:textId="77777777" w:rsidR="006E1642" w:rsidRPr="006E1642" w:rsidRDefault="006E1642" w:rsidP="006E1642">
      <w:p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>Atskaitēs jāiekļauj vismaz šāda informācija:</w:t>
      </w:r>
    </w:p>
    <w:p w14:paraId="53A03D0C" w14:textId="77777777" w:rsidR="006E1642" w:rsidRPr="006E1642" w:rsidRDefault="006E1642" w:rsidP="006E164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veiktās apkopes un apkopes darbu vēsture; </w:t>
      </w:r>
    </w:p>
    <w:p w14:paraId="4552C755" w14:textId="77777777" w:rsidR="006E1642" w:rsidRPr="006E1642" w:rsidRDefault="006E1642" w:rsidP="006E164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E1642">
        <w:rPr>
          <w:rFonts w:ascii="Times New Roman" w:hAnsi="Times New Roman" w:cs="Times New Roman"/>
          <w:sz w:val="24"/>
          <w:szCs w:val="24"/>
        </w:rPr>
        <w:t>dīzeļģeneratoru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 nostrādātās </w:t>
      </w:r>
      <w:proofErr w:type="spellStart"/>
      <w:r w:rsidRPr="006E1642">
        <w:rPr>
          <w:rFonts w:ascii="Times New Roman" w:hAnsi="Times New Roman" w:cs="Times New Roman"/>
          <w:sz w:val="24"/>
          <w:szCs w:val="24"/>
        </w:rPr>
        <w:t>motorstundas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3B5D6C8" w14:textId="77777777" w:rsidR="006E1642" w:rsidRPr="006E1642" w:rsidRDefault="006E1642" w:rsidP="006E164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degvielas patēriņa dati; </w:t>
      </w:r>
    </w:p>
    <w:p w14:paraId="41FD7466" w14:textId="77777777" w:rsidR="006E1642" w:rsidRPr="006E1642" w:rsidRDefault="006E1642" w:rsidP="006E164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avārijas paziņojumi un trauksmes notikumi; </w:t>
      </w:r>
    </w:p>
    <w:p w14:paraId="33673A4F" w14:textId="77777777" w:rsidR="006E1642" w:rsidRPr="006E1642" w:rsidRDefault="006E1642" w:rsidP="006E164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sistēmā reģistrētie notikumi un citi ekspluatācijas dati. </w:t>
      </w:r>
    </w:p>
    <w:p w14:paraId="1A34A698" w14:textId="77777777" w:rsidR="006E1642" w:rsidRPr="006E1642" w:rsidRDefault="006E1642" w:rsidP="006E1642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E1642">
        <w:rPr>
          <w:rFonts w:ascii="Times New Roman" w:hAnsi="Times New Roman" w:cs="Times New Roman"/>
          <w:sz w:val="24"/>
          <w:szCs w:val="24"/>
        </w:rPr>
        <w:t xml:space="preserve">Monitoringa sistēmai jānodrošina datu uzkrāšana, pārskatāma attēlošana un atskaišu sagatavošana, lai Pasūtītājs varētu efektīvi uzraudzīt </w:t>
      </w:r>
      <w:proofErr w:type="spellStart"/>
      <w:r w:rsidRPr="006E1642">
        <w:rPr>
          <w:rFonts w:ascii="Times New Roman" w:hAnsi="Times New Roman" w:cs="Times New Roman"/>
          <w:sz w:val="24"/>
          <w:szCs w:val="24"/>
        </w:rPr>
        <w:t>dīzeļģeneratoru</w:t>
      </w:r>
      <w:proofErr w:type="spellEnd"/>
      <w:r w:rsidRPr="006E1642">
        <w:rPr>
          <w:rFonts w:ascii="Times New Roman" w:hAnsi="Times New Roman" w:cs="Times New Roman"/>
          <w:sz w:val="24"/>
          <w:szCs w:val="24"/>
        </w:rPr>
        <w:t xml:space="preserve"> tehnisko stāvokli, ekspluatācijas parametrus un plānot tehniskās apkopes.</w:t>
      </w:r>
    </w:p>
    <w:p w14:paraId="4585CA80" w14:textId="70E7CA0A" w:rsidR="006E1642" w:rsidRDefault="006E1642" w:rsidP="002D725A">
      <w:pPr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</w:p>
    <w:p w14:paraId="272DCE88" w14:textId="77777777" w:rsidR="006E1642" w:rsidRDefault="006E1642" w:rsidP="005751A3">
      <w:pPr>
        <w:tabs>
          <w:tab w:val="right" w:pos="9356"/>
        </w:tabs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</w:p>
    <w:p w14:paraId="78E351C1" w14:textId="7211927E" w:rsidR="00CE5F87" w:rsidRPr="00877979" w:rsidRDefault="005751A3" w:rsidP="005751A3">
      <w:pPr>
        <w:tabs>
          <w:tab w:val="right" w:pos="9356"/>
        </w:tabs>
        <w:spacing w:before="120" w:after="120"/>
        <w:jc w:val="both"/>
        <w:rPr>
          <w:sz w:val="23"/>
          <w:szCs w:val="23"/>
        </w:rPr>
      </w:pPr>
      <w:r w:rsidRPr="00877979">
        <w:rPr>
          <w:rFonts w:ascii="Times New Roman" w:hAnsi="Times New Roman" w:cs="Times New Roman"/>
          <w:sz w:val="23"/>
          <w:szCs w:val="23"/>
        </w:rPr>
        <w:t>Komisijas priekšsēdētāja</w:t>
      </w:r>
      <w:r w:rsidRPr="00877979">
        <w:rPr>
          <w:rFonts w:ascii="Times New Roman" w:hAnsi="Times New Roman" w:cs="Times New Roman"/>
          <w:sz w:val="23"/>
          <w:szCs w:val="23"/>
        </w:rPr>
        <w:tab/>
      </w:r>
      <w:r w:rsidR="00FD1B52">
        <w:rPr>
          <w:rFonts w:ascii="Times New Roman" w:hAnsi="Times New Roman" w:cs="Times New Roman"/>
          <w:sz w:val="23"/>
          <w:szCs w:val="23"/>
        </w:rPr>
        <w:t>E</w:t>
      </w:r>
      <w:r w:rsidRPr="00877979">
        <w:rPr>
          <w:rFonts w:ascii="Times New Roman" w:hAnsi="Times New Roman" w:cs="Times New Roman"/>
          <w:sz w:val="23"/>
          <w:szCs w:val="23"/>
        </w:rPr>
        <w:t xml:space="preserve">. </w:t>
      </w:r>
      <w:r w:rsidR="00FD1B52">
        <w:rPr>
          <w:rFonts w:ascii="Times New Roman" w:hAnsi="Times New Roman" w:cs="Times New Roman"/>
          <w:sz w:val="23"/>
          <w:szCs w:val="23"/>
        </w:rPr>
        <w:t>Dārzniece</w:t>
      </w:r>
    </w:p>
    <w:sectPr w:rsidR="00CE5F87" w:rsidRPr="00877979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30296"/>
    <w:multiLevelType w:val="multilevel"/>
    <w:tmpl w:val="E8A2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A23E8"/>
    <w:multiLevelType w:val="hybridMultilevel"/>
    <w:tmpl w:val="2B6880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639AE"/>
    <w:multiLevelType w:val="multilevel"/>
    <w:tmpl w:val="0B7A9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4F5051"/>
    <w:multiLevelType w:val="hybridMultilevel"/>
    <w:tmpl w:val="2B68807A"/>
    <w:lvl w:ilvl="0" w:tplc="E4AE6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D21C11"/>
    <w:multiLevelType w:val="multilevel"/>
    <w:tmpl w:val="E892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4160DA"/>
    <w:multiLevelType w:val="multilevel"/>
    <w:tmpl w:val="FB42D2E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3"/>
        <w:szCs w:val="23"/>
        <w:u w:val="none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1997"/>
        </w:tabs>
        <w:ind w:left="1997" w:hanging="720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774"/>
        </w:tabs>
        <w:ind w:left="3774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5333"/>
        </w:tabs>
        <w:ind w:left="5333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7FEA0C6A"/>
    <w:multiLevelType w:val="multilevel"/>
    <w:tmpl w:val="F7EA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3148733">
    <w:abstractNumId w:val="3"/>
  </w:num>
  <w:num w:numId="2" w16cid:durableId="736247930">
    <w:abstractNumId w:val="1"/>
  </w:num>
  <w:num w:numId="3" w16cid:durableId="61848592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920216038">
    <w:abstractNumId w:val="5"/>
  </w:num>
  <w:num w:numId="5" w16cid:durableId="170859929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5002728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44699537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25A"/>
    <w:rsid w:val="00024997"/>
    <w:rsid w:val="00043AB8"/>
    <w:rsid w:val="0009675F"/>
    <w:rsid w:val="00152284"/>
    <w:rsid w:val="001F271F"/>
    <w:rsid w:val="002258D8"/>
    <w:rsid w:val="00283E67"/>
    <w:rsid w:val="002D725A"/>
    <w:rsid w:val="00343C39"/>
    <w:rsid w:val="00415DD1"/>
    <w:rsid w:val="00470657"/>
    <w:rsid w:val="005751A3"/>
    <w:rsid w:val="00577C87"/>
    <w:rsid w:val="00584C01"/>
    <w:rsid w:val="005935A0"/>
    <w:rsid w:val="006E1642"/>
    <w:rsid w:val="006E5E9F"/>
    <w:rsid w:val="00760F74"/>
    <w:rsid w:val="00877979"/>
    <w:rsid w:val="008A7A47"/>
    <w:rsid w:val="008B6166"/>
    <w:rsid w:val="00994D34"/>
    <w:rsid w:val="00A8363F"/>
    <w:rsid w:val="00BA6267"/>
    <w:rsid w:val="00C0530F"/>
    <w:rsid w:val="00CE5F87"/>
    <w:rsid w:val="00CE721A"/>
    <w:rsid w:val="00D86018"/>
    <w:rsid w:val="00E20DFF"/>
    <w:rsid w:val="00E36896"/>
    <w:rsid w:val="00EF1F0B"/>
    <w:rsid w:val="00FA60B3"/>
    <w:rsid w:val="00FD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98BE"/>
  <w15:chartTrackingRefBased/>
  <w15:docId w15:val="{06C5C5CA-361C-4AE1-A85E-F4F9E6CF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25A"/>
    <w:pPr>
      <w:spacing w:after="0" w:line="240" w:lineRule="auto"/>
    </w:pPr>
    <w:rPr>
      <w:rFonts w:ascii="Calibri" w:eastAsiaTheme="minorHAnsi" w:hAnsi="Calibri" w:cs="Calibri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qFormat/>
    <w:rsid w:val="00E20DFF"/>
    <w:pPr>
      <w:keepNext/>
      <w:numPr>
        <w:numId w:val="4"/>
      </w:numPr>
      <w:outlineLvl w:val="0"/>
    </w:pPr>
    <w:rPr>
      <w:rFonts w:ascii="Times New Roman Bold" w:eastAsia="Times New Roman" w:hAnsi="Times New Roman Bold" w:cs="Times New Roman"/>
      <w:b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styleId="Hyperlink">
    <w:name w:val="Hyperlink"/>
    <w:basedOn w:val="DefaultParagraphFont"/>
    <w:uiPriority w:val="99"/>
    <w:unhideWhenUsed/>
    <w:rsid w:val="002D7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1B5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E20DFF"/>
    <w:rPr>
      <w:rFonts w:ascii="Times New Roman Bold" w:hAnsi="Times New Roman Bold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1759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Evita Dārzniece</cp:lastModifiedBy>
  <cp:revision>6</cp:revision>
  <cp:lastPrinted>2026-07-21T04:55:00Z</cp:lastPrinted>
  <dcterms:created xsi:type="dcterms:W3CDTF">2026-07-20T04:20:00Z</dcterms:created>
  <dcterms:modified xsi:type="dcterms:W3CDTF">2026-07-21T05:01:00Z</dcterms:modified>
</cp:coreProperties>
</file>