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78800" w14:textId="166DC623" w:rsidR="00C37D89" w:rsidRPr="00327693" w:rsidRDefault="00C37D89" w:rsidP="00C37D89">
      <w:pPr>
        <w:spacing w:after="600"/>
        <w:jc w:val="right"/>
        <w:outlineLvl w:val="2"/>
        <w:rPr>
          <w:bCs/>
          <w:color w:val="000000" w:themeColor="text1"/>
          <w:lang w:val="lv-LV"/>
        </w:rPr>
      </w:pPr>
      <w:r w:rsidRPr="00327693">
        <w:rPr>
          <w:bCs/>
          <w:color w:val="000000" w:themeColor="text1"/>
          <w:lang w:val="lv-LV"/>
        </w:rPr>
        <w:t>Nolikuma 3.pielikuma</w:t>
      </w:r>
      <w:r w:rsidRPr="00327693">
        <w:rPr>
          <w:bCs/>
          <w:color w:val="000000" w:themeColor="text1"/>
          <w:lang w:val="lv-LV"/>
        </w:rPr>
        <w:br/>
        <w:t>“Tehniskā specifikācija”</w:t>
      </w:r>
      <w:r w:rsidRPr="00327693">
        <w:rPr>
          <w:bCs/>
          <w:color w:val="000000" w:themeColor="text1"/>
          <w:lang w:val="lv-LV"/>
        </w:rPr>
        <w:br/>
        <w:t>2.pielikums</w:t>
      </w:r>
    </w:p>
    <w:p w14:paraId="6DE95039" w14:textId="77777777" w:rsidR="00C37D89" w:rsidRPr="00327693" w:rsidRDefault="00C37D89" w:rsidP="00C37D89">
      <w:pPr>
        <w:jc w:val="center"/>
        <w:rPr>
          <w:color w:val="000000" w:themeColor="text1"/>
          <w:sz w:val="28"/>
          <w:szCs w:val="28"/>
          <w:lang w:val="lv-LV"/>
        </w:rPr>
      </w:pPr>
      <w:r w:rsidRPr="00327693">
        <w:rPr>
          <w:color w:val="000000" w:themeColor="text1"/>
          <w:sz w:val="28"/>
          <w:szCs w:val="28"/>
          <w:lang w:val="lv-LV"/>
        </w:rPr>
        <w:t>ATKLĀTĀ KONKURSA</w:t>
      </w:r>
    </w:p>
    <w:p w14:paraId="2AB78E06" w14:textId="163ED7C5" w:rsidR="00C37D89" w:rsidRPr="00327693" w:rsidRDefault="00C37D89" w:rsidP="00C37D89">
      <w:pPr>
        <w:spacing w:before="60" w:after="60"/>
        <w:jc w:val="center"/>
        <w:rPr>
          <w:b/>
          <w:color w:val="000000" w:themeColor="text1"/>
          <w:sz w:val="28"/>
          <w:szCs w:val="28"/>
          <w:lang w:val="lv-LV"/>
        </w:rPr>
      </w:pPr>
      <w:r w:rsidRPr="00327693">
        <w:rPr>
          <w:b/>
          <w:bCs/>
          <w:color w:val="000000" w:themeColor="text1"/>
          <w:sz w:val="28"/>
          <w:szCs w:val="28"/>
          <w:lang w:val="lv-LV"/>
        </w:rPr>
        <w:t>“</w:t>
      </w:r>
      <w:r w:rsidR="003A2E26">
        <w:rPr>
          <w:b/>
          <w:bCs/>
          <w:sz w:val="28"/>
          <w:szCs w:val="28"/>
        </w:rPr>
        <w:t>Miera ielas posma, no Zemeņu ielas līdz Aizsargu ielas rotācijas aplim, pārbūve, Jelgavā</w:t>
      </w:r>
      <w:r w:rsidRPr="00327693">
        <w:rPr>
          <w:b/>
          <w:bCs/>
          <w:color w:val="000000" w:themeColor="text1"/>
          <w:sz w:val="28"/>
          <w:szCs w:val="28"/>
          <w:lang w:val="lv-LV"/>
        </w:rPr>
        <w:t>”</w:t>
      </w:r>
    </w:p>
    <w:p w14:paraId="5ED044A2" w14:textId="02B40C65" w:rsidR="00C37D89" w:rsidRPr="00327693" w:rsidRDefault="00C37D89" w:rsidP="00C37D89">
      <w:pPr>
        <w:jc w:val="center"/>
        <w:rPr>
          <w:b/>
          <w:color w:val="000000" w:themeColor="text1"/>
          <w:sz w:val="28"/>
          <w:szCs w:val="28"/>
          <w:lang w:val="lv-LV"/>
        </w:rPr>
      </w:pPr>
      <w:r w:rsidRPr="00327693">
        <w:rPr>
          <w:b/>
          <w:bCs/>
          <w:color w:val="000000" w:themeColor="text1"/>
          <w:sz w:val="28"/>
          <w:szCs w:val="28"/>
          <w:lang w:val="lv-LV" w:eastAsia="x-none"/>
        </w:rPr>
        <w:t>Identifikācijas Nr. JVP 2026/</w:t>
      </w:r>
      <w:r w:rsidR="0022379D">
        <w:rPr>
          <w:b/>
          <w:bCs/>
          <w:color w:val="000000" w:themeColor="text1"/>
          <w:sz w:val="28"/>
          <w:szCs w:val="28"/>
          <w:lang w:val="lv-LV" w:eastAsia="x-none"/>
        </w:rPr>
        <w:t>90</w:t>
      </w:r>
      <w:r w:rsidRPr="00327693">
        <w:rPr>
          <w:b/>
          <w:bCs/>
          <w:color w:val="000000" w:themeColor="text1"/>
          <w:sz w:val="28"/>
          <w:szCs w:val="28"/>
          <w:lang w:val="lv-LV" w:eastAsia="x-none"/>
        </w:rPr>
        <w:t>/AK</w:t>
      </w:r>
    </w:p>
    <w:p w14:paraId="76E5ED7D" w14:textId="1CDC2A50" w:rsidR="00C37D89" w:rsidRPr="00327693" w:rsidRDefault="007B01F6" w:rsidP="00C37D89">
      <w:pPr>
        <w:spacing w:before="240" w:after="360"/>
        <w:jc w:val="center"/>
        <w:rPr>
          <w:b/>
          <w:color w:val="000000" w:themeColor="text1"/>
          <w:sz w:val="28"/>
          <w:szCs w:val="28"/>
          <w:lang w:val="lv-LV" w:eastAsia="lv-LV"/>
        </w:rPr>
      </w:pPr>
      <w:r w:rsidRPr="00327693">
        <w:rPr>
          <w:b/>
          <w:color w:val="000000" w:themeColor="text1"/>
          <w:sz w:val="28"/>
          <w:szCs w:val="28"/>
          <w:lang w:val="lv-LV" w:eastAsia="lv-LV"/>
        </w:rPr>
        <w:t xml:space="preserve">SIA “JELGAVAS ŪDENS” </w:t>
      </w:r>
      <w:r w:rsidR="00C37D89" w:rsidRPr="00327693">
        <w:rPr>
          <w:b/>
          <w:color w:val="000000" w:themeColor="text1"/>
          <w:sz w:val="28"/>
          <w:szCs w:val="28"/>
          <w:lang w:val="lv-LV" w:eastAsia="lv-LV"/>
        </w:rPr>
        <w:t>PRASĪBAS ŪDENSSAIMNIECĪBAS TĪKLU IZBŪVEI</w:t>
      </w:r>
    </w:p>
    <w:p w14:paraId="01DE78B9" w14:textId="0CBC16C9" w:rsidR="00C44698" w:rsidRPr="00327693" w:rsidRDefault="00C44698" w:rsidP="00DD00D1">
      <w:pPr>
        <w:pStyle w:val="Sarakstarindkopa"/>
        <w:numPr>
          <w:ilvl w:val="0"/>
          <w:numId w:val="8"/>
        </w:numPr>
        <w:spacing w:before="240"/>
        <w:ind w:left="567" w:hanging="567"/>
        <w:jc w:val="both"/>
        <w:rPr>
          <w:rFonts w:ascii="Times New Roman" w:hAnsi="Times New Roman" w:cs="Times New Roman"/>
          <w:b/>
          <w:bCs/>
          <w:color w:val="000000" w:themeColor="text1"/>
          <w:spacing w:val="-2"/>
          <w:sz w:val="24"/>
          <w:szCs w:val="24"/>
        </w:rPr>
      </w:pPr>
      <w:r w:rsidRPr="00327693">
        <w:rPr>
          <w:rFonts w:ascii="Times New Roman" w:hAnsi="Times New Roman" w:cs="Times New Roman"/>
          <w:b/>
          <w:bCs/>
          <w:color w:val="000000" w:themeColor="text1"/>
          <w:spacing w:val="-2"/>
          <w:sz w:val="24"/>
          <w:szCs w:val="24"/>
        </w:rPr>
        <w:t>Izpildītājam pirms materiālu pielietošanas, tas rakstiski jāsaskaņo ar Atbildīgo būvuzraugu un jāiesniedz apstiprināšanai Pasūtītājam pirms attiecīgā materiāla pielietošanas Objektā.</w:t>
      </w:r>
    </w:p>
    <w:p w14:paraId="6F61796E" w14:textId="7ED30E74" w:rsidR="00A20FFB" w:rsidRPr="00327693" w:rsidRDefault="00A20FFB" w:rsidP="00DD00D1">
      <w:pPr>
        <w:pStyle w:val="Sarakstarindkopa"/>
        <w:numPr>
          <w:ilvl w:val="0"/>
          <w:numId w:val="8"/>
        </w:numPr>
        <w:spacing w:before="240"/>
        <w:ind w:left="567" w:hanging="567"/>
        <w:jc w:val="both"/>
        <w:rPr>
          <w:rFonts w:ascii="Times New Roman" w:hAnsi="Times New Roman" w:cs="Times New Roman"/>
          <w:b/>
          <w:bCs/>
          <w:color w:val="000000" w:themeColor="text1"/>
          <w:spacing w:val="-2"/>
          <w:sz w:val="24"/>
          <w:szCs w:val="24"/>
        </w:rPr>
      </w:pPr>
      <w:r w:rsidRPr="00327693">
        <w:rPr>
          <w:rFonts w:ascii="Times New Roman" w:hAnsi="Times New Roman" w:cs="Times New Roman"/>
          <w:b/>
          <w:bCs/>
          <w:color w:val="000000" w:themeColor="text1"/>
          <w:spacing w:val="-2"/>
          <w:sz w:val="24"/>
          <w:szCs w:val="24"/>
        </w:rPr>
        <w:t xml:space="preserve">Polietilēna caurules un veidgabali </w:t>
      </w:r>
    </w:p>
    <w:p w14:paraId="5FF33339" w14:textId="78FDCBA1" w:rsidR="00024397" w:rsidRPr="00327693" w:rsidRDefault="00A20FFB" w:rsidP="00DD00D1">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Polietilēna cauruļu sistēmām, kas paredzētas ūdensapgādei jāatbilst PAS1075</w:t>
      </w:r>
      <w:r w:rsidR="00015B46" w:rsidRPr="00327693">
        <w:rPr>
          <w:rFonts w:ascii="Times New Roman" w:hAnsi="Times New Roman" w:cs="Times New Roman"/>
          <w:color w:val="000000" w:themeColor="text1"/>
          <w:sz w:val="24"/>
          <w:szCs w:val="24"/>
        </w:rPr>
        <w:t xml:space="preserve"> </w:t>
      </w:r>
      <w:r w:rsidRPr="00327693">
        <w:rPr>
          <w:rFonts w:ascii="Times New Roman" w:hAnsi="Times New Roman" w:cs="Times New Roman"/>
          <w:color w:val="000000" w:themeColor="text1"/>
          <w:sz w:val="24"/>
          <w:szCs w:val="24"/>
        </w:rPr>
        <w:t>2.tips un LVS</w:t>
      </w:r>
      <w:r w:rsidR="008E0F8B" w:rsidRPr="00327693">
        <w:rPr>
          <w:rFonts w:ascii="Times New Roman" w:hAnsi="Times New Roman" w:cs="Times New Roman"/>
          <w:color w:val="000000" w:themeColor="text1"/>
          <w:sz w:val="24"/>
          <w:szCs w:val="24"/>
        </w:rPr>
        <w:t> NE </w:t>
      </w:r>
      <w:r w:rsidRPr="00327693">
        <w:rPr>
          <w:rFonts w:ascii="Times New Roman" w:hAnsi="Times New Roman" w:cs="Times New Roman"/>
          <w:color w:val="000000" w:themeColor="text1"/>
          <w:sz w:val="24"/>
          <w:szCs w:val="24"/>
        </w:rPr>
        <w:t xml:space="preserve">12201 </w:t>
      </w:r>
      <w:r w:rsidR="00015B4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vai ekvivalents</w:t>
      </w:r>
      <w:r w:rsidR="00015B46" w:rsidRPr="00327693">
        <w:rPr>
          <w:rFonts w:ascii="Times New Roman" w:hAnsi="Times New Roman" w:cs="Times New Roman"/>
          <w:color w:val="000000" w:themeColor="text1"/>
          <w:sz w:val="24"/>
          <w:szCs w:val="24"/>
        </w:rPr>
        <w:t>)</w:t>
      </w:r>
      <w:r w:rsidR="008A2757" w:rsidRPr="00327693">
        <w:rPr>
          <w:rFonts w:ascii="Times New Roman" w:hAnsi="Times New Roman" w:cs="Times New Roman"/>
          <w:color w:val="000000" w:themeColor="text1"/>
          <w:sz w:val="24"/>
          <w:szCs w:val="24"/>
        </w:rPr>
        <w:t>.</w:t>
      </w:r>
    </w:p>
    <w:p w14:paraId="097C5F2F" w14:textId="46BF7186" w:rsidR="00A20FFB" w:rsidRPr="00327693" w:rsidRDefault="00A20FFB" w:rsidP="00DD00D1">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Cauruļvadiem jābūt SDR17</w:t>
      </w:r>
      <w:r w:rsidR="008E0F8B" w:rsidRPr="00327693">
        <w:rPr>
          <w:rFonts w:ascii="Times New Roman" w:hAnsi="Times New Roman" w:cs="Times New Roman"/>
          <w:color w:val="000000" w:themeColor="text1"/>
          <w:sz w:val="24"/>
          <w:szCs w:val="24"/>
        </w:rPr>
        <w:t> </w:t>
      </w:r>
      <w:r w:rsidRPr="00327693">
        <w:rPr>
          <w:rFonts w:ascii="Times New Roman" w:hAnsi="Times New Roman" w:cs="Times New Roman"/>
          <w:color w:val="000000" w:themeColor="text1"/>
          <w:sz w:val="24"/>
          <w:szCs w:val="24"/>
        </w:rPr>
        <w:t>PE100-RC</w:t>
      </w:r>
      <w:r w:rsidR="008E0F8B" w:rsidRPr="00327693">
        <w:rPr>
          <w:rFonts w:ascii="Times New Roman" w:hAnsi="Times New Roman" w:cs="Times New Roman"/>
          <w:color w:val="000000" w:themeColor="text1"/>
          <w:sz w:val="24"/>
          <w:szCs w:val="24"/>
        </w:rPr>
        <w:t> </w:t>
      </w:r>
      <w:r w:rsidRPr="00327693">
        <w:rPr>
          <w:rFonts w:ascii="Times New Roman" w:hAnsi="Times New Roman" w:cs="Times New Roman"/>
          <w:color w:val="000000" w:themeColor="text1"/>
          <w:sz w:val="24"/>
          <w:szCs w:val="24"/>
        </w:rPr>
        <w:t>PN10 un PN16 ar integrētu vizuālās inspekcijas slāni, kas atbilst 2.tipam pēc PAS</w:t>
      </w:r>
      <w:r w:rsidR="008E0F8B" w:rsidRPr="00327693">
        <w:rPr>
          <w:rFonts w:ascii="Times New Roman" w:hAnsi="Times New Roman" w:cs="Times New Roman"/>
          <w:color w:val="000000" w:themeColor="text1"/>
          <w:sz w:val="24"/>
          <w:szCs w:val="24"/>
        </w:rPr>
        <w:t> </w:t>
      </w:r>
      <w:r w:rsidRPr="00327693">
        <w:rPr>
          <w:rFonts w:ascii="Times New Roman" w:hAnsi="Times New Roman" w:cs="Times New Roman"/>
          <w:color w:val="000000" w:themeColor="text1"/>
          <w:sz w:val="24"/>
          <w:szCs w:val="24"/>
        </w:rPr>
        <w:t xml:space="preserve">1075 </w:t>
      </w:r>
      <w:r w:rsidR="00015B4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vai ekvivalents</w:t>
      </w:r>
      <w:r w:rsidR="00015B4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w:t>
      </w:r>
    </w:p>
    <w:p w14:paraId="109AF18A" w14:textId="22288BB5" w:rsidR="00024397" w:rsidRPr="00327693" w:rsidRDefault="00A20FFB" w:rsidP="00DD00D1">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Polietilēna veidgabaliem jāatbilst attiecīgajiem LVS</w:t>
      </w:r>
      <w:r w:rsidR="008E0F8B" w:rsidRPr="00327693">
        <w:rPr>
          <w:rFonts w:ascii="Times New Roman" w:hAnsi="Times New Roman" w:cs="Times New Roman"/>
          <w:color w:val="000000" w:themeColor="text1"/>
          <w:sz w:val="24"/>
          <w:szCs w:val="24"/>
        </w:rPr>
        <w:t> NE </w:t>
      </w:r>
      <w:r w:rsidRPr="00327693">
        <w:rPr>
          <w:rFonts w:ascii="Times New Roman" w:hAnsi="Times New Roman" w:cs="Times New Roman"/>
          <w:color w:val="000000" w:themeColor="text1"/>
          <w:sz w:val="24"/>
          <w:szCs w:val="24"/>
        </w:rPr>
        <w:t xml:space="preserve">12201-3 </w:t>
      </w:r>
      <w:r w:rsidR="00015B46" w:rsidRPr="00327693">
        <w:rPr>
          <w:rFonts w:ascii="Times New Roman" w:hAnsi="Times New Roman" w:cs="Times New Roman"/>
          <w:color w:val="000000" w:themeColor="text1"/>
          <w:sz w:val="24"/>
          <w:szCs w:val="24"/>
        </w:rPr>
        <w:t>(</w:t>
      </w:r>
      <w:r w:rsidR="00024397" w:rsidRPr="00327693">
        <w:rPr>
          <w:rFonts w:ascii="Times New Roman" w:hAnsi="Times New Roman" w:cs="Times New Roman"/>
          <w:color w:val="000000" w:themeColor="text1"/>
          <w:sz w:val="24"/>
          <w:szCs w:val="24"/>
        </w:rPr>
        <w:t>vai ekvivalents</w:t>
      </w:r>
      <w:r w:rsidR="00015B46" w:rsidRPr="00327693">
        <w:rPr>
          <w:rFonts w:ascii="Times New Roman" w:hAnsi="Times New Roman" w:cs="Times New Roman"/>
          <w:color w:val="000000" w:themeColor="text1"/>
          <w:sz w:val="24"/>
          <w:szCs w:val="24"/>
        </w:rPr>
        <w:t xml:space="preserve">) </w:t>
      </w:r>
      <w:r w:rsidRPr="00327693">
        <w:rPr>
          <w:rFonts w:ascii="Times New Roman" w:hAnsi="Times New Roman" w:cs="Times New Roman"/>
          <w:color w:val="000000" w:themeColor="text1"/>
          <w:sz w:val="24"/>
          <w:szCs w:val="24"/>
        </w:rPr>
        <w:t>un jābūt ražotiem no PE100RC materiāla</w:t>
      </w:r>
      <w:r w:rsidR="00024397"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w:t>
      </w:r>
    </w:p>
    <w:p w14:paraId="035C490C" w14:textId="44632FD0" w:rsidR="00A20FFB" w:rsidRPr="00327693" w:rsidRDefault="00A20FFB" w:rsidP="00DD00D1">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Veidgabaliem, kuri savienoti ar elektrosakausējamām uzmavām, jāatbilst attiecīgajiem LVS</w:t>
      </w:r>
      <w:r w:rsidR="00024397" w:rsidRPr="00327693">
        <w:rPr>
          <w:rFonts w:ascii="Times New Roman" w:hAnsi="Times New Roman" w:cs="Times New Roman"/>
          <w:color w:val="000000" w:themeColor="text1"/>
          <w:sz w:val="24"/>
          <w:szCs w:val="24"/>
        </w:rPr>
        <w:t> NE </w:t>
      </w:r>
      <w:r w:rsidRPr="00327693">
        <w:rPr>
          <w:rFonts w:ascii="Times New Roman" w:hAnsi="Times New Roman" w:cs="Times New Roman"/>
          <w:color w:val="000000" w:themeColor="text1"/>
          <w:sz w:val="24"/>
          <w:szCs w:val="24"/>
        </w:rPr>
        <w:t xml:space="preserve">12201-3 </w:t>
      </w:r>
      <w:r w:rsidR="00015B4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vai ekvivalents</w:t>
      </w:r>
      <w:r w:rsidR="00015B46" w:rsidRPr="00327693">
        <w:rPr>
          <w:rFonts w:ascii="Times New Roman" w:hAnsi="Times New Roman" w:cs="Times New Roman"/>
          <w:color w:val="000000" w:themeColor="text1"/>
          <w:sz w:val="24"/>
          <w:szCs w:val="24"/>
        </w:rPr>
        <w:t>)</w:t>
      </w:r>
      <w:r w:rsidR="008A2757" w:rsidRPr="00327693">
        <w:rPr>
          <w:rFonts w:ascii="Times New Roman" w:hAnsi="Times New Roman" w:cs="Times New Roman"/>
          <w:color w:val="000000" w:themeColor="text1"/>
          <w:sz w:val="24"/>
          <w:szCs w:val="24"/>
        </w:rPr>
        <w:t>.</w:t>
      </w:r>
    </w:p>
    <w:p w14:paraId="066B02F7" w14:textId="5A2E555D" w:rsidR="00A20FFB" w:rsidRPr="00327693" w:rsidRDefault="00A20FFB" w:rsidP="00DD00D1">
      <w:pPr>
        <w:pStyle w:val="Sarakstarindkopa"/>
        <w:numPr>
          <w:ilvl w:val="0"/>
          <w:numId w:val="8"/>
        </w:numPr>
        <w:spacing w:before="240"/>
        <w:ind w:left="567" w:hanging="567"/>
        <w:jc w:val="both"/>
        <w:rPr>
          <w:rFonts w:ascii="Times New Roman" w:hAnsi="Times New Roman" w:cs="Times New Roman"/>
          <w:b/>
          <w:bCs/>
          <w:color w:val="000000" w:themeColor="text1"/>
          <w:spacing w:val="-2"/>
          <w:sz w:val="24"/>
          <w:szCs w:val="24"/>
        </w:rPr>
      </w:pPr>
      <w:bookmarkStart w:id="0" w:name="_Toc198788113"/>
      <w:bookmarkStart w:id="1" w:name="_Toc286826200"/>
      <w:bookmarkStart w:id="2" w:name="_Toc286927334"/>
      <w:bookmarkStart w:id="3" w:name="_Toc287017849"/>
      <w:bookmarkStart w:id="4" w:name="_Toc315359960"/>
      <w:bookmarkStart w:id="5" w:name="_Toc340139449"/>
      <w:bookmarkStart w:id="6" w:name="_Toc490135330"/>
      <w:r w:rsidRPr="00327693">
        <w:rPr>
          <w:rFonts w:ascii="Times New Roman" w:hAnsi="Times New Roman" w:cs="Times New Roman"/>
          <w:b/>
          <w:bCs/>
          <w:color w:val="000000" w:themeColor="text1"/>
          <w:spacing w:val="-2"/>
          <w:sz w:val="24"/>
          <w:szCs w:val="24"/>
        </w:rPr>
        <w:t>Kaļamā ķeta, ķeta un tērauda atloki un veidgabali</w:t>
      </w:r>
      <w:bookmarkEnd w:id="0"/>
      <w:bookmarkEnd w:id="1"/>
      <w:bookmarkEnd w:id="2"/>
      <w:bookmarkEnd w:id="3"/>
      <w:bookmarkEnd w:id="4"/>
      <w:bookmarkEnd w:id="5"/>
      <w:bookmarkEnd w:id="6"/>
      <w:r w:rsidRPr="00327693">
        <w:rPr>
          <w:rFonts w:ascii="Times New Roman" w:hAnsi="Times New Roman" w:cs="Times New Roman"/>
          <w:b/>
          <w:bCs/>
          <w:color w:val="000000" w:themeColor="text1"/>
          <w:spacing w:val="-2"/>
          <w:sz w:val="24"/>
          <w:szCs w:val="24"/>
        </w:rPr>
        <w:t xml:space="preserve"> </w:t>
      </w:r>
    </w:p>
    <w:p w14:paraId="525D7AA5" w14:textId="1295A333" w:rsidR="00A20FFB" w:rsidRPr="00327693" w:rsidRDefault="00A20FFB" w:rsidP="00DD00D1">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Kaļamā ķeta veidgabaliem un savienojumiem jāatbilst LVS</w:t>
      </w:r>
      <w:r w:rsidR="00024397" w:rsidRPr="00327693">
        <w:rPr>
          <w:rFonts w:ascii="Times New Roman" w:hAnsi="Times New Roman" w:cs="Times New Roman"/>
          <w:color w:val="000000" w:themeColor="text1"/>
          <w:sz w:val="24"/>
          <w:szCs w:val="24"/>
        </w:rPr>
        <w:t> NE </w:t>
      </w:r>
      <w:r w:rsidRPr="00327693">
        <w:rPr>
          <w:rFonts w:ascii="Times New Roman" w:hAnsi="Times New Roman" w:cs="Times New Roman"/>
          <w:color w:val="000000" w:themeColor="text1"/>
          <w:sz w:val="24"/>
          <w:szCs w:val="24"/>
        </w:rPr>
        <w:t xml:space="preserve">545:2011 </w:t>
      </w:r>
      <w:r w:rsidR="00015B4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vai ekvivalents</w:t>
      </w:r>
      <w:r w:rsidR="00015B4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ja tos izmanto dzeramā ūdens cauruļvados.</w:t>
      </w:r>
    </w:p>
    <w:p w14:paraId="6736FFA1" w14:textId="2D29B1B3" w:rsidR="00A20FFB" w:rsidRPr="00327693" w:rsidRDefault="00A20FFB" w:rsidP="00A45907">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Veidgabalu korpusiem jābūt izgatavotiem no ķeta, un ar kā minimums 250 mikronu epoksīda pārklājumu. Kā būvizstrādājuma atbilstību apliecinoša dokumentācija tiks uzskatīti GSK, DVGW, KIWA vai citu līdzvērtīgu atbilstības novērtēšanas institūciju izdoti sertifikāti. Veidgabala korpusa lējumā ir jābūt redzamam ražotāja nosaukumam vai logo, izmantotā ķeta markai, ražošanas gadam, kā arī izmēram DN un atbilstībai EN545</w:t>
      </w:r>
      <w:r w:rsidR="00024397" w:rsidRPr="00327693">
        <w:rPr>
          <w:rFonts w:ascii="Times New Roman" w:hAnsi="Times New Roman" w:cs="Times New Roman"/>
          <w:color w:val="000000" w:themeColor="text1"/>
          <w:sz w:val="24"/>
          <w:szCs w:val="24"/>
        </w:rPr>
        <w:t xml:space="preserve"> </w:t>
      </w:r>
      <w:r w:rsidR="002B3D9E" w:rsidRPr="00327693">
        <w:rPr>
          <w:rFonts w:ascii="Times New Roman" w:hAnsi="Times New Roman" w:cs="Times New Roman"/>
          <w:color w:val="000000" w:themeColor="text1"/>
          <w:sz w:val="24"/>
          <w:szCs w:val="24"/>
        </w:rPr>
        <w:t>(</w:t>
      </w:r>
      <w:r w:rsidR="00024397" w:rsidRPr="00327693">
        <w:rPr>
          <w:rFonts w:ascii="Times New Roman" w:hAnsi="Times New Roman" w:cs="Times New Roman"/>
          <w:color w:val="000000" w:themeColor="text1"/>
          <w:sz w:val="24"/>
          <w:szCs w:val="24"/>
        </w:rPr>
        <w:t>vai ekvivalents</w:t>
      </w:r>
      <w:r w:rsidR="002B3D9E"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w:t>
      </w:r>
    </w:p>
    <w:p w14:paraId="43F9AEB6" w14:textId="4E3E3BB7" w:rsidR="00A20FFB" w:rsidRPr="00327693" w:rsidRDefault="00A20FFB" w:rsidP="00DD00D1">
      <w:pPr>
        <w:pStyle w:val="Sarakstarindkopa"/>
        <w:numPr>
          <w:ilvl w:val="1"/>
          <w:numId w:val="8"/>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Enkurojošo atloku adapteru plastmasas caurulēm</w:t>
      </w:r>
      <w:r w:rsidR="002B3D9E"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korpusiem un piespiedēj</w:t>
      </w:r>
      <w:r w:rsidR="00590E1B" w:rsidRPr="00327693">
        <w:rPr>
          <w:rFonts w:ascii="Times New Roman" w:hAnsi="Times New Roman" w:cs="Times New Roman"/>
          <w:color w:val="000000" w:themeColor="text1"/>
          <w:sz w:val="24"/>
          <w:szCs w:val="24"/>
        </w:rPr>
        <w:t xml:space="preserve"> </w:t>
      </w:r>
      <w:r w:rsidRPr="00327693">
        <w:rPr>
          <w:rFonts w:ascii="Times New Roman" w:hAnsi="Times New Roman" w:cs="Times New Roman"/>
          <w:color w:val="000000" w:themeColor="text1"/>
          <w:sz w:val="24"/>
          <w:szCs w:val="24"/>
        </w:rPr>
        <w:t>vākiem jābūt izgatavotiem no ķeta un ar minimums 250 mikronu epoksīda pārklājumu. Kā būvizstrādājuma atbilstību apliecinoša dokumentācija tiks uzskatīti GSK, OVGW, KIWA vai citu līdzvērtīgu atbilstības novērtēšanas institūciju izdoti sertifikāti. Adaptera enkurojošam gredzenam jābūt izgatavotam no misiņa M58, bultskrūvēm no nerūsējošā tērauda A2, bet bultskrūves vītnei jābūt aizsargātai ar PE uzliku. Piespiedējvākā jābūt vismaz 4 (četrām) bultskrūvēm. Atloku adapters būvniecības procesā var tikt nomainīts uz īscauruli ar atloku un elektrometināmo savienojošo dub</w:t>
      </w:r>
      <w:r w:rsidR="00904EC3" w:rsidRPr="00327693">
        <w:rPr>
          <w:rFonts w:ascii="Times New Roman" w:hAnsi="Times New Roman" w:cs="Times New Roman"/>
          <w:color w:val="000000" w:themeColor="text1"/>
          <w:sz w:val="24"/>
          <w:szCs w:val="24"/>
        </w:rPr>
        <w:t>u</w:t>
      </w:r>
      <w:r w:rsidRPr="00327693">
        <w:rPr>
          <w:rFonts w:ascii="Times New Roman" w:hAnsi="Times New Roman" w:cs="Times New Roman"/>
          <w:color w:val="000000" w:themeColor="text1"/>
          <w:sz w:val="24"/>
          <w:szCs w:val="24"/>
        </w:rPr>
        <w:t>ltuzmavu.</w:t>
      </w:r>
    </w:p>
    <w:p w14:paraId="6875DFD2"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572555C5"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6954CE10"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6CFB3452"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7FAC8D38"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4830C194"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2A5B6C02" w14:textId="77777777" w:rsidR="00D34949" w:rsidRPr="00327693" w:rsidRDefault="00D34949" w:rsidP="00D34949">
      <w:pPr>
        <w:jc w:val="both"/>
        <w:rPr>
          <w:color w:val="000000" w:themeColor="text1"/>
        </w:rPr>
      </w:pPr>
    </w:p>
    <w:p w14:paraId="6277C738" w14:textId="030FFF4D" w:rsidR="00243570" w:rsidRPr="00327693" w:rsidRDefault="00243570" w:rsidP="00243570">
      <w:pPr>
        <w:pStyle w:val="Sarakstarindkopa"/>
        <w:numPr>
          <w:ilvl w:val="0"/>
          <w:numId w:val="8"/>
        </w:numPr>
        <w:spacing w:before="240"/>
        <w:jc w:val="both"/>
        <w:rPr>
          <w:rFonts w:ascii="Times New Roman" w:hAnsi="Times New Roman" w:cs="Times New Roman"/>
          <w:b/>
          <w:bCs/>
          <w:color w:val="000000" w:themeColor="text1"/>
          <w:spacing w:val="-2"/>
          <w:sz w:val="24"/>
          <w:szCs w:val="24"/>
        </w:rPr>
      </w:pPr>
      <w:r w:rsidRPr="00327693">
        <w:rPr>
          <w:rFonts w:ascii="Times New Roman" w:hAnsi="Times New Roman" w:cs="Times New Roman"/>
          <w:b/>
          <w:bCs/>
          <w:color w:val="000000" w:themeColor="text1"/>
          <w:spacing w:val="-2"/>
          <w:sz w:val="24"/>
          <w:szCs w:val="24"/>
          <w:lang w:val="en-GB"/>
        </w:rPr>
        <w:lastRenderedPageBreak/>
        <w:t>Ūdensapgādes sistēmas monitoringa un pārraudzības punkt</w:t>
      </w:r>
      <w:r w:rsidR="00100D2F" w:rsidRPr="00327693">
        <w:rPr>
          <w:rFonts w:ascii="Times New Roman" w:hAnsi="Times New Roman" w:cs="Times New Roman"/>
          <w:b/>
          <w:bCs/>
          <w:color w:val="000000" w:themeColor="text1"/>
          <w:spacing w:val="-2"/>
          <w:sz w:val="24"/>
          <w:szCs w:val="24"/>
          <w:lang w:val="en-GB"/>
        </w:rPr>
        <w:t>s</w:t>
      </w:r>
    </w:p>
    <w:p w14:paraId="2822886F" w14:textId="7DB79D94" w:rsidR="00243570" w:rsidRPr="00327693" w:rsidRDefault="00243570" w:rsidP="00243570">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b/>
          <w:bCs/>
          <w:color w:val="000000" w:themeColor="text1"/>
          <w:sz w:val="24"/>
          <w:szCs w:val="24"/>
        </w:rPr>
        <w:t>GPRS modems ar antenu:</w:t>
      </w:r>
      <w:r w:rsidRPr="00327693">
        <w:rPr>
          <w:rFonts w:ascii="Times New Roman" w:hAnsi="Times New Roman" w:cs="Times New Roman"/>
          <w:color w:val="000000" w:themeColor="text1"/>
          <w:sz w:val="24"/>
          <w:szCs w:val="24"/>
        </w:rPr>
        <w:t xml:space="preserve"> barošanas spriegums 8–30 VDC (parasti 12 VDC); maksimālais jaudas patēriņš – 4 W; gaidīšanas režīmā elektroenerģijas patēriņš ne vairāk kā 100 mA (pieslēgts GSM tīklam); komunikācijas ports – RS485; izmēri ne lielāki par </w:t>
      </w:r>
      <w:r w:rsidR="00100D2F" w:rsidRPr="00327693">
        <w:rPr>
          <w:rFonts w:ascii="Times New Roman" w:hAnsi="Times New Roman" w:cs="Times New Roman"/>
          <w:color w:val="000000" w:themeColor="text1"/>
          <w:sz w:val="24"/>
          <w:szCs w:val="24"/>
        </w:rPr>
        <w:t>   </w:t>
      </w:r>
      <w:r w:rsidRPr="00327693">
        <w:rPr>
          <w:rFonts w:ascii="Times New Roman" w:hAnsi="Times New Roman" w:cs="Times New Roman"/>
          <w:color w:val="000000" w:themeColor="text1"/>
          <w:sz w:val="24"/>
          <w:szCs w:val="24"/>
        </w:rPr>
        <w:t>90 × 60 × 30 mm bez savienotājiem; svars ne vairāk kā 300 g; jānodrošina MODBUS datu tipu atbalsts: INT16, UINT16, INT32 (MSB), UINT32 (MSB), INT32 (LSB), UINT32 (LSB), FLOAT (MSB), FLOAT (LSB).</w:t>
      </w:r>
    </w:p>
    <w:p w14:paraId="4FD8E30A" w14:textId="77777777" w:rsidR="00243570" w:rsidRPr="00327693" w:rsidRDefault="00243570" w:rsidP="00243570">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220V pastāvīgais pieslēgums, jauda 1A. </w:t>
      </w:r>
    </w:p>
    <w:p w14:paraId="4E8AD2DE" w14:textId="77777777" w:rsidR="00243570" w:rsidRPr="00327693" w:rsidRDefault="00243570" w:rsidP="00243570">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Līdzstrāvas barošanas bloks DIN izpildījumā.</w:t>
      </w:r>
    </w:p>
    <w:p w14:paraId="6368E6DD" w14:textId="77777777" w:rsidR="000A1D57" w:rsidRPr="00327693" w:rsidRDefault="000A1D57" w:rsidP="00243570">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Skaitītājs, plūsmas mērītājs, spiediena sensors un temperatūras sensors jāuzstāda jaunizbūvētā tīkla hermētiskā akā.</w:t>
      </w:r>
    </w:p>
    <w:p w14:paraId="006217F8" w14:textId="3037B008" w:rsidR="00590E1B" w:rsidRPr="00327693" w:rsidRDefault="00590E1B" w:rsidP="00243570">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Betona pamatne ar cinkota metāla stabu un komunikāciju skapi. </w:t>
      </w:r>
      <w:r w:rsidRPr="00327693">
        <w:rPr>
          <w:rFonts w:ascii="Times New Roman" w:hAnsi="Times New Roman" w:cs="Times New Roman"/>
          <w:color w:val="000000" w:themeColor="text1"/>
          <w:sz w:val="24"/>
          <w:szCs w:val="24"/>
          <w:lang w:val="en-GB"/>
        </w:rPr>
        <w:t>Skapja izmēram jābūt pietiekamam, lai tajā varētu izvietot skaitītāju, kontrolieri un GPRS modemu.</w:t>
      </w:r>
    </w:p>
    <w:p w14:paraId="2CCFCD61" w14:textId="5AEE2F4D" w:rsidR="00243570" w:rsidRPr="00327693" w:rsidRDefault="00243570" w:rsidP="00243570">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Elektromagnētiskais plūsmas mērītājs, kas izstrādāts dzeramā ūdens uzskaitei un lietošanai. Paredzēt iespēju integrēt vienā sensorā plūsmas, spiediena un temperatūras mērīšanu, kā arī uzskaitīt kopējo patēriņu, tādējādi nodrošinot noplūžu detektēšanu un ūdens tīkla pārvaldību</w:t>
      </w:r>
      <w:r w:rsidR="00590E1B" w:rsidRPr="00327693">
        <w:rPr>
          <w:rFonts w:ascii="Times New Roman" w:hAnsi="Times New Roman" w:cs="Times New Roman"/>
          <w:color w:val="000000" w:themeColor="text1"/>
          <w:sz w:val="24"/>
          <w:szCs w:val="24"/>
        </w:rPr>
        <w:t>.</w:t>
      </w:r>
    </w:p>
    <w:p w14:paraId="2D0E5BC6" w14:textId="388518B4" w:rsidR="00A22A88" w:rsidRPr="00327693" w:rsidRDefault="0068279A" w:rsidP="00D34949">
      <w:pPr>
        <w:pStyle w:val="Sarakstarindkopa"/>
        <w:numPr>
          <w:ilvl w:val="1"/>
          <w:numId w:val="8"/>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pacing w:val="-2"/>
          <w:sz w:val="24"/>
          <w:szCs w:val="24"/>
          <w:lang w:val="en-GB"/>
        </w:rPr>
        <w:t xml:space="preserve">Ūdensapgādes sistēmas monitoringa un pārraudzības punkta </w:t>
      </w:r>
      <w:r w:rsidRPr="00327693">
        <w:rPr>
          <w:rFonts w:ascii="Times New Roman" w:hAnsi="Times New Roman" w:cs="Times New Roman"/>
          <w:color w:val="000000" w:themeColor="text1"/>
          <w:sz w:val="24"/>
          <w:szCs w:val="24"/>
          <w:lang w:val="en-GB"/>
        </w:rPr>
        <w:t>p</w:t>
      </w:r>
      <w:r w:rsidR="00A22A88" w:rsidRPr="00327693">
        <w:rPr>
          <w:rFonts w:ascii="Times New Roman" w:hAnsi="Times New Roman" w:cs="Times New Roman"/>
          <w:color w:val="000000" w:themeColor="text1"/>
          <w:sz w:val="24"/>
          <w:szCs w:val="24"/>
        </w:rPr>
        <w:t>arametri:</w:t>
      </w:r>
    </w:p>
    <w:p w14:paraId="1AE375C0" w14:textId="77777777" w:rsidR="00A22A88" w:rsidRPr="00327693" w:rsidRDefault="00A22A88" w:rsidP="00A22A88">
      <w:pPr>
        <w:jc w:val="both"/>
        <w:rPr>
          <w:color w:val="000000" w:themeColor="text1"/>
        </w:rPr>
      </w:pPr>
    </w:p>
    <w:tbl>
      <w:tblPr>
        <w:tblW w:w="0" w:type="auto"/>
        <w:tblCellMar>
          <w:left w:w="0" w:type="dxa"/>
          <w:right w:w="0" w:type="dxa"/>
        </w:tblCellMar>
        <w:tblLook w:val="04A0" w:firstRow="1" w:lastRow="0" w:firstColumn="1" w:lastColumn="0" w:noHBand="0" w:noVBand="1"/>
      </w:tblPr>
      <w:tblGrid>
        <w:gridCol w:w="3109"/>
        <w:gridCol w:w="5942"/>
      </w:tblGrid>
      <w:tr w:rsidR="00BB7D0B" w:rsidRPr="00327693" w14:paraId="2DCE5781" w14:textId="77777777" w:rsidTr="00D34949">
        <w:trPr>
          <w:trHeight w:val="194"/>
        </w:trPr>
        <w:tc>
          <w:tcPr>
            <w:tcW w:w="31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10C8" w14:textId="77777777" w:rsidR="00A22A88" w:rsidRPr="00327693" w:rsidRDefault="00A22A88" w:rsidP="00D923ED">
            <w:pPr>
              <w:pStyle w:val="Sarakstarindkopa"/>
              <w:ind w:left="567"/>
              <w:jc w:val="both"/>
              <w:rPr>
                <w:rFonts w:ascii="Times New Roman" w:hAnsi="Times New Roman" w:cs="Times New Roman"/>
                <w:b/>
                <w:bCs/>
                <w:color w:val="000000" w:themeColor="text1"/>
                <w:sz w:val="24"/>
                <w:szCs w:val="24"/>
              </w:rPr>
            </w:pPr>
            <w:r w:rsidRPr="00327693">
              <w:rPr>
                <w:rFonts w:ascii="Times New Roman" w:hAnsi="Times New Roman" w:cs="Times New Roman"/>
                <w:b/>
                <w:bCs/>
                <w:color w:val="000000" w:themeColor="text1"/>
                <w:sz w:val="24"/>
                <w:szCs w:val="24"/>
              </w:rPr>
              <w:t>Parametri</w:t>
            </w:r>
          </w:p>
        </w:tc>
        <w:tc>
          <w:tcPr>
            <w:tcW w:w="59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9758DD0" w14:textId="77777777"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b/>
                <w:bCs/>
                <w:color w:val="000000" w:themeColor="text1"/>
                <w:sz w:val="24"/>
                <w:szCs w:val="24"/>
              </w:rPr>
              <w:t>Vērtība</w:t>
            </w:r>
          </w:p>
        </w:tc>
      </w:tr>
      <w:tr w:rsidR="00BB7D0B" w:rsidRPr="00327693" w14:paraId="70D8E7DB"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8F74D1" w14:textId="77777777" w:rsidR="00D34949" w:rsidRPr="00327693" w:rsidRDefault="00D34949" w:rsidP="00D923ED">
            <w:pPr>
              <w:pStyle w:val="Sarakstarindkopa"/>
              <w:ind w:left="567"/>
              <w:jc w:val="center"/>
              <w:rPr>
                <w:rFonts w:ascii="Times New Roman" w:hAnsi="Times New Roman" w:cs="Times New Roman"/>
                <w:b/>
                <w:bCs/>
                <w:color w:val="000000" w:themeColor="text1"/>
                <w:sz w:val="24"/>
                <w:szCs w:val="24"/>
              </w:rPr>
            </w:pPr>
          </w:p>
          <w:p w14:paraId="00F6AB16" w14:textId="2ED85DB3"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b/>
                <w:bCs/>
                <w:color w:val="000000" w:themeColor="text1"/>
                <w:sz w:val="24"/>
                <w:szCs w:val="24"/>
              </w:rPr>
              <w:t>Plūsmas mērīšana</w:t>
            </w:r>
          </w:p>
          <w:p w14:paraId="5FFFBBEA" w14:textId="77777777" w:rsidR="00D34949" w:rsidRPr="00327693" w:rsidRDefault="00D34949" w:rsidP="00D923ED">
            <w:pPr>
              <w:pStyle w:val="Sarakstarindkopa"/>
              <w:ind w:left="567"/>
              <w:jc w:val="center"/>
              <w:rPr>
                <w:rFonts w:ascii="Times New Roman" w:hAnsi="Times New Roman" w:cs="Times New Roman"/>
                <w:b/>
                <w:bCs/>
                <w:color w:val="000000" w:themeColor="text1"/>
                <w:sz w:val="24"/>
                <w:szCs w:val="24"/>
              </w:rPr>
            </w:pPr>
          </w:p>
        </w:tc>
      </w:tr>
      <w:tr w:rsidR="00BB7D0B" w:rsidRPr="00327693" w14:paraId="17377AA1" w14:textId="77777777" w:rsidTr="00D34949">
        <w:trPr>
          <w:trHeight w:val="194"/>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43B352" w14:textId="77777777" w:rsidR="00A22A88" w:rsidRPr="00327693" w:rsidRDefault="00A22A88"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Mērīšanas princips</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4326E1"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Elektromagnētiskais</w:t>
            </w:r>
          </w:p>
        </w:tc>
      </w:tr>
      <w:tr w:rsidR="00BB7D0B" w:rsidRPr="00327693" w14:paraId="6A86D2B0" w14:textId="77777777" w:rsidTr="00D34949">
        <w:trPr>
          <w:trHeight w:val="194"/>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6833C0" w14:textId="77777777" w:rsidR="00A22A88" w:rsidRPr="00327693" w:rsidRDefault="00A22A88"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Cauruļu diametrs (DN)</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962E9C"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DN200</w:t>
            </w:r>
          </w:p>
        </w:tc>
      </w:tr>
      <w:tr w:rsidR="00BB7D0B" w:rsidRPr="00327693" w14:paraId="160A9576" w14:textId="77777777" w:rsidTr="00D34949">
        <w:trPr>
          <w:trHeight w:val="389"/>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4D96BC" w14:textId="77777777" w:rsidR="00A22A88" w:rsidRPr="00327693" w:rsidRDefault="00A22A88"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Mērījumu diapazons</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9C7A3F"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0.3...12 m/s (jāspēj mērīt ļoti zemus ūdens plūsmas ātrumus)</w:t>
            </w:r>
          </w:p>
        </w:tc>
      </w:tr>
      <w:tr w:rsidR="00BB7D0B" w:rsidRPr="00327693" w14:paraId="34373791" w14:textId="77777777" w:rsidTr="00D34949">
        <w:trPr>
          <w:trHeight w:val="584"/>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1489CA" w14:textId="77777777" w:rsidR="00A22A88" w:rsidRPr="00327693" w:rsidRDefault="00A22A88"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Precizitāte</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F6CD85"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±0.3% no mērījuma vērtības ±2 mm/s. Jāatbilst MID: kļūda starp Q2 un Q4 ir ±2%, starp Q1 un Q2 – ±5%</w:t>
            </w:r>
          </w:p>
        </w:tc>
      </w:tr>
      <w:tr w:rsidR="00BB7D0B" w:rsidRPr="00327693" w14:paraId="253BE920"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4533B5" w14:textId="77777777" w:rsidR="00D34949" w:rsidRPr="00327693" w:rsidRDefault="00D34949" w:rsidP="00D923ED">
            <w:pPr>
              <w:pStyle w:val="Sarakstarindkopa"/>
              <w:ind w:left="567"/>
              <w:jc w:val="center"/>
              <w:rPr>
                <w:rFonts w:ascii="Times New Roman" w:hAnsi="Times New Roman" w:cs="Times New Roman"/>
                <w:b/>
                <w:bCs/>
                <w:color w:val="000000" w:themeColor="text1"/>
                <w:sz w:val="24"/>
                <w:szCs w:val="24"/>
              </w:rPr>
            </w:pPr>
          </w:p>
          <w:p w14:paraId="73F8A76D" w14:textId="43815922"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b/>
                <w:bCs/>
                <w:color w:val="000000" w:themeColor="text1"/>
                <w:sz w:val="24"/>
                <w:szCs w:val="24"/>
              </w:rPr>
              <w:t>Temperatūras mērīšana</w:t>
            </w:r>
          </w:p>
        </w:tc>
      </w:tr>
      <w:tr w:rsidR="00BB7D0B" w:rsidRPr="00327693" w14:paraId="1203D16C" w14:textId="77777777" w:rsidTr="00D34949">
        <w:trPr>
          <w:trHeight w:val="206"/>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6B3317" w14:textId="77777777" w:rsidR="00A22A88" w:rsidRPr="00327693" w:rsidRDefault="00A22A88"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Vides temperatūra</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93B140"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Vismaz -25...65°C</w:t>
            </w:r>
          </w:p>
        </w:tc>
      </w:tr>
      <w:tr w:rsidR="00BB7D0B" w:rsidRPr="00327693" w14:paraId="309FBE5D" w14:textId="77777777" w:rsidTr="00D34949">
        <w:trPr>
          <w:trHeight w:val="206"/>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85E8A9" w14:textId="77777777" w:rsidR="00A22A88" w:rsidRPr="00327693" w:rsidRDefault="00A22A88"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Vielas temperatūra</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3B7FBA" w14:textId="77777777" w:rsidR="00A22A88" w:rsidRPr="00327693" w:rsidRDefault="00A22A88" w:rsidP="00D923ED">
            <w:pPr>
              <w:pStyle w:val="Sarakstarindkopa"/>
              <w:ind w:left="567"/>
              <w:jc w:val="both"/>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sz w:val="24"/>
                <w:szCs w:val="24"/>
              </w:rPr>
              <w:t>Vismaz -5...30°C</w:t>
            </w:r>
          </w:p>
        </w:tc>
      </w:tr>
      <w:tr w:rsidR="00BB7D0B" w:rsidRPr="00327693" w14:paraId="711E3234"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8D413C6" w14:textId="77777777" w:rsidR="00D34949" w:rsidRPr="00327693" w:rsidRDefault="00D34949" w:rsidP="00D923ED">
            <w:pPr>
              <w:pStyle w:val="Sarakstarindkopa"/>
              <w:ind w:left="567"/>
              <w:jc w:val="center"/>
              <w:rPr>
                <w:rFonts w:ascii="Times New Roman" w:hAnsi="Times New Roman" w:cs="Times New Roman"/>
                <w:b/>
                <w:bCs/>
                <w:color w:val="000000" w:themeColor="text1"/>
                <w:sz w:val="24"/>
                <w:szCs w:val="24"/>
              </w:rPr>
            </w:pPr>
          </w:p>
          <w:p w14:paraId="7714B986" w14:textId="7DDD9618"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b/>
                <w:bCs/>
                <w:color w:val="000000" w:themeColor="text1"/>
                <w:sz w:val="24"/>
                <w:szCs w:val="24"/>
              </w:rPr>
              <w:t>Kopējā patēriņa (tilpuma) mērīšana</w:t>
            </w:r>
          </w:p>
        </w:tc>
      </w:tr>
      <w:tr w:rsidR="00BB7D0B" w:rsidRPr="00327693" w14:paraId="5C342474"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7FF058" w14:textId="06B05F2C"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sz w:val="24"/>
                <w:szCs w:val="24"/>
              </w:rPr>
              <w:t>Funkcionalitāte</w:t>
            </w:r>
          </w:p>
        </w:tc>
      </w:tr>
      <w:tr w:rsidR="00BB7D0B" w:rsidRPr="00327693" w14:paraId="1E03CADB" w14:textId="77777777" w:rsidTr="00D34949">
        <w:trPr>
          <w:trHeight w:val="584"/>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6750BA" w14:textId="1DDE783F" w:rsidR="00A22A88" w:rsidRPr="00327693" w:rsidRDefault="00565AF2"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Funkcionalitāte</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90E090"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Kopējā tilpuma summēšana, ar funkcionalitāti ūdens skaitītāja režīmā (m³). Jānodrošina divvirzienu plūsmas mērīšanas atbalsts.</w:t>
            </w:r>
          </w:p>
        </w:tc>
      </w:tr>
      <w:tr w:rsidR="00BB7D0B" w:rsidRPr="00327693" w14:paraId="5403014E"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7D048A3" w14:textId="77777777" w:rsidR="00D34949" w:rsidRPr="00327693" w:rsidRDefault="00D34949" w:rsidP="00565AF2">
            <w:pPr>
              <w:pStyle w:val="Sarakstarindkopa"/>
              <w:ind w:left="567"/>
              <w:jc w:val="center"/>
              <w:rPr>
                <w:rFonts w:ascii="Times New Roman" w:hAnsi="Times New Roman" w:cs="Times New Roman"/>
                <w:b/>
                <w:bCs/>
                <w:color w:val="000000" w:themeColor="text1"/>
                <w:sz w:val="24"/>
                <w:szCs w:val="24"/>
              </w:rPr>
            </w:pPr>
          </w:p>
          <w:p w14:paraId="128A0589" w14:textId="3B0772EA" w:rsidR="00A22A88" w:rsidRPr="00327693" w:rsidRDefault="00A22A88" w:rsidP="00565AF2">
            <w:pPr>
              <w:pStyle w:val="Sarakstarindkopa"/>
              <w:ind w:left="567"/>
              <w:jc w:val="center"/>
              <w:rPr>
                <w:rFonts w:ascii="Times New Roman" w:hAnsi="Times New Roman" w:cs="Times New Roman"/>
                <w:color w:val="000000" w:themeColor="text1"/>
                <w:sz w:val="24"/>
                <w:szCs w:val="24"/>
              </w:rPr>
            </w:pPr>
            <w:r w:rsidRPr="00327693">
              <w:rPr>
                <w:rFonts w:ascii="Times New Roman" w:hAnsi="Times New Roman" w:cs="Times New Roman"/>
                <w:b/>
                <w:bCs/>
                <w:color w:val="000000" w:themeColor="text1"/>
                <w:sz w:val="24"/>
                <w:szCs w:val="24"/>
              </w:rPr>
              <w:t>Spiediena mērīšana</w:t>
            </w:r>
          </w:p>
        </w:tc>
      </w:tr>
      <w:tr w:rsidR="00BB7D0B" w:rsidRPr="00327693" w14:paraId="061C494E"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55F171" w14:textId="48A2D867"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sz w:val="24"/>
                <w:szCs w:val="24"/>
              </w:rPr>
              <w:t>Darba spiediens</w:t>
            </w:r>
          </w:p>
        </w:tc>
      </w:tr>
      <w:tr w:rsidR="00BB7D0B" w:rsidRPr="00327693" w14:paraId="68AC66FD" w14:textId="77777777" w:rsidTr="00D34949">
        <w:trPr>
          <w:trHeight w:val="206"/>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34F33B" w14:textId="159DBA81" w:rsidR="00A22A88" w:rsidRPr="00327693" w:rsidRDefault="00565AF2" w:rsidP="00D923ED">
            <w:pPr>
              <w:pStyle w:val="Sarakstarindkopa"/>
              <w:ind w:left="567"/>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Darba spiediens</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63D342"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 10 bar</w:t>
            </w:r>
          </w:p>
        </w:tc>
      </w:tr>
      <w:tr w:rsidR="00BB7D0B" w:rsidRPr="00327693" w14:paraId="168700CE" w14:textId="77777777" w:rsidTr="00A22A88">
        <w:trPr>
          <w:trHeight w:val="194"/>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B1CF413" w14:textId="77777777" w:rsidR="00D34949" w:rsidRPr="00327693" w:rsidRDefault="00D34949" w:rsidP="00565AF2">
            <w:pPr>
              <w:pStyle w:val="Sarakstarindkopa"/>
              <w:ind w:left="567"/>
              <w:jc w:val="center"/>
              <w:rPr>
                <w:rFonts w:ascii="Times New Roman" w:hAnsi="Times New Roman" w:cs="Times New Roman"/>
                <w:b/>
                <w:bCs/>
                <w:color w:val="000000" w:themeColor="text1"/>
                <w:sz w:val="24"/>
                <w:szCs w:val="24"/>
              </w:rPr>
            </w:pPr>
          </w:p>
          <w:p w14:paraId="38F7D3D9" w14:textId="7C7F4F95" w:rsidR="00A22A88" w:rsidRPr="00327693" w:rsidRDefault="00565AF2" w:rsidP="00565AF2">
            <w:pPr>
              <w:pStyle w:val="Sarakstarindkopa"/>
              <w:ind w:left="567"/>
              <w:jc w:val="center"/>
              <w:rPr>
                <w:rFonts w:ascii="Times New Roman" w:hAnsi="Times New Roman" w:cs="Times New Roman"/>
                <w:color w:val="000000" w:themeColor="text1"/>
                <w:sz w:val="24"/>
                <w:szCs w:val="24"/>
              </w:rPr>
            </w:pPr>
            <w:r w:rsidRPr="00327693">
              <w:rPr>
                <w:rFonts w:ascii="Times New Roman" w:hAnsi="Times New Roman" w:cs="Times New Roman"/>
                <w:b/>
                <w:bCs/>
                <w:color w:val="000000" w:themeColor="text1"/>
                <w:sz w:val="24"/>
                <w:szCs w:val="24"/>
              </w:rPr>
              <w:t>P</w:t>
            </w:r>
            <w:r w:rsidR="00A22A88" w:rsidRPr="00327693">
              <w:rPr>
                <w:rFonts w:ascii="Times New Roman" w:hAnsi="Times New Roman" w:cs="Times New Roman"/>
                <w:b/>
                <w:bCs/>
                <w:color w:val="000000" w:themeColor="text1"/>
                <w:sz w:val="24"/>
                <w:szCs w:val="24"/>
              </w:rPr>
              <w:t>arametri un sertifikācijas</w:t>
            </w:r>
          </w:p>
        </w:tc>
      </w:tr>
      <w:tr w:rsidR="00BB7D0B" w:rsidRPr="00327693" w14:paraId="4C7B1A07" w14:textId="77777777" w:rsidTr="00A22A88">
        <w:trPr>
          <w:trHeight w:val="289"/>
        </w:trPr>
        <w:tc>
          <w:tcPr>
            <w:tcW w:w="90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369190" w14:textId="7AE81D3E" w:rsidR="00A22A88" w:rsidRPr="00327693" w:rsidRDefault="00A22A88" w:rsidP="00D923ED">
            <w:pPr>
              <w:pStyle w:val="Sarakstarindkopa"/>
              <w:ind w:left="567"/>
              <w:jc w:val="center"/>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sz w:val="24"/>
                <w:szCs w:val="24"/>
              </w:rPr>
              <w:t>Izvadu signāli un komunikācija</w:t>
            </w:r>
          </w:p>
        </w:tc>
      </w:tr>
      <w:tr w:rsidR="00BB7D0B" w:rsidRPr="00327693" w14:paraId="05778853" w14:textId="77777777" w:rsidTr="00D34949">
        <w:trPr>
          <w:trHeight w:val="206"/>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A25AC8" w14:textId="3EF9F9F1" w:rsidR="00A22A88" w:rsidRPr="00327693" w:rsidRDefault="00A22A88" w:rsidP="00D923ED">
            <w:pPr>
              <w:pStyle w:val="Sarakstarindkopa"/>
              <w:ind w:left="567"/>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sz w:val="24"/>
                <w:szCs w:val="24"/>
              </w:rPr>
              <w:t>Barošana un darbības laiks</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817522"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RS485 Modbus RTU</w:t>
            </w:r>
          </w:p>
        </w:tc>
      </w:tr>
      <w:tr w:rsidR="00BB7D0B" w:rsidRPr="00327693" w14:paraId="22F41CBD" w14:textId="77777777" w:rsidTr="00D34949">
        <w:trPr>
          <w:trHeight w:val="206"/>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B58C00" w14:textId="073BA368" w:rsidR="00A22A88" w:rsidRPr="00327693" w:rsidRDefault="00A22A88" w:rsidP="00D923ED">
            <w:pPr>
              <w:pStyle w:val="Sarakstarindkopa"/>
              <w:ind w:left="567"/>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sz w:val="24"/>
                <w:szCs w:val="24"/>
              </w:rPr>
              <w:t>Aizsardzības klase</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C8D084"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230 V AC ar baterijas rezervi</w:t>
            </w:r>
          </w:p>
        </w:tc>
      </w:tr>
      <w:tr w:rsidR="00BB7D0B" w:rsidRPr="00327693" w14:paraId="3B65C397" w14:textId="77777777" w:rsidTr="00D34949">
        <w:trPr>
          <w:trHeight w:val="400"/>
        </w:trPr>
        <w:tc>
          <w:tcPr>
            <w:tcW w:w="31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FF4EC3" w14:textId="7C4B73E4" w:rsidR="00A22A88" w:rsidRPr="00327693" w:rsidRDefault="00A22A88" w:rsidP="00D923ED">
            <w:pPr>
              <w:pStyle w:val="Sarakstarindkopa"/>
              <w:ind w:left="567"/>
              <w:rPr>
                <w:rFonts w:ascii="Times New Roman" w:hAnsi="Times New Roman" w:cs="Times New Roman"/>
                <w:b/>
                <w:bCs/>
                <w:color w:val="000000" w:themeColor="text1"/>
                <w:sz w:val="24"/>
                <w:szCs w:val="24"/>
              </w:rPr>
            </w:pPr>
            <w:r w:rsidRPr="00327693">
              <w:rPr>
                <w:rFonts w:ascii="Times New Roman" w:hAnsi="Times New Roman" w:cs="Times New Roman"/>
                <w:color w:val="000000" w:themeColor="text1"/>
              </w:rPr>
              <w:t xml:space="preserve">          Sertifikāti</w:t>
            </w:r>
          </w:p>
        </w:tc>
        <w:tc>
          <w:tcPr>
            <w:tcW w:w="5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7D48FD" w14:textId="77777777" w:rsidR="00A22A88" w:rsidRPr="00327693" w:rsidRDefault="00A22A88" w:rsidP="00D923ED">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IP68 aizsardzības klase (pilnīga hermētiskuma pakāpe), piemērots uzstādīšanai applūstošās akās un ierakšanai zemē.</w:t>
            </w:r>
          </w:p>
        </w:tc>
      </w:tr>
    </w:tbl>
    <w:p w14:paraId="314129EC" w14:textId="517B713E" w:rsidR="00D5426F" w:rsidRPr="00327693" w:rsidRDefault="00120143" w:rsidP="00A11BE4">
      <w:pPr>
        <w:spacing w:before="360" w:after="240"/>
        <w:jc w:val="center"/>
        <w:rPr>
          <w:b/>
          <w:color w:val="000000" w:themeColor="text1"/>
          <w:sz w:val="28"/>
          <w:szCs w:val="28"/>
          <w:lang w:val="lv-LV" w:eastAsia="lv-LV"/>
        </w:rPr>
      </w:pPr>
      <w:r w:rsidRPr="00327693">
        <w:rPr>
          <w:b/>
          <w:color w:val="000000" w:themeColor="text1"/>
          <w:sz w:val="28"/>
          <w:szCs w:val="28"/>
          <w:lang w:val="lv-LV" w:eastAsia="lv-LV"/>
        </w:rPr>
        <w:lastRenderedPageBreak/>
        <w:t>SIA “</w:t>
      </w:r>
      <w:r w:rsidR="00D5426F" w:rsidRPr="00327693">
        <w:rPr>
          <w:b/>
          <w:color w:val="000000" w:themeColor="text1"/>
          <w:sz w:val="28"/>
          <w:szCs w:val="28"/>
          <w:lang w:val="lv-LV" w:eastAsia="lv-LV"/>
        </w:rPr>
        <w:t xml:space="preserve">JELGAVAS ŪDENS” </w:t>
      </w:r>
      <w:r w:rsidR="007B01F6" w:rsidRPr="00327693">
        <w:rPr>
          <w:b/>
          <w:color w:val="000000" w:themeColor="text1"/>
          <w:sz w:val="28"/>
          <w:szCs w:val="28"/>
          <w:lang w:val="lv-LV" w:eastAsia="lv-LV"/>
        </w:rPr>
        <w:t xml:space="preserve">PĀRBAUDES KĀRTĪBA </w:t>
      </w:r>
      <w:r w:rsidR="00D5426F" w:rsidRPr="00327693">
        <w:rPr>
          <w:b/>
          <w:color w:val="000000" w:themeColor="text1"/>
          <w:sz w:val="28"/>
          <w:szCs w:val="28"/>
          <w:lang w:val="lv-LV" w:eastAsia="lv-LV"/>
        </w:rPr>
        <w:t>IZBŪVĒT</w:t>
      </w:r>
      <w:r w:rsidR="007B01F6" w:rsidRPr="00327693">
        <w:rPr>
          <w:b/>
          <w:color w:val="000000" w:themeColor="text1"/>
          <w:sz w:val="28"/>
          <w:szCs w:val="28"/>
          <w:lang w:val="lv-LV" w:eastAsia="lv-LV"/>
        </w:rPr>
        <w:t>AJIEM</w:t>
      </w:r>
      <w:r w:rsidR="00D5426F" w:rsidRPr="00327693">
        <w:rPr>
          <w:b/>
          <w:color w:val="000000" w:themeColor="text1"/>
          <w:sz w:val="28"/>
          <w:szCs w:val="28"/>
          <w:lang w:val="lv-LV" w:eastAsia="lv-LV"/>
        </w:rPr>
        <w:t xml:space="preserve"> </w:t>
      </w:r>
      <w:r w:rsidR="007B01F6" w:rsidRPr="00327693">
        <w:rPr>
          <w:b/>
          <w:color w:val="000000" w:themeColor="text1"/>
          <w:sz w:val="28"/>
          <w:szCs w:val="28"/>
          <w:lang w:val="lv-LV" w:eastAsia="lv-LV"/>
        </w:rPr>
        <w:t>ŪDENSSAIMNIECĪBAS</w:t>
      </w:r>
      <w:r w:rsidR="00D5426F" w:rsidRPr="00327693">
        <w:rPr>
          <w:b/>
          <w:color w:val="000000" w:themeColor="text1"/>
          <w:sz w:val="28"/>
          <w:szCs w:val="28"/>
          <w:lang w:val="lv-LV" w:eastAsia="lv-LV"/>
        </w:rPr>
        <w:t xml:space="preserve"> TĪKL</w:t>
      </w:r>
      <w:r w:rsidR="007B01F6" w:rsidRPr="00327693">
        <w:rPr>
          <w:b/>
          <w:color w:val="000000" w:themeColor="text1"/>
          <w:sz w:val="28"/>
          <w:szCs w:val="28"/>
          <w:lang w:val="lv-LV" w:eastAsia="lv-LV"/>
        </w:rPr>
        <w:t>IEM</w:t>
      </w:r>
      <w:r w:rsidR="00D5426F" w:rsidRPr="00327693">
        <w:rPr>
          <w:b/>
          <w:color w:val="000000" w:themeColor="text1"/>
          <w:sz w:val="28"/>
          <w:szCs w:val="28"/>
          <w:lang w:val="lv-LV" w:eastAsia="lv-LV"/>
        </w:rPr>
        <w:t xml:space="preserve"> </w:t>
      </w:r>
    </w:p>
    <w:p w14:paraId="2BF207AC" w14:textId="260D3443" w:rsidR="00D5426F" w:rsidRPr="00327693" w:rsidRDefault="00D5426F" w:rsidP="00C35AC7">
      <w:pPr>
        <w:pStyle w:val="Sarakstarindkopa"/>
        <w:numPr>
          <w:ilvl w:val="0"/>
          <w:numId w:val="9"/>
        </w:numPr>
        <w:spacing w:before="240"/>
        <w:ind w:left="567" w:hanging="567"/>
        <w:jc w:val="both"/>
        <w:rPr>
          <w:rFonts w:ascii="Times New Roman" w:hAnsi="Times New Roman" w:cs="Times New Roman"/>
          <w:b/>
          <w:bCs/>
          <w:color w:val="000000" w:themeColor="text1"/>
          <w:spacing w:val="-2"/>
          <w:sz w:val="24"/>
          <w:szCs w:val="24"/>
        </w:rPr>
      </w:pPr>
      <w:bookmarkStart w:id="7" w:name="_Toc198788365"/>
      <w:bookmarkStart w:id="8" w:name="_Toc286826368"/>
      <w:bookmarkStart w:id="9" w:name="_Toc286927510"/>
      <w:bookmarkStart w:id="10" w:name="_Toc287018021"/>
      <w:bookmarkStart w:id="11" w:name="_Toc315360132"/>
      <w:bookmarkStart w:id="12" w:name="_Toc340139600"/>
      <w:bookmarkStart w:id="13" w:name="_Toc490135447"/>
      <w:bookmarkStart w:id="14" w:name="_Toc198788376"/>
      <w:bookmarkStart w:id="15" w:name="_Toc286826375"/>
      <w:bookmarkStart w:id="16" w:name="_Toc286927517"/>
      <w:bookmarkStart w:id="17" w:name="_Toc287018028"/>
      <w:bookmarkStart w:id="18" w:name="_Toc315360139"/>
      <w:bookmarkStart w:id="19" w:name="_Toc340139607"/>
      <w:bookmarkStart w:id="20" w:name="_Toc490135453"/>
      <w:r w:rsidRPr="00327693">
        <w:rPr>
          <w:rFonts w:ascii="Times New Roman" w:hAnsi="Times New Roman" w:cs="Times New Roman"/>
          <w:b/>
          <w:bCs/>
          <w:color w:val="000000" w:themeColor="text1"/>
          <w:spacing w:val="-2"/>
          <w:sz w:val="24"/>
          <w:szCs w:val="24"/>
        </w:rPr>
        <w:t>PE spiediena cauruļvadu pārbaude</w:t>
      </w:r>
      <w:bookmarkEnd w:id="7"/>
      <w:bookmarkEnd w:id="8"/>
      <w:bookmarkEnd w:id="9"/>
      <w:bookmarkEnd w:id="10"/>
      <w:bookmarkEnd w:id="11"/>
      <w:bookmarkEnd w:id="12"/>
      <w:bookmarkEnd w:id="13"/>
      <w:r w:rsidRPr="00327693">
        <w:rPr>
          <w:rFonts w:ascii="Times New Roman" w:hAnsi="Times New Roman" w:cs="Times New Roman"/>
          <w:b/>
          <w:bCs/>
          <w:color w:val="000000" w:themeColor="text1"/>
          <w:spacing w:val="-2"/>
          <w:sz w:val="24"/>
          <w:szCs w:val="24"/>
        </w:rPr>
        <w:t xml:space="preserve"> </w:t>
      </w:r>
    </w:p>
    <w:p w14:paraId="7F1D0927" w14:textId="753D259D" w:rsidR="00D5426F" w:rsidRPr="00327693" w:rsidRDefault="000204C3"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Mērinstrumentiem, kas tiek izmantoti spiediena cauruļvadu pārbaudei, jābūt ar spiediena gradāciju MPa, un ciparu rādītāju, kas spēj nolasīt spiediena izmaiņu par 0,1 MPa.</w:t>
      </w:r>
      <w:r w:rsidR="00D5426F" w:rsidRPr="00327693">
        <w:rPr>
          <w:rFonts w:ascii="Times New Roman" w:hAnsi="Times New Roman" w:cs="Times New Roman"/>
          <w:color w:val="000000" w:themeColor="text1"/>
          <w:sz w:val="24"/>
          <w:szCs w:val="24"/>
        </w:rPr>
        <w:t xml:space="preserve"> Mērinstrumentam jābūt pārbaudītam neatkarīgā metroloģiskā laboratorijā un jānodrošina datēta apliecība par tā precizitātes verifikāciju. </w:t>
      </w:r>
    </w:p>
    <w:p w14:paraId="17F51BCD" w14:textId="6C9D0A90"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Pārbaudāmā posma garumam jābūt robežās no 500 līdz 1000</w:t>
      </w:r>
      <w:r w:rsidR="00A11BE4" w:rsidRPr="00327693">
        <w:rPr>
          <w:rFonts w:ascii="Times New Roman" w:hAnsi="Times New Roman" w:cs="Times New Roman"/>
          <w:color w:val="000000" w:themeColor="text1"/>
          <w:sz w:val="24"/>
          <w:szCs w:val="24"/>
        </w:rPr>
        <w:t> </w:t>
      </w:r>
      <w:r w:rsidRPr="00327693">
        <w:rPr>
          <w:rFonts w:ascii="Times New Roman" w:hAnsi="Times New Roman" w:cs="Times New Roman"/>
          <w:color w:val="000000" w:themeColor="text1"/>
          <w:sz w:val="24"/>
          <w:szCs w:val="24"/>
        </w:rPr>
        <w:t xml:space="preserve">m. Cauruļvada galiem, trejgabaliem un iztukšošanas izlaidēm jābūt noslēgtiem ar gala atlokiem un droši atbalstītiem. </w:t>
      </w:r>
    </w:p>
    <w:p w14:paraId="31383A0D" w14:textId="11C8598A"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Pēc cauruļvadu piepildīšanas ar ūdeni jāpalielina spiediens līdz darba spiedienam</w:t>
      </w:r>
      <w:r w:rsidR="00036550" w:rsidRPr="00327693">
        <w:rPr>
          <w:rFonts w:ascii="Times New Roman" w:hAnsi="Times New Roman" w:cs="Times New Roman"/>
          <w:color w:val="000000" w:themeColor="text1"/>
          <w:sz w:val="24"/>
          <w:szCs w:val="24"/>
        </w:rPr>
        <w:t xml:space="preserve"> (</w:t>
      </w:r>
      <w:r w:rsidR="00007699" w:rsidRPr="00327693">
        <w:rPr>
          <w:rFonts w:ascii="Times New Roman" w:hAnsi="Times New Roman" w:cs="Times New Roman"/>
          <w:color w:val="000000" w:themeColor="text1"/>
          <w:sz w:val="24"/>
          <w:szCs w:val="24"/>
        </w:rPr>
        <w:t>0</w:t>
      </w:r>
      <w:r w:rsidR="007B01F6" w:rsidRPr="00327693">
        <w:rPr>
          <w:rFonts w:ascii="Times New Roman" w:hAnsi="Times New Roman" w:cs="Times New Roman"/>
          <w:color w:val="000000" w:themeColor="text1"/>
          <w:sz w:val="24"/>
          <w:szCs w:val="24"/>
        </w:rPr>
        <w:t>,</w:t>
      </w:r>
      <w:r w:rsidR="00007699" w:rsidRPr="00327693">
        <w:rPr>
          <w:rFonts w:ascii="Times New Roman" w:hAnsi="Times New Roman" w:cs="Times New Roman"/>
          <w:color w:val="000000" w:themeColor="text1"/>
          <w:sz w:val="24"/>
          <w:szCs w:val="24"/>
        </w:rPr>
        <w:t>35</w:t>
      </w:r>
      <w:r w:rsidR="00484E01" w:rsidRPr="00327693">
        <w:rPr>
          <w:rFonts w:ascii="Times New Roman" w:hAnsi="Times New Roman" w:cs="Times New Roman"/>
          <w:color w:val="000000" w:themeColor="text1"/>
          <w:sz w:val="24"/>
          <w:szCs w:val="24"/>
        </w:rPr>
        <w:t> </w:t>
      </w:r>
      <w:r w:rsidR="00007699" w:rsidRPr="00327693">
        <w:rPr>
          <w:rFonts w:ascii="Times New Roman" w:hAnsi="Times New Roman" w:cs="Times New Roman"/>
          <w:color w:val="000000" w:themeColor="text1"/>
          <w:sz w:val="24"/>
          <w:szCs w:val="24"/>
        </w:rPr>
        <w:t>MPa</w:t>
      </w:r>
      <w:r w:rsidR="00036550" w:rsidRPr="00327693">
        <w:rPr>
          <w:rFonts w:ascii="Times New Roman" w:hAnsi="Times New Roman" w:cs="Times New Roman"/>
          <w:color w:val="000000" w:themeColor="text1"/>
          <w:sz w:val="24"/>
          <w:szCs w:val="24"/>
        </w:rPr>
        <w:t>)</w:t>
      </w:r>
      <w:r w:rsidR="00A11BE4"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un cauruļvadi šādā stāvoklī jāatstāj 24 stundas, lai sasniegtu pēc iespējas stabilākus apstākļus pārbaudes veikšanai. </w:t>
      </w:r>
    </w:p>
    <w:p w14:paraId="0D8045FB" w14:textId="38E8E027"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Pēc tam spiediens cauruļvadā pakāpeniski jāpalielina līdz zemākajā cauruļvada daļā </w:t>
      </w:r>
      <w:r w:rsidR="00602A67" w:rsidRPr="00327693">
        <w:rPr>
          <w:rFonts w:ascii="Times New Roman" w:hAnsi="Times New Roman" w:cs="Times New Roman"/>
          <w:color w:val="000000" w:themeColor="text1"/>
          <w:sz w:val="24"/>
          <w:szCs w:val="24"/>
        </w:rPr>
        <w:t xml:space="preserve">tiek </w:t>
      </w:r>
      <w:r w:rsidRPr="00327693">
        <w:rPr>
          <w:rFonts w:ascii="Times New Roman" w:hAnsi="Times New Roman" w:cs="Times New Roman"/>
          <w:color w:val="000000" w:themeColor="text1"/>
          <w:sz w:val="24"/>
          <w:szCs w:val="24"/>
        </w:rPr>
        <w:t>sasniegts noteiktais pārbaudes spiediens</w:t>
      </w:r>
      <w:r w:rsidR="00602A67"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un tas jāuztur šādā līmenī vienu stundu. Pārbaudes spiediens tiek noteikts</w:t>
      </w:r>
      <w:r w:rsidR="00C35AC7" w:rsidRPr="00327693">
        <w:rPr>
          <w:rFonts w:ascii="Times New Roman" w:hAnsi="Times New Roman" w:cs="Times New Roman"/>
          <w:color w:val="000000" w:themeColor="text1"/>
          <w:sz w:val="24"/>
          <w:szCs w:val="24"/>
        </w:rPr>
        <w:t xml:space="preserve"> </w:t>
      </w:r>
      <w:r w:rsidR="00007699" w:rsidRPr="00327693">
        <w:rPr>
          <w:rFonts w:ascii="Times New Roman" w:hAnsi="Times New Roman" w:cs="Times New Roman"/>
          <w:color w:val="000000" w:themeColor="text1"/>
          <w:sz w:val="24"/>
          <w:szCs w:val="24"/>
        </w:rPr>
        <w:t>0</w:t>
      </w:r>
      <w:r w:rsidR="007B01F6" w:rsidRPr="00327693">
        <w:rPr>
          <w:rFonts w:ascii="Times New Roman" w:hAnsi="Times New Roman" w:cs="Times New Roman"/>
          <w:color w:val="000000" w:themeColor="text1"/>
          <w:sz w:val="24"/>
          <w:szCs w:val="24"/>
        </w:rPr>
        <w:t>,</w:t>
      </w:r>
      <w:r w:rsidR="00007699" w:rsidRPr="00327693">
        <w:rPr>
          <w:rFonts w:ascii="Times New Roman" w:hAnsi="Times New Roman" w:cs="Times New Roman"/>
          <w:color w:val="000000" w:themeColor="text1"/>
          <w:sz w:val="24"/>
          <w:szCs w:val="24"/>
        </w:rPr>
        <w:t>9 MPa</w:t>
      </w:r>
      <w:r w:rsidRPr="00327693">
        <w:rPr>
          <w:rFonts w:ascii="Times New Roman" w:hAnsi="Times New Roman" w:cs="Times New Roman"/>
          <w:color w:val="000000" w:themeColor="text1"/>
          <w:sz w:val="24"/>
          <w:szCs w:val="24"/>
        </w:rPr>
        <w:t>.</w:t>
      </w:r>
    </w:p>
    <w:p w14:paraId="0D0977EB" w14:textId="77777777"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Ja jaunizbūvēts cauruļvads jāpievieno ekspluatācijā esošam cauruļvadam, pēc pievienošanas ir vizuāli jāpārbauda beigu pieslēgums pie normālas darbības spiediena un šajā savienojumā nedrīkst būt redzamas noplūdes, vai savienojuma deformācija. </w:t>
      </w:r>
    </w:p>
    <w:p w14:paraId="3F4A1BA8" w14:textId="1F66719E"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Pēc veiksmīgas pārbaudes</w:t>
      </w:r>
      <w:r w:rsidR="002D0D38"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Uzņēmējs sastāda hidrauliskās pārbaudes aktu.</w:t>
      </w:r>
    </w:p>
    <w:p w14:paraId="1913D918" w14:textId="77777777" w:rsidR="00D5426F" w:rsidRPr="00327693" w:rsidRDefault="00D5426F" w:rsidP="00C35AC7">
      <w:pPr>
        <w:pStyle w:val="Sarakstarindkopa"/>
        <w:numPr>
          <w:ilvl w:val="0"/>
          <w:numId w:val="9"/>
        </w:numPr>
        <w:spacing w:before="240"/>
        <w:ind w:left="567" w:hanging="567"/>
        <w:jc w:val="both"/>
        <w:rPr>
          <w:rFonts w:ascii="Times New Roman" w:hAnsi="Times New Roman" w:cs="Times New Roman"/>
          <w:b/>
          <w:bCs/>
          <w:color w:val="000000" w:themeColor="text1"/>
          <w:spacing w:val="-2"/>
          <w:sz w:val="24"/>
          <w:szCs w:val="24"/>
        </w:rPr>
      </w:pPr>
      <w:bookmarkStart w:id="21" w:name="_Toc198788368"/>
      <w:bookmarkStart w:id="22" w:name="_Toc286826371"/>
      <w:bookmarkStart w:id="23" w:name="_Toc286927513"/>
      <w:bookmarkStart w:id="24" w:name="_Toc287018024"/>
      <w:bookmarkStart w:id="25" w:name="_Toc315360135"/>
      <w:bookmarkStart w:id="26" w:name="_Toc340139603"/>
      <w:bookmarkStart w:id="27" w:name="_Toc490135449"/>
      <w:r w:rsidRPr="00327693">
        <w:rPr>
          <w:rFonts w:ascii="Times New Roman" w:hAnsi="Times New Roman" w:cs="Times New Roman"/>
          <w:b/>
          <w:bCs/>
          <w:color w:val="000000" w:themeColor="text1"/>
          <w:spacing w:val="-2"/>
          <w:sz w:val="24"/>
          <w:szCs w:val="24"/>
        </w:rPr>
        <w:t>Ūdensvadu dezinfekcija</w:t>
      </w:r>
      <w:bookmarkEnd w:id="21"/>
      <w:bookmarkEnd w:id="22"/>
      <w:bookmarkEnd w:id="23"/>
      <w:bookmarkEnd w:id="24"/>
      <w:bookmarkEnd w:id="25"/>
      <w:bookmarkEnd w:id="26"/>
      <w:bookmarkEnd w:id="27"/>
      <w:r w:rsidRPr="00327693">
        <w:rPr>
          <w:rFonts w:ascii="Times New Roman" w:hAnsi="Times New Roman" w:cs="Times New Roman"/>
          <w:b/>
          <w:bCs/>
          <w:color w:val="000000" w:themeColor="text1"/>
          <w:spacing w:val="-2"/>
          <w:sz w:val="24"/>
          <w:szCs w:val="24"/>
        </w:rPr>
        <w:t xml:space="preserve"> </w:t>
      </w:r>
    </w:p>
    <w:p w14:paraId="297C3820" w14:textId="7A32A4FA" w:rsidR="00D5426F" w:rsidRPr="00327693" w:rsidRDefault="00D5426F" w:rsidP="00C35AC7">
      <w:pPr>
        <w:jc w:val="both"/>
        <w:rPr>
          <w:color w:val="000000" w:themeColor="text1"/>
          <w:lang w:val="lv-LV"/>
        </w:rPr>
      </w:pPr>
      <w:r w:rsidRPr="00327693">
        <w:rPr>
          <w:color w:val="000000" w:themeColor="text1"/>
          <w:lang w:val="lv-LV"/>
        </w:rPr>
        <w:t>Pēc veiksmīgi pabeigtām pārbaudēm un, ja nepieciešams, tīrīšanas</w:t>
      </w:r>
      <w:r w:rsidR="00E90FEC" w:rsidRPr="00327693">
        <w:rPr>
          <w:color w:val="000000" w:themeColor="text1"/>
          <w:lang w:val="lv-LV"/>
        </w:rPr>
        <w:t>,</w:t>
      </w:r>
      <w:r w:rsidR="000F699C" w:rsidRPr="00327693">
        <w:rPr>
          <w:color w:val="000000" w:themeColor="text1"/>
          <w:lang w:val="lv-LV"/>
        </w:rPr>
        <w:t xml:space="preserve"> </w:t>
      </w:r>
      <w:r w:rsidRPr="00327693">
        <w:rPr>
          <w:color w:val="000000" w:themeColor="text1"/>
          <w:lang w:val="lv-LV"/>
        </w:rPr>
        <w:t xml:space="preserve">dzeramā ūdens apgādes cauruļvadi jādezinficē </w:t>
      </w:r>
      <w:r w:rsidR="000F699C" w:rsidRPr="00327693">
        <w:rPr>
          <w:color w:val="000000" w:themeColor="text1"/>
          <w:lang w:val="lv-LV"/>
        </w:rPr>
        <w:t xml:space="preserve">saskaņā ar Ministru kabineta noteikumiem Nr. 547 </w:t>
      </w:r>
      <w:r w:rsidRPr="00327693">
        <w:rPr>
          <w:color w:val="000000" w:themeColor="text1"/>
          <w:lang w:val="lv-LV"/>
        </w:rPr>
        <w:t xml:space="preserve">“Dzeramā ūdens obligātās nekaitīguma un kvalitātes prasības, monitoringa un kontroles kārtībai”. </w:t>
      </w:r>
      <w:r w:rsidR="001D5681" w:rsidRPr="00327693">
        <w:rPr>
          <w:color w:val="000000" w:themeColor="text1"/>
          <w:lang w:val="lv-LV"/>
        </w:rPr>
        <w:t>Par bakterioloģisko paraugu noņemšanu no dzeramā ūdens cauruļvadiem ir atbildīgs Uzņēmējs un tā jāveic neatkarīgai sertificētai laboratorijai. Veicot ūdens paraugu noņemšanu pieaicināt SIA “JELGAVAS ŪDENS” pārstāvi. Ja paraugi ir neapmierinoši, visa vai daļa tīrīšanas un dezinfekcijas procedūras ir jāatkārto.</w:t>
      </w:r>
    </w:p>
    <w:p w14:paraId="1D81E544" w14:textId="77777777" w:rsidR="00D5426F" w:rsidRPr="00327693" w:rsidRDefault="00D5426F" w:rsidP="00C35AC7">
      <w:pPr>
        <w:pStyle w:val="Sarakstarindkopa"/>
        <w:numPr>
          <w:ilvl w:val="0"/>
          <w:numId w:val="9"/>
        </w:numPr>
        <w:spacing w:before="240"/>
        <w:ind w:left="567" w:hanging="567"/>
        <w:jc w:val="both"/>
        <w:rPr>
          <w:rFonts w:ascii="Times New Roman" w:hAnsi="Times New Roman" w:cs="Times New Roman"/>
          <w:b/>
          <w:bCs/>
          <w:color w:val="000000" w:themeColor="text1"/>
          <w:spacing w:val="-2"/>
          <w:sz w:val="24"/>
          <w:szCs w:val="24"/>
        </w:rPr>
      </w:pPr>
      <w:r w:rsidRPr="00327693">
        <w:rPr>
          <w:rFonts w:ascii="Times New Roman" w:hAnsi="Times New Roman" w:cs="Times New Roman"/>
          <w:b/>
          <w:bCs/>
          <w:color w:val="000000" w:themeColor="text1"/>
          <w:spacing w:val="-2"/>
          <w:sz w:val="24"/>
          <w:szCs w:val="24"/>
        </w:rPr>
        <w:t>Aizbīdņu un hidrantu pārbaude</w:t>
      </w:r>
      <w:bookmarkEnd w:id="14"/>
      <w:bookmarkEnd w:id="15"/>
      <w:bookmarkEnd w:id="16"/>
      <w:bookmarkEnd w:id="17"/>
      <w:bookmarkEnd w:id="18"/>
      <w:bookmarkEnd w:id="19"/>
      <w:bookmarkEnd w:id="20"/>
      <w:r w:rsidRPr="00327693">
        <w:rPr>
          <w:rFonts w:ascii="Times New Roman" w:hAnsi="Times New Roman" w:cs="Times New Roman"/>
          <w:b/>
          <w:bCs/>
          <w:color w:val="000000" w:themeColor="text1"/>
          <w:spacing w:val="-2"/>
          <w:sz w:val="24"/>
          <w:szCs w:val="24"/>
        </w:rPr>
        <w:t xml:space="preserve"> </w:t>
      </w:r>
    </w:p>
    <w:p w14:paraId="1B4519AD" w14:textId="75E9469F"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Aizbīdņu un to kapju pārbaudes tiek veiktas pēc cauruļvadu hidrauliskās pārbaudes un ceļa seguma pirmās kārtas atjaunošanas</w:t>
      </w:r>
      <w:r w:rsidR="000F699C"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w:t>
      </w:r>
      <w:r w:rsidR="00036550" w:rsidRPr="00327693">
        <w:rPr>
          <w:rFonts w:ascii="Times New Roman" w:hAnsi="Times New Roman" w:cs="Times New Roman"/>
          <w:color w:val="000000" w:themeColor="text1"/>
          <w:sz w:val="24"/>
          <w:szCs w:val="24"/>
        </w:rPr>
        <w:t xml:space="preserve">un </w:t>
      </w:r>
      <w:r w:rsidRPr="00327693">
        <w:rPr>
          <w:rFonts w:ascii="Times New Roman" w:hAnsi="Times New Roman" w:cs="Times New Roman"/>
          <w:color w:val="000000" w:themeColor="text1"/>
          <w:sz w:val="24"/>
          <w:szCs w:val="24"/>
        </w:rPr>
        <w:t xml:space="preserve">pēc pilnīgas ceļa seguma atjaunošanas. </w:t>
      </w:r>
    </w:p>
    <w:p w14:paraId="44F6CFA0" w14:textId="77777777"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Pārbaudes notiek uz gatava izpilduzmērījuma bāzes. </w:t>
      </w:r>
    </w:p>
    <w:p w14:paraId="71B45651" w14:textId="7E535341" w:rsidR="00FB3C6C" w:rsidRPr="00327693" w:rsidRDefault="00FB3C6C" w:rsidP="00FB3C6C">
      <w:pPr>
        <w:pStyle w:val="Sarakstarindkopa"/>
        <w:ind w:left="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Pārbaudot aizbīdņus, tiek pārbaudīta to funkcionalitāte, tos atverot un aizverot. Tiek konstatēts, vai aizbīdņa pagarinātājkāts nav bojāts, saliekts vai šķībs un vai tas atrodas vajadzīgajā augstumā</w:t>
      </w:r>
      <w:r w:rsidR="006431B2" w:rsidRPr="00327693">
        <w:rPr>
          <w:rFonts w:ascii="Times New Roman" w:hAnsi="Times New Roman" w:cs="Times New Roman"/>
          <w:color w:val="000000" w:themeColor="text1"/>
          <w:sz w:val="24"/>
          <w:szCs w:val="24"/>
        </w:rPr>
        <w:t xml:space="preserve"> </w:t>
      </w:r>
      <w:r w:rsidR="00036550" w:rsidRPr="00327693">
        <w:rPr>
          <w:rFonts w:ascii="Times New Roman" w:hAnsi="Times New Roman" w:cs="Times New Roman"/>
          <w:color w:val="000000" w:themeColor="text1"/>
          <w:sz w:val="24"/>
          <w:szCs w:val="24"/>
        </w:rPr>
        <w:t>(līdz 0</w:t>
      </w:r>
      <w:r w:rsidR="007B01F6" w:rsidRPr="00327693">
        <w:rPr>
          <w:rFonts w:ascii="Times New Roman" w:hAnsi="Times New Roman" w:cs="Times New Roman"/>
          <w:color w:val="000000" w:themeColor="text1"/>
          <w:sz w:val="24"/>
          <w:szCs w:val="24"/>
        </w:rPr>
        <w:t>,</w:t>
      </w:r>
      <w:r w:rsidR="00036550" w:rsidRPr="00327693">
        <w:rPr>
          <w:rFonts w:ascii="Times New Roman" w:hAnsi="Times New Roman" w:cs="Times New Roman"/>
          <w:color w:val="000000" w:themeColor="text1"/>
          <w:sz w:val="24"/>
          <w:szCs w:val="24"/>
        </w:rPr>
        <w:t>3</w:t>
      </w:r>
      <w:r w:rsidR="007B01F6" w:rsidRPr="00327693">
        <w:rPr>
          <w:rFonts w:ascii="Times New Roman" w:hAnsi="Times New Roman" w:cs="Times New Roman"/>
          <w:color w:val="000000" w:themeColor="text1"/>
          <w:sz w:val="24"/>
          <w:szCs w:val="24"/>
        </w:rPr>
        <w:t xml:space="preserve"> </w:t>
      </w:r>
      <w:r w:rsidR="00036550" w:rsidRPr="00327693">
        <w:rPr>
          <w:rFonts w:ascii="Times New Roman" w:hAnsi="Times New Roman" w:cs="Times New Roman"/>
          <w:color w:val="000000" w:themeColor="text1"/>
          <w:sz w:val="24"/>
          <w:szCs w:val="24"/>
        </w:rPr>
        <w:t>m no izbūvētās ceļa seguma virsmas</w:t>
      </w:r>
      <w:r w:rsidR="003969B5" w:rsidRPr="00327693">
        <w:rPr>
          <w:rFonts w:ascii="Times New Roman" w:hAnsi="Times New Roman" w:cs="Times New Roman"/>
          <w:color w:val="000000" w:themeColor="text1"/>
          <w:sz w:val="24"/>
          <w:szCs w:val="24"/>
        </w:rPr>
        <w:t>)</w:t>
      </w:r>
      <w:r w:rsidR="00036550"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Tāpat tiek pārbaudīts, vai ir uzstādīta atbilstoša kape, veikts atbilstošs kapes apbetonējums un vai kape atrodas </w:t>
      </w:r>
      <w:r w:rsidR="004F3B74" w:rsidRPr="00327693">
        <w:rPr>
          <w:rFonts w:ascii="Times New Roman" w:hAnsi="Times New Roman" w:cs="Times New Roman"/>
          <w:color w:val="000000" w:themeColor="text1"/>
          <w:sz w:val="24"/>
          <w:szCs w:val="24"/>
        </w:rPr>
        <w:t xml:space="preserve">vienā </w:t>
      </w:r>
      <w:r w:rsidRPr="00327693">
        <w:rPr>
          <w:rFonts w:ascii="Times New Roman" w:hAnsi="Times New Roman" w:cs="Times New Roman"/>
          <w:color w:val="000000" w:themeColor="text1"/>
          <w:sz w:val="24"/>
          <w:szCs w:val="24"/>
        </w:rPr>
        <w:t xml:space="preserve">augstumā </w:t>
      </w:r>
      <w:r w:rsidR="004F3B74" w:rsidRPr="00327693">
        <w:rPr>
          <w:rFonts w:ascii="Times New Roman" w:hAnsi="Times New Roman" w:cs="Times New Roman"/>
          <w:color w:val="000000" w:themeColor="text1"/>
          <w:sz w:val="24"/>
          <w:szCs w:val="24"/>
        </w:rPr>
        <w:t>ar</w:t>
      </w:r>
      <w:r w:rsidRPr="00327693">
        <w:rPr>
          <w:rFonts w:ascii="Times New Roman" w:hAnsi="Times New Roman" w:cs="Times New Roman"/>
          <w:color w:val="000000" w:themeColor="text1"/>
          <w:sz w:val="24"/>
          <w:szCs w:val="24"/>
        </w:rPr>
        <w:t xml:space="preserve"> plānoto ceļa seguma atzīmi. Pagarinātājkātu pārbauda, veicot pilnu darbības (atgriešana – aizgriešana) ciklu.</w:t>
      </w:r>
    </w:p>
    <w:p w14:paraId="39DF61AA" w14:textId="2042E654"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Aizbīdņu kapju pārbaude asfaltētā segumā tiek veikta </w:t>
      </w:r>
      <w:r w:rsidR="00FB3C6C" w:rsidRPr="00327693">
        <w:rPr>
          <w:rFonts w:ascii="Times New Roman" w:hAnsi="Times New Roman" w:cs="Times New Roman"/>
          <w:color w:val="000000" w:themeColor="text1"/>
          <w:sz w:val="24"/>
          <w:szCs w:val="24"/>
        </w:rPr>
        <w:t xml:space="preserve">gan </w:t>
      </w:r>
      <w:r w:rsidRPr="00327693">
        <w:rPr>
          <w:rFonts w:ascii="Times New Roman" w:hAnsi="Times New Roman" w:cs="Times New Roman"/>
          <w:color w:val="000000" w:themeColor="text1"/>
          <w:sz w:val="24"/>
          <w:szCs w:val="24"/>
        </w:rPr>
        <w:t xml:space="preserve">pirms asfalta seguma ieklāšanas, gan </w:t>
      </w:r>
      <w:r w:rsidR="00FB3C6C" w:rsidRPr="00327693">
        <w:rPr>
          <w:rFonts w:ascii="Times New Roman" w:hAnsi="Times New Roman" w:cs="Times New Roman"/>
          <w:color w:val="000000" w:themeColor="text1"/>
          <w:sz w:val="24"/>
          <w:szCs w:val="24"/>
        </w:rPr>
        <w:t xml:space="preserve">pēc </w:t>
      </w:r>
      <w:r w:rsidRPr="00327693">
        <w:rPr>
          <w:rFonts w:ascii="Times New Roman" w:hAnsi="Times New Roman" w:cs="Times New Roman"/>
          <w:color w:val="000000" w:themeColor="text1"/>
          <w:sz w:val="24"/>
          <w:szCs w:val="24"/>
        </w:rPr>
        <w:t>seguma virskārta</w:t>
      </w:r>
      <w:r w:rsidR="00FB3C6C" w:rsidRPr="00327693">
        <w:rPr>
          <w:rFonts w:ascii="Times New Roman" w:hAnsi="Times New Roman" w:cs="Times New Roman"/>
          <w:color w:val="000000" w:themeColor="text1"/>
          <w:sz w:val="24"/>
          <w:szCs w:val="24"/>
        </w:rPr>
        <w:t>s ieklāšanas</w:t>
      </w:r>
      <w:r w:rsidRPr="00327693">
        <w:rPr>
          <w:rFonts w:ascii="Times New Roman" w:hAnsi="Times New Roman" w:cs="Times New Roman"/>
          <w:color w:val="000000" w:themeColor="text1"/>
          <w:sz w:val="24"/>
          <w:szCs w:val="24"/>
        </w:rPr>
        <w:t>.</w:t>
      </w:r>
    </w:p>
    <w:p w14:paraId="49B29564" w14:textId="77777777"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Aizbīdņu kapēm, kuras ir izbūvētas zaļajā zonā un grantētos segumos, pārbaudes tiek veiktas pēc kapju apbetonēšanas, bet pirms seguma virskārtas atjaunošanas. </w:t>
      </w:r>
    </w:p>
    <w:p w14:paraId="631A06FA" w14:textId="418AF0F1"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Jebkuri pārbaudēs atklātie defekti Uzņēmējam jānovērš un </w:t>
      </w:r>
      <w:r w:rsidR="00FB3C6C" w:rsidRPr="00327693">
        <w:rPr>
          <w:rFonts w:ascii="Times New Roman" w:hAnsi="Times New Roman" w:cs="Times New Roman"/>
          <w:color w:val="000000" w:themeColor="text1"/>
          <w:sz w:val="24"/>
          <w:szCs w:val="24"/>
        </w:rPr>
        <w:t xml:space="preserve">jāveic </w:t>
      </w:r>
      <w:r w:rsidRPr="00327693">
        <w:rPr>
          <w:rFonts w:ascii="Times New Roman" w:hAnsi="Times New Roman" w:cs="Times New Roman"/>
          <w:color w:val="000000" w:themeColor="text1"/>
          <w:sz w:val="24"/>
          <w:szCs w:val="24"/>
        </w:rPr>
        <w:t xml:space="preserve">atkārtota pārbaude. </w:t>
      </w:r>
    </w:p>
    <w:p w14:paraId="788A8301" w14:textId="4F403715" w:rsidR="00D5426F" w:rsidRPr="00327693" w:rsidRDefault="00D5426F" w:rsidP="00C35AC7">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 xml:space="preserve">Pēc pārbaudēm </w:t>
      </w:r>
      <w:r w:rsidR="00FB3C6C" w:rsidRPr="00327693">
        <w:rPr>
          <w:rFonts w:ascii="Times New Roman" w:hAnsi="Times New Roman" w:cs="Times New Roman"/>
          <w:color w:val="000000" w:themeColor="text1"/>
          <w:sz w:val="24"/>
          <w:szCs w:val="24"/>
        </w:rPr>
        <w:t xml:space="preserve">izpilduzmērījumi jāparaksta </w:t>
      </w:r>
      <w:r w:rsidRPr="00327693">
        <w:rPr>
          <w:rFonts w:ascii="Times New Roman" w:hAnsi="Times New Roman" w:cs="Times New Roman"/>
          <w:color w:val="000000" w:themeColor="text1"/>
          <w:sz w:val="24"/>
          <w:szCs w:val="24"/>
        </w:rPr>
        <w:t>SIA</w:t>
      </w:r>
      <w:r w:rsidR="00972B1E" w:rsidRPr="00327693">
        <w:rPr>
          <w:rFonts w:ascii="Times New Roman" w:hAnsi="Times New Roman" w:cs="Times New Roman"/>
          <w:color w:val="000000" w:themeColor="text1"/>
          <w:sz w:val="24"/>
          <w:szCs w:val="24"/>
        </w:rPr>
        <w:t> </w:t>
      </w:r>
      <w:r w:rsidRPr="00327693">
        <w:rPr>
          <w:rFonts w:ascii="Times New Roman" w:hAnsi="Times New Roman" w:cs="Times New Roman"/>
          <w:color w:val="000000" w:themeColor="text1"/>
          <w:sz w:val="24"/>
          <w:szCs w:val="24"/>
        </w:rPr>
        <w:t>“</w:t>
      </w:r>
      <w:r w:rsidR="007C53EA" w:rsidRPr="00327693">
        <w:rPr>
          <w:rFonts w:ascii="Times New Roman" w:hAnsi="Times New Roman" w:cs="Times New Roman"/>
          <w:color w:val="000000" w:themeColor="text1"/>
          <w:sz w:val="24"/>
          <w:szCs w:val="24"/>
        </w:rPr>
        <w:t>JELGAVAS ŪDENS</w:t>
      </w:r>
      <w:r w:rsidRPr="00327693">
        <w:rPr>
          <w:rFonts w:ascii="Times New Roman" w:hAnsi="Times New Roman" w:cs="Times New Roman"/>
          <w:color w:val="000000" w:themeColor="text1"/>
          <w:sz w:val="24"/>
          <w:szCs w:val="24"/>
        </w:rPr>
        <w:t>” ūdensapgādes dienestā.</w:t>
      </w:r>
    </w:p>
    <w:p w14:paraId="38E4F050" w14:textId="777B1E72" w:rsidR="00D5426F" w:rsidRPr="009658D2" w:rsidRDefault="00D5426F" w:rsidP="009658D2">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Hidrantu pārbaude</w:t>
      </w:r>
      <w:r w:rsidR="008262D7" w:rsidRPr="00327693">
        <w:rPr>
          <w:rFonts w:ascii="Times New Roman" w:hAnsi="Times New Roman" w:cs="Times New Roman"/>
          <w:color w:val="000000" w:themeColor="text1"/>
          <w:sz w:val="24"/>
          <w:szCs w:val="24"/>
        </w:rPr>
        <w:t xml:space="preserve"> ti</w:t>
      </w:r>
      <w:r w:rsidR="00B31784" w:rsidRPr="00327693">
        <w:rPr>
          <w:rFonts w:ascii="Times New Roman" w:hAnsi="Times New Roman" w:cs="Times New Roman"/>
          <w:color w:val="000000" w:themeColor="text1"/>
          <w:sz w:val="24"/>
          <w:szCs w:val="24"/>
        </w:rPr>
        <w:t>e</w:t>
      </w:r>
      <w:r w:rsidR="008262D7" w:rsidRPr="00327693">
        <w:rPr>
          <w:rFonts w:ascii="Times New Roman" w:hAnsi="Times New Roman" w:cs="Times New Roman"/>
          <w:color w:val="000000" w:themeColor="text1"/>
          <w:sz w:val="24"/>
          <w:szCs w:val="24"/>
        </w:rPr>
        <w:t>k veikta</w:t>
      </w:r>
      <w:r w:rsidR="00B31784" w:rsidRPr="00327693">
        <w:rPr>
          <w:rFonts w:ascii="Times New Roman" w:hAnsi="Times New Roman" w:cs="Times New Roman"/>
          <w:color w:val="000000" w:themeColor="text1"/>
          <w:sz w:val="24"/>
          <w:szCs w:val="24"/>
        </w:rPr>
        <w:t>, p</w:t>
      </w:r>
      <w:r w:rsidRPr="00327693">
        <w:rPr>
          <w:rFonts w:ascii="Times New Roman" w:hAnsi="Times New Roman" w:cs="Times New Roman"/>
          <w:color w:val="000000" w:themeColor="text1"/>
          <w:sz w:val="24"/>
          <w:szCs w:val="24"/>
        </w:rPr>
        <w:t>ārbaudot</w:t>
      </w:r>
      <w:r w:rsidR="00B31784" w:rsidRPr="00327693">
        <w:rPr>
          <w:rFonts w:ascii="Times New Roman" w:hAnsi="Times New Roman" w:cs="Times New Roman"/>
          <w:color w:val="000000" w:themeColor="text1"/>
          <w:sz w:val="24"/>
          <w:szCs w:val="24"/>
        </w:rPr>
        <w:t xml:space="preserve">, </w:t>
      </w:r>
      <w:r w:rsidRPr="00327693">
        <w:rPr>
          <w:rFonts w:ascii="Times New Roman" w:hAnsi="Times New Roman" w:cs="Times New Roman"/>
          <w:color w:val="000000" w:themeColor="text1"/>
          <w:sz w:val="24"/>
          <w:szCs w:val="24"/>
        </w:rPr>
        <w:t>vai hidrants ir pieslēgts pie ūdensapgādes sistēmas un vai strādā noslēgarmatūra. Jebkuri pārbaudēs atklātie defekti Uzņēmējam jānovērš</w:t>
      </w:r>
      <w:r w:rsidR="00053AF1"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un </w:t>
      </w:r>
      <w:r w:rsidR="00053AF1" w:rsidRPr="00327693">
        <w:rPr>
          <w:rFonts w:ascii="Times New Roman" w:hAnsi="Times New Roman" w:cs="Times New Roman"/>
          <w:color w:val="000000" w:themeColor="text1"/>
          <w:sz w:val="24"/>
          <w:szCs w:val="24"/>
        </w:rPr>
        <w:t>jāveic</w:t>
      </w:r>
      <w:r w:rsidRPr="00327693">
        <w:rPr>
          <w:rFonts w:ascii="Times New Roman" w:hAnsi="Times New Roman" w:cs="Times New Roman"/>
          <w:color w:val="000000" w:themeColor="text1"/>
          <w:sz w:val="24"/>
          <w:szCs w:val="24"/>
        </w:rPr>
        <w:t xml:space="preserve"> atkārtota pārbaude. </w:t>
      </w:r>
    </w:p>
    <w:p w14:paraId="761C271A" w14:textId="77777777" w:rsidR="004059D9" w:rsidRPr="00327693" w:rsidRDefault="004059D9" w:rsidP="004059D9">
      <w:pPr>
        <w:jc w:val="both"/>
        <w:rPr>
          <w:color w:val="000000" w:themeColor="text1"/>
          <w:lang w:val="lv-LV"/>
        </w:rPr>
      </w:pPr>
    </w:p>
    <w:p w14:paraId="6EF80103" w14:textId="77777777" w:rsidR="00100D2F" w:rsidRPr="00327693" w:rsidRDefault="00100D2F" w:rsidP="00100D2F">
      <w:pPr>
        <w:pStyle w:val="Sarakstarindkopa"/>
        <w:numPr>
          <w:ilvl w:val="0"/>
          <w:numId w:val="9"/>
        </w:numPr>
        <w:jc w:val="both"/>
        <w:rPr>
          <w:rFonts w:ascii="Times New Roman" w:hAnsi="Times New Roman" w:cs="Times New Roman"/>
          <w:b/>
          <w:bCs/>
          <w:color w:val="000000" w:themeColor="text1"/>
          <w:sz w:val="24"/>
          <w:szCs w:val="24"/>
        </w:rPr>
      </w:pPr>
      <w:r w:rsidRPr="00327693">
        <w:rPr>
          <w:rFonts w:ascii="Times New Roman" w:hAnsi="Times New Roman" w:cs="Times New Roman"/>
          <w:b/>
          <w:bCs/>
          <w:color w:val="000000" w:themeColor="text1"/>
          <w:spacing w:val="-2"/>
          <w:sz w:val="24"/>
          <w:szCs w:val="24"/>
        </w:rPr>
        <w:lastRenderedPageBreak/>
        <w:t>Prasības dokumentācijai un nodošanai ekspluatācijā ūdensapgādes sistēmas monitoringa un pārraudzības punktam.</w:t>
      </w:r>
    </w:p>
    <w:p w14:paraId="62389065" w14:textId="77777777" w:rsidR="00100D2F" w:rsidRPr="00327693" w:rsidRDefault="00100D2F" w:rsidP="00100D2F">
      <w:pPr>
        <w:pStyle w:val="Sarakstarindkopa"/>
        <w:numPr>
          <w:ilvl w:val="1"/>
          <w:numId w:val="9"/>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Mērītāja tehniskā pase (ražotāja dokumentācija).</w:t>
      </w:r>
    </w:p>
    <w:p w14:paraId="2F085466" w14:textId="77777777" w:rsidR="00100D2F" w:rsidRPr="00327693" w:rsidRDefault="00100D2F" w:rsidP="00100D2F">
      <w:pPr>
        <w:pStyle w:val="Sarakstarindkopa"/>
        <w:numPr>
          <w:ilvl w:val="1"/>
          <w:numId w:val="9"/>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Verificēšanas / Kalibrācijas sertifikāts.</w:t>
      </w:r>
    </w:p>
    <w:p w14:paraId="6D9AA17F" w14:textId="77777777" w:rsidR="00100D2F" w:rsidRPr="00327693" w:rsidRDefault="00100D2F" w:rsidP="00100D2F">
      <w:pPr>
        <w:pStyle w:val="Sarakstarindkopa"/>
        <w:numPr>
          <w:ilvl w:val="1"/>
          <w:numId w:val="9"/>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Uzstādīšanas shēma un elektriskie pieslēguma rasējumi.</w:t>
      </w:r>
    </w:p>
    <w:p w14:paraId="60327A2C" w14:textId="77777777" w:rsidR="00100D2F" w:rsidRPr="00327693" w:rsidRDefault="00100D2F" w:rsidP="00100D2F">
      <w:pPr>
        <w:pStyle w:val="Sarakstarindkopa"/>
        <w:numPr>
          <w:ilvl w:val="1"/>
          <w:numId w:val="9"/>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Modbus RTU adrešu tabula (reģistru saraksts) ar visiem nolasāmajiem parametriem.</w:t>
      </w:r>
    </w:p>
    <w:p w14:paraId="0B85DFB3" w14:textId="77777777" w:rsidR="00100D2F" w:rsidRPr="00327693" w:rsidRDefault="00100D2F" w:rsidP="00100D2F">
      <w:pPr>
        <w:pStyle w:val="Sarakstarindkopa"/>
        <w:numPr>
          <w:ilvl w:val="1"/>
          <w:numId w:val="9"/>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Mērītāja konfigurācijas protokols ar iestatītajiem parametriem.</w:t>
      </w:r>
    </w:p>
    <w:p w14:paraId="29E39737" w14:textId="77777777" w:rsidR="00100D2F" w:rsidRPr="00327693" w:rsidRDefault="00100D2F" w:rsidP="00100D2F">
      <w:pPr>
        <w:pStyle w:val="Sarakstarindkopa"/>
        <w:numPr>
          <w:ilvl w:val="1"/>
          <w:numId w:val="9"/>
        </w:numPr>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Pirms nodošanas ekspluatācijā jāveic kopīga mērījumu pārbaude un datu pārraides testēšana ar SIA "JELGAVAS ŪDENS" pārstāvjiem.</w:t>
      </w:r>
    </w:p>
    <w:p w14:paraId="604C073B" w14:textId="2D1693DC" w:rsidR="00D5426F" w:rsidRPr="00327693" w:rsidRDefault="00D5426F" w:rsidP="00C35AC7">
      <w:pPr>
        <w:pStyle w:val="Sarakstarindkopa"/>
        <w:numPr>
          <w:ilvl w:val="0"/>
          <w:numId w:val="9"/>
        </w:numPr>
        <w:spacing w:before="240"/>
        <w:ind w:left="567" w:hanging="567"/>
        <w:jc w:val="both"/>
        <w:rPr>
          <w:rFonts w:ascii="Times New Roman" w:hAnsi="Times New Roman" w:cs="Times New Roman"/>
          <w:b/>
          <w:bCs/>
          <w:color w:val="000000" w:themeColor="text1"/>
          <w:spacing w:val="-2"/>
          <w:sz w:val="24"/>
          <w:szCs w:val="24"/>
        </w:rPr>
      </w:pPr>
      <w:r w:rsidRPr="00327693">
        <w:rPr>
          <w:rFonts w:ascii="Times New Roman" w:hAnsi="Times New Roman" w:cs="Times New Roman"/>
          <w:b/>
          <w:bCs/>
          <w:color w:val="000000" w:themeColor="text1"/>
          <w:spacing w:val="-2"/>
          <w:sz w:val="24"/>
          <w:szCs w:val="24"/>
        </w:rPr>
        <w:t>Atzinuma saņemšana no SIA “</w:t>
      </w:r>
      <w:r w:rsidR="007C53EA" w:rsidRPr="00327693">
        <w:rPr>
          <w:rFonts w:ascii="Times New Roman" w:hAnsi="Times New Roman" w:cs="Times New Roman"/>
          <w:b/>
          <w:bCs/>
          <w:color w:val="000000" w:themeColor="text1"/>
          <w:spacing w:val="-2"/>
          <w:sz w:val="24"/>
          <w:szCs w:val="24"/>
        </w:rPr>
        <w:t>JELGAVAS ŪDENS</w:t>
      </w:r>
      <w:r w:rsidRPr="00327693">
        <w:rPr>
          <w:rFonts w:ascii="Times New Roman" w:hAnsi="Times New Roman" w:cs="Times New Roman"/>
          <w:b/>
          <w:bCs/>
          <w:color w:val="000000" w:themeColor="text1"/>
          <w:spacing w:val="-2"/>
          <w:sz w:val="24"/>
          <w:szCs w:val="24"/>
        </w:rPr>
        <w:t>”</w:t>
      </w:r>
    </w:p>
    <w:p w14:paraId="1A0AB052" w14:textId="77777777" w:rsidR="00F87826" w:rsidRPr="00327693" w:rsidRDefault="00D5426F" w:rsidP="00F87826">
      <w:pPr>
        <w:pStyle w:val="Sarakstarindkopa"/>
        <w:numPr>
          <w:ilvl w:val="1"/>
          <w:numId w:val="9"/>
        </w:numPr>
        <w:ind w:left="567" w:hanging="567"/>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Lai saņemtu atzinumu</w:t>
      </w:r>
      <w:r w:rsidR="00F87826" w:rsidRPr="00327693">
        <w:rPr>
          <w:rFonts w:ascii="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 xml:space="preserve"> nepieciešams</w:t>
      </w:r>
      <w:r w:rsidRPr="00327693">
        <w:rPr>
          <w:rFonts w:ascii="Times New Roman" w:hAnsi="Times New Roman" w:cs="Times New Roman"/>
          <w:b/>
          <w:color w:val="000000" w:themeColor="text1"/>
          <w:sz w:val="24"/>
          <w:szCs w:val="24"/>
        </w:rPr>
        <w:t xml:space="preserve"> </w:t>
      </w:r>
      <w:r w:rsidRPr="00327693">
        <w:rPr>
          <w:rFonts w:ascii="Times New Roman" w:hAnsi="Times New Roman" w:cs="Times New Roman"/>
          <w:color w:val="000000" w:themeColor="text1"/>
          <w:sz w:val="24"/>
          <w:szCs w:val="24"/>
        </w:rPr>
        <w:t>iesniegt</w:t>
      </w:r>
      <w:r w:rsidR="00F87826" w:rsidRPr="00327693">
        <w:rPr>
          <w:rFonts w:ascii="Times New Roman" w:hAnsi="Times New Roman" w:cs="Times New Roman"/>
          <w:color w:val="000000" w:themeColor="text1"/>
          <w:sz w:val="24"/>
          <w:szCs w:val="24"/>
        </w:rPr>
        <w:t>:</w:t>
      </w:r>
    </w:p>
    <w:p w14:paraId="53D5C724" w14:textId="698CB885" w:rsidR="00F87826" w:rsidRPr="00327693" w:rsidRDefault="00D5426F" w:rsidP="00F87826">
      <w:pPr>
        <w:pStyle w:val="Sarakstarindkopa"/>
        <w:numPr>
          <w:ilvl w:val="2"/>
          <w:numId w:val="9"/>
        </w:numPr>
        <w:ind w:left="680" w:hanging="680"/>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ūdensvada tīkl</w:t>
      </w:r>
      <w:r w:rsidR="00FE4846">
        <w:rPr>
          <w:rFonts w:ascii="Times New Roman" w:hAnsi="Times New Roman" w:cs="Times New Roman"/>
          <w:color w:val="000000" w:themeColor="text1"/>
          <w:sz w:val="24"/>
          <w:szCs w:val="24"/>
        </w:rPr>
        <w:t>a</w:t>
      </w:r>
      <w:r w:rsidRPr="00327693">
        <w:rPr>
          <w:rFonts w:ascii="Times New Roman" w:hAnsi="Times New Roman" w:cs="Times New Roman"/>
          <w:color w:val="000000" w:themeColor="text1"/>
          <w:sz w:val="24"/>
          <w:szCs w:val="24"/>
        </w:rPr>
        <w:t xml:space="preserve"> izpil</w:t>
      </w:r>
      <w:r w:rsidR="00F20124" w:rsidRPr="00327693">
        <w:rPr>
          <w:rFonts w:ascii="Times New Roman" w:hAnsi="Times New Roman" w:cs="Times New Roman"/>
          <w:color w:val="000000" w:themeColor="text1"/>
          <w:sz w:val="24"/>
          <w:szCs w:val="24"/>
        </w:rPr>
        <w:t>duzmērījum</w:t>
      </w:r>
      <w:r w:rsidR="00C90927" w:rsidRPr="00327693">
        <w:rPr>
          <w:rFonts w:ascii="Times New Roman" w:hAnsi="Times New Roman" w:cs="Times New Roman"/>
          <w:color w:val="000000" w:themeColor="text1"/>
          <w:sz w:val="24"/>
          <w:szCs w:val="24"/>
        </w:rPr>
        <w:t>u</w:t>
      </w:r>
      <w:r w:rsidR="00F20124" w:rsidRPr="00327693">
        <w:rPr>
          <w:rFonts w:ascii="Times New Roman" w:hAnsi="Times New Roman" w:cs="Times New Roman"/>
          <w:color w:val="000000" w:themeColor="text1"/>
          <w:sz w:val="24"/>
          <w:szCs w:val="24"/>
        </w:rPr>
        <w:t>s</w:t>
      </w:r>
      <w:r w:rsidR="00C90927" w:rsidRPr="00327693">
        <w:rPr>
          <w:rFonts w:ascii="Times New Roman" w:hAnsi="Times New Roman" w:cs="Times New Roman"/>
          <w:color w:val="000000" w:themeColor="text1"/>
          <w:sz w:val="24"/>
          <w:szCs w:val="24"/>
        </w:rPr>
        <w:t>, kas parakstīti SIA “JELGAVAS ŪDENS” ūdensapgādes dienestā</w:t>
      </w:r>
      <w:r w:rsidR="00C90927" w:rsidRPr="00327693" w:rsidDel="00F20124">
        <w:rPr>
          <w:rFonts w:ascii="Times New Roman" w:hAnsi="Times New Roman" w:cs="Times New Roman"/>
          <w:color w:val="000000" w:themeColor="text1"/>
          <w:sz w:val="24"/>
          <w:szCs w:val="24"/>
        </w:rPr>
        <w:t xml:space="preserve"> </w:t>
      </w:r>
      <w:r w:rsidR="00F20124" w:rsidRPr="00327693">
        <w:rPr>
          <w:rFonts w:ascii="Times New Roman" w:hAnsi="Times New Roman" w:cs="Times New Roman"/>
          <w:color w:val="000000" w:themeColor="text1"/>
          <w:sz w:val="24"/>
          <w:szCs w:val="24"/>
        </w:rPr>
        <w:t xml:space="preserve"> </w:t>
      </w:r>
      <w:r w:rsidR="00F20124" w:rsidRPr="00327693">
        <w:rPr>
          <w:rFonts w:ascii="Times New Roman" w:eastAsia="Times New Roman" w:hAnsi="Times New Roman" w:cs="Times New Roman"/>
          <w:color w:val="000000" w:themeColor="text1"/>
          <w:sz w:val="24"/>
          <w:szCs w:val="24"/>
        </w:rPr>
        <w:t>(oriģināl</w:t>
      </w:r>
      <w:r w:rsidR="009543AC" w:rsidRPr="00327693">
        <w:rPr>
          <w:rFonts w:ascii="Times New Roman" w:eastAsia="Times New Roman" w:hAnsi="Times New Roman" w:cs="Times New Roman"/>
          <w:color w:val="000000" w:themeColor="text1"/>
          <w:sz w:val="24"/>
          <w:szCs w:val="24"/>
        </w:rPr>
        <w:t>s</w:t>
      </w:r>
      <w:r w:rsidR="00F20124" w:rsidRPr="00327693">
        <w:rPr>
          <w:rFonts w:ascii="Times New Roman" w:eastAsia="Times New Roman" w:hAnsi="Times New Roman" w:cs="Times New Roman"/>
          <w:color w:val="000000" w:themeColor="text1"/>
          <w:sz w:val="24"/>
          <w:szCs w:val="24"/>
        </w:rPr>
        <w:t xml:space="preserve"> papīra formātā)</w:t>
      </w:r>
      <w:r w:rsidR="00F87826" w:rsidRPr="00327693">
        <w:rPr>
          <w:rFonts w:ascii="Times New Roman" w:hAnsi="Times New Roman" w:cs="Times New Roman"/>
          <w:color w:val="000000" w:themeColor="text1"/>
          <w:sz w:val="24"/>
          <w:szCs w:val="24"/>
        </w:rPr>
        <w:t>;</w:t>
      </w:r>
    </w:p>
    <w:p w14:paraId="60425EB5" w14:textId="6324A07B" w:rsidR="00F87826" w:rsidRPr="00327693" w:rsidRDefault="0032311C" w:rsidP="00F87826">
      <w:pPr>
        <w:pStyle w:val="Sarakstarindkopa"/>
        <w:numPr>
          <w:ilvl w:val="2"/>
          <w:numId w:val="9"/>
        </w:numPr>
        <w:ind w:left="680" w:hanging="680"/>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ūdensvada tīklu izpilduzmērījumus</w:t>
      </w:r>
      <w:r w:rsidRPr="00327693" w:rsidDel="0032311C">
        <w:rPr>
          <w:rFonts w:ascii="Times New Roman" w:hAnsi="Times New Roman" w:cs="Times New Roman"/>
          <w:color w:val="000000" w:themeColor="text1"/>
          <w:sz w:val="24"/>
          <w:szCs w:val="24"/>
        </w:rPr>
        <w:t xml:space="preserve"> </w:t>
      </w:r>
      <w:r w:rsidR="00F20124" w:rsidRPr="00327693">
        <w:rPr>
          <w:rFonts w:ascii="Times New Roman" w:hAnsi="Times New Roman" w:cs="Times New Roman"/>
          <w:color w:val="000000" w:themeColor="text1"/>
          <w:sz w:val="24"/>
          <w:szCs w:val="24"/>
        </w:rPr>
        <w:t xml:space="preserve">ar detalizācijām </w:t>
      </w:r>
      <w:r w:rsidR="00D5426F" w:rsidRPr="00327693">
        <w:rPr>
          <w:rFonts w:ascii="Times New Roman" w:hAnsi="Times New Roman" w:cs="Times New Roman"/>
          <w:color w:val="000000" w:themeColor="text1"/>
          <w:sz w:val="24"/>
          <w:szCs w:val="24"/>
        </w:rPr>
        <w:t>digitāl</w:t>
      </w:r>
      <w:r w:rsidR="00F87826" w:rsidRPr="00327693">
        <w:rPr>
          <w:rFonts w:ascii="Times New Roman" w:hAnsi="Times New Roman" w:cs="Times New Roman"/>
          <w:color w:val="000000" w:themeColor="text1"/>
          <w:sz w:val="24"/>
          <w:szCs w:val="24"/>
        </w:rPr>
        <w:t>ā</w:t>
      </w:r>
      <w:r w:rsidR="00D5426F" w:rsidRPr="00327693">
        <w:rPr>
          <w:rFonts w:ascii="Times New Roman" w:hAnsi="Times New Roman" w:cs="Times New Roman"/>
          <w:color w:val="000000" w:themeColor="text1"/>
          <w:sz w:val="24"/>
          <w:szCs w:val="24"/>
        </w:rPr>
        <w:t xml:space="preserve"> DWG formātā</w:t>
      </w:r>
      <w:r w:rsidR="00F20124" w:rsidRPr="00327693">
        <w:rPr>
          <w:rFonts w:ascii="Times New Roman" w:hAnsi="Times New Roman" w:cs="Times New Roman"/>
          <w:color w:val="000000" w:themeColor="text1"/>
          <w:sz w:val="24"/>
          <w:szCs w:val="24"/>
        </w:rPr>
        <w:t xml:space="preserve"> </w:t>
      </w:r>
      <w:r w:rsidR="00F20124" w:rsidRPr="00327693">
        <w:rPr>
          <w:rFonts w:ascii="Times New Roman" w:eastAsia="Times New Roman" w:hAnsi="Times New Roman" w:cs="Times New Roman"/>
          <w:color w:val="000000" w:themeColor="text1"/>
          <w:sz w:val="24"/>
          <w:szCs w:val="24"/>
        </w:rPr>
        <w:t>(</w:t>
      </w:r>
      <w:r w:rsidR="00341301" w:rsidRPr="00327693">
        <w:rPr>
          <w:rFonts w:ascii="Times New Roman" w:hAnsi="Times New Roman" w:cs="Times New Roman"/>
          <w:color w:val="000000" w:themeColor="text1"/>
          <w:sz w:val="24"/>
          <w:szCs w:val="24"/>
        </w:rPr>
        <w:t>datu nesējā</w:t>
      </w:r>
      <w:r w:rsidR="00F20124" w:rsidRPr="00327693">
        <w:rPr>
          <w:rFonts w:ascii="Times New Roman" w:eastAsia="Times New Roman" w:hAnsi="Times New Roman" w:cs="Times New Roman"/>
          <w:color w:val="000000" w:themeColor="text1"/>
          <w:sz w:val="24"/>
          <w:szCs w:val="24"/>
        </w:rPr>
        <w:t>)</w:t>
      </w:r>
      <w:r w:rsidR="00F20124" w:rsidRPr="00327693">
        <w:rPr>
          <w:rFonts w:ascii="Times New Roman" w:hAnsi="Times New Roman" w:cs="Times New Roman"/>
          <w:color w:val="000000" w:themeColor="text1"/>
          <w:sz w:val="24"/>
          <w:szCs w:val="24"/>
        </w:rPr>
        <w:t>;</w:t>
      </w:r>
    </w:p>
    <w:p w14:paraId="0F840162" w14:textId="382ED587" w:rsidR="00F87826" w:rsidRPr="00327693" w:rsidRDefault="00D5426F" w:rsidP="00F87826">
      <w:pPr>
        <w:pStyle w:val="Sarakstarindkopa"/>
        <w:numPr>
          <w:ilvl w:val="2"/>
          <w:numId w:val="9"/>
        </w:numPr>
        <w:ind w:left="680" w:hanging="680"/>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aktu par jaunbūvējamo ūdensvada, pievadu un atzaru hidraulisko pārbaudi</w:t>
      </w:r>
      <w:r w:rsidR="00F20124" w:rsidRPr="00327693">
        <w:rPr>
          <w:rFonts w:ascii="Times New Roman" w:hAnsi="Times New Roman" w:cs="Times New Roman"/>
          <w:color w:val="000000" w:themeColor="text1"/>
          <w:sz w:val="24"/>
          <w:szCs w:val="24"/>
        </w:rPr>
        <w:t xml:space="preserve"> </w:t>
      </w:r>
      <w:r w:rsidR="00F20124" w:rsidRPr="00327693">
        <w:rPr>
          <w:rFonts w:ascii="Times New Roman" w:eastAsia="Times New Roman" w:hAnsi="Times New Roman" w:cs="Times New Roman"/>
          <w:color w:val="000000" w:themeColor="text1"/>
          <w:sz w:val="24"/>
          <w:szCs w:val="24"/>
        </w:rPr>
        <w:t>(oriģināl</w:t>
      </w:r>
      <w:r w:rsidR="009543AC" w:rsidRPr="00327693">
        <w:rPr>
          <w:rFonts w:ascii="Times New Roman" w:eastAsia="Times New Roman" w:hAnsi="Times New Roman" w:cs="Times New Roman"/>
          <w:color w:val="000000" w:themeColor="text1"/>
          <w:sz w:val="24"/>
          <w:szCs w:val="24"/>
        </w:rPr>
        <w:t>s</w:t>
      </w:r>
      <w:r w:rsidR="00F20124" w:rsidRPr="00327693">
        <w:rPr>
          <w:rFonts w:ascii="Times New Roman" w:eastAsia="Times New Roman" w:hAnsi="Times New Roman" w:cs="Times New Roman"/>
          <w:color w:val="000000" w:themeColor="text1"/>
          <w:sz w:val="24"/>
          <w:szCs w:val="24"/>
        </w:rPr>
        <w:t xml:space="preserve"> papīra formātā)</w:t>
      </w:r>
      <w:r w:rsidR="00F20124" w:rsidRPr="00327693">
        <w:rPr>
          <w:rFonts w:ascii="Times New Roman" w:hAnsi="Times New Roman" w:cs="Times New Roman"/>
          <w:color w:val="000000" w:themeColor="text1"/>
          <w:sz w:val="24"/>
          <w:szCs w:val="24"/>
        </w:rPr>
        <w:t>;</w:t>
      </w:r>
    </w:p>
    <w:p w14:paraId="4C68EAF4" w14:textId="77C270C9" w:rsidR="00F87826" w:rsidRPr="00327693" w:rsidRDefault="00F20124" w:rsidP="00F87826">
      <w:pPr>
        <w:pStyle w:val="Sarakstarindkopa"/>
        <w:numPr>
          <w:ilvl w:val="2"/>
          <w:numId w:val="9"/>
        </w:numPr>
        <w:ind w:left="680" w:hanging="680"/>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ūdensvada dezinfekcijas programm</w:t>
      </w:r>
      <w:r w:rsidR="00C64C5A" w:rsidRPr="00327693">
        <w:rPr>
          <w:rFonts w:ascii="Times New Roman" w:hAnsi="Times New Roman" w:cs="Times New Roman"/>
          <w:color w:val="000000" w:themeColor="text1"/>
          <w:sz w:val="24"/>
          <w:szCs w:val="24"/>
        </w:rPr>
        <w:t>u</w:t>
      </w:r>
      <w:r w:rsidRPr="00327693">
        <w:rPr>
          <w:rFonts w:ascii="Times New Roman" w:hAnsi="Times New Roman" w:cs="Times New Roman"/>
          <w:color w:val="000000" w:themeColor="text1"/>
          <w:sz w:val="24"/>
          <w:szCs w:val="24"/>
        </w:rPr>
        <w:t xml:space="preserve"> </w:t>
      </w:r>
      <w:r w:rsidRPr="00327693">
        <w:rPr>
          <w:rFonts w:ascii="Times New Roman" w:eastAsia="Times New Roman" w:hAnsi="Times New Roman" w:cs="Times New Roman"/>
          <w:color w:val="000000" w:themeColor="text1"/>
          <w:sz w:val="24"/>
          <w:szCs w:val="24"/>
        </w:rPr>
        <w:t>(</w:t>
      </w:r>
      <w:r w:rsidR="00341301" w:rsidRPr="00327693">
        <w:rPr>
          <w:rFonts w:ascii="Times New Roman" w:hAnsi="Times New Roman" w:cs="Times New Roman"/>
          <w:color w:val="000000" w:themeColor="text1"/>
          <w:sz w:val="24"/>
          <w:szCs w:val="24"/>
        </w:rPr>
        <w:t>datu nesējā</w:t>
      </w:r>
      <w:r w:rsidRPr="00327693">
        <w:rPr>
          <w:rFonts w:ascii="Times New Roman" w:eastAsia="Times New Roman" w:hAnsi="Times New Roman" w:cs="Times New Roman"/>
          <w:color w:val="000000" w:themeColor="text1"/>
          <w:sz w:val="24"/>
          <w:szCs w:val="24"/>
        </w:rPr>
        <w:t>)</w:t>
      </w:r>
      <w:r w:rsidRPr="00327693">
        <w:rPr>
          <w:rFonts w:ascii="Times New Roman" w:hAnsi="Times New Roman" w:cs="Times New Roman"/>
          <w:color w:val="000000" w:themeColor="text1"/>
          <w:sz w:val="24"/>
          <w:szCs w:val="24"/>
        </w:rPr>
        <w:t>;</w:t>
      </w:r>
    </w:p>
    <w:p w14:paraId="2C5937C2" w14:textId="5D5E0693" w:rsidR="00F87826" w:rsidRPr="00327693" w:rsidRDefault="00D5426F" w:rsidP="00F87826">
      <w:pPr>
        <w:pStyle w:val="Sarakstarindkopa"/>
        <w:numPr>
          <w:ilvl w:val="2"/>
          <w:numId w:val="9"/>
        </w:numPr>
        <w:ind w:left="680" w:hanging="680"/>
        <w:jc w:val="both"/>
        <w:rPr>
          <w:rFonts w:ascii="Times New Roman" w:hAnsi="Times New Roman" w:cs="Times New Roman"/>
          <w:color w:val="000000" w:themeColor="text1"/>
          <w:sz w:val="24"/>
          <w:szCs w:val="24"/>
        </w:rPr>
      </w:pPr>
      <w:r w:rsidRPr="00327693">
        <w:rPr>
          <w:rFonts w:ascii="Times New Roman" w:hAnsi="Times New Roman" w:cs="Times New Roman"/>
          <w:color w:val="000000" w:themeColor="text1"/>
          <w:sz w:val="24"/>
          <w:szCs w:val="24"/>
        </w:rPr>
        <w:t>aktu par hidrantu tehnisko stāvokli</w:t>
      </w:r>
      <w:r w:rsidR="00F20124" w:rsidRPr="00327693">
        <w:rPr>
          <w:rFonts w:ascii="Times New Roman" w:eastAsia="Times New Roman" w:hAnsi="Times New Roman" w:cs="Times New Roman"/>
          <w:color w:val="000000" w:themeColor="text1"/>
          <w:sz w:val="24"/>
          <w:szCs w:val="24"/>
        </w:rPr>
        <w:t xml:space="preserve"> (</w:t>
      </w:r>
      <w:r w:rsidR="00341301" w:rsidRPr="00327693">
        <w:rPr>
          <w:rFonts w:ascii="Times New Roman" w:hAnsi="Times New Roman" w:cs="Times New Roman"/>
          <w:color w:val="000000" w:themeColor="text1"/>
          <w:sz w:val="24"/>
          <w:szCs w:val="24"/>
        </w:rPr>
        <w:t>datu nesējā</w:t>
      </w:r>
      <w:r w:rsidR="00F20124" w:rsidRPr="00327693">
        <w:rPr>
          <w:rFonts w:ascii="Times New Roman" w:eastAsia="Times New Roman" w:hAnsi="Times New Roman" w:cs="Times New Roman"/>
          <w:color w:val="000000" w:themeColor="text1"/>
          <w:sz w:val="24"/>
          <w:szCs w:val="24"/>
        </w:rPr>
        <w:t>)</w:t>
      </w:r>
      <w:r w:rsidR="00F87826" w:rsidRPr="00327693">
        <w:rPr>
          <w:rFonts w:ascii="Times New Roman" w:hAnsi="Times New Roman" w:cs="Times New Roman"/>
          <w:color w:val="000000" w:themeColor="text1"/>
          <w:sz w:val="24"/>
          <w:szCs w:val="24"/>
        </w:rPr>
        <w:t>;</w:t>
      </w:r>
    </w:p>
    <w:p w14:paraId="3334E385" w14:textId="77777777" w:rsidR="000E3540" w:rsidRPr="00327693" w:rsidRDefault="000E3540" w:rsidP="004059D9">
      <w:pPr>
        <w:pStyle w:val="Sarakstarindkopa"/>
        <w:ind w:left="360"/>
        <w:jc w:val="both"/>
        <w:rPr>
          <w:rFonts w:ascii="Times New Roman" w:hAnsi="Times New Roman" w:cs="Times New Roman"/>
          <w:color w:val="000000" w:themeColor="text1"/>
          <w:sz w:val="24"/>
          <w:szCs w:val="24"/>
        </w:rPr>
      </w:pPr>
    </w:p>
    <w:p w14:paraId="411EF23C" w14:textId="77777777" w:rsidR="004059D9" w:rsidRPr="00327693" w:rsidRDefault="004059D9" w:rsidP="004059D9">
      <w:pPr>
        <w:pStyle w:val="Sarakstarindkopa"/>
        <w:ind w:left="360"/>
        <w:jc w:val="both"/>
        <w:rPr>
          <w:rFonts w:ascii="Times New Roman" w:hAnsi="Times New Roman" w:cs="Times New Roman"/>
          <w:color w:val="000000" w:themeColor="text1"/>
          <w:sz w:val="24"/>
          <w:szCs w:val="24"/>
        </w:rPr>
      </w:pPr>
    </w:p>
    <w:p w14:paraId="1D50545F" w14:textId="77777777" w:rsidR="000E3540" w:rsidRPr="00327693" w:rsidRDefault="000E3540" w:rsidP="000E3540">
      <w:pPr>
        <w:jc w:val="both"/>
        <w:rPr>
          <w:color w:val="000000" w:themeColor="text1"/>
          <w:lang w:val="lv-LV"/>
        </w:rPr>
      </w:pPr>
    </w:p>
    <w:p w14:paraId="56342C22" w14:textId="77777777" w:rsidR="00C85802" w:rsidRPr="00327693" w:rsidRDefault="00C85802" w:rsidP="00C85802">
      <w:pPr>
        <w:pStyle w:val="Sarakstarindkopa"/>
        <w:ind w:left="502"/>
        <w:jc w:val="both"/>
        <w:rPr>
          <w:rFonts w:ascii="Times New Roman" w:hAnsi="Times New Roman" w:cs="Times New Roman"/>
          <w:b/>
          <w:bCs/>
          <w:color w:val="000000" w:themeColor="text1"/>
          <w:sz w:val="24"/>
          <w:szCs w:val="24"/>
        </w:rPr>
      </w:pPr>
    </w:p>
    <w:p w14:paraId="53E403C4" w14:textId="77777777" w:rsidR="00C85802" w:rsidRPr="00327693" w:rsidRDefault="00C85802" w:rsidP="00C85802">
      <w:pPr>
        <w:pStyle w:val="Sarakstarindkopa"/>
        <w:ind w:left="502"/>
        <w:jc w:val="both"/>
        <w:rPr>
          <w:rFonts w:ascii="Times New Roman" w:hAnsi="Times New Roman" w:cs="Times New Roman"/>
          <w:b/>
          <w:bCs/>
          <w:color w:val="000000" w:themeColor="text1"/>
          <w:sz w:val="24"/>
          <w:szCs w:val="24"/>
        </w:rPr>
      </w:pPr>
    </w:p>
    <w:p w14:paraId="2A865674" w14:textId="77777777" w:rsidR="00C85802" w:rsidRPr="00327693" w:rsidRDefault="00C85802" w:rsidP="00C85802">
      <w:pPr>
        <w:pStyle w:val="Sarakstarindkopa"/>
        <w:ind w:left="502"/>
        <w:jc w:val="both"/>
        <w:rPr>
          <w:rFonts w:ascii="Times New Roman" w:hAnsi="Times New Roman" w:cs="Times New Roman"/>
          <w:b/>
          <w:bCs/>
          <w:color w:val="000000" w:themeColor="text1"/>
          <w:sz w:val="24"/>
          <w:szCs w:val="24"/>
        </w:rPr>
      </w:pPr>
    </w:p>
    <w:p w14:paraId="2381372E" w14:textId="77777777" w:rsidR="00C85802" w:rsidRPr="00327693" w:rsidRDefault="00C85802" w:rsidP="00C85802">
      <w:pPr>
        <w:pStyle w:val="Sarakstarindkopa"/>
        <w:ind w:left="502"/>
        <w:jc w:val="both"/>
        <w:rPr>
          <w:rFonts w:ascii="Times New Roman" w:hAnsi="Times New Roman" w:cs="Times New Roman"/>
          <w:b/>
          <w:bCs/>
          <w:color w:val="000000" w:themeColor="text1"/>
          <w:sz w:val="24"/>
          <w:szCs w:val="24"/>
        </w:rPr>
      </w:pPr>
    </w:p>
    <w:p w14:paraId="51AA75E2" w14:textId="77777777" w:rsidR="00C85802" w:rsidRPr="00327693" w:rsidRDefault="00C85802" w:rsidP="00C85802">
      <w:pPr>
        <w:ind w:left="142"/>
        <w:jc w:val="both"/>
        <w:rPr>
          <w:b/>
          <w:bCs/>
          <w:color w:val="000000" w:themeColor="text1"/>
          <w:lang w:val="lv-LV"/>
        </w:rPr>
      </w:pPr>
    </w:p>
    <w:p w14:paraId="0180232D" w14:textId="77777777" w:rsidR="000D37BD" w:rsidRPr="00327693" w:rsidRDefault="000D37BD" w:rsidP="00C85802">
      <w:pPr>
        <w:pStyle w:val="Sarakstarindkopa"/>
        <w:ind w:left="502"/>
        <w:jc w:val="both"/>
        <w:rPr>
          <w:rFonts w:ascii="Times New Roman" w:hAnsi="Times New Roman" w:cs="Times New Roman"/>
          <w:b/>
          <w:bCs/>
          <w:color w:val="000000" w:themeColor="text1"/>
          <w:sz w:val="24"/>
          <w:szCs w:val="24"/>
        </w:rPr>
      </w:pPr>
    </w:p>
    <w:p w14:paraId="7842C353" w14:textId="77777777" w:rsidR="004A65F6" w:rsidRPr="00327693" w:rsidRDefault="004A65F6" w:rsidP="00B63D14">
      <w:pPr>
        <w:pStyle w:val="Sarakstarindkopa"/>
        <w:jc w:val="both"/>
        <w:rPr>
          <w:color w:val="000000" w:themeColor="text1"/>
        </w:rPr>
      </w:pPr>
    </w:p>
    <w:p w14:paraId="2E48E7C2" w14:textId="77777777" w:rsidR="004A65F6" w:rsidRPr="00327693" w:rsidRDefault="004A65F6" w:rsidP="004A65F6">
      <w:pPr>
        <w:spacing w:before="240"/>
        <w:jc w:val="both"/>
        <w:rPr>
          <w:b/>
          <w:bCs/>
          <w:color w:val="000000" w:themeColor="text1"/>
          <w:spacing w:val="-2"/>
          <w:lang w:val="lv-LV"/>
        </w:rPr>
      </w:pPr>
    </w:p>
    <w:p w14:paraId="716B7D56" w14:textId="780F032E" w:rsidR="004A65F6" w:rsidRPr="00327693" w:rsidRDefault="004A65F6" w:rsidP="004A65F6">
      <w:pPr>
        <w:pStyle w:val="Sarakstarindkopa"/>
        <w:spacing w:before="240"/>
        <w:ind w:left="567"/>
        <w:jc w:val="both"/>
        <w:rPr>
          <w:rFonts w:ascii="Times New Roman" w:hAnsi="Times New Roman" w:cs="Times New Roman"/>
          <w:b/>
          <w:bCs/>
          <w:color w:val="000000" w:themeColor="text1"/>
          <w:spacing w:val="-2"/>
          <w:sz w:val="24"/>
          <w:szCs w:val="24"/>
        </w:rPr>
      </w:pPr>
    </w:p>
    <w:p w14:paraId="0E51DA77" w14:textId="7536B097" w:rsidR="004A65F6" w:rsidRPr="00327693" w:rsidRDefault="004A65F6" w:rsidP="004A65F6">
      <w:pPr>
        <w:jc w:val="both"/>
        <w:rPr>
          <w:b/>
          <w:bCs/>
          <w:color w:val="000000" w:themeColor="text1"/>
          <w:spacing w:val="-2"/>
          <w:lang w:val="lv-LV"/>
        </w:rPr>
      </w:pPr>
    </w:p>
    <w:p w14:paraId="2B707576" w14:textId="77777777" w:rsidR="004A65F6" w:rsidRPr="00327693" w:rsidRDefault="004A65F6" w:rsidP="004A65F6">
      <w:pPr>
        <w:pStyle w:val="Sarakstarindkopa"/>
        <w:ind w:left="680"/>
        <w:jc w:val="both"/>
        <w:rPr>
          <w:rFonts w:ascii="Times New Roman" w:hAnsi="Times New Roman" w:cs="Times New Roman"/>
          <w:color w:val="000000" w:themeColor="text1"/>
          <w:sz w:val="24"/>
          <w:szCs w:val="24"/>
        </w:rPr>
      </w:pPr>
    </w:p>
    <w:p w14:paraId="480060A4" w14:textId="78E5C2F2" w:rsidR="00B14792" w:rsidRPr="00327693" w:rsidRDefault="00B14792" w:rsidP="00C64F76">
      <w:pPr>
        <w:jc w:val="both"/>
        <w:rPr>
          <w:color w:val="000000" w:themeColor="text1"/>
          <w:lang w:val="lv-LV"/>
        </w:rPr>
      </w:pPr>
    </w:p>
    <w:sectPr w:rsidR="00B14792" w:rsidRPr="00327693" w:rsidSect="00C37D89">
      <w:footerReference w:type="default" r:id="rId8"/>
      <w:pgSz w:w="11906" w:h="16838"/>
      <w:pgMar w:top="1134" w:right="1134" w:bottom="1134" w:left="1134"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2915A" w14:textId="77777777" w:rsidR="00410867" w:rsidRDefault="00410867" w:rsidP="00AE2E42">
      <w:r>
        <w:separator/>
      </w:r>
    </w:p>
  </w:endnote>
  <w:endnote w:type="continuationSeparator" w:id="0">
    <w:p w14:paraId="20E38D6A" w14:textId="77777777" w:rsidR="00410867" w:rsidRDefault="00410867" w:rsidP="00AE2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473993"/>
      <w:docPartObj>
        <w:docPartGallery w:val="Page Numbers (Bottom of Page)"/>
        <w:docPartUnique/>
      </w:docPartObj>
    </w:sdtPr>
    <w:sdtEndPr>
      <w:rPr>
        <w:noProof/>
      </w:rPr>
    </w:sdtEndPr>
    <w:sdtContent>
      <w:p w14:paraId="5843E011" w14:textId="4873D9C0" w:rsidR="00AE2E42" w:rsidRDefault="00AE2E42" w:rsidP="00AE2E42">
        <w:pPr>
          <w:pStyle w:val="Kjene"/>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F4AD2" w14:textId="77777777" w:rsidR="00410867" w:rsidRDefault="00410867" w:rsidP="00AE2E42">
      <w:r>
        <w:separator/>
      </w:r>
    </w:p>
  </w:footnote>
  <w:footnote w:type="continuationSeparator" w:id="0">
    <w:p w14:paraId="4E4F74CB" w14:textId="77777777" w:rsidR="00410867" w:rsidRDefault="00410867" w:rsidP="00AE2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3CB2EF5E"/>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324EA"/>
    <w:multiLevelType w:val="hybridMultilevel"/>
    <w:tmpl w:val="8DD48A1A"/>
    <w:lvl w:ilvl="0" w:tplc="B2DC2074">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2" w15:restartNumberingAfterBreak="0">
    <w:nsid w:val="01012B77"/>
    <w:multiLevelType w:val="multilevel"/>
    <w:tmpl w:val="D604E96E"/>
    <w:lvl w:ilvl="0">
      <w:start w:val="1"/>
      <w:numFmt w:val="decimal"/>
      <w:lvlText w:val="%1."/>
      <w:lvlJc w:val="left"/>
      <w:pPr>
        <w:ind w:left="502"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E909A5"/>
    <w:multiLevelType w:val="hybridMultilevel"/>
    <w:tmpl w:val="6C0A3D86"/>
    <w:lvl w:ilvl="0" w:tplc="C7BC1306">
      <w:start w:val="7"/>
      <w:numFmt w:val="decimal"/>
      <w:lvlText w:val="%1.1.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EC7EA5"/>
    <w:multiLevelType w:val="hybridMultilevel"/>
    <w:tmpl w:val="C42EC6F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0C13786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1A7A55"/>
    <w:multiLevelType w:val="hybridMultilevel"/>
    <w:tmpl w:val="BF7CA6F6"/>
    <w:lvl w:ilvl="0" w:tplc="9FA642E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8907CC"/>
    <w:multiLevelType w:val="hybridMultilevel"/>
    <w:tmpl w:val="886E4824"/>
    <w:lvl w:ilvl="0" w:tplc="9FA642E6">
      <w:start w:val="1"/>
      <w:numFmt w:val="decimal"/>
      <w:lvlText w:val="%1.1.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131F3E7B"/>
    <w:multiLevelType w:val="multilevel"/>
    <w:tmpl w:val="6C94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34F4B"/>
    <w:multiLevelType w:val="hybridMultilevel"/>
    <w:tmpl w:val="DCD0B04A"/>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 w15:restartNumberingAfterBreak="0">
    <w:nsid w:val="314D16E1"/>
    <w:multiLevelType w:val="multilevel"/>
    <w:tmpl w:val="D604E96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8246AD5"/>
    <w:multiLevelType w:val="multilevel"/>
    <w:tmpl w:val="6EC6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338EA"/>
    <w:multiLevelType w:val="hybridMultilevel"/>
    <w:tmpl w:val="080AA1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00D7E4B"/>
    <w:multiLevelType w:val="hybridMultilevel"/>
    <w:tmpl w:val="4A889F9A"/>
    <w:lvl w:ilvl="0" w:tplc="6B30AE50">
      <w:start w:val="1"/>
      <w:numFmt w:val="decimal"/>
      <w:lvlText w:val="7%1.1.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8219B0"/>
    <w:multiLevelType w:val="hybridMultilevel"/>
    <w:tmpl w:val="4EA439B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CCC6F63"/>
    <w:multiLevelType w:val="hybridMultilevel"/>
    <w:tmpl w:val="00C861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DA158A2"/>
    <w:multiLevelType w:val="multilevel"/>
    <w:tmpl w:val="A2621BE6"/>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0E0090"/>
    <w:multiLevelType w:val="hybridMultilevel"/>
    <w:tmpl w:val="72A470F8"/>
    <w:lvl w:ilvl="0" w:tplc="9FA642E6">
      <w:start w:val="1"/>
      <w:numFmt w:val="decimal"/>
      <w:lvlText w:val="%1.1.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78E095D"/>
    <w:multiLevelType w:val="multilevel"/>
    <w:tmpl w:val="D5BAB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9E0E4C"/>
    <w:multiLevelType w:val="hybridMultilevel"/>
    <w:tmpl w:val="4B240D26"/>
    <w:lvl w:ilvl="0" w:tplc="9FA642E6">
      <w:start w:val="1"/>
      <w:numFmt w:val="decimal"/>
      <w:lvlText w:val="%1.1.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CB12146"/>
    <w:multiLevelType w:val="hybridMultilevel"/>
    <w:tmpl w:val="88025742"/>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1" w15:restartNumberingAfterBreak="0">
    <w:nsid w:val="6D74486C"/>
    <w:multiLevelType w:val="hybridMultilevel"/>
    <w:tmpl w:val="3968948A"/>
    <w:lvl w:ilvl="0" w:tplc="B2DC2074">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22" w15:restartNumberingAfterBreak="0">
    <w:nsid w:val="74E67136"/>
    <w:multiLevelType w:val="hybridMultilevel"/>
    <w:tmpl w:val="0862D15C"/>
    <w:lvl w:ilvl="0" w:tplc="04260001">
      <w:numFmt w:val="decimal"/>
      <w:lvlText w:val=""/>
      <w:lvlJc w:val="left"/>
    </w:lvl>
    <w:lvl w:ilvl="1" w:tplc="04260003">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3" w15:restartNumberingAfterBreak="0">
    <w:nsid w:val="75A16A6D"/>
    <w:multiLevelType w:val="hybridMultilevel"/>
    <w:tmpl w:val="4A483F46"/>
    <w:lvl w:ilvl="0" w:tplc="672C81BA">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392775966">
    <w:abstractNumId w:val="0"/>
  </w:num>
  <w:num w:numId="2" w16cid:durableId="2067335322">
    <w:abstractNumId w:val="12"/>
  </w:num>
  <w:num w:numId="3" w16cid:durableId="1773627955">
    <w:abstractNumId w:val="9"/>
  </w:num>
  <w:num w:numId="4" w16cid:durableId="1276134454">
    <w:abstractNumId w:val="23"/>
  </w:num>
  <w:num w:numId="5" w16cid:durableId="1462844747">
    <w:abstractNumId w:val="22"/>
  </w:num>
  <w:num w:numId="6" w16cid:durableId="348873066">
    <w:abstractNumId w:val="1"/>
  </w:num>
  <w:num w:numId="7" w16cid:durableId="1524436131">
    <w:abstractNumId w:val="21"/>
  </w:num>
  <w:num w:numId="8" w16cid:durableId="1340767482">
    <w:abstractNumId w:val="16"/>
  </w:num>
  <w:num w:numId="9" w16cid:durableId="2011366463">
    <w:abstractNumId w:val="10"/>
  </w:num>
  <w:num w:numId="10" w16cid:durableId="1901092962">
    <w:abstractNumId w:val="11"/>
  </w:num>
  <w:num w:numId="11" w16cid:durableId="871191552">
    <w:abstractNumId w:val="8"/>
  </w:num>
  <w:num w:numId="12" w16cid:durableId="2076776285">
    <w:abstractNumId w:val="7"/>
  </w:num>
  <w:num w:numId="13" w16cid:durableId="390420322">
    <w:abstractNumId w:val="3"/>
  </w:num>
  <w:num w:numId="14" w16cid:durableId="1833257868">
    <w:abstractNumId w:val="6"/>
  </w:num>
  <w:num w:numId="15" w16cid:durableId="886523884">
    <w:abstractNumId w:val="19"/>
  </w:num>
  <w:num w:numId="16" w16cid:durableId="17195163">
    <w:abstractNumId w:val="17"/>
  </w:num>
  <w:num w:numId="17" w16cid:durableId="1260330627">
    <w:abstractNumId w:val="13"/>
  </w:num>
  <w:num w:numId="18" w16cid:durableId="1186402323">
    <w:abstractNumId w:val="4"/>
  </w:num>
  <w:num w:numId="19" w16cid:durableId="1947805326">
    <w:abstractNumId w:val="15"/>
  </w:num>
  <w:num w:numId="20" w16cid:durableId="773592129">
    <w:abstractNumId w:val="14"/>
  </w:num>
  <w:num w:numId="21" w16cid:durableId="644164714">
    <w:abstractNumId w:val="5"/>
  </w:num>
  <w:num w:numId="22" w16cid:durableId="757824617">
    <w:abstractNumId w:val="2"/>
  </w:num>
  <w:num w:numId="23" w16cid:durableId="1704208765">
    <w:abstractNumId w:val="20"/>
  </w:num>
  <w:num w:numId="24" w16cid:durableId="13901056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BAB"/>
    <w:rsid w:val="00007699"/>
    <w:rsid w:val="00015B46"/>
    <w:rsid w:val="000204C3"/>
    <w:rsid w:val="00024397"/>
    <w:rsid w:val="00036550"/>
    <w:rsid w:val="00053AF1"/>
    <w:rsid w:val="00064BFF"/>
    <w:rsid w:val="000771F7"/>
    <w:rsid w:val="000A1D57"/>
    <w:rsid w:val="000B309C"/>
    <w:rsid w:val="000B6381"/>
    <w:rsid w:val="000D289A"/>
    <w:rsid w:val="000D37BD"/>
    <w:rsid w:val="000E3384"/>
    <w:rsid w:val="000E3540"/>
    <w:rsid w:val="000F699C"/>
    <w:rsid w:val="00100D2F"/>
    <w:rsid w:val="00120143"/>
    <w:rsid w:val="00143FE0"/>
    <w:rsid w:val="00172B7A"/>
    <w:rsid w:val="001A2946"/>
    <w:rsid w:val="001D0FB6"/>
    <w:rsid w:val="001D1312"/>
    <w:rsid w:val="001D5681"/>
    <w:rsid w:val="001E6321"/>
    <w:rsid w:val="00201807"/>
    <w:rsid w:val="002076E3"/>
    <w:rsid w:val="00214BCF"/>
    <w:rsid w:val="0022379D"/>
    <w:rsid w:val="00243570"/>
    <w:rsid w:val="002A5CE7"/>
    <w:rsid w:val="002B1886"/>
    <w:rsid w:val="002B3D9E"/>
    <w:rsid w:val="002C2A64"/>
    <w:rsid w:val="002D0D38"/>
    <w:rsid w:val="003139C1"/>
    <w:rsid w:val="00313E06"/>
    <w:rsid w:val="0032311C"/>
    <w:rsid w:val="00324BC9"/>
    <w:rsid w:val="00327693"/>
    <w:rsid w:val="00335A21"/>
    <w:rsid w:val="00341301"/>
    <w:rsid w:val="00357C42"/>
    <w:rsid w:val="00362A42"/>
    <w:rsid w:val="003638A0"/>
    <w:rsid w:val="00386F05"/>
    <w:rsid w:val="0039354F"/>
    <w:rsid w:val="003969B5"/>
    <w:rsid w:val="003A2E26"/>
    <w:rsid w:val="003C4DCA"/>
    <w:rsid w:val="003D4F5B"/>
    <w:rsid w:val="003F1EE2"/>
    <w:rsid w:val="00401278"/>
    <w:rsid w:val="004059D9"/>
    <w:rsid w:val="00410867"/>
    <w:rsid w:val="00433E13"/>
    <w:rsid w:val="00452F7A"/>
    <w:rsid w:val="004550D8"/>
    <w:rsid w:val="004632BA"/>
    <w:rsid w:val="00484E01"/>
    <w:rsid w:val="00487D59"/>
    <w:rsid w:val="004A65F6"/>
    <w:rsid w:val="004F359C"/>
    <w:rsid w:val="004F3B74"/>
    <w:rsid w:val="00510992"/>
    <w:rsid w:val="00540889"/>
    <w:rsid w:val="00565AF2"/>
    <w:rsid w:val="00581E18"/>
    <w:rsid w:val="00590E1B"/>
    <w:rsid w:val="005D1BD6"/>
    <w:rsid w:val="005D47C9"/>
    <w:rsid w:val="00601701"/>
    <w:rsid w:val="00601DB0"/>
    <w:rsid w:val="00602A67"/>
    <w:rsid w:val="00622296"/>
    <w:rsid w:val="00623BC3"/>
    <w:rsid w:val="006431B2"/>
    <w:rsid w:val="00651237"/>
    <w:rsid w:val="0068279A"/>
    <w:rsid w:val="006843BB"/>
    <w:rsid w:val="006A0133"/>
    <w:rsid w:val="006B0CFA"/>
    <w:rsid w:val="006C4DEA"/>
    <w:rsid w:val="006E1A72"/>
    <w:rsid w:val="00716CB0"/>
    <w:rsid w:val="0073319A"/>
    <w:rsid w:val="007342AE"/>
    <w:rsid w:val="00736572"/>
    <w:rsid w:val="007414A1"/>
    <w:rsid w:val="00742B25"/>
    <w:rsid w:val="00742F8A"/>
    <w:rsid w:val="0075386C"/>
    <w:rsid w:val="007777C1"/>
    <w:rsid w:val="007A043D"/>
    <w:rsid w:val="007A41B2"/>
    <w:rsid w:val="007B01F6"/>
    <w:rsid w:val="007B1BA3"/>
    <w:rsid w:val="007C53EA"/>
    <w:rsid w:val="007D2510"/>
    <w:rsid w:val="007D5BB3"/>
    <w:rsid w:val="007F0A9E"/>
    <w:rsid w:val="007F1F9F"/>
    <w:rsid w:val="007F7A36"/>
    <w:rsid w:val="0081118F"/>
    <w:rsid w:val="00817957"/>
    <w:rsid w:val="008204CC"/>
    <w:rsid w:val="008262D7"/>
    <w:rsid w:val="0084002C"/>
    <w:rsid w:val="0085021D"/>
    <w:rsid w:val="0087170A"/>
    <w:rsid w:val="008A2757"/>
    <w:rsid w:val="008B2C15"/>
    <w:rsid w:val="008E0F8B"/>
    <w:rsid w:val="00904EC3"/>
    <w:rsid w:val="009543AC"/>
    <w:rsid w:val="00957082"/>
    <w:rsid w:val="009658D2"/>
    <w:rsid w:val="00972B1E"/>
    <w:rsid w:val="00994E48"/>
    <w:rsid w:val="00A06323"/>
    <w:rsid w:val="00A11BE4"/>
    <w:rsid w:val="00A20FFB"/>
    <w:rsid w:val="00A22A88"/>
    <w:rsid w:val="00A253D1"/>
    <w:rsid w:val="00A31CD9"/>
    <w:rsid w:val="00A41D1B"/>
    <w:rsid w:val="00A4254A"/>
    <w:rsid w:val="00A52C27"/>
    <w:rsid w:val="00AB1D98"/>
    <w:rsid w:val="00AD3B3E"/>
    <w:rsid w:val="00AE2E42"/>
    <w:rsid w:val="00B14792"/>
    <w:rsid w:val="00B225AE"/>
    <w:rsid w:val="00B31784"/>
    <w:rsid w:val="00B422FB"/>
    <w:rsid w:val="00B535DB"/>
    <w:rsid w:val="00B63170"/>
    <w:rsid w:val="00B63808"/>
    <w:rsid w:val="00B63D14"/>
    <w:rsid w:val="00B77CB0"/>
    <w:rsid w:val="00B85121"/>
    <w:rsid w:val="00B940BD"/>
    <w:rsid w:val="00BA613F"/>
    <w:rsid w:val="00BB7D0B"/>
    <w:rsid w:val="00BD6B99"/>
    <w:rsid w:val="00BE1387"/>
    <w:rsid w:val="00BE5098"/>
    <w:rsid w:val="00C01895"/>
    <w:rsid w:val="00C1716C"/>
    <w:rsid w:val="00C2745C"/>
    <w:rsid w:val="00C35AC7"/>
    <w:rsid w:val="00C37D89"/>
    <w:rsid w:val="00C44698"/>
    <w:rsid w:val="00C64C5A"/>
    <w:rsid w:val="00C64F76"/>
    <w:rsid w:val="00C74C5F"/>
    <w:rsid w:val="00C85802"/>
    <w:rsid w:val="00C90927"/>
    <w:rsid w:val="00C938A3"/>
    <w:rsid w:val="00C964D5"/>
    <w:rsid w:val="00CC0A0C"/>
    <w:rsid w:val="00CC1E3D"/>
    <w:rsid w:val="00CC3991"/>
    <w:rsid w:val="00D235A8"/>
    <w:rsid w:val="00D34949"/>
    <w:rsid w:val="00D37ADF"/>
    <w:rsid w:val="00D5426F"/>
    <w:rsid w:val="00D961A7"/>
    <w:rsid w:val="00DC3CD4"/>
    <w:rsid w:val="00DC6C17"/>
    <w:rsid w:val="00DD00D1"/>
    <w:rsid w:val="00DE2614"/>
    <w:rsid w:val="00E0013A"/>
    <w:rsid w:val="00E13BAB"/>
    <w:rsid w:val="00E341E9"/>
    <w:rsid w:val="00E51DCE"/>
    <w:rsid w:val="00E54BF3"/>
    <w:rsid w:val="00E7425A"/>
    <w:rsid w:val="00E8148D"/>
    <w:rsid w:val="00E833BA"/>
    <w:rsid w:val="00E90FEC"/>
    <w:rsid w:val="00EA28BB"/>
    <w:rsid w:val="00EA5469"/>
    <w:rsid w:val="00EC28E0"/>
    <w:rsid w:val="00EC5128"/>
    <w:rsid w:val="00EF7CCE"/>
    <w:rsid w:val="00F11AD1"/>
    <w:rsid w:val="00F12DCD"/>
    <w:rsid w:val="00F20124"/>
    <w:rsid w:val="00F26C8D"/>
    <w:rsid w:val="00F71FF8"/>
    <w:rsid w:val="00F82303"/>
    <w:rsid w:val="00F87826"/>
    <w:rsid w:val="00F96147"/>
    <w:rsid w:val="00FB3C6C"/>
    <w:rsid w:val="00FB6CEF"/>
    <w:rsid w:val="00FC4425"/>
    <w:rsid w:val="00FE48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9928F"/>
  <w15:chartTrackingRefBased/>
  <w15:docId w15:val="{306C7960-1354-4271-90F1-112641AB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13BAB"/>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uiPriority w:val="9"/>
    <w:qFormat/>
    <w:rsid w:val="006843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E13BA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4">
    <w:name w:val="heading 4"/>
    <w:basedOn w:val="Parasts"/>
    <w:next w:val="Parasts"/>
    <w:link w:val="Virsraksts4Rakstz"/>
    <w:uiPriority w:val="9"/>
    <w:semiHidden/>
    <w:unhideWhenUsed/>
    <w:qFormat/>
    <w:rsid w:val="00EA28B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Heading2Before18ptAfter6ptChar">
    <w:name w:val="Style Heading 2 + Before:  18 pt After:  6 pt Char"/>
    <w:basedOn w:val="Virsraksts2"/>
    <w:link w:val="StyleHeading2Before18ptAfter6ptCharChar"/>
    <w:autoRedefine/>
    <w:rsid w:val="0075386C"/>
    <w:pPr>
      <w:spacing w:before="240" w:after="120"/>
      <w:ind w:left="788" w:hanging="431"/>
    </w:pPr>
    <w:rPr>
      <w:rFonts w:ascii="Times New Roman" w:eastAsia="Times New Roman" w:hAnsi="Times New Roman" w:cs="Times New Roman"/>
      <w:b/>
      <w:bCs/>
      <w:color w:val="auto"/>
      <w:spacing w:val="-2"/>
      <w:sz w:val="24"/>
      <w:szCs w:val="24"/>
      <w:lang w:val="lv-LV"/>
    </w:rPr>
  </w:style>
  <w:style w:type="character" w:customStyle="1" w:styleId="StyleHeading2Before18ptAfter6ptCharChar">
    <w:name w:val="Style Heading 2 + Before:  18 pt After:  6 pt Char Char"/>
    <w:link w:val="StyleHeading2Before18ptAfter6ptChar"/>
    <w:rsid w:val="0075386C"/>
    <w:rPr>
      <w:rFonts w:ascii="Times New Roman" w:eastAsia="Times New Roman" w:hAnsi="Times New Roman" w:cs="Times New Roman"/>
      <w:b/>
      <w:bCs/>
      <w:spacing w:val="-2"/>
      <w:kern w:val="0"/>
      <w:sz w:val="24"/>
      <w:szCs w:val="24"/>
      <w14:ligatures w14:val="none"/>
    </w:rPr>
  </w:style>
  <w:style w:type="paragraph" w:customStyle="1" w:styleId="AArakstelis2">
    <w:name w:val="AArakstelis2"/>
    <w:basedOn w:val="Parasts"/>
    <w:qFormat/>
    <w:rsid w:val="00E13BAB"/>
    <w:pPr>
      <w:tabs>
        <w:tab w:val="left" w:pos="0"/>
        <w:tab w:val="right" w:pos="1080"/>
        <w:tab w:val="left" w:pos="2373"/>
      </w:tabs>
      <w:spacing w:after="120" w:line="280" w:lineRule="atLeast"/>
      <w:jc w:val="both"/>
    </w:pPr>
    <w:rPr>
      <w:rFonts w:ascii="Arial" w:hAnsi="Arial" w:cs="Arial"/>
      <w:sz w:val="20"/>
      <w:szCs w:val="20"/>
      <w:lang w:val="lv-LV"/>
    </w:rPr>
  </w:style>
  <w:style w:type="character" w:customStyle="1" w:styleId="Virsraksts2Rakstz">
    <w:name w:val="Virsraksts 2 Rakstz."/>
    <w:basedOn w:val="Noklusjumarindkopasfonts"/>
    <w:link w:val="Virsraksts2"/>
    <w:uiPriority w:val="9"/>
    <w:semiHidden/>
    <w:rsid w:val="00E13BAB"/>
    <w:rPr>
      <w:rFonts w:asciiTheme="majorHAnsi" w:eastAsiaTheme="majorEastAsia" w:hAnsiTheme="majorHAnsi" w:cstheme="majorBidi"/>
      <w:color w:val="2F5496" w:themeColor="accent1" w:themeShade="BF"/>
      <w:kern w:val="0"/>
      <w:sz w:val="26"/>
      <w:szCs w:val="26"/>
      <w:lang w:val="en-GB"/>
      <w14:ligatures w14:val="none"/>
    </w:rPr>
  </w:style>
  <w:style w:type="paragraph" w:styleId="Sarakstarindkopa">
    <w:name w:val="List Paragraph"/>
    <w:aliases w:val="1.1. Virsarksts,Strip,2,Bullet list,Colorful List - Accent 12,H&amp;P List Paragraph,Normal bullet 2,Saistīto dokumentu saraksts,List Paragraph1,Virsraksti,Syle 1,List Paragraph Red,Bullet EY,Satura rādītājs,PPS_Bullet,Numurets"/>
    <w:basedOn w:val="Parasts"/>
    <w:link w:val="SarakstarindkopaRakstz"/>
    <w:uiPriority w:val="34"/>
    <w:qFormat/>
    <w:rsid w:val="00143FE0"/>
    <w:pPr>
      <w:ind w:left="720"/>
    </w:pPr>
    <w:rPr>
      <w:rFonts w:ascii="Calibri" w:eastAsiaTheme="minorHAnsi" w:hAnsi="Calibri" w:cs="Calibri"/>
      <w:sz w:val="22"/>
      <w:szCs w:val="22"/>
      <w:lang w:val="lv-LV"/>
    </w:rPr>
  </w:style>
  <w:style w:type="paragraph" w:customStyle="1" w:styleId="StyleAArial10ptLeft0cm">
    <w:name w:val="Style A + Arial 10 pt Left:  0 cm"/>
    <w:basedOn w:val="Parasts"/>
    <w:link w:val="StyleAArial10ptLeft0cmChar"/>
    <w:autoRedefine/>
    <w:rsid w:val="00742F8A"/>
    <w:pPr>
      <w:tabs>
        <w:tab w:val="left" w:pos="0"/>
        <w:tab w:val="right" w:pos="1080"/>
        <w:tab w:val="left" w:pos="2373"/>
      </w:tabs>
      <w:spacing w:after="120" w:line="280" w:lineRule="atLeast"/>
      <w:jc w:val="both"/>
    </w:pPr>
    <w:rPr>
      <w:rFonts w:ascii="Arial" w:hAnsi="Arial" w:cs="Arial"/>
      <w:sz w:val="20"/>
      <w:szCs w:val="20"/>
      <w:lang w:val="lv-LV"/>
    </w:rPr>
  </w:style>
  <w:style w:type="character" w:customStyle="1" w:styleId="StyleAArial10ptLeft0cmChar">
    <w:name w:val="Style A + Arial 10 pt Left:  0 cm Char"/>
    <w:link w:val="StyleAArial10ptLeft0cm"/>
    <w:rsid w:val="00742F8A"/>
    <w:rPr>
      <w:rFonts w:ascii="Arial" w:eastAsia="Times New Roman" w:hAnsi="Arial" w:cs="Arial"/>
      <w:kern w:val="0"/>
      <w:sz w:val="20"/>
      <w:szCs w:val="20"/>
      <w14:ligatures w14:val="none"/>
    </w:rPr>
  </w:style>
  <w:style w:type="character" w:customStyle="1" w:styleId="Virsraksts1Rakstz">
    <w:name w:val="Virsraksts 1 Rakstz."/>
    <w:basedOn w:val="Noklusjumarindkopasfonts"/>
    <w:link w:val="Virsraksts1"/>
    <w:rsid w:val="006843BB"/>
    <w:rPr>
      <w:rFonts w:asciiTheme="majorHAnsi" w:eastAsiaTheme="majorEastAsia" w:hAnsiTheme="majorHAnsi" w:cstheme="majorBidi"/>
      <w:color w:val="2F5496" w:themeColor="accent1" w:themeShade="BF"/>
      <w:kern w:val="0"/>
      <w:sz w:val="32"/>
      <w:szCs w:val="32"/>
      <w:lang w:val="en-GB"/>
      <w14:ligatures w14:val="none"/>
    </w:rPr>
  </w:style>
  <w:style w:type="character" w:styleId="Komentraatsauce">
    <w:name w:val="annotation reference"/>
    <w:basedOn w:val="Noklusjumarindkopasfonts"/>
    <w:uiPriority w:val="99"/>
    <w:semiHidden/>
    <w:unhideWhenUsed/>
    <w:rsid w:val="00994E48"/>
    <w:rPr>
      <w:sz w:val="16"/>
      <w:szCs w:val="16"/>
    </w:rPr>
  </w:style>
  <w:style w:type="paragraph" w:styleId="Komentrateksts">
    <w:name w:val="annotation text"/>
    <w:basedOn w:val="Parasts"/>
    <w:link w:val="KomentratekstsRakstz"/>
    <w:uiPriority w:val="99"/>
    <w:unhideWhenUsed/>
    <w:rsid w:val="00994E48"/>
    <w:rPr>
      <w:sz w:val="20"/>
      <w:szCs w:val="20"/>
    </w:rPr>
  </w:style>
  <w:style w:type="character" w:customStyle="1" w:styleId="KomentratekstsRakstz">
    <w:name w:val="Komentāra teksts Rakstz."/>
    <w:basedOn w:val="Noklusjumarindkopasfonts"/>
    <w:link w:val="Komentrateksts"/>
    <w:uiPriority w:val="99"/>
    <w:rsid w:val="00994E48"/>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uiPriority w:val="99"/>
    <w:semiHidden/>
    <w:unhideWhenUsed/>
    <w:rsid w:val="00994E48"/>
    <w:rPr>
      <w:b/>
      <w:bCs/>
    </w:rPr>
  </w:style>
  <w:style w:type="character" w:customStyle="1" w:styleId="KomentratmaRakstz">
    <w:name w:val="Komentāra tēma Rakstz."/>
    <w:basedOn w:val="KomentratekstsRakstz"/>
    <w:link w:val="Komentratma"/>
    <w:uiPriority w:val="99"/>
    <w:semiHidden/>
    <w:rsid w:val="00994E48"/>
    <w:rPr>
      <w:rFonts w:ascii="Times New Roman" w:eastAsia="Times New Roman" w:hAnsi="Times New Roman" w:cs="Times New Roman"/>
      <w:b/>
      <w:bCs/>
      <w:kern w:val="0"/>
      <w:sz w:val="20"/>
      <w:szCs w:val="20"/>
      <w:lang w:val="en-GB"/>
      <w14:ligatures w14:val="none"/>
    </w:rPr>
  </w:style>
  <w:style w:type="paragraph" w:styleId="Prskatjums">
    <w:name w:val="Revision"/>
    <w:hidden/>
    <w:uiPriority w:val="99"/>
    <w:semiHidden/>
    <w:rsid w:val="00994E48"/>
    <w:pPr>
      <w:spacing w:after="0" w:line="240" w:lineRule="auto"/>
    </w:pPr>
    <w:rPr>
      <w:rFonts w:ascii="Times New Roman" w:eastAsia="Times New Roman" w:hAnsi="Times New Roman" w:cs="Times New Roman"/>
      <w:kern w:val="0"/>
      <w:sz w:val="24"/>
      <w:szCs w:val="24"/>
      <w:lang w:val="en-GB"/>
      <w14:ligatures w14:val="none"/>
    </w:rPr>
  </w:style>
  <w:style w:type="paragraph" w:styleId="Balonteksts">
    <w:name w:val="Balloon Text"/>
    <w:basedOn w:val="Parasts"/>
    <w:link w:val="BalontekstsRakstz"/>
    <w:uiPriority w:val="99"/>
    <w:semiHidden/>
    <w:unhideWhenUsed/>
    <w:rsid w:val="0012014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0143"/>
    <w:rPr>
      <w:rFonts w:ascii="Segoe UI" w:eastAsia="Times New Roman" w:hAnsi="Segoe UI" w:cs="Segoe UI"/>
      <w:kern w:val="0"/>
      <w:sz w:val="18"/>
      <w:szCs w:val="18"/>
      <w:lang w:val="en-GB"/>
      <w14:ligatures w14:val="none"/>
    </w:rPr>
  </w:style>
  <w:style w:type="paragraph" w:styleId="Galvene">
    <w:name w:val="header"/>
    <w:basedOn w:val="Parasts"/>
    <w:link w:val="GalveneRakstz"/>
    <w:uiPriority w:val="99"/>
    <w:unhideWhenUsed/>
    <w:rsid w:val="00AE2E42"/>
    <w:pPr>
      <w:tabs>
        <w:tab w:val="center" w:pos="4153"/>
        <w:tab w:val="right" w:pos="8306"/>
      </w:tabs>
    </w:pPr>
  </w:style>
  <w:style w:type="character" w:customStyle="1" w:styleId="GalveneRakstz">
    <w:name w:val="Galvene Rakstz."/>
    <w:basedOn w:val="Noklusjumarindkopasfonts"/>
    <w:link w:val="Galvene"/>
    <w:uiPriority w:val="99"/>
    <w:rsid w:val="00AE2E42"/>
    <w:rPr>
      <w:rFonts w:ascii="Times New Roman" w:eastAsia="Times New Roman" w:hAnsi="Times New Roman" w:cs="Times New Roman"/>
      <w:kern w:val="0"/>
      <w:sz w:val="24"/>
      <w:szCs w:val="24"/>
      <w:lang w:val="en-GB"/>
      <w14:ligatures w14:val="none"/>
    </w:rPr>
  </w:style>
  <w:style w:type="paragraph" w:styleId="Kjene">
    <w:name w:val="footer"/>
    <w:basedOn w:val="Parasts"/>
    <w:link w:val="KjeneRakstz"/>
    <w:uiPriority w:val="99"/>
    <w:unhideWhenUsed/>
    <w:rsid w:val="00AE2E42"/>
    <w:pPr>
      <w:tabs>
        <w:tab w:val="center" w:pos="4153"/>
        <w:tab w:val="right" w:pos="8306"/>
      </w:tabs>
    </w:pPr>
  </w:style>
  <w:style w:type="character" w:customStyle="1" w:styleId="KjeneRakstz">
    <w:name w:val="Kājene Rakstz."/>
    <w:basedOn w:val="Noklusjumarindkopasfonts"/>
    <w:link w:val="Kjene"/>
    <w:uiPriority w:val="99"/>
    <w:rsid w:val="00AE2E42"/>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1.1. Virsarksts Rakstz.,Strip Rakstz.,2 Rakstz.,Bullet list Rakstz.,Colorful List - Accent 12 Rakstz.,H&amp;P List Paragraph Rakstz.,Normal bullet 2 Rakstz.,Saistīto dokumentu saraksts Rakstz.,List Paragraph1 Rakstz.,Syle 1 Rakstz."/>
    <w:link w:val="Sarakstarindkopa"/>
    <w:uiPriority w:val="34"/>
    <w:qFormat/>
    <w:locked/>
    <w:rsid w:val="00AE2E42"/>
    <w:rPr>
      <w:rFonts w:ascii="Calibri" w:hAnsi="Calibri" w:cs="Calibri"/>
      <w:kern w:val="0"/>
      <w14:ligatures w14:val="none"/>
    </w:rPr>
  </w:style>
  <w:style w:type="character" w:customStyle="1" w:styleId="Virsraksts4Rakstz">
    <w:name w:val="Virsraksts 4 Rakstz."/>
    <w:basedOn w:val="Noklusjumarindkopasfonts"/>
    <w:link w:val="Virsraksts4"/>
    <w:uiPriority w:val="9"/>
    <w:semiHidden/>
    <w:rsid w:val="00EA28BB"/>
    <w:rPr>
      <w:rFonts w:asciiTheme="majorHAnsi" w:eastAsiaTheme="majorEastAsia" w:hAnsiTheme="majorHAnsi" w:cstheme="majorBidi"/>
      <w:i/>
      <w:iCs/>
      <w:color w:val="2F5496" w:themeColor="accent1" w:themeShade="BF"/>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998465">
      <w:bodyDiv w:val="1"/>
      <w:marLeft w:val="0"/>
      <w:marRight w:val="0"/>
      <w:marTop w:val="0"/>
      <w:marBottom w:val="0"/>
      <w:divBdr>
        <w:top w:val="none" w:sz="0" w:space="0" w:color="auto"/>
        <w:left w:val="none" w:sz="0" w:space="0" w:color="auto"/>
        <w:bottom w:val="none" w:sz="0" w:space="0" w:color="auto"/>
        <w:right w:val="none" w:sz="0" w:space="0" w:color="auto"/>
      </w:divBdr>
    </w:div>
    <w:div w:id="200685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11D77-E534-4A12-914C-E5A12EDE5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5607</Words>
  <Characters>3196</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Leja | Jelgavas Ūdens</dc:creator>
  <cp:keywords/>
  <dc:description/>
  <cp:lastModifiedBy>Renārs Briedis</cp:lastModifiedBy>
  <cp:revision>4</cp:revision>
  <cp:lastPrinted>2024-09-17T08:09:00Z</cp:lastPrinted>
  <dcterms:created xsi:type="dcterms:W3CDTF">2026-06-15T10:46:00Z</dcterms:created>
  <dcterms:modified xsi:type="dcterms:W3CDTF">2026-07-01T08:00:00Z</dcterms:modified>
</cp:coreProperties>
</file>