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14408" w14:textId="77777777" w:rsidR="001E4F65" w:rsidRPr="00B70DD7" w:rsidRDefault="001E4F65" w:rsidP="001E4F65">
      <w:pPr>
        <w:jc w:val="center"/>
        <w:rPr>
          <w:b/>
        </w:rPr>
      </w:pPr>
      <w:r w:rsidRPr="00B70DD7">
        <w:rPr>
          <w:b/>
        </w:rPr>
        <w:t>SIA "CĒSU OLIMPISKAIS CENTRS"</w:t>
      </w:r>
    </w:p>
    <w:p w14:paraId="1B2BCF6F" w14:textId="77777777" w:rsidR="001E4F65" w:rsidRPr="00B70DD7" w:rsidRDefault="001E4F65" w:rsidP="001E4F65">
      <w:pPr>
        <w:jc w:val="center"/>
      </w:pPr>
      <w:r w:rsidRPr="00B70DD7">
        <w:t>(reģ. Nr.44103026682)</w:t>
      </w:r>
    </w:p>
    <w:p w14:paraId="7AC197C8" w14:textId="77777777" w:rsidR="001E4F65" w:rsidRPr="00B70DD7" w:rsidRDefault="001E4F65" w:rsidP="001E4F65">
      <w:pPr>
        <w:jc w:val="center"/>
        <w:rPr>
          <w:b/>
          <w:bCs/>
        </w:rPr>
      </w:pPr>
      <w:r w:rsidRPr="00B70DD7">
        <w:rPr>
          <w:b/>
          <w:bCs/>
        </w:rPr>
        <w:t xml:space="preserve">Iepirkuma </w:t>
      </w:r>
    </w:p>
    <w:p w14:paraId="6FE8D847" w14:textId="77777777" w:rsidR="001E4F65" w:rsidRPr="00B70DD7" w:rsidRDefault="001E4F65" w:rsidP="001E4F65">
      <w:pPr>
        <w:jc w:val="center"/>
        <w:rPr>
          <w:b/>
          <w:bCs/>
          <w:iCs/>
        </w:rPr>
      </w:pPr>
      <w:r w:rsidRPr="00B70DD7">
        <w:rPr>
          <w:b/>
          <w:bCs/>
          <w:iCs/>
        </w:rPr>
        <w:t>“</w:t>
      </w:r>
      <w:bookmarkStart w:id="0" w:name="_Hlk149746819"/>
      <w:r>
        <w:t>Elektroenerģijas piegāde</w:t>
      </w:r>
      <w:bookmarkEnd w:id="0"/>
      <w:r w:rsidRPr="00B70DD7">
        <w:rPr>
          <w:b/>
          <w:bCs/>
          <w:iCs/>
        </w:rPr>
        <w:t>”</w:t>
      </w:r>
    </w:p>
    <w:p w14:paraId="2A77E26B" w14:textId="77777777" w:rsidR="001E4F65" w:rsidRDefault="001E4F65" w:rsidP="001E4F65">
      <w:pPr>
        <w:jc w:val="center"/>
      </w:pPr>
    </w:p>
    <w:p w14:paraId="1154F9D6" w14:textId="313357A9" w:rsidR="001E4F65" w:rsidRDefault="001E4F65" w:rsidP="001E4F65">
      <w:pPr>
        <w:jc w:val="center"/>
        <w:rPr>
          <w:b/>
          <w:bCs/>
          <w:caps/>
        </w:rPr>
      </w:pPr>
      <w:r>
        <w:rPr>
          <w:b/>
          <w:bCs/>
          <w:caps/>
        </w:rPr>
        <w:t>paziņojums piedāvājumu iesniegšanas termiņa pagarinājumu</w:t>
      </w:r>
    </w:p>
    <w:p w14:paraId="0FD40985" w14:textId="77777777" w:rsidR="001E4F65" w:rsidRDefault="001E4F65" w:rsidP="001E4F65">
      <w:pPr>
        <w:jc w:val="center"/>
        <w:rPr>
          <w:b/>
          <w:bCs/>
          <w:caps/>
        </w:rPr>
      </w:pPr>
    </w:p>
    <w:p w14:paraId="3B156DE4" w14:textId="0FE2CE25" w:rsidR="001E4F65" w:rsidRPr="00326888" w:rsidRDefault="001E4F65" w:rsidP="00326888">
      <w:pPr>
        <w:jc w:val="both"/>
        <w:rPr>
          <w:lang w:bidi="lo-LA"/>
        </w:rPr>
      </w:pPr>
      <w:r w:rsidRPr="00326888">
        <w:rPr>
          <w:b/>
        </w:rPr>
        <w:t xml:space="preserve">SIA "CĒSU OLIMPISKAIS CENTRS", </w:t>
      </w:r>
      <w:r w:rsidRPr="00326888">
        <w:t>reģ. Nr.44103026682,</w:t>
      </w:r>
      <w:r w:rsidRPr="00326888">
        <w:rPr>
          <w:b/>
        </w:rPr>
        <w:t xml:space="preserve"> </w:t>
      </w:r>
      <w:r w:rsidRPr="00326888">
        <w:t xml:space="preserve">izsludinātā </w:t>
      </w:r>
      <w:r w:rsidR="00326888" w:rsidRPr="00326888">
        <w:t xml:space="preserve">Mazā </w:t>
      </w:r>
      <w:r w:rsidRPr="00326888">
        <w:t>iepirkuma Publisko iepirkumu likuma 9.panta kārtībā</w:t>
      </w:r>
      <w:r w:rsidRPr="00326888">
        <w:rPr>
          <w:rStyle w:val="Strong"/>
        </w:rPr>
        <w:t xml:space="preserve"> “</w:t>
      </w:r>
      <w:r w:rsidRPr="00326888">
        <w:rPr>
          <w:rStyle w:val="field-text"/>
        </w:rPr>
        <w:t>Elektroenerģijas piegāde</w:t>
      </w:r>
      <w:r w:rsidRPr="00326888">
        <w:rPr>
          <w:rStyle w:val="Strong"/>
        </w:rPr>
        <w:t xml:space="preserve">”, </w:t>
      </w:r>
      <w:r w:rsidRPr="00326888">
        <w:t>id. Nr.</w:t>
      </w:r>
      <w:r w:rsidR="00326888" w:rsidRPr="00326888">
        <w:rPr>
          <w:rStyle w:val="field-text"/>
        </w:rPr>
        <w:t>COC 2023/2</w:t>
      </w:r>
      <w:r w:rsidRPr="00326888">
        <w:t xml:space="preserve">, ar iepirkuma komisijas </w:t>
      </w:r>
      <w:r w:rsidRPr="00326888">
        <w:rPr>
          <w:rStyle w:val="Strong"/>
        </w:rPr>
        <w:t xml:space="preserve">2023.gada </w:t>
      </w:r>
      <w:r w:rsidR="004714BC">
        <w:rPr>
          <w:rStyle w:val="Strong"/>
        </w:rPr>
        <w:t>9</w:t>
      </w:r>
      <w:r w:rsidRPr="00326888">
        <w:rPr>
          <w:rStyle w:val="Strong"/>
        </w:rPr>
        <w:t>.novembra lēmumu ir nolemts:</w:t>
      </w:r>
    </w:p>
    <w:p w14:paraId="40258BFC" w14:textId="4A259049" w:rsidR="001E4F65" w:rsidRPr="00326888" w:rsidRDefault="004714BC" w:rsidP="00326888">
      <w:pPr>
        <w:pStyle w:val="NormalWeb"/>
        <w:jc w:val="both"/>
      </w:pPr>
      <w:r>
        <w:rPr>
          <w:rStyle w:val="Strong"/>
        </w:rPr>
        <w:t>Izteikt</w:t>
      </w:r>
      <w:r w:rsidR="001E4F65" w:rsidRPr="00326888">
        <w:rPr>
          <w:rStyle w:val="Strong"/>
        </w:rPr>
        <w:t xml:space="preserve"> </w:t>
      </w:r>
      <w:r w:rsidR="00326888" w:rsidRPr="00326888">
        <w:t>izsludinātā Mazā iepirkuma Publisko iepirkumu likuma 9.panta kārtībā</w:t>
      </w:r>
      <w:r w:rsidR="00326888" w:rsidRPr="00326888">
        <w:rPr>
          <w:rStyle w:val="Strong"/>
        </w:rPr>
        <w:t xml:space="preserve"> “</w:t>
      </w:r>
      <w:r w:rsidR="00326888" w:rsidRPr="00326888">
        <w:rPr>
          <w:rStyle w:val="field-text"/>
        </w:rPr>
        <w:t>Elektroenerģijas piegāde</w:t>
      </w:r>
      <w:r w:rsidR="00326888" w:rsidRPr="00326888">
        <w:rPr>
          <w:rStyle w:val="Strong"/>
        </w:rPr>
        <w:t xml:space="preserve">”, </w:t>
      </w:r>
      <w:r w:rsidR="00326888" w:rsidRPr="00326888">
        <w:t>id. Nr.</w:t>
      </w:r>
      <w:r w:rsidR="00326888" w:rsidRPr="00326888">
        <w:rPr>
          <w:rStyle w:val="field-text"/>
        </w:rPr>
        <w:t>COC 2023/2</w:t>
      </w:r>
      <w:r w:rsidR="001E4F65" w:rsidRPr="00326888">
        <w:t>,</w:t>
      </w:r>
      <w:r w:rsidR="001E4F65" w:rsidRPr="00326888">
        <w:rPr>
          <w:rStyle w:val="Strong"/>
        </w:rPr>
        <w:t xml:space="preserve"> </w:t>
      </w:r>
      <w:r>
        <w:rPr>
          <w:rStyle w:val="Strong"/>
        </w:rPr>
        <w:t>Finanšu piedāvājuma 2.</w:t>
      </w:r>
      <w:r w:rsidR="009B201E">
        <w:rPr>
          <w:rStyle w:val="Strong"/>
        </w:rPr>
        <w:t xml:space="preserve"> </w:t>
      </w:r>
      <w:r>
        <w:rPr>
          <w:rStyle w:val="Strong"/>
        </w:rPr>
        <w:t>un 3.punktu šādā redakcijā:</w:t>
      </w:r>
    </w:p>
    <w:p w14:paraId="0C0536BD" w14:textId="20EDC4CC" w:rsidR="004714BC" w:rsidRPr="004714BC" w:rsidRDefault="004714BC" w:rsidP="004714BC">
      <w:pPr>
        <w:jc w:val="both"/>
        <w:rPr>
          <w:sz w:val="22"/>
          <w:szCs w:val="22"/>
        </w:rPr>
      </w:pPr>
      <w:r>
        <w:t>“</w:t>
      </w:r>
      <w:r w:rsidRPr="004714BC">
        <w:t>2.punkts</w:t>
      </w:r>
    </w:p>
    <w:p w14:paraId="3F11ABDB" w14:textId="416F6D17" w:rsidR="004714BC" w:rsidRPr="004714BC" w:rsidRDefault="004714BC" w:rsidP="004714BC">
      <w:pPr>
        <w:jc w:val="both"/>
      </w:pPr>
      <w:r w:rsidRPr="004714BC">
        <w:t>Finanšu piedāvājuma cenā, ko veido izmaksu pozīcijas, jābūt iekļautiem visiem plānotajiem izdevumiem, kas saistāmi ar elektronerģijas tirdzniecību un ko paredz normatīvie akti</w:t>
      </w:r>
      <w:r>
        <w:t>.</w:t>
      </w:r>
    </w:p>
    <w:p w14:paraId="23FAB711" w14:textId="77777777" w:rsidR="004714BC" w:rsidRPr="004714BC" w:rsidRDefault="004714BC" w:rsidP="004714BC">
      <w:pPr>
        <w:jc w:val="both"/>
      </w:pPr>
      <w:r w:rsidRPr="004714BC">
        <w:t>3.punkts</w:t>
      </w:r>
    </w:p>
    <w:p w14:paraId="644DDE17" w14:textId="1E1D1C3C" w:rsidR="004714BC" w:rsidRPr="004714BC" w:rsidRDefault="004714BC" w:rsidP="004714BC">
      <w:pPr>
        <w:jc w:val="both"/>
      </w:pPr>
      <w:r w:rsidRPr="004714BC">
        <w:t>Vienības cenā ir jāietver visas tiešās un netiešās izmaksas, kas saistītas ar līguma prasību ievērošanu, elektroenerģijas tirdzniecību un normatīvajiem aktiem</w:t>
      </w:r>
      <w:r w:rsidR="002E09D9">
        <w:t>.</w:t>
      </w:r>
    </w:p>
    <w:p w14:paraId="153C8183" w14:textId="77777777" w:rsidR="004714BC" w:rsidRDefault="004714BC" w:rsidP="004714BC">
      <w:pPr>
        <w:jc w:val="both"/>
      </w:pPr>
    </w:p>
    <w:p w14:paraId="58F9AA0C" w14:textId="31901EBD" w:rsidR="004714BC" w:rsidRDefault="004714BC" w:rsidP="004714BC">
      <w:pPr>
        <w:jc w:val="both"/>
        <w:rPr>
          <w:color w:val="000000"/>
        </w:rPr>
      </w:pPr>
      <w:r>
        <w:rPr>
          <w:color w:val="000000"/>
        </w:rPr>
        <w:t>Nolikumam pievienotā līguma projekta 3.9.</w:t>
      </w:r>
      <w:r w:rsidR="009B54C2">
        <w:rPr>
          <w:color w:val="000000"/>
        </w:rPr>
        <w:t xml:space="preserve"> un 8.4.</w:t>
      </w:r>
      <w:r>
        <w:rPr>
          <w:color w:val="000000"/>
        </w:rPr>
        <w:t>punktu izteikt šādā redakcijā:</w:t>
      </w:r>
    </w:p>
    <w:p w14:paraId="7C62DA81" w14:textId="77777777" w:rsidR="004714BC" w:rsidRPr="004714BC" w:rsidRDefault="004714BC" w:rsidP="004714BC">
      <w:pPr>
        <w:jc w:val="both"/>
      </w:pPr>
    </w:p>
    <w:p w14:paraId="4F79269F" w14:textId="059E7478" w:rsidR="004714BC" w:rsidRPr="00D13983" w:rsidRDefault="009B54C2" w:rsidP="00D13983">
      <w:pPr>
        <w:widowControl w:val="0"/>
        <w:tabs>
          <w:tab w:val="left" w:pos="567"/>
          <w:tab w:val="left" w:pos="709"/>
        </w:tabs>
        <w:spacing w:after="120"/>
        <w:jc w:val="both"/>
        <w:rPr>
          <w:rFonts w:eastAsia="Lucida Sans Unicode" w:cs="Calibri"/>
          <w:lang w:bidi="en-US"/>
        </w:rPr>
      </w:pPr>
      <w:r>
        <w:rPr>
          <w:rFonts w:eastAsia="Lucida Sans Unicode" w:cs="Calibri"/>
          <w:color w:val="000000"/>
          <w:lang w:bidi="en-US"/>
        </w:rPr>
        <w:t xml:space="preserve">“3.9. </w:t>
      </w:r>
      <w:r w:rsidR="004714BC" w:rsidRPr="009B54C2">
        <w:rPr>
          <w:rFonts w:eastAsia="Lucida Sans Unicode" w:cs="Calibri"/>
          <w:color w:val="000000"/>
          <w:lang w:bidi="en-US"/>
        </w:rPr>
        <w:t>T</w:t>
      </w:r>
      <w:r w:rsidR="004714BC" w:rsidRPr="009B54C2">
        <w:rPr>
          <w:rFonts w:eastAsia="Lucida Sans Unicode" w:cs="Calibri"/>
          <w:lang w:bidi="en-US"/>
        </w:rPr>
        <w:t xml:space="preserve">irgotāja </w:t>
      </w:r>
      <w:r w:rsidR="004714BC" w:rsidRPr="00044EF3">
        <w:t>sagatavotajiem rēķiniem papildus normatīvajos aktos noteiktajiem datiem jāsatur vismaz šāda informācija:</w:t>
      </w:r>
      <w:r w:rsidR="004714BC">
        <w:t xml:space="preserve"> </w:t>
      </w:r>
      <w:r w:rsidR="004714BC" w:rsidRPr="00044EF3">
        <w:t>skaitītāja Nr.</w:t>
      </w:r>
      <w:r w:rsidR="004714BC">
        <w:t>,</w:t>
      </w:r>
      <w:r w:rsidR="002E09D9">
        <w:t xml:space="preserve"> </w:t>
      </w:r>
      <w:r w:rsidR="004714BC" w:rsidRPr="00044EF3">
        <w:t>Lietotāja objekta adrese</w:t>
      </w:r>
      <w:r w:rsidR="004714BC">
        <w:t xml:space="preserve">, </w:t>
      </w:r>
      <w:r w:rsidR="004714BC" w:rsidRPr="00044EF3">
        <w:t>maksa par elektroenerģiju</w:t>
      </w:r>
      <w:r w:rsidR="004714BC">
        <w:t xml:space="preserve">, </w:t>
      </w:r>
      <w:r w:rsidR="004714BC" w:rsidRPr="00044EF3">
        <w:t>katra skaitītāja rādījums no – līdz</w:t>
      </w:r>
      <w:r w:rsidR="004714BC">
        <w:t xml:space="preserve">, </w:t>
      </w:r>
      <w:r w:rsidR="004714BC" w:rsidRPr="00044EF3">
        <w:t>periods no – līdz</w:t>
      </w:r>
      <w:r w:rsidR="004714BC">
        <w:t xml:space="preserve">, </w:t>
      </w:r>
      <w:r w:rsidR="004714BC" w:rsidRPr="00044EF3">
        <w:t>apjoms un mērvienība</w:t>
      </w:r>
      <w:r w:rsidR="004714BC">
        <w:t>,</w:t>
      </w:r>
      <w:r w:rsidR="004714BC" w:rsidRPr="00044EF3">
        <w:t xml:space="preserve"> sadalījumu pa laika zonām, norādot katrai laika zonai patēriņa apjomu (Lietotājs ir tiesīgs pieprasīt Tirgotājam šajā apakšpunktā minētos datus norādīt lielākā detalizācijas pakāpē, piemēram, par katru Lietotāja Objektu</w:t>
      </w:r>
      <w:r w:rsidR="004714BC">
        <w:t xml:space="preserve">), </w:t>
      </w:r>
      <w:r w:rsidR="004714BC" w:rsidRPr="00044EF3">
        <w:t>cena par 1 mērvienību, summa</w:t>
      </w:r>
      <w:r w:rsidR="004714BC">
        <w:t xml:space="preserve">, </w:t>
      </w:r>
      <w:r w:rsidR="004714BC" w:rsidRPr="00044EF3">
        <w:t>maksa par sistēmas operatora pakalpojumiem</w:t>
      </w:r>
      <w:r w:rsidR="004714BC">
        <w:t xml:space="preserve">, </w:t>
      </w:r>
      <w:r w:rsidR="004714BC" w:rsidRPr="00044EF3">
        <w:t>maksa par obligātā iepirkuma komponentēm</w:t>
      </w:r>
      <w:r w:rsidR="004714BC">
        <w:t>.”</w:t>
      </w:r>
    </w:p>
    <w:p w14:paraId="2338AB87" w14:textId="0FAFD36F" w:rsidR="009B54C2" w:rsidRPr="009B54C2" w:rsidRDefault="009B54C2" w:rsidP="00D13983">
      <w:pPr>
        <w:widowControl w:val="0"/>
        <w:tabs>
          <w:tab w:val="left" w:pos="567"/>
          <w:tab w:val="left" w:pos="709"/>
        </w:tabs>
        <w:contextualSpacing/>
        <w:jc w:val="both"/>
        <w:rPr>
          <w:rFonts w:eastAsia="Lucida Sans Unicode" w:cs="Calibri"/>
          <w:lang w:bidi="en-US"/>
        </w:rPr>
      </w:pPr>
      <w:r>
        <w:t xml:space="preserve">8.4. </w:t>
      </w:r>
      <w:r w:rsidRPr="00044EF3">
        <w:t>Ja Lietotājs neievēro Līguma 3.10.punktā noteikto samaksas termiņu, Tirgotājam ir tiesības prasīt Lietotājam maksāt nokavējuma procentus 0,</w:t>
      </w:r>
      <w:r>
        <w:t>15</w:t>
      </w:r>
      <w:r w:rsidRPr="00044EF3">
        <w:t xml:space="preserve"> % (nulle komats </w:t>
      </w:r>
      <w:r>
        <w:t>piecpadsmit</w:t>
      </w:r>
      <w:r w:rsidRPr="00044EF3">
        <w:t xml:space="preserve"> procent</w:t>
      </w:r>
      <w:r>
        <w:t>i</w:t>
      </w:r>
      <w:r w:rsidRPr="00044EF3">
        <w:t>) no laikus nesamaksātās summas par katru nokavēto samaksas dienu.</w:t>
      </w:r>
      <w:r>
        <w:t>”</w:t>
      </w:r>
    </w:p>
    <w:p w14:paraId="46EB14EB" w14:textId="53506D2D" w:rsidR="00326888" w:rsidRPr="00326888" w:rsidRDefault="00326888" w:rsidP="00326888">
      <w:pPr>
        <w:pStyle w:val="NormalWeb"/>
        <w:jc w:val="both"/>
      </w:pPr>
      <w:r w:rsidRPr="00326888">
        <w:t>Informējam, ka izsludinātā Mazā iepirkuma Publisko iepirkumu likuma 9.panta kārtībā</w:t>
      </w:r>
      <w:r w:rsidRPr="00326888">
        <w:rPr>
          <w:rStyle w:val="Strong"/>
        </w:rPr>
        <w:t xml:space="preserve"> </w:t>
      </w:r>
      <w:r w:rsidRPr="00326888">
        <w:t>procedūras dokumenti ir brīvi pieejami Elektronisko iepirkumu sistēmā Pasūtītāja pircēja profilā</w:t>
      </w:r>
      <w:r w:rsidR="00BE16EB">
        <w:t xml:space="preserve"> </w:t>
      </w:r>
      <w:hyperlink r:id="rId5" w:history="1">
        <w:r w:rsidR="00BE16EB">
          <w:rPr>
            <w:rStyle w:val="Hyperlink"/>
          </w:rPr>
          <w:t>https://www.eis.gov.lv/EKEIS/Supplier/Organizer/11620</w:t>
        </w:r>
      </w:hyperlink>
      <w:r w:rsidR="00BE16EB">
        <w:t>.</w:t>
      </w:r>
    </w:p>
    <w:p w14:paraId="521516A7" w14:textId="0C744E82" w:rsidR="00326888" w:rsidRDefault="00326888" w:rsidP="001E4F65">
      <w:pPr>
        <w:pStyle w:val="NormalWeb"/>
        <w:jc w:val="both"/>
      </w:pPr>
    </w:p>
    <w:p w14:paraId="0044C64E" w14:textId="77777777" w:rsidR="001E4F65" w:rsidRPr="001E4F65" w:rsidRDefault="001E4F65" w:rsidP="001E4F65">
      <w:pPr>
        <w:jc w:val="center"/>
        <w:rPr>
          <w:b/>
          <w:bCs/>
          <w:caps/>
        </w:rPr>
      </w:pPr>
    </w:p>
    <w:sectPr w:rsidR="001E4F65" w:rsidRPr="001E4F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Cambria"/>
    <w:charset w:val="DE"/>
    <w:family w:val="swiss"/>
    <w:pitch w:val="variable"/>
    <w:sig w:usb0="83000003" w:usb1="00000000" w:usb2="00000000" w:usb3="00000000" w:csb0="0001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175AF"/>
    <w:multiLevelType w:val="hybridMultilevel"/>
    <w:tmpl w:val="D4F4469E"/>
    <w:lvl w:ilvl="0" w:tplc="E7B6DB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E6C24D5"/>
    <w:multiLevelType w:val="multilevel"/>
    <w:tmpl w:val="5F5CC5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."/>
      <w:lvlJc w:val="left"/>
      <w:pPr>
        <w:ind w:left="121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  <w:color w:val="000000"/>
      </w:rPr>
    </w:lvl>
  </w:abstractNum>
  <w:abstractNum w:abstractNumId="2" w15:restartNumberingAfterBreak="0">
    <w:nsid w:val="54D3590F"/>
    <w:multiLevelType w:val="multilevel"/>
    <w:tmpl w:val="C8DC41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96" w:hanging="57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D473C55"/>
    <w:multiLevelType w:val="multilevel"/>
    <w:tmpl w:val="F392AF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246568487">
    <w:abstractNumId w:val="0"/>
  </w:num>
  <w:num w:numId="2" w16cid:durableId="1022631409">
    <w:abstractNumId w:val="3"/>
  </w:num>
  <w:num w:numId="3" w16cid:durableId="1939747727">
    <w:abstractNumId w:val="1"/>
  </w:num>
  <w:num w:numId="4" w16cid:durableId="472722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F65"/>
    <w:rsid w:val="001E4F65"/>
    <w:rsid w:val="00243A7C"/>
    <w:rsid w:val="002E09D9"/>
    <w:rsid w:val="00326888"/>
    <w:rsid w:val="004714BC"/>
    <w:rsid w:val="009B201E"/>
    <w:rsid w:val="009B54C2"/>
    <w:rsid w:val="00BE16EB"/>
    <w:rsid w:val="00D1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4BB0"/>
  <w15:chartTrackingRefBased/>
  <w15:docId w15:val="{7DEC0E59-E3B6-47DA-9579-6F51E894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lo-L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F6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1">
    <w:name w:val="Char1"/>
    <w:basedOn w:val="Normal"/>
    <w:rsid w:val="001E4F65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1E4F65"/>
    <w:pPr>
      <w:spacing w:before="100" w:beforeAutospacing="1" w:after="100" w:afterAutospacing="1"/>
    </w:pPr>
    <w:rPr>
      <w:lang w:bidi="lo-LA"/>
    </w:rPr>
  </w:style>
  <w:style w:type="character" w:styleId="Strong">
    <w:name w:val="Strong"/>
    <w:basedOn w:val="DefaultParagraphFont"/>
    <w:uiPriority w:val="22"/>
    <w:qFormat/>
    <w:rsid w:val="001E4F65"/>
    <w:rPr>
      <w:b/>
      <w:bCs/>
    </w:rPr>
  </w:style>
  <w:style w:type="character" w:customStyle="1" w:styleId="field-text">
    <w:name w:val="field-text"/>
    <w:basedOn w:val="DefaultParagraphFont"/>
    <w:rsid w:val="001E4F65"/>
  </w:style>
  <w:style w:type="character" w:styleId="Emphasis">
    <w:name w:val="Emphasis"/>
    <w:basedOn w:val="DefaultParagraphFont"/>
    <w:uiPriority w:val="20"/>
    <w:qFormat/>
    <w:rsid w:val="00326888"/>
    <w:rPr>
      <w:i/>
      <w:iCs/>
    </w:rPr>
  </w:style>
  <w:style w:type="character" w:styleId="Hyperlink">
    <w:name w:val="Hyperlink"/>
    <w:semiHidden/>
    <w:unhideWhenUsed/>
    <w:rsid w:val="00BE16EB"/>
    <w:rPr>
      <w:color w:val="0000FF"/>
      <w:w w:val="100"/>
      <w:position w:val="-1"/>
      <w:u w:val="single"/>
      <w:effect w:val="none"/>
      <w:vertAlign w:val="baseline"/>
      <w:em w:val="none"/>
    </w:rPr>
  </w:style>
  <w:style w:type="paragraph" w:styleId="ListParagraph">
    <w:name w:val="List Paragraph"/>
    <w:aliases w:val="Syle 1,Normal bullet 2,Bullet list,2,Strip,H&amp;P List Paragraph,Virsraksti,Saistīto dokumentu saraksts,Numurets,PPS_Bullet,List Paragraph1,Colorful List - Accent 12,Body,Text,Macro,Plain,Numbered Para 1,Dot pt"/>
    <w:basedOn w:val="Normal"/>
    <w:link w:val="ListParagraphChar"/>
    <w:uiPriority w:val="34"/>
    <w:qFormat/>
    <w:rsid w:val="004714BC"/>
    <w:pPr>
      <w:suppressAutoHyphens/>
      <w:ind w:left="720"/>
    </w:pPr>
    <w:rPr>
      <w:lang w:eastAsia="ar-SA"/>
    </w:rPr>
  </w:style>
  <w:style w:type="character" w:customStyle="1" w:styleId="ListParagraphChar">
    <w:name w:val="List Paragraph Char"/>
    <w:aliases w:val="Syle 1 Char,Normal bullet 2 Char,Bullet list Char,2 Char,Strip Char,H&amp;P List Paragraph Char,Virsraksti Char,Saistīto dokumentu saraksts Char,Numurets Char,PPS_Bullet Char,List Paragraph1 Char,Colorful List - Accent 12 Char,Body Char"/>
    <w:link w:val="ListParagraph"/>
    <w:uiPriority w:val="34"/>
    <w:qFormat/>
    <w:locked/>
    <w:rsid w:val="004714BC"/>
    <w:rPr>
      <w:rFonts w:ascii="Times New Roman" w:eastAsia="Times New Roman" w:hAnsi="Times New Roman" w:cs="Times New Roman"/>
      <w:kern w:val="0"/>
      <w:sz w:val="24"/>
      <w:szCs w:val="24"/>
      <w:lang w:eastAsia="ar-SA" w:bidi="ar-SA"/>
      <w14:ligatures w14:val="none"/>
    </w:rPr>
  </w:style>
  <w:style w:type="paragraph" w:styleId="Revision">
    <w:name w:val="Revision"/>
    <w:hidden/>
    <w:uiPriority w:val="99"/>
    <w:semiHidden/>
    <w:rsid w:val="002E0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Organizer/116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</dc:creator>
  <cp:keywords/>
  <dc:description/>
  <cp:lastModifiedBy>Girts Martinsons</cp:lastModifiedBy>
  <cp:revision>4</cp:revision>
  <cp:lastPrinted>2023-11-10T08:26:00Z</cp:lastPrinted>
  <dcterms:created xsi:type="dcterms:W3CDTF">2023-11-09T17:58:00Z</dcterms:created>
  <dcterms:modified xsi:type="dcterms:W3CDTF">2023-11-10T08:27:00Z</dcterms:modified>
</cp:coreProperties>
</file>