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5C4F64" w14:textId="77777777" w:rsidR="00271226" w:rsidRPr="00A96B1B" w:rsidRDefault="00271226" w:rsidP="00271226">
      <w:pPr>
        <w:widowControl w:val="0"/>
        <w:autoSpaceDE w:val="0"/>
        <w:autoSpaceDN w:val="0"/>
        <w:adjustRightInd w:val="0"/>
        <w:ind w:firstLine="1417"/>
        <w:jc w:val="right"/>
        <w:rPr>
          <w:rFonts w:eastAsia="Calibri"/>
          <w:sz w:val="26"/>
          <w:szCs w:val="26"/>
        </w:rPr>
      </w:pPr>
      <w:bookmarkStart w:id="0" w:name="_Hlk69312179"/>
      <w:bookmarkEnd w:id="0"/>
      <w:r w:rsidRPr="00A96B1B">
        <w:rPr>
          <w:rFonts w:eastAsia="Calibri"/>
          <w:sz w:val="26"/>
          <w:szCs w:val="26"/>
        </w:rPr>
        <w:t>AP</w:t>
      </w:r>
      <w:r w:rsidRPr="00A96B1B">
        <w:rPr>
          <w:rFonts w:eastAsia="Calibri"/>
          <w:spacing w:val="1"/>
          <w:sz w:val="26"/>
          <w:szCs w:val="26"/>
        </w:rPr>
        <w:t>S</w:t>
      </w:r>
      <w:r w:rsidRPr="00A96B1B">
        <w:rPr>
          <w:rFonts w:eastAsia="Calibri"/>
          <w:spacing w:val="2"/>
          <w:sz w:val="26"/>
          <w:szCs w:val="26"/>
        </w:rPr>
        <w:t>T</w:t>
      </w:r>
      <w:r w:rsidRPr="00A96B1B">
        <w:rPr>
          <w:rFonts w:eastAsia="Calibri"/>
          <w:spacing w:val="-6"/>
          <w:sz w:val="26"/>
          <w:szCs w:val="26"/>
        </w:rPr>
        <w:t>I</w:t>
      </w:r>
      <w:r w:rsidRPr="00A96B1B">
        <w:rPr>
          <w:rFonts w:eastAsia="Calibri"/>
          <w:spacing w:val="1"/>
          <w:sz w:val="26"/>
          <w:szCs w:val="26"/>
        </w:rPr>
        <w:t>P</w:t>
      </w:r>
      <w:r w:rsidRPr="00A96B1B">
        <w:rPr>
          <w:rFonts w:eastAsia="Calibri"/>
          <w:spacing w:val="3"/>
          <w:sz w:val="26"/>
          <w:szCs w:val="26"/>
        </w:rPr>
        <w:t>R</w:t>
      </w:r>
      <w:r w:rsidRPr="00A96B1B">
        <w:rPr>
          <w:rFonts w:eastAsia="Calibri"/>
          <w:spacing w:val="-3"/>
          <w:sz w:val="26"/>
          <w:szCs w:val="26"/>
        </w:rPr>
        <w:t>I</w:t>
      </w:r>
      <w:r w:rsidRPr="00A96B1B">
        <w:rPr>
          <w:rFonts w:eastAsia="Calibri"/>
          <w:sz w:val="26"/>
          <w:szCs w:val="26"/>
        </w:rPr>
        <w:t>N</w:t>
      </w:r>
      <w:r w:rsidRPr="00A96B1B">
        <w:rPr>
          <w:rFonts w:eastAsia="Calibri"/>
          <w:spacing w:val="-1"/>
          <w:sz w:val="26"/>
          <w:szCs w:val="26"/>
        </w:rPr>
        <w:t>Ā</w:t>
      </w:r>
      <w:r w:rsidRPr="00A96B1B">
        <w:rPr>
          <w:rFonts w:eastAsia="Calibri"/>
          <w:sz w:val="26"/>
          <w:szCs w:val="26"/>
        </w:rPr>
        <w:t>TS</w:t>
      </w:r>
    </w:p>
    <w:p w14:paraId="585E6E1E" w14:textId="483AE6F1" w:rsidR="00271226" w:rsidRPr="00A96B1B" w:rsidRDefault="00271226" w:rsidP="00271226">
      <w:pPr>
        <w:widowControl w:val="0"/>
        <w:autoSpaceDE w:val="0"/>
        <w:autoSpaceDN w:val="0"/>
        <w:adjustRightInd w:val="0"/>
        <w:ind w:firstLine="1417"/>
        <w:jc w:val="right"/>
        <w:rPr>
          <w:rFonts w:eastAsia="Calibri"/>
          <w:spacing w:val="3"/>
          <w:sz w:val="26"/>
          <w:szCs w:val="26"/>
        </w:rPr>
      </w:pPr>
      <w:r w:rsidRPr="00A96B1B">
        <w:rPr>
          <w:rFonts w:eastAsia="Calibri"/>
          <w:spacing w:val="3"/>
          <w:sz w:val="26"/>
          <w:szCs w:val="26"/>
        </w:rPr>
        <w:t xml:space="preserve">Rīgas </w:t>
      </w:r>
      <w:r w:rsidR="00AB5878">
        <w:rPr>
          <w:rFonts w:eastAsia="Calibri"/>
          <w:spacing w:val="3"/>
          <w:sz w:val="26"/>
          <w:szCs w:val="26"/>
        </w:rPr>
        <w:t>valstspilsētas attīstības</w:t>
      </w:r>
      <w:r w:rsidRPr="00A96B1B">
        <w:rPr>
          <w:rFonts w:eastAsia="Calibri"/>
          <w:spacing w:val="3"/>
          <w:sz w:val="26"/>
          <w:szCs w:val="26"/>
        </w:rPr>
        <w:t xml:space="preserve"> </w:t>
      </w:r>
    </w:p>
    <w:p w14:paraId="39B356FB" w14:textId="77777777" w:rsidR="00271226" w:rsidRPr="00A96B1B" w:rsidRDefault="00271226" w:rsidP="00271226">
      <w:pPr>
        <w:widowControl w:val="0"/>
        <w:autoSpaceDE w:val="0"/>
        <w:autoSpaceDN w:val="0"/>
        <w:adjustRightInd w:val="0"/>
        <w:ind w:firstLine="1417"/>
        <w:jc w:val="right"/>
        <w:rPr>
          <w:rFonts w:eastAsia="Calibri"/>
          <w:spacing w:val="3"/>
          <w:sz w:val="26"/>
          <w:szCs w:val="26"/>
        </w:rPr>
      </w:pPr>
      <w:r w:rsidRPr="00A96B1B">
        <w:rPr>
          <w:rFonts w:eastAsia="Calibri"/>
          <w:spacing w:val="3"/>
          <w:sz w:val="26"/>
          <w:szCs w:val="26"/>
        </w:rPr>
        <w:t>Pilsētas attīstības departamenta</w:t>
      </w:r>
    </w:p>
    <w:p w14:paraId="301CAC1C" w14:textId="65F1496C" w:rsidR="00271226" w:rsidRDefault="00271226" w:rsidP="00271226">
      <w:pPr>
        <w:widowControl w:val="0"/>
        <w:autoSpaceDE w:val="0"/>
        <w:autoSpaceDN w:val="0"/>
        <w:adjustRightInd w:val="0"/>
        <w:ind w:firstLine="1417"/>
        <w:jc w:val="right"/>
        <w:rPr>
          <w:rFonts w:eastAsia="Calibri"/>
          <w:sz w:val="26"/>
          <w:szCs w:val="26"/>
        </w:rPr>
      </w:pPr>
      <w:r w:rsidRPr="00A96B1B">
        <w:rPr>
          <w:rFonts w:eastAsia="Calibri"/>
          <w:sz w:val="26"/>
          <w:szCs w:val="26"/>
        </w:rPr>
        <w:t xml:space="preserve"> </w:t>
      </w:r>
      <w:r w:rsidR="00AB5878">
        <w:rPr>
          <w:rFonts w:eastAsia="Calibri"/>
          <w:sz w:val="26"/>
          <w:szCs w:val="26"/>
        </w:rPr>
        <w:t>Žūrijas</w:t>
      </w:r>
      <w:r w:rsidRPr="00A96B1B">
        <w:rPr>
          <w:rFonts w:eastAsia="Calibri"/>
          <w:sz w:val="26"/>
          <w:szCs w:val="26"/>
        </w:rPr>
        <w:t xml:space="preserve"> komisi</w:t>
      </w:r>
      <w:r w:rsidRPr="00A96B1B">
        <w:rPr>
          <w:rFonts w:eastAsia="Calibri"/>
          <w:spacing w:val="1"/>
          <w:sz w:val="26"/>
          <w:szCs w:val="26"/>
        </w:rPr>
        <w:t>j</w:t>
      </w:r>
      <w:r w:rsidRPr="00A96B1B">
        <w:rPr>
          <w:rFonts w:eastAsia="Calibri"/>
          <w:spacing w:val="-1"/>
          <w:sz w:val="26"/>
          <w:szCs w:val="26"/>
        </w:rPr>
        <w:t>a</w:t>
      </w:r>
      <w:r w:rsidRPr="00A96B1B">
        <w:rPr>
          <w:rFonts w:eastAsia="Calibri"/>
          <w:sz w:val="26"/>
          <w:szCs w:val="26"/>
        </w:rPr>
        <w:t>s</w:t>
      </w:r>
    </w:p>
    <w:p w14:paraId="38C2E399" w14:textId="08DBA460" w:rsidR="00271226" w:rsidRDefault="00271226" w:rsidP="00271226">
      <w:pPr>
        <w:widowControl w:val="0"/>
        <w:autoSpaceDE w:val="0"/>
        <w:autoSpaceDN w:val="0"/>
        <w:adjustRightInd w:val="0"/>
        <w:ind w:firstLine="1417"/>
        <w:jc w:val="right"/>
        <w:rPr>
          <w:rFonts w:eastAsia="Calibri"/>
          <w:sz w:val="26"/>
          <w:szCs w:val="26"/>
        </w:rPr>
      </w:pPr>
      <w:r>
        <w:rPr>
          <w:rFonts w:eastAsia="Calibri"/>
          <w:sz w:val="26"/>
          <w:szCs w:val="26"/>
        </w:rPr>
        <w:t>202</w:t>
      </w:r>
      <w:r w:rsidR="00820C84">
        <w:rPr>
          <w:rFonts w:eastAsia="Calibri"/>
          <w:sz w:val="26"/>
          <w:szCs w:val="26"/>
        </w:rPr>
        <w:t>4</w:t>
      </w:r>
      <w:r>
        <w:rPr>
          <w:rFonts w:eastAsia="Calibri"/>
          <w:sz w:val="26"/>
          <w:szCs w:val="26"/>
        </w:rPr>
        <w:t>.</w:t>
      </w:r>
      <w:r w:rsidR="009C6086">
        <w:rPr>
          <w:rFonts w:eastAsia="Calibri"/>
          <w:sz w:val="26"/>
          <w:szCs w:val="26"/>
        </w:rPr>
        <w:t> </w:t>
      </w:r>
      <w:r>
        <w:rPr>
          <w:rFonts w:eastAsia="Calibri"/>
          <w:sz w:val="26"/>
          <w:szCs w:val="26"/>
        </w:rPr>
        <w:t xml:space="preserve">gada </w:t>
      </w:r>
      <w:r w:rsidR="00820C84">
        <w:rPr>
          <w:rFonts w:eastAsia="Calibri"/>
          <w:sz w:val="26"/>
          <w:szCs w:val="26"/>
        </w:rPr>
        <w:t>9. janvāra</w:t>
      </w:r>
      <w:r>
        <w:rPr>
          <w:rFonts w:eastAsia="Calibri"/>
          <w:sz w:val="26"/>
          <w:szCs w:val="26"/>
        </w:rPr>
        <w:t xml:space="preserve"> sēdē</w:t>
      </w:r>
    </w:p>
    <w:p w14:paraId="15641E68" w14:textId="1DF59D47" w:rsidR="00271226" w:rsidRDefault="00271226" w:rsidP="00271226">
      <w:pPr>
        <w:widowControl w:val="0"/>
        <w:autoSpaceDE w:val="0"/>
        <w:autoSpaceDN w:val="0"/>
        <w:adjustRightInd w:val="0"/>
        <w:ind w:firstLine="1417"/>
        <w:jc w:val="right"/>
        <w:rPr>
          <w:rFonts w:eastAsia="Calibri"/>
          <w:sz w:val="26"/>
          <w:szCs w:val="26"/>
        </w:rPr>
      </w:pPr>
      <w:r>
        <w:rPr>
          <w:rFonts w:eastAsia="Calibri"/>
          <w:sz w:val="26"/>
          <w:szCs w:val="26"/>
        </w:rPr>
        <w:t>protokol</w:t>
      </w:r>
      <w:r w:rsidR="009C6086">
        <w:rPr>
          <w:rFonts w:eastAsia="Calibri"/>
          <w:sz w:val="26"/>
          <w:szCs w:val="26"/>
        </w:rPr>
        <w:t>s</w:t>
      </w:r>
      <w:r>
        <w:rPr>
          <w:rFonts w:eastAsia="Calibri"/>
          <w:sz w:val="26"/>
          <w:szCs w:val="26"/>
        </w:rPr>
        <w:t xml:space="preserve"> Nr.</w:t>
      </w:r>
      <w:r w:rsidR="009C6086">
        <w:rPr>
          <w:rFonts w:eastAsia="Calibri"/>
          <w:sz w:val="26"/>
          <w:szCs w:val="26"/>
        </w:rPr>
        <w:t> </w:t>
      </w:r>
      <w:r w:rsidR="00820C84">
        <w:rPr>
          <w:rFonts w:eastAsia="Calibri"/>
          <w:sz w:val="26"/>
          <w:szCs w:val="26"/>
        </w:rPr>
        <w:t>3</w:t>
      </w:r>
    </w:p>
    <w:p w14:paraId="3EB2AB85" w14:textId="676AF3AB" w:rsidR="00271226" w:rsidRDefault="00271226" w:rsidP="00271226">
      <w:pPr>
        <w:widowControl w:val="0"/>
        <w:autoSpaceDE w:val="0"/>
        <w:autoSpaceDN w:val="0"/>
        <w:adjustRightInd w:val="0"/>
        <w:ind w:firstLine="1417"/>
        <w:jc w:val="right"/>
        <w:rPr>
          <w:rFonts w:eastAsia="Calibri"/>
          <w:sz w:val="26"/>
          <w:szCs w:val="26"/>
        </w:rPr>
      </w:pPr>
    </w:p>
    <w:p w14:paraId="65025D2B" w14:textId="71C9384F" w:rsidR="00271226" w:rsidRDefault="00271226" w:rsidP="00CC71D8">
      <w:pPr>
        <w:widowControl w:val="0"/>
        <w:autoSpaceDE w:val="0"/>
        <w:autoSpaceDN w:val="0"/>
        <w:adjustRightInd w:val="0"/>
        <w:ind w:firstLine="0"/>
        <w:jc w:val="center"/>
        <w:rPr>
          <w:rFonts w:eastAsia="Calibri"/>
          <w:sz w:val="26"/>
          <w:szCs w:val="26"/>
        </w:rPr>
      </w:pPr>
      <w:bookmarkStart w:id="1" w:name="_Hlk105661460"/>
      <w:r>
        <w:rPr>
          <w:rFonts w:eastAsia="Calibri"/>
          <w:sz w:val="26"/>
          <w:szCs w:val="26"/>
        </w:rPr>
        <w:t>Atbilde uz</w:t>
      </w:r>
      <w:r w:rsidR="003021DC">
        <w:rPr>
          <w:rFonts w:eastAsia="Calibri"/>
          <w:sz w:val="26"/>
          <w:szCs w:val="26"/>
        </w:rPr>
        <w:t xml:space="preserve"> </w:t>
      </w:r>
      <w:r w:rsidR="00AB5878">
        <w:rPr>
          <w:rFonts w:eastAsia="Calibri"/>
          <w:sz w:val="26"/>
          <w:szCs w:val="26"/>
        </w:rPr>
        <w:t>ieinteresētās personas</w:t>
      </w:r>
      <w:r>
        <w:rPr>
          <w:rFonts w:eastAsia="Calibri"/>
          <w:sz w:val="26"/>
          <w:szCs w:val="26"/>
        </w:rPr>
        <w:t xml:space="preserve"> uzdot</w:t>
      </w:r>
      <w:r w:rsidR="002C6007">
        <w:rPr>
          <w:rFonts w:eastAsia="Calibri"/>
          <w:sz w:val="26"/>
          <w:szCs w:val="26"/>
        </w:rPr>
        <w:t>o</w:t>
      </w:r>
      <w:r>
        <w:rPr>
          <w:rFonts w:eastAsia="Calibri"/>
          <w:sz w:val="26"/>
          <w:szCs w:val="26"/>
        </w:rPr>
        <w:t xml:space="preserve"> jautājum</w:t>
      </w:r>
      <w:r w:rsidR="002C6007">
        <w:rPr>
          <w:rFonts w:eastAsia="Calibri"/>
          <w:sz w:val="26"/>
          <w:szCs w:val="26"/>
        </w:rPr>
        <w:t xml:space="preserve">u </w:t>
      </w:r>
    </w:p>
    <w:p w14:paraId="31883D83" w14:textId="58756059" w:rsidR="002C6007" w:rsidRDefault="00AB5878" w:rsidP="00CC71D8">
      <w:pPr>
        <w:widowControl w:val="0"/>
        <w:autoSpaceDE w:val="0"/>
        <w:autoSpaceDN w:val="0"/>
        <w:adjustRightInd w:val="0"/>
        <w:ind w:firstLine="0"/>
        <w:jc w:val="center"/>
        <w:rPr>
          <w:rFonts w:eastAsia="Calibri"/>
          <w:sz w:val="26"/>
          <w:szCs w:val="26"/>
        </w:rPr>
      </w:pPr>
      <w:r>
        <w:rPr>
          <w:rFonts w:eastAsia="Calibri"/>
          <w:sz w:val="26"/>
          <w:szCs w:val="26"/>
        </w:rPr>
        <w:t>Metu</w:t>
      </w:r>
      <w:r w:rsidR="008B40E6">
        <w:rPr>
          <w:rFonts w:eastAsia="Calibri"/>
          <w:sz w:val="26"/>
          <w:szCs w:val="26"/>
        </w:rPr>
        <w:t xml:space="preserve"> konkursā</w:t>
      </w:r>
    </w:p>
    <w:bookmarkEnd w:id="1"/>
    <w:p w14:paraId="5A8CA5A1" w14:textId="740BAF84" w:rsidR="009C6086" w:rsidRPr="009C6086" w:rsidRDefault="009C6086" w:rsidP="00CC71D8">
      <w:pPr>
        <w:widowControl w:val="0"/>
        <w:autoSpaceDE w:val="0"/>
        <w:autoSpaceDN w:val="0"/>
        <w:adjustRightInd w:val="0"/>
        <w:ind w:firstLine="0"/>
        <w:jc w:val="center"/>
        <w:rPr>
          <w:rFonts w:eastAsia="Calibri"/>
          <w:sz w:val="26"/>
          <w:szCs w:val="26"/>
        </w:rPr>
      </w:pPr>
      <w:r w:rsidRPr="009C6086">
        <w:rPr>
          <w:rFonts w:eastAsia="Calibri"/>
          <w:sz w:val="26"/>
          <w:szCs w:val="26"/>
        </w:rPr>
        <w:t>,,</w:t>
      </w:r>
      <w:r w:rsidR="00AB5878" w:rsidRPr="00AB5878">
        <w:rPr>
          <w:rFonts w:eastAsia="Calibri"/>
          <w:sz w:val="26"/>
          <w:szCs w:val="26"/>
        </w:rPr>
        <w:t xml:space="preserve">Gājēju un velosipēdistu tilts pāri </w:t>
      </w:r>
      <w:proofErr w:type="spellStart"/>
      <w:r w:rsidR="00AB5878" w:rsidRPr="00AB5878">
        <w:rPr>
          <w:rFonts w:eastAsia="Calibri"/>
          <w:sz w:val="26"/>
          <w:szCs w:val="26"/>
        </w:rPr>
        <w:t>Zundam</w:t>
      </w:r>
      <w:proofErr w:type="spellEnd"/>
      <w:r w:rsidR="00AB5878" w:rsidRPr="00AB5878">
        <w:rPr>
          <w:rFonts w:eastAsia="Calibri"/>
          <w:sz w:val="26"/>
          <w:szCs w:val="26"/>
        </w:rPr>
        <w:t xml:space="preserve"> un tā integrācija pilsētvidē</w:t>
      </w:r>
      <w:r w:rsidRPr="009C6086">
        <w:rPr>
          <w:rFonts w:eastAsia="Calibri"/>
          <w:sz w:val="26"/>
          <w:szCs w:val="26"/>
        </w:rPr>
        <w:t>”</w:t>
      </w:r>
    </w:p>
    <w:p w14:paraId="7A0F68F5" w14:textId="588C449A" w:rsidR="005767A5" w:rsidRDefault="009C6086" w:rsidP="00CC71D8">
      <w:pPr>
        <w:widowControl w:val="0"/>
        <w:autoSpaceDE w:val="0"/>
        <w:autoSpaceDN w:val="0"/>
        <w:adjustRightInd w:val="0"/>
        <w:ind w:firstLine="0"/>
        <w:jc w:val="center"/>
        <w:rPr>
          <w:rFonts w:eastAsia="Calibri"/>
          <w:sz w:val="26"/>
          <w:szCs w:val="26"/>
        </w:rPr>
      </w:pPr>
      <w:proofErr w:type="spellStart"/>
      <w:r w:rsidRPr="009C6086">
        <w:rPr>
          <w:rFonts w:eastAsia="Calibri"/>
          <w:sz w:val="26"/>
          <w:szCs w:val="26"/>
        </w:rPr>
        <w:t>I</w:t>
      </w:r>
      <w:r w:rsidR="008B40E6">
        <w:rPr>
          <w:rFonts w:eastAsia="Calibri"/>
          <w:sz w:val="26"/>
          <w:szCs w:val="26"/>
        </w:rPr>
        <w:t>d</w:t>
      </w:r>
      <w:proofErr w:type="spellEnd"/>
      <w:r w:rsidR="008B40E6">
        <w:rPr>
          <w:rFonts w:eastAsia="Calibri"/>
          <w:sz w:val="26"/>
          <w:szCs w:val="26"/>
        </w:rPr>
        <w:t>.</w:t>
      </w:r>
      <w:r w:rsidRPr="009C6086">
        <w:rPr>
          <w:rFonts w:eastAsia="Calibri"/>
          <w:sz w:val="26"/>
          <w:szCs w:val="26"/>
        </w:rPr>
        <w:t xml:space="preserve"> Nr.</w:t>
      </w:r>
      <w:r w:rsidR="00A47A22">
        <w:rPr>
          <w:rFonts w:eastAsia="Calibri"/>
          <w:sz w:val="26"/>
          <w:szCs w:val="26"/>
        </w:rPr>
        <w:t> </w:t>
      </w:r>
      <w:r w:rsidRPr="009C6086">
        <w:rPr>
          <w:rFonts w:eastAsia="Calibri"/>
          <w:sz w:val="26"/>
          <w:szCs w:val="26"/>
        </w:rPr>
        <w:t>R</w:t>
      </w:r>
      <w:r w:rsidR="00AB5878">
        <w:rPr>
          <w:rFonts w:eastAsia="Calibri"/>
          <w:sz w:val="26"/>
          <w:szCs w:val="26"/>
        </w:rPr>
        <w:t>VP PAD 2023/1</w:t>
      </w:r>
    </w:p>
    <w:p w14:paraId="27222D11" w14:textId="130EE27E" w:rsidR="009C6086" w:rsidRDefault="009C6086" w:rsidP="009C6086">
      <w:pPr>
        <w:widowControl w:val="0"/>
        <w:autoSpaceDE w:val="0"/>
        <w:autoSpaceDN w:val="0"/>
        <w:adjustRightInd w:val="0"/>
        <w:ind w:firstLine="1417"/>
        <w:jc w:val="center"/>
        <w:rPr>
          <w:rFonts w:eastAsia="Calibri"/>
          <w:sz w:val="26"/>
          <w:szCs w:val="26"/>
        </w:rPr>
      </w:pPr>
    </w:p>
    <w:p w14:paraId="3D13A702" w14:textId="77777777" w:rsidR="002C6007" w:rsidRDefault="002C6007" w:rsidP="009C6086">
      <w:pPr>
        <w:widowControl w:val="0"/>
        <w:autoSpaceDE w:val="0"/>
        <w:autoSpaceDN w:val="0"/>
        <w:adjustRightInd w:val="0"/>
        <w:ind w:firstLine="1417"/>
        <w:jc w:val="center"/>
        <w:rPr>
          <w:rFonts w:eastAsia="Calibri"/>
          <w:sz w:val="26"/>
          <w:szCs w:val="26"/>
        </w:rPr>
      </w:pPr>
    </w:p>
    <w:tbl>
      <w:tblPr>
        <w:tblStyle w:val="Reatabula"/>
        <w:tblW w:w="9067" w:type="dxa"/>
        <w:tblInd w:w="562" w:type="dxa"/>
        <w:tblLook w:val="04A0" w:firstRow="1" w:lastRow="0" w:firstColumn="1" w:lastColumn="0" w:noHBand="0" w:noVBand="1"/>
      </w:tblPr>
      <w:tblGrid>
        <w:gridCol w:w="9067"/>
      </w:tblGrid>
      <w:tr w:rsidR="005767A5" w:rsidRPr="00AF00DC" w14:paraId="60336F98" w14:textId="77777777" w:rsidTr="002C6007">
        <w:tc>
          <w:tcPr>
            <w:tcW w:w="9067" w:type="dxa"/>
          </w:tcPr>
          <w:p w14:paraId="0127DA4A" w14:textId="01B2DA29" w:rsidR="00E639E3" w:rsidRDefault="00E639E3" w:rsidP="00543A5E">
            <w:pPr>
              <w:pStyle w:val="Sarakstarindkopa"/>
              <w:numPr>
                <w:ilvl w:val="0"/>
                <w:numId w:val="3"/>
              </w:numPr>
              <w:rPr>
                <w:sz w:val="26"/>
                <w:szCs w:val="26"/>
              </w:rPr>
            </w:pPr>
            <w:r w:rsidRPr="00E639E3">
              <w:rPr>
                <w:noProof/>
              </w:rPr>
              <w:drawing>
                <wp:anchor distT="0" distB="0" distL="0" distR="0" simplePos="0" relativeHeight="251659264" behindDoc="0" locked="0" layoutInCell="0" allowOverlap="1" wp14:anchorId="71EC2A24" wp14:editId="27AA34DF">
                  <wp:simplePos x="0" y="0"/>
                  <wp:positionH relativeFrom="column">
                    <wp:posOffset>1575</wp:posOffset>
                  </wp:positionH>
                  <wp:positionV relativeFrom="paragraph">
                    <wp:posOffset>1165250</wp:posOffset>
                  </wp:positionV>
                  <wp:extent cx="5684520" cy="4021455"/>
                  <wp:effectExtent l="0" t="0" r="0" b="0"/>
                  <wp:wrapSquare wrapText="largest"/>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6"/>
                          <a:stretch>
                            <a:fillRect/>
                          </a:stretch>
                        </pic:blipFill>
                        <pic:spPr bwMode="auto">
                          <a:xfrm>
                            <a:off x="0" y="0"/>
                            <a:ext cx="5684520" cy="4021455"/>
                          </a:xfrm>
                          <a:prstGeom prst="rect">
                            <a:avLst/>
                          </a:prstGeom>
                        </pic:spPr>
                      </pic:pic>
                    </a:graphicData>
                  </a:graphic>
                </wp:anchor>
              </w:drawing>
            </w:r>
            <w:r w:rsidR="006D45D7">
              <w:rPr>
                <w:rFonts w:eastAsia="Calibri"/>
                <w:b/>
                <w:bCs/>
                <w:sz w:val="26"/>
                <w:szCs w:val="26"/>
              </w:rPr>
              <w:t>j</w:t>
            </w:r>
            <w:r w:rsidR="003A4272" w:rsidRPr="006D45D7">
              <w:rPr>
                <w:rFonts w:eastAsia="Calibri"/>
                <w:b/>
                <w:bCs/>
                <w:sz w:val="26"/>
                <w:szCs w:val="26"/>
              </w:rPr>
              <w:t xml:space="preserve">autājums: </w:t>
            </w:r>
            <w:r w:rsidR="002377E8" w:rsidRPr="006D45D7">
              <w:rPr>
                <w:rFonts w:eastAsia="Calibri"/>
                <w:sz w:val="26"/>
                <w:szCs w:val="26"/>
              </w:rPr>
              <w:t>„</w:t>
            </w:r>
            <w:r w:rsidR="00543A5E" w:rsidRPr="00543A5E">
              <w:rPr>
                <w:sz w:val="26"/>
                <w:szCs w:val="26"/>
              </w:rPr>
              <w:t>Konkursa dokumentācijā ir minēts, ka jāatstāj vieta auto transporta tiltam sarkanajās līnijās.</w:t>
            </w:r>
            <w:r w:rsidR="00543A5E">
              <w:rPr>
                <w:sz w:val="26"/>
                <w:szCs w:val="26"/>
              </w:rPr>
              <w:t xml:space="preserve"> </w:t>
            </w:r>
            <w:r w:rsidR="00543A5E" w:rsidRPr="00543A5E">
              <w:rPr>
                <w:sz w:val="26"/>
                <w:szCs w:val="26"/>
              </w:rPr>
              <w:t>Tehniskās specifikācijas 1.pielikumā DWG ir redzami divi tilti - gājēju/velo tilts</w:t>
            </w:r>
            <w:r w:rsidR="00543A5E">
              <w:rPr>
                <w:sz w:val="26"/>
                <w:szCs w:val="26"/>
              </w:rPr>
              <w:t xml:space="preserve"> </w:t>
            </w:r>
            <w:r w:rsidR="00543A5E" w:rsidRPr="00543A5E">
              <w:rPr>
                <w:sz w:val="26"/>
                <w:szCs w:val="26"/>
              </w:rPr>
              <w:t>un potenciālā novietne un pieslēgums auto transporta tiltam. Vai šī norādītā autotransporta tilta novietne un pieslēgums ir jāņem vērā konkursa priekšlikumā, neskatoties uz to, ka tas šķērso blakus gruntsgabalu? (</w:t>
            </w:r>
            <w:proofErr w:type="spellStart"/>
            <w:r w:rsidR="00543A5E" w:rsidRPr="00543A5E">
              <w:rPr>
                <w:sz w:val="26"/>
                <w:szCs w:val="26"/>
              </w:rPr>
              <w:t>ekrānšāviņš</w:t>
            </w:r>
            <w:proofErr w:type="spellEnd"/>
            <w:r w:rsidR="00543A5E" w:rsidRPr="00543A5E">
              <w:rPr>
                <w:sz w:val="26"/>
                <w:szCs w:val="26"/>
              </w:rPr>
              <w:t xml:space="preserve"> no pievienotā DWG faila)</w:t>
            </w:r>
          </w:p>
          <w:p w14:paraId="51D1298A" w14:textId="0427B0B6" w:rsidR="005767A5" w:rsidRPr="00E639E3" w:rsidRDefault="002377E8" w:rsidP="00E639E3">
            <w:pPr>
              <w:ind w:left="360" w:firstLine="0"/>
              <w:rPr>
                <w:sz w:val="26"/>
                <w:szCs w:val="26"/>
              </w:rPr>
            </w:pPr>
            <w:r w:rsidRPr="00E639E3">
              <w:rPr>
                <w:rFonts w:eastAsia="Calibri"/>
                <w:sz w:val="26"/>
                <w:szCs w:val="26"/>
              </w:rPr>
              <w:t>”</w:t>
            </w:r>
          </w:p>
        </w:tc>
      </w:tr>
      <w:tr w:rsidR="005767A5" w:rsidRPr="00AF00DC" w14:paraId="4E06DF85" w14:textId="77777777" w:rsidTr="002C6007">
        <w:tc>
          <w:tcPr>
            <w:tcW w:w="9067" w:type="dxa"/>
          </w:tcPr>
          <w:p w14:paraId="65F047FF" w14:textId="3238BBB1" w:rsidR="009028FA" w:rsidRPr="00D85672" w:rsidRDefault="003A4272" w:rsidP="00D85672">
            <w:pPr>
              <w:pStyle w:val="paragraph"/>
              <w:spacing w:before="0" w:beforeAutospacing="0" w:after="0" w:afterAutospacing="0"/>
              <w:jc w:val="both"/>
              <w:textAlignment w:val="baseline"/>
            </w:pPr>
            <w:r w:rsidRPr="003A4272">
              <w:rPr>
                <w:b/>
                <w:bCs/>
                <w:sz w:val="26"/>
                <w:szCs w:val="26"/>
                <w:shd w:val="clear" w:color="auto" w:fill="FFFFFF"/>
              </w:rPr>
              <w:t>Atbilde:</w:t>
            </w:r>
            <w:r>
              <w:rPr>
                <w:sz w:val="26"/>
                <w:szCs w:val="26"/>
                <w:shd w:val="clear" w:color="auto" w:fill="FFFFFF"/>
              </w:rPr>
              <w:t xml:space="preserve"> </w:t>
            </w:r>
            <w:r w:rsidR="00D85672">
              <w:rPr>
                <w:sz w:val="26"/>
                <w:szCs w:val="26"/>
                <w:shd w:val="clear" w:color="auto" w:fill="FFFFFF"/>
              </w:rPr>
              <w:t>m</w:t>
            </w:r>
            <w:r w:rsidR="00D85672">
              <w:rPr>
                <w:rStyle w:val="normaltextrun"/>
                <w:sz w:val="26"/>
                <w:szCs w:val="26"/>
                <w:shd w:val="clear" w:color="auto" w:fill="FFFFFF"/>
              </w:rPr>
              <w:t xml:space="preserve">etu konkursa ,,Gājēju un velosipēdistu tilts pāri </w:t>
            </w:r>
            <w:proofErr w:type="spellStart"/>
            <w:r w:rsidR="00D85672">
              <w:rPr>
                <w:rStyle w:val="normaltextrun"/>
                <w:sz w:val="26"/>
                <w:szCs w:val="26"/>
                <w:shd w:val="clear" w:color="auto" w:fill="FFFFFF"/>
              </w:rPr>
              <w:t>Zundam</w:t>
            </w:r>
            <w:proofErr w:type="spellEnd"/>
            <w:r w:rsidR="00D85672">
              <w:rPr>
                <w:rStyle w:val="normaltextrun"/>
                <w:sz w:val="26"/>
                <w:szCs w:val="26"/>
                <w:shd w:val="clear" w:color="auto" w:fill="FFFFFF"/>
              </w:rPr>
              <w:t xml:space="preserve"> un tā integrācija pilsētvidē”</w:t>
            </w:r>
            <w:r w:rsidR="00D85672">
              <w:rPr>
                <w:rStyle w:val="normaltextrun"/>
                <w:sz w:val="26"/>
                <w:szCs w:val="26"/>
                <w:shd w:val="clear" w:color="auto" w:fill="FFFFFF"/>
              </w:rPr>
              <w:t>,</w:t>
            </w:r>
            <w:r w:rsidR="00D85672">
              <w:rPr>
                <w:rStyle w:val="normaltextrun"/>
                <w:sz w:val="26"/>
                <w:szCs w:val="26"/>
                <w:shd w:val="clear" w:color="auto" w:fill="FFFFFF"/>
              </w:rPr>
              <w:t xml:space="preserve"> </w:t>
            </w:r>
            <w:proofErr w:type="spellStart"/>
            <w:r w:rsidR="00D85672">
              <w:rPr>
                <w:rStyle w:val="normaltextrun"/>
                <w:sz w:val="26"/>
                <w:szCs w:val="26"/>
                <w:shd w:val="clear" w:color="auto" w:fill="FFFFFF"/>
              </w:rPr>
              <w:t>Id</w:t>
            </w:r>
            <w:proofErr w:type="spellEnd"/>
            <w:r w:rsidR="00D85672">
              <w:rPr>
                <w:rStyle w:val="normaltextrun"/>
                <w:sz w:val="26"/>
                <w:szCs w:val="26"/>
                <w:shd w:val="clear" w:color="auto" w:fill="FFFFFF"/>
              </w:rPr>
              <w:t>. Nr. RVP PAD 2023/1 (turpmāk – Konkursa) priekšlikumā jāņem vērā potenciālais auto tilta savienojums un ar to saistītās teritorijas ietvertas sarkanajās līnijās Rīgas teritorijas plānojumā, kas ir rezervētas satiksmes infrastruktūrai (esošai un perspektīvajai). Minētais zemes gab</w:t>
            </w:r>
            <w:r w:rsidR="00D85672">
              <w:rPr>
                <w:rStyle w:val="normaltextrun"/>
                <w:sz w:val="26"/>
                <w:szCs w:val="26"/>
                <w:shd w:val="clear" w:color="auto" w:fill="FFFFFF"/>
              </w:rPr>
              <w:t>als</w:t>
            </w:r>
            <w:r w:rsidR="00D85672">
              <w:rPr>
                <w:rStyle w:val="normaltextrun"/>
                <w:sz w:val="26"/>
                <w:szCs w:val="26"/>
                <w:shd w:val="clear" w:color="auto" w:fill="FFFFFF"/>
              </w:rPr>
              <w:t xml:space="preserve"> ar kadastra </w:t>
            </w:r>
            <w:proofErr w:type="spellStart"/>
            <w:r w:rsidR="00D85672">
              <w:rPr>
                <w:rStyle w:val="normaltextrun"/>
                <w:sz w:val="26"/>
                <w:szCs w:val="26"/>
                <w:shd w:val="clear" w:color="auto" w:fill="FFFFFF"/>
              </w:rPr>
              <w:t>apz</w:t>
            </w:r>
            <w:proofErr w:type="spellEnd"/>
            <w:r w:rsidR="00D85672">
              <w:rPr>
                <w:rStyle w:val="normaltextrun"/>
                <w:sz w:val="26"/>
                <w:szCs w:val="26"/>
                <w:shd w:val="clear" w:color="auto" w:fill="FFFFFF"/>
              </w:rPr>
              <w:t xml:space="preserve">. 01000612083 ir tiltam </w:t>
            </w:r>
            <w:r w:rsidR="00D85672">
              <w:rPr>
                <w:rStyle w:val="normaltextrun"/>
                <w:sz w:val="26"/>
                <w:szCs w:val="26"/>
                <w:shd w:val="clear" w:color="auto" w:fill="FFFFFF"/>
              </w:rPr>
              <w:lastRenderedPageBreak/>
              <w:t>paredzētā teritorija, ko var apskatīt Geo Rīga portālā (georiga.lv) sadaļā Pašvaldības īpašumi.</w:t>
            </w:r>
            <w:r w:rsidR="00D85672">
              <w:rPr>
                <w:rStyle w:val="eop"/>
                <w:sz w:val="26"/>
                <w:szCs w:val="26"/>
              </w:rPr>
              <w:t> </w:t>
            </w:r>
          </w:p>
        </w:tc>
      </w:tr>
      <w:tr w:rsidR="006D45D7" w:rsidRPr="00AF00DC" w14:paraId="64176959" w14:textId="77777777" w:rsidTr="002C6007">
        <w:tc>
          <w:tcPr>
            <w:tcW w:w="9067" w:type="dxa"/>
          </w:tcPr>
          <w:p w14:paraId="0873F8AB" w14:textId="0B6A5FD5" w:rsidR="006D45D7" w:rsidRPr="003A4272" w:rsidRDefault="0064361F" w:rsidP="004863AC">
            <w:pPr>
              <w:pStyle w:val="Sarakstarindkopa"/>
              <w:numPr>
                <w:ilvl w:val="0"/>
                <w:numId w:val="3"/>
              </w:numPr>
              <w:rPr>
                <w:rFonts w:cs="Times New Roman"/>
                <w:b/>
                <w:bCs/>
                <w:sz w:val="26"/>
                <w:szCs w:val="26"/>
                <w:shd w:val="clear" w:color="auto" w:fill="FFFFFF"/>
              </w:rPr>
            </w:pPr>
            <w:r>
              <w:rPr>
                <w:rFonts w:eastAsia="Calibri"/>
                <w:b/>
                <w:bCs/>
                <w:sz w:val="26"/>
                <w:szCs w:val="26"/>
              </w:rPr>
              <w:lastRenderedPageBreak/>
              <w:t>j</w:t>
            </w:r>
            <w:r w:rsidR="006D45D7" w:rsidRPr="006D45D7">
              <w:rPr>
                <w:rFonts w:eastAsia="Calibri"/>
                <w:b/>
                <w:bCs/>
                <w:sz w:val="26"/>
                <w:szCs w:val="26"/>
              </w:rPr>
              <w:t xml:space="preserve">autājums: </w:t>
            </w:r>
            <w:r w:rsidR="006D45D7" w:rsidRPr="006D45D7">
              <w:rPr>
                <w:rFonts w:eastAsia="Calibri"/>
                <w:sz w:val="26"/>
                <w:szCs w:val="26"/>
              </w:rPr>
              <w:t>„</w:t>
            </w:r>
            <w:r w:rsidR="00E639E3" w:rsidRPr="00E639E3">
              <w:rPr>
                <w:rFonts w:eastAsia="Calibri"/>
                <w:sz w:val="26"/>
                <w:szCs w:val="26"/>
              </w:rPr>
              <w:t>Kāpēc gājēju/velo ceļš netiek paredzēts kopā ar auto transporta joslām vienā tiltā? Vai tas nebūtu racionālāks risinājums?</w:t>
            </w:r>
            <w:r w:rsidR="006D45D7" w:rsidRPr="004863AC">
              <w:rPr>
                <w:rFonts w:eastAsia="Calibri"/>
                <w:sz w:val="26"/>
                <w:szCs w:val="26"/>
              </w:rPr>
              <w:t>”</w:t>
            </w:r>
          </w:p>
        </w:tc>
      </w:tr>
      <w:tr w:rsidR="006D45D7" w:rsidRPr="00AF00DC" w14:paraId="0EDB7795" w14:textId="77777777" w:rsidTr="002C6007">
        <w:tc>
          <w:tcPr>
            <w:tcW w:w="9067" w:type="dxa"/>
          </w:tcPr>
          <w:p w14:paraId="0E8E9449" w14:textId="6BDF656A" w:rsidR="006D45D7" w:rsidRPr="003A4272" w:rsidRDefault="006D45D7" w:rsidP="00E639E3">
            <w:pPr>
              <w:ind w:firstLine="0"/>
              <w:rPr>
                <w:rFonts w:cs="Times New Roman"/>
                <w:b/>
                <w:bCs/>
                <w:sz w:val="26"/>
                <w:szCs w:val="26"/>
                <w:shd w:val="clear" w:color="auto" w:fill="FFFFFF"/>
              </w:rPr>
            </w:pPr>
            <w:r w:rsidRPr="003A4272">
              <w:rPr>
                <w:rFonts w:cs="Times New Roman"/>
                <w:b/>
                <w:bCs/>
                <w:sz w:val="26"/>
                <w:szCs w:val="26"/>
                <w:shd w:val="clear" w:color="auto" w:fill="FFFFFF"/>
              </w:rPr>
              <w:t>Atbilde:</w:t>
            </w:r>
            <w:r>
              <w:rPr>
                <w:rFonts w:cs="Times New Roman"/>
                <w:sz w:val="26"/>
                <w:szCs w:val="26"/>
                <w:shd w:val="clear" w:color="auto" w:fill="FFFFFF"/>
              </w:rPr>
              <w:t xml:space="preserve"> </w:t>
            </w:r>
            <w:r w:rsidR="00F85846" w:rsidRPr="00F85846">
              <w:rPr>
                <w:rFonts w:cs="Times New Roman"/>
                <w:sz w:val="26"/>
                <w:szCs w:val="26"/>
                <w:shd w:val="clear" w:color="auto" w:fill="FFFFFF"/>
              </w:rPr>
              <w:t>Balstoties uz paredzēto finansējumu Konkursam, kas ir iezīmēts no Atveseļošanas un noturības mehānisma, esošā brīdī būvniecībai virzīts tikai velosipēdu un gājēju tilts, bet nākotnes perspektīvā plānots apgūt finansējumu, kas sekmētu auto transporta tilta izveidi teritorijā, tādēļ tā novietojums jāņem vērā Konkursa risinājumam.</w:t>
            </w:r>
          </w:p>
        </w:tc>
      </w:tr>
      <w:tr w:rsidR="00E639E3" w:rsidRPr="00AF00DC" w14:paraId="26DA3EBA" w14:textId="77777777" w:rsidTr="002C6007">
        <w:tc>
          <w:tcPr>
            <w:tcW w:w="9067" w:type="dxa"/>
          </w:tcPr>
          <w:p w14:paraId="4B0556A8" w14:textId="0A86D0CC" w:rsidR="00E639E3" w:rsidRPr="00E639E3" w:rsidRDefault="00E639E3" w:rsidP="00E639E3">
            <w:pPr>
              <w:pStyle w:val="Sarakstarindkopa"/>
              <w:numPr>
                <w:ilvl w:val="0"/>
                <w:numId w:val="3"/>
              </w:numPr>
              <w:rPr>
                <w:rFonts w:cs="Times New Roman"/>
                <w:b/>
                <w:bCs/>
                <w:sz w:val="26"/>
                <w:szCs w:val="26"/>
                <w:shd w:val="clear" w:color="auto" w:fill="FFFFFF"/>
              </w:rPr>
            </w:pPr>
            <w:r>
              <w:rPr>
                <w:rFonts w:cs="Times New Roman"/>
                <w:b/>
                <w:bCs/>
                <w:sz w:val="26"/>
                <w:szCs w:val="26"/>
                <w:shd w:val="clear" w:color="auto" w:fill="FFFFFF"/>
              </w:rPr>
              <w:t xml:space="preserve">jautājums: </w:t>
            </w:r>
            <w:r w:rsidRPr="004863AC">
              <w:rPr>
                <w:rFonts w:cs="Times New Roman"/>
                <w:sz w:val="26"/>
                <w:szCs w:val="26"/>
                <w:shd w:val="clear" w:color="auto" w:fill="FFFFFF"/>
              </w:rPr>
              <w:t>„</w:t>
            </w:r>
            <w:r w:rsidR="004863AC" w:rsidRPr="004863AC">
              <w:rPr>
                <w:rFonts w:cs="Times New Roman"/>
                <w:sz w:val="26"/>
                <w:szCs w:val="26"/>
                <w:shd w:val="clear" w:color="auto" w:fill="FFFFFF"/>
              </w:rPr>
              <w:t xml:space="preserve">Tehniskās specifikācijas 4.pielikumā </w:t>
            </w:r>
            <w:proofErr w:type="spellStart"/>
            <w:r w:rsidR="004863AC" w:rsidRPr="004863AC">
              <w:rPr>
                <w:rFonts w:cs="Times New Roman"/>
                <w:sz w:val="26"/>
                <w:szCs w:val="26"/>
                <w:shd w:val="clear" w:color="auto" w:fill="FFFFFF"/>
              </w:rPr>
              <w:t>Zund</w:t>
            </w:r>
            <w:proofErr w:type="spellEnd"/>
            <w:r w:rsidR="004863AC" w:rsidRPr="004863AC">
              <w:rPr>
                <w:rFonts w:cs="Times New Roman"/>
                <w:sz w:val="26"/>
                <w:szCs w:val="26"/>
                <w:shd w:val="clear" w:color="auto" w:fill="FFFFFF"/>
              </w:rPr>
              <w:t xml:space="preserve"> </w:t>
            </w:r>
            <w:proofErr w:type="spellStart"/>
            <w:r w:rsidR="004863AC" w:rsidRPr="004863AC">
              <w:rPr>
                <w:rFonts w:cs="Times New Roman"/>
                <w:sz w:val="26"/>
                <w:szCs w:val="26"/>
                <w:shd w:val="clear" w:color="auto" w:fill="FFFFFF"/>
              </w:rPr>
              <w:t>City</w:t>
            </w:r>
            <w:proofErr w:type="spellEnd"/>
            <w:r w:rsidR="004863AC" w:rsidRPr="004863AC">
              <w:rPr>
                <w:rFonts w:cs="Times New Roman"/>
                <w:sz w:val="26"/>
                <w:szCs w:val="26"/>
                <w:shd w:val="clear" w:color="auto" w:fill="FFFFFF"/>
              </w:rPr>
              <w:t xml:space="preserve"> </w:t>
            </w:r>
            <w:proofErr w:type="spellStart"/>
            <w:r w:rsidR="004863AC" w:rsidRPr="004863AC">
              <w:rPr>
                <w:rFonts w:cs="Times New Roman"/>
                <w:sz w:val="26"/>
                <w:szCs w:val="26"/>
                <w:shd w:val="clear" w:color="auto" w:fill="FFFFFF"/>
              </w:rPr>
              <w:t>Gardens</w:t>
            </w:r>
            <w:proofErr w:type="spellEnd"/>
            <w:r w:rsidR="004863AC" w:rsidRPr="004863AC">
              <w:rPr>
                <w:rFonts w:cs="Times New Roman"/>
                <w:sz w:val="26"/>
                <w:szCs w:val="26"/>
                <w:shd w:val="clear" w:color="auto" w:fill="FFFFFF"/>
              </w:rPr>
              <w:t xml:space="preserve"> GP rasējumā redzams ugunsdzēsības transporta piebraucamais ceļš, kas šķērso potenciālā gājēju tilta pieslēgumu. Vai šis ugunsdzēsības piebraucamais ceļš ir jāņem vērā konkursa priekšlikumā?</w:t>
            </w:r>
            <w:r w:rsidRPr="004863AC">
              <w:rPr>
                <w:rFonts w:cs="Times New Roman"/>
                <w:sz w:val="26"/>
                <w:szCs w:val="26"/>
                <w:shd w:val="clear" w:color="auto" w:fill="FFFFFF"/>
              </w:rPr>
              <w:t>”</w:t>
            </w:r>
          </w:p>
        </w:tc>
      </w:tr>
      <w:tr w:rsidR="00E639E3" w:rsidRPr="00AF00DC" w14:paraId="479A1B54" w14:textId="77777777" w:rsidTr="002C6007">
        <w:tc>
          <w:tcPr>
            <w:tcW w:w="9067" w:type="dxa"/>
          </w:tcPr>
          <w:p w14:paraId="66E057ED" w14:textId="2C8D6098" w:rsidR="00E639E3" w:rsidRPr="007406F3" w:rsidRDefault="00E639E3" w:rsidP="007406F3">
            <w:pPr>
              <w:pStyle w:val="paragraph"/>
              <w:spacing w:before="0" w:beforeAutospacing="0" w:after="0" w:afterAutospacing="0"/>
              <w:jc w:val="both"/>
              <w:textAlignment w:val="baseline"/>
            </w:pPr>
            <w:r w:rsidRPr="003A4272">
              <w:rPr>
                <w:b/>
                <w:bCs/>
                <w:sz w:val="26"/>
                <w:szCs w:val="26"/>
                <w:shd w:val="clear" w:color="auto" w:fill="FFFFFF"/>
              </w:rPr>
              <w:t>Atbilde:</w:t>
            </w:r>
            <w:r w:rsidR="007406F3">
              <w:rPr>
                <w:b/>
                <w:bCs/>
                <w:sz w:val="26"/>
                <w:szCs w:val="26"/>
                <w:shd w:val="clear" w:color="auto" w:fill="FFFFFF"/>
              </w:rPr>
              <w:t xml:space="preserve"> </w:t>
            </w:r>
            <w:r w:rsidR="007406F3" w:rsidRPr="007406F3">
              <w:rPr>
                <w:sz w:val="26"/>
                <w:szCs w:val="26"/>
                <w:shd w:val="clear" w:color="auto" w:fill="FFFFFF"/>
              </w:rPr>
              <w:t>K</w:t>
            </w:r>
            <w:r w:rsidR="007406F3">
              <w:rPr>
                <w:rStyle w:val="normaltextrun"/>
                <w:sz w:val="26"/>
                <w:szCs w:val="26"/>
                <w:shd w:val="clear" w:color="auto" w:fill="FFFFFF"/>
              </w:rPr>
              <w:t xml:space="preserve">onkursa priekšlikumā nav jāņem vērā šis iezīmētais ugunsdzēsības transporta ceļš, bet jāatsaucas uz Tehniskās specifikācijas punktu 5.4. sadaļā – </w:t>
            </w:r>
            <w:r w:rsidR="00A4468B">
              <w:rPr>
                <w:rStyle w:val="normaltextrun"/>
                <w:sz w:val="26"/>
                <w:szCs w:val="26"/>
                <w:shd w:val="clear" w:color="auto" w:fill="FFFFFF"/>
              </w:rPr>
              <w:t>„</w:t>
            </w:r>
            <w:r w:rsidR="007406F3">
              <w:rPr>
                <w:rStyle w:val="normaltextrun"/>
                <w:sz w:val="26"/>
                <w:szCs w:val="26"/>
                <w:shd w:val="clear" w:color="auto" w:fill="FFFFFF"/>
              </w:rPr>
              <w:t xml:space="preserve">Paredzēt iespēju transportlīdzekļiem uzturēšanai un operatīvo dienestu autotransportam ar svaru līdz 12 t piekļūt Konkursa teritorijai un pārvietoties pa gājēju un velosipēdistu tiltu”, kas balstīts uz </w:t>
            </w:r>
            <w:proofErr w:type="spellStart"/>
            <w:r w:rsidR="007406F3">
              <w:rPr>
                <w:rStyle w:val="normaltextrun"/>
                <w:sz w:val="26"/>
                <w:szCs w:val="26"/>
                <w:shd w:val="clear" w:color="auto" w:fill="FFFFFF"/>
              </w:rPr>
              <w:t>Eirokodeksu</w:t>
            </w:r>
            <w:proofErr w:type="spellEnd"/>
            <w:r w:rsidR="007406F3">
              <w:rPr>
                <w:rStyle w:val="normaltextrun"/>
                <w:sz w:val="26"/>
                <w:szCs w:val="26"/>
                <w:shd w:val="clear" w:color="auto" w:fill="FFFFFF"/>
              </w:rPr>
              <w:t xml:space="preserve"> LVS EN 1991 principiem, ietverot slodzes transportlīdzekļiem uzturēšanai un operatīvajam transportam.</w:t>
            </w:r>
            <w:r w:rsidR="007406F3">
              <w:rPr>
                <w:rStyle w:val="eop"/>
                <w:sz w:val="26"/>
                <w:szCs w:val="26"/>
              </w:rPr>
              <w:t> </w:t>
            </w:r>
          </w:p>
        </w:tc>
      </w:tr>
      <w:tr w:rsidR="00E639E3" w:rsidRPr="00AF00DC" w14:paraId="5E4E655B" w14:textId="77777777" w:rsidTr="002C6007">
        <w:tc>
          <w:tcPr>
            <w:tcW w:w="9067" w:type="dxa"/>
          </w:tcPr>
          <w:p w14:paraId="5DD20D20" w14:textId="53E018B8" w:rsidR="00E639E3" w:rsidRPr="00E639E3" w:rsidRDefault="00E639E3" w:rsidP="00E639E3">
            <w:pPr>
              <w:pStyle w:val="Sarakstarindkopa"/>
              <w:numPr>
                <w:ilvl w:val="0"/>
                <w:numId w:val="3"/>
              </w:numPr>
              <w:rPr>
                <w:rFonts w:cs="Times New Roman"/>
                <w:b/>
                <w:bCs/>
                <w:sz w:val="26"/>
                <w:szCs w:val="26"/>
                <w:shd w:val="clear" w:color="auto" w:fill="FFFFFF"/>
              </w:rPr>
            </w:pPr>
            <w:r>
              <w:rPr>
                <w:rFonts w:cs="Times New Roman"/>
                <w:b/>
                <w:bCs/>
                <w:sz w:val="26"/>
                <w:szCs w:val="26"/>
                <w:shd w:val="clear" w:color="auto" w:fill="FFFFFF"/>
              </w:rPr>
              <w:t xml:space="preserve">jautājums: </w:t>
            </w:r>
            <w:r w:rsidRPr="004863AC">
              <w:rPr>
                <w:rFonts w:cs="Times New Roman"/>
                <w:sz w:val="26"/>
                <w:szCs w:val="26"/>
                <w:shd w:val="clear" w:color="auto" w:fill="FFFFFF"/>
              </w:rPr>
              <w:t>„</w:t>
            </w:r>
            <w:r w:rsidR="004863AC" w:rsidRPr="004863AC">
              <w:rPr>
                <w:rFonts w:cs="Times New Roman"/>
                <w:sz w:val="26"/>
                <w:szCs w:val="26"/>
                <w:shd w:val="clear" w:color="auto" w:fill="FFFFFF"/>
              </w:rPr>
              <w:t xml:space="preserve">Vai ir papildus informācija par plānotajiem velo ceļiem Zunda krastmalā un Paula </w:t>
            </w:r>
            <w:proofErr w:type="spellStart"/>
            <w:r w:rsidR="004863AC" w:rsidRPr="004863AC">
              <w:rPr>
                <w:rFonts w:cs="Times New Roman"/>
                <w:sz w:val="26"/>
                <w:szCs w:val="26"/>
                <w:shd w:val="clear" w:color="auto" w:fill="FFFFFF"/>
              </w:rPr>
              <w:t>Valdena</w:t>
            </w:r>
            <w:proofErr w:type="spellEnd"/>
            <w:r w:rsidR="004863AC" w:rsidRPr="004863AC">
              <w:rPr>
                <w:rFonts w:cs="Times New Roman"/>
                <w:sz w:val="26"/>
                <w:szCs w:val="26"/>
                <w:shd w:val="clear" w:color="auto" w:fill="FFFFFF"/>
              </w:rPr>
              <w:t xml:space="preserve"> ielā? Kāds būtu vēlamais gājēju tilta pieslēgums Zunda krastmalai un Paula </w:t>
            </w:r>
            <w:proofErr w:type="spellStart"/>
            <w:r w:rsidR="004863AC" w:rsidRPr="004863AC">
              <w:rPr>
                <w:rFonts w:cs="Times New Roman"/>
                <w:sz w:val="26"/>
                <w:szCs w:val="26"/>
                <w:shd w:val="clear" w:color="auto" w:fill="FFFFFF"/>
              </w:rPr>
              <w:t>Valdena</w:t>
            </w:r>
            <w:proofErr w:type="spellEnd"/>
            <w:r w:rsidR="004863AC" w:rsidRPr="004863AC">
              <w:rPr>
                <w:rFonts w:cs="Times New Roman"/>
                <w:sz w:val="26"/>
                <w:szCs w:val="26"/>
                <w:shd w:val="clear" w:color="auto" w:fill="FFFFFF"/>
              </w:rPr>
              <w:t xml:space="preserve"> ielai? Vai gājēju/velo tilts beidzas līdz ar Zunda krastmalas brauktuvi?</w:t>
            </w:r>
            <w:r w:rsidRPr="004863AC">
              <w:rPr>
                <w:rFonts w:cs="Times New Roman"/>
                <w:sz w:val="26"/>
                <w:szCs w:val="26"/>
                <w:shd w:val="clear" w:color="auto" w:fill="FFFFFF"/>
              </w:rPr>
              <w:t>”</w:t>
            </w:r>
          </w:p>
        </w:tc>
      </w:tr>
      <w:tr w:rsidR="00E639E3" w:rsidRPr="00AF00DC" w14:paraId="0703DE95" w14:textId="77777777" w:rsidTr="002C6007">
        <w:tc>
          <w:tcPr>
            <w:tcW w:w="9067" w:type="dxa"/>
          </w:tcPr>
          <w:p w14:paraId="2C31A140" w14:textId="5B7B45B3" w:rsidR="00E639E3" w:rsidRPr="003A4272" w:rsidRDefault="00E639E3" w:rsidP="00E639E3">
            <w:pPr>
              <w:ind w:firstLine="0"/>
              <w:rPr>
                <w:rFonts w:cs="Times New Roman"/>
                <w:b/>
                <w:bCs/>
                <w:sz w:val="26"/>
                <w:szCs w:val="26"/>
                <w:shd w:val="clear" w:color="auto" w:fill="FFFFFF"/>
              </w:rPr>
            </w:pPr>
            <w:r w:rsidRPr="003A4272">
              <w:rPr>
                <w:rFonts w:cs="Times New Roman"/>
                <w:b/>
                <w:bCs/>
                <w:sz w:val="26"/>
                <w:szCs w:val="26"/>
                <w:shd w:val="clear" w:color="auto" w:fill="FFFFFF"/>
              </w:rPr>
              <w:t>Atbilde:</w:t>
            </w:r>
            <w:r w:rsidR="001C1B18">
              <w:rPr>
                <w:rFonts w:cs="Times New Roman"/>
                <w:b/>
                <w:bCs/>
                <w:sz w:val="26"/>
                <w:szCs w:val="26"/>
                <w:shd w:val="clear" w:color="auto" w:fill="FFFFFF"/>
              </w:rPr>
              <w:t xml:space="preserve"> </w:t>
            </w:r>
            <w:r w:rsidR="009306F8" w:rsidRPr="009306F8">
              <w:rPr>
                <w:rFonts w:cs="Times New Roman"/>
                <w:sz w:val="26"/>
                <w:szCs w:val="26"/>
                <w:shd w:val="clear" w:color="auto" w:fill="FFFFFF"/>
              </w:rPr>
              <w:t xml:space="preserve">Gājēju un velobraucēju tilts pār Zunda kanālu, plānotā un apkārtnē esošā </w:t>
            </w:r>
            <w:proofErr w:type="spellStart"/>
            <w:r w:rsidR="009306F8" w:rsidRPr="009306F8">
              <w:rPr>
                <w:rFonts w:cs="Times New Roman"/>
                <w:sz w:val="26"/>
                <w:szCs w:val="26"/>
                <w:shd w:val="clear" w:color="auto" w:fill="FFFFFF"/>
              </w:rPr>
              <w:t>veloinfrastruktūra</w:t>
            </w:r>
            <w:proofErr w:type="spellEnd"/>
            <w:r w:rsidR="009306F8" w:rsidRPr="009306F8">
              <w:rPr>
                <w:rFonts w:cs="Times New Roman"/>
                <w:sz w:val="26"/>
                <w:szCs w:val="26"/>
                <w:shd w:val="clear" w:color="auto" w:fill="FFFFFF"/>
              </w:rPr>
              <w:t xml:space="preserve"> ir daļa no </w:t>
            </w:r>
            <w:proofErr w:type="spellStart"/>
            <w:r w:rsidR="009306F8" w:rsidRPr="009306F8">
              <w:rPr>
                <w:rFonts w:cs="Times New Roman"/>
                <w:sz w:val="26"/>
                <w:szCs w:val="26"/>
                <w:shd w:val="clear" w:color="auto" w:fill="FFFFFF"/>
              </w:rPr>
              <w:t>velosatiksmes</w:t>
            </w:r>
            <w:proofErr w:type="spellEnd"/>
            <w:r w:rsidR="009306F8" w:rsidRPr="009306F8">
              <w:rPr>
                <w:rFonts w:cs="Times New Roman"/>
                <w:sz w:val="26"/>
                <w:szCs w:val="26"/>
                <w:shd w:val="clear" w:color="auto" w:fill="FFFFFF"/>
              </w:rPr>
              <w:t xml:space="preserve"> infrastruktūras tīkla, kura tiek attīstīta atbilstoši Rīgas valstspilsētas </w:t>
            </w:r>
            <w:proofErr w:type="spellStart"/>
            <w:r w:rsidR="009306F8" w:rsidRPr="009306F8">
              <w:rPr>
                <w:rFonts w:cs="Times New Roman"/>
                <w:sz w:val="26"/>
                <w:szCs w:val="26"/>
                <w:shd w:val="clear" w:color="auto" w:fill="FFFFFF"/>
              </w:rPr>
              <w:t>velosatiksmes</w:t>
            </w:r>
            <w:proofErr w:type="spellEnd"/>
            <w:r w:rsidR="009306F8" w:rsidRPr="009306F8">
              <w:rPr>
                <w:rFonts w:cs="Times New Roman"/>
                <w:sz w:val="26"/>
                <w:szCs w:val="26"/>
                <w:shd w:val="clear" w:color="auto" w:fill="FFFFFF"/>
              </w:rPr>
              <w:t xml:space="preserve"> attīstības koncepcijai līdz 2030.gadam. Ar plānoto tīklu iespējams iepazīties Rīgas valstspilsētas pašvaldības Ārtelpas un mobilitātes departamenta mājaslapā: https://www.rdsd.lv/velosatiksme-riga/attistiba. Papildus maģistrālo velo ceļa maršrutu, ko iezīmēts īstenot no Atveseļošanas un noturības mehānisma, var aplūkot Konkursa tehniskās specifikācijas 5. pielikumā, kā arī gājēju savienojumu potenciālos </w:t>
            </w:r>
            <w:proofErr w:type="spellStart"/>
            <w:r w:rsidR="009306F8" w:rsidRPr="009306F8">
              <w:rPr>
                <w:rFonts w:cs="Times New Roman"/>
                <w:sz w:val="26"/>
                <w:szCs w:val="26"/>
                <w:shd w:val="clear" w:color="auto" w:fill="FFFFFF"/>
              </w:rPr>
              <w:t>pieslēgumus</w:t>
            </w:r>
            <w:proofErr w:type="spellEnd"/>
            <w:r w:rsidR="009306F8" w:rsidRPr="009306F8">
              <w:rPr>
                <w:rFonts w:cs="Times New Roman"/>
                <w:sz w:val="26"/>
                <w:szCs w:val="26"/>
                <w:shd w:val="clear" w:color="auto" w:fill="FFFFFF"/>
              </w:rPr>
              <w:t xml:space="preserve"> var aplūkot Konkursa tehniskās specifikācijas 6. pielikumā un RTU publiskās zonas attīstības vīziju un izstrādes stadijā esošā Rīgas Tehniskās universitātes kompleksa Ķīpsalā </w:t>
            </w:r>
            <w:proofErr w:type="spellStart"/>
            <w:r w:rsidR="009306F8" w:rsidRPr="009306F8">
              <w:rPr>
                <w:rFonts w:cs="Times New Roman"/>
                <w:sz w:val="26"/>
                <w:szCs w:val="26"/>
                <w:shd w:val="clear" w:color="auto" w:fill="FFFFFF"/>
              </w:rPr>
              <w:t>lokālplānojuma</w:t>
            </w:r>
            <w:proofErr w:type="spellEnd"/>
            <w:r w:rsidR="009306F8" w:rsidRPr="009306F8">
              <w:rPr>
                <w:rFonts w:cs="Times New Roman"/>
                <w:sz w:val="26"/>
                <w:szCs w:val="26"/>
                <w:shd w:val="clear" w:color="auto" w:fill="FFFFFF"/>
              </w:rPr>
              <w:t xml:space="preserve"> risinājumos (skatīt saitē). Pieslēguma novietojumam jāņem vērā arī nosacījumos minētās slīpuma atzīmes, lai nodrošinātu vides pieejamību.</w:t>
            </w:r>
          </w:p>
        </w:tc>
      </w:tr>
    </w:tbl>
    <w:p w14:paraId="2AD5C9F0" w14:textId="77777777" w:rsidR="005767A5" w:rsidRPr="00A96B1B" w:rsidRDefault="005767A5" w:rsidP="008618E2">
      <w:pPr>
        <w:widowControl w:val="0"/>
        <w:autoSpaceDE w:val="0"/>
        <w:autoSpaceDN w:val="0"/>
        <w:adjustRightInd w:val="0"/>
        <w:ind w:firstLine="1417"/>
        <w:jc w:val="center"/>
        <w:rPr>
          <w:rFonts w:eastAsia="Calibri"/>
          <w:sz w:val="26"/>
          <w:szCs w:val="26"/>
        </w:rPr>
      </w:pPr>
    </w:p>
    <w:sectPr w:rsidR="005767A5" w:rsidRPr="00A96B1B" w:rsidSect="002C6007">
      <w:pgSz w:w="11906" w:h="16838"/>
      <w:pgMar w:top="1134" w:right="991" w:bottom="1440"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703248"/>
    <w:multiLevelType w:val="hybridMultilevel"/>
    <w:tmpl w:val="79EE2220"/>
    <w:lvl w:ilvl="0" w:tplc="B972CBE4">
      <w:start w:val="1"/>
      <w:numFmt w:val="decimal"/>
      <w:lvlText w:val="%1."/>
      <w:lvlJc w:val="left"/>
      <w:pPr>
        <w:ind w:left="720" w:hanging="360"/>
      </w:pPr>
      <w:rPr>
        <w:rFonts w:eastAsia="Calibri"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8D272BE"/>
    <w:multiLevelType w:val="hybridMultilevel"/>
    <w:tmpl w:val="58AAE49A"/>
    <w:lvl w:ilvl="0" w:tplc="F18ABD14">
      <w:start w:val="1"/>
      <w:numFmt w:val="decimal"/>
      <w:pStyle w:val="Virsraksts1"/>
      <w:lvlText w:val="%1."/>
      <w:lvlJc w:val="left"/>
      <w:pPr>
        <w:ind w:left="720" w:hanging="360"/>
      </w:p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625E03CF"/>
    <w:multiLevelType w:val="hybridMultilevel"/>
    <w:tmpl w:val="42B6BC42"/>
    <w:lvl w:ilvl="0" w:tplc="5E788CF0">
      <w:start w:val="2022"/>
      <w:numFmt w:val="bullet"/>
      <w:lvlText w:val="-"/>
      <w:lvlJc w:val="left"/>
      <w:pPr>
        <w:ind w:left="360" w:hanging="360"/>
      </w:pPr>
      <w:rPr>
        <w:rFonts w:ascii="Times New Roman" w:eastAsiaTheme="minorHAnsi" w:hAnsi="Times New Roman" w:cs="Times New Roman"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num w:numId="1" w16cid:durableId="316961811">
    <w:abstractNumId w:val="1"/>
  </w:num>
  <w:num w:numId="2" w16cid:durableId="752050688">
    <w:abstractNumId w:val="2"/>
  </w:num>
  <w:num w:numId="3" w16cid:durableId="116113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6504"/>
    <w:rsid w:val="00032176"/>
    <w:rsid w:val="000439C6"/>
    <w:rsid w:val="0007222E"/>
    <w:rsid w:val="000A4A77"/>
    <w:rsid w:val="000C71A9"/>
    <w:rsid w:val="000D0FFA"/>
    <w:rsid w:val="000D3D8A"/>
    <w:rsid w:val="000D471B"/>
    <w:rsid w:val="000F3764"/>
    <w:rsid w:val="000F3FBD"/>
    <w:rsid w:val="00132A5B"/>
    <w:rsid w:val="00141993"/>
    <w:rsid w:val="00153F38"/>
    <w:rsid w:val="0017306D"/>
    <w:rsid w:val="001A2BA3"/>
    <w:rsid w:val="001C1B18"/>
    <w:rsid w:val="001F597C"/>
    <w:rsid w:val="001F630A"/>
    <w:rsid w:val="00233B9F"/>
    <w:rsid w:val="002377E8"/>
    <w:rsid w:val="00244050"/>
    <w:rsid w:val="00271226"/>
    <w:rsid w:val="002837B2"/>
    <w:rsid w:val="002C6007"/>
    <w:rsid w:val="002D1E99"/>
    <w:rsid w:val="002D335B"/>
    <w:rsid w:val="003021DC"/>
    <w:rsid w:val="0033214A"/>
    <w:rsid w:val="003625AB"/>
    <w:rsid w:val="00371D22"/>
    <w:rsid w:val="00377332"/>
    <w:rsid w:val="00384E3E"/>
    <w:rsid w:val="00396733"/>
    <w:rsid w:val="00396F79"/>
    <w:rsid w:val="003A4272"/>
    <w:rsid w:val="003B13AD"/>
    <w:rsid w:val="003B61DE"/>
    <w:rsid w:val="00403A1C"/>
    <w:rsid w:val="00433583"/>
    <w:rsid w:val="004629FE"/>
    <w:rsid w:val="00470740"/>
    <w:rsid w:val="00476713"/>
    <w:rsid w:val="004863AC"/>
    <w:rsid w:val="004878CA"/>
    <w:rsid w:val="004A3E39"/>
    <w:rsid w:val="005116FA"/>
    <w:rsid w:val="0054048F"/>
    <w:rsid w:val="00540C44"/>
    <w:rsid w:val="00541DE5"/>
    <w:rsid w:val="00543A5E"/>
    <w:rsid w:val="005767A5"/>
    <w:rsid w:val="00594E89"/>
    <w:rsid w:val="005A74E3"/>
    <w:rsid w:val="005C662D"/>
    <w:rsid w:val="005C7ADA"/>
    <w:rsid w:val="005F0976"/>
    <w:rsid w:val="0064361F"/>
    <w:rsid w:val="00654A2D"/>
    <w:rsid w:val="00654D5C"/>
    <w:rsid w:val="00667D9D"/>
    <w:rsid w:val="006B23EE"/>
    <w:rsid w:val="006D45D7"/>
    <w:rsid w:val="006E24C4"/>
    <w:rsid w:val="006E30F6"/>
    <w:rsid w:val="006F21DA"/>
    <w:rsid w:val="00714011"/>
    <w:rsid w:val="007402A6"/>
    <w:rsid w:val="007406F3"/>
    <w:rsid w:val="007C0FB8"/>
    <w:rsid w:val="007D4311"/>
    <w:rsid w:val="007D47F7"/>
    <w:rsid w:val="007F0A37"/>
    <w:rsid w:val="007F78C2"/>
    <w:rsid w:val="00820C84"/>
    <w:rsid w:val="00822666"/>
    <w:rsid w:val="00836796"/>
    <w:rsid w:val="008460D5"/>
    <w:rsid w:val="0086117C"/>
    <w:rsid w:val="008618E2"/>
    <w:rsid w:val="00862011"/>
    <w:rsid w:val="008B40E6"/>
    <w:rsid w:val="008D2DF6"/>
    <w:rsid w:val="008E6504"/>
    <w:rsid w:val="008F197D"/>
    <w:rsid w:val="009028FA"/>
    <w:rsid w:val="009042D5"/>
    <w:rsid w:val="009306F8"/>
    <w:rsid w:val="00962CA4"/>
    <w:rsid w:val="009C6086"/>
    <w:rsid w:val="009D21B8"/>
    <w:rsid w:val="009E7523"/>
    <w:rsid w:val="009F19E7"/>
    <w:rsid w:val="009F6627"/>
    <w:rsid w:val="00A04E9E"/>
    <w:rsid w:val="00A13B58"/>
    <w:rsid w:val="00A4468B"/>
    <w:rsid w:val="00A47A22"/>
    <w:rsid w:val="00A72951"/>
    <w:rsid w:val="00AB35AA"/>
    <w:rsid w:val="00AB5878"/>
    <w:rsid w:val="00AD025F"/>
    <w:rsid w:val="00AF00DC"/>
    <w:rsid w:val="00B01D24"/>
    <w:rsid w:val="00B51A6A"/>
    <w:rsid w:val="00B61D0C"/>
    <w:rsid w:val="00B77B6B"/>
    <w:rsid w:val="00B86CCA"/>
    <w:rsid w:val="00BD3CCA"/>
    <w:rsid w:val="00BE0465"/>
    <w:rsid w:val="00C04E12"/>
    <w:rsid w:val="00C25112"/>
    <w:rsid w:val="00C27B08"/>
    <w:rsid w:val="00C53A11"/>
    <w:rsid w:val="00C63173"/>
    <w:rsid w:val="00C66287"/>
    <w:rsid w:val="00C86981"/>
    <w:rsid w:val="00C944C3"/>
    <w:rsid w:val="00CC282D"/>
    <w:rsid w:val="00CC714B"/>
    <w:rsid w:val="00CC71D8"/>
    <w:rsid w:val="00CE0DD5"/>
    <w:rsid w:val="00CE183E"/>
    <w:rsid w:val="00CF0B9C"/>
    <w:rsid w:val="00D367D5"/>
    <w:rsid w:val="00D661A0"/>
    <w:rsid w:val="00D85672"/>
    <w:rsid w:val="00DB0A1E"/>
    <w:rsid w:val="00DE62F8"/>
    <w:rsid w:val="00E618B1"/>
    <w:rsid w:val="00E639E3"/>
    <w:rsid w:val="00E756D4"/>
    <w:rsid w:val="00EB070A"/>
    <w:rsid w:val="00EE0CB3"/>
    <w:rsid w:val="00EE20C1"/>
    <w:rsid w:val="00F01965"/>
    <w:rsid w:val="00F02C72"/>
    <w:rsid w:val="00F222A8"/>
    <w:rsid w:val="00F4186B"/>
    <w:rsid w:val="00F641E3"/>
    <w:rsid w:val="00F7234F"/>
    <w:rsid w:val="00F74789"/>
    <w:rsid w:val="00F76715"/>
    <w:rsid w:val="00F85846"/>
    <w:rsid w:val="00F96821"/>
    <w:rsid w:val="00F97B77"/>
    <w:rsid w:val="00FF3B7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E6E69"/>
  <w15:chartTrackingRefBased/>
  <w15:docId w15:val="{EDCC112B-BA5D-48AC-8E3B-22AE7FE2F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71D22"/>
    <w:pPr>
      <w:spacing w:after="0" w:line="240" w:lineRule="auto"/>
      <w:ind w:firstLine="720"/>
      <w:contextualSpacing/>
      <w:jc w:val="both"/>
    </w:pPr>
    <w:rPr>
      <w:rFonts w:ascii="Times New Roman" w:hAnsi="Times New Roman"/>
      <w:sz w:val="24"/>
    </w:rPr>
  </w:style>
  <w:style w:type="paragraph" w:styleId="Virsraksts1">
    <w:name w:val="heading 1"/>
    <w:basedOn w:val="Parasts"/>
    <w:next w:val="Parasts"/>
    <w:link w:val="Virsraksts1Rakstz"/>
    <w:autoRedefine/>
    <w:uiPriority w:val="9"/>
    <w:qFormat/>
    <w:rsid w:val="00371D22"/>
    <w:pPr>
      <w:keepNext/>
      <w:keepLines/>
      <w:numPr>
        <w:numId w:val="1"/>
      </w:numPr>
      <w:spacing w:before="160" w:after="160"/>
      <w:contextualSpacing w:val="0"/>
      <w:jc w:val="center"/>
      <w:outlineLvl w:val="0"/>
    </w:pPr>
    <w:rPr>
      <w:rFonts w:eastAsiaTheme="majorEastAsia" w:cstheme="majorBidi"/>
      <w:b/>
      <w:caps/>
      <w:szCs w:val="3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71D22"/>
    <w:rPr>
      <w:rFonts w:ascii="Times New Roman" w:eastAsiaTheme="majorEastAsia" w:hAnsi="Times New Roman" w:cstheme="majorBidi"/>
      <w:b/>
      <w:caps/>
      <w:sz w:val="24"/>
      <w:szCs w:val="32"/>
    </w:rPr>
  </w:style>
  <w:style w:type="paragraph" w:styleId="Sarakstarindkopa">
    <w:name w:val="List Paragraph"/>
    <w:aliases w:val="Syle 1,Normal bullet 2,Bullet list,Strip,H&amp;P List Paragraph,2,Virsraksts"/>
    <w:basedOn w:val="Parasts"/>
    <w:link w:val="SarakstarindkopaRakstz"/>
    <w:uiPriority w:val="34"/>
    <w:qFormat/>
    <w:rsid w:val="00371D22"/>
    <w:pPr>
      <w:ind w:firstLine="0"/>
    </w:pPr>
  </w:style>
  <w:style w:type="character" w:customStyle="1" w:styleId="SarakstarindkopaRakstz">
    <w:name w:val="Saraksta rindkopa Rakstz."/>
    <w:aliases w:val="Syle 1 Rakstz.,Normal bullet 2 Rakstz.,Bullet list Rakstz.,Strip Rakstz.,H&amp;P List Paragraph Rakstz.,2 Rakstz.,Virsraksts Rakstz."/>
    <w:link w:val="Sarakstarindkopa"/>
    <w:uiPriority w:val="34"/>
    <w:rsid w:val="00594E89"/>
    <w:rPr>
      <w:rFonts w:ascii="Times New Roman" w:hAnsi="Times New Roman"/>
      <w:sz w:val="24"/>
    </w:rPr>
  </w:style>
  <w:style w:type="table" w:styleId="Reatabula">
    <w:name w:val="Table Grid"/>
    <w:basedOn w:val="Parastatabula"/>
    <w:uiPriority w:val="39"/>
    <w:rsid w:val="005767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skatjums">
    <w:name w:val="Revision"/>
    <w:hidden/>
    <w:uiPriority w:val="99"/>
    <w:semiHidden/>
    <w:rsid w:val="00D661A0"/>
    <w:pPr>
      <w:spacing w:after="0" w:line="240" w:lineRule="auto"/>
    </w:pPr>
    <w:rPr>
      <w:rFonts w:ascii="Times New Roman" w:hAnsi="Times New Roman"/>
      <w:sz w:val="24"/>
    </w:rPr>
  </w:style>
  <w:style w:type="character" w:styleId="Komentraatsauce">
    <w:name w:val="annotation reference"/>
    <w:basedOn w:val="Noklusjumarindkopasfonts"/>
    <w:uiPriority w:val="99"/>
    <w:semiHidden/>
    <w:unhideWhenUsed/>
    <w:rsid w:val="00153F38"/>
    <w:rPr>
      <w:sz w:val="16"/>
      <w:szCs w:val="16"/>
    </w:rPr>
  </w:style>
  <w:style w:type="paragraph" w:styleId="Komentrateksts">
    <w:name w:val="annotation text"/>
    <w:basedOn w:val="Parasts"/>
    <w:link w:val="KomentratekstsRakstz"/>
    <w:uiPriority w:val="99"/>
    <w:semiHidden/>
    <w:unhideWhenUsed/>
    <w:rsid w:val="00153F38"/>
    <w:rPr>
      <w:sz w:val="20"/>
      <w:szCs w:val="20"/>
    </w:rPr>
  </w:style>
  <w:style w:type="character" w:customStyle="1" w:styleId="KomentratekstsRakstz">
    <w:name w:val="Komentāra teksts Rakstz."/>
    <w:basedOn w:val="Noklusjumarindkopasfonts"/>
    <w:link w:val="Komentrateksts"/>
    <w:uiPriority w:val="99"/>
    <w:semiHidden/>
    <w:rsid w:val="00153F38"/>
    <w:rPr>
      <w:rFonts w:ascii="Times New Roman" w:hAnsi="Times New Roman"/>
      <w:sz w:val="20"/>
      <w:szCs w:val="20"/>
    </w:rPr>
  </w:style>
  <w:style w:type="paragraph" w:styleId="Komentratma">
    <w:name w:val="annotation subject"/>
    <w:basedOn w:val="Komentrateksts"/>
    <w:next w:val="Komentrateksts"/>
    <w:link w:val="KomentratmaRakstz"/>
    <w:uiPriority w:val="99"/>
    <w:semiHidden/>
    <w:unhideWhenUsed/>
    <w:rsid w:val="00153F38"/>
    <w:rPr>
      <w:b/>
      <w:bCs/>
    </w:rPr>
  </w:style>
  <w:style w:type="character" w:customStyle="1" w:styleId="KomentratmaRakstz">
    <w:name w:val="Komentāra tēma Rakstz."/>
    <w:basedOn w:val="KomentratekstsRakstz"/>
    <w:link w:val="Komentratma"/>
    <w:uiPriority w:val="99"/>
    <w:semiHidden/>
    <w:rsid w:val="00153F38"/>
    <w:rPr>
      <w:rFonts w:ascii="Times New Roman" w:hAnsi="Times New Roman"/>
      <w:b/>
      <w:bCs/>
      <w:sz w:val="20"/>
      <w:szCs w:val="20"/>
    </w:rPr>
  </w:style>
  <w:style w:type="paragraph" w:customStyle="1" w:styleId="paragraph">
    <w:name w:val="paragraph"/>
    <w:basedOn w:val="Parasts"/>
    <w:rsid w:val="00D85672"/>
    <w:pPr>
      <w:spacing w:before="100" w:beforeAutospacing="1" w:after="100" w:afterAutospacing="1"/>
      <w:ind w:firstLine="0"/>
      <w:contextualSpacing w:val="0"/>
      <w:jc w:val="left"/>
    </w:pPr>
    <w:rPr>
      <w:rFonts w:eastAsia="Times New Roman" w:cs="Times New Roman"/>
      <w:szCs w:val="24"/>
      <w:lang w:eastAsia="lv-LV"/>
    </w:rPr>
  </w:style>
  <w:style w:type="character" w:customStyle="1" w:styleId="normaltextrun">
    <w:name w:val="normaltextrun"/>
    <w:basedOn w:val="Noklusjumarindkopasfonts"/>
    <w:rsid w:val="00D85672"/>
  </w:style>
  <w:style w:type="character" w:customStyle="1" w:styleId="eop">
    <w:name w:val="eop"/>
    <w:basedOn w:val="Noklusjumarindkopasfonts"/>
    <w:rsid w:val="00D856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945010">
      <w:bodyDiv w:val="1"/>
      <w:marLeft w:val="0"/>
      <w:marRight w:val="0"/>
      <w:marTop w:val="0"/>
      <w:marBottom w:val="0"/>
      <w:divBdr>
        <w:top w:val="none" w:sz="0" w:space="0" w:color="auto"/>
        <w:left w:val="none" w:sz="0" w:space="0" w:color="auto"/>
        <w:bottom w:val="none" w:sz="0" w:space="0" w:color="auto"/>
        <w:right w:val="none" w:sz="0" w:space="0" w:color="auto"/>
      </w:divBdr>
    </w:div>
    <w:div w:id="599292245">
      <w:bodyDiv w:val="1"/>
      <w:marLeft w:val="0"/>
      <w:marRight w:val="0"/>
      <w:marTop w:val="0"/>
      <w:marBottom w:val="0"/>
      <w:divBdr>
        <w:top w:val="none" w:sz="0" w:space="0" w:color="auto"/>
        <w:left w:val="none" w:sz="0" w:space="0" w:color="auto"/>
        <w:bottom w:val="none" w:sz="0" w:space="0" w:color="auto"/>
        <w:right w:val="none" w:sz="0" w:space="0" w:color="auto"/>
      </w:divBdr>
      <w:divsChild>
        <w:div w:id="881941328">
          <w:marLeft w:val="0"/>
          <w:marRight w:val="0"/>
          <w:marTop w:val="0"/>
          <w:marBottom w:val="0"/>
          <w:divBdr>
            <w:top w:val="none" w:sz="0" w:space="0" w:color="auto"/>
            <w:left w:val="none" w:sz="0" w:space="0" w:color="auto"/>
            <w:bottom w:val="none" w:sz="0" w:space="0" w:color="auto"/>
            <w:right w:val="none" w:sz="0" w:space="0" w:color="auto"/>
          </w:divBdr>
        </w:div>
      </w:divsChild>
    </w:div>
    <w:div w:id="1058626935">
      <w:bodyDiv w:val="1"/>
      <w:marLeft w:val="0"/>
      <w:marRight w:val="0"/>
      <w:marTop w:val="0"/>
      <w:marBottom w:val="0"/>
      <w:divBdr>
        <w:top w:val="none" w:sz="0" w:space="0" w:color="auto"/>
        <w:left w:val="none" w:sz="0" w:space="0" w:color="auto"/>
        <w:bottom w:val="none" w:sz="0" w:space="0" w:color="auto"/>
        <w:right w:val="none" w:sz="0" w:space="0" w:color="auto"/>
      </w:divBdr>
      <w:divsChild>
        <w:div w:id="929460413">
          <w:marLeft w:val="0"/>
          <w:marRight w:val="0"/>
          <w:marTop w:val="0"/>
          <w:marBottom w:val="0"/>
          <w:divBdr>
            <w:top w:val="none" w:sz="0" w:space="0" w:color="auto"/>
            <w:left w:val="none" w:sz="0" w:space="0" w:color="auto"/>
            <w:bottom w:val="none" w:sz="0" w:space="0" w:color="auto"/>
            <w:right w:val="none" w:sz="0" w:space="0" w:color="auto"/>
          </w:divBdr>
          <w:divsChild>
            <w:div w:id="218782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F7DD41-8E69-4C81-B296-4981562788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2</Pages>
  <Words>2361</Words>
  <Characters>1346</Characters>
  <Application>Microsoft Office Word</Application>
  <DocSecurity>0</DocSecurity>
  <Lines>11</Lines>
  <Paragraphs>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Diāna Koļadinceva</dc:creator>
  <cp:keywords/>
  <dc:description/>
  <cp:lastModifiedBy>Diāna Koļadinceva</cp:lastModifiedBy>
  <cp:revision>18</cp:revision>
  <dcterms:created xsi:type="dcterms:W3CDTF">2023-02-07T09:06:00Z</dcterms:created>
  <dcterms:modified xsi:type="dcterms:W3CDTF">2024-01-09T13:17:00Z</dcterms:modified>
</cp:coreProperties>
</file>