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C4F64" w14:textId="77777777" w:rsidR="00271226" w:rsidRPr="00A96B1B" w:rsidRDefault="00271226" w:rsidP="00271226">
      <w:pPr>
        <w:widowControl w:val="0"/>
        <w:autoSpaceDE w:val="0"/>
        <w:autoSpaceDN w:val="0"/>
        <w:adjustRightInd w:val="0"/>
        <w:ind w:firstLine="1417"/>
        <w:jc w:val="right"/>
        <w:rPr>
          <w:rFonts w:eastAsia="Calibri"/>
          <w:sz w:val="26"/>
          <w:szCs w:val="26"/>
        </w:rPr>
      </w:pPr>
      <w:bookmarkStart w:id="0" w:name="_Hlk69312179"/>
      <w:bookmarkEnd w:id="0"/>
      <w:r w:rsidRPr="00A96B1B">
        <w:rPr>
          <w:rFonts w:eastAsia="Calibri"/>
          <w:sz w:val="26"/>
          <w:szCs w:val="26"/>
        </w:rPr>
        <w:t>AP</w:t>
      </w:r>
      <w:r w:rsidRPr="00A96B1B">
        <w:rPr>
          <w:rFonts w:eastAsia="Calibri"/>
          <w:spacing w:val="1"/>
          <w:sz w:val="26"/>
          <w:szCs w:val="26"/>
        </w:rPr>
        <w:t>S</w:t>
      </w:r>
      <w:r w:rsidRPr="00A96B1B">
        <w:rPr>
          <w:rFonts w:eastAsia="Calibri"/>
          <w:spacing w:val="2"/>
          <w:sz w:val="26"/>
          <w:szCs w:val="26"/>
        </w:rPr>
        <w:t>T</w:t>
      </w:r>
      <w:r w:rsidRPr="00A96B1B">
        <w:rPr>
          <w:rFonts w:eastAsia="Calibri"/>
          <w:spacing w:val="-6"/>
          <w:sz w:val="26"/>
          <w:szCs w:val="26"/>
        </w:rPr>
        <w:t>I</w:t>
      </w:r>
      <w:r w:rsidRPr="00A96B1B">
        <w:rPr>
          <w:rFonts w:eastAsia="Calibri"/>
          <w:spacing w:val="1"/>
          <w:sz w:val="26"/>
          <w:szCs w:val="26"/>
        </w:rPr>
        <w:t>P</w:t>
      </w:r>
      <w:r w:rsidRPr="00A96B1B">
        <w:rPr>
          <w:rFonts w:eastAsia="Calibri"/>
          <w:spacing w:val="3"/>
          <w:sz w:val="26"/>
          <w:szCs w:val="26"/>
        </w:rPr>
        <w:t>R</w:t>
      </w:r>
      <w:r w:rsidRPr="00A96B1B">
        <w:rPr>
          <w:rFonts w:eastAsia="Calibri"/>
          <w:spacing w:val="-3"/>
          <w:sz w:val="26"/>
          <w:szCs w:val="26"/>
        </w:rPr>
        <w:t>I</w:t>
      </w:r>
      <w:r w:rsidRPr="00A96B1B">
        <w:rPr>
          <w:rFonts w:eastAsia="Calibri"/>
          <w:sz w:val="26"/>
          <w:szCs w:val="26"/>
        </w:rPr>
        <w:t>N</w:t>
      </w:r>
      <w:r w:rsidRPr="00A96B1B">
        <w:rPr>
          <w:rFonts w:eastAsia="Calibri"/>
          <w:spacing w:val="-1"/>
          <w:sz w:val="26"/>
          <w:szCs w:val="26"/>
        </w:rPr>
        <w:t>Ā</w:t>
      </w:r>
      <w:r w:rsidRPr="00A96B1B">
        <w:rPr>
          <w:rFonts w:eastAsia="Calibri"/>
          <w:sz w:val="26"/>
          <w:szCs w:val="26"/>
        </w:rPr>
        <w:t>TS</w:t>
      </w:r>
    </w:p>
    <w:p w14:paraId="585E6E1E" w14:textId="483AE6F1" w:rsidR="00271226" w:rsidRPr="00A96B1B" w:rsidRDefault="00271226" w:rsidP="00271226">
      <w:pPr>
        <w:widowControl w:val="0"/>
        <w:autoSpaceDE w:val="0"/>
        <w:autoSpaceDN w:val="0"/>
        <w:adjustRightInd w:val="0"/>
        <w:ind w:firstLine="1417"/>
        <w:jc w:val="right"/>
        <w:rPr>
          <w:rFonts w:eastAsia="Calibri"/>
          <w:spacing w:val="3"/>
          <w:sz w:val="26"/>
          <w:szCs w:val="26"/>
        </w:rPr>
      </w:pPr>
      <w:r w:rsidRPr="00A96B1B">
        <w:rPr>
          <w:rFonts w:eastAsia="Calibri"/>
          <w:spacing w:val="3"/>
          <w:sz w:val="26"/>
          <w:szCs w:val="26"/>
        </w:rPr>
        <w:t xml:space="preserve">Rīgas </w:t>
      </w:r>
      <w:r w:rsidR="00AB5878">
        <w:rPr>
          <w:rFonts w:eastAsia="Calibri"/>
          <w:spacing w:val="3"/>
          <w:sz w:val="26"/>
          <w:szCs w:val="26"/>
        </w:rPr>
        <w:t>valstspilsētas attīstības</w:t>
      </w:r>
      <w:r w:rsidRPr="00A96B1B">
        <w:rPr>
          <w:rFonts w:eastAsia="Calibri"/>
          <w:spacing w:val="3"/>
          <w:sz w:val="26"/>
          <w:szCs w:val="26"/>
        </w:rPr>
        <w:t xml:space="preserve"> </w:t>
      </w:r>
    </w:p>
    <w:p w14:paraId="39B356FB" w14:textId="77777777" w:rsidR="00271226" w:rsidRPr="00A96B1B" w:rsidRDefault="00271226" w:rsidP="00271226">
      <w:pPr>
        <w:widowControl w:val="0"/>
        <w:autoSpaceDE w:val="0"/>
        <w:autoSpaceDN w:val="0"/>
        <w:adjustRightInd w:val="0"/>
        <w:ind w:firstLine="1417"/>
        <w:jc w:val="right"/>
        <w:rPr>
          <w:rFonts w:eastAsia="Calibri"/>
          <w:spacing w:val="3"/>
          <w:sz w:val="26"/>
          <w:szCs w:val="26"/>
        </w:rPr>
      </w:pPr>
      <w:r w:rsidRPr="00A96B1B">
        <w:rPr>
          <w:rFonts w:eastAsia="Calibri"/>
          <w:spacing w:val="3"/>
          <w:sz w:val="26"/>
          <w:szCs w:val="26"/>
        </w:rPr>
        <w:t>Pilsētas attīstības departamenta</w:t>
      </w:r>
    </w:p>
    <w:p w14:paraId="301CAC1C" w14:textId="65F1496C" w:rsidR="00271226" w:rsidRDefault="00271226" w:rsidP="00271226">
      <w:pPr>
        <w:widowControl w:val="0"/>
        <w:autoSpaceDE w:val="0"/>
        <w:autoSpaceDN w:val="0"/>
        <w:adjustRightInd w:val="0"/>
        <w:ind w:firstLine="1417"/>
        <w:jc w:val="right"/>
        <w:rPr>
          <w:rFonts w:eastAsia="Calibri"/>
          <w:sz w:val="26"/>
          <w:szCs w:val="26"/>
        </w:rPr>
      </w:pPr>
      <w:r w:rsidRPr="00A96B1B">
        <w:rPr>
          <w:rFonts w:eastAsia="Calibri"/>
          <w:sz w:val="26"/>
          <w:szCs w:val="26"/>
        </w:rPr>
        <w:t xml:space="preserve"> </w:t>
      </w:r>
      <w:r w:rsidR="00AB5878">
        <w:rPr>
          <w:rFonts w:eastAsia="Calibri"/>
          <w:sz w:val="26"/>
          <w:szCs w:val="26"/>
        </w:rPr>
        <w:t>Žūrijas</w:t>
      </w:r>
      <w:r w:rsidRPr="00A96B1B">
        <w:rPr>
          <w:rFonts w:eastAsia="Calibri"/>
          <w:sz w:val="26"/>
          <w:szCs w:val="26"/>
        </w:rPr>
        <w:t xml:space="preserve"> komisi</w:t>
      </w:r>
      <w:r w:rsidRPr="00A96B1B">
        <w:rPr>
          <w:rFonts w:eastAsia="Calibri"/>
          <w:spacing w:val="1"/>
          <w:sz w:val="26"/>
          <w:szCs w:val="26"/>
        </w:rPr>
        <w:t>j</w:t>
      </w:r>
      <w:r w:rsidRPr="00A96B1B">
        <w:rPr>
          <w:rFonts w:eastAsia="Calibri"/>
          <w:spacing w:val="-1"/>
          <w:sz w:val="26"/>
          <w:szCs w:val="26"/>
        </w:rPr>
        <w:t>a</w:t>
      </w:r>
      <w:r w:rsidRPr="00A96B1B">
        <w:rPr>
          <w:rFonts w:eastAsia="Calibri"/>
          <w:sz w:val="26"/>
          <w:szCs w:val="26"/>
        </w:rPr>
        <w:t>s</w:t>
      </w:r>
    </w:p>
    <w:p w14:paraId="38C2E399" w14:textId="191C8060" w:rsidR="00271226" w:rsidRDefault="00271226" w:rsidP="00271226">
      <w:pPr>
        <w:widowControl w:val="0"/>
        <w:autoSpaceDE w:val="0"/>
        <w:autoSpaceDN w:val="0"/>
        <w:adjustRightInd w:val="0"/>
        <w:ind w:firstLine="1417"/>
        <w:jc w:val="right"/>
        <w:rPr>
          <w:rFonts w:eastAsia="Calibri"/>
          <w:sz w:val="26"/>
          <w:szCs w:val="26"/>
        </w:rPr>
      </w:pPr>
      <w:r>
        <w:rPr>
          <w:rFonts w:eastAsia="Calibri"/>
          <w:sz w:val="26"/>
          <w:szCs w:val="26"/>
        </w:rPr>
        <w:t>202</w:t>
      </w:r>
      <w:r w:rsidR="00CC71D8">
        <w:rPr>
          <w:rFonts w:eastAsia="Calibri"/>
          <w:sz w:val="26"/>
          <w:szCs w:val="26"/>
        </w:rPr>
        <w:t>3</w:t>
      </w:r>
      <w:r>
        <w:rPr>
          <w:rFonts w:eastAsia="Calibri"/>
          <w:sz w:val="26"/>
          <w:szCs w:val="26"/>
        </w:rPr>
        <w:t>.</w:t>
      </w:r>
      <w:r w:rsidR="009C6086">
        <w:rPr>
          <w:rFonts w:eastAsia="Calibri"/>
          <w:sz w:val="26"/>
          <w:szCs w:val="26"/>
        </w:rPr>
        <w:t> </w:t>
      </w:r>
      <w:r>
        <w:rPr>
          <w:rFonts w:eastAsia="Calibri"/>
          <w:sz w:val="26"/>
          <w:szCs w:val="26"/>
        </w:rPr>
        <w:t xml:space="preserve">gada </w:t>
      </w:r>
      <w:r w:rsidR="00AB5878">
        <w:rPr>
          <w:rFonts w:eastAsia="Calibri"/>
          <w:sz w:val="26"/>
          <w:szCs w:val="26"/>
        </w:rPr>
        <w:t>8. decembra</w:t>
      </w:r>
      <w:r>
        <w:rPr>
          <w:rFonts w:eastAsia="Calibri"/>
          <w:sz w:val="26"/>
          <w:szCs w:val="26"/>
        </w:rPr>
        <w:t xml:space="preserve"> sēdē</w:t>
      </w:r>
    </w:p>
    <w:p w14:paraId="15641E68" w14:textId="1505D708" w:rsidR="00271226" w:rsidRDefault="00271226" w:rsidP="00271226">
      <w:pPr>
        <w:widowControl w:val="0"/>
        <w:autoSpaceDE w:val="0"/>
        <w:autoSpaceDN w:val="0"/>
        <w:adjustRightInd w:val="0"/>
        <w:ind w:firstLine="1417"/>
        <w:jc w:val="right"/>
        <w:rPr>
          <w:rFonts w:eastAsia="Calibri"/>
          <w:sz w:val="26"/>
          <w:szCs w:val="26"/>
        </w:rPr>
      </w:pPr>
      <w:r>
        <w:rPr>
          <w:rFonts w:eastAsia="Calibri"/>
          <w:sz w:val="26"/>
          <w:szCs w:val="26"/>
        </w:rPr>
        <w:t>protokol</w:t>
      </w:r>
      <w:r w:rsidR="009C6086">
        <w:rPr>
          <w:rFonts w:eastAsia="Calibri"/>
          <w:sz w:val="26"/>
          <w:szCs w:val="26"/>
        </w:rPr>
        <w:t>s</w:t>
      </w:r>
      <w:r>
        <w:rPr>
          <w:rFonts w:eastAsia="Calibri"/>
          <w:sz w:val="26"/>
          <w:szCs w:val="26"/>
        </w:rPr>
        <w:t xml:space="preserve"> Nr.</w:t>
      </w:r>
      <w:r w:rsidR="009C6086">
        <w:rPr>
          <w:rFonts w:eastAsia="Calibri"/>
          <w:sz w:val="26"/>
          <w:szCs w:val="26"/>
        </w:rPr>
        <w:t> 2</w:t>
      </w:r>
    </w:p>
    <w:p w14:paraId="3EB2AB85" w14:textId="676AF3AB" w:rsidR="00271226" w:rsidRDefault="00271226" w:rsidP="00271226">
      <w:pPr>
        <w:widowControl w:val="0"/>
        <w:autoSpaceDE w:val="0"/>
        <w:autoSpaceDN w:val="0"/>
        <w:adjustRightInd w:val="0"/>
        <w:ind w:firstLine="1417"/>
        <w:jc w:val="right"/>
        <w:rPr>
          <w:rFonts w:eastAsia="Calibri"/>
          <w:sz w:val="26"/>
          <w:szCs w:val="26"/>
        </w:rPr>
      </w:pPr>
    </w:p>
    <w:p w14:paraId="65025D2B" w14:textId="71C9384F" w:rsidR="00271226" w:rsidRDefault="00271226" w:rsidP="00CC71D8">
      <w:pPr>
        <w:widowControl w:val="0"/>
        <w:autoSpaceDE w:val="0"/>
        <w:autoSpaceDN w:val="0"/>
        <w:adjustRightInd w:val="0"/>
        <w:ind w:firstLine="0"/>
        <w:jc w:val="center"/>
        <w:rPr>
          <w:rFonts w:eastAsia="Calibri"/>
          <w:sz w:val="26"/>
          <w:szCs w:val="26"/>
        </w:rPr>
      </w:pPr>
      <w:bookmarkStart w:id="1" w:name="_Hlk105661460"/>
      <w:r>
        <w:rPr>
          <w:rFonts w:eastAsia="Calibri"/>
          <w:sz w:val="26"/>
          <w:szCs w:val="26"/>
        </w:rPr>
        <w:t>Atbilde uz</w:t>
      </w:r>
      <w:r w:rsidR="003021DC">
        <w:rPr>
          <w:rFonts w:eastAsia="Calibri"/>
          <w:sz w:val="26"/>
          <w:szCs w:val="26"/>
        </w:rPr>
        <w:t xml:space="preserve"> </w:t>
      </w:r>
      <w:r w:rsidR="00AB5878">
        <w:rPr>
          <w:rFonts w:eastAsia="Calibri"/>
          <w:sz w:val="26"/>
          <w:szCs w:val="26"/>
        </w:rPr>
        <w:t>ieinteresētās personas</w:t>
      </w:r>
      <w:r>
        <w:rPr>
          <w:rFonts w:eastAsia="Calibri"/>
          <w:sz w:val="26"/>
          <w:szCs w:val="26"/>
        </w:rPr>
        <w:t xml:space="preserve"> uzdot</w:t>
      </w:r>
      <w:r w:rsidR="002C6007">
        <w:rPr>
          <w:rFonts w:eastAsia="Calibri"/>
          <w:sz w:val="26"/>
          <w:szCs w:val="26"/>
        </w:rPr>
        <w:t>o</w:t>
      </w:r>
      <w:r>
        <w:rPr>
          <w:rFonts w:eastAsia="Calibri"/>
          <w:sz w:val="26"/>
          <w:szCs w:val="26"/>
        </w:rPr>
        <w:t xml:space="preserve"> jautājum</w:t>
      </w:r>
      <w:r w:rsidR="002C6007">
        <w:rPr>
          <w:rFonts w:eastAsia="Calibri"/>
          <w:sz w:val="26"/>
          <w:szCs w:val="26"/>
        </w:rPr>
        <w:t xml:space="preserve">u </w:t>
      </w:r>
    </w:p>
    <w:p w14:paraId="31883D83" w14:textId="58756059" w:rsidR="002C6007" w:rsidRDefault="00AB5878" w:rsidP="00CC71D8">
      <w:pPr>
        <w:widowControl w:val="0"/>
        <w:autoSpaceDE w:val="0"/>
        <w:autoSpaceDN w:val="0"/>
        <w:adjustRightInd w:val="0"/>
        <w:ind w:firstLine="0"/>
        <w:jc w:val="center"/>
        <w:rPr>
          <w:rFonts w:eastAsia="Calibri"/>
          <w:sz w:val="26"/>
          <w:szCs w:val="26"/>
        </w:rPr>
      </w:pPr>
      <w:r>
        <w:rPr>
          <w:rFonts w:eastAsia="Calibri"/>
          <w:sz w:val="26"/>
          <w:szCs w:val="26"/>
        </w:rPr>
        <w:t>Metu</w:t>
      </w:r>
      <w:r w:rsidR="008B40E6">
        <w:rPr>
          <w:rFonts w:eastAsia="Calibri"/>
          <w:sz w:val="26"/>
          <w:szCs w:val="26"/>
        </w:rPr>
        <w:t xml:space="preserve"> konkursā</w:t>
      </w:r>
    </w:p>
    <w:bookmarkEnd w:id="1"/>
    <w:p w14:paraId="5A8CA5A1" w14:textId="740BAF84" w:rsidR="009C6086" w:rsidRPr="009C6086" w:rsidRDefault="009C6086" w:rsidP="00CC71D8">
      <w:pPr>
        <w:widowControl w:val="0"/>
        <w:autoSpaceDE w:val="0"/>
        <w:autoSpaceDN w:val="0"/>
        <w:adjustRightInd w:val="0"/>
        <w:ind w:firstLine="0"/>
        <w:jc w:val="center"/>
        <w:rPr>
          <w:rFonts w:eastAsia="Calibri"/>
          <w:sz w:val="26"/>
          <w:szCs w:val="26"/>
        </w:rPr>
      </w:pPr>
      <w:r w:rsidRPr="009C6086">
        <w:rPr>
          <w:rFonts w:eastAsia="Calibri"/>
          <w:sz w:val="26"/>
          <w:szCs w:val="26"/>
        </w:rPr>
        <w:t>,,</w:t>
      </w:r>
      <w:r w:rsidR="00AB5878" w:rsidRPr="00AB5878">
        <w:rPr>
          <w:rFonts w:eastAsia="Calibri"/>
          <w:sz w:val="26"/>
          <w:szCs w:val="26"/>
        </w:rPr>
        <w:t xml:space="preserve">Gājēju un velosipēdistu tilts pāri </w:t>
      </w:r>
      <w:proofErr w:type="spellStart"/>
      <w:r w:rsidR="00AB5878" w:rsidRPr="00AB5878">
        <w:rPr>
          <w:rFonts w:eastAsia="Calibri"/>
          <w:sz w:val="26"/>
          <w:szCs w:val="26"/>
        </w:rPr>
        <w:t>Zundam</w:t>
      </w:r>
      <w:proofErr w:type="spellEnd"/>
      <w:r w:rsidR="00AB5878" w:rsidRPr="00AB5878">
        <w:rPr>
          <w:rFonts w:eastAsia="Calibri"/>
          <w:sz w:val="26"/>
          <w:szCs w:val="26"/>
        </w:rPr>
        <w:t xml:space="preserve"> un tā integrācija pilsētvidē</w:t>
      </w:r>
      <w:r w:rsidRPr="009C6086">
        <w:rPr>
          <w:rFonts w:eastAsia="Calibri"/>
          <w:sz w:val="26"/>
          <w:szCs w:val="26"/>
        </w:rPr>
        <w:t>”</w:t>
      </w:r>
    </w:p>
    <w:p w14:paraId="7A0F68F5" w14:textId="588C449A" w:rsidR="005767A5" w:rsidRDefault="009C6086" w:rsidP="00CC71D8">
      <w:pPr>
        <w:widowControl w:val="0"/>
        <w:autoSpaceDE w:val="0"/>
        <w:autoSpaceDN w:val="0"/>
        <w:adjustRightInd w:val="0"/>
        <w:ind w:firstLine="0"/>
        <w:jc w:val="center"/>
        <w:rPr>
          <w:rFonts w:eastAsia="Calibri"/>
          <w:sz w:val="26"/>
          <w:szCs w:val="26"/>
        </w:rPr>
      </w:pPr>
      <w:proofErr w:type="spellStart"/>
      <w:r w:rsidRPr="009C6086">
        <w:rPr>
          <w:rFonts w:eastAsia="Calibri"/>
          <w:sz w:val="26"/>
          <w:szCs w:val="26"/>
        </w:rPr>
        <w:t>I</w:t>
      </w:r>
      <w:r w:rsidR="008B40E6">
        <w:rPr>
          <w:rFonts w:eastAsia="Calibri"/>
          <w:sz w:val="26"/>
          <w:szCs w:val="26"/>
        </w:rPr>
        <w:t>d</w:t>
      </w:r>
      <w:proofErr w:type="spellEnd"/>
      <w:r w:rsidR="008B40E6">
        <w:rPr>
          <w:rFonts w:eastAsia="Calibri"/>
          <w:sz w:val="26"/>
          <w:szCs w:val="26"/>
        </w:rPr>
        <w:t>.</w:t>
      </w:r>
      <w:r w:rsidRPr="009C6086">
        <w:rPr>
          <w:rFonts w:eastAsia="Calibri"/>
          <w:sz w:val="26"/>
          <w:szCs w:val="26"/>
        </w:rPr>
        <w:t xml:space="preserve"> Nr.</w:t>
      </w:r>
      <w:r w:rsidR="00A47A22">
        <w:rPr>
          <w:rFonts w:eastAsia="Calibri"/>
          <w:sz w:val="26"/>
          <w:szCs w:val="26"/>
        </w:rPr>
        <w:t> </w:t>
      </w:r>
      <w:r w:rsidRPr="009C6086">
        <w:rPr>
          <w:rFonts w:eastAsia="Calibri"/>
          <w:sz w:val="26"/>
          <w:szCs w:val="26"/>
        </w:rPr>
        <w:t>R</w:t>
      </w:r>
      <w:r w:rsidR="00AB5878">
        <w:rPr>
          <w:rFonts w:eastAsia="Calibri"/>
          <w:sz w:val="26"/>
          <w:szCs w:val="26"/>
        </w:rPr>
        <w:t>VP PAD 2023/1</w:t>
      </w:r>
    </w:p>
    <w:p w14:paraId="27222D11" w14:textId="130EE27E" w:rsidR="009C6086" w:rsidRDefault="009C6086" w:rsidP="009C6086">
      <w:pPr>
        <w:widowControl w:val="0"/>
        <w:autoSpaceDE w:val="0"/>
        <w:autoSpaceDN w:val="0"/>
        <w:adjustRightInd w:val="0"/>
        <w:ind w:firstLine="1417"/>
        <w:jc w:val="center"/>
        <w:rPr>
          <w:rFonts w:eastAsia="Calibri"/>
          <w:sz w:val="26"/>
          <w:szCs w:val="26"/>
        </w:rPr>
      </w:pPr>
    </w:p>
    <w:p w14:paraId="3D13A702" w14:textId="77777777" w:rsidR="002C6007" w:rsidRDefault="002C6007" w:rsidP="009C6086">
      <w:pPr>
        <w:widowControl w:val="0"/>
        <w:autoSpaceDE w:val="0"/>
        <w:autoSpaceDN w:val="0"/>
        <w:adjustRightInd w:val="0"/>
        <w:ind w:firstLine="1417"/>
        <w:jc w:val="center"/>
        <w:rPr>
          <w:rFonts w:eastAsia="Calibri"/>
          <w:sz w:val="26"/>
          <w:szCs w:val="26"/>
        </w:rPr>
      </w:pPr>
    </w:p>
    <w:tbl>
      <w:tblPr>
        <w:tblStyle w:val="Reatabula"/>
        <w:tblW w:w="9067" w:type="dxa"/>
        <w:tblInd w:w="562" w:type="dxa"/>
        <w:tblLook w:val="04A0" w:firstRow="1" w:lastRow="0" w:firstColumn="1" w:lastColumn="0" w:noHBand="0" w:noVBand="1"/>
      </w:tblPr>
      <w:tblGrid>
        <w:gridCol w:w="9067"/>
      </w:tblGrid>
      <w:tr w:rsidR="005767A5" w:rsidRPr="00AF00DC" w14:paraId="60336F98" w14:textId="77777777" w:rsidTr="002C6007">
        <w:tc>
          <w:tcPr>
            <w:tcW w:w="9067" w:type="dxa"/>
          </w:tcPr>
          <w:p w14:paraId="513F044E" w14:textId="1903CF15" w:rsidR="00AB5878" w:rsidRPr="006D45D7" w:rsidRDefault="006D45D7" w:rsidP="006D45D7">
            <w:pPr>
              <w:pStyle w:val="Sarakstarindkopa"/>
              <w:numPr>
                <w:ilvl w:val="0"/>
                <w:numId w:val="3"/>
              </w:numPr>
              <w:rPr>
                <w:sz w:val="26"/>
                <w:szCs w:val="26"/>
              </w:rPr>
            </w:pPr>
            <w:r>
              <w:rPr>
                <w:rFonts w:eastAsia="Calibri"/>
                <w:b/>
                <w:bCs/>
                <w:sz w:val="26"/>
                <w:szCs w:val="26"/>
              </w:rPr>
              <w:t>j</w:t>
            </w:r>
            <w:r w:rsidR="003A4272" w:rsidRPr="006D45D7">
              <w:rPr>
                <w:rFonts w:eastAsia="Calibri"/>
                <w:b/>
                <w:bCs/>
                <w:sz w:val="26"/>
                <w:szCs w:val="26"/>
              </w:rPr>
              <w:t xml:space="preserve">autājums: </w:t>
            </w:r>
            <w:r w:rsidR="002377E8" w:rsidRPr="006D45D7">
              <w:rPr>
                <w:rFonts w:eastAsia="Calibri"/>
                <w:sz w:val="26"/>
                <w:szCs w:val="26"/>
              </w:rPr>
              <w:t>„</w:t>
            </w:r>
            <w:r w:rsidR="00AB5878" w:rsidRPr="006D45D7">
              <w:rPr>
                <w:sz w:val="26"/>
                <w:szCs w:val="26"/>
              </w:rPr>
              <w:t xml:space="preserve">Nolikuma 10. punkta “DALĪBNIEKU KVALIFIKĀCIJAS UN ATLASES PRASĪBAS” apakšpunktā 10.2.7. par ainavu arhitektu ir prasība pievienot Dalībnieka speciālista parakstītu speciālista profesionālās pieredzes aprakstu (Nolikuma 7. pielikuma veidni). </w:t>
            </w:r>
          </w:p>
          <w:p w14:paraId="79950AE9" w14:textId="77777777" w:rsidR="00AB5878" w:rsidRPr="00AB5878" w:rsidRDefault="00AB5878" w:rsidP="00AB5878">
            <w:pPr>
              <w:ind w:firstLine="0"/>
              <w:rPr>
                <w:sz w:val="26"/>
                <w:szCs w:val="26"/>
              </w:rPr>
            </w:pPr>
          </w:p>
          <w:p w14:paraId="51D1298A" w14:textId="65D08008" w:rsidR="005767A5" w:rsidRPr="00AF00DC" w:rsidRDefault="00AB5878" w:rsidP="00AB5878">
            <w:pPr>
              <w:ind w:firstLine="0"/>
              <w:rPr>
                <w:rFonts w:cs="Times New Roman"/>
                <w:b/>
                <w:bCs/>
                <w:color w:val="333333"/>
                <w:sz w:val="26"/>
                <w:szCs w:val="26"/>
                <w:shd w:val="clear" w:color="auto" w:fill="FFFFFF"/>
              </w:rPr>
            </w:pPr>
            <w:r w:rsidRPr="00AB5878">
              <w:rPr>
                <w:sz w:val="26"/>
                <w:szCs w:val="26"/>
              </w:rPr>
              <w:t>Lūgums precizēt, tieši kādas saskaņā ar 7.pielikuma veidni ir atbilstīgās pieredzes apraksta prasības ainavu arhitektam, ja apakšpunktā vienīgais kritērijs ir ainavu arhitekta kvalifikācija.</w:t>
            </w:r>
            <w:r w:rsidR="002377E8">
              <w:rPr>
                <w:rFonts w:eastAsia="Calibri"/>
                <w:b/>
                <w:bCs/>
                <w:sz w:val="26"/>
                <w:szCs w:val="26"/>
              </w:rPr>
              <w:t>”</w:t>
            </w:r>
          </w:p>
        </w:tc>
      </w:tr>
      <w:tr w:rsidR="005767A5" w:rsidRPr="00AF00DC" w14:paraId="4E06DF85" w14:textId="77777777" w:rsidTr="002C6007">
        <w:tc>
          <w:tcPr>
            <w:tcW w:w="9067" w:type="dxa"/>
          </w:tcPr>
          <w:p w14:paraId="07919537" w14:textId="77777777" w:rsidR="000D3D8A" w:rsidRDefault="003A4272" w:rsidP="00F96821">
            <w:pPr>
              <w:ind w:firstLine="0"/>
              <w:rPr>
                <w:sz w:val="26"/>
                <w:szCs w:val="26"/>
                <w:shd w:val="clear" w:color="auto" w:fill="FFFFFF"/>
              </w:rPr>
            </w:pPr>
            <w:r w:rsidRPr="003A4272">
              <w:rPr>
                <w:rFonts w:cs="Times New Roman"/>
                <w:b/>
                <w:bCs/>
                <w:sz w:val="26"/>
                <w:szCs w:val="26"/>
                <w:shd w:val="clear" w:color="auto" w:fill="FFFFFF"/>
              </w:rPr>
              <w:t>Atbilde:</w:t>
            </w:r>
            <w:r>
              <w:rPr>
                <w:rFonts w:cs="Times New Roman"/>
                <w:sz w:val="26"/>
                <w:szCs w:val="26"/>
                <w:shd w:val="clear" w:color="auto" w:fill="FFFFFF"/>
              </w:rPr>
              <w:t xml:space="preserve"> </w:t>
            </w:r>
            <w:r w:rsidR="00EB070A">
              <w:rPr>
                <w:sz w:val="26"/>
                <w:szCs w:val="26"/>
                <w:shd w:val="clear" w:color="auto" w:fill="FFFFFF"/>
              </w:rPr>
              <w:t>M</w:t>
            </w:r>
            <w:r w:rsidR="006D45D7">
              <w:rPr>
                <w:sz w:val="26"/>
                <w:szCs w:val="26"/>
                <w:shd w:val="clear" w:color="auto" w:fill="FFFFFF"/>
              </w:rPr>
              <w:t>etu</w:t>
            </w:r>
            <w:r w:rsidR="002377E8">
              <w:rPr>
                <w:sz w:val="26"/>
                <w:szCs w:val="26"/>
                <w:shd w:val="clear" w:color="auto" w:fill="FFFFFF"/>
              </w:rPr>
              <w:t xml:space="preserve"> konkursa </w:t>
            </w:r>
            <w:r w:rsidR="002377E8" w:rsidRPr="002377E8">
              <w:rPr>
                <w:sz w:val="26"/>
                <w:szCs w:val="26"/>
                <w:shd w:val="clear" w:color="auto" w:fill="FFFFFF"/>
              </w:rPr>
              <w:t>,,</w:t>
            </w:r>
            <w:r w:rsidR="006D45D7" w:rsidRPr="006D45D7">
              <w:rPr>
                <w:sz w:val="26"/>
                <w:szCs w:val="26"/>
                <w:shd w:val="clear" w:color="auto" w:fill="FFFFFF"/>
              </w:rPr>
              <w:t xml:space="preserve">Gājēju un velosipēdistu tilts pāri </w:t>
            </w:r>
            <w:proofErr w:type="spellStart"/>
            <w:r w:rsidR="006D45D7" w:rsidRPr="006D45D7">
              <w:rPr>
                <w:sz w:val="26"/>
                <w:szCs w:val="26"/>
                <w:shd w:val="clear" w:color="auto" w:fill="FFFFFF"/>
              </w:rPr>
              <w:t>Zundam</w:t>
            </w:r>
            <w:proofErr w:type="spellEnd"/>
            <w:r w:rsidR="006D45D7" w:rsidRPr="006D45D7">
              <w:rPr>
                <w:sz w:val="26"/>
                <w:szCs w:val="26"/>
                <w:shd w:val="clear" w:color="auto" w:fill="FFFFFF"/>
              </w:rPr>
              <w:t xml:space="preserve"> un tā integrācija pilsētvidē</w:t>
            </w:r>
            <w:r w:rsidR="002377E8" w:rsidRPr="002377E8">
              <w:rPr>
                <w:sz w:val="26"/>
                <w:szCs w:val="26"/>
                <w:shd w:val="clear" w:color="auto" w:fill="FFFFFF"/>
              </w:rPr>
              <w:t>”</w:t>
            </w:r>
            <w:r w:rsidR="002377E8">
              <w:rPr>
                <w:sz w:val="26"/>
                <w:szCs w:val="26"/>
                <w:shd w:val="clear" w:color="auto" w:fill="FFFFFF"/>
              </w:rPr>
              <w:t xml:space="preserve"> </w:t>
            </w:r>
            <w:proofErr w:type="spellStart"/>
            <w:r w:rsidR="002377E8" w:rsidRPr="002377E8">
              <w:rPr>
                <w:sz w:val="26"/>
                <w:szCs w:val="26"/>
                <w:shd w:val="clear" w:color="auto" w:fill="FFFFFF"/>
              </w:rPr>
              <w:t>Id</w:t>
            </w:r>
            <w:proofErr w:type="spellEnd"/>
            <w:r w:rsidR="002377E8" w:rsidRPr="002377E8">
              <w:rPr>
                <w:sz w:val="26"/>
                <w:szCs w:val="26"/>
                <w:shd w:val="clear" w:color="auto" w:fill="FFFFFF"/>
              </w:rPr>
              <w:t>.</w:t>
            </w:r>
            <w:r w:rsidR="002377E8">
              <w:rPr>
                <w:sz w:val="26"/>
                <w:szCs w:val="26"/>
                <w:shd w:val="clear" w:color="auto" w:fill="FFFFFF"/>
              </w:rPr>
              <w:t> </w:t>
            </w:r>
            <w:r w:rsidR="002377E8" w:rsidRPr="002377E8">
              <w:rPr>
                <w:sz w:val="26"/>
                <w:szCs w:val="26"/>
                <w:shd w:val="clear" w:color="auto" w:fill="FFFFFF"/>
              </w:rPr>
              <w:t>Nr.</w:t>
            </w:r>
            <w:r w:rsidR="002377E8">
              <w:rPr>
                <w:sz w:val="26"/>
                <w:szCs w:val="26"/>
                <w:shd w:val="clear" w:color="auto" w:fill="FFFFFF"/>
              </w:rPr>
              <w:t> </w:t>
            </w:r>
            <w:r w:rsidR="002377E8" w:rsidRPr="002377E8">
              <w:rPr>
                <w:sz w:val="26"/>
                <w:szCs w:val="26"/>
                <w:shd w:val="clear" w:color="auto" w:fill="FFFFFF"/>
              </w:rPr>
              <w:t>R</w:t>
            </w:r>
            <w:r w:rsidR="006D45D7">
              <w:rPr>
                <w:sz w:val="26"/>
                <w:szCs w:val="26"/>
                <w:shd w:val="clear" w:color="auto" w:fill="FFFFFF"/>
              </w:rPr>
              <w:t>VP</w:t>
            </w:r>
            <w:r w:rsidR="002377E8" w:rsidRPr="002377E8">
              <w:rPr>
                <w:sz w:val="26"/>
                <w:szCs w:val="26"/>
                <w:shd w:val="clear" w:color="auto" w:fill="FFFFFF"/>
              </w:rPr>
              <w:t xml:space="preserve"> PAD 2023/1</w:t>
            </w:r>
            <w:r w:rsidR="002377E8">
              <w:rPr>
                <w:sz w:val="26"/>
                <w:szCs w:val="26"/>
                <w:shd w:val="clear" w:color="auto" w:fill="FFFFFF"/>
              </w:rPr>
              <w:t>, (turpmāk </w:t>
            </w:r>
            <w:r w:rsidR="00396F79">
              <w:rPr>
                <w:sz w:val="26"/>
                <w:szCs w:val="26"/>
                <w:shd w:val="clear" w:color="auto" w:fill="FFFFFF"/>
              </w:rPr>
              <w:t>–</w:t>
            </w:r>
            <w:r w:rsidR="002377E8">
              <w:rPr>
                <w:sz w:val="26"/>
                <w:szCs w:val="26"/>
                <w:shd w:val="clear" w:color="auto" w:fill="FFFFFF"/>
              </w:rPr>
              <w:t xml:space="preserve"> Konkursa) nolikuma </w:t>
            </w:r>
            <w:r w:rsidR="00F96821" w:rsidRPr="00F96821">
              <w:rPr>
                <w:sz w:val="26"/>
                <w:szCs w:val="26"/>
                <w:shd w:val="clear" w:color="auto" w:fill="FFFFFF"/>
              </w:rPr>
              <w:t>5.2.2.4.</w:t>
            </w:r>
            <w:r w:rsidR="00F96821">
              <w:rPr>
                <w:sz w:val="26"/>
                <w:szCs w:val="26"/>
                <w:shd w:val="clear" w:color="auto" w:fill="FFFFFF"/>
              </w:rPr>
              <w:t xml:space="preserve"> apakšpunkt</w:t>
            </w:r>
            <w:r w:rsidR="00E756D4">
              <w:rPr>
                <w:sz w:val="26"/>
                <w:szCs w:val="26"/>
                <w:shd w:val="clear" w:color="auto" w:fill="FFFFFF"/>
              </w:rPr>
              <w:t>ā noteikts, ka</w:t>
            </w:r>
            <w:r w:rsidR="00EB070A">
              <w:rPr>
                <w:sz w:val="26"/>
                <w:szCs w:val="26"/>
                <w:shd w:val="clear" w:color="auto" w:fill="FFFFFF"/>
              </w:rPr>
              <w:t xml:space="preserve"> </w:t>
            </w:r>
            <w:r w:rsidR="00F96821">
              <w:rPr>
                <w:sz w:val="26"/>
                <w:szCs w:val="26"/>
                <w:shd w:val="clear" w:color="auto" w:fill="FFFFFF"/>
              </w:rPr>
              <w:t>meta piedāvājum</w:t>
            </w:r>
            <w:r w:rsidR="00C04E12">
              <w:rPr>
                <w:sz w:val="26"/>
                <w:szCs w:val="26"/>
                <w:shd w:val="clear" w:color="auto" w:fill="FFFFFF"/>
              </w:rPr>
              <w:t>a</w:t>
            </w:r>
            <w:r w:rsidR="00EB070A">
              <w:rPr>
                <w:sz w:val="26"/>
                <w:szCs w:val="26"/>
                <w:shd w:val="clear" w:color="auto" w:fill="FFFFFF"/>
              </w:rPr>
              <w:t>m</w:t>
            </w:r>
            <w:r w:rsidR="00C04E12">
              <w:rPr>
                <w:sz w:val="26"/>
                <w:szCs w:val="26"/>
                <w:shd w:val="clear" w:color="auto" w:fill="FFFFFF"/>
              </w:rPr>
              <w:t xml:space="preserve"> slēgtā, necaurspīdīgā aploksnē vai iepakojumā „</w:t>
            </w:r>
            <w:bookmarkStart w:id="2" w:name="_Hlk145592262"/>
            <w:r w:rsidR="00C04E12">
              <w:rPr>
                <w:rFonts w:cs="Times New Roman"/>
                <w:szCs w:val="24"/>
              </w:rPr>
              <w:t>DEVĪZES ATŠIFRĒJUMS UN KVALIFIKĀCIJAS DOKUMENTI</w:t>
            </w:r>
            <w:bookmarkEnd w:id="2"/>
            <w:r w:rsidR="00C04E12">
              <w:rPr>
                <w:sz w:val="26"/>
                <w:szCs w:val="26"/>
                <w:shd w:val="clear" w:color="auto" w:fill="FFFFFF"/>
              </w:rPr>
              <w:t>”</w:t>
            </w:r>
            <w:r w:rsidR="00F96821">
              <w:rPr>
                <w:sz w:val="26"/>
                <w:szCs w:val="26"/>
                <w:shd w:val="clear" w:color="auto" w:fill="FFFFFF"/>
              </w:rPr>
              <w:t xml:space="preserve">  </w:t>
            </w:r>
            <w:r w:rsidR="00C04E12">
              <w:rPr>
                <w:sz w:val="26"/>
                <w:szCs w:val="26"/>
                <w:shd w:val="clear" w:color="auto" w:fill="FFFFFF"/>
              </w:rPr>
              <w:t xml:space="preserve">pievieno </w:t>
            </w:r>
            <w:r w:rsidR="00F96821" w:rsidRPr="00F96821">
              <w:rPr>
                <w:sz w:val="26"/>
                <w:szCs w:val="26"/>
                <w:shd w:val="clear" w:color="auto" w:fill="FFFFFF"/>
              </w:rPr>
              <w:t xml:space="preserve">atbilstoši </w:t>
            </w:r>
            <w:r w:rsidR="00C04E12">
              <w:rPr>
                <w:sz w:val="26"/>
                <w:szCs w:val="26"/>
                <w:shd w:val="clear" w:color="auto" w:fill="FFFFFF"/>
              </w:rPr>
              <w:t>n</w:t>
            </w:r>
            <w:r w:rsidR="00F96821" w:rsidRPr="00F96821">
              <w:rPr>
                <w:sz w:val="26"/>
                <w:szCs w:val="26"/>
                <w:shd w:val="clear" w:color="auto" w:fill="FFFFFF"/>
              </w:rPr>
              <w:t>olikuma 10.2.4.-10.2.7. apakšpunkta prasībām sagatavot</w:t>
            </w:r>
            <w:r w:rsidR="00C04E12">
              <w:rPr>
                <w:sz w:val="26"/>
                <w:szCs w:val="26"/>
                <w:shd w:val="clear" w:color="auto" w:fill="FFFFFF"/>
              </w:rPr>
              <w:t>us</w:t>
            </w:r>
            <w:r w:rsidR="00F96821" w:rsidRPr="00F96821">
              <w:rPr>
                <w:sz w:val="26"/>
                <w:szCs w:val="26"/>
                <w:shd w:val="clear" w:color="auto" w:fill="FFFFFF"/>
              </w:rPr>
              <w:t xml:space="preserve"> dalībnieka atbildīgo speciālistu pieredzes aprakst</w:t>
            </w:r>
            <w:r w:rsidR="00C04E12">
              <w:rPr>
                <w:sz w:val="26"/>
                <w:szCs w:val="26"/>
                <w:shd w:val="clear" w:color="auto" w:fill="FFFFFF"/>
              </w:rPr>
              <w:t>us</w:t>
            </w:r>
            <w:r w:rsidR="00F96821" w:rsidRPr="00F96821">
              <w:rPr>
                <w:sz w:val="26"/>
                <w:szCs w:val="26"/>
                <w:shd w:val="clear" w:color="auto" w:fill="FFFFFF"/>
              </w:rPr>
              <w:t xml:space="preserve"> (Nolikuma 7. pielikuma veidne) un to pierādoš</w:t>
            </w:r>
            <w:r w:rsidR="002D335B">
              <w:rPr>
                <w:sz w:val="26"/>
                <w:szCs w:val="26"/>
                <w:shd w:val="clear" w:color="auto" w:fill="FFFFFF"/>
              </w:rPr>
              <w:t>os</w:t>
            </w:r>
            <w:r w:rsidR="00F96821" w:rsidRPr="00F96821">
              <w:rPr>
                <w:sz w:val="26"/>
                <w:szCs w:val="26"/>
                <w:shd w:val="clear" w:color="auto" w:fill="FFFFFF"/>
              </w:rPr>
              <w:t xml:space="preserve"> dokument</w:t>
            </w:r>
            <w:r w:rsidR="002D335B">
              <w:rPr>
                <w:sz w:val="26"/>
                <w:szCs w:val="26"/>
                <w:shd w:val="clear" w:color="auto" w:fill="FFFFFF"/>
              </w:rPr>
              <w:t>us</w:t>
            </w:r>
            <w:r w:rsidR="00F96821" w:rsidRPr="00F96821">
              <w:rPr>
                <w:sz w:val="26"/>
                <w:szCs w:val="26"/>
                <w:shd w:val="clear" w:color="auto" w:fill="FFFFFF"/>
              </w:rPr>
              <w:t>.</w:t>
            </w:r>
            <w:r w:rsidR="008460D5">
              <w:rPr>
                <w:sz w:val="26"/>
                <w:szCs w:val="26"/>
                <w:shd w:val="clear" w:color="auto" w:fill="FFFFFF"/>
              </w:rPr>
              <w:t xml:space="preserve"> Savukārt nolikuma 10.2.7. apakšpunktā noteikt</w:t>
            </w:r>
            <w:r w:rsidR="000C71A9">
              <w:rPr>
                <w:sz w:val="26"/>
                <w:szCs w:val="26"/>
                <w:shd w:val="clear" w:color="auto" w:fill="FFFFFF"/>
              </w:rPr>
              <w:t>s, ka tiek piesaistīts</w:t>
            </w:r>
            <w:r w:rsidR="008460D5">
              <w:rPr>
                <w:sz w:val="26"/>
                <w:szCs w:val="26"/>
                <w:shd w:val="clear" w:color="auto" w:fill="FFFFFF"/>
              </w:rPr>
              <w:t xml:space="preserve"> ainavu arhitekt</w:t>
            </w:r>
            <w:r w:rsidR="000C71A9">
              <w:rPr>
                <w:sz w:val="26"/>
                <w:szCs w:val="26"/>
                <w:shd w:val="clear" w:color="auto" w:fill="FFFFFF"/>
              </w:rPr>
              <w:t xml:space="preserve">s, kurš </w:t>
            </w:r>
            <w:r w:rsidR="000C71A9" w:rsidRPr="000C71A9">
              <w:rPr>
                <w:sz w:val="26"/>
                <w:szCs w:val="26"/>
                <w:shd w:val="clear" w:color="auto" w:fill="FFFFFF"/>
              </w:rPr>
              <w:t>ir saņēmis vismaz otrā līmeņa augstāko izglītību un ieguvis ainavu arhitekta kvalifikāciju</w:t>
            </w:r>
            <w:r w:rsidR="00C66287">
              <w:rPr>
                <w:sz w:val="26"/>
                <w:szCs w:val="26"/>
                <w:shd w:val="clear" w:color="auto" w:fill="FFFFFF"/>
              </w:rPr>
              <w:t>, vienlaikus paredzot, ka tiek pievienots d</w:t>
            </w:r>
            <w:r w:rsidR="00C66287" w:rsidRPr="00C66287">
              <w:rPr>
                <w:sz w:val="26"/>
                <w:szCs w:val="26"/>
                <w:shd w:val="clear" w:color="auto" w:fill="FFFFFF"/>
              </w:rPr>
              <w:t>alībnieka speciālista parakstīts speciālista profesionālās pieredzes apraksts (</w:t>
            </w:r>
            <w:r w:rsidR="00C66287">
              <w:rPr>
                <w:sz w:val="26"/>
                <w:szCs w:val="26"/>
                <w:shd w:val="clear" w:color="auto" w:fill="FFFFFF"/>
              </w:rPr>
              <w:t>n</w:t>
            </w:r>
            <w:r w:rsidR="00C66287" w:rsidRPr="00C66287">
              <w:rPr>
                <w:sz w:val="26"/>
                <w:szCs w:val="26"/>
                <w:shd w:val="clear" w:color="auto" w:fill="FFFFFF"/>
              </w:rPr>
              <w:t>olikuma 7. pielikuma veidne), klāt pievienojot kvalifikāciju apliecinoša dokumenta kopiju.</w:t>
            </w:r>
            <w:r w:rsidR="00C66287">
              <w:rPr>
                <w:sz w:val="26"/>
                <w:szCs w:val="26"/>
                <w:shd w:val="clear" w:color="auto" w:fill="FFFFFF"/>
              </w:rPr>
              <w:t xml:space="preserve"> </w:t>
            </w:r>
          </w:p>
          <w:p w14:paraId="65F047FF" w14:textId="699F83BA" w:rsidR="009028FA" w:rsidRPr="003021DC" w:rsidRDefault="00E756D4" w:rsidP="00F96821">
            <w:pPr>
              <w:ind w:firstLine="0"/>
              <w:rPr>
                <w:rFonts w:cs="Times New Roman"/>
                <w:sz w:val="26"/>
                <w:szCs w:val="26"/>
                <w:shd w:val="clear" w:color="auto" w:fill="FFFFFF"/>
              </w:rPr>
            </w:pPr>
            <w:r>
              <w:rPr>
                <w:sz w:val="26"/>
                <w:szCs w:val="26"/>
                <w:shd w:val="clear" w:color="auto" w:fill="FFFFFF"/>
              </w:rPr>
              <w:t xml:space="preserve">Ņemot vērā, ka nolikuma 10.2.7. apakšpunkta prasība paredz </w:t>
            </w:r>
            <w:r w:rsidR="00654D5C">
              <w:rPr>
                <w:sz w:val="26"/>
                <w:szCs w:val="26"/>
                <w:shd w:val="clear" w:color="auto" w:fill="FFFFFF"/>
              </w:rPr>
              <w:t xml:space="preserve">kā obligātu tikai </w:t>
            </w:r>
            <w:r>
              <w:rPr>
                <w:sz w:val="26"/>
                <w:szCs w:val="26"/>
                <w:shd w:val="clear" w:color="auto" w:fill="FFFFFF"/>
              </w:rPr>
              <w:t>dalībnieka pies</w:t>
            </w:r>
            <w:r w:rsidR="00654D5C">
              <w:rPr>
                <w:sz w:val="26"/>
                <w:szCs w:val="26"/>
                <w:shd w:val="clear" w:color="auto" w:fill="FFFFFF"/>
              </w:rPr>
              <w:t xml:space="preserve">aistāmā speciālista kvalifikāciju, tad </w:t>
            </w:r>
            <w:r w:rsidR="0064361F">
              <w:rPr>
                <w:sz w:val="26"/>
                <w:szCs w:val="26"/>
                <w:shd w:val="clear" w:color="auto" w:fill="FFFFFF"/>
              </w:rPr>
              <w:t xml:space="preserve">prasība par </w:t>
            </w:r>
            <w:r w:rsidR="00654D5C">
              <w:rPr>
                <w:sz w:val="26"/>
                <w:szCs w:val="26"/>
                <w:shd w:val="clear" w:color="auto" w:fill="FFFFFF"/>
              </w:rPr>
              <w:t>speciālista parakstīt</w:t>
            </w:r>
            <w:r w:rsidR="0064361F">
              <w:rPr>
                <w:sz w:val="26"/>
                <w:szCs w:val="26"/>
                <w:shd w:val="clear" w:color="auto" w:fill="FFFFFF"/>
              </w:rPr>
              <w:t>a</w:t>
            </w:r>
            <w:r w:rsidR="00654D5C">
              <w:rPr>
                <w:sz w:val="26"/>
                <w:szCs w:val="26"/>
                <w:shd w:val="clear" w:color="auto" w:fill="FFFFFF"/>
              </w:rPr>
              <w:t xml:space="preserve"> profesionālās pieredzes aprakst</w:t>
            </w:r>
            <w:r w:rsidR="0064361F">
              <w:rPr>
                <w:sz w:val="26"/>
                <w:szCs w:val="26"/>
                <w:shd w:val="clear" w:color="auto" w:fill="FFFFFF"/>
              </w:rPr>
              <w:t xml:space="preserve">a iesniegšanu ir </w:t>
            </w:r>
            <w:r w:rsidR="00141993">
              <w:rPr>
                <w:sz w:val="26"/>
                <w:szCs w:val="26"/>
                <w:shd w:val="clear" w:color="auto" w:fill="FFFFFF"/>
              </w:rPr>
              <w:t xml:space="preserve">brīvprātīga, taču tā neiesniegšana neietekmēs dalībnieka meta piedāvājuma </w:t>
            </w:r>
            <w:r w:rsidR="000D3D8A">
              <w:rPr>
                <w:sz w:val="26"/>
                <w:szCs w:val="26"/>
                <w:shd w:val="clear" w:color="auto" w:fill="FFFFFF"/>
              </w:rPr>
              <w:t xml:space="preserve">atbilstības </w:t>
            </w:r>
            <w:r w:rsidR="00141993">
              <w:rPr>
                <w:sz w:val="26"/>
                <w:szCs w:val="26"/>
                <w:shd w:val="clear" w:color="auto" w:fill="FFFFFF"/>
              </w:rPr>
              <w:t>vērtēšanu.</w:t>
            </w:r>
            <w:r w:rsidR="0064361F">
              <w:rPr>
                <w:sz w:val="26"/>
                <w:szCs w:val="26"/>
                <w:shd w:val="clear" w:color="auto" w:fill="FFFFFF"/>
              </w:rPr>
              <w:t xml:space="preserve"> </w:t>
            </w:r>
          </w:p>
        </w:tc>
      </w:tr>
      <w:tr w:rsidR="006D45D7" w:rsidRPr="00AF00DC" w14:paraId="64176959" w14:textId="77777777" w:rsidTr="002C6007">
        <w:tc>
          <w:tcPr>
            <w:tcW w:w="9067" w:type="dxa"/>
          </w:tcPr>
          <w:p w14:paraId="0A8ECC95" w14:textId="7490FA0B" w:rsidR="006D45D7" w:rsidRPr="006D45D7" w:rsidRDefault="0064361F" w:rsidP="006D45D7">
            <w:pPr>
              <w:pStyle w:val="Sarakstarindkopa"/>
              <w:numPr>
                <w:ilvl w:val="0"/>
                <w:numId w:val="3"/>
              </w:numPr>
              <w:rPr>
                <w:sz w:val="26"/>
                <w:szCs w:val="26"/>
              </w:rPr>
            </w:pPr>
            <w:r>
              <w:rPr>
                <w:rFonts w:eastAsia="Calibri"/>
                <w:b/>
                <w:bCs/>
                <w:sz w:val="26"/>
                <w:szCs w:val="26"/>
              </w:rPr>
              <w:t>j</w:t>
            </w:r>
            <w:r w:rsidR="006D45D7" w:rsidRPr="006D45D7">
              <w:rPr>
                <w:rFonts w:eastAsia="Calibri"/>
                <w:b/>
                <w:bCs/>
                <w:sz w:val="26"/>
                <w:szCs w:val="26"/>
              </w:rPr>
              <w:t xml:space="preserve">autājums: </w:t>
            </w:r>
            <w:r w:rsidR="006D45D7" w:rsidRPr="006D45D7">
              <w:rPr>
                <w:rFonts w:eastAsia="Calibri"/>
                <w:sz w:val="26"/>
                <w:szCs w:val="26"/>
              </w:rPr>
              <w:t>„</w:t>
            </w:r>
            <w:r w:rsidR="006D45D7" w:rsidRPr="006D45D7">
              <w:rPr>
                <w:sz w:val="26"/>
                <w:szCs w:val="26"/>
              </w:rPr>
              <w:t xml:space="preserve">Par iespēju Būvprojekta izstrādes līgumā pieprasīt avansa maksājumu līdz 20% procentiem. </w:t>
            </w:r>
          </w:p>
          <w:p w14:paraId="234B2315" w14:textId="77777777" w:rsidR="006D45D7" w:rsidRPr="006D45D7" w:rsidRDefault="006D45D7" w:rsidP="006D45D7">
            <w:pPr>
              <w:ind w:firstLine="0"/>
              <w:rPr>
                <w:sz w:val="26"/>
                <w:szCs w:val="26"/>
              </w:rPr>
            </w:pPr>
            <w:r w:rsidRPr="006D45D7">
              <w:rPr>
                <w:sz w:val="26"/>
                <w:szCs w:val="26"/>
              </w:rPr>
              <w:t xml:space="preserve">“Izpildītājs var pieprasīt Pasūtītājam avansa maksājumu līdz 20% (divdesmit procentu) apmērā no Līguma 3.2.1. apakšpunktā norādītās līgumcenas, ar nosacījumu, ka Izpildītājs iesniedz Pasūtītājam Līguma 4.1. punktā paredzēto apdrošināšanas sabiedrības vai kredītiestādes izsniegtu avansa garantiju maksājamā avansa apmērā. Pasūtītājs veic avansa maksājumu 10 (desmit) darba dienu laikā no atbilstoša maksājuma pieprasījuma (rēķina) saņemšanas dienas, saskaņā ar Līguma 5. sadaļā noteikto kārtību.” </w:t>
            </w:r>
          </w:p>
          <w:p w14:paraId="148DA3E4" w14:textId="77777777" w:rsidR="006D45D7" w:rsidRPr="006D45D7" w:rsidRDefault="006D45D7" w:rsidP="006D45D7">
            <w:pPr>
              <w:ind w:firstLine="0"/>
              <w:rPr>
                <w:sz w:val="26"/>
                <w:szCs w:val="26"/>
              </w:rPr>
            </w:pPr>
            <w:r w:rsidRPr="006D45D7">
              <w:rPr>
                <w:sz w:val="26"/>
                <w:szCs w:val="26"/>
              </w:rPr>
              <w:t>(1. pielikums – Būvprojekta izstrādes līguma projekts – 3.12. punkts)</w:t>
            </w:r>
          </w:p>
          <w:p w14:paraId="18D50B57" w14:textId="77777777" w:rsidR="006D45D7" w:rsidRPr="006D45D7" w:rsidRDefault="006D45D7" w:rsidP="006D45D7">
            <w:pPr>
              <w:ind w:firstLine="0"/>
              <w:rPr>
                <w:sz w:val="26"/>
                <w:szCs w:val="26"/>
              </w:rPr>
            </w:pPr>
          </w:p>
          <w:p w14:paraId="0873F8AB" w14:textId="4020D435" w:rsidR="006D45D7" w:rsidRPr="003A4272" w:rsidRDefault="006D45D7" w:rsidP="006D45D7">
            <w:pPr>
              <w:ind w:firstLine="0"/>
              <w:rPr>
                <w:rFonts w:cs="Times New Roman"/>
                <w:b/>
                <w:bCs/>
                <w:sz w:val="26"/>
                <w:szCs w:val="26"/>
                <w:shd w:val="clear" w:color="auto" w:fill="FFFFFF"/>
              </w:rPr>
            </w:pPr>
            <w:r w:rsidRPr="006D45D7">
              <w:rPr>
                <w:sz w:val="26"/>
                <w:szCs w:val="26"/>
              </w:rPr>
              <w:t xml:space="preserve">Praksē šādam avansam kopā ar garantiju nav nozīmes, jo garantijas tiek izsniegtas reizē ar šīs summas “iesaldēšanu”, kas automātiski liedz uzņēmējam apgrozīt šos naudas līdzekļus. Tā kā nav paredzēti arī nekādi starpmaksājumi, tad darba procesā, ieskaitot elektroniskā rēķina apmaksas termiņu 30 (trīsdesmit) kalendāro dienu laikā no dienas, kad Izpildītājs iesniedzis Pasūtītājam elektronisku rēķinu, vismaz 10 kalendāro mēnešu garumā nav iespējas apmaksāt atlīdzību par apakšuzņēmēju un darbinieku izpildīto darbu. Šāda veida maksājumu kārtība ievērojami samazina konkurenci iepirkuma dalībnieku mērķauditorijā, no kuriem ieinteresētās puses pamatā ir mazie uzņēmumi, kuru rīcībā nav tik lieli apgrozāmi līdzekļi, lai ilgtermiņā strādātu bez ienākumiem un varētu nodrošināt licencēto programmu atjaunošanu un godprātīgu darba procesa nepārtrauktību, rūpējoties par darbinieku </w:t>
            </w:r>
            <w:proofErr w:type="spellStart"/>
            <w:r w:rsidRPr="006D45D7">
              <w:rPr>
                <w:sz w:val="26"/>
                <w:szCs w:val="26"/>
              </w:rPr>
              <w:t>labbūtību</w:t>
            </w:r>
            <w:proofErr w:type="spellEnd"/>
            <w:r w:rsidRPr="006D45D7">
              <w:rPr>
                <w:sz w:val="26"/>
                <w:szCs w:val="26"/>
              </w:rPr>
              <w:t xml:space="preserve">. It sevišķi, ka šāda tendence – izmaksāt vienu maksājumu par paveikto darbu – ir vērojama daudzos ar publisko </w:t>
            </w:r>
            <w:proofErr w:type="spellStart"/>
            <w:r w:rsidRPr="006D45D7">
              <w:rPr>
                <w:sz w:val="26"/>
                <w:szCs w:val="26"/>
              </w:rPr>
              <w:t>ārtelpu</w:t>
            </w:r>
            <w:proofErr w:type="spellEnd"/>
            <w:r w:rsidRPr="006D45D7">
              <w:rPr>
                <w:sz w:val="26"/>
                <w:szCs w:val="26"/>
              </w:rPr>
              <w:t xml:space="preserve"> saistītos publiskos iepirkumu līgumos valstī un pašvaldībās. Tas neatbilst labas projektēšanas prakses principiem.</w:t>
            </w:r>
            <w:r>
              <w:rPr>
                <w:rFonts w:eastAsia="Calibri"/>
                <w:b/>
                <w:bCs/>
                <w:sz w:val="26"/>
                <w:szCs w:val="26"/>
              </w:rPr>
              <w:t>”</w:t>
            </w:r>
          </w:p>
        </w:tc>
      </w:tr>
      <w:tr w:rsidR="006D45D7" w:rsidRPr="00AF00DC" w14:paraId="0EDB7795" w14:textId="77777777" w:rsidTr="002C6007">
        <w:tc>
          <w:tcPr>
            <w:tcW w:w="9067" w:type="dxa"/>
          </w:tcPr>
          <w:p w14:paraId="505798CC" w14:textId="48216C8E" w:rsidR="00F641E3" w:rsidRDefault="006D45D7" w:rsidP="00F641E3">
            <w:pPr>
              <w:ind w:firstLine="0"/>
              <w:rPr>
                <w:sz w:val="26"/>
                <w:szCs w:val="26"/>
                <w:shd w:val="clear" w:color="auto" w:fill="FFFFFF"/>
              </w:rPr>
            </w:pPr>
            <w:r w:rsidRPr="003A4272">
              <w:rPr>
                <w:rFonts w:cs="Times New Roman"/>
                <w:b/>
                <w:bCs/>
                <w:sz w:val="26"/>
                <w:szCs w:val="26"/>
                <w:shd w:val="clear" w:color="auto" w:fill="FFFFFF"/>
              </w:rPr>
              <w:lastRenderedPageBreak/>
              <w:t>Atbilde:</w:t>
            </w:r>
            <w:r>
              <w:rPr>
                <w:rFonts w:cs="Times New Roman"/>
                <w:sz w:val="26"/>
                <w:szCs w:val="26"/>
                <w:shd w:val="clear" w:color="auto" w:fill="FFFFFF"/>
              </w:rPr>
              <w:t xml:space="preserve"> </w:t>
            </w:r>
            <w:r w:rsidR="000D3D8A">
              <w:rPr>
                <w:sz w:val="26"/>
                <w:szCs w:val="26"/>
                <w:shd w:val="clear" w:color="auto" w:fill="FFFFFF"/>
              </w:rPr>
              <w:t>Pasūtītāj</w:t>
            </w:r>
            <w:r w:rsidR="00AD025F">
              <w:rPr>
                <w:sz w:val="26"/>
                <w:szCs w:val="26"/>
                <w:shd w:val="clear" w:color="auto" w:fill="FFFFFF"/>
              </w:rPr>
              <w:t>s pateicas par izteikto lūgumu, taču Pasūtītāja</w:t>
            </w:r>
            <w:r w:rsidR="000D3D8A">
              <w:rPr>
                <w:sz w:val="26"/>
                <w:szCs w:val="26"/>
                <w:shd w:val="clear" w:color="auto" w:fill="FFFFFF"/>
              </w:rPr>
              <w:t xml:space="preserve"> prakse projektēšanas līgumos</w:t>
            </w:r>
            <w:r w:rsidR="00AD025F">
              <w:rPr>
                <w:sz w:val="26"/>
                <w:szCs w:val="26"/>
                <w:shd w:val="clear" w:color="auto" w:fill="FFFFFF"/>
              </w:rPr>
              <w:t xml:space="preserve"> ir</w:t>
            </w:r>
            <w:r w:rsidR="000D3D8A">
              <w:rPr>
                <w:sz w:val="26"/>
                <w:szCs w:val="26"/>
                <w:shd w:val="clear" w:color="auto" w:fill="FFFFFF"/>
              </w:rPr>
              <w:t xml:space="preserve"> paredzēt tikai avansa maksājumus un gala maksājumu</w:t>
            </w:r>
            <w:r w:rsidR="006F21DA">
              <w:rPr>
                <w:sz w:val="26"/>
                <w:szCs w:val="26"/>
                <w:shd w:val="clear" w:color="auto" w:fill="FFFFFF"/>
              </w:rPr>
              <w:t xml:space="preserve"> kā tas ir noteikts Konkursa būvprojekta izstrādes līguma projektā (</w:t>
            </w:r>
            <w:r w:rsidR="00F01965">
              <w:rPr>
                <w:sz w:val="26"/>
                <w:szCs w:val="26"/>
                <w:shd w:val="clear" w:color="auto" w:fill="FFFFFF"/>
              </w:rPr>
              <w:t xml:space="preserve">nolikuma 1. pielikums). </w:t>
            </w:r>
            <w:r w:rsidR="00F641E3">
              <w:rPr>
                <w:sz w:val="26"/>
                <w:szCs w:val="26"/>
                <w:shd w:val="clear" w:color="auto" w:fill="FFFFFF"/>
              </w:rPr>
              <w:t>Pasūtītājs turpmākos projektos izvērtēs apmaksas kārtības izmaiņas turpmākos projektos,</w:t>
            </w:r>
            <w:r w:rsidR="00F641E3">
              <w:rPr>
                <w:sz w:val="26"/>
                <w:szCs w:val="26"/>
                <w:shd w:val="clear" w:color="auto" w:fill="FFFFFF"/>
              </w:rPr>
              <w:t xml:space="preserve"> taču </w:t>
            </w:r>
          </w:p>
          <w:p w14:paraId="13429947" w14:textId="4ADF2895" w:rsidR="006D45D7" w:rsidRDefault="00F641E3" w:rsidP="006D45D7">
            <w:pPr>
              <w:ind w:firstLine="0"/>
              <w:rPr>
                <w:sz w:val="26"/>
                <w:szCs w:val="26"/>
                <w:shd w:val="clear" w:color="auto" w:fill="FFFFFF"/>
              </w:rPr>
            </w:pPr>
            <w:r>
              <w:rPr>
                <w:sz w:val="26"/>
                <w:szCs w:val="26"/>
                <w:shd w:val="clear" w:color="auto" w:fill="FFFFFF"/>
              </w:rPr>
              <w:t xml:space="preserve">šajā Konkursā </w:t>
            </w:r>
            <w:r w:rsidR="00F01965">
              <w:rPr>
                <w:sz w:val="26"/>
                <w:szCs w:val="26"/>
                <w:shd w:val="clear" w:color="auto" w:fill="FFFFFF"/>
              </w:rPr>
              <w:t>Pasūtītājs ir noteicis konkrētu maksāšanas kārtību</w:t>
            </w:r>
            <w:r w:rsidR="008F197D">
              <w:rPr>
                <w:sz w:val="26"/>
                <w:szCs w:val="26"/>
                <w:shd w:val="clear" w:color="auto" w:fill="FFFFFF"/>
              </w:rPr>
              <w:t>, izvērtējot visus Pasūtītāja riskus,</w:t>
            </w:r>
            <w:r w:rsidR="00F01965">
              <w:rPr>
                <w:sz w:val="26"/>
                <w:szCs w:val="26"/>
                <w:shd w:val="clear" w:color="auto" w:fill="FFFFFF"/>
              </w:rPr>
              <w:t xml:space="preserve"> ar mērķi pasargāt Pasūtītāja intereses </w:t>
            </w:r>
            <w:r w:rsidR="00233B9F">
              <w:rPr>
                <w:sz w:val="26"/>
                <w:szCs w:val="26"/>
                <w:shd w:val="clear" w:color="auto" w:fill="FFFFFF"/>
              </w:rPr>
              <w:t xml:space="preserve">un veicināt </w:t>
            </w:r>
            <w:r w:rsidR="00233B9F" w:rsidRPr="00233B9F">
              <w:rPr>
                <w:sz w:val="26"/>
                <w:szCs w:val="26"/>
                <w:shd w:val="clear" w:color="auto" w:fill="FFFFFF"/>
              </w:rPr>
              <w:t>līdzekļu efektīvu izmantošanu, maksimāli samazinot tā risku</w:t>
            </w:r>
            <w:r w:rsidR="008F197D">
              <w:rPr>
                <w:sz w:val="26"/>
                <w:szCs w:val="26"/>
                <w:shd w:val="clear" w:color="auto" w:fill="FFFFFF"/>
              </w:rPr>
              <w:t>,</w:t>
            </w:r>
            <w:r w:rsidR="00233B9F">
              <w:rPr>
                <w:sz w:val="26"/>
                <w:szCs w:val="26"/>
                <w:shd w:val="clear" w:color="auto" w:fill="FFFFFF"/>
              </w:rPr>
              <w:t xml:space="preserve"> atbilstoši Publisko iepirkumu likuma 2. panta 3. punktam</w:t>
            </w:r>
            <w:r>
              <w:rPr>
                <w:sz w:val="26"/>
                <w:szCs w:val="26"/>
                <w:shd w:val="clear" w:color="auto" w:fill="FFFFFF"/>
              </w:rPr>
              <w:t xml:space="preserve"> un kārtība netiks mainīta.</w:t>
            </w:r>
          </w:p>
          <w:p w14:paraId="0E8E9449" w14:textId="77777777" w:rsidR="006D45D7" w:rsidRPr="003A4272" w:rsidRDefault="006D45D7" w:rsidP="00F641E3">
            <w:pPr>
              <w:ind w:firstLine="0"/>
              <w:rPr>
                <w:rFonts w:cs="Times New Roman"/>
                <w:b/>
                <w:bCs/>
                <w:sz w:val="26"/>
                <w:szCs w:val="26"/>
                <w:shd w:val="clear" w:color="auto" w:fill="FFFFFF"/>
              </w:rPr>
            </w:pPr>
          </w:p>
        </w:tc>
      </w:tr>
    </w:tbl>
    <w:p w14:paraId="2AD5C9F0" w14:textId="77777777" w:rsidR="005767A5" w:rsidRPr="00A96B1B" w:rsidRDefault="005767A5" w:rsidP="008618E2">
      <w:pPr>
        <w:widowControl w:val="0"/>
        <w:autoSpaceDE w:val="0"/>
        <w:autoSpaceDN w:val="0"/>
        <w:adjustRightInd w:val="0"/>
        <w:ind w:firstLine="1417"/>
        <w:jc w:val="center"/>
        <w:rPr>
          <w:rFonts w:eastAsia="Calibri"/>
          <w:sz w:val="26"/>
          <w:szCs w:val="26"/>
        </w:rPr>
      </w:pPr>
    </w:p>
    <w:sectPr w:rsidR="005767A5" w:rsidRPr="00A96B1B" w:rsidSect="002C6007">
      <w:pgSz w:w="11906" w:h="16838"/>
      <w:pgMar w:top="1134" w:right="991" w:bottom="144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03248"/>
    <w:multiLevelType w:val="hybridMultilevel"/>
    <w:tmpl w:val="79EE2220"/>
    <w:lvl w:ilvl="0" w:tplc="B972CBE4">
      <w:start w:val="1"/>
      <w:numFmt w:val="decimal"/>
      <w:lvlText w:val="%1."/>
      <w:lvlJc w:val="left"/>
      <w:pPr>
        <w:ind w:left="720" w:hanging="360"/>
      </w:pPr>
      <w:rPr>
        <w:rFonts w:eastAsia="Calibri"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8D272BE"/>
    <w:multiLevelType w:val="hybridMultilevel"/>
    <w:tmpl w:val="58AAE49A"/>
    <w:lvl w:ilvl="0" w:tplc="F18ABD14">
      <w:start w:val="1"/>
      <w:numFmt w:val="decimal"/>
      <w:pStyle w:val="Virsraksts1"/>
      <w:lvlText w:val="%1."/>
      <w:lvlJc w:val="left"/>
      <w:pPr>
        <w:ind w:left="720" w:hanging="360"/>
      </w:p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625E03CF"/>
    <w:multiLevelType w:val="hybridMultilevel"/>
    <w:tmpl w:val="42B6BC42"/>
    <w:lvl w:ilvl="0" w:tplc="5E788CF0">
      <w:start w:val="2022"/>
      <w:numFmt w:val="bullet"/>
      <w:lvlText w:val="-"/>
      <w:lvlJc w:val="left"/>
      <w:pPr>
        <w:ind w:left="360" w:hanging="360"/>
      </w:pPr>
      <w:rPr>
        <w:rFonts w:ascii="Times New Roman" w:eastAsiaTheme="minorHAnsi"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num w:numId="1" w16cid:durableId="316961811">
    <w:abstractNumId w:val="1"/>
  </w:num>
  <w:num w:numId="2" w16cid:durableId="752050688">
    <w:abstractNumId w:val="2"/>
  </w:num>
  <w:num w:numId="3" w16cid:durableId="11611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504"/>
    <w:rsid w:val="00032176"/>
    <w:rsid w:val="000439C6"/>
    <w:rsid w:val="0007222E"/>
    <w:rsid w:val="000A4A77"/>
    <w:rsid w:val="000C71A9"/>
    <w:rsid w:val="000D0FFA"/>
    <w:rsid w:val="000D3D8A"/>
    <w:rsid w:val="000D471B"/>
    <w:rsid w:val="000F3764"/>
    <w:rsid w:val="000F3FBD"/>
    <w:rsid w:val="00132A5B"/>
    <w:rsid w:val="00141993"/>
    <w:rsid w:val="00153F38"/>
    <w:rsid w:val="0017306D"/>
    <w:rsid w:val="001A2BA3"/>
    <w:rsid w:val="001F597C"/>
    <w:rsid w:val="001F630A"/>
    <w:rsid w:val="00233B9F"/>
    <w:rsid w:val="002377E8"/>
    <w:rsid w:val="00244050"/>
    <w:rsid w:val="00271226"/>
    <w:rsid w:val="002837B2"/>
    <w:rsid w:val="002C6007"/>
    <w:rsid w:val="002D1E99"/>
    <w:rsid w:val="002D335B"/>
    <w:rsid w:val="003021DC"/>
    <w:rsid w:val="0033214A"/>
    <w:rsid w:val="003625AB"/>
    <w:rsid w:val="00371D22"/>
    <w:rsid w:val="00377332"/>
    <w:rsid w:val="00384E3E"/>
    <w:rsid w:val="00396733"/>
    <w:rsid w:val="00396F79"/>
    <w:rsid w:val="003A4272"/>
    <w:rsid w:val="003B13AD"/>
    <w:rsid w:val="003B61DE"/>
    <w:rsid w:val="00403A1C"/>
    <w:rsid w:val="00433583"/>
    <w:rsid w:val="004629FE"/>
    <w:rsid w:val="00470740"/>
    <w:rsid w:val="00476713"/>
    <w:rsid w:val="004878CA"/>
    <w:rsid w:val="004A3E39"/>
    <w:rsid w:val="005116FA"/>
    <w:rsid w:val="0054048F"/>
    <w:rsid w:val="00540C44"/>
    <w:rsid w:val="00541DE5"/>
    <w:rsid w:val="005767A5"/>
    <w:rsid w:val="00594E89"/>
    <w:rsid w:val="005A74E3"/>
    <w:rsid w:val="005C662D"/>
    <w:rsid w:val="005C7ADA"/>
    <w:rsid w:val="005F0976"/>
    <w:rsid w:val="0064361F"/>
    <w:rsid w:val="00654A2D"/>
    <w:rsid w:val="00654D5C"/>
    <w:rsid w:val="00667D9D"/>
    <w:rsid w:val="006B23EE"/>
    <w:rsid w:val="006D45D7"/>
    <w:rsid w:val="006E24C4"/>
    <w:rsid w:val="006E30F6"/>
    <w:rsid w:val="006F21DA"/>
    <w:rsid w:val="00714011"/>
    <w:rsid w:val="007402A6"/>
    <w:rsid w:val="007C0FB8"/>
    <w:rsid w:val="007D4311"/>
    <w:rsid w:val="007D47F7"/>
    <w:rsid w:val="007F0A37"/>
    <w:rsid w:val="007F78C2"/>
    <w:rsid w:val="00822666"/>
    <w:rsid w:val="00836796"/>
    <w:rsid w:val="008460D5"/>
    <w:rsid w:val="0086117C"/>
    <w:rsid w:val="008618E2"/>
    <w:rsid w:val="00862011"/>
    <w:rsid w:val="008B40E6"/>
    <w:rsid w:val="008D2DF6"/>
    <w:rsid w:val="008E6504"/>
    <w:rsid w:val="008F197D"/>
    <w:rsid w:val="009028FA"/>
    <w:rsid w:val="009042D5"/>
    <w:rsid w:val="00962CA4"/>
    <w:rsid w:val="009C6086"/>
    <w:rsid w:val="009D21B8"/>
    <w:rsid w:val="009E7523"/>
    <w:rsid w:val="009F19E7"/>
    <w:rsid w:val="009F6627"/>
    <w:rsid w:val="00A04E9E"/>
    <w:rsid w:val="00A13B58"/>
    <w:rsid w:val="00A47A22"/>
    <w:rsid w:val="00A72951"/>
    <w:rsid w:val="00AB35AA"/>
    <w:rsid w:val="00AB5878"/>
    <w:rsid w:val="00AD025F"/>
    <w:rsid w:val="00AF00DC"/>
    <w:rsid w:val="00B01D24"/>
    <w:rsid w:val="00B51A6A"/>
    <w:rsid w:val="00B61D0C"/>
    <w:rsid w:val="00B77B6B"/>
    <w:rsid w:val="00B86CCA"/>
    <w:rsid w:val="00BD3CCA"/>
    <w:rsid w:val="00BE0465"/>
    <w:rsid w:val="00C04E12"/>
    <w:rsid w:val="00C25112"/>
    <w:rsid w:val="00C27B08"/>
    <w:rsid w:val="00C53A11"/>
    <w:rsid w:val="00C63173"/>
    <w:rsid w:val="00C66287"/>
    <w:rsid w:val="00C944C3"/>
    <w:rsid w:val="00CC282D"/>
    <w:rsid w:val="00CC714B"/>
    <w:rsid w:val="00CC71D8"/>
    <w:rsid w:val="00CE0DD5"/>
    <w:rsid w:val="00CE183E"/>
    <w:rsid w:val="00CF0B9C"/>
    <w:rsid w:val="00D367D5"/>
    <w:rsid w:val="00D661A0"/>
    <w:rsid w:val="00DB0A1E"/>
    <w:rsid w:val="00DE62F8"/>
    <w:rsid w:val="00E618B1"/>
    <w:rsid w:val="00E756D4"/>
    <w:rsid w:val="00EB070A"/>
    <w:rsid w:val="00EE0CB3"/>
    <w:rsid w:val="00EE20C1"/>
    <w:rsid w:val="00F01965"/>
    <w:rsid w:val="00F02C72"/>
    <w:rsid w:val="00F222A8"/>
    <w:rsid w:val="00F4186B"/>
    <w:rsid w:val="00F641E3"/>
    <w:rsid w:val="00F7234F"/>
    <w:rsid w:val="00F74789"/>
    <w:rsid w:val="00F76715"/>
    <w:rsid w:val="00F96821"/>
    <w:rsid w:val="00F97B77"/>
    <w:rsid w:val="00FF3B7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E6E69"/>
  <w15:chartTrackingRefBased/>
  <w15:docId w15:val="{EDCC112B-BA5D-48AC-8E3B-22AE7FE2F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71D22"/>
    <w:pPr>
      <w:spacing w:after="0" w:line="240" w:lineRule="auto"/>
      <w:ind w:firstLine="720"/>
      <w:contextualSpacing/>
      <w:jc w:val="both"/>
    </w:pPr>
    <w:rPr>
      <w:rFonts w:ascii="Times New Roman" w:hAnsi="Times New Roman"/>
      <w:sz w:val="24"/>
    </w:rPr>
  </w:style>
  <w:style w:type="paragraph" w:styleId="Virsraksts1">
    <w:name w:val="heading 1"/>
    <w:basedOn w:val="Parasts"/>
    <w:next w:val="Parasts"/>
    <w:link w:val="Virsraksts1Rakstz"/>
    <w:autoRedefine/>
    <w:uiPriority w:val="9"/>
    <w:qFormat/>
    <w:rsid w:val="00371D22"/>
    <w:pPr>
      <w:keepNext/>
      <w:keepLines/>
      <w:numPr>
        <w:numId w:val="1"/>
      </w:numPr>
      <w:spacing w:before="160" w:after="160"/>
      <w:contextualSpacing w:val="0"/>
      <w:jc w:val="center"/>
      <w:outlineLvl w:val="0"/>
    </w:pPr>
    <w:rPr>
      <w:rFonts w:eastAsiaTheme="majorEastAsia" w:cstheme="majorBidi"/>
      <w:b/>
      <w:caps/>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71D22"/>
    <w:rPr>
      <w:rFonts w:ascii="Times New Roman" w:eastAsiaTheme="majorEastAsia" w:hAnsi="Times New Roman" w:cstheme="majorBidi"/>
      <w:b/>
      <w:caps/>
      <w:sz w:val="24"/>
      <w:szCs w:val="32"/>
    </w:rPr>
  </w:style>
  <w:style w:type="paragraph" w:styleId="Sarakstarindkopa">
    <w:name w:val="List Paragraph"/>
    <w:aliases w:val="Syle 1,Normal bullet 2,Bullet list,Strip,H&amp;P List Paragraph,2,Virsraksts"/>
    <w:basedOn w:val="Parasts"/>
    <w:link w:val="SarakstarindkopaRakstz"/>
    <w:uiPriority w:val="34"/>
    <w:qFormat/>
    <w:rsid w:val="00371D22"/>
    <w:pPr>
      <w:ind w:firstLine="0"/>
    </w:pPr>
  </w:style>
  <w:style w:type="character" w:customStyle="1" w:styleId="SarakstarindkopaRakstz">
    <w:name w:val="Saraksta rindkopa Rakstz."/>
    <w:aliases w:val="Syle 1 Rakstz.,Normal bullet 2 Rakstz.,Bullet list Rakstz.,Strip Rakstz.,H&amp;P List Paragraph Rakstz.,2 Rakstz.,Virsraksts Rakstz."/>
    <w:link w:val="Sarakstarindkopa"/>
    <w:uiPriority w:val="34"/>
    <w:rsid w:val="00594E89"/>
    <w:rPr>
      <w:rFonts w:ascii="Times New Roman" w:hAnsi="Times New Roman"/>
      <w:sz w:val="24"/>
    </w:rPr>
  </w:style>
  <w:style w:type="table" w:styleId="Reatabula">
    <w:name w:val="Table Grid"/>
    <w:basedOn w:val="Parastatabula"/>
    <w:uiPriority w:val="39"/>
    <w:rsid w:val="005767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D661A0"/>
    <w:pPr>
      <w:spacing w:after="0" w:line="240" w:lineRule="auto"/>
    </w:pPr>
    <w:rPr>
      <w:rFonts w:ascii="Times New Roman" w:hAnsi="Times New Roman"/>
      <w:sz w:val="24"/>
    </w:rPr>
  </w:style>
  <w:style w:type="character" w:styleId="Komentraatsauce">
    <w:name w:val="annotation reference"/>
    <w:basedOn w:val="Noklusjumarindkopasfonts"/>
    <w:uiPriority w:val="99"/>
    <w:semiHidden/>
    <w:unhideWhenUsed/>
    <w:rsid w:val="00153F38"/>
    <w:rPr>
      <w:sz w:val="16"/>
      <w:szCs w:val="16"/>
    </w:rPr>
  </w:style>
  <w:style w:type="paragraph" w:styleId="Komentrateksts">
    <w:name w:val="annotation text"/>
    <w:basedOn w:val="Parasts"/>
    <w:link w:val="KomentratekstsRakstz"/>
    <w:uiPriority w:val="99"/>
    <w:semiHidden/>
    <w:unhideWhenUsed/>
    <w:rsid w:val="00153F38"/>
    <w:rPr>
      <w:sz w:val="20"/>
      <w:szCs w:val="20"/>
    </w:rPr>
  </w:style>
  <w:style w:type="character" w:customStyle="1" w:styleId="KomentratekstsRakstz">
    <w:name w:val="Komentāra teksts Rakstz."/>
    <w:basedOn w:val="Noklusjumarindkopasfonts"/>
    <w:link w:val="Komentrateksts"/>
    <w:uiPriority w:val="99"/>
    <w:semiHidden/>
    <w:rsid w:val="00153F38"/>
    <w:rPr>
      <w:rFonts w:ascii="Times New Roman" w:hAnsi="Times New Roman"/>
      <w:sz w:val="20"/>
      <w:szCs w:val="20"/>
    </w:rPr>
  </w:style>
  <w:style w:type="paragraph" w:styleId="Komentratma">
    <w:name w:val="annotation subject"/>
    <w:basedOn w:val="Komentrateksts"/>
    <w:next w:val="Komentrateksts"/>
    <w:link w:val="KomentratmaRakstz"/>
    <w:uiPriority w:val="99"/>
    <w:semiHidden/>
    <w:unhideWhenUsed/>
    <w:rsid w:val="00153F38"/>
    <w:rPr>
      <w:b/>
      <w:bCs/>
    </w:rPr>
  </w:style>
  <w:style w:type="character" w:customStyle="1" w:styleId="KomentratmaRakstz">
    <w:name w:val="Komentāra tēma Rakstz."/>
    <w:basedOn w:val="KomentratekstsRakstz"/>
    <w:link w:val="Komentratma"/>
    <w:uiPriority w:val="99"/>
    <w:semiHidden/>
    <w:rsid w:val="00153F38"/>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945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7DD41-8E69-4C81-B296-498156278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Pages>
  <Words>2792</Words>
  <Characters>1593</Characters>
  <Application>Microsoft Office Word</Application>
  <DocSecurity>0</DocSecurity>
  <Lines>13</Lines>
  <Paragraphs>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Koļadinceva</dc:creator>
  <cp:keywords/>
  <dc:description/>
  <cp:lastModifiedBy>Diāna Koļadinceva</cp:lastModifiedBy>
  <cp:revision>17</cp:revision>
  <dcterms:created xsi:type="dcterms:W3CDTF">2023-02-07T09:06:00Z</dcterms:created>
  <dcterms:modified xsi:type="dcterms:W3CDTF">2023-12-08T08:37:00Z</dcterms:modified>
</cp:coreProperties>
</file>