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Alumīnija sastatņu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2023/23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"Grandus"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05.12.2023 plkst. 11:20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"Inkomercs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22.12.2023 plkst. 14:06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28.12.2023 plkst. 12:38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29.12.2023;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