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00392" w14:textId="77777777" w:rsidR="007E2A6A" w:rsidRPr="00543168" w:rsidRDefault="007E2A6A" w:rsidP="007E2A6A">
      <w:pPr>
        <w:spacing w:before="120" w:after="120"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SIA “Rīgas Austrumu klīniskā universitātes slimnīca”</w:t>
      </w:r>
    </w:p>
    <w:p w14:paraId="2815F52C" w14:textId="77777777" w:rsidR="007E2A6A" w:rsidRPr="00543168" w:rsidRDefault="007E2A6A" w:rsidP="007E2A6A">
      <w:pPr>
        <w:spacing w:before="120" w:after="120"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Reģ. Nr. 40003951628</w:t>
      </w:r>
    </w:p>
    <w:p w14:paraId="6D6B59A5" w14:textId="77777777" w:rsidR="007E2A6A" w:rsidRPr="00543168" w:rsidRDefault="007E2A6A" w:rsidP="007E2A6A">
      <w:pPr>
        <w:pStyle w:val="Heading2"/>
        <w:spacing w:before="120" w:after="120"/>
        <w:rPr>
          <w:b w:val="0"/>
          <w:bCs/>
          <w:szCs w:val="24"/>
        </w:rPr>
      </w:pPr>
      <w:r w:rsidRPr="00543168">
        <w:rPr>
          <w:b w:val="0"/>
          <w:bCs/>
          <w:szCs w:val="24"/>
        </w:rPr>
        <w:t>Atklāta konkursa</w:t>
      </w:r>
    </w:p>
    <w:p w14:paraId="4A5B05C7" w14:textId="77777777" w:rsidR="007E2A6A" w:rsidRPr="00543168" w:rsidRDefault="007E2A6A" w:rsidP="007E2A6A">
      <w:pPr>
        <w:spacing w:before="120" w:after="120"/>
        <w:jc w:val="center"/>
        <w:rPr>
          <w:lang w:val="lv-LV"/>
        </w:rPr>
      </w:pPr>
      <w:r w:rsidRPr="00543168">
        <w:rPr>
          <w:bCs/>
          <w:lang w:val="lv-LV"/>
        </w:rPr>
        <w:t>“Autonomās elektrības ražošanas iekārtu piegāde un uzstādīšana RAKUS stacionāros steidzamības kārtā”</w:t>
      </w:r>
      <w:r w:rsidRPr="00543168">
        <w:rPr>
          <w:bCs/>
          <w:lang w:val="lv-LV"/>
        </w:rPr>
        <w:br/>
      </w:r>
      <w:r w:rsidRPr="00543168">
        <w:rPr>
          <w:lang w:val="lv-LV"/>
        </w:rPr>
        <w:t xml:space="preserve">RAKUS </w:t>
      </w:r>
      <w:r w:rsidRPr="00543168">
        <w:rPr>
          <w:bCs/>
          <w:lang w:val="lv-LV"/>
        </w:rPr>
        <w:t>2023/124K</w:t>
      </w:r>
    </w:p>
    <w:p w14:paraId="20F9806E" w14:textId="7777777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Atbilde uz ieinteresētā piegādātāja jautājumiem_1</w:t>
      </w:r>
    </w:p>
    <w:p w14:paraId="1EC0CD56" w14:textId="7777777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</w:p>
    <w:p w14:paraId="659219C2" w14:textId="7777777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</w:p>
    <w:p w14:paraId="30F30630" w14:textId="7777777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Komisijas sēdes protokola Nr.5</w:t>
      </w:r>
      <w:r w:rsidR="00543168">
        <w:rPr>
          <w:b/>
          <w:bCs/>
          <w:lang w:val="lv-LV"/>
        </w:rPr>
        <w:t xml:space="preserve"> </w:t>
      </w:r>
      <w:r w:rsidRPr="00543168">
        <w:rPr>
          <w:b/>
          <w:bCs/>
          <w:lang w:val="lv-LV"/>
        </w:rPr>
        <w:t>pielikums</w:t>
      </w:r>
    </w:p>
    <w:p w14:paraId="764129B0" w14:textId="7777777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</w:p>
    <w:p w14:paraId="3CE9455D" w14:textId="77777777" w:rsidR="007E2A6A" w:rsidRPr="00543168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bookmarkStart w:id="0" w:name="_Hlk505334099"/>
      <w:r w:rsidRPr="00543168">
        <w:rPr>
          <w:b/>
          <w:bCs/>
          <w:iCs/>
          <w:u w:val="single"/>
          <w:lang w:val="lv-LV"/>
        </w:rPr>
        <w:t>1. jautājums:</w:t>
      </w:r>
      <w:bookmarkStart w:id="1" w:name="_Hlk505943805"/>
      <w:bookmarkEnd w:id="0"/>
      <w:r w:rsidRPr="00543168">
        <w:rPr>
          <w:b/>
          <w:bCs/>
          <w:iCs/>
          <w:u w:val="single"/>
          <w:lang w:val="lv-LV"/>
        </w:rPr>
        <w:t xml:space="preserve"> </w:t>
      </w:r>
      <w:bookmarkEnd w:id="1"/>
    </w:p>
    <w:p w14:paraId="5C16E783" w14:textId="77777777" w:rsidR="00CE5F87" w:rsidRPr="00543168" w:rsidRDefault="007E2A6A" w:rsidP="007E2A6A">
      <w:pPr>
        <w:spacing w:before="120" w:after="120"/>
        <w:rPr>
          <w:lang w:val="lv-LV"/>
        </w:rPr>
      </w:pPr>
      <w:r w:rsidRPr="00543168">
        <w:rPr>
          <w:noProof/>
          <w:lang w:val="lv-LV"/>
        </w:rPr>
        <w:drawing>
          <wp:inline distT="0" distB="0" distL="0" distR="0" wp14:anchorId="4DDB21D1" wp14:editId="6AAD2ED5">
            <wp:extent cx="5760085" cy="6172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C678D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57DD79B1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  <w:r w:rsidRPr="00543168">
        <w:rPr>
          <w:lang w:val="lv-LV"/>
        </w:rPr>
        <w:t xml:space="preserve">Atklātā konkursa komisija paskaidro, ka nolikuma D1 pielikumā “Finanšu piedāvājuma forma” veikti grozījumi, precizējot </w:t>
      </w:r>
      <w:proofErr w:type="spellStart"/>
      <w:r w:rsidRPr="00543168">
        <w:rPr>
          <w:lang w:val="lv-LV"/>
        </w:rPr>
        <w:t>dīzeļģeneratoru</w:t>
      </w:r>
      <w:proofErr w:type="spellEnd"/>
      <w:r w:rsidRPr="00543168">
        <w:rPr>
          <w:lang w:val="lv-LV"/>
        </w:rPr>
        <w:t xml:space="preserve"> jaudas.</w:t>
      </w:r>
    </w:p>
    <w:p w14:paraId="669263AD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</w:p>
    <w:p w14:paraId="1906BEAA" w14:textId="77777777" w:rsidR="007E2A6A" w:rsidRPr="00543168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r w:rsidRPr="00543168">
        <w:rPr>
          <w:b/>
          <w:bCs/>
          <w:iCs/>
          <w:u w:val="single"/>
          <w:lang w:val="lv-LV"/>
        </w:rPr>
        <w:t xml:space="preserve">2. jautājums: </w:t>
      </w:r>
    </w:p>
    <w:p w14:paraId="32CD38EE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  <w:r w:rsidRPr="00543168">
        <w:rPr>
          <w:noProof/>
          <w:lang w:val="lv-LV"/>
        </w:rPr>
        <w:drawing>
          <wp:inline distT="0" distB="0" distL="0" distR="0" wp14:anchorId="10EA8E67" wp14:editId="1165C3E9">
            <wp:extent cx="5760085" cy="5556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5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DCCA5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5A7082AC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  <w:r w:rsidRPr="00543168">
        <w:rPr>
          <w:lang w:val="lv-LV"/>
        </w:rPr>
        <w:t xml:space="preserve">Atklātā konkursa komisija paskaidro, ka </w:t>
      </w:r>
      <w:proofErr w:type="spellStart"/>
      <w:r w:rsidRPr="00543168">
        <w:rPr>
          <w:lang w:val="lv-LV"/>
        </w:rPr>
        <w:t>dīzeļģeneratoru</w:t>
      </w:r>
      <w:proofErr w:type="spellEnd"/>
      <w:r w:rsidRPr="00543168">
        <w:rPr>
          <w:lang w:val="lv-LV"/>
        </w:rPr>
        <w:t xml:space="preserve"> prognozējamā slodze ir 45% un vairāk</w:t>
      </w:r>
      <w:r w:rsidR="00543168">
        <w:rPr>
          <w:lang w:val="lv-LV"/>
        </w:rPr>
        <w:t>.</w:t>
      </w:r>
    </w:p>
    <w:p w14:paraId="2951EB2F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</w:p>
    <w:p w14:paraId="46B836BA" w14:textId="77777777" w:rsidR="007E2A6A" w:rsidRPr="00543168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r w:rsidRPr="00543168">
        <w:rPr>
          <w:b/>
          <w:bCs/>
          <w:iCs/>
          <w:u w:val="single"/>
          <w:lang w:val="lv-LV"/>
        </w:rPr>
        <w:t xml:space="preserve">3. jautājums: </w:t>
      </w:r>
    </w:p>
    <w:p w14:paraId="24185071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  <w:r w:rsidRPr="00543168">
        <w:rPr>
          <w:noProof/>
          <w:lang w:val="lv-LV"/>
        </w:rPr>
        <w:drawing>
          <wp:inline distT="0" distB="0" distL="0" distR="0" wp14:anchorId="081987DB" wp14:editId="567D979A">
            <wp:extent cx="5760085" cy="60325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2D4D8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5A3C3B7B" w14:textId="77777777" w:rsidR="007E2A6A" w:rsidRPr="00543168" w:rsidRDefault="007E2A6A" w:rsidP="007E2A6A">
      <w:pPr>
        <w:spacing w:before="120" w:after="120"/>
        <w:jc w:val="both"/>
        <w:rPr>
          <w:bCs/>
          <w:lang w:val="lv-LV"/>
        </w:rPr>
      </w:pPr>
      <w:r w:rsidRPr="00543168">
        <w:rPr>
          <w:lang w:val="lv-LV"/>
        </w:rPr>
        <w:t xml:space="preserve">Atklātā konkursa komisija paskaidro, ka </w:t>
      </w:r>
      <w:r w:rsidRPr="00543168">
        <w:rPr>
          <w:bCs/>
          <w:lang w:val="lv-LV"/>
        </w:rPr>
        <w:t xml:space="preserve">esošajiem </w:t>
      </w:r>
      <w:proofErr w:type="spellStart"/>
      <w:r w:rsidRPr="00543168">
        <w:rPr>
          <w:bCs/>
          <w:lang w:val="lv-LV"/>
        </w:rPr>
        <w:t>dīzeļģeneratoriem</w:t>
      </w:r>
      <w:proofErr w:type="spellEnd"/>
      <w:r w:rsidRPr="00543168">
        <w:rPr>
          <w:bCs/>
          <w:lang w:val="lv-LV"/>
        </w:rPr>
        <w:t xml:space="preserve"> ir DEEP SEA ELECTRONICS paneļi, modelis DSE7310. Pretendenta piedāvātie vadības paneļi var būt modernāki, taču tiem jābūt savietojamiem ar esošo uzraudzības sistēmu.</w:t>
      </w:r>
    </w:p>
    <w:p w14:paraId="53C2D5CB" w14:textId="77777777" w:rsidR="007E2A6A" w:rsidRPr="00543168" w:rsidRDefault="007E2A6A" w:rsidP="007E2A6A">
      <w:pPr>
        <w:spacing w:before="120" w:after="120"/>
        <w:jc w:val="both"/>
        <w:rPr>
          <w:b/>
          <w:lang w:val="lv-LV"/>
        </w:rPr>
      </w:pPr>
    </w:p>
    <w:p w14:paraId="7490AD1A" w14:textId="77777777" w:rsidR="007E2A6A" w:rsidRPr="00543168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r w:rsidRPr="00543168">
        <w:rPr>
          <w:b/>
          <w:bCs/>
          <w:iCs/>
          <w:u w:val="single"/>
          <w:lang w:val="lv-LV"/>
        </w:rPr>
        <w:t xml:space="preserve">4. jautājums: </w:t>
      </w:r>
    </w:p>
    <w:p w14:paraId="6D4DAEE9" w14:textId="77777777" w:rsidR="007E2A6A" w:rsidRPr="00543168" w:rsidRDefault="007E2A6A" w:rsidP="007E2A6A">
      <w:pPr>
        <w:spacing w:before="120" w:after="120"/>
        <w:jc w:val="both"/>
        <w:rPr>
          <w:b/>
          <w:lang w:val="lv-LV"/>
        </w:rPr>
      </w:pPr>
      <w:r w:rsidRPr="00543168">
        <w:rPr>
          <w:b/>
          <w:noProof/>
          <w:lang w:val="lv-LV"/>
        </w:rPr>
        <w:drawing>
          <wp:inline distT="0" distB="0" distL="0" distR="0" wp14:anchorId="2B2DCDE2" wp14:editId="17400FE6">
            <wp:extent cx="5760085" cy="4724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C1335" w14:textId="77777777" w:rsidR="00543168" w:rsidRDefault="00543168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</w:p>
    <w:p w14:paraId="13B9CE1E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lastRenderedPageBreak/>
        <w:t>Atbilde</w:t>
      </w:r>
      <w:r w:rsidRPr="00543168">
        <w:rPr>
          <w:bCs/>
          <w:iCs/>
          <w:lang w:val="lv-LV"/>
        </w:rPr>
        <w:t xml:space="preserve">: </w:t>
      </w:r>
    </w:p>
    <w:p w14:paraId="5A252405" w14:textId="77777777" w:rsidR="007E2A6A" w:rsidRPr="00543168" w:rsidRDefault="007E2A6A" w:rsidP="007E2A6A">
      <w:pPr>
        <w:spacing w:before="120" w:after="120"/>
        <w:jc w:val="both"/>
        <w:rPr>
          <w:bCs/>
          <w:lang w:val="lv-LV"/>
        </w:rPr>
      </w:pPr>
      <w:r w:rsidRPr="00543168">
        <w:rPr>
          <w:lang w:val="lv-LV"/>
        </w:rPr>
        <w:t xml:space="preserve">Atklātā konkursa </w:t>
      </w:r>
      <w:r w:rsidRPr="00543168">
        <w:rPr>
          <w:bCs/>
          <w:lang w:val="lv-LV"/>
        </w:rPr>
        <w:t>komisija paskaidro, ka par tehniskām prasībām atbilstošu tiks atzītas elektroniskās žalūzijas, kas atveras automātiski un aizveras automātiski.</w:t>
      </w:r>
    </w:p>
    <w:p w14:paraId="5DE3CCD3" w14:textId="77777777" w:rsidR="007E2A6A" w:rsidRPr="00543168" w:rsidRDefault="007E2A6A" w:rsidP="007E2A6A">
      <w:pPr>
        <w:spacing w:before="120" w:after="120"/>
        <w:jc w:val="both"/>
        <w:rPr>
          <w:b/>
          <w:lang w:val="lv-LV"/>
        </w:rPr>
      </w:pPr>
    </w:p>
    <w:p w14:paraId="0735A1E8" w14:textId="77777777" w:rsidR="007E2A6A" w:rsidRPr="00543168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r w:rsidRPr="00543168">
        <w:rPr>
          <w:b/>
          <w:bCs/>
          <w:iCs/>
          <w:u w:val="single"/>
          <w:lang w:val="lv-LV"/>
        </w:rPr>
        <w:t xml:space="preserve">5. jautājums: </w:t>
      </w:r>
    </w:p>
    <w:p w14:paraId="2F91004C" w14:textId="77777777" w:rsidR="007E2A6A" w:rsidRPr="00543168" w:rsidRDefault="007E2A6A" w:rsidP="007E2A6A">
      <w:pPr>
        <w:spacing w:before="120" w:after="120"/>
        <w:jc w:val="both"/>
        <w:rPr>
          <w:b/>
          <w:lang w:val="lv-LV"/>
        </w:rPr>
      </w:pPr>
      <w:r w:rsidRPr="00543168">
        <w:rPr>
          <w:b/>
          <w:noProof/>
          <w:lang w:val="lv-LV"/>
        </w:rPr>
        <w:drawing>
          <wp:inline distT="0" distB="0" distL="0" distR="0" wp14:anchorId="0FAEB842" wp14:editId="3CDF7D51">
            <wp:extent cx="5760085" cy="63944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5343B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7071A65B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  <w:r w:rsidRPr="00543168">
        <w:rPr>
          <w:lang w:val="lv-LV"/>
        </w:rPr>
        <w:t>Atklātā konkursa komisija paskaidro, ka Tehniskajā specifikācijā veikti grozījumi, svītrojot 8.3.</w:t>
      </w:r>
      <w:r w:rsidR="00543168">
        <w:rPr>
          <w:lang w:val="lv-LV"/>
        </w:rPr>
        <w:t> </w:t>
      </w:r>
      <w:r w:rsidRPr="00543168">
        <w:rPr>
          <w:lang w:val="lv-LV"/>
        </w:rPr>
        <w:t>apakšpunktu.</w:t>
      </w:r>
    </w:p>
    <w:p w14:paraId="5307D29D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</w:p>
    <w:p w14:paraId="6E27BE0E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</w:p>
    <w:p w14:paraId="05B303F1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</w:p>
    <w:p w14:paraId="3FAAFAE9" w14:textId="77777777" w:rsidR="007E2A6A" w:rsidRPr="00543168" w:rsidRDefault="007E2A6A" w:rsidP="007E2A6A">
      <w:pPr>
        <w:tabs>
          <w:tab w:val="right" w:pos="9071"/>
        </w:tabs>
        <w:spacing w:before="120" w:after="120"/>
        <w:ind w:left="720" w:hanging="720"/>
        <w:jc w:val="both"/>
        <w:rPr>
          <w:rFonts w:eastAsia="Calibri"/>
          <w:lang w:val="lv-LV"/>
        </w:rPr>
      </w:pPr>
      <w:r w:rsidRPr="00543168">
        <w:rPr>
          <w:rFonts w:eastAsia="Calibri"/>
          <w:lang w:val="lv-LV"/>
        </w:rPr>
        <w:t>Komisijas priekšsēdētājs</w:t>
      </w:r>
      <w:r w:rsidRPr="00543168">
        <w:rPr>
          <w:rFonts w:eastAsia="Calibri"/>
          <w:lang w:val="lv-LV"/>
        </w:rPr>
        <w:tab/>
        <w:t>G. Mičulis</w:t>
      </w:r>
    </w:p>
    <w:p w14:paraId="1D6885A1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</w:p>
    <w:sectPr w:rsidR="007E2A6A" w:rsidRPr="00543168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A6A"/>
    <w:rsid w:val="0009675F"/>
    <w:rsid w:val="00283E67"/>
    <w:rsid w:val="00543168"/>
    <w:rsid w:val="007E2A6A"/>
    <w:rsid w:val="00BA6267"/>
    <w:rsid w:val="00CE5F87"/>
    <w:rsid w:val="00D0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5EFE61"/>
  <w15:chartTrackingRefBased/>
  <w15:docId w15:val="{37B4667F-C5B1-4AB7-8977-D19F66E1C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A6A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E2A6A"/>
    <w:pPr>
      <w:keepNext/>
      <w:jc w:val="center"/>
      <w:outlineLvl w:val="1"/>
    </w:pPr>
    <w:rPr>
      <w:b/>
      <w:szCs w:val="20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character" w:customStyle="1" w:styleId="Heading2Char">
    <w:name w:val="Heading 2 Char"/>
    <w:basedOn w:val="DefaultParagraphFont"/>
    <w:link w:val="Heading2"/>
    <w:semiHidden/>
    <w:rsid w:val="007E2A6A"/>
    <w:rPr>
      <w:rFonts w:ascii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8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445</Characters>
  <Application>Microsoft Office Word</Application>
  <DocSecurity>4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Evita Dārzniece</cp:lastModifiedBy>
  <cp:revision>2</cp:revision>
  <dcterms:created xsi:type="dcterms:W3CDTF">2024-02-13T11:56:00Z</dcterms:created>
  <dcterms:modified xsi:type="dcterms:W3CDTF">2024-02-13T11:56:00Z</dcterms:modified>
</cp:coreProperties>
</file>