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A32" w:rsidRPr="00FF2A32" w:rsidRDefault="00FF2A32" w:rsidP="00FF2A32">
      <w:pPr>
        <w:keepNext/>
        <w:spacing w:after="0" w:line="360" w:lineRule="auto"/>
        <w:jc w:val="center"/>
        <w:outlineLvl w:val="1"/>
        <w:rPr>
          <w:rFonts w:ascii="Georgia" w:eastAsia="Times New Roman" w:hAnsi="Georgia" w:cs="Times New Roman"/>
          <w:b/>
          <w:lang w:eastAsia="lv-LV"/>
        </w:rPr>
      </w:pPr>
      <w:r w:rsidRPr="00FF2A32">
        <w:rPr>
          <w:rFonts w:ascii="Georgia" w:eastAsia="Times New Roman" w:hAnsi="Georgia" w:cs="Times New Roman"/>
          <w:b/>
          <w:lang w:eastAsia="lv-LV"/>
        </w:rPr>
        <w:t>Iepirkuma dokumenti apspriedei</w:t>
      </w:r>
    </w:p>
    <w:p w:rsidR="00FF2A32" w:rsidRPr="00FF2A32" w:rsidRDefault="00FF2A32" w:rsidP="00FF2A32">
      <w:pPr>
        <w:numPr>
          <w:ilvl w:val="0"/>
          <w:numId w:val="2"/>
        </w:numPr>
        <w:spacing w:after="0" w:line="240" w:lineRule="auto"/>
        <w:ind w:left="1701"/>
        <w:jc w:val="center"/>
        <w:rPr>
          <w:rFonts w:ascii="Times New Roman" w:eastAsia="Times New Roman" w:hAnsi="Times New Roman" w:cs="Times New Roman"/>
          <w:lang w:eastAsia="lv-LV"/>
        </w:rPr>
      </w:pPr>
      <w:r w:rsidRPr="00FF2A32">
        <w:rPr>
          <w:rFonts w:ascii="Times New Roman" w:eastAsia="Times New Roman" w:hAnsi="Times New Roman" w:cs="Times New Roman"/>
          <w:b/>
          <w:lang w:eastAsia="lv-LV"/>
        </w:rPr>
        <w:t>Informācija par iepirkuma priekšmetu</w:t>
      </w:r>
    </w:p>
    <w:p w:rsidR="00FF2A32" w:rsidRPr="00FF2A32" w:rsidRDefault="00FF2A32" w:rsidP="00FF2A32">
      <w:pPr>
        <w:numPr>
          <w:ilvl w:val="0"/>
          <w:numId w:val="1"/>
        </w:numPr>
        <w:spacing w:after="0" w:line="240" w:lineRule="auto"/>
        <w:contextualSpacing/>
        <w:rPr>
          <w:rFonts w:ascii="Times New Roman" w:eastAsia="Times New Roman" w:hAnsi="Times New Roman" w:cs="Times New Roman"/>
          <w:b/>
          <w:lang w:eastAsia="lv-LV"/>
        </w:rPr>
      </w:pPr>
      <w:r w:rsidRPr="00FF2A32">
        <w:rPr>
          <w:rFonts w:ascii="Times New Roman" w:eastAsia="Times New Roman" w:hAnsi="Times New Roman" w:cs="Times New Roman"/>
          <w:b/>
          <w:lang w:eastAsia="lv-LV"/>
        </w:rPr>
        <w:t>Iepirkuma priekšmets:</w:t>
      </w:r>
    </w:p>
    <w:p w:rsidR="00E17A66" w:rsidRPr="00E17A66" w:rsidRDefault="00E17A66" w:rsidP="0018752F">
      <w:pPr>
        <w:numPr>
          <w:ilvl w:val="1"/>
          <w:numId w:val="1"/>
        </w:numPr>
        <w:ind w:left="851" w:hanging="491"/>
        <w:contextualSpacing/>
        <w:jc w:val="both"/>
        <w:rPr>
          <w:rFonts w:ascii="Times New Roman" w:eastAsia="Times New Roman" w:hAnsi="Times New Roman" w:cs="Times New Roman"/>
          <w:b/>
          <w:i/>
          <w:lang w:eastAsia="lv-LV"/>
        </w:rPr>
      </w:pPr>
      <w:r w:rsidRPr="00E17A66">
        <w:rPr>
          <w:rFonts w:ascii="Times New Roman" w:eastAsia="Times New Roman" w:hAnsi="Times New Roman" w:cs="Times New Roman"/>
          <w:lang w:eastAsia="lv-LV"/>
        </w:rPr>
        <w:t>Atklāts konkurss (ES līmeņa iepirkums).</w:t>
      </w:r>
    </w:p>
    <w:p w:rsidR="00FF2A32" w:rsidRPr="0018752F" w:rsidRDefault="00FF2A32" w:rsidP="0018752F">
      <w:pPr>
        <w:numPr>
          <w:ilvl w:val="1"/>
          <w:numId w:val="1"/>
        </w:numPr>
        <w:ind w:left="851" w:hanging="491"/>
        <w:contextualSpacing/>
        <w:jc w:val="both"/>
        <w:rPr>
          <w:rFonts w:ascii="Times New Roman" w:eastAsia="Times New Roman" w:hAnsi="Times New Roman" w:cs="Times New Roman"/>
          <w:b/>
          <w:i/>
          <w:lang w:eastAsia="lv-LV"/>
        </w:rPr>
      </w:pPr>
      <w:r w:rsidRPr="00FF2A32">
        <w:rPr>
          <w:rFonts w:ascii="Times New Roman" w:eastAsia="Times New Roman" w:hAnsi="Times New Roman" w:cs="Times New Roman"/>
          <w:lang w:eastAsia="lv-LV"/>
        </w:rPr>
        <w:t xml:space="preserve">Iepirkuma priekšmets: </w:t>
      </w:r>
      <w:r w:rsidRPr="00FF2A32">
        <w:rPr>
          <w:rFonts w:ascii="Times New Roman" w:eastAsia="Times New Roman" w:hAnsi="Times New Roman" w:cs="Times New Roman"/>
          <w:b/>
          <w:i/>
          <w:lang w:eastAsia="lv-LV"/>
        </w:rPr>
        <w:t xml:space="preserve">pārtikas produktu piegāde </w:t>
      </w:r>
      <w:r w:rsidRPr="00FF2A32">
        <w:rPr>
          <w:rFonts w:ascii="Times New Roman" w:eastAsia="Times New Roman" w:hAnsi="Times New Roman" w:cs="Times New Roman"/>
          <w:lang w:eastAsia="lv-LV"/>
        </w:rPr>
        <w:t>(saskaņā ar tehniskajā-finanšu piedāvājuma formā norādītiem ap</w:t>
      </w:r>
      <w:r w:rsidR="0018752F">
        <w:rPr>
          <w:rFonts w:ascii="Times New Roman" w:eastAsia="Times New Roman" w:hAnsi="Times New Roman" w:cs="Times New Roman"/>
          <w:lang w:eastAsia="lv-LV"/>
        </w:rPr>
        <w:t xml:space="preserve">rakstiem un apjomiem nolikuma </w:t>
      </w:r>
      <w:r w:rsidRPr="00FF2A32">
        <w:rPr>
          <w:rFonts w:ascii="Times New Roman" w:eastAsia="Times New Roman" w:hAnsi="Times New Roman" w:cs="Times New Roman"/>
          <w:lang w:eastAsia="lv-LV"/>
        </w:rPr>
        <w:t>pielikumā).</w:t>
      </w:r>
    </w:p>
    <w:p w:rsidR="00FF2A32" w:rsidRPr="00FF2A32" w:rsidRDefault="00FF2A32" w:rsidP="00FF2A32">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Iep</w:t>
      </w:r>
      <w:r w:rsidR="006B429A">
        <w:rPr>
          <w:rFonts w:ascii="Times New Roman" w:eastAsia="Times New Roman" w:hAnsi="Times New Roman" w:cs="Times New Roman"/>
          <w:lang w:eastAsia="lv-LV"/>
        </w:rPr>
        <w:t>irkuma priekšmets ir sadalīts 17 (septi</w:t>
      </w:r>
      <w:bookmarkStart w:id="0" w:name="_GoBack"/>
      <w:bookmarkEnd w:id="0"/>
      <w:r w:rsidRPr="00FF2A32">
        <w:rPr>
          <w:rFonts w:ascii="Times New Roman" w:eastAsia="Times New Roman" w:hAnsi="Times New Roman" w:cs="Times New Roman"/>
          <w:lang w:eastAsia="lv-LV"/>
        </w:rPr>
        <w:t>ņpadsmit) daļās:</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bookmarkStart w:id="1" w:name="_Hlk483827358"/>
      <w:r w:rsidRPr="00FF2A32">
        <w:rPr>
          <w:rFonts w:ascii="Times New Roman" w:eastAsia="Times New Roman" w:hAnsi="Times New Roman" w:cs="Times New Roman"/>
          <w:lang w:eastAsia="lv-LV"/>
        </w:rPr>
        <w:t xml:space="preserve">1.daļa </w:t>
      </w:r>
      <w:r w:rsidRPr="00FF2A32">
        <w:rPr>
          <w:rFonts w:ascii="Times New Roman" w:eastAsia="Calibri" w:hAnsi="Times New Roman" w:cs="Times New Roman"/>
        </w:rPr>
        <w:t>Svaiga gaļa un gaļas produkti (</w:t>
      </w:r>
      <w:r w:rsidRPr="00FF2A32">
        <w:rPr>
          <w:rFonts w:ascii="Times New Roman" w:eastAsia="Times New Roman" w:hAnsi="Times New Roman" w:cs="Times New Roman"/>
          <w:lang w:eastAsia="lv-LV"/>
        </w:rPr>
        <w:t>СPV -</w:t>
      </w:r>
      <w:hyperlink r:id="rId5" w:history="1">
        <w:r w:rsidRPr="00FF2A32">
          <w:rPr>
            <w:rFonts w:ascii="Times New Roman" w:eastAsia="Calibri" w:hAnsi="Times New Roman" w:cs="Times New Roman"/>
            <w:u w:val="single"/>
          </w:rPr>
          <w:t>15110000-2</w:t>
        </w:r>
      </w:hyperlink>
      <w:r w:rsidRPr="00FF2A32">
        <w:rPr>
          <w:rFonts w:ascii="Times New Roman" w:eastAsia="Calibri" w:hAnsi="Times New Roman" w:cs="Times New Roman"/>
          <w:bCs/>
        </w:rPr>
        <w:t>)</w:t>
      </w:r>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2.daļa </w:t>
      </w:r>
      <w:r w:rsidRPr="00FF2A32">
        <w:rPr>
          <w:rFonts w:ascii="Times New Roman" w:eastAsia="Calibri" w:hAnsi="Times New Roman" w:cs="Times New Roman"/>
        </w:rPr>
        <w:t>Putnu gaļa un putnu gaļas produkti (</w:t>
      </w:r>
      <w:r w:rsidRPr="00FF2A32">
        <w:rPr>
          <w:rFonts w:ascii="Times New Roman" w:eastAsia="Times New Roman" w:hAnsi="Times New Roman" w:cs="Times New Roman"/>
          <w:lang w:eastAsia="lv-LV"/>
        </w:rPr>
        <w:t>СPV -</w:t>
      </w:r>
      <w:hyperlink r:id="rId6" w:history="1">
        <w:r w:rsidRPr="00FF2A32">
          <w:rPr>
            <w:rFonts w:ascii="Times New Roman" w:eastAsia="Calibri" w:hAnsi="Times New Roman" w:cs="Times New Roman"/>
            <w:u w:val="single"/>
          </w:rPr>
          <w:t>15112000-6</w:t>
        </w:r>
      </w:hyperlink>
      <w:r w:rsidRPr="00FF2A32">
        <w:rPr>
          <w:rFonts w:ascii="Times New Roman" w:eastAsia="Calibri" w:hAnsi="Times New Roman" w:cs="Times New Roman"/>
        </w:rPr>
        <w:t>)</w:t>
      </w:r>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3.daļa </w:t>
      </w:r>
      <w:r w:rsidRPr="00FF2A32">
        <w:rPr>
          <w:rFonts w:ascii="Times New Roman" w:eastAsia="Calibri" w:hAnsi="Times New Roman" w:cs="Times New Roman"/>
        </w:rPr>
        <w:t>Putnu produkti: olas</w:t>
      </w:r>
      <w:r w:rsidRPr="00FF2A32">
        <w:rPr>
          <w:rFonts w:ascii="Times New Roman" w:eastAsia="Times New Roman" w:hAnsi="Times New Roman" w:cs="Times New Roman"/>
          <w:lang w:eastAsia="lv-LV"/>
        </w:rPr>
        <w:t xml:space="preserve"> (СPV - 03142500-3) līdz 700,00 EUR bez PVN;</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4.daļa </w:t>
      </w:r>
      <w:r w:rsidRPr="00FF2A32">
        <w:rPr>
          <w:rFonts w:ascii="Times New Roman" w:eastAsia="Calibri" w:hAnsi="Times New Roman" w:cs="Times New Roman"/>
        </w:rPr>
        <w:t>Gaļas produkti un gaļas izstrādājumi (desas) (</w:t>
      </w:r>
      <w:r w:rsidRPr="00FF2A32">
        <w:rPr>
          <w:rFonts w:ascii="Times New Roman" w:eastAsia="Times New Roman" w:hAnsi="Times New Roman" w:cs="Times New Roman"/>
          <w:lang w:eastAsia="lv-LV"/>
        </w:rPr>
        <w:t>СPV -</w:t>
      </w:r>
      <w:r w:rsidRPr="00FF2A32">
        <w:rPr>
          <w:rFonts w:ascii="Times New Roman" w:eastAsia="Calibri" w:hAnsi="Times New Roman" w:cs="Times New Roman"/>
        </w:rPr>
        <w:t>15131100-6)</w:t>
      </w:r>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5.daļa Apstrādātas un ilglaicīgai glabāšanai sagatavotas zivis un zivju izstrādājumi (СPV -</w:t>
      </w:r>
      <w:r w:rsidRPr="00FF2A32">
        <w:rPr>
          <w:rFonts w:ascii="Times New Roman" w:eastAsia="Calibri" w:hAnsi="Times New Roman" w:cs="Times New Roman"/>
        </w:rPr>
        <w:t>15200000-0)</w:t>
      </w:r>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6.daļa Svaigi augļi (āboli)( СPV - </w:t>
      </w:r>
      <w:hyperlink r:id="rId7" w:history="1">
        <w:r w:rsidRPr="00FF2A32">
          <w:rPr>
            <w:rFonts w:ascii="Times New Roman" w:eastAsia="Calibri" w:hAnsi="Times New Roman" w:cs="Times New Roman"/>
            <w:u w:val="single"/>
          </w:rPr>
          <w:t>03222320-2</w:t>
        </w:r>
      </w:hyperlink>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7.daļa Eksotiskie augļi, dārzeņi un saistītie produkti (СPV - </w:t>
      </w:r>
      <w:hyperlink r:id="rId8" w:history="1">
        <w:r w:rsidRPr="00FF2A32">
          <w:rPr>
            <w:rFonts w:ascii="Times New Roman" w:eastAsia="Calibri" w:hAnsi="Times New Roman" w:cs="Times New Roman"/>
            <w:u w:val="single"/>
          </w:rPr>
          <w:t>03222110-7</w:t>
        </w:r>
      </w:hyperlink>
      <w:r w:rsidRPr="00FF2A32">
        <w:rPr>
          <w:rFonts w:ascii="Times New Roman" w:eastAsia="Calibri" w:hAnsi="Times New Roman" w:cs="Times New Roman"/>
        </w:rPr>
        <w:t xml:space="preserve">, </w:t>
      </w:r>
      <w:hyperlink r:id="rId9" w:history="1">
        <w:r w:rsidRPr="00FF2A32">
          <w:rPr>
            <w:rFonts w:ascii="Times New Roman" w:eastAsia="Calibri" w:hAnsi="Times New Roman" w:cs="Times New Roman"/>
            <w:u w:val="single"/>
          </w:rPr>
          <w:t>03222200-5</w:t>
        </w:r>
      </w:hyperlink>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8.daļa Citi dārzeņi un sakņaugi (СPV - </w:t>
      </w:r>
      <w:hyperlink r:id="rId10" w:history="1">
        <w:r w:rsidRPr="00FF2A32">
          <w:rPr>
            <w:rFonts w:ascii="Times New Roman" w:eastAsia="Calibri" w:hAnsi="Times New Roman" w:cs="Times New Roman"/>
            <w:u w:val="single"/>
          </w:rPr>
          <w:t>03221000-6</w:t>
        </w:r>
      </w:hyperlink>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9.daļa Sakņu dārzeņi (СPV - </w:t>
      </w:r>
      <w:r w:rsidRPr="00FF2A32">
        <w:rPr>
          <w:rFonts w:ascii="Times New Roman" w:eastAsia="Calibri" w:hAnsi="Times New Roman" w:cs="Times New Roman"/>
        </w:rPr>
        <w:t>03221110-0</w:t>
      </w:r>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10.daļa Kartupeļi (CPV - 03212100-1);</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11.daļa Piens un piena produkti (СPV - </w:t>
      </w:r>
      <w:r w:rsidRPr="00FF2A32">
        <w:rPr>
          <w:rFonts w:ascii="Times New Roman" w:eastAsia="Calibri" w:hAnsi="Times New Roman" w:cs="Times New Roman"/>
        </w:rPr>
        <w:t>15500000-3)</w:t>
      </w:r>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12.daļa Biezpiena sieriņi, sieri un kausētie sieri (СPV - </w:t>
      </w:r>
      <w:hyperlink r:id="rId11" w:history="1">
        <w:r w:rsidRPr="00FF2A32">
          <w:rPr>
            <w:rFonts w:ascii="Times New Roman" w:eastAsia="Calibri" w:hAnsi="Times New Roman" w:cs="Times New Roman"/>
            <w:u w:val="single"/>
          </w:rPr>
          <w:t>15540000-5</w:t>
        </w:r>
      </w:hyperlink>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13.daļa Graudu maluma produkti, cietes un cietes produkti (СPV -</w:t>
      </w:r>
      <w:r w:rsidRPr="00FF2A32">
        <w:rPr>
          <w:rFonts w:ascii="Times New Roman" w:eastAsia="Calibri" w:hAnsi="Times New Roman" w:cs="Times New Roman"/>
        </w:rPr>
        <w:t>15600000-4)</w:t>
      </w:r>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14.daļa Šokolāde un šokolādes izstrādājumi ( СPV -</w:t>
      </w:r>
      <w:hyperlink r:id="rId12" w:history="1">
        <w:r w:rsidRPr="00FF2A32">
          <w:rPr>
            <w:rFonts w:ascii="Times New Roman" w:eastAsia="Calibri" w:hAnsi="Times New Roman" w:cs="Times New Roman"/>
            <w:u w:val="single"/>
          </w:rPr>
          <w:t>15842200-4</w:t>
        </w:r>
      </w:hyperlink>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after="0" w:line="240" w:lineRule="auto"/>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 xml:space="preserve">15.daļa </w:t>
      </w:r>
      <w:r w:rsidRPr="00FF2A32">
        <w:rPr>
          <w:rFonts w:ascii="Times New Roman" w:eastAsia="Calibri" w:hAnsi="Times New Roman" w:cs="Times New Roman"/>
        </w:rPr>
        <w:t>Maize, svaigi mīklas izstrādājumi un kūkas</w:t>
      </w:r>
      <w:r w:rsidRPr="00FF2A32">
        <w:rPr>
          <w:rFonts w:ascii="Times New Roman" w:eastAsia="Times New Roman" w:hAnsi="Times New Roman" w:cs="Times New Roman"/>
          <w:lang w:eastAsia="lv-LV"/>
        </w:rPr>
        <w:t xml:space="preserve"> (СPV -</w:t>
      </w:r>
      <w:hyperlink r:id="rId13" w:history="1">
        <w:r w:rsidRPr="003629D1">
          <w:rPr>
            <w:rFonts w:ascii="Times New Roman" w:eastAsia="Calibri" w:hAnsi="Times New Roman" w:cs="Times New Roman"/>
            <w:color w:val="0000FF"/>
            <w:u w:val="single"/>
          </w:rPr>
          <w:t>15810000-9</w:t>
        </w:r>
      </w:hyperlink>
      <w:r w:rsidRPr="00FF2A32">
        <w:rPr>
          <w:rFonts w:ascii="Times New Roman" w:eastAsia="Calibri" w:hAnsi="Times New Roman" w:cs="Times New Roman"/>
        </w:rPr>
        <w:t>)</w:t>
      </w:r>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line="240" w:lineRule="auto"/>
        <w:contextualSpacing/>
        <w:rPr>
          <w:rFonts w:ascii="Times New Roman" w:eastAsia="Calibri" w:hAnsi="Times New Roman" w:cs="Times New Roman"/>
          <w:bCs/>
        </w:rPr>
      </w:pPr>
      <w:r w:rsidRPr="00FF2A32">
        <w:rPr>
          <w:rFonts w:ascii="Times New Roman" w:eastAsia="Calibri" w:hAnsi="Times New Roman" w:cs="Times New Roman"/>
          <w:bCs/>
        </w:rPr>
        <w:t>16</w:t>
      </w:r>
      <w:r w:rsidRPr="00FF2A32">
        <w:rPr>
          <w:rFonts w:ascii="Times New Roman" w:eastAsia="Times New Roman" w:hAnsi="Times New Roman" w:cs="Times New Roman"/>
          <w:lang w:eastAsia="lv-LV"/>
        </w:rPr>
        <w:t>.daļa Tortes un pīrāgi (СPV -</w:t>
      </w:r>
      <w:hyperlink r:id="rId14" w:history="1">
        <w:r w:rsidRPr="00FF2A32">
          <w:rPr>
            <w:rFonts w:ascii="Times New Roman" w:eastAsia="Calibri" w:hAnsi="Times New Roman" w:cs="Times New Roman"/>
            <w:u w:val="single"/>
          </w:rPr>
          <w:t>15812000-3</w:t>
        </w:r>
      </w:hyperlink>
      <w:r w:rsidRPr="00FF2A32">
        <w:rPr>
          <w:rFonts w:ascii="Times New Roman" w:eastAsia="Times New Roman" w:hAnsi="Times New Roman" w:cs="Times New Roman"/>
          <w:lang w:eastAsia="lv-LV"/>
        </w:rPr>
        <w:t>);</w:t>
      </w:r>
    </w:p>
    <w:p w:rsidR="00FF2A32" w:rsidRPr="00FF2A32" w:rsidRDefault="00FF2A32" w:rsidP="00FF2A32">
      <w:pPr>
        <w:numPr>
          <w:ilvl w:val="2"/>
          <w:numId w:val="1"/>
        </w:numPr>
        <w:spacing w:line="240" w:lineRule="auto"/>
        <w:contextualSpacing/>
        <w:rPr>
          <w:rFonts w:ascii="Times New Roman" w:eastAsia="Calibri" w:hAnsi="Times New Roman" w:cs="Times New Roman"/>
          <w:bCs/>
        </w:rPr>
      </w:pPr>
      <w:r w:rsidRPr="00FF2A32">
        <w:rPr>
          <w:rFonts w:ascii="Times New Roman" w:eastAsia="Calibri" w:hAnsi="Times New Roman" w:cs="Times New Roman"/>
          <w:bCs/>
        </w:rPr>
        <w:t>17.</w:t>
      </w:r>
      <w:r w:rsidRPr="00FF2A32">
        <w:rPr>
          <w:rFonts w:ascii="Times New Roman" w:eastAsia="Times New Roman" w:hAnsi="Times New Roman" w:cs="Times New Roman"/>
          <w:lang w:eastAsia="lv-LV"/>
        </w:rPr>
        <w:t xml:space="preserve">daļa Dažādi pārtikas produkti (СPV - </w:t>
      </w:r>
      <w:hyperlink r:id="rId15" w:history="1">
        <w:r w:rsidRPr="00FF2A32">
          <w:rPr>
            <w:rFonts w:ascii="Times New Roman" w:eastAsia="Calibri" w:hAnsi="Times New Roman" w:cs="Times New Roman"/>
            <w:u w:val="single"/>
          </w:rPr>
          <w:t>15800000-6</w:t>
        </w:r>
      </w:hyperlink>
      <w:r w:rsidRPr="00FF2A32">
        <w:rPr>
          <w:rFonts w:ascii="Times New Roman" w:eastAsia="Times New Roman" w:hAnsi="Times New Roman" w:cs="Times New Roman"/>
          <w:lang w:eastAsia="lv-LV"/>
        </w:rPr>
        <w:t>);</w:t>
      </w:r>
    </w:p>
    <w:bookmarkEnd w:id="1"/>
    <w:p w:rsidR="00FF2A32" w:rsidRDefault="00FF2A32" w:rsidP="00FF2A32">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FF2A32">
        <w:rPr>
          <w:rFonts w:ascii="Times New Roman" w:eastAsia="Times New Roman" w:hAnsi="Times New Roman" w:cs="Times New Roman"/>
          <w:lang w:eastAsia="lv-LV"/>
        </w:rPr>
        <w:t>Gadījumā, ja pretendenta piedāvātā līgumcena iepirkuma daļā pārsniegs paredzamās līgumcenas (plānotā finansējuma) apmēru, Pasūtītājs būs tiesīgs pārtraukt iepirkuma procedūru.</w:t>
      </w:r>
    </w:p>
    <w:p w:rsidR="003629D1" w:rsidRPr="003629D1" w:rsidRDefault="003629D1" w:rsidP="003629D1">
      <w:pPr>
        <w:spacing w:after="0" w:line="240" w:lineRule="auto"/>
        <w:ind w:left="851"/>
        <w:contextualSpacing/>
        <w:jc w:val="both"/>
        <w:rPr>
          <w:rFonts w:ascii="Times New Roman" w:eastAsia="Times New Roman" w:hAnsi="Times New Roman" w:cs="Times New Roman"/>
          <w:lang w:eastAsia="lv-LV"/>
        </w:rPr>
      </w:pPr>
    </w:p>
    <w:p w:rsidR="00004420" w:rsidRPr="003629D1" w:rsidRDefault="00004420" w:rsidP="003629D1">
      <w:pPr>
        <w:pStyle w:val="ListParagraph"/>
        <w:numPr>
          <w:ilvl w:val="0"/>
          <w:numId w:val="1"/>
        </w:numPr>
        <w:spacing w:after="0" w:line="240" w:lineRule="auto"/>
        <w:jc w:val="both"/>
        <w:rPr>
          <w:rFonts w:eastAsia="Times New Roman"/>
          <w:b/>
          <w:sz w:val="22"/>
          <w:lang w:eastAsia="lv-LV"/>
        </w:rPr>
      </w:pPr>
      <w:r w:rsidRPr="003629D1">
        <w:rPr>
          <w:b/>
          <w:sz w:val="22"/>
        </w:rPr>
        <w:t>Tehniskā specifikācija:</w:t>
      </w:r>
    </w:p>
    <w:p w:rsidR="00004420" w:rsidRPr="00A24BB4" w:rsidRDefault="00004420" w:rsidP="003629D1">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Tehniskajā specifikācijā (tehniskajā piedāvājumā) norādītie preču piegādes apjomi norādīti orientējoši 12 (divpadsmit) mēnešiem. Pasūtītājs, ņemot vērā faktisko nepieciešamību, varēs iegādāties preces atbilstoši reālajām vajadzībām arī nepilnā apjomā, t.i. iegādes apjomi var nesasniegt tehniskajā specifikācijā (tehniskajā piedāvājumā) uzrādītos apjomus.</w:t>
      </w:r>
    </w:p>
    <w:p w:rsidR="00004420" w:rsidRDefault="00004420" w:rsidP="003629D1">
      <w:pPr>
        <w:pStyle w:val="ListParagraph"/>
        <w:numPr>
          <w:ilvl w:val="1"/>
          <w:numId w:val="1"/>
        </w:numPr>
        <w:spacing w:after="0" w:line="240" w:lineRule="auto"/>
        <w:ind w:hanging="502"/>
        <w:jc w:val="both"/>
        <w:rPr>
          <w:sz w:val="22"/>
          <w:lang w:eastAsia="lv-LV"/>
        </w:rPr>
      </w:pPr>
      <w:r w:rsidRPr="00A24BB4">
        <w:rPr>
          <w:sz w:val="22"/>
          <w:lang w:eastAsia="lv-LV"/>
        </w:rPr>
        <w:t>Piegādes apjomi vienlaicīgi uzskatāmi par tehniskā</w:t>
      </w:r>
      <w:r>
        <w:rPr>
          <w:sz w:val="22"/>
          <w:lang w:eastAsia="lv-LV"/>
        </w:rPr>
        <w:t>-finanšu</w:t>
      </w:r>
      <w:r w:rsidRPr="00A24BB4">
        <w:rPr>
          <w:sz w:val="22"/>
          <w:lang w:eastAsia="lv-LV"/>
        </w:rPr>
        <w:t xml:space="preserve"> piedāvājuma formu.</w:t>
      </w:r>
    </w:p>
    <w:p w:rsidR="00004420" w:rsidRPr="00B47372" w:rsidRDefault="00004420" w:rsidP="003629D1">
      <w:pPr>
        <w:pStyle w:val="ListParagraph"/>
        <w:numPr>
          <w:ilvl w:val="1"/>
          <w:numId w:val="1"/>
        </w:numPr>
        <w:spacing w:after="0" w:line="240" w:lineRule="auto"/>
        <w:ind w:hanging="502"/>
        <w:jc w:val="both"/>
        <w:rPr>
          <w:sz w:val="22"/>
          <w:lang w:eastAsia="lv-LV"/>
        </w:rPr>
      </w:pPr>
      <w:r w:rsidRPr="00B47372">
        <w:rPr>
          <w:sz w:val="22"/>
          <w:lang w:eastAsia="lv-LV"/>
        </w:rPr>
        <w:t>Pārtikas produktiem jāatbilst Latvijas Republikas un Eiropas Savienības spēkā esošajos normatīvajos aktos noteiktajiem kvalitātes un obligātā nekaitīguma prasībām, tai skaitā 2012. gada 13.marta Ministru kabineta noteikumiem Nr.172 ,,Noteikumi par uztura normām izglītības iestāžu izglītojamiem, sociālās aprūpes un sociālās rehabilitācijas institūciju klientiem un ārstniecības iestāžu pacientiem</w:t>
      </w:r>
      <w:r>
        <w:rPr>
          <w:sz w:val="22"/>
          <w:lang w:eastAsia="lv-LV"/>
        </w:rPr>
        <w:t>" un</w:t>
      </w:r>
      <w:r w:rsidRPr="00B24689">
        <w:t xml:space="preserve"> </w:t>
      </w:r>
      <w:r w:rsidRPr="00B24689">
        <w:rPr>
          <w:sz w:val="22"/>
        </w:rPr>
        <w:t>27.09.2022.</w:t>
      </w:r>
      <w:r w:rsidRPr="00B24689">
        <w:rPr>
          <w:sz w:val="22"/>
          <w:lang w:eastAsia="lv-LV"/>
        </w:rPr>
        <w:t xml:space="preserve"> Ministru kabineta noteikumi Nr. 606</w:t>
      </w:r>
      <w:r w:rsidRPr="00EB2839">
        <w:t xml:space="preserve"> </w:t>
      </w:r>
      <w:r w:rsidRPr="00EB2839">
        <w:rPr>
          <w:sz w:val="22"/>
          <w:lang w:eastAsia="lv-LV"/>
        </w:rPr>
        <w:t>Grozījumi Ministru kabineta 2012. gada 13. marta noteikumos Nr. 172 "Noteikumi par uztura normām izglītības iestāžu izglītojamiem, sociālās aprūpes un sociālās rehabilitācijas institūciju klientiem un ārstniecības iestāžu pacientiem"</w:t>
      </w:r>
      <w:r w:rsidRPr="00B47372">
        <w:rPr>
          <w:sz w:val="22"/>
          <w:lang w:eastAsia="lv-LV"/>
        </w:rPr>
        <w:t>, Ministru kabineta 2013. gada 17.septembra noteikumiem Nr.890 „Higiēnas prasības bērnu uzraudzības pakalpojuma sniedzējiem un izglītības iestādēm, kas īsteno pirmsskolas izglītības programmu”</w:t>
      </w:r>
      <w:r>
        <w:rPr>
          <w:sz w:val="22"/>
          <w:lang w:eastAsia="lv-LV"/>
        </w:rPr>
        <w:t xml:space="preserve"> un </w:t>
      </w:r>
      <w:r w:rsidRPr="00EB2839">
        <w:rPr>
          <w:sz w:val="22"/>
        </w:rPr>
        <w:t>14.07.2022.</w:t>
      </w:r>
      <w:r w:rsidRPr="00EB2839">
        <w:t xml:space="preserve"> </w:t>
      </w:r>
      <w:r w:rsidRPr="00EB2839">
        <w:rPr>
          <w:sz w:val="22"/>
        </w:rPr>
        <w:t>Ministru kabineta noteikumi Nr. 465</w:t>
      </w:r>
      <w:r>
        <w:rPr>
          <w:sz w:val="22"/>
        </w:rPr>
        <w:t xml:space="preserve"> </w:t>
      </w:r>
      <w:r w:rsidRPr="00EB2839">
        <w:rPr>
          <w:sz w:val="22"/>
        </w:rPr>
        <w:t>Grozījumi Ministru kabineta 2013. gada 17. septembra noteikumos Nr. 890 "Higiēnas prasības bērnu uzraudzības pakalpojuma sniedzējiem un izglītības iestādēm, kas īsteno pirmsskolas izglītības programmu"</w:t>
      </w:r>
      <w:r w:rsidRPr="00B47372">
        <w:rPr>
          <w:sz w:val="22"/>
          <w:lang w:eastAsia="lv-LV"/>
        </w:rPr>
        <w:t>, Ministru kabineta 2013.gada 15.oktobra noteikumiem Nr.1113 „Prasības attiecībā uz augļu sulām un tām līdzīgiem produktiem”, Ministru kabineta</w:t>
      </w:r>
      <w:r>
        <w:rPr>
          <w:sz w:val="22"/>
          <w:lang w:eastAsia="lv-LV"/>
        </w:rPr>
        <w:t xml:space="preserve"> 01.02.2011. noteikumiem Nr.97 "</w:t>
      </w:r>
      <w:r w:rsidRPr="00B47372">
        <w:rPr>
          <w:sz w:val="22"/>
          <w:lang w:eastAsia="lv-LV"/>
        </w:rPr>
        <w:t>Noteikumi par klasifikācijas, kvalitātes un marķējuma prasībām piena produktie</w:t>
      </w:r>
      <w:r>
        <w:rPr>
          <w:sz w:val="22"/>
          <w:lang w:eastAsia="lv-LV"/>
        </w:rPr>
        <w:t>m un saliktiem piena produktiem"</w:t>
      </w:r>
      <w:r w:rsidRPr="00B47372">
        <w:rPr>
          <w:sz w:val="22"/>
          <w:lang w:eastAsia="lv-LV"/>
        </w:rPr>
        <w:t xml:space="preserve"> u.c. ar pārtikas produktu piegādi saistītiem normatīvajiem aktiem;</w:t>
      </w:r>
    </w:p>
    <w:p w:rsidR="00004420" w:rsidRPr="00B47372" w:rsidRDefault="00004420" w:rsidP="003629D1">
      <w:pPr>
        <w:pStyle w:val="ListParagraph"/>
        <w:numPr>
          <w:ilvl w:val="1"/>
          <w:numId w:val="1"/>
        </w:numPr>
        <w:spacing w:after="0" w:line="240" w:lineRule="auto"/>
        <w:ind w:hanging="502"/>
        <w:jc w:val="both"/>
        <w:rPr>
          <w:sz w:val="22"/>
          <w:lang w:eastAsia="lv-LV"/>
        </w:rPr>
      </w:pPr>
      <w:r w:rsidRPr="00B47372">
        <w:rPr>
          <w:sz w:val="22"/>
          <w:lang w:eastAsia="lv-LV"/>
        </w:rPr>
        <w:t xml:space="preserve">Pārtikas produktu kvalitātes kritēriji (ķīmiskie, mikrobioloģiskie, organoleptiskie) ir nemainīgi visā realizācijas termiņa laikā. </w:t>
      </w:r>
    </w:p>
    <w:p w:rsidR="00004420" w:rsidRPr="00B47372" w:rsidRDefault="00004420" w:rsidP="003629D1">
      <w:pPr>
        <w:pStyle w:val="ListParagraph"/>
        <w:numPr>
          <w:ilvl w:val="1"/>
          <w:numId w:val="1"/>
        </w:numPr>
        <w:spacing w:after="0" w:line="240" w:lineRule="auto"/>
        <w:ind w:hanging="502"/>
        <w:jc w:val="both"/>
        <w:rPr>
          <w:sz w:val="22"/>
          <w:lang w:eastAsia="lv-LV"/>
        </w:rPr>
      </w:pPr>
      <w:r w:rsidRPr="00B47372">
        <w:rPr>
          <w:sz w:val="22"/>
          <w:lang w:eastAsia="lv-LV"/>
        </w:rPr>
        <w:t xml:space="preserve">Transportēšanas - piegādes laikā jāievēro Eiropas Parlamenta un Padomes 2004. gada 29.aprīļa Regulas (EK) Nr.852/2004 „Par pārtikas produktu higiēnu” prasības. </w:t>
      </w:r>
    </w:p>
    <w:p w:rsidR="00004420" w:rsidRPr="00B47372" w:rsidRDefault="00004420" w:rsidP="003629D1">
      <w:pPr>
        <w:pStyle w:val="ListParagraph"/>
        <w:numPr>
          <w:ilvl w:val="1"/>
          <w:numId w:val="1"/>
        </w:numPr>
        <w:spacing w:after="0" w:line="240" w:lineRule="auto"/>
        <w:ind w:hanging="502"/>
        <w:jc w:val="both"/>
        <w:rPr>
          <w:sz w:val="22"/>
          <w:lang w:eastAsia="lv-LV"/>
        </w:rPr>
      </w:pPr>
      <w:r w:rsidRPr="00B47372">
        <w:rPr>
          <w:sz w:val="22"/>
          <w:lang w:eastAsia="lv-LV"/>
        </w:rPr>
        <w:lastRenderedPageBreak/>
        <w:t>Transportēšanas laikā produkti jāpasargā no piesārņojuma un jānodrošina pārvadāšanai nepieciešamā temperatūra. Transportlīdzeklim, tarai, iepakojumam, konteineram, kuros pārvietos pārtikas produktus, jābūt tīriem, atbilstoši noteiktajām pārtikas higiēnas prasībām.</w:t>
      </w:r>
    </w:p>
    <w:p w:rsidR="00004420" w:rsidRPr="00B47372" w:rsidRDefault="00004420" w:rsidP="003629D1">
      <w:pPr>
        <w:pStyle w:val="ListParagraph"/>
        <w:numPr>
          <w:ilvl w:val="1"/>
          <w:numId w:val="1"/>
        </w:numPr>
        <w:spacing w:after="0" w:line="240" w:lineRule="auto"/>
        <w:ind w:hanging="502"/>
        <w:jc w:val="both"/>
        <w:rPr>
          <w:sz w:val="22"/>
          <w:lang w:eastAsia="lv-LV"/>
        </w:rPr>
      </w:pPr>
      <w:r w:rsidRPr="00B47372">
        <w:rPr>
          <w:sz w:val="22"/>
          <w:lang w:eastAsia="lv-LV"/>
        </w:rPr>
        <w:t>Pārtikas produkti jāpiegādā atbilstošā kvalitātē, sortimentā un daudzumā.</w:t>
      </w:r>
    </w:p>
    <w:p w:rsidR="00004420" w:rsidRPr="00B47372" w:rsidRDefault="00004420" w:rsidP="003629D1">
      <w:pPr>
        <w:pStyle w:val="ListParagraph"/>
        <w:numPr>
          <w:ilvl w:val="1"/>
          <w:numId w:val="1"/>
        </w:numPr>
        <w:spacing w:after="0" w:line="240" w:lineRule="auto"/>
        <w:ind w:hanging="502"/>
        <w:jc w:val="both"/>
        <w:rPr>
          <w:sz w:val="22"/>
          <w:lang w:eastAsia="lv-LV"/>
        </w:rPr>
      </w:pPr>
      <w:r w:rsidRPr="00B47372">
        <w:rPr>
          <w:sz w:val="22"/>
          <w:lang w:eastAsia="lv-LV"/>
        </w:rPr>
        <w:t>Uz Piegādāto produktu iepakojuma jābūt norādītam pārtikas produktu uzglabāšanas režīmam, realizācijas termiņiem, veselības marķējumam. Pārtikas precēm jāpievieno attiecīgi to izcelsmi, derīgumu un kvalitāti apliecinoši dokumenti.</w:t>
      </w:r>
    </w:p>
    <w:p w:rsidR="00004420" w:rsidRPr="0020547F" w:rsidRDefault="00004420" w:rsidP="00004420">
      <w:pPr>
        <w:pStyle w:val="ListParagraph"/>
        <w:spacing w:after="0" w:line="240" w:lineRule="auto"/>
        <w:ind w:left="993"/>
        <w:jc w:val="both"/>
        <w:rPr>
          <w:rFonts w:eastAsia="Times New Roman"/>
          <w:color w:val="FF0000"/>
          <w:sz w:val="12"/>
          <w:szCs w:val="12"/>
          <w:lang w:eastAsia="lv-LV"/>
        </w:rPr>
      </w:pPr>
    </w:p>
    <w:p w:rsidR="00004420" w:rsidRPr="00874BC4" w:rsidRDefault="00004420" w:rsidP="003629D1">
      <w:pPr>
        <w:pStyle w:val="ListParagraph"/>
        <w:numPr>
          <w:ilvl w:val="0"/>
          <w:numId w:val="1"/>
        </w:numPr>
        <w:spacing w:after="0" w:line="240" w:lineRule="auto"/>
        <w:jc w:val="both"/>
        <w:rPr>
          <w:rFonts w:eastAsia="Times New Roman"/>
          <w:b/>
          <w:sz w:val="22"/>
          <w:lang w:eastAsia="lv-LV"/>
        </w:rPr>
      </w:pPr>
      <w:r w:rsidRPr="004D2E1D">
        <w:rPr>
          <w:rFonts w:eastAsia="Times New Roman"/>
          <w:b/>
          <w:sz w:val="22"/>
          <w:lang w:eastAsia="lv-LV"/>
        </w:rPr>
        <w:t>Līguma izpildes laiks, vieta un citi noteikumi:</w:t>
      </w:r>
    </w:p>
    <w:p w:rsidR="00004420" w:rsidRPr="00196838" w:rsidRDefault="00004420" w:rsidP="003629D1">
      <w:pPr>
        <w:pStyle w:val="ListParagraph"/>
        <w:numPr>
          <w:ilvl w:val="1"/>
          <w:numId w:val="1"/>
        </w:numPr>
        <w:spacing w:after="0" w:line="240" w:lineRule="auto"/>
        <w:ind w:left="851" w:hanging="491"/>
        <w:jc w:val="both"/>
        <w:rPr>
          <w:rFonts w:eastAsia="Times New Roman"/>
          <w:sz w:val="22"/>
          <w:lang w:eastAsia="lv-LV"/>
        </w:rPr>
      </w:pPr>
      <w:r w:rsidRPr="004D2E1D">
        <w:rPr>
          <w:rFonts w:eastAsia="Times New Roman"/>
          <w:sz w:val="22"/>
          <w:lang w:eastAsia="lv-LV"/>
        </w:rPr>
        <w:t>Iepirkuma rezultā</w:t>
      </w:r>
      <w:r>
        <w:rPr>
          <w:rFonts w:eastAsia="Times New Roman"/>
          <w:sz w:val="22"/>
          <w:lang w:eastAsia="lv-LV"/>
        </w:rPr>
        <w:t xml:space="preserve">tā tiks slēgts iepirkuma līgums. </w:t>
      </w:r>
      <w:r w:rsidRPr="004D2E1D">
        <w:rPr>
          <w:rFonts w:eastAsia="Times New Roman"/>
          <w:sz w:val="22"/>
          <w:lang w:eastAsia="lv-LV"/>
        </w:rPr>
        <w:t xml:space="preserve">Ja pretendents, kuram piešķirtas līguma slēgšanas tiesības, atsakās slēgt iepirkuma līgumu ar pasūtītāju noteiktajā laikā, pasūtītājs </w:t>
      </w:r>
      <w:r>
        <w:rPr>
          <w:rFonts w:eastAsia="Times New Roman"/>
          <w:sz w:val="22"/>
          <w:lang w:eastAsia="lv-LV"/>
        </w:rPr>
        <w:t>būs</w:t>
      </w:r>
      <w:r w:rsidRPr="004D2E1D">
        <w:rPr>
          <w:rFonts w:eastAsia="Times New Roman"/>
          <w:sz w:val="22"/>
          <w:lang w:eastAsia="lv-LV"/>
        </w:rPr>
        <w:t xml:space="preserve"> tiesīgs pieņemt lēmumu iepirkuma līguma slēgšanas tiesības piešķirt nākamajam pretendentam, kurš piedāvājis saimnieciski izdevīgāko piedāvāj</w:t>
      </w:r>
      <w:r>
        <w:rPr>
          <w:rFonts w:eastAsia="Times New Roman"/>
          <w:sz w:val="22"/>
          <w:lang w:eastAsia="lv-LV"/>
        </w:rPr>
        <w:t>umu, vai pārtraukt iepirkumu</w:t>
      </w:r>
      <w:r w:rsidRPr="004D2E1D">
        <w:rPr>
          <w:rFonts w:eastAsia="Times New Roman"/>
          <w:sz w:val="22"/>
          <w:lang w:eastAsia="lv-LV"/>
        </w:rPr>
        <w:t>, neizvēloties nevienu piedāvājumu.</w:t>
      </w:r>
    </w:p>
    <w:p w:rsidR="00004420" w:rsidRPr="0036793D" w:rsidRDefault="00004420" w:rsidP="003629D1">
      <w:pPr>
        <w:pStyle w:val="ListParagraph"/>
        <w:numPr>
          <w:ilvl w:val="1"/>
          <w:numId w:val="1"/>
        </w:numPr>
        <w:ind w:left="851" w:hanging="491"/>
        <w:rPr>
          <w:rFonts w:eastAsia="Times New Roman"/>
          <w:sz w:val="22"/>
          <w:lang w:eastAsia="lv-LV"/>
        </w:rPr>
      </w:pPr>
      <w:r w:rsidRPr="0036793D">
        <w:rPr>
          <w:rFonts w:eastAsia="Times New Roman"/>
          <w:sz w:val="22"/>
          <w:lang w:eastAsia="lv-LV"/>
        </w:rPr>
        <w:t xml:space="preserve">Līguma izpildes laiks: 12 mēneši no līguma noslēgšanas dienas. </w:t>
      </w:r>
    </w:p>
    <w:p w:rsidR="00004420" w:rsidRPr="003B5149" w:rsidRDefault="00004420" w:rsidP="003629D1">
      <w:pPr>
        <w:pStyle w:val="ListParagraph"/>
        <w:numPr>
          <w:ilvl w:val="1"/>
          <w:numId w:val="1"/>
        </w:numPr>
        <w:spacing w:after="0" w:line="240" w:lineRule="auto"/>
        <w:ind w:left="851" w:hanging="491"/>
        <w:jc w:val="both"/>
        <w:rPr>
          <w:rFonts w:eastAsia="Times New Roman"/>
          <w:b/>
          <w:sz w:val="22"/>
          <w:lang w:eastAsia="lv-LV"/>
        </w:rPr>
      </w:pPr>
      <w:r w:rsidRPr="004D2E1D">
        <w:rPr>
          <w:rFonts w:eastAsia="Times New Roman"/>
          <w:sz w:val="22"/>
          <w:lang w:eastAsia="lv-LV"/>
        </w:rPr>
        <w:t>Līguma izpildes vieta:</w:t>
      </w:r>
      <w:r>
        <w:rPr>
          <w:rFonts w:eastAsia="Times New Roman"/>
          <w:sz w:val="22"/>
          <w:lang w:eastAsia="lv-LV"/>
        </w:rPr>
        <w:t xml:space="preserve"> Dricānu apvienības pārvaldes administratīvajā  teritorijā šādās adresēs:</w:t>
      </w:r>
    </w:p>
    <w:p w:rsidR="00004420" w:rsidRPr="00800C92" w:rsidRDefault="00004420" w:rsidP="003629D1">
      <w:pPr>
        <w:pStyle w:val="ListParagraph"/>
        <w:numPr>
          <w:ilvl w:val="2"/>
          <w:numId w:val="1"/>
        </w:numPr>
        <w:spacing w:after="0" w:line="240" w:lineRule="auto"/>
        <w:jc w:val="both"/>
        <w:rPr>
          <w:rFonts w:eastAsia="Times New Roman"/>
          <w:sz w:val="22"/>
          <w:lang w:eastAsia="lv-LV"/>
        </w:rPr>
      </w:pPr>
      <w:r w:rsidRPr="00800C92">
        <w:rPr>
          <w:sz w:val="22"/>
        </w:rPr>
        <w:t>Dricānu vidusskola, Dricāni, Dricānu pagasts, Rēzeknes novads</w:t>
      </w:r>
      <w:r w:rsidRPr="00707E7F">
        <w:rPr>
          <w:rFonts w:eastAsia="Times New Roman"/>
          <w:sz w:val="22"/>
          <w:lang w:eastAsia="lv-LV"/>
        </w:rPr>
        <w:t xml:space="preserve"> </w:t>
      </w:r>
      <w:r w:rsidRPr="00800C92">
        <w:rPr>
          <w:rFonts w:eastAsia="Times New Roman"/>
          <w:sz w:val="22"/>
          <w:lang w:eastAsia="lv-LV"/>
        </w:rPr>
        <w:t>LV – 4615</w:t>
      </w:r>
      <w:r w:rsidRPr="00800C92">
        <w:rPr>
          <w:sz w:val="22"/>
        </w:rPr>
        <w:t>;</w:t>
      </w:r>
    </w:p>
    <w:p w:rsidR="00004420" w:rsidRPr="00800C92" w:rsidRDefault="00004420" w:rsidP="003629D1">
      <w:pPr>
        <w:pStyle w:val="ListParagraph"/>
        <w:numPr>
          <w:ilvl w:val="2"/>
          <w:numId w:val="1"/>
        </w:numPr>
        <w:spacing w:after="0" w:line="240" w:lineRule="auto"/>
        <w:jc w:val="both"/>
        <w:rPr>
          <w:rFonts w:eastAsia="Times New Roman"/>
          <w:sz w:val="22"/>
          <w:lang w:eastAsia="lv-LV"/>
        </w:rPr>
      </w:pPr>
      <w:r w:rsidRPr="00800C92">
        <w:rPr>
          <w:rFonts w:eastAsia="Times New Roman"/>
          <w:sz w:val="22"/>
          <w:lang w:eastAsia="lv-LV"/>
        </w:rPr>
        <w:t>Dricānu p</w:t>
      </w:r>
      <w:r>
        <w:rPr>
          <w:rFonts w:eastAsia="Times New Roman"/>
          <w:sz w:val="22"/>
          <w:lang w:eastAsia="lv-LV"/>
        </w:rPr>
        <w:t xml:space="preserve">irmsskolas izglītības iestāde, "Dricānu bērnudārzs", </w:t>
      </w:r>
      <w:r w:rsidRPr="00800C92">
        <w:rPr>
          <w:rFonts w:eastAsia="Times New Roman"/>
          <w:sz w:val="22"/>
          <w:lang w:eastAsia="lv-LV"/>
        </w:rPr>
        <w:t>Dricāni, Dricānu pagasts, Rēzeknes novads, LV – 4615;</w:t>
      </w:r>
    </w:p>
    <w:p w:rsidR="00004420" w:rsidRPr="00800C92" w:rsidRDefault="00004420" w:rsidP="003629D1">
      <w:pPr>
        <w:pStyle w:val="ListParagraph"/>
        <w:numPr>
          <w:ilvl w:val="2"/>
          <w:numId w:val="1"/>
        </w:numPr>
        <w:spacing w:after="0"/>
        <w:jc w:val="both"/>
        <w:rPr>
          <w:rFonts w:eastAsia="Times New Roman"/>
          <w:sz w:val="22"/>
          <w:lang w:eastAsia="lv-LV"/>
        </w:rPr>
      </w:pPr>
      <w:r w:rsidRPr="00800C92">
        <w:rPr>
          <w:sz w:val="22"/>
        </w:rPr>
        <w:t>Dricānu vidusskola</w:t>
      </w:r>
      <w:r>
        <w:rPr>
          <w:sz w:val="22"/>
        </w:rPr>
        <w:t>s struktūrvienība</w:t>
      </w:r>
      <w:r>
        <w:rPr>
          <w:rFonts w:eastAsia="Times New Roman"/>
          <w:sz w:val="22"/>
          <w:lang w:eastAsia="lv-LV"/>
        </w:rPr>
        <w:t xml:space="preserve"> Jaunstrūžānu sākum</w:t>
      </w:r>
      <w:r w:rsidRPr="00800C92">
        <w:rPr>
          <w:rFonts w:eastAsia="Times New Roman"/>
          <w:sz w:val="22"/>
          <w:lang w:eastAsia="lv-LV"/>
        </w:rPr>
        <w:t>skola, Strūžāni, Miera 12, Stružānu pagasts, Rēzeknes novads, LV-4643</w:t>
      </w:r>
      <w:r w:rsidRPr="00800C92">
        <w:rPr>
          <w:sz w:val="22"/>
        </w:rPr>
        <w:t>;</w:t>
      </w:r>
    </w:p>
    <w:p w:rsidR="00004420" w:rsidRPr="00800C92" w:rsidRDefault="00004420" w:rsidP="003629D1">
      <w:pPr>
        <w:pStyle w:val="ListParagraph"/>
        <w:numPr>
          <w:ilvl w:val="2"/>
          <w:numId w:val="1"/>
        </w:numPr>
        <w:spacing w:after="0"/>
        <w:jc w:val="both"/>
        <w:rPr>
          <w:rFonts w:eastAsia="Times New Roman"/>
          <w:sz w:val="22"/>
          <w:lang w:eastAsia="lv-LV"/>
        </w:rPr>
      </w:pPr>
      <w:r w:rsidRPr="00800C92">
        <w:rPr>
          <w:rFonts w:eastAsia="Times New Roman"/>
          <w:sz w:val="22"/>
          <w:lang w:eastAsia="lv-LV"/>
        </w:rPr>
        <w:t xml:space="preserve">Strūžānu </w:t>
      </w:r>
      <w:r>
        <w:rPr>
          <w:rFonts w:eastAsia="Times New Roman"/>
          <w:sz w:val="22"/>
          <w:lang w:eastAsia="lv-LV"/>
        </w:rPr>
        <w:t>pirmsskolas izglītības iestāde "Zvaniņš"</w:t>
      </w:r>
      <w:r w:rsidRPr="00800C92">
        <w:rPr>
          <w:rFonts w:eastAsia="Times New Roman"/>
          <w:sz w:val="22"/>
          <w:lang w:eastAsia="lv-LV"/>
        </w:rPr>
        <w:t xml:space="preserve">, </w:t>
      </w:r>
      <w:r w:rsidRPr="00800C92">
        <w:rPr>
          <w:sz w:val="22"/>
        </w:rPr>
        <w:t>Strūžāni, Miera 14a, Stružānu pagasts, Rēzeknes novads, LV-4643;</w:t>
      </w:r>
    </w:p>
    <w:p w:rsidR="00004420" w:rsidRPr="00800C92" w:rsidRDefault="00004420" w:rsidP="003629D1">
      <w:pPr>
        <w:pStyle w:val="ListParagraph"/>
        <w:numPr>
          <w:ilvl w:val="2"/>
          <w:numId w:val="1"/>
        </w:numPr>
        <w:spacing w:after="0"/>
        <w:jc w:val="both"/>
        <w:rPr>
          <w:rFonts w:eastAsia="Times New Roman"/>
          <w:sz w:val="22"/>
          <w:lang w:eastAsia="lv-LV"/>
        </w:rPr>
      </w:pPr>
      <w:r w:rsidRPr="00800C92">
        <w:rPr>
          <w:rFonts w:eastAsia="Times New Roman"/>
          <w:sz w:val="22"/>
          <w:lang w:eastAsia="lv-LV"/>
        </w:rPr>
        <w:t xml:space="preserve">Gaigalavas pamatskola, </w:t>
      </w:r>
      <w:r w:rsidRPr="00800C92">
        <w:rPr>
          <w:sz w:val="22"/>
        </w:rPr>
        <w:t>Skolas iela 5, Gaigalava, Gaigalavas pagasts, Rēzeknes novads, LV- 4618;</w:t>
      </w:r>
    </w:p>
    <w:p w:rsidR="00004420" w:rsidRPr="00800C92" w:rsidRDefault="00004420" w:rsidP="003629D1">
      <w:pPr>
        <w:pStyle w:val="ListParagraph"/>
        <w:numPr>
          <w:ilvl w:val="2"/>
          <w:numId w:val="1"/>
        </w:numPr>
        <w:spacing w:after="0"/>
        <w:jc w:val="both"/>
        <w:rPr>
          <w:rFonts w:eastAsia="Times New Roman"/>
          <w:sz w:val="22"/>
          <w:lang w:eastAsia="lv-LV"/>
        </w:rPr>
      </w:pPr>
      <w:r w:rsidRPr="00800C92">
        <w:rPr>
          <w:rFonts w:eastAsia="Times New Roman"/>
          <w:sz w:val="22"/>
          <w:lang w:eastAsia="lv-LV"/>
        </w:rPr>
        <w:t>Gaigalavas pirmsskolas izglītības iestāde, Skolas iela 1 Gaigalavas pagasts, Rēzeknes novads, LV-4618;</w:t>
      </w:r>
    </w:p>
    <w:p w:rsidR="00004420" w:rsidRPr="00800C92" w:rsidRDefault="00004420" w:rsidP="003629D1">
      <w:pPr>
        <w:pStyle w:val="ListParagraph"/>
        <w:numPr>
          <w:ilvl w:val="2"/>
          <w:numId w:val="1"/>
        </w:numPr>
        <w:spacing w:after="0"/>
        <w:jc w:val="both"/>
        <w:rPr>
          <w:rFonts w:eastAsia="Times New Roman"/>
          <w:sz w:val="22"/>
          <w:lang w:eastAsia="lv-LV"/>
        </w:rPr>
      </w:pPr>
      <w:r w:rsidRPr="00800C92">
        <w:rPr>
          <w:rFonts w:eastAsia="Times New Roman"/>
          <w:sz w:val="22"/>
          <w:lang w:eastAsia="lv-LV"/>
        </w:rPr>
        <w:t>P</w:t>
      </w:r>
      <w:r>
        <w:rPr>
          <w:rFonts w:eastAsia="Times New Roman"/>
          <w:sz w:val="22"/>
          <w:lang w:eastAsia="lv-LV"/>
        </w:rPr>
        <w:t>irmsskolas izglītības iestāde, "Pagastmāja"</w:t>
      </w:r>
      <w:r w:rsidRPr="00800C92">
        <w:rPr>
          <w:rFonts w:eastAsia="Times New Roman"/>
          <w:sz w:val="22"/>
          <w:lang w:eastAsia="lv-LV"/>
        </w:rPr>
        <w:t>, Nagļi, Nagļu pagasts, Rēzeknes novads, LV – 4631;</w:t>
      </w:r>
    </w:p>
    <w:p w:rsidR="00004420" w:rsidRPr="00800C92" w:rsidRDefault="00004420" w:rsidP="003629D1">
      <w:pPr>
        <w:pStyle w:val="ListParagraph"/>
        <w:numPr>
          <w:ilvl w:val="2"/>
          <w:numId w:val="1"/>
        </w:numPr>
        <w:spacing w:after="0"/>
        <w:jc w:val="both"/>
        <w:rPr>
          <w:rFonts w:eastAsia="Times New Roman"/>
          <w:sz w:val="22"/>
          <w:lang w:eastAsia="lv-LV"/>
        </w:rPr>
      </w:pPr>
      <w:r w:rsidRPr="00800C92">
        <w:rPr>
          <w:rFonts w:eastAsia="Times New Roman"/>
          <w:sz w:val="22"/>
          <w:lang w:eastAsia="lv-LV"/>
        </w:rPr>
        <w:t>Sakstagala Jāņa Klīdzēja pamatskola, Skolas iela 13, Sakstagals, Sakstagala pagasts, Rēzeknes novads, LV-4638;</w:t>
      </w:r>
    </w:p>
    <w:p w:rsidR="00004420" w:rsidRPr="00800C92" w:rsidRDefault="00004420" w:rsidP="003629D1">
      <w:pPr>
        <w:pStyle w:val="ListParagraph"/>
        <w:numPr>
          <w:ilvl w:val="2"/>
          <w:numId w:val="1"/>
        </w:numPr>
        <w:spacing w:after="0"/>
        <w:jc w:val="both"/>
        <w:rPr>
          <w:rFonts w:eastAsia="Times New Roman"/>
          <w:sz w:val="22"/>
          <w:lang w:eastAsia="lv-LV"/>
        </w:rPr>
      </w:pPr>
      <w:r w:rsidRPr="00800C92">
        <w:rPr>
          <w:rFonts w:eastAsia="Times New Roman"/>
          <w:sz w:val="22"/>
          <w:lang w:eastAsia="lv-LV"/>
        </w:rPr>
        <w:t xml:space="preserve">Uļjanovas </w:t>
      </w:r>
      <w:r>
        <w:rPr>
          <w:rFonts w:eastAsia="Times New Roman"/>
          <w:sz w:val="22"/>
          <w:lang w:eastAsia="lv-LV"/>
        </w:rPr>
        <w:t>pirmsskolas izglītības iestāde "Skudriņa"</w:t>
      </w:r>
      <w:r w:rsidRPr="00800C92">
        <w:rPr>
          <w:rFonts w:eastAsia="Times New Roman"/>
          <w:sz w:val="22"/>
          <w:lang w:eastAsia="lv-LV"/>
        </w:rPr>
        <w:t xml:space="preserve">, </w:t>
      </w:r>
      <w:r w:rsidRPr="00800C92">
        <w:rPr>
          <w:sz w:val="22"/>
        </w:rPr>
        <w:t>Jaunatnes iela 10, Uļjanova, Sakstagala pagasts, Rēzeknes novads, LV-</w:t>
      </w:r>
      <w:r>
        <w:rPr>
          <w:sz w:val="22"/>
        </w:rPr>
        <w:t xml:space="preserve"> </w:t>
      </w:r>
      <w:r w:rsidRPr="00800C92">
        <w:rPr>
          <w:sz w:val="22"/>
        </w:rPr>
        <w:t>4645.</w:t>
      </w:r>
    </w:p>
    <w:p w:rsidR="00721ED8" w:rsidRPr="00D66046" w:rsidRDefault="00721ED8" w:rsidP="00721ED8">
      <w:pPr>
        <w:numPr>
          <w:ilvl w:val="0"/>
          <w:numId w:val="2"/>
        </w:numPr>
        <w:spacing w:after="0" w:line="240" w:lineRule="auto"/>
        <w:ind w:left="993"/>
        <w:jc w:val="center"/>
        <w:rPr>
          <w:rFonts w:ascii="Times New Roman" w:eastAsia="Times New Roman" w:hAnsi="Times New Roman" w:cs="Times New Roman"/>
          <w:b/>
          <w:lang w:eastAsia="lv-LV"/>
        </w:rPr>
      </w:pPr>
      <w:r w:rsidRPr="00D66046">
        <w:rPr>
          <w:rFonts w:ascii="Times New Roman" w:eastAsia="Times New Roman" w:hAnsi="Times New Roman" w:cs="Times New Roman"/>
          <w:b/>
          <w:lang w:eastAsia="lv-LV"/>
        </w:rPr>
        <w:t>Prasības pretendentam un iesniedzamie dokumenti</w:t>
      </w:r>
    </w:p>
    <w:p w:rsidR="00721ED8" w:rsidRPr="00D66046" w:rsidRDefault="00721ED8" w:rsidP="00721ED8">
      <w:pPr>
        <w:pStyle w:val="ListParagraph"/>
        <w:numPr>
          <w:ilvl w:val="0"/>
          <w:numId w:val="1"/>
        </w:numPr>
        <w:spacing w:after="0" w:line="240" w:lineRule="auto"/>
        <w:jc w:val="both"/>
        <w:rPr>
          <w:rFonts w:eastAsia="Times New Roman"/>
          <w:b/>
          <w:sz w:val="22"/>
          <w:lang w:eastAsia="lv-LV"/>
        </w:rPr>
      </w:pPr>
      <w:r w:rsidRPr="00D66046">
        <w:rPr>
          <w:rFonts w:eastAsia="Times New Roman"/>
          <w:b/>
          <w:sz w:val="22"/>
          <w:lang w:eastAsia="lv-LV"/>
        </w:rPr>
        <w:t xml:space="preserve">Prasības un iesniedzamie dokumenti, lai novērtētu pretendenta atbilstību: </w:t>
      </w:r>
    </w:p>
    <w:p w:rsidR="00721ED8" w:rsidRPr="00D66046" w:rsidRDefault="00721ED8" w:rsidP="00721ED8">
      <w:pPr>
        <w:spacing w:after="0" w:line="240" w:lineRule="auto"/>
        <w:jc w:val="both"/>
        <w:rPr>
          <w:rFonts w:ascii="Times New Roman" w:eastAsia="Times New Roman" w:hAnsi="Times New Roman" w:cs="Times New Roman"/>
          <w:b/>
          <w:sz w:val="10"/>
          <w:szCs w:val="10"/>
          <w:lang w:eastAsia="lv-LV"/>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961"/>
      </w:tblGrid>
      <w:tr w:rsidR="00721ED8" w:rsidRPr="00D66046" w:rsidTr="00D66046">
        <w:tc>
          <w:tcPr>
            <w:tcW w:w="9781" w:type="dxa"/>
            <w:gridSpan w:val="2"/>
            <w:shd w:val="clear" w:color="auto" w:fill="auto"/>
          </w:tcPr>
          <w:p w:rsidR="00721ED8" w:rsidRPr="00D66046" w:rsidRDefault="00721ED8" w:rsidP="00721ED8">
            <w:pPr>
              <w:numPr>
                <w:ilvl w:val="1"/>
                <w:numId w:val="1"/>
              </w:numPr>
              <w:suppressAutoHyphens/>
              <w:spacing w:beforeLines="60" w:before="144" w:afterLines="60" w:after="144" w:line="240" w:lineRule="auto"/>
              <w:ind w:left="601" w:hanging="567"/>
              <w:rPr>
                <w:rFonts w:ascii="Times New Roman" w:eastAsia="Times New Roman" w:hAnsi="Times New Roman" w:cs="Times New Roman"/>
                <w:b/>
                <w:bCs/>
                <w:lang w:eastAsia="ar-SA"/>
              </w:rPr>
            </w:pPr>
            <w:r w:rsidRPr="00D66046">
              <w:rPr>
                <w:rFonts w:ascii="Times New Roman" w:eastAsia="Times New Roman" w:hAnsi="Times New Roman" w:cs="Times New Roman"/>
                <w:b/>
                <w:bCs/>
                <w:lang w:eastAsia="ar-SA"/>
              </w:rPr>
              <w:t>Prasības attiecībā uz pretendenta iespējām veikt profesionālo darbību:</w:t>
            </w:r>
          </w:p>
        </w:tc>
      </w:tr>
      <w:tr w:rsidR="00721ED8" w:rsidRPr="00D66046" w:rsidTr="00D66046">
        <w:tc>
          <w:tcPr>
            <w:tcW w:w="4820" w:type="dxa"/>
            <w:shd w:val="clear" w:color="auto" w:fill="auto"/>
          </w:tcPr>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b/>
                <w:bCs/>
                <w:lang w:eastAsia="ar-SA"/>
              </w:rPr>
            </w:pPr>
            <w:r w:rsidRPr="00D66046">
              <w:rPr>
                <w:rFonts w:ascii="Times New Roman" w:eastAsia="Times New Roman" w:hAnsi="Times New Roman" w:cs="Times New Roman"/>
                <w:b/>
                <w:bCs/>
                <w:lang w:eastAsia="ar-SA"/>
              </w:rPr>
              <w:t>Prasība:</w:t>
            </w:r>
          </w:p>
        </w:tc>
        <w:tc>
          <w:tcPr>
            <w:tcW w:w="4961" w:type="dxa"/>
            <w:shd w:val="clear" w:color="auto" w:fill="auto"/>
            <w:vAlign w:val="center"/>
          </w:tcPr>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b/>
                <w:bCs/>
                <w:lang w:eastAsia="ar-SA"/>
              </w:rPr>
            </w:pPr>
            <w:r w:rsidRPr="00D66046">
              <w:rPr>
                <w:rFonts w:ascii="Times New Roman" w:eastAsia="Times New Roman" w:hAnsi="Times New Roman" w:cs="Times New Roman"/>
                <w:b/>
                <w:bCs/>
                <w:lang w:eastAsia="ar-SA"/>
              </w:rPr>
              <w:t>Iesniedzamais dokuments:</w:t>
            </w:r>
          </w:p>
        </w:tc>
      </w:tr>
      <w:tr w:rsidR="00721ED8" w:rsidRPr="00D66046" w:rsidTr="00D66046">
        <w:trPr>
          <w:trHeight w:val="1833"/>
        </w:trPr>
        <w:tc>
          <w:tcPr>
            <w:tcW w:w="4820" w:type="dxa"/>
            <w:shd w:val="clear" w:color="auto" w:fill="auto"/>
          </w:tcPr>
          <w:p w:rsidR="00721ED8" w:rsidRPr="00D66046" w:rsidRDefault="00721ED8" w:rsidP="0020148F">
            <w:pPr>
              <w:tabs>
                <w:tab w:val="left" w:pos="34"/>
              </w:tabs>
              <w:suppressAutoHyphens/>
              <w:spacing w:beforeLines="60" w:before="144" w:afterLines="60" w:after="144" w:line="240" w:lineRule="auto"/>
              <w:ind w:left="38" w:hanging="4"/>
              <w:rPr>
                <w:rFonts w:ascii="Times New Roman" w:eastAsia="Helvetica" w:hAnsi="Times New Roman" w:cs="Times New Roman"/>
                <w:lang w:eastAsia="ar-SA"/>
              </w:rPr>
            </w:pPr>
            <w:r w:rsidRPr="00D66046">
              <w:rPr>
                <w:rFonts w:ascii="Times New Roman" w:eastAsia="Helvetica" w:hAnsi="Times New Roman" w:cs="Times New Roman"/>
                <w:lang w:eastAsia="ar-SA"/>
              </w:rPr>
              <w:t>15.1.1. Pretendents var būt jebkura fiziskā vai juridiskā persona, kā arī šādu personu apvienība jebkurā to kombinācijā, kas attiecīgi piedāvā veikt piegādi atbilstoši iepirkuma priekšmetam, un ir iesniegusi piedāvājumu atbilstoši šī nolikuma prasībām.</w:t>
            </w:r>
          </w:p>
        </w:tc>
        <w:tc>
          <w:tcPr>
            <w:tcW w:w="4961" w:type="dxa"/>
            <w:shd w:val="clear" w:color="auto" w:fill="auto"/>
          </w:tcPr>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lang w:eastAsia="ar-SA"/>
              </w:rPr>
            </w:pPr>
            <w:r w:rsidRPr="00D66046">
              <w:rPr>
                <w:rFonts w:ascii="Times New Roman" w:eastAsia="Times New Roman" w:hAnsi="Times New Roman" w:cs="Times New Roman"/>
                <w:lang w:eastAsia="ar-SA"/>
              </w:rPr>
              <w:t xml:space="preserve">a) Pretendenta pieteikums dalībai iepirkumā (nolikuma 1.pielikums). </w:t>
            </w:r>
          </w:p>
        </w:tc>
      </w:tr>
      <w:tr w:rsidR="00721ED8" w:rsidRPr="00D66046" w:rsidTr="00D66046">
        <w:trPr>
          <w:trHeight w:val="3613"/>
        </w:trPr>
        <w:tc>
          <w:tcPr>
            <w:tcW w:w="4820" w:type="dxa"/>
            <w:shd w:val="clear" w:color="auto" w:fill="auto"/>
          </w:tcPr>
          <w:p w:rsidR="00721ED8" w:rsidRPr="00D66046" w:rsidRDefault="00721ED8" w:rsidP="0020148F">
            <w:pPr>
              <w:tabs>
                <w:tab w:val="left" w:pos="460"/>
              </w:tabs>
              <w:suppressAutoHyphens/>
              <w:spacing w:beforeLines="60" w:before="144" w:afterLines="60" w:after="144" w:line="240" w:lineRule="auto"/>
              <w:ind w:left="34"/>
              <w:rPr>
                <w:rFonts w:ascii="Times New Roman" w:eastAsia="Times New Roman" w:hAnsi="Times New Roman" w:cs="Times New Roman"/>
                <w:lang w:eastAsia="ar-SA"/>
              </w:rPr>
            </w:pPr>
            <w:r w:rsidRPr="00D66046">
              <w:rPr>
                <w:rFonts w:ascii="Times New Roman" w:eastAsia="Times New Roman" w:hAnsi="Times New Roman" w:cs="Times New Roman"/>
                <w:lang w:eastAsia="ar-SA"/>
              </w:rPr>
              <w:lastRenderedPageBreak/>
              <w:t>15.1.2. Pretendents ir reģistrēts, licencēts vai sertificēts atbilstoši attiecīgās valsts normatīvo aktu prasībām un ir tiesīgs sniegt pasūtītājam nepieciešamas piegādes.</w:t>
            </w:r>
          </w:p>
          <w:p w:rsidR="00721ED8" w:rsidRPr="00D66046" w:rsidRDefault="00721ED8" w:rsidP="0020148F">
            <w:pPr>
              <w:tabs>
                <w:tab w:val="left" w:pos="460"/>
              </w:tabs>
              <w:suppressAutoHyphens/>
              <w:spacing w:beforeLines="60" w:before="144" w:afterLines="60" w:after="144" w:line="240" w:lineRule="auto"/>
              <w:ind w:left="34"/>
              <w:rPr>
                <w:rFonts w:ascii="Times New Roman" w:eastAsia="TimesNewRomanPSMT" w:hAnsi="Times New Roman" w:cs="Times New Roman"/>
              </w:rPr>
            </w:pPr>
          </w:p>
        </w:tc>
        <w:tc>
          <w:tcPr>
            <w:tcW w:w="4961" w:type="dxa"/>
            <w:shd w:val="clear" w:color="auto" w:fill="FFFFFF"/>
            <w:vAlign w:val="center"/>
          </w:tcPr>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lang w:eastAsia="ar-SA"/>
              </w:rPr>
            </w:pPr>
            <w:r w:rsidRPr="00D66046">
              <w:rPr>
                <w:rFonts w:ascii="Times New Roman" w:eastAsia="Times New Roman" w:hAnsi="Times New Roman" w:cs="Times New Roman"/>
                <w:lang w:eastAsia="ar-SA"/>
              </w:rPr>
              <w:t xml:space="preserve">a) Pasūtītājs patstāvīgi pārbaudīs konkrētās prasības izpildi attiecībā uz Latvijas Republikā Uzņēmumu reģistrā reģistrēto pretendentu, iegūstot informāciju publiskajā datu bāzē </w:t>
            </w:r>
            <w:hyperlink r:id="rId16" w:history="1">
              <w:r w:rsidRPr="00D66046">
                <w:rPr>
                  <w:rStyle w:val="Hyperlink"/>
                  <w:rFonts w:ascii="Times New Roman" w:eastAsia="Times New Roman" w:hAnsi="Times New Roman" w:cs="Times New Roman"/>
                  <w:lang w:eastAsia="ar-SA"/>
                </w:rPr>
                <w:t>www.ur.gov.lv</w:t>
              </w:r>
            </w:hyperlink>
            <w:r w:rsidRPr="00D66046">
              <w:rPr>
                <w:rFonts w:ascii="Times New Roman" w:eastAsia="Times New Roman" w:hAnsi="Times New Roman" w:cs="Times New Roman"/>
                <w:lang w:eastAsia="ar-SA"/>
              </w:rPr>
              <w:t xml:space="preserve"> Atsevišķus dokumentus Latvijas Republikas uzņēmumu reģistrā reģistrētiem pretendentiem nav jāiesniedz.</w:t>
            </w:r>
          </w:p>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lang w:eastAsia="ar-SA"/>
              </w:rPr>
            </w:pPr>
            <w:r w:rsidRPr="00D66046">
              <w:rPr>
                <w:rFonts w:ascii="Times New Roman" w:eastAsia="Times New Roman" w:hAnsi="Times New Roman" w:cs="Times New Roman"/>
                <w:lang w:eastAsia="ar-SA"/>
              </w:rPr>
              <w:t xml:space="preserve">b) Ārvalstī reģistrētam pretendentam, kas nav reģistrēts Latvijas Republikas Uzņēmumu reģistrā, jāpievieno attiecīgajā ārvalstī reģistrācijas/licencēšanas/ sertificēšanas faktus apliecinoši dokumenti, ja attiecīgās valsts, kurā reģistrēts pretendents, normatīvie akti tādu pieprasa. </w:t>
            </w:r>
          </w:p>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lang w:eastAsia="ar-SA"/>
              </w:rPr>
            </w:pPr>
            <w:r w:rsidRPr="00D66046">
              <w:rPr>
                <w:rFonts w:ascii="Times New Roman" w:eastAsia="Times New Roman" w:hAnsi="Times New Roman" w:cs="Times New Roman"/>
                <w:lang w:eastAsia="ar-SA"/>
              </w:rPr>
              <w:t>Ārvalstu pretendentiem papildus jāiesniedz izziņa par valdes/padomes sastāvu.</w:t>
            </w:r>
          </w:p>
        </w:tc>
      </w:tr>
      <w:tr w:rsidR="00721ED8" w:rsidRPr="00D66046" w:rsidTr="00D66046">
        <w:trPr>
          <w:trHeight w:val="3251"/>
        </w:trPr>
        <w:tc>
          <w:tcPr>
            <w:tcW w:w="4820" w:type="dxa"/>
            <w:tcBorders>
              <w:top w:val="single" w:sz="4" w:space="0" w:color="auto"/>
              <w:left w:val="single" w:sz="4" w:space="0" w:color="auto"/>
              <w:bottom w:val="single" w:sz="4" w:space="0" w:color="auto"/>
              <w:right w:val="single" w:sz="4" w:space="0" w:color="auto"/>
            </w:tcBorders>
          </w:tcPr>
          <w:p w:rsidR="00721ED8" w:rsidRPr="00D66046" w:rsidRDefault="00721ED8" w:rsidP="0020148F">
            <w:pPr>
              <w:autoSpaceDN w:val="0"/>
              <w:spacing w:before="60" w:after="40"/>
              <w:ind w:right="175"/>
              <w:jc w:val="both"/>
              <w:rPr>
                <w:rFonts w:ascii="Times New Roman" w:hAnsi="Times New Roman" w:cs="Times New Roman"/>
              </w:rPr>
            </w:pPr>
            <w:r w:rsidRPr="00D66046">
              <w:rPr>
                <w:rFonts w:ascii="Times New Roman" w:hAnsi="Times New Roman" w:cs="Times New Roman"/>
              </w:rPr>
              <w:t>15.1.3. Pretendents ir reģistrēts pārtikas apriti reglamentējošajos normatīvajos aktos noteiktajā kārtībā. Prasība attiecas arī uz personālsabiedrības biedru, piegādātāju apvienības dalībnieku (ja piedāvājumu iesniedz personālsabiedrība vai piegādātāju apvienība) vai apakšuzņēmēju (ja pretendents plāno piesaistīt apakšuzņēmēju), kas tiks iesaistīts kādā pārtikas aprites posmā.</w:t>
            </w:r>
          </w:p>
          <w:tbl>
            <w:tblPr>
              <w:tblW w:w="0" w:type="auto"/>
              <w:tblBorders>
                <w:top w:val="nil"/>
                <w:left w:val="nil"/>
                <w:bottom w:val="nil"/>
                <w:right w:val="nil"/>
              </w:tblBorders>
              <w:tblLook w:val="0000" w:firstRow="0" w:lastRow="0" w:firstColumn="0" w:lastColumn="0" w:noHBand="0" w:noVBand="0"/>
            </w:tblPr>
            <w:tblGrid>
              <w:gridCol w:w="222"/>
            </w:tblGrid>
            <w:tr w:rsidR="00721ED8" w:rsidRPr="00D66046" w:rsidTr="0020148F">
              <w:trPr>
                <w:trHeight w:val="1163"/>
              </w:trPr>
              <w:tc>
                <w:tcPr>
                  <w:tcW w:w="0" w:type="auto"/>
                </w:tcPr>
                <w:p w:rsidR="00721ED8" w:rsidRPr="00D66046" w:rsidRDefault="00721ED8" w:rsidP="0020148F">
                  <w:pPr>
                    <w:autoSpaceDE w:val="0"/>
                    <w:autoSpaceDN w:val="0"/>
                    <w:adjustRightInd w:val="0"/>
                    <w:spacing w:after="0" w:line="240" w:lineRule="auto"/>
                    <w:rPr>
                      <w:rFonts w:ascii="Times New Roman" w:hAnsi="Times New Roman" w:cs="Times New Roman"/>
                      <w:color w:val="000000"/>
                      <w:lang w:eastAsia="lv-LV"/>
                    </w:rPr>
                  </w:pPr>
                </w:p>
              </w:tc>
            </w:tr>
          </w:tbl>
          <w:p w:rsidR="00721ED8" w:rsidRPr="00D66046" w:rsidRDefault="00721ED8" w:rsidP="0020148F">
            <w:pPr>
              <w:autoSpaceDN w:val="0"/>
              <w:spacing w:before="60" w:after="40"/>
              <w:ind w:right="175"/>
              <w:jc w:val="both"/>
              <w:rPr>
                <w:rFonts w:ascii="Times New Roman" w:hAnsi="Times New Roman" w:cs="Times New Roman"/>
              </w:rPr>
            </w:pPr>
          </w:p>
        </w:tc>
        <w:tc>
          <w:tcPr>
            <w:tcW w:w="4961" w:type="dxa"/>
          </w:tcPr>
          <w:p w:rsidR="00721ED8" w:rsidRPr="00D66046" w:rsidRDefault="00721ED8" w:rsidP="0020148F">
            <w:pPr>
              <w:pStyle w:val="Default"/>
              <w:rPr>
                <w:sz w:val="22"/>
                <w:szCs w:val="22"/>
              </w:rPr>
            </w:pPr>
            <w:r w:rsidRPr="00D66046">
              <w:rPr>
                <w:sz w:val="22"/>
                <w:szCs w:val="22"/>
              </w:rPr>
              <w:t>Pasūtītājs nepieciešamo informāciju par pretendentu iegūst no Publiski pieejamām datu bāzēm. Pretendents ir tiesīgs iesniegt izdruku no PVD mājas lapas par pretendenta reģistrācijas vai atzīšanas fakta esamību, kas apliecina pretendenta tiesības atbilstoši Pārtikas aprites uzraudzības likumam piedalīties pārtikas apritē kā piedāvāto pārtikas preču ražotājam un/ vai izplatītājam (</w:t>
            </w:r>
            <w:r w:rsidRPr="00D66046">
              <w:rPr>
                <w:i/>
                <w:iCs/>
                <w:sz w:val="22"/>
                <w:szCs w:val="22"/>
              </w:rPr>
              <w:t>prasība attiecas uz pretendentiem, kuru darbībai atbilstoši Iepirkumā plānotajām darbībām ir nepieciešama reģistrācija PVD vai atzīšanas fakta saņemšana no PVD puses</w:t>
            </w:r>
            <w:r w:rsidRPr="00D66046">
              <w:rPr>
                <w:sz w:val="22"/>
                <w:szCs w:val="22"/>
              </w:rPr>
              <w:t xml:space="preserve">). </w:t>
            </w:r>
          </w:p>
        </w:tc>
      </w:tr>
      <w:tr w:rsidR="00721ED8" w:rsidRPr="00D66046" w:rsidTr="00D66046">
        <w:trPr>
          <w:trHeight w:val="523"/>
        </w:trPr>
        <w:tc>
          <w:tcPr>
            <w:tcW w:w="9781" w:type="dxa"/>
            <w:gridSpan w:val="2"/>
            <w:shd w:val="clear" w:color="auto" w:fill="auto"/>
          </w:tcPr>
          <w:p w:rsidR="00721ED8" w:rsidRPr="00D66046" w:rsidRDefault="00721ED8" w:rsidP="00721ED8">
            <w:pPr>
              <w:numPr>
                <w:ilvl w:val="1"/>
                <w:numId w:val="1"/>
              </w:numPr>
              <w:suppressAutoHyphens/>
              <w:spacing w:beforeLines="60" w:before="144" w:afterLines="60" w:after="144" w:line="240" w:lineRule="auto"/>
              <w:ind w:left="601" w:hanging="567"/>
              <w:rPr>
                <w:rFonts w:ascii="Times New Roman" w:eastAsia="Times New Roman" w:hAnsi="Times New Roman" w:cs="Times New Roman"/>
                <w:lang w:eastAsia="ar-SA"/>
              </w:rPr>
            </w:pPr>
            <w:r w:rsidRPr="00D66046">
              <w:rPr>
                <w:rFonts w:ascii="Times New Roman" w:eastAsia="Times New Roman" w:hAnsi="Times New Roman" w:cs="Times New Roman"/>
                <w:b/>
                <w:lang w:eastAsia="ar-SA"/>
              </w:rPr>
              <w:t>Prasības attiecībā uz pretendenta</w:t>
            </w:r>
            <w:r w:rsidRPr="00D66046">
              <w:rPr>
                <w:rFonts w:ascii="Times New Roman" w:eastAsia="Times New Roman" w:hAnsi="Times New Roman" w:cs="Times New Roman"/>
                <w:lang w:eastAsia="ar-SA"/>
              </w:rPr>
              <w:t xml:space="preserve"> </w:t>
            </w:r>
            <w:r w:rsidRPr="00D66046">
              <w:rPr>
                <w:rFonts w:ascii="Times New Roman" w:eastAsia="Times New Roman" w:hAnsi="Times New Roman" w:cs="Times New Roman"/>
                <w:b/>
                <w:lang w:eastAsia="ar-SA"/>
              </w:rPr>
              <w:t>saimniecisko un finansiālo stāvokli:</w:t>
            </w:r>
          </w:p>
        </w:tc>
      </w:tr>
      <w:tr w:rsidR="00721ED8" w:rsidRPr="00D66046" w:rsidTr="00D66046">
        <w:trPr>
          <w:trHeight w:val="405"/>
        </w:trPr>
        <w:tc>
          <w:tcPr>
            <w:tcW w:w="4820" w:type="dxa"/>
            <w:shd w:val="clear" w:color="auto" w:fill="auto"/>
          </w:tcPr>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b/>
                <w:lang w:eastAsia="ar-SA"/>
              </w:rPr>
            </w:pPr>
            <w:r w:rsidRPr="00D66046">
              <w:rPr>
                <w:rFonts w:ascii="Times New Roman" w:eastAsia="Times New Roman" w:hAnsi="Times New Roman" w:cs="Times New Roman"/>
                <w:b/>
                <w:lang w:eastAsia="ar-SA"/>
              </w:rPr>
              <w:t>Prasība: Nav</w:t>
            </w:r>
          </w:p>
        </w:tc>
        <w:tc>
          <w:tcPr>
            <w:tcW w:w="4961" w:type="dxa"/>
            <w:shd w:val="clear" w:color="auto" w:fill="auto"/>
            <w:vAlign w:val="center"/>
          </w:tcPr>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lang w:eastAsia="ar-SA"/>
              </w:rPr>
            </w:pPr>
            <w:r w:rsidRPr="00D66046">
              <w:rPr>
                <w:rFonts w:ascii="Times New Roman" w:eastAsia="Times New Roman" w:hAnsi="Times New Roman" w:cs="Times New Roman"/>
                <w:b/>
                <w:bCs/>
                <w:lang w:eastAsia="ar-SA"/>
              </w:rPr>
              <w:t>Iesniedzamais dokuments: Nav</w:t>
            </w:r>
          </w:p>
        </w:tc>
      </w:tr>
      <w:tr w:rsidR="00721ED8" w:rsidRPr="00D66046" w:rsidTr="00D66046">
        <w:trPr>
          <w:trHeight w:val="549"/>
        </w:trPr>
        <w:tc>
          <w:tcPr>
            <w:tcW w:w="9781" w:type="dxa"/>
            <w:gridSpan w:val="2"/>
            <w:shd w:val="clear" w:color="auto" w:fill="auto"/>
          </w:tcPr>
          <w:p w:rsidR="00721ED8" w:rsidRPr="00D66046" w:rsidRDefault="00721ED8" w:rsidP="00721ED8">
            <w:pPr>
              <w:numPr>
                <w:ilvl w:val="1"/>
                <w:numId w:val="1"/>
              </w:numPr>
              <w:suppressAutoHyphens/>
              <w:autoSpaceDE w:val="0"/>
              <w:spacing w:beforeLines="60" w:before="144" w:afterLines="60" w:after="144" w:line="240" w:lineRule="auto"/>
              <w:ind w:left="601" w:hanging="567"/>
              <w:rPr>
                <w:rFonts w:ascii="Times New Roman" w:eastAsia="Times New Roman" w:hAnsi="Times New Roman" w:cs="Times New Roman"/>
                <w:b/>
                <w:lang w:eastAsia="ar-SA"/>
              </w:rPr>
            </w:pPr>
            <w:r w:rsidRPr="00D66046">
              <w:rPr>
                <w:rFonts w:ascii="Times New Roman" w:eastAsia="Times New Roman" w:hAnsi="Times New Roman" w:cs="Times New Roman"/>
                <w:b/>
                <w:lang w:eastAsia="ar-SA"/>
              </w:rPr>
              <w:t>Prasības attiecībā uz pretendenta tehniskajām un profesionālajām spējām:</w:t>
            </w:r>
          </w:p>
        </w:tc>
      </w:tr>
      <w:tr w:rsidR="00721ED8" w:rsidRPr="00D66046" w:rsidTr="00D66046">
        <w:trPr>
          <w:trHeight w:val="557"/>
        </w:trPr>
        <w:tc>
          <w:tcPr>
            <w:tcW w:w="4820" w:type="dxa"/>
            <w:shd w:val="clear" w:color="auto" w:fill="auto"/>
          </w:tcPr>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b/>
                <w:lang w:eastAsia="ar-SA"/>
              </w:rPr>
            </w:pPr>
            <w:r w:rsidRPr="00D66046">
              <w:rPr>
                <w:rFonts w:ascii="Times New Roman" w:eastAsia="Times New Roman" w:hAnsi="Times New Roman" w:cs="Times New Roman"/>
                <w:b/>
                <w:lang w:eastAsia="ar-SA"/>
              </w:rPr>
              <w:t>Prasība:</w:t>
            </w:r>
          </w:p>
        </w:tc>
        <w:tc>
          <w:tcPr>
            <w:tcW w:w="4961" w:type="dxa"/>
            <w:shd w:val="clear" w:color="auto" w:fill="auto"/>
            <w:vAlign w:val="center"/>
          </w:tcPr>
          <w:p w:rsidR="00721ED8" w:rsidRPr="00D66046" w:rsidRDefault="00721ED8" w:rsidP="0020148F">
            <w:pPr>
              <w:suppressAutoHyphens/>
              <w:spacing w:beforeLines="60" w:before="144" w:afterLines="60" w:after="144" w:line="240" w:lineRule="auto"/>
              <w:rPr>
                <w:rFonts w:ascii="Times New Roman" w:eastAsia="Times New Roman" w:hAnsi="Times New Roman" w:cs="Times New Roman"/>
                <w:lang w:eastAsia="ar-SA"/>
              </w:rPr>
            </w:pPr>
            <w:r w:rsidRPr="00D66046">
              <w:rPr>
                <w:rFonts w:ascii="Times New Roman" w:eastAsia="Times New Roman" w:hAnsi="Times New Roman" w:cs="Times New Roman"/>
                <w:b/>
                <w:bCs/>
                <w:lang w:eastAsia="ar-SA"/>
              </w:rPr>
              <w:t>Iesniedzamais dokuments:</w:t>
            </w:r>
          </w:p>
        </w:tc>
      </w:tr>
      <w:tr w:rsidR="00721ED8" w:rsidRPr="00D66046" w:rsidTr="00D66046">
        <w:trPr>
          <w:trHeight w:val="1412"/>
        </w:trPr>
        <w:tc>
          <w:tcPr>
            <w:tcW w:w="4820" w:type="dxa"/>
            <w:shd w:val="clear" w:color="auto" w:fill="auto"/>
          </w:tcPr>
          <w:p w:rsidR="00721ED8" w:rsidRPr="00D66046" w:rsidRDefault="00721ED8" w:rsidP="00721ED8">
            <w:pPr>
              <w:numPr>
                <w:ilvl w:val="2"/>
                <w:numId w:val="1"/>
              </w:numPr>
              <w:suppressAutoHyphens/>
              <w:autoSpaceDE w:val="0"/>
              <w:spacing w:beforeLines="60" w:before="144" w:afterLines="60" w:after="144" w:line="240" w:lineRule="auto"/>
              <w:ind w:left="743" w:hanging="709"/>
              <w:rPr>
                <w:rFonts w:ascii="Times New Roman" w:eastAsia="Times New Roman" w:hAnsi="Times New Roman" w:cs="Times New Roman"/>
                <w:lang w:eastAsia="x-none"/>
              </w:rPr>
            </w:pPr>
            <w:r w:rsidRPr="00D66046">
              <w:rPr>
                <w:rFonts w:ascii="Times New Roman" w:hAnsi="Times New Roman" w:cs="Times New Roman"/>
              </w:rPr>
              <w:t>Pretendentam p</w:t>
            </w:r>
            <w:r w:rsidRPr="00D66046">
              <w:rPr>
                <w:rFonts w:ascii="Times New Roman" w:eastAsia="Times New Roman" w:hAnsi="Times New Roman" w:cs="Times New Roman"/>
                <w:lang w:eastAsia="lv-LV"/>
              </w:rPr>
              <w:t xml:space="preserve">reču atbilstības novērtēšanai  ir jāiesniedz </w:t>
            </w:r>
            <w:r w:rsidRPr="00D66046">
              <w:rPr>
                <w:rFonts w:ascii="Times New Roman" w:eastAsia="Times New Roman" w:hAnsi="Times New Roman" w:cs="Times New Roman"/>
                <w:lang w:eastAsia="x-none"/>
              </w:rPr>
              <w:t>preces kvalitāti apliecinošā dokumenta kopija.</w:t>
            </w:r>
          </w:p>
        </w:tc>
        <w:tc>
          <w:tcPr>
            <w:tcW w:w="4961" w:type="dxa"/>
            <w:shd w:val="clear" w:color="auto" w:fill="auto"/>
          </w:tcPr>
          <w:p w:rsidR="00721ED8" w:rsidRPr="00D66046" w:rsidRDefault="00721ED8" w:rsidP="00721ED8">
            <w:pPr>
              <w:numPr>
                <w:ilvl w:val="0"/>
                <w:numId w:val="4"/>
              </w:numPr>
              <w:tabs>
                <w:tab w:val="left" w:pos="744"/>
                <w:tab w:val="left" w:pos="885"/>
                <w:tab w:val="left" w:pos="1383"/>
              </w:tabs>
              <w:suppressAutoHyphens/>
              <w:spacing w:after="0" w:line="240" w:lineRule="auto"/>
              <w:rPr>
                <w:rFonts w:ascii="Times New Roman" w:eastAsia="Times New Roman" w:hAnsi="Times New Roman" w:cs="Times New Roman"/>
                <w:lang w:eastAsia="ar-SA"/>
              </w:rPr>
            </w:pPr>
            <w:r w:rsidRPr="00D66046">
              <w:rPr>
                <w:rFonts w:ascii="Times New Roman" w:eastAsia="Times New Roman" w:hAnsi="Times New Roman" w:cs="Times New Roman"/>
                <w:lang w:eastAsia="x-none"/>
              </w:rPr>
              <w:t xml:space="preserve">Pretendentam jāiesniedz preču atbilstības sertifikāts. </w:t>
            </w:r>
          </w:p>
        </w:tc>
      </w:tr>
      <w:tr w:rsidR="00721ED8" w:rsidRPr="00D66046" w:rsidTr="00D66046">
        <w:trPr>
          <w:trHeight w:val="1412"/>
        </w:trPr>
        <w:tc>
          <w:tcPr>
            <w:tcW w:w="4820" w:type="dxa"/>
            <w:shd w:val="clear" w:color="auto" w:fill="auto"/>
          </w:tcPr>
          <w:p w:rsidR="00721ED8" w:rsidRPr="00D66046" w:rsidRDefault="00721ED8" w:rsidP="0020148F">
            <w:pPr>
              <w:pStyle w:val="ListParagraph"/>
              <w:spacing w:after="0"/>
              <w:ind w:left="0"/>
              <w:jc w:val="both"/>
              <w:rPr>
                <w:rFonts w:eastAsia="Times New Roman"/>
                <w:sz w:val="22"/>
                <w:lang w:eastAsia="lv-LV"/>
              </w:rPr>
            </w:pPr>
            <w:r w:rsidRPr="00D66046">
              <w:rPr>
                <w:rFonts w:eastAsia="Times New Roman"/>
                <w:sz w:val="22"/>
                <w:lang w:eastAsia="lv-LV"/>
              </w:rPr>
              <w:t>15.3.2. Ja Pretendents iesniedz piedāvājumu iepirkuma daļā, kurā ir produkts</w:t>
            </w:r>
            <w:r w:rsidRPr="00D66046">
              <w:rPr>
                <w:rFonts w:eastAsia="Times New Roman"/>
                <w:b/>
                <w:sz w:val="22"/>
                <w:lang w:eastAsia="lv-LV"/>
              </w:rPr>
              <w:t xml:space="preserve">, </w:t>
            </w:r>
            <w:r w:rsidRPr="00D66046">
              <w:rPr>
                <w:rFonts w:eastAsia="Times New Roman"/>
                <w:sz w:val="22"/>
                <w:lang w:eastAsia="lv-LV"/>
              </w:rPr>
              <w:t>kas atbilst bioloģiskās lauksaimniecības vai nacionālās pārtikas kvalitātes shēmas vai tās produktu kvalitātes rādītāju, vai lauksaimniecības produktu integrētās audzēšanas prasībām – Pretendenta piedāvātajam produktam attiecīgi jāatbilst vismaz vienai no sekojošām prasībām:</w:t>
            </w:r>
          </w:p>
          <w:p w:rsidR="00721ED8" w:rsidRPr="00D66046" w:rsidRDefault="00721ED8" w:rsidP="0020148F">
            <w:pPr>
              <w:pStyle w:val="ListParagraph"/>
              <w:spacing w:after="0"/>
              <w:ind w:left="0"/>
              <w:jc w:val="both"/>
              <w:rPr>
                <w:rFonts w:eastAsia="Times New Roman"/>
                <w:sz w:val="22"/>
                <w:lang w:eastAsia="lv-LV"/>
              </w:rPr>
            </w:pPr>
            <w:r w:rsidRPr="00D66046">
              <w:rPr>
                <w:rFonts w:eastAsia="Times New Roman"/>
                <w:sz w:val="22"/>
                <w:lang w:eastAsia="lv-LV"/>
              </w:rPr>
              <w:t>15.3.2.1.bioloģiskās lauksaimniecības (BL) prasībām;</w:t>
            </w:r>
          </w:p>
          <w:p w:rsidR="00721ED8" w:rsidRPr="00D66046" w:rsidRDefault="00721ED8" w:rsidP="0020148F">
            <w:pPr>
              <w:pStyle w:val="ListParagraph"/>
              <w:spacing w:after="0"/>
              <w:ind w:left="0"/>
              <w:jc w:val="both"/>
              <w:rPr>
                <w:rFonts w:eastAsia="Times New Roman"/>
                <w:sz w:val="22"/>
                <w:lang w:eastAsia="lv-LV"/>
              </w:rPr>
            </w:pPr>
            <w:r w:rsidRPr="00D66046">
              <w:rPr>
                <w:rFonts w:eastAsia="Times New Roman"/>
                <w:sz w:val="22"/>
                <w:lang w:eastAsia="lv-LV"/>
              </w:rPr>
              <w:t>15.3.2.2.nacionālās pārtikas kvalitātes shēmas (NPKS) prasībām;</w:t>
            </w:r>
          </w:p>
          <w:p w:rsidR="00721ED8" w:rsidRPr="00D66046" w:rsidRDefault="00721ED8" w:rsidP="0020148F">
            <w:pPr>
              <w:pStyle w:val="ListParagraph"/>
              <w:spacing w:after="0"/>
              <w:ind w:left="0"/>
              <w:jc w:val="both"/>
              <w:rPr>
                <w:rFonts w:eastAsia="Times New Roman"/>
                <w:sz w:val="22"/>
                <w:lang w:eastAsia="lv-LV"/>
              </w:rPr>
            </w:pPr>
            <w:r w:rsidRPr="00D66046">
              <w:rPr>
                <w:rFonts w:eastAsia="Times New Roman"/>
                <w:sz w:val="22"/>
                <w:lang w:eastAsia="lv-LV"/>
              </w:rPr>
              <w:lastRenderedPageBreak/>
              <w:t>15.3.2.3.lauksaimniecības produktu integrētās audzēšanas prasībām (LPIA) prasībām.</w:t>
            </w:r>
          </w:p>
        </w:tc>
        <w:tc>
          <w:tcPr>
            <w:tcW w:w="4961" w:type="dxa"/>
            <w:shd w:val="clear" w:color="auto" w:fill="auto"/>
          </w:tcPr>
          <w:p w:rsidR="00721ED8" w:rsidRPr="00D66046" w:rsidRDefault="00721ED8" w:rsidP="0020148F">
            <w:pPr>
              <w:tabs>
                <w:tab w:val="left" w:pos="744"/>
                <w:tab w:val="left" w:pos="885"/>
                <w:tab w:val="left" w:pos="1383"/>
              </w:tabs>
              <w:suppressAutoHyphens/>
              <w:spacing w:after="0" w:line="240" w:lineRule="auto"/>
              <w:rPr>
                <w:rFonts w:ascii="Times New Roman" w:eastAsia="Times New Roman" w:hAnsi="Times New Roman" w:cs="Times New Roman"/>
                <w:lang w:eastAsia="x-none"/>
              </w:rPr>
            </w:pPr>
            <w:r w:rsidRPr="00D66046">
              <w:rPr>
                <w:rFonts w:ascii="Times New Roman" w:eastAsia="Times New Roman" w:hAnsi="Times New Roman" w:cs="Times New Roman"/>
                <w:lang w:eastAsia="x-none"/>
              </w:rPr>
              <w:lastRenderedPageBreak/>
              <w:t>a) Pasūtītājs pārbauda attiecīgo informāciju reģistrā. Pretendents ir tiesīgs iesniegt attiecīgās kontroles institūcijas izsniegtā sertifikāta kopiju par konkrētā produktu atbilstību NPKS vai BL, vai LPIA prasībām.</w:t>
            </w:r>
            <w:r w:rsidRPr="00D66046">
              <w:rPr>
                <w:rFonts w:ascii="Times New Roman" w:eastAsia="Times New Roman" w:hAnsi="Times New Roman" w:cs="Times New Roman"/>
                <w:lang w:eastAsia="lv-LV"/>
              </w:rPr>
              <w:t xml:space="preserve"> Ja norādītā informācija nav pārbaudāma publiski pieejamos reģistros ( </w:t>
            </w:r>
            <w:hyperlink r:id="rId17" w:history="1">
              <w:r w:rsidRPr="00D66046">
                <w:rPr>
                  <w:rStyle w:val="Hyperlink"/>
                  <w:rFonts w:ascii="Times New Roman" w:eastAsia="Times New Roman" w:hAnsi="Times New Roman" w:cs="Times New Roman"/>
                  <w:lang w:eastAsia="lv-LV"/>
                </w:rPr>
                <w:t>www.pvd.gov.lv</w:t>
              </w:r>
            </w:hyperlink>
            <w:r w:rsidRPr="00D66046">
              <w:rPr>
                <w:rFonts w:ascii="Times New Roman" w:eastAsia="Times New Roman" w:hAnsi="Times New Roman" w:cs="Times New Roman"/>
                <w:lang w:eastAsia="lv-LV"/>
              </w:rPr>
              <w:t xml:space="preserve">; </w:t>
            </w:r>
            <w:hyperlink r:id="rId18" w:history="1">
              <w:r w:rsidRPr="00D66046">
                <w:rPr>
                  <w:rStyle w:val="Hyperlink"/>
                  <w:rFonts w:ascii="Times New Roman" w:eastAsia="Times New Roman" w:hAnsi="Times New Roman" w:cs="Times New Roman"/>
                  <w:lang w:eastAsia="lv-LV"/>
                </w:rPr>
                <w:t>www.vaad.gov.lv</w:t>
              </w:r>
            </w:hyperlink>
            <w:r w:rsidRPr="00D66046">
              <w:rPr>
                <w:rFonts w:ascii="Times New Roman" w:eastAsia="Times New Roman" w:hAnsi="Times New Roman" w:cs="Times New Roman"/>
                <w:lang w:eastAsia="lv-LV"/>
              </w:rPr>
              <w:t>) – jāiesniedz attiecīgās kontroles institūcijas izsniegtā sertifikāta kopiju par konkrētā produktu atbilstību NPKS vai BL, vai LPIA prasībām.</w:t>
            </w:r>
          </w:p>
          <w:p w:rsidR="00721ED8" w:rsidRPr="00D66046" w:rsidRDefault="00721ED8" w:rsidP="0020148F">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p w:rsidR="00721ED8" w:rsidRPr="00D66046" w:rsidRDefault="00721ED8" w:rsidP="0020148F">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tc>
      </w:tr>
      <w:tr w:rsidR="00721ED8" w:rsidRPr="00D66046" w:rsidTr="00D66046">
        <w:trPr>
          <w:trHeight w:val="1412"/>
        </w:trPr>
        <w:tc>
          <w:tcPr>
            <w:tcW w:w="4820" w:type="dxa"/>
            <w:shd w:val="clear" w:color="auto" w:fill="auto"/>
          </w:tcPr>
          <w:p w:rsidR="00721ED8" w:rsidRPr="00D66046" w:rsidRDefault="00721ED8" w:rsidP="0020148F">
            <w:pPr>
              <w:pStyle w:val="ListParagraph"/>
              <w:spacing w:line="240" w:lineRule="auto"/>
              <w:ind w:left="0"/>
              <w:rPr>
                <w:rFonts w:eastAsia="Times New Roman"/>
                <w:sz w:val="22"/>
                <w:lang w:eastAsia="lv-LV"/>
              </w:rPr>
            </w:pPr>
            <w:r w:rsidRPr="00D66046">
              <w:rPr>
                <w:rFonts w:eastAsia="Times New Roman"/>
                <w:sz w:val="22"/>
                <w:lang w:eastAsia="lv-LV"/>
              </w:rPr>
              <w:t xml:space="preserve">15.3.3. Ja Pretendents piedāvājis produktus, kas atbilst NPKS vai BL, vai LPIA prasībām, bet pats nav paaugstinātas kvalitātes prasībām atbilstošu pārtikas produktu ražotājs/audzētājs, jāiesniedz dokumenta kopija. </w:t>
            </w:r>
          </w:p>
        </w:tc>
        <w:tc>
          <w:tcPr>
            <w:tcW w:w="4961" w:type="dxa"/>
            <w:shd w:val="clear" w:color="auto" w:fill="auto"/>
          </w:tcPr>
          <w:p w:rsidR="00721ED8" w:rsidRPr="00D66046" w:rsidRDefault="00721ED8" w:rsidP="0020148F">
            <w:pPr>
              <w:pStyle w:val="ListParagraph"/>
              <w:spacing w:after="0" w:line="240" w:lineRule="auto"/>
              <w:ind w:left="0"/>
              <w:jc w:val="both"/>
              <w:rPr>
                <w:rFonts w:eastAsia="Times New Roman"/>
                <w:sz w:val="22"/>
                <w:lang w:eastAsia="lv-LV"/>
              </w:rPr>
            </w:pPr>
            <w:r w:rsidRPr="00D66046">
              <w:rPr>
                <w:rFonts w:eastAsia="Times New Roman"/>
                <w:sz w:val="22"/>
                <w:lang w:eastAsia="lv-LV"/>
              </w:rPr>
              <w:t>Līguma apliecinātā kopija, kas apliecina sadarbību ar šo produktu ražotāju un/vai piegādātāju vai šo produktu ražotāja un/vai piegādātāja rakstveida apliecinājums (brīvā formā), ka šāds līgums tiks noslēgts dotā Pretendenta uzvaras gadījumā šajā iepirkumā.</w:t>
            </w:r>
          </w:p>
          <w:p w:rsidR="00721ED8" w:rsidRPr="00D66046" w:rsidRDefault="00721ED8" w:rsidP="0020148F">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tc>
      </w:tr>
    </w:tbl>
    <w:p w:rsidR="00721ED8" w:rsidRPr="00D66046" w:rsidRDefault="00721ED8" w:rsidP="00721ED8">
      <w:pPr>
        <w:pStyle w:val="ListParagraph"/>
        <w:ind w:left="0"/>
        <w:rPr>
          <w:rFonts w:eastAsia="Times New Roman"/>
          <w:b/>
          <w:sz w:val="12"/>
          <w:szCs w:val="12"/>
          <w:lang w:eastAsia="lv-LV"/>
        </w:rPr>
      </w:pPr>
    </w:p>
    <w:p w:rsidR="00D66046" w:rsidRPr="00D66046" w:rsidRDefault="00D66046" w:rsidP="00D66046">
      <w:pPr>
        <w:widowControl w:val="0"/>
        <w:numPr>
          <w:ilvl w:val="0"/>
          <w:numId w:val="1"/>
        </w:numPr>
        <w:overflowPunct w:val="0"/>
        <w:autoSpaceDE w:val="0"/>
        <w:autoSpaceDN w:val="0"/>
        <w:adjustRightInd w:val="0"/>
        <w:spacing w:before="240" w:after="120" w:line="240" w:lineRule="auto"/>
        <w:jc w:val="center"/>
        <w:rPr>
          <w:rFonts w:ascii="Times New Roman" w:hAnsi="Times New Roman" w:cs="Times New Roman"/>
          <w:b/>
          <w:bCs/>
        </w:rPr>
      </w:pPr>
      <w:r w:rsidRPr="00D66046">
        <w:rPr>
          <w:rFonts w:ascii="Times New Roman" w:hAnsi="Times New Roman" w:cs="Times New Roman"/>
          <w:b/>
          <w:bCs/>
        </w:rPr>
        <w:t>Piedāvājuma izvēles kritērijs</w:t>
      </w:r>
    </w:p>
    <w:p w:rsidR="00D66046" w:rsidRPr="00D66046" w:rsidRDefault="00D66046" w:rsidP="00D66046">
      <w:pPr>
        <w:numPr>
          <w:ilvl w:val="1"/>
          <w:numId w:val="1"/>
        </w:numPr>
        <w:spacing w:after="0" w:line="240" w:lineRule="auto"/>
        <w:ind w:hanging="502"/>
        <w:jc w:val="both"/>
        <w:rPr>
          <w:rFonts w:ascii="Times New Roman" w:hAnsi="Times New Roman" w:cs="Times New Roman"/>
        </w:rPr>
      </w:pPr>
      <w:r w:rsidRPr="00D66046">
        <w:rPr>
          <w:rFonts w:ascii="Times New Roman" w:hAnsi="Times New Roman" w:cs="Times New Roman"/>
        </w:rPr>
        <w:t>Komisija atlasa pretendentus un pārbauda pretendentu piedāvājumu atbilstību nolikumā izvirzītajām prasībām. Neatbilstošie piedāvājumi tiek noraidīti un turpmāk netiek vērtēti.</w:t>
      </w:r>
    </w:p>
    <w:p w:rsidR="00D66046" w:rsidRPr="00D66046" w:rsidRDefault="00D66046" w:rsidP="00D66046">
      <w:pPr>
        <w:numPr>
          <w:ilvl w:val="1"/>
          <w:numId w:val="1"/>
        </w:numPr>
        <w:spacing w:after="0" w:line="240" w:lineRule="auto"/>
        <w:ind w:hanging="502"/>
        <w:jc w:val="both"/>
        <w:rPr>
          <w:rFonts w:ascii="Times New Roman" w:hAnsi="Times New Roman" w:cs="Times New Roman"/>
        </w:rPr>
      </w:pPr>
      <w:r w:rsidRPr="00D66046">
        <w:rPr>
          <w:rFonts w:ascii="Times New Roman" w:hAnsi="Times New Roman" w:cs="Times New Roman"/>
        </w:rPr>
        <w:t>Piedāvājuma izvēles kritērijs ir saimnieciski visizdevīgākais piedāvājums</w:t>
      </w:r>
      <w:r w:rsidRPr="00D66046">
        <w:rPr>
          <w:rFonts w:ascii="Times New Roman" w:hAnsi="Times New Roman" w:cs="Times New Roman"/>
          <w:b/>
        </w:rPr>
        <w:t>,</w:t>
      </w:r>
      <w:r w:rsidRPr="00D66046">
        <w:rPr>
          <w:rFonts w:ascii="Times New Roman" w:hAnsi="Times New Roman" w:cs="Times New Roman"/>
        </w:rPr>
        <w:t xml:space="preserve"> atbilstoši saimnieciski visizdevīgākā piedāvājuma noteikšanas kārtībai.</w:t>
      </w:r>
    </w:p>
    <w:p w:rsidR="00D66046" w:rsidRPr="00D66046" w:rsidRDefault="00D66046" w:rsidP="00D66046">
      <w:pPr>
        <w:numPr>
          <w:ilvl w:val="1"/>
          <w:numId w:val="1"/>
        </w:numPr>
        <w:spacing w:after="0" w:line="240" w:lineRule="auto"/>
        <w:ind w:hanging="502"/>
        <w:jc w:val="both"/>
        <w:rPr>
          <w:rFonts w:ascii="Times New Roman" w:hAnsi="Times New Roman" w:cs="Times New Roman"/>
        </w:rPr>
      </w:pPr>
      <w:r w:rsidRPr="00D66046">
        <w:rPr>
          <w:rFonts w:ascii="Times New Roman" w:hAnsi="Times New Roman" w:cs="Times New Roman"/>
        </w:rPr>
        <w:t>Saimnieciski visizdevīgākais piedāvājums tiks noteikts, pamatojoties uz šādiem kritērijiem, un izmantojot šādu metodiku: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7938"/>
        <w:gridCol w:w="992"/>
      </w:tblGrid>
      <w:tr w:rsidR="00D66046" w:rsidRPr="00D66046" w:rsidTr="0020148F">
        <w:trPr>
          <w:cantSplit/>
          <w:trHeight w:val="844"/>
        </w:trPr>
        <w:tc>
          <w:tcPr>
            <w:tcW w:w="817"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jc w:val="center"/>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Nr. pēc kārtas</w:t>
            </w:r>
          </w:p>
        </w:tc>
        <w:tc>
          <w:tcPr>
            <w:tcW w:w="7938"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jc w:val="center"/>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Kritērijs</w:t>
            </w:r>
          </w:p>
        </w:tc>
        <w:tc>
          <w:tcPr>
            <w:tcW w:w="992"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jc w:val="center"/>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Max punktu skaits</w:t>
            </w:r>
          </w:p>
        </w:tc>
      </w:tr>
      <w:tr w:rsidR="00D66046" w:rsidRPr="00D66046" w:rsidTr="0020148F">
        <w:trPr>
          <w:trHeight w:val="2414"/>
        </w:trPr>
        <w:tc>
          <w:tcPr>
            <w:tcW w:w="817"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jc w:val="center"/>
              <w:rPr>
                <w:rFonts w:ascii="Times New Roman" w:hAnsi="Times New Roman" w:cs="Times New Roman"/>
                <w:sz w:val="20"/>
                <w:szCs w:val="20"/>
                <w:lang w:eastAsia="lv-LV"/>
              </w:rPr>
            </w:pPr>
            <w:r w:rsidRPr="00D66046">
              <w:rPr>
                <w:rFonts w:ascii="Times New Roman" w:hAnsi="Times New Roman" w:cs="Times New Roman"/>
                <w:sz w:val="20"/>
                <w:szCs w:val="20"/>
                <w:lang w:eastAsia="lv-LV"/>
              </w:rPr>
              <w:t>1.</w:t>
            </w:r>
          </w:p>
        </w:tc>
        <w:tc>
          <w:tcPr>
            <w:tcW w:w="7938" w:type="dxa"/>
            <w:tcBorders>
              <w:top w:val="single" w:sz="4" w:space="0" w:color="auto"/>
              <w:left w:val="single" w:sz="4" w:space="0" w:color="auto"/>
              <w:bottom w:val="single" w:sz="4" w:space="0" w:color="auto"/>
              <w:right w:val="single" w:sz="4" w:space="0" w:color="auto"/>
            </w:tcBorders>
          </w:tcPr>
          <w:p w:rsidR="00D66046" w:rsidRPr="00D66046" w:rsidRDefault="00D66046" w:rsidP="0020148F">
            <w:pPr>
              <w:autoSpaceDE w:val="0"/>
              <w:autoSpaceDN w:val="0"/>
              <w:adjustRightInd w:val="0"/>
              <w:jc w:val="both"/>
              <w:rPr>
                <w:rFonts w:ascii="Times New Roman" w:hAnsi="Times New Roman" w:cs="Times New Roman"/>
                <w:b/>
                <w:sz w:val="20"/>
                <w:szCs w:val="20"/>
                <w:u w:val="single"/>
                <w:lang w:eastAsia="lv-LV"/>
              </w:rPr>
            </w:pPr>
            <w:r w:rsidRPr="00D66046">
              <w:rPr>
                <w:rFonts w:ascii="Times New Roman" w:hAnsi="Times New Roman" w:cs="Times New Roman"/>
                <w:b/>
                <w:sz w:val="20"/>
                <w:szCs w:val="20"/>
                <w:u w:val="single"/>
                <w:lang w:eastAsia="lv-LV"/>
              </w:rPr>
              <w:t xml:space="preserve">Cena </w:t>
            </w:r>
          </w:p>
          <w:p w:rsidR="00D66046" w:rsidRPr="00D66046" w:rsidRDefault="00D66046" w:rsidP="0020148F">
            <w:pPr>
              <w:autoSpaceDE w:val="0"/>
              <w:autoSpaceDN w:val="0"/>
              <w:adjustRightInd w:val="0"/>
              <w:jc w:val="both"/>
              <w:rPr>
                <w:rFonts w:ascii="Times New Roman" w:hAnsi="Times New Roman" w:cs="Times New Roman"/>
                <w:sz w:val="20"/>
                <w:szCs w:val="20"/>
                <w:lang w:eastAsia="lv-LV"/>
              </w:rPr>
            </w:pPr>
            <w:r w:rsidRPr="00D66046">
              <w:rPr>
                <w:rFonts w:ascii="Times New Roman" w:hAnsi="Times New Roman" w:cs="Times New Roman"/>
                <w:sz w:val="20"/>
                <w:szCs w:val="20"/>
                <w:lang w:eastAsia="lv-LV"/>
              </w:rPr>
              <w:t>Maksimālais punktu skaits (45) tiek piešķirts pretendentam, kurš piedāvājis zemāko kopējo cenu iepirkuma daļā. Attiecīgi pārējiem piegādātājiem punkti tiek piešķirti, ievērojot proporcionalitātes principu, punktu skaitu aprēķinot pēc formulas:</w:t>
            </w:r>
          </w:p>
          <w:p w:rsidR="00D66046" w:rsidRPr="00D66046" w:rsidRDefault="00D66046" w:rsidP="0020148F">
            <w:pPr>
              <w:autoSpaceDE w:val="0"/>
              <w:autoSpaceDN w:val="0"/>
              <w:adjustRightInd w:val="0"/>
              <w:jc w:val="both"/>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P = C</w:t>
            </w:r>
            <w:r w:rsidRPr="00D66046">
              <w:rPr>
                <w:rFonts w:ascii="Times New Roman" w:hAnsi="Times New Roman" w:cs="Times New Roman"/>
                <w:b/>
                <w:sz w:val="20"/>
                <w:szCs w:val="20"/>
                <w:vertAlign w:val="subscript"/>
                <w:lang w:eastAsia="lv-LV"/>
              </w:rPr>
              <w:t>zem</w:t>
            </w:r>
            <w:r w:rsidRPr="00D66046">
              <w:rPr>
                <w:rFonts w:ascii="Times New Roman" w:hAnsi="Times New Roman" w:cs="Times New Roman"/>
                <w:b/>
                <w:sz w:val="20"/>
                <w:szCs w:val="20"/>
                <w:lang w:eastAsia="lv-LV"/>
              </w:rPr>
              <w:t>/C</w:t>
            </w:r>
            <w:r w:rsidRPr="00D66046">
              <w:rPr>
                <w:rFonts w:ascii="Times New Roman" w:hAnsi="Times New Roman" w:cs="Times New Roman"/>
                <w:b/>
                <w:sz w:val="20"/>
                <w:szCs w:val="20"/>
                <w:vertAlign w:val="subscript"/>
                <w:lang w:eastAsia="lv-LV"/>
              </w:rPr>
              <w:t>ver</w:t>
            </w:r>
            <w:r w:rsidRPr="00D66046">
              <w:rPr>
                <w:rFonts w:ascii="Times New Roman" w:hAnsi="Times New Roman" w:cs="Times New Roman"/>
                <w:b/>
                <w:sz w:val="20"/>
                <w:szCs w:val="20"/>
                <w:lang w:eastAsia="lv-LV"/>
              </w:rPr>
              <w:t xml:space="preserve"> x 45, kur:</w:t>
            </w:r>
          </w:p>
          <w:p w:rsidR="00D66046" w:rsidRPr="00D66046" w:rsidRDefault="00D66046" w:rsidP="0020148F">
            <w:pPr>
              <w:autoSpaceDE w:val="0"/>
              <w:autoSpaceDN w:val="0"/>
              <w:adjustRightInd w:val="0"/>
              <w:jc w:val="both"/>
              <w:rPr>
                <w:rFonts w:ascii="Times New Roman" w:hAnsi="Times New Roman" w:cs="Times New Roman"/>
                <w:sz w:val="20"/>
                <w:szCs w:val="20"/>
                <w:lang w:eastAsia="lv-LV"/>
              </w:rPr>
            </w:pPr>
            <w:r w:rsidRPr="00D66046">
              <w:rPr>
                <w:rFonts w:ascii="Times New Roman" w:hAnsi="Times New Roman" w:cs="Times New Roman"/>
                <w:b/>
                <w:sz w:val="20"/>
                <w:szCs w:val="20"/>
                <w:lang w:eastAsia="lv-LV"/>
              </w:rPr>
              <w:t>P</w:t>
            </w:r>
            <w:r w:rsidRPr="00D66046">
              <w:rPr>
                <w:rFonts w:ascii="Times New Roman" w:hAnsi="Times New Roman" w:cs="Times New Roman"/>
                <w:sz w:val="20"/>
                <w:szCs w:val="20"/>
                <w:lang w:eastAsia="lv-LV"/>
              </w:rPr>
              <w:t xml:space="preserve"> – piegādātāja iegūtais punktu skaits ar precizitāti līdz 2 (diviem) cipariem aiz komata;</w:t>
            </w:r>
          </w:p>
          <w:p w:rsidR="00D66046" w:rsidRPr="00D66046" w:rsidRDefault="00D66046" w:rsidP="0020148F">
            <w:pPr>
              <w:autoSpaceDE w:val="0"/>
              <w:autoSpaceDN w:val="0"/>
              <w:adjustRightInd w:val="0"/>
              <w:jc w:val="both"/>
              <w:rPr>
                <w:rFonts w:ascii="Times New Roman" w:hAnsi="Times New Roman" w:cs="Times New Roman"/>
                <w:sz w:val="20"/>
                <w:szCs w:val="20"/>
                <w:lang w:eastAsia="lv-LV"/>
              </w:rPr>
            </w:pPr>
            <w:r w:rsidRPr="00D66046">
              <w:rPr>
                <w:rFonts w:ascii="Times New Roman" w:hAnsi="Times New Roman" w:cs="Times New Roman"/>
                <w:b/>
                <w:sz w:val="20"/>
                <w:szCs w:val="20"/>
                <w:lang w:eastAsia="lv-LV"/>
              </w:rPr>
              <w:t>C</w:t>
            </w:r>
            <w:r w:rsidRPr="00D66046">
              <w:rPr>
                <w:rFonts w:ascii="Times New Roman" w:hAnsi="Times New Roman" w:cs="Times New Roman"/>
                <w:b/>
                <w:sz w:val="20"/>
                <w:szCs w:val="20"/>
                <w:vertAlign w:val="subscript"/>
                <w:lang w:eastAsia="lv-LV"/>
              </w:rPr>
              <w:t>zem</w:t>
            </w:r>
            <w:r w:rsidRPr="00D66046">
              <w:rPr>
                <w:rFonts w:ascii="Times New Roman" w:hAnsi="Times New Roman" w:cs="Times New Roman"/>
                <w:sz w:val="20"/>
                <w:szCs w:val="20"/>
                <w:lang w:eastAsia="lv-LV"/>
              </w:rPr>
              <w:t xml:space="preserve"> – zemākā piedāvātā kopējā cena;</w:t>
            </w:r>
          </w:p>
          <w:p w:rsidR="00D66046" w:rsidRPr="00D66046" w:rsidRDefault="00D66046" w:rsidP="0020148F">
            <w:pPr>
              <w:autoSpaceDE w:val="0"/>
              <w:autoSpaceDN w:val="0"/>
              <w:adjustRightInd w:val="0"/>
              <w:jc w:val="both"/>
              <w:rPr>
                <w:rFonts w:ascii="Times New Roman" w:hAnsi="Times New Roman" w:cs="Times New Roman"/>
                <w:sz w:val="20"/>
                <w:szCs w:val="20"/>
                <w:lang w:eastAsia="lv-LV"/>
              </w:rPr>
            </w:pPr>
            <w:r w:rsidRPr="00D66046">
              <w:rPr>
                <w:rFonts w:ascii="Times New Roman" w:hAnsi="Times New Roman" w:cs="Times New Roman"/>
                <w:b/>
                <w:sz w:val="20"/>
                <w:szCs w:val="20"/>
                <w:lang w:eastAsia="lv-LV"/>
              </w:rPr>
              <w:t>C</w:t>
            </w:r>
            <w:r w:rsidRPr="00D66046">
              <w:rPr>
                <w:rFonts w:ascii="Times New Roman" w:hAnsi="Times New Roman" w:cs="Times New Roman"/>
                <w:b/>
                <w:sz w:val="20"/>
                <w:szCs w:val="20"/>
                <w:vertAlign w:val="subscript"/>
                <w:lang w:eastAsia="lv-LV"/>
              </w:rPr>
              <w:t>ver</w:t>
            </w:r>
            <w:r w:rsidRPr="00D66046">
              <w:rPr>
                <w:rFonts w:ascii="Times New Roman" w:hAnsi="Times New Roman" w:cs="Times New Roman"/>
                <w:sz w:val="20"/>
                <w:szCs w:val="20"/>
                <w:lang w:eastAsia="lv-LV"/>
              </w:rPr>
              <w:t xml:space="preserve"> – vērtējamā piedāvātā kopējā cena;</w:t>
            </w:r>
          </w:p>
          <w:p w:rsidR="00D66046" w:rsidRPr="00D66046" w:rsidRDefault="00D66046" w:rsidP="0020148F">
            <w:pPr>
              <w:autoSpaceDE w:val="0"/>
              <w:autoSpaceDN w:val="0"/>
              <w:adjustRightInd w:val="0"/>
              <w:jc w:val="both"/>
              <w:rPr>
                <w:rFonts w:ascii="Times New Roman" w:hAnsi="Times New Roman" w:cs="Times New Roman"/>
                <w:sz w:val="20"/>
                <w:szCs w:val="20"/>
                <w:lang w:eastAsia="lv-LV"/>
              </w:rPr>
            </w:pPr>
            <w:r w:rsidRPr="00D66046">
              <w:rPr>
                <w:rFonts w:ascii="Times New Roman" w:hAnsi="Times New Roman" w:cs="Times New Roman"/>
                <w:sz w:val="20"/>
                <w:szCs w:val="20"/>
                <w:lang w:eastAsia="lv-LV"/>
              </w:rPr>
              <w:t>45 – maksimālais punktu skaits šajā kritērijā.</w:t>
            </w:r>
          </w:p>
        </w:tc>
        <w:tc>
          <w:tcPr>
            <w:tcW w:w="992"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jc w:val="center"/>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45</w:t>
            </w:r>
          </w:p>
        </w:tc>
      </w:tr>
      <w:tr w:rsidR="00D66046" w:rsidRPr="00D66046" w:rsidTr="0020148F">
        <w:trPr>
          <w:trHeight w:val="3990"/>
        </w:trPr>
        <w:tc>
          <w:tcPr>
            <w:tcW w:w="817"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jc w:val="center"/>
              <w:rPr>
                <w:rFonts w:ascii="Times New Roman" w:hAnsi="Times New Roman" w:cs="Times New Roman"/>
                <w:sz w:val="20"/>
                <w:szCs w:val="20"/>
                <w:lang w:eastAsia="lv-LV"/>
              </w:rPr>
            </w:pPr>
            <w:r w:rsidRPr="00D66046">
              <w:rPr>
                <w:rFonts w:ascii="Times New Roman" w:hAnsi="Times New Roman" w:cs="Times New Roman"/>
                <w:sz w:val="20"/>
                <w:szCs w:val="20"/>
                <w:lang w:eastAsia="lv-LV"/>
              </w:rPr>
              <w:t>2.</w:t>
            </w:r>
          </w:p>
        </w:tc>
        <w:tc>
          <w:tcPr>
            <w:tcW w:w="7938" w:type="dxa"/>
            <w:tcBorders>
              <w:top w:val="single" w:sz="4" w:space="0" w:color="auto"/>
              <w:left w:val="single" w:sz="4" w:space="0" w:color="auto"/>
              <w:bottom w:val="single" w:sz="4" w:space="0" w:color="auto"/>
              <w:right w:val="single" w:sz="4" w:space="0" w:color="auto"/>
            </w:tcBorders>
          </w:tcPr>
          <w:p w:rsidR="00D66046" w:rsidRPr="00D66046" w:rsidRDefault="00D66046" w:rsidP="0020148F">
            <w:pPr>
              <w:autoSpaceDE w:val="0"/>
              <w:autoSpaceDN w:val="0"/>
              <w:adjustRightInd w:val="0"/>
              <w:jc w:val="both"/>
              <w:rPr>
                <w:rFonts w:ascii="Times New Roman" w:hAnsi="Times New Roman" w:cs="Times New Roman"/>
                <w:sz w:val="20"/>
                <w:szCs w:val="20"/>
                <w:lang w:eastAsia="lv-LV"/>
              </w:rPr>
            </w:pPr>
            <w:r w:rsidRPr="00D66046">
              <w:rPr>
                <w:rFonts w:ascii="Times New Roman" w:hAnsi="Times New Roman" w:cs="Times New Roman"/>
                <w:b/>
                <w:sz w:val="20"/>
                <w:szCs w:val="20"/>
                <w:u w:val="single"/>
                <w:lang w:eastAsia="lv-LV"/>
              </w:rPr>
              <w:t>Produktu kvalitāte.</w:t>
            </w:r>
            <w:r w:rsidRPr="00D66046">
              <w:rPr>
                <w:rFonts w:ascii="Times New Roman" w:hAnsi="Times New Roman" w:cs="Times New Roman"/>
                <w:sz w:val="20"/>
                <w:szCs w:val="20"/>
                <w:lang w:eastAsia="lv-LV"/>
              </w:rPr>
              <w:t xml:space="preserve"> </w:t>
            </w:r>
          </w:p>
          <w:p w:rsidR="00D66046" w:rsidRPr="00D66046" w:rsidRDefault="00D66046" w:rsidP="0020148F">
            <w:pPr>
              <w:autoSpaceDE w:val="0"/>
              <w:autoSpaceDN w:val="0"/>
              <w:adjustRightInd w:val="0"/>
              <w:spacing w:after="0"/>
              <w:jc w:val="both"/>
              <w:rPr>
                <w:rFonts w:ascii="Times New Roman" w:hAnsi="Times New Roman" w:cs="Times New Roman"/>
                <w:sz w:val="20"/>
                <w:szCs w:val="20"/>
                <w:lang w:eastAsia="lv-LV"/>
              </w:rPr>
            </w:pPr>
            <w:r w:rsidRPr="00D66046">
              <w:rPr>
                <w:rFonts w:ascii="Times New Roman" w:hAnsi="Times New Roman" w:cs="Times New Roman"/>
                <w:sz w:val="20"/>
                <w:szCs w:val="20"/>
                <w:lang w:eastAsia="lv-LV"/>
              </w:rPr>
              <w:t xml:space="preserve">Komisija vērtē piegādātāja norādīto informāciju </w:t>
            </w:r>
            <w:r w:rsidRPr="00D66046">
              <w:rPr>
                <w:rFonts w:ascii="Times New Roman" w:hAnsi="Times New Roman" w:cs="Times New Roman"/>
                <w:sz w:val="20"/>
                <w:szCs w:val="20"/>
              </w:rPr>
              <w:t>par produktu apjomu, kuri atbilst bioloģiskās lauksaimniecības (turpmāk - BL), vai nacionālās pārtikas kvalitātes shēmas (turpmāk - NPKS) vai lauksaimniecības produktu integrētās audzēšanas prasībām (turpmāk - LPIA)</w:t>
            </w:r>
            <w:r w:rsidRPr="00D66046">
              <w:rPr>
                <w:rFonts w:ascii="Times New Roman" w:hAnsi="Times New Roman" w:cs="Times New Roman"/>
                <w:sz w:val="20"/>
                <w:szCs w:val="20"/>
                <w:lang w:eastAsia="lv-LV"/>
              </w:rPr>
              <w:t xml:space="preserve">. </w:t>
            </w:r>
          </w:p>
          <w:p w:rsidR="00D66046" w:rsidRPr="00D66046" w:rsidRDefault="00D66046" w:rsidP="0020148F">
            <w:pPr>
              <w:autoSpaceDE w:val="0"/>
              <w:autoSpaceDN w:val="0"/>
              <w:adjustRightInd w:val="0"/>
              <w:jc w:val="both"/>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Ja viens produkts atbilst vairākiem produktu kvalitātes kritērijiem (piemēram, gan BL, gan NPKS prasībām atbilstošs), par atkārtotu kvalitātes kritēriju netiek piešķirti punkti.</w:t>
            </w:r>
          </w:p>
          <w:p w:rsidR="00D66046" w:rsidRPr="00D66046" w:rsidRDefault="00D66046" w:rsidP="0020148F">
            <w:pPr>
              <w:spacing w:after="0" w:line="240" w:lineRule="auto"/>
              <w:jc w:val="both"/>
              <w:rPr>
                <w:rFonts w:ascii="Times New Roman" w:hAnsi="Times New Roman" w:cs="Times New Roman"/>
                <w:sz w:val="20"/>
                <w:szCs w:val="20"/>
              </w:rPr>
            </w:pPr>
            <w:r w:rsidRPr="00D66046">
              <w:rPr>
                <w:rFonts w:ascii="Times New Roman" w:hAnsi="Times New Roman" w:cs="Times New Roman"/>
                <w:sz w:val="20"/>
                <w:szCs w:val="20"/>
              </w:rPr>
              <w:t>Maksimālais punktu skaits (35) tiek piešķirts pretendentam, kas piedāvā visvairāk produktu, kuri atbilst BL, NPKS vai LPIA prasībām iepirkuma daļā</w:t>
            </w:r>
          </w:p>
          <w:p w:rsidR="00D66046" w:rsidRPr="00D66046" w:rsidRDefault="00D66046" w:rsidP="0020148F">
            <w:pPr>
              <w:spacing w:after="0" w:line="240" w:lineRule="auto"/>
              <w:jc w:val="both"/>
              <w:rPr>
                <w:rFonts w:ascii="Times New Roman" w:hAnsi="Times New Roman" w:cs="Times New Roman"/>
                <w:b/>
                <w:sz w:val="20"/>
                <w:szCs w:val="20"/>
              </w:rPr>
            </w:pPr>
            <w:r w:rsidRPr="00D66046">
              <w:rPr>
                <w:rFonts w:ascii="Times New Roman" w:hAnsi="Times New Roman" w:cs="Times New Roman"/>
                <w:b/>
                <w:sz w:val="20"/>
                <w:szCs w:val="20"/>
              </w:rPr>
              <w:t>C = (</w:t>
            </w:r>
            <w:r w:rsidRPr="00D66046">
              <w:rPr>
                <w:rFonts w:ascii="Times New Roman" w:hAnsi="Times New Roman" w:cs="Times New Roman"/>
                <w:b/>
                <w:color w:val="000000"/>
                <w:sz w:val="20"/>
                <w:szCs w:val="20"/>
              </w:rPr>
              <w:t>B</w:t>
            </w:r>
            <w:r w:rsidRPr="00D66046">
              <w:rPr>
                <w:rFonts w:ascii="Times New Roman" w:hAnsi="Times New Roman" w:cs="Times New Roman"/>
                <w:b/>
                <w:sz w:val="20"/>
                <w:szCs w:val="20"/>
              </w:rPr>
              <w:t xml:space="preserve"> /</w:t>
            </w:r>
            <w:r w:rsidRPr="00D66046">
              <w:rPr>
                <w:rFonts w:ascii="Times New Roman" w:hAnsi="Times New Roman" w:cs="Times New Roman"/>
                <w:b/>
                <w:color w:val="000000"/>
                <w:sz w:val="20"/>
                <w:szCs w:val="20"/>
              </w:rPr>
              <w:t xml:space="preserve"> A)</w:t>
            </w:r>
            <w:r w:rsidRPr="00D66046">
              <w:rPr>
                <w:rFonts w:ascii="Times New Roman" w:hAnsi="Times New Roman" w:cs="Times New Roman"/>
                <w:b/>
                <w:sz w:val="20"/>
                <w:szCs w:val="20"/>
              </w:rPr>
              <w:t xml:space="preserve"> x 35, kur:</w:t>
            </w:r>
          </w:p>
          <w:p w:rsidR="00D66046" w:rsidRPr="00D66046" w:rsidRDefault="00D66046" w:rsidP="0020148F">
            <w:pPr>
              <w:autoSpaceDE w:val="0"/>
              <w:autoSpaceDN w:val="0"/>
              <w:adjustRightInd w:val="0"/>
              <w:spacing w:after="0" w:line="240" w:lineRule="auto"/>
              <w:jc w:val="both"/>
              <w:rPr>
                <w:rFonts w:ascii="Times New Roman" w:hAnsi="Times New Roman" w:cs="Times New Roman"/>
                <w:color w:val="000000"/>
                <w:sz w:val="20"/>
                <w:szCs w:val="20"/>
              </w:rPr>
            </w:pPr>
            <w:r w:rsidRPr="00D66046">
              <w:rPr>
                <w:rFonts w:ascii="Times New Roman" w:hAnsi="Times New Roman" w:cs="Times New Roman"/>
                <w:b/>
                <w:sz w:val="20"/>
                <w:szCs w:val="20"/>
              </w:rPr>
              <w:t xml:space="preserve">C </w:t>
            </w:r>
            <w:r w:rsidRPr="00D66046">
              <w:rPr>
                <w:rFonts w:ascii="Times New Roman" w:hAnsi="Times New Roman" w:cs="Times New Roman"/>
                <w:sz w:val="20"/>
                <w:szCs w:val="20"/>
              </w:rPr>
              <w:t>– kritērija novērtējuma rezultāts</w:t>
            </w:r>
            <w:r w:rsidRPr="00D66046">
              <w:rPr>
                <w:rFonts w:ascii="Times New Roman" w:hAnsi="Times New Roman" w:cs="Times New Roman"/>
                <w:color w:val="000000"/>
                <w:sz w:val="20"/>
                <w:szCs w:val="20"/>
              </w:rPr>
              <w:t xml:space="preserve"> ar precizitāti līdz 2 (diviem) cipariem aiz komata, pieņemot vispārīgi pieņemtos matemātikas noapaļošanas principus;</w:t>
            </w:r>
          </w:p>
          <w:p w:rsidR="00D66046" w:rsidRPr="00D66046" w:rsidRDefault="00D66046" w:rsidP="0020148F">
            <w:pPr>
              <w:spacing w:after="0" w:line="240" w:lineRule="auto"/>
              <w:jc w:val="both"/>
              <w:rPr>
                <w:rFonts w:ascii="Times New Roman" w:hAnsi="Times New Roman" w:cs="Times New Roman"/>
                <w:sz w:val="20"/>
                <w:szCs w:val="20"/>
              </w:rPr>
            </w:pPr>
            <w:r w:rsidRPr="00D66046">
              <w:rPr>
                <w:rFonts w:ascii="Times New Roman" w:hAnsi="Times New Roman" w:cs="Times New Roman"/>
                <w:b/>
                <w:color w:val="000000"/>
                <w:sz w:val="20"/>
                <w:szCs w:val="20"/>
              </w:rPr>
              <w:t>B</w:t>
            </w:r>
            <w:r w:rsidRPr="00D66046">
              <w:rPr>
                <w:rFonts w:ascii="Times New Roman" w:hAnsi="Times New Roman" w:cs="Times New Roman"/>
                <w:sz w:val="20"/>
                <w:szCs w:val="20"/>
              </w:rPr>
              <w:t xml:space="preserve"> – vērtējamā pretendenta </w:t>
            </w:r>
            <w:r w:rsidRPr="00D66046">
              <w:rPr>
                <w:rFonts w:ascii="Times New Roman" w:hAnsi="Times New Roman" w:cs="Times New Roman"/>
                <w:color w:val="000000"/>
                <w:sz w:val="20"/>
                <w:szCs w:val="20"/>
              </w:rPr>
              <w:t>piedāvāto BL, NPKS vai LPIA prasībām atbilstošo produktu skaits;</w:t>
            </w:r>
          </w:p>
          <w:p w:rsidR="00D66046" w:rsidRPr="00D66046" w:rsidRDefault="00D66046" w:rsidP="0020148F">
            <w:pPr>
              <w:autoSpaceDE w:val="0"/>
              <w:autoSpaceDN w:val="0"/>
              <w:adjustRightInd w:val="0"/>
              <w:spacing w:after="0" w:line="240" w:lineRule="auto"/>
              <w:jc w:val="both"/>
              <w:rPr>
                <w:rFonts w:ascii="Times New Roman" w:hAnsi="Times New Roman" w:cs="Times New Roman"/>
                <w:color w:val="000000"/>
                <w:sz w:val="20"/>
                <w:szCs w:val="20"/>
              </w:rPr>
            </w:pPr>
            <w:r w:rsidRPr="00D66046">
              <w:rPr>
                <w:rFonts w:ascii="Times New Roman" w:hAnsi="Times New Roman" w:cs="Times New Roman"/>
                <w:b/>
                <w:sz w:val="20"/>
                <w:szCs w:val="20"/>
              </w:rPr>
              <w:t>A</w:t>
            </w:r>
            <w:r w:rsidRPr="00D66046">
              <w:rPr>
                <w:rFonts w:ascii="Times New Roman" w:hAnsi="Times New Roman" w:cs="Times New Roman"/>
                <w:sz w:val="20"/>
                <w:szCs w:val="20"/>
              </w:rPr>
              <w:t xml:space="preserve"> – </w:t>
            </w:r>
            <w:r w:rsidRPr="00D66046">
              <w:rPr>
                <w:rFonts w:ascii="Times New Roman" w:hAnsi="Times New Roman" w:cs="Times New Roman"/>
                <w:color w:val="000000"/>
                <w:sz w:val="20"/>
                <w:szCs w:val="20"/>
              </w:rPr>
              <w:t>lielākais BL, NPKS vai LPIA prasībām atbilstošo produktu skaits, kuru piedāvā kāds no attiecīgās iepirkuma daļas pretendentiem;</w:t>
            </w:r>
          </w:p>
          <w:p w:rsidR="00D66046" w:rsidRPr="00D66046" w:rsidRDefault="00D66046" w:rsidP="0020148F">
            <w:pPr>
              <w:autoSpaceDE w:val="0"/>
              <w:autoSpaceDN w:val="0"/>
              <w:adjustRightInd w:val="0"/>
              <w:spacing w:after="0" w:line="240" w:lineRule="auto"/>
              <w:jc w:val="both"/>
              <w:rPr>
                <w:rFonts w:ascii="Times New Roman" w:hAnsi="Times New Roman" w:cs="Times New Roman"/>
                <w:sz w:val="20"/>
                <w:szCs w:val="20"/>
              </w:rPr>
            </w:pPr>
            <w:r w:rsidRPr="00D66046">
              <w:rPr>
                <w:rFonts w:ascii="Times New Roman" w:hAnsi="Times New Roman" w:cs="Times New Roman"/>
                <w:b/>
                <w:sz w:val="20"/>
                <w:szCs w:val="20"/>
              </w:rPr>
              <w:t>35</w:t>
            </w:r>
            <w:r w:rsidRPr="00D66046">
              <w:rPr>
                <w:rFonts w:ascii="Times New Roman" w:hAnsi="Times New Roman" w:cs="Times New Roman"/>
                <w:sz w:val="20"/>
                <w:szCs w:val="20"/>
              </w:rPr>
              <w:t xml:space="preserve"> – kritērijam maksimālais noteiktais iegūstamo punktu skaits; </w:t>
            </w:r>
          </w:p>
        </w:tc>
        <w:tc>
          <w:tcPr>
            <w:tcW w:w="992"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tabs>
                <w:tab w:val="left" w:pos="450"/>
                <w:tab w:val="center" w:pos="708"/>
              </w:tabs>
              <w:autoSpaceDE w:val="0"/>
              <w:autoSpaceDN w:val="0"/>
              <w:adjustRightInd w:val="0"/>
              <w:jc w:val="center"/>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35</w:t>
            </w:r>
          </w:p>
        </w:tc>
      </w:tr>
      <w:tr w:rsidR="00D66046" w:rsidRPr="00D66046" w:rsidTr="0020148F">
        <w:trPr>
          <w:trHeight w:val="3526"/>
        </w:trPr>
        <w:tc>
          <w:tcPr>
            <w:tcW w:w="817"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rPr>
                <w:rFonts w:ascii="Times New Roman" w:hAnsi="Times New Roman" w:cs="Times New Roman"/>
                <w:sz w:val="20"/>
                <w:szCs w:val="20"/>
                <w:lang w:eastAsia="lv-LV"/>
              </w:rPr>
            </w:pPr>
            <w:r w:rsidRPr="00D66046">
              <w:rPr>
                <w:rFonts w:ascii="Times New Roman" w:hAnsi="Times New Roman" w:cs="Times New Roman"/>
                <w:sz w:val="20"/>
                <w:szCs w:val="20"/>
                <w:lang w:eastAsia="lv-LV"/>
              </w:rPr>
              <w:lastRenderedPageBreak/>
              <w:t>3.</w:t>
            </w:r>
          </w:p>
        </w:tc>
        <w:tc>
          <w:tcPr>
            <w:tcW w:w="7938"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jc w:val="both"/>
              <w:rPr>
                <w:rFonts w:ascii="Times New Roman" w:hAnsi="Times New Roman" w:cs="Times New Roman"/>
                <w:b/>
              </w:rPr>
            </w:pPr>
            <w:r w:rsidRPr="00D66046">
              <w:rPr>
                <w:rFonts w:ascii="Times New Roman" w:hAnsi="Times New Roman" w:cs="Times New Roman"/>
                <w:b/>
              </w:rPr>
              <w:t>"</w:t>
            </w:r>
            <w:r w:rsidRPr="00D66046">
              <w:rPr>
                <w:rFonts w:ascii="Times New Roman" w:hAnsi="Times New Roman" w:cs="Times New Roman"/>
                <w:b/>
                <w:lang w:eastAsia="x-none"/>
              </w:rPr>
              <w:t>Videi draudzīga produktu piegāde</w:t>
            </w:r>
            <w:r w:rsidRPr="00D66046">
              <w:rPr>
                <w:rFonts w:ascii="Times New Roman" w:hAnsi="Times New Roman" w:cs="Times New Roman"/>
                <w:b/>
              </w:rPr>
              <w:t>"</w:t>
            </w:r>
          </w:p>
          <w:tbl>
            <w:tblPr>
              <w:tblW w:w="7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7087"/>
            </w:tblGrid>
            <w:tr w:rsidR="00D66046" w:rsidRPr="00D66046" w:rsidTr="0020148F">
              <w:tc>
                <w:tcPr>
                  <w:tcW w:w="628" w:type="dxa"/>
                  <w:shd w:val="clear" w:color="auto" w:fill="auto"/>
                  <w:vAlign w:val="center"/>
                </w:tcPr>
                <w:p w:rsidR="00D66046" w:rsidRPr="00D66046" w:rsidRDefault="00D66046" w:rsidP="0020148F">
                  <w:pPr>
                    <w:pStyle w:val="ListParagraph"/>
                    <w:ind w:left="0"/>
                    <w:jc w:val="center"/>
                    <w:rPr>
                      <w:rFonts w:eastAsia="Times New Roman"/>
                      <w:b/>
                      <w:sz w:val="20"/>
                      <w:szCs w:val="20"/>
                      <w:lang w:eastAsia="x-none"/>
                    </w:rPr>
                  </w:pPr>
                  <w:r w:rsidRPr="00D66046">
                    <w:rPr>
                      <w:rFonts w:eastAsia="Times New Roman"/>
                      <w:b/>
                      <w:sz w:val="20"/>
                      <w:szCs w:val="20"/>
                      <w:lang w:eastAsia="x-none"/>
                    </w:rPr>
                    <w:t>20</w:t>
                  </w:r>
                </w:p>
              </w:tc>
              <w:tc>
                <w:tcPr>
                  <w:tcW w:w="7087" w:type="dxa"/>
                  <w:shd w:val="clear" w:color="auto" w:fill="auto"/>
                  <w:vAlign w:val="center"/>
                </w:tcPr>
                <w:p w:rsidR="00D66046" w:rsidRPr="00D66046" w:rsidRDefault="00D66046" w:rsidP="0020148F">
                  <w:pPr>
                    <w:pStyle w:val="ListParagraph"/>
                    <w:ind w:left="0"/>
                    <w:jc w:val="both"/>
                    <w:rPr>
                      <w:rFonts w:eastAsia="Times New Roman"/>
                      <w:sz w:val="20"/>
                      <w:szCs w:val="20"/>
                    </w:rPr>
                  </w:pPr>
                  <w:r w:rsidRPr="00D66046">
                    <w:rPr>
                      <w:rFonts w:eastAsia="Times New Roman"/>
                      <w:sz w:val="20"/>
                      <w:szCs w:val="20"/>
                    </w:rPr>
                    <w:t xml:space="preserve">tiek piešķirti piedāvājumam, kurā Pretendenta norādītā preču </w:t>
                  </w:r>
                  <w:r w:rsidRPr="00D66046">
                    <w:rPr>
                      <w:rFonts w:eastAsia="Times New Roman"/>
                      <w:b/>
                      <w:sz w:val="20"/>
                      <w:szCs w:val="20"/>
                    </w:rPr>
                    <w:t>tikai audzēšanas/ražošanas</w:t>
                  </w:r>
                  <w:r w:rsidRPr="00D66046">
                    <w:rPr>
                      <w:rFonts w:eastAsia="Times New Roman"/>
                      <w:sz w:val="20"/>
                      <w:szCs w:val="20"/>
                    </w:rPr>
                    <w:t xml:space="preserve"> vieta atrodas līdz 20 km rādiusā no adreses: </w:t>
                  </w:r>
                  <w:r w:rsidRPr="00D66046">
                    <w:rPr>
                      <w:sz w:val="20"/>
                      <w:szCs w:val="20"/>
                    </w:rPr>
                    <w:t>“Pagastmāja”, Dricāni, Dricānu pagasts, Rēzeknes novads, LV – 4615</w:t>
                  </w:r>
                </w:p>
              </w:tc>
            </w:tr>
            <w:tr w:rsidR="00D66046" w:rsidRPr="00D66046" w:rsidTr="0020148F">
              <w:tc>
                <w:tcPr>
                  <w:tcW w:w="628" w:type="dxa"/>
                  <w:shd w:val="clear" w:color="auto" w:fill="auto"/>
                  <w:vAlign w:val="center"/>
                </w:tcPr>
                <w:p w:rsidR="00D66046" w:rsidRPr="00D66046" w:rsidRDefault="00D66046" w:rsidP="0020148F">
                  <w:pPr>
                    <w:pStyle w:val="ListParagraph"/>
                    <w:ind w:left="0"/>
                    <w:jc w:val="center"/>
                    <w:rPr>
                      <w:rFonts w:eastAsia="Times New Roman"/>
                      <w:b/>
                      <w:sz w:val="20"/>
                      <w:szCs w:val="20"/>
                      <w:lang w:eastAsia="x-none"/>
                    </w:rPr>
                  </w:pPr>
                  <w:r w:rsidRPr="00D66046">
                    <w:rPr>
                      <w:rFonts w:eastAsia="Times New Roman"/>
                      <w:b/>
                      <w:sz w:val="20"/>
                      <w:szCs w:val="20"/>
                      <w:lang w:eastAsia="x-none"/>
                    </w:rPr>
                    <w:t>15</w:t>
                  </w:r>
                </w:p>
              </w:tc>
              <w:tc>
                <w:tcPr>
                  <w:tcW w:w="7087" w:type="dxa"/>
                  <w:shd w:val="clear" w:color="auto" w:fill="auto"/>
                  <w:vAlign w:val="center"/>
                </w:tcPr>
                <w:p w:rsidR="00D66046" w:rsidRPr="00D66046" w:rsidRDefault="00D66046" w:rsidP="0020148F">
                  <w:pPr>
                    <w:pStyle w:val="ListParagraph"/>
                    <w:ind w:left="0"/>
                    <w:jc w:val="both"/>
                    <w:rPr>
                      <w:rFonts w:eastAsia="Times New Roman"/>
                      <w:sz w:val="20"/>
                      <w:szCs w:val="20"/>
                    </w:rPr>
                  </w:pPr>
                  <w:r w:rsidRPr="00D66046">
                    <w:rPr>
                      <w:rFonts w:eastAsia="Times New Roman"/>
                      <w:sz w:val="20"/>
                      <w:szCs w:val="20"/>
                    </w:rPr>
                    <w:t xml:space="preserve">tiek piešķirti piedāvājumam, kurā Pretendenta norādītā preču </w:t>
                  </w:r>
                  <w:r w:rsidRPr="00D66046">
                    <w:rPr>
                      <w:rFonts w:eastAsia="Times New Roman"/>
                      <w:b/>
                      <w:sz w:val="20"/>
                      <w:szCs w:val="20"/>
                    </w:rPr>
                    <w:t>tikai audzēšanas/ražošanas</w:t>
                  </w:r>
                  <w:r w:rsidRPr="00D66046">
                    <w:rPr>
                      <w:rFonts w:eastAsia="Times New Roman"/>
                      <w:sz w:val="20"/>
                      <w:szCs w:val="20"/>
                    </w:rPr>
                    <w:t xml:space="preserve"> vieta atrodas 21-70 km rādiusā no adreses: </w:t>
                  </w:r>
                  <w:r w:rsidRPr="00D66046">
                    <w:rPr>
                      <w:sz w:val="20"/>
                      <w:szCs w:val="20"/>
                    </w:rPr>
                    <w:t>“Pagastmāja”, Dricāni, Dricānu pagasts, Rēzeknes novads, LV – 4615</w:t>
                  </w:r>
                </w:p>
              </w:tc>
            </w:tr>
            <w:tr w:rsidR="00D66046" w:rsidRPr="00D66046" w:rsidTr="0020148F">
              <w:tc>
                <w:tcPr>
                  <w:tcW w:w="628" w:type="dxa"/>
                  <w:shd w:val="clear" w:color="auto" w:fill="auto"/>
                  <w:vAlign w:val="center"/>
                </w:tcPr>
                <w:p w:rsidR="00D66046" w:rsidRPr="00D66046" w:rsidRDefault="00D66046" w:rsidP="0020148F">
                  <w:pPr>
                    <w:pStyle w:val="ListParagraph"/>
                    <w:ind w:left="0"/>
                    <w:rPr>
                      <w:rFonts w:eastAsia="Times New Roman"/>
                      <w:b/>
                      <w:sz w:val="20"/>
                      <w:szCs w:val="20"/>
                      <w:lang w:eastAsia="x-none"/>
                    </w:rPr>
                  </w:pPr>
                  <w:r w:rsidRPr="00D66046">
                    <w:rPr>
                      <w:rFonts w:eastAsia="Times New Roman"/>
                      <w:b/>
                      <w:sz w:val="20"/>
                      <w:szCs w:val="20"/>
                      <w:lang w:eastAsia="x-none"/>
                    </w:rPr>
                    <w:t xml:space="preserve"> 10</w:t>
                  </w:r>
                </w:p>
              </w:tc>
              <w:tc>
                <w:tcPr>
                  <w:tcW w:w="7087" w:type="dxa"/>
                  <w:shd w:val="clear" w:color="auto" w:fill="auto"/>
                  <w:vAlign w:val="center"/>
                </w:tcPr>
                <w:p w:rsidR="00D66046" w:rsidRPr="00D66046" w:rsidRDefault="00D66046" w:rsidP="0020148F">
                  <w:pPr>
                    <w:pStyle w:val="ListParagraph"/>
                    <w:ind w:left="0"/>
                    <w:jc w:val="both"/>
                    <w:rPr>
                      <w:rFonts w:eastAsia="Times New Roman"/>
                      <w:sz w:val="20"/>
                      <w:szCs w:val="20"/>
                    </w:rPr>
                  </w:pPr>
                  <w:r w:rsidRPr="00D66046">
                    <w:rPr>
                      <w:rFonts w:eastAsia="Times New Roman"/>
                      <w:sz w:val="20"/>
                      <w:szCs w:val="20"/>
                    </w:rPr>
                    <w:t xml:space="preserve">tiek piešķirti piedāvājumam, kurā Pretendenta norādītā preču </w:t>
                  </w:r>
                  <w:r w:rsidRPr="00D66046">
                    <w:rPr>
                      <w:rFonts w:eastAsia="Times New Roman"/>
                      <w:b/>
                      <w:sz w:val="20"/>
                      <w:szCs w:val="20"/>
                    </w:rPr>
                    <w:t>tikai audzēšanas/ražošanas</w:t>
                  </w:r>
                  <w:r w:rsidRPr="00D66046">
                    <w:rPr>
                      <w:rFonts w:eastAsia="Times New Roman"/>
                      <w:sz w:val="20"/>
                      <w:szCs w:val="20"/>
                    </w:rPr>
                    <w:t xml:space="preserve">  vieta atrodas 71-120 km rādiusā no adreses: </w:t>
                  </w:r>
                  <w:r w:rsidRPr="00D66046">
                    <w:rPr>
                      <w:sz w:val="20"/>
                      <w:szCs w:val="20"/>
                    </w:rPr>
                    <w:t>“Pagastmāja”, Dricāni, Dricānu pagasts, Rēzeknes novads, LV – 4615</w:t>
                  </w:r>
                </w:p>
              </w:tc>
            </w:tr>
            <w:tr w:rsidR="00D66046" w:rsidRPr="00D66046" w:rsidTr="0020148F">
              <w:tc>
                <w:tcPr>
                  <w:tcW w:w="628" w:type="dxa"/>
                  <w:shd w:val="clear" w:color="auto" w:fill="auto"/>
                  <w:vAlign w:val="center"/>
                </w:tcPr>
                <w:p w:rsidR="00D66046" w:rsidRPr="00D66046" w:rsidRDefault="00D66046" w:rsidP="0020148F">
                  <w:pPr>
                    <w:pStyle w:val="ListParagraph"/>
                    <w:ind w:left="0"/>
                    <w:jc w:val="center"/>
                    <w:rPr>
                      <w:rFonts w:eastAsia="Times New Roman"/>
                      <w:b/>
                      <w:sz w:val="20"/>
                      <w:szCs w:val="20"/>
                      <w:lang w:eastAsia="x-none"/>
                    </w:rPr>
                  </w:pPr>
                  <w:r w:rsidRPr="00D66046">
                    <w:rPr>
                      <w:rFonts w:eastAsia="Times New Roman"/>
                      <w:b/>
                      <w:sz w:val="20"/>
                      <w:szCs w:val="20"/>
                      <w:lang w:eastAsia="x-none"/>
                    </w:rPr>
                    <w:t>5</w:t>
                  </w:r>
                </w:p>
              </w:tc>
              <w:tc>
                <w:tcPr>
                  <w:tcW w:w="7087" w:type="dxa"/>
                  <w:shd w:val="clear" w:color="auto" w:fill="auto"/>
                  <w:vAlign w:val="center"/>
                </w:tcPr>
                <w:p w:rsidR="00D66046" w:rsidRPr="00D66046" w:rsidRDefault="00D66046" w:rsidP="0020148F">
                  <w:pPr>
                    <w:pStyle w:val="ListParagraph"/>
                    <w:ind w:left="0"/>
                    <w:jc w:val="both"/>
                    <w:rPr>
                      <w:rFonts w:eastAsia="Times New Roman"/>
                      <w:sz w:val="20"/>
                      <w:szCs w:val="20"/>
                    </w:rPr>
                  </w:pPr>
                  <w:r w:rsidRPr="00D66046">
                    <w:rPr>
                      <w:rFonts w:eastAsia="Times New Roman"/>
                      <w:sz w:val="20"/>
                      <w:szCs w:val="20"/>
                    </w:rPr>
                    <w:t xml:space="preserve">tiek piešķirti piedāvājumam, kurā Pretendenta norādītā preču </w:t>
                  </w:r>
                  <w:r w:rsidRPr="00D66046">
                    <w:rPr>
                      <w:rFonts w:eastAsia="Times New Roman"/>
                      <w:b/>
                      <w:sz w:val="20"/>
                      <w:szCs w:val="20"/>
                    </w:rPr>
                    <w:t>tikai audzēšanas/ražošanas</w:t>
                  </w:r>
                  <w:r w:rsidRPr="00D66046">
                    <w:rPr>
                      <w:rFonts w:eastAsia="Times New Roman"/>
                      <w:sz w:val="20"/>
                      <w:szCs w:val="20"/>
                    </w:rPr>
                    <w:t xml:space="preserve"> vieta atrodas 121-170 km rādiusā no adreses: </w:t>
                  </w:r>
                  <w:r w:rsidRPr="00D66046">
                    <w:rPr>
                      <w:sz w:val="20"/>
                      <w:szCs w:val="20"/>
                    </w:rPr>
                    <w:t>“Pagastmāja”, Dricāni, Dricānu pagasts, Rēzeknes novads, LV – 4615</w:t>
                  </w:r>
                </w:p>
              </w:tc>
            </w:tr>
          </w:tbl>
          <w:p w:rsidR="00D66046" w:rsidRPr="00D66046" w:rsidRDefault="00D66046" w:rsidP="0020148F">
            <w:pPr>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20</w:t>
            </w:r>
          </w:p>
        </w:tc>
      </w:tr>
      <w:tr w:rsidR="00D66046" w:rsidRPr="00D66046" w:rsidTr="0020148F">
        <w:tc>
          <w:tcPr>
            <w:tcW w:w="8755" w:type="dxa"/>
            <w:gridSpan w:val="2"/>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jc w:val="right"/>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Kopā:</w:t>
            </w:r>
          </w:p>
        </w:tc>
        <w:tc>
          <w:tcPr>
            <w:tcW w:w="992" w:type="dxa"/>
            <w:tcBorders>
              <w:top w:val="single" w:sz="4" w:space="0" w:color="auto"/>
              <w:left w:val="single" w:sz="4" w:space="0" w:color="auto"/>
              <w:bottom w:val="single" w:sz="4" w:space="0" w:color="auto"/>
              <w:right w:val="single" w:sz="4" w:space="0" w:color="auto"/>
            </w:tcBorders>
            <w:hideMark/>
          </w:tcPr>
          <w:p w:rsidR="00D66046" w:rsidRPr="00D66046" w:rsidRDefault="00D66046" w:rsidP="0020148F">
            <w:pPr>
              <w:autoSpaceDE w:val="0"/>
              <w:autoSpaceDN w:val="0"/>
              <w:adjustRightInd w:val="0"/>
              <w:jc w:val="center"/>
              <w:rPr>
                <w:rFonts w:ascii="Times New Roman" w:hAnsi="Times New Roman" w:cs="Times New Roman"/>
                <w:b/>
                <w:sz w:val="20"/>
                <w:szCs w:val="20"/>
                <w:lang w:eastAsia="lv-LV"/>
              </w:rPr>
            </w:pPr>
            <w:r w:rsidRPr="00D66046">
              <w:rPr>
                <w:rFonts w:ascii="Times New Roman" w:hAnsi="Times New Roman" w:cs="Times New Roman"/>
                <w:b/>
                <w:sz w:val="20"/>
                <w:szCs w:val="20"/>
                <w:lang w:eastAsia="lv-LV"/>
              </w:rPr>
              <w:t>100</w:t>
            </w:r>
          </w:p>
        </w:tc>
      </w:tr>
    </w:tbl>
    <w:p w:rsidR="00D66046" w:rsidRPr="00D66046" w:rsidRDefault="00D66046" w:rsidP="00D66046">
      <w:pPr>
        <w:pStyle w:val="ListParagraph"/>
        <w:widowControl w:val="0"/>
        <w:numPr>
          <w:ilvl w:val="1"/>
          <w:numId w:val="1"/>
        </w:numPr>
        <w:spacing w:after="0" w:line="240" w:lineRule="auto"/>
        <w:ind w:hanging="502"/>
        <w:jc w:val="both"/>
        <w:rPr>
          <w:sz w:val="22"/>
        </w:rPr>
      </w:pPr>
      <w:r w:rsidRPr="00D66046">
        <w:rPr>
          <w:sz w:val="22"/>
        </w:rPr>
        <w:t xml:space="preserve">Ja pretendenta norādītais preču audzēšanas/ražošanas vieta atrodas tālāk par 170 km no adreses: "Pagastmāja", Dricāni, Dricānu pagasts, Rēzeknes novads, LV – 4615, punkti netiek piešķirti. Komisijai, izmantojot interneta mājas lapā http://maps.google.com/maps pieejamo informāciju, meklēšanas rīkus un metodes, ir tiesības pārbaudīt Pretendentu norādīto datu pareizību attiecībā uz attālumu no Pretendenta norādītās adreses līdz Pasūtītāja adreses: "Pagastmāja", Dricāni, Dricānu pagasts, Rēzeknes novads, LV – 4615. </w:t>
      </w:r>
    </w:p>
    <w:p w:rsidR="00D66046" w:rsidRPr="00D66046" w:rsidRDefault="00D66046" w:rsidP="00D66046">
      <w:pPr>
        <w:pStyle w:val="ListParagraph"/>
        <w:widowControl w:val="0"/>
        <w:numPr>
          <w:ilvl w:val="1"/>
          <w:numId w:val="1"/>
        </w:numPr>
        <w:spacing w:after="0" w:line="240" w:lineRule="auto"/>
        <w:ind w:hanging="502"/>
        <w:jc w:val="both"/>
        <w:rPr>
          <w:sz w:val="22"/>
        </w:rPr>
      </w:pPr>
      <w:r w:rsidRPr="00D66046">
        <w:rPr>
          <w:sz w:val="22"/>
        </w:rPr>
        <w:t>Par saimnieciski visizdevīgāko piedāvājumu katrā iepirkuma priekšmeta daļā atsevišķi iepirkuma komisija atzīs tā pretendenta piedāvājumu, kas saņems lielāko visu vērtēšanas kritēriju punktu kopsummu ar divām zīmēm aiz komata, piemērojot vispārīgi pieņemtos matemātikas noapaļošanas principus. Maksimālais iegūstamo punktu skaits ir 100 punkti.</w:t>
      </w:r>
    </w:p>
    <w:p w:rsidR="00D66046" w:rsidRPr="00D66046" w:rsidRDefault="00D66046" w:rsidP="00D66046">
      <w:pPr>
        <w:numPr>
          <w:ilvl w:val="1"/>
          <w:numId w:val="1"/>
        </w:numPr>
        <w:ind w:hanging="502"/>
        <w:rPr>
          <w:rFonts w:ascii="Times New Roman" w:hAnsi="Times New Roman" w:cs="Times New Roman"/>
        </w:rPr>
      </w:pPr>
      <w:r w:rsidRPr="00D66046">
        <w:rPr>
          <w:rFonts w:ascii="Times New Roman" w:hAnsi="Times New Roman" w:cs="Times New Roman"/>
        </w:rPr>
        <w:t>Ja vairākiem piedāvājumiem ir vienāds kopējais punktu skaits iepirkuma daļā, Iepirkumu komisija  izvēlas piedāvājumu, kuram lielākais punktu skaits tika piešķirts kritērijā "Produktu kvalitāte".</w:t>
      </w:r>
    </w:p>
    <w:p w:rsidR="00CA52D2" w:rsidRPr="00D66046" w:rsidRDefault="00CA52D2" w:rsidP="00004420">
      <w:pPr>
        <w:tabs>
          <w:tab w:val="left" w:pos="1816"/>
        </w:tabs>
        <w:rPr>
          <w:rFonts w:ascii="Times New Roman" w:eastAsia="Times New Roman" w:hAnsi="Times New Roman" w:cs="Times New Roman"/>
          <w:lang w:eastAsia="lv-LV"/>
        </w:rPr>
      </w:pPr>
    </w:p>
    <w:sectPr w:rsidR="00CA52D2" w:rsidRPr="00D66046" w:rsidSect="00FF2A32">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C2A1D"/>
    <w:multiLevelType w:val="hybridMultilevel"/>
    <w:tmpl w:val="46F6C08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ECD2ACE"/>
    <w:multiLevelType w:val="multilevel"/>
    <w:tmpl w:val="B992AD6C"/>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 w15:restartNumberingAfterBreak="0">
    <w:nsid w:val="33CB2A9C"/>
    <w:multiLevelType w:val="multilevel"/>
    <w:tmpl w:val="B992AD6C"/>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3"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A32"/>
    <w:rsid w:val="00004420"/>
    <w:rsid w:val="0018752F"/>
    <w:rsid w:val="003629D1"/>
    <w:rsid w:val="006B429A"/>
    <w:rsid w:val="00721ED8"/>
    <w:rsid w:val="007A0E4D"/>
    <w:rsid w:val="00A25E10"/>
    <w:rsid w:val="00CA52D2"/>
    <w:rsid w:val="00D66046"/>
    <w:rsid w:val="00E17A66"/>
    <w:rsid w:val="00FF2A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42CCE5-79D3-4DDF-B913-414EF332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2,Bullet list,Colorful List - Accent 12,H&amp;P List Paragraph,Normal bullet 2,Strip,List Paragraph1,Syle 1,Virsraksti,Numurets,Colorful List - Accent 11,PPS_Bullet,Akapit z listą BS,Bullet 1,Bullet Points,Dot pt"/>
    <w:basedOn w:val="Normal"/>
    <w:link w:val="ListParagraphChar"/>
    <w:uiPriority w:val="34"/>
    <w:qFormat/>
    <w:rsid w:val="00004420"/>
    <w:pPr>
      <w:ind w:left="720"/>
      <w:contextualSpacing/>
    </w:pPr>
    <w:rPr>
      <w:rFonts w:ascii="Times New Roman" w:eastAsia="Calibri" w:hAnsi="Times New Roman" w:cs="Times New Roman"/>
      <w:sz w:val="24"/>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Virsraksti Char,Numurets Char,PPS_Bullet Char"/>
    <w:link w:val="ListParagraph"/>
    <w:uiPriority w:val="34"/>
    <w:qFormat/>
    <w:locked/>
    <w:rsid w:val="00004420"/>
    <w:rPr>
      <w:rFonts w:ascii="Times New Roman" w:eastAsia="Calibri" w:hAnsi="Times New Roman" w:cs="Times New Roman"/>
      <w:sz w:val="24"/>
    </w:rPr>
  </w:style>
  <w:style w:type="character" w:styleId="Hyperlink">
    <w:name w:val="Hyperlink"/>
    <w:uiPriority w:val="99"/>
    <w:rsid w:val="00721ED8"/>
    <w:rPr>
      <w:color w:val="0000FF"/>
      <w:u w:val="single"/>
    </w:rPr>
  </w:style>
  <w:style w:type="paragraph" w:customStyle="1" w:styleId="Default">
    <w:name w:val="Default"/>
    <w:rsid w:val="00721ED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iubcpv/parent/114/clasif/main/" TargetMode="External"/><Relationship Id="rId13" Type="http://schemas.openxmlformats.org/officeDocument/2006/relationships/hyperlink" Target="https://www.iub.gov.lv/lv/iubcpv/parent/775/clasif/main/" TargetMode="External"/><Relationship Id="rId18" Type="http://schemas.openxmlformats.org/officeDocument/2006/relationships/hyperlink" Target="http://www.vaad.gov.lv" TargetMode="External"/><Relationship Id="rId3" Type="http://schemas.openxmlformats.org/officeDocument/2006/relationships/settings" Target="settings.xml"/><Relationship Id="rId7" Type="http://schemas.openxmlformats.org/officeDocument/2006/relationships/hyperlink" Target="https://www.iub.gov.lv/lv/iubcpv/parent/137/clasif/main/" TargetMode="External"/><Relationship Id="rId12" Type="http://schemas.openxmlformats.org/officeDocument/2006/relationships/hyperlink" Target="https://www.iub.gov.lv/lv/iubcpv/parent/817/clasif/main/" TargetMode="External"/><Relationship Id="rId17" Type="http://schemas.openxmlformats.org/officeDocument/2006/relationships/hyperlink" Target="http://www.pvd.gov.lv" TargetMode="External"/><Relationship Id="rId2" Type="http://schemas.openxmlformats.org/officeDocument/2006/relationships/styles" Target="styles.xml"/><Relationship Id="rId16" Type="http://schemas.openxmlformats.org/officeDocument/2006/relationships/hyperlink" Target="http://www.ur.gov.l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ub.gov.lv/lv/iubcpv/parent/479/clasif/main/" TargetMode="External"/><Relationship Id="rId11" Type="http://schemas.openxmlformats.org/officeDocument/2006/relationships/hyperlink" Target="https://www.iub.gov.lv/lv/iubcpv/parent/698/clasif/main/" TargetMode="External"/><Relationship Id="rId5" Type="http://schemas.openxmlformats.org/officeDocument/2006/relationships/hyperlink" Target="https://www.iub.gov.lv/lv/iubcpv/parent/475/clasif/main/" TargetMode="External"/><Relationship Id="rId15" Type="http://schemas.openxmlformats.org/officeDocument/2006/relationships/hyperlink" Target="https://www.iub.gov.lv/lv/iubcpv/parent/774/clasif/main/" TargetMode="External"/><Relationship Id="rId10" Type="http://schemas.openxmlformats.org/officeDocument/2006/relationships/hyperlink" Target="https://www.iub.gov.lv/lv/iubcpv/parent/81/clasif/mai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ub.gov.lv/lv/iubcpv/parent/124/clasif/main/" TargetMode="External"/><Relationship Id="rId14" Type="http://schemas.openxmlformats.org/officeDocument/2006/relationships/hyperlink" Target="https://www.iub.gov.lv/lv/iubcpv/parent/784/clasif/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9606</Words>
  <Characters>5476</Characters>
  <Application>Microsoft Office Word</Application>
  <DocSecurity>0</DocSecurity>
  <Lines>45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Darbs</dc:creator>
  <cp:lastModifiedBy>Darbs</cp:lastModifiedBy>
  <cp:revision>6</cp:revision>
  <dcterms:created xsi:type="dcterms:W3CDTF">2023-11-21T09:23:00Z</dcterms:created>
  <dcterms:modified xsi:type="dcterms:W3CDTF">2023-11-22T10:08:00Z</dcterms:modified>
</cp:coreProperties>
</file>