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izmeklējumu nodrošinājums hematoloģijas, klīnikas, imūnhematoloģijas un imunoloģijas sfērās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2023/120K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Hematoloģisko izmeklējumu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1010830.0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Eritrocītu grimšanas ātrums (EGĀ), automātiskai noteikšana pēc Westergrēna metodes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Reaģenti slēpto asins un fekālo parazītu noteikšanai fēcēs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Reaģenti imūnhematoloģiskās testēšanas veikšani ar plaknes metodi, RAKUS stacionāros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Specifisko imunoloģisko testu nodrošinājums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Šteinheimera krāsu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Grama krāsas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Gramma krāsas bakterioloģiskā materiāla krāsošanai (Gr+/Gr- mikroorganismu identifikācijai) ar automātizāciju.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04.01.2024;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