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2553E" w14:textId="77777777" w:rsidR="00CC258A" w:rsidRPr="00C63031" w:rsidRDefault="00CC258A" w:rsidP="00CC258A">
      <w:pPr>
        <w:shd w:val="clear" w:color="auto" w:fill="FFFFFF"/>
        <w:tabs>
          <w:tab w:val="num" w:pos="720"/>
        </w:tabs>
        <w:spacing w:after="0" w:line="240" w:lineRule="auto"/>
        <w:ind w:left="720" w:hanging="360"/>
        <w:jc w:val="right"/>
        <w:rPr>
          <w:rFonts w:ascii="Times New Roman" w:hAnsi="Times New Roman" w:cs="Times New Roman"/>
          <w:b/>
          <w:bCs/>
          <w:sz w:val="24"/>
          <w:szCs w:val="24"/>
        </w:rPr>
      </w:pPr>
      <w:r w:rsidRPr="00C63031">
        <w:rPr>
          <w:rFonts w:ascii="Times New Roman" w:hAnsi="Times New Roman" w:cs="Times New Roman"/>
          <w:b/>
          <w:bCs/>
          <w:sz w:val="24"/>
          <w:szCs w:val="24"/>
        </w:rPr>
        <w:t>Ieinteresētajām personām</w:t>
      </w:r>
    </w:p>
    <w:p w14:paraId="3D7D3192" w14:textId="77777777" w:rsidR="00CC258A" w:rsidRPr="00C63031"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06E3863C" w14:textId="77777777" w:rsidR="00CC258A" w:rsidRPr="00C63031" w:rsidRDefault="00CC258A" w:rsidP="00CC258A">
      <w:pPr>
        <w:shd w:val="clear" w:color="auto" w:fill="FFFFFF"/>
        <w:spacing w:after="0" w:line="240" w:lineRule="auto"/>
        <w:ind w:hanging="360"/>
        <w:rPr>
          <w:rFonts w:ascii="Times New Roman" w:hAnsi="Times New Roman" w:cs="Times New Roman"/>
          <w:b/>
          <w:bCs/>
          <w:sz w:val="24"/>
          <w:szCs w:val="24"/>
        </w:rPr>
      </w:pPr>
      <w:r w:rsidRPr="00C63031">
        <w:rPr>
          <w:rFonts w:ascii="Times New Roman" w:hAnsi="Times New Roman" w:cs="Times New Roman"/>
          <w:b/>
          <w:bCs/>
          <w:sz w:val="24"/>
          <w:szCs w:val="24"/>
        </w:rPr>
        <w:tab/>
        <w:t>Par jautājumu par publiskā iepirkuma</w:t>
      </w:r>
    </w:p>
    <w:p w14:paraId="61A15741" w14:textId="4D93F226" w:rsidR="00CC258A" w:rsidRPr="00C63031" w:rsidRDefault="00CC258A" w:rsidP="00CC258A">
      <w:pPr>
        <w:shd w:val="clear" w:color="auto" w:fill="FFFFFF"/>
        <w:spacing w:after="0" w:line="240" w:lineRule="auto"/>
        <w:ind w:hanging="360"/>
        <w:rPr>
          <w:rFonts w:ascii="Times New Roman" w:hAnsi="Times New Roman" w:cs="Times New Roman"/>
          <w:b/>
          <w:bCs/>
          <w:sz w:val="24"/>
          <w:szCs w:val="24"/>
        </w:rPr>
      </w:pPr>
      <w:r w:rsidRPr="00C63031">
        <w:rPr>
          <w:rFonts w:ascii="Times New Roman" w:hAnsi="Times New Roman" w:cs="Times New Roman"/>
          <w:b/>
          <w:bCs/>
          <w:sz w:val="24"/>
          <w:szCs w:val="24"/>
        </w:rPr>
        <w:tab/>
        <w:t>ID Nr. VADC 2023/</w:t>
      </w:r>
      <w:r w:rsidR="00BD6104">
        <w:rPr>
          <w:rFonts w:ascii="Times New Roman" w:hAnsi="Times New Roman" w:cs="Times New Roman"/>
          <w:b/>
          <w:bCs/>
          <w:sz w:val="24"/>
          <w:szCs w:val="24"/>
        </w:rPr>
        <w:t>42</w:t>
      </w:r>
      <w:r w:rsidRPr="00C63031">
        <w:rPr>
          <w:rFonts w:ascii="Times New Roman" w:hAnsi="Times New Roman" w:cs="Times New Roman"/>
          <w:b/>
          <w:bCs/>
          <w:sz w:val="24"/>
          <w:szCs w:val="24"/>
        </w:rPr>
        <w:t xml:space="preserve"> nolikumu</w:t>
      </w:r>
    </w:p>
    <w:p w14:paraId="059D3FF1" w14:textId="77777777" w:rsidR="00CC258A" w:rsidRPr="00C63031"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7CAAC688" w14:textId="404D80C4" w:rsidR="00CC258A" w:rsidRPr="00BD6104" w:rsidRDefault="00CC258A" w:rsidP="00D36165">
      <w:pPr>
        <w:pStyle w:val="NoSpacing"/>
        <w:jc w:val="both"/>
        <w:rPr>
          <w:rFonts w:ascii="Times New Roman" w:hAnsi="Times New Roman" w:cs="Times New Roman"/>
          <w:sz w:val="24"/>
          <w:szCs w:val="24"/>
        </w:rPr>
      </w:pPr>
      <w:r w:rsidRPr="00BD6104">
        <w:rPr>
          <w:rFonts w:ascii="Times New Roman" w:hAnsi="Times New Roman" w:cs="Times New Roman"/>
          <w:sz w:val="24"/>
          <w:szCs w:val="24"/>
        </w:rPr>
        <w:t>Publiskā iepirkuma “</w:t>
      </w:r>
      <w:r w:rsidR="00BD6104" w:rsidRPr="00BD6104">
        <w:rPr>
          <w:rFonts w:ascii="Times New Roman" w:eastAsia="Calibri" w:hAnsi="Times New Roman" w:cs="Times New Roman"/>
          <w:b/>
          <w:bCs/>
          <w:sz w:val="24"/>
          <w:szCs w:val="24"/>
        </w:rPr>
        <w:t>Būvdarbu veikšana Valsts asinsdonoru centra vajadzībām vispārīgās vienošanās ietvaros</w:t>
      </w:r>
      <w:r w:rsidRPr="00BD6104">
        <w:rPr>
          <w:rFonts w:ascii="Times New Roman" w:hAnsi="Times New Roman" w:cs="Times New Roman"/>
          <w:sz w:val="24"/>
          <w:szCs w:val="24"/>
        </w:rPr>
        <w:t>” ID Nr. VADC 2023/</w:t>
      </w:r>
      <w:r w:rsidR="00BD6104" w:rsidRPr="00BD6104">
        <w:rPr>
          <w:rFonts w:ascii="Times New Roman" w:hAnsi="Times New Roman" w:cs="Times New Roman"/>
          <w:sz w:val="24"/>
          <w:szCs w:val="24"/>
        </w:rPr>
        <w:t>42</w:t>
      </w:r>
      <w:r w:rsidRPr="00BD6104">
        <w:rPr>
          <w:rFonts w:ascii="Times New Roman" w:hAnsi="Times New Roman" w:cs="Times New Roman"/>
          <w:sz w:val="24"/>
          <w:szCs w:val="24"/>
        </w:rPr>
        <w:t xml:space="preserve"> (turpmāk – Iepirkuma) komisija ir saņēmusi ieinteresētās personas jautājumu par Konkursa nolikumu un sniedz šād</w:t>
      </w:r>
      <w:r w:rsidR="00385888" w:rsidRPr="00BD6104">
        <w:rPr>
          <w:rFonts w:ascii="Times New Roman" w:hAnsi="Times New Roman" w:cs="Times New Roman"/>
          <w:sz w:val="24"/>
          <w:szCs w:val="24"/>
        </w:rPr>
        <w:t>u</w:t>
      </w:r>
      <w:r w:rsidRPr="00BD6104">
        <w:rPr>
          <w:rFonts w:ascii="Times New Roman" w:hAnsi="Times New Roman" w:cs="Times New Roman"/>
          <w:sz w:val="24"/>
          <w:szCs w:val="24"/>
        </w:rPr>
        <w:t xml:space="preserve"> atbild</w:t>
      </w:r>
      <w:r w:rsidR="00385888" w:rsidRPr="00BD6104">
        <w:rPr>
          <w:rFonts w:ascii="Times New Roman" w:hAnsi="Times New Roman" w:cs="Times New Roman"/>
          <w:sz w:val="24"/>
          <w:szCs w:val="24"/>
        </w:rPr>
        <w:t>i</w:t>
      </w:r>
      <w:r w:rsidRPr="00BD6104">
        <w:rPr>
          <w:rFonts w:ascii="Times New Roman" w:hAnsi="Times New Roman" w:cs="Times New Roman"/>
          <w:sz w:val="24"/>
          <w:szCs w:val="24"/>
        </w:rPr>
        <w:t>:</w:t>
      </w:r>
    </w:p>
    <w:p w14:paraId="2FFC045F" w14:textId="77777777" w:rsidR="00CC258A" w:rsidRPr="00385888" w:rsidRDefault="00CC258A">
      <w:pPr>
        <w:rPr>
          <w:sz w:val="24"/>
          <w:szCs w:val="24"/>
        </w:rPr>
      </w:pPr>
    </w:p>
    <w:tbl>
      <w:tblPr>
        <w:tblStyle w:val="TableGrid"/>
        <w:tblW w:w="9640" w:type="dxa"/>
        <w:tblInd w:w="-147" w:type="dxa"/>
        <w:tblLook w:val="04A0" w:firstRow="1" w:lastRow="0" w:firstColumn="1" w:lastColumn="0" w:noHBand="0" w:noVBand="1"/>
      </w:tblPr>
      <w:tblGrid>
        <w:gridCol w:w="5671"/>
        <w:gridCol w:w="3969"/>
      </w:tblGrid>
      <w:tr w:rsidR="00EE7281" w:rsidRPr="008D26BA" w14:paraId="68639A40" w14:textId="77777777" w:rsidTr="00DE59EA">
        <w:tc>
          <w:tcPr>
            <w:tcW w:w="5671" w:type="dxa"/>
          </w:tcPr>
          <w:p w14:paraId="61E97CA9" w14:textId="061DBC2F" w:rsidR="00EE7281" w:rsidRPr="008D26BA" w:rsidRDefault="008D26BA" w:rsidP="008D26BA">
            <w:pPr>
              <w:pStyle w:val="NoSpacing"/>
              <w:rPr>
                <w:rFonts w:ascii="Times New Roman" w:hAnsi="Times New Roman" w:cs="Times New Roman"/>
                <w:sz w:val="24"/>
                <w:szCs w:val="24"/>
              </w:rPr>
            </w:pPr>
            <w:r w:rsidRPr="008D26BA">
              <w:rPr>
                <w:rFonts w:ascii="Times New Roman" w:hAnsi="Times New Roman" w:cs="Times New Roman"/>
                <w:sz w:val="24"/>
                <w:szCs w:val="24"/>
              </w:rPr>
              <w:t xml:space="preserve"> Vispārīgās vienošanās projektam pielikumā pievienots līguma projekts, kas tiks slēgts cenu aptaujas ietvaros. Tāpat Vispārīgās vienošanās projektam pielikumā pievienots pieteikums dalībai cenu aptaujā, kura 11. punktā minēts “</w:t>
            </w:r>
            <w:r w:rsidRPr="008D26BA">
              <w:rPr>
                <w:rFonts w:ascii="Times New Roman" w:hAnsi="Times New Roman" w:cs="Times New Roman"/>
                <w:i/>
                <w:iCs/>
                <w:sz w:val="24"/>
                <w:szCs w:val="24"/>
              </w:rPr>
              <w:t>Šis pieteikums ir sagatavots uz .. lapām, no kurām .. lapas ir pieteikuma teksts, bet .. lapas pieteikuma pielikumi (</w:t>
            </w:r>
            <w:r w:rsidRPr="008D26BA">
              <w:rPr>
                <w:rFonts w:ascii="Times New Roman" w:hAnsi="Times New Roman" w:cs="Times New Roman"/>
                <w:b/>
                <w:bCs/>
                <w:i/>
                <w:iCs/>
                <w:sz w:val="24"/>
                <w:szCs w:val="24"/>
              </w:rPr>
              <w:t>pēc abpusējas parakstīšanas un reģistrācijas saukts Līgums un tā pielikumi</w:t>
            </w:r>
            <w:r w:rsidRPr="008D26BA">
              <w:rPr>
                <w:rFonts w:ascii="Times New Roman" w:hAnsi="Times New Roman" w:cs="Times New Roman"/>
                <w:sz w:val="24"/>
                <w:szCs w:val="24"/>
              </w:rPr>
              <w:t>). Vai pasūtītājs paredzējis, ka vienā gadījumā var tikt slēgts līgums atbilstoši līguma projekta veidnei, bet citā gadījumā par līgumu tiks atzīts abpusēji parakstīts pieteikums dalībai cenu aptaujā?</w:t>
            </w:r>
          </w:p>
        </w:tc>
        <w:tc>
          <w:tcPr>
            <w:tcW w:w="3969" w:type="dxa"/>
          </w:tcPr>
          <w:p w14:paraId="4FF88E3C" w14:textId="77777777" w:rsidR="00BD6104" w:rsidRDefault="008D26BA" w:rsidP="00BD6104">
            <w:pPr>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Ar katras cenu aptaujas uzvarētāju tiks slēgts līgums, atbilstoši Vispārīgās vienošanās 2.pielikumā pievienotajam līguma projektam. Līgumam kā neatņemama sastāvdaļa tiks pievienots par uzvarētāju atzītā pretendenta pieteikums dalībai cenu aptaujā un tā pielikumi.</w:t>
            </w:r>
          </w:p>
          <w:p w14:paraId="55603F27" w14:textId="530840A2" w:rsidR="008D26BA" w:rsidRPr="008D26BA" w:rsidRDefault="008D26BA" w:rsidP="00BD6104">
            <w:pPr>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 xml:space="preserve">Pieteikuma dalībai cenu aptaujā 11.punkts jāsaprot, ka </w:t>
            </w:r>
            <w:r w:rsidR="005572B3">
              <w:rPr>
                <w:rFonts w:ascii="Times New Roman" w:hAnsi="Times New Roman" w:cs="Times New Roman"/>
                <w:color w:val="000000"/>
                <w:kern w:val="0"/>
                <w:sz w:val="24"/>
                <w:szCs w:val="24"/>
              </w:rPr>
              <w:t>pieteikums</w:t>
            </w:r>
            <w:r>
              <w:rPr>
                <w:rFonts w:ascii="Times New Roman" w:hAnsi="Times New Roman" w:cs="Times New Roman"/>
                <w:color w:val="000000"/>
                <w:kern w:val="0"/>
                <w:sz w:val="24"/>
                <w:szCs w:val="24"/>
              </w:rPr>
              <w:t xml:space="preserve"> būs </w:t>
            </w:r>
            <w:r w:rsidR="00DE59EA">
              <w:rPr>
                <w:rFonts w:ascii="Times New Roman" w:hAnsi="Times New Roman" w:cs="Times New Roman"/>
                <w:color w:val="000000"/>
                <w:kern w:val="0"/>
                <w:sz w:val="24"/>
                <w:szCs w:val="24"/>
              </w:rPr>
              <w:t>slēdzamā</w:t>
            </w:r>
            <w:r>
              <w:rPr>
                <w:rFonts w:ascii="Times New Roman" w:hAnsi="Times New Roman" w:cs="Times New Roman"/>
                <w:color w:val="000000"/>
                <w:kern w:val="0"/>
                <w:sz w:val="24"/>
                <w:szCs w:val="24"/>
              </w:rPr>
              <w:t xml:space="preserve"> līguma neatņemama sastāvdaļa.</w:t>
            </w:r>
          </w:p>
        </w:tc>
      </w:tr>
    </w:tbl>
    <w:p w14:paraId="68115A7C" w14:textId="77777777" w:rsidR="00872BE5" w:rsidRPr="00C63031" w:rsidRDefault="00872BE5" w:rsidP="00872BE5">
      <w:pPr>
        <w:autoSpaceDE w:val="0"/>
        <w:autoSpaceDN w:val="0"/>
        <w:adjustRightInd w:val="0"/>
        <w:spacing w:after="0" w:line="240" w:lineRule="auto"/>
        <w:rPr>
          <w:rFonts w:ascii="Times New Roman" w:hAnsi="Times New Roman" w:cs="Times New Roman"/>
          <w:color w:val="000000"/>
          <w:kern w:val="0"/>
          <w:sz w:val="24"/>
          <w:szCs w:val="24"/>
        </w:rPr>
      </w:pPr>
    </w:p>
    <w:p w14:paraId="4D49DBC1" w14:textId="77777777" w:rsidR="00872BE5" w:rsidRPr="00C63031" w:rsidRDefault="00872BE5" w:rsidP="00872BE5">
      <w:pPr>
        <w:autoSpaceDE w:val="0"/>
        <w:autoSpaceDN w:val="0"/>
        <w:adjustRightInd w:val="0"/>
        <w:spacing w:after="0" w:line="240" w:lineRule="auto"/>
        <w:rPr>
          <w:rFonts w:ascii="Times New Roman" w:hAnsi="Times New Roman" w:cs="Times New Roman"/>
          <w:color w:val="000000"/>
          <w:kern w:val="0"/>
          <w:sz w:val="24"/>
          <w:szCs w:val="24"/>
        </w:rPr>
      </w:pPr>
    </w:p>
    <w:p w14:paraId="47BAE124" w14:textId="77777777" w:rsidR="00872BE5" w:rsidRPr="00C63031" w:rsidRDefault="00872BE5" w:rsidP="00872BE5">
      <w:pPr>
        <w:autoSpaceDE w:val="0"/>
        <w:autoSpaceDN w:val="0"/>
        <w:adjustRightInd w:val="0"/>
        <w:spacing w:after="0" w:line="240" w:lineRule="auto"/>
        <w:rPr>
          <w:rFonts w:ascii="Times New Roman" w:hAnsi="Times New Roman" w:cs="Times New Roman"/>
          <w:color w:val="000000"/>
          <w:kern w:val="0"/>
          <w:sz w:val="24"/>
          <w:szCs w:val="24"/>
        </w:rPr>
      </w:pPr>
    </w:p>
    <w:sectPr w:rsidR="00872BE5" w:rsidRPr="00C630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24D5A"/>
    <w:multiLevelType w:val="hybridMultilevel"/>
    <w:tmpl w:val="47E4825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7427465F"/>
    <w:multiLevelType w:val="hybridMultilevel"/>
    <w:tmpl w:val="F356DE64"/>
    <w:lvl w:ilvl="0" w:tplc="04090001">
      <w:start w:val="1"/>
      <w:numFmt w:val="bullet"/>
      <w:lvlText w:val=""/>
      <w:lvlJc w:val="left"/>
      <w:pPr>
        <w:ind w:left="720" w:hanging="360"/>
      </w:pPr>
      <w:rPr>
        <w:rFonts w:ascii="Symbol" w:hAnsi="Symbo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6885912">
    <w:abstractNumId w:val="1"/>
  </w:num>
  <w:num w:numId="2" w16cid:durableId="8087901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E5"/>
    <w:rsid w:val="00081D2C"/>
    <w:rsid w:val="00103D37"/>
    <w:rsid w:val="003522FC"/>
    <w:rsid w:val="00385888"/>
    <w:rsid w:val="003F2E18"/>
    <w:rsid w:val="00456DFC"/>
    <w:rsid w:val="004E7B4F"/>
    <w:rsid w:val="005572B3"/>
    <w:rsid w:val="006B4C59"/>
    <w:rsid w:val="006E6457"/>
    <w:rsid w:val="00867097"/>
    <w:rsid w:val="00872BE5"/>
    <w:rsid w:val="008B6A88"/>
    <w:rsid w:val="008D26BA"/>
    <w:rsid w:val="008F78C5"/>
    <w:rsid w:val="00903E18"/>
    <w:rsid w:val="00925D2C"/>
    <w:rsid w:val="009652DF"/>
    <w:rsid w:val="009D655B"/>
    <w:rsid w:val="009E0F27"/>
    <w:rsid w:val="00A0665C"/>
    <w:rsid w:val="00AC7669"/>
    <w:rsid w:val="00B10D44"/>
    <w:rsid w:val="00BD6104"/>
    <w:rsid w:val="00C63031"/>
    <w:rsid w:val="00CC258A"/>
    <w:rsid w:val="00CE11F4"/>
    <w:rsid w:val="00D14193"/>
    <w:rsid w:val="00D36165"/>
    <w:rsid w:val="00DA4B98"/>
    <w:rsid w:val="00DE59EA"/>
    <w:rsid w:val="00E8026A"/>
    <w:rsid w:val="00EA19BF"/>
    <w:rsid w:val="00EE7281"/>
    <w:rsid w:val="00FC6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BEC1"/>
  <w15:chartTrackingRefBased/>
  <w15:docId w15:val="{4060F812-BE39-4686-9BC5-5A5A364E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58A"/>
    <w:pPr>
      <w:ind w:left="720"/>
      <w:contextualSpacing/>
    </w:pPr>
  </w:style>
  <w:style w:type="paragraph" w:styleId="NoSpacing">
    <w:name w:val="No Spacing"/>
    <w:uiPriority w:val="1"/>
    <w:qFormat/>
    <w:rsid w:val="00D36165"/>
    <w:pPr>
      <w:spacing w:after="0" w:line="240" w:lineRule="auto"/>
    </w:pPr>
    <w:rPr>
      <w:lang w:val="lv-LV"/>
    </w:rPr>
  </w:style>
  <w:style w:type="character" w:customStyle="1" w:styleId="field-text">
    <w:name w:val="field-text"/>
    <w:basedOn w:val="DefaultParagraphFont"/>
    <w:rsid w:val="00081D2C"/>
  </w:style>
  <w:style w:type="paragraph" w:customStyle="1" w:styleId="Default">
    <w:name w:val="Default"/>
    <w:rsid w:val="008D26BA"/>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633833">
      <w:bodyDiv w:val="1"/>
      <w:marLeft w:val="0"/>
      <w:marRight w:val="0"/>
      <w:marTop w:val="0"/>
      <w:marBottom w:val="0"/>
      <w:divBdr>
        <w:top w:val="none" w:sz="0" w:space="0" w:color="auto"/>
        <w:left w:val="none" w:sz="0" w:space="0" w:color="auto"/>
        <w:bottom w:val="none" w:sz="0" w:space="0" w:color="auto"/>
        <w:right w:val="none" w:sz="0" w:space="0" w:color="auto"/>
      </w:divBdr>
    </w:div>
    <w:div w:id="1533180226">
      <w:bodyDiv w:val="1"/>
      <w:marLeft w:val="0"/>
      <w:marRight w:val="0"/>
      <w:marTop w:val="0"/>
      <w:marBottom w:val="0"/>
      <w:divBdr>
        <w:top w:val="none" w:sz="0" w:space="0" w:color="auto"/>
        <w:left w:val="none" w:sz="0" w:space="0" w:color="auto"/>
        <w:bottom w:val="none" w:sz="0" w:space="0" w:color="auto"/>
        <w:right w:val="none" w:sz="0" w:space="0" w:color="auto"/>
      </w:divBdr>
    </w:div>
    <w:div w:id="175014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Ignatovičs</dc:creator>
  <cp:keywords/>
  <dc:description/>
  <cp:lastModifiedBy>Māris Ignatovičs</cp:lastModifiedBy>
  <cp:revision>5</cp:revision>
  <dcterms:created xsi:type="dcterms:W3CDTF">2023-12-19T05:51:00Z</dcterms:created>
  <dcterms:modified xsi:type="dcterms:W3CDTF">2023-12-19T06:04:00Z</dcterms:modified>
</cp:coreProperties>
</file>