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B2553E" w14:textId="77777777" w:rsidR="00CC258A" w:rsidRPr="00C63031" w:rsidRDefault="00CC258A" w:rsidP="00CC258A">
      <w:pPr>
        <w:shd w:val="clear" w:color="auto" w:fill="FFFFFF"/>
        <w:tabs>
          <w:tab w:val="num" w:pos="720"/>
        </w:tabs>
        <w:spacing w:after="0" w:line="240" w:lineRule="auto"/>
        <w:ind w:left="720" w:hanging="36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C63031">
        <w:rPr>
          <w:rFonts w:ascii="Times New Roman" w:hAnsi="Times New Roman" w:cs="Times New Roman"/>
          <w:b/>
          <w:bCs/>
          <w:sz w:val="24"/>
          <w:szCs w:val="24"/>
        </w:rPr>
        <w:t>Ieinteresētajām personām</w:t>
      </w:r>
    </w:p>
    <w:p w14:paraId="3D7D3192" w14:textId="77777777" w:rsidR="00CC258A" w:rsidRPr="00C63031" w:rsidRDefault="00CC258A" w:rsidP="00CC258A">
      <w:pPr>
        <w:shd w:val="clear" w:color="auto" w:fill="FFFFFF"/>
        <w:tabs>
          <w:tab w:val="num" w:pos="720"/>
        </w:tabs>
        <w:spacing w:after="0" w:line="240" w:lineRule="auto"/>
        <w:ind w:left="720" w:hanging="360"/>
        <w:rPr>
          <w:rFonts w:ascii="Times New Roman" w:hAnsi="Times New Roman" w:cs="Times New Roman"/>
          <w:sz w:val="24"/>
          <w:szCs w:val="24"/>
        </w:rPr>
      </w:pPr>
    </w:p>
    <w:p w14:paraId="06E3863C" w14:textId="77777777" w:rsidR="00CC258A" w:rsidRPr="00C63031" w:rsidRDefault="00CC258A" w:rsidP="00CC258A">
      <w:pPr>
        <w:shd w:val="clear" w:color="auto" w:fill="FFFFFF"/>
        <w:spacing w:after="0" w:line="240" w:lineRule="auto"/>
        <w:ind w:hanging="360"/>
        <w:rPr>
          <w:rFonts w:ascii="Times New Roman" w:hAnsi="Times New Roman" w:cs="Times New Roman"/>
          <w:b/>
          <w:bCs/>
          <w:sz w:val="24"/>
          <w:szCs w:val="24"/>
        </w:rPr>
      </w:pPr>
      <w:r w:rsidRPr="00C63031">
        <w:rPr>
          <w:rFonts w:ascii="Times New Roman" w:hAnsi="Times New Roman" w:cs="Times New Roman"/>
          <w:b/>
          <w:bCs/>
          <w:sz w:val="24"/>
          <w:szCs w:val="24"/>
        </w:rPr>
        <w:tab/>
        <w:t>Par jautājumu par publiskā iepirkuma</w:t>
      </w:r>
    </w:p>
    <w:p w14:paraId="61A15741" w14:textId="4D93F226" w:rsidR="00CC258A" w:rsidRPr="00C63031" w:rsidRDefault="00CC258A" w:rsidP="00CC258A">
      <w:pPr>
        <w:shd w:val="clear" w:color="auto" w:fill="FFFFFF"/>
        <w:spacing w:after="0" w:line="240" w:lineRule="auto"/>
        <w:ind w:hanging="360"/>
        <w:rPr>
          <w:rFonts w:ascii="Times New Roman" w:hAnsi="Times New Roman" w:cs="Times New Roman"/>
          <w:b/>
          <w:bCs/>
          <w:sz w:val="24"/>
          <w:szCs w:val="24"/>
        </w:rPr>
      </w:pPr>
      <w:r w:rsidRPr="00C63031">
        <w:rPr>
          <w:rFonts w:ascii="Times New Roman" w:hAnsi="Times New Roman" w:cs="Times New Roman"/>
          <w:b/>
          <w:bCs/>
          <w:sz w:val="24"/>
          <w:szCs w:val="24"/>
        </w:rPr>
        <w:tab/>
        <w:t>ID Nr. VADC 2023/</w:t>
      </w:r>
      <w:r w:rsidR="00BD6104">
        <w:rPr>
          <w:rFonts w:ascii="Times New Roman" w:hAnsi="Times New Roman" w:cs="Times New Roman"/>
          <w:b/>
          <w:bCs/>
          <w:sz w:val="24"/>
          <w:szCs w:val="24"/>
        </w:rPr>
        <w:t>42</w:t>
      </w:r>
      <w:r w:rsidRPr="00C63031">
        <w:rPr>
          <w:rFonts w:ascii="Times New Roman" w:hAnsi="Times New Roman" w:cs="Times New Roman"/>
          <w:b/>
          <w:bCs/>
          <w:sz w:val="24"/>
          <w:szCs w:val="24"/>
        </w:rPr>
        <w:t xml:space="preserve"> nolikumu</w:t>
      </w:r>
    </w:p>
    <w:p w14:paraId="059D3FF1" w14:textId="77777777" w:rsidR="00CC258A" w:rsidRPr="00C63031" w:rsidRDefault="00CC258A" w:rsidP="00CC258A">
      <w:pPr>
        <w:shd w:val="clear" w:color="auto" w:fill="FFFFFF"/>
        <w:tabs>
          <w:tab w:val="num" w:pos="720"/>
        </w:tabs>
        <w:spacing w:after="0" w:line="240" w:lineRule="auto"/>
        <w:ind w:left="720" w:hanging="360"/>
        <w:rPr>
          <w:rFonts w:ascii="Times New Roman" w:hAnsi="Times New Roman" w:cs="Times New Roman"/>
          <w:sz w:val="24"/>
          <w:szCs w:val="24"/>
        </w:rPr>
      </w:pPr>
    </w:p>
    <w:p w14:paraId="7CAAC688" w14:textId="404D80C4" w:rsidR="00CC258A" w:rsidRPr="00BD6104" w:rsidRDefault="00CC258A" w:rsidP="00D36165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BD6104">
        <w:rPr>
          <w:rFonts w:ascii="Times New Roman" w:hAnsi="Times New Roman" w:cs="Times New Roman"/>
          <w:sz w:val="24"/>
          <w:szCs w:val="24"/>
        </w:rPr>
        <w:t>Publiskā iepirkuma “</w:t>
      </w:r>
      <w:r w:rsidR="00BD6104" w:rsidRPr="00BD6104">
        <w:rPr>
          <w:rFonts w:ascii="Times New Roman" w:eastAsia="Calibri" w:hAnsi="Times New Roman" w:cs="Times New Roman"/>
          <w:b/>
          <w:bCs/>
          <w:sz w:val="24"/>
          <w:szCs w:val="24"/>
        </w:rPr>
        <w:t>Būvdarbu veikšana Valsts asinsdonoru centra vajadzībām vispārīgās vienošanās ietvaros</w:t>
      </w:r>
      <w:r w:rsidRPr="00BD6104">
        <w:rPr>
          <w:rFonts w:ascii="Times New Roman" w:hAnsi="Times New Roman" w:cs="Times New Roman"/>
          <w:sz w:val="24"/>
          <w:szCs w:val="24"/>
        </w:rPr>
        <w:t>” ID Nr. VADC 2023/</w:t>
      </w:r>
      <w:r w:rsidR="00BD6104" w:rsidRPr="00BD6104">
        <w:rPr>
          <w:rFonts w:ascii="Times New Roman" w:hAnsi="Times New Roman" w:cs="Times New Roman"/>
          <w:sz w:val="24"/>
          <w:szCs w:val="24"/>
        </w:rPr>
        <w:t>42</w:t>
      </w:r>
      <w:r w:rsidRPr="00BD6104">
        <w:rPr>
          <w:rFonts w:ascii="Times New Roman" w:hAnsi="Times New Roman" w:cs="Times New Roman"/>
          <w:sz w:val="24"/>
          <w:szCs w:val="24"/>
        </w:rPr>
        <w:t xml:space="preserve"> (turpmāk – Iepirkuma) komisija ir saņēmusi ieinteresētās personas jautājumu par Konkursa nolikumu un sniedz šād</w:t>
      </w:r>
      <w:r w:rsidR="00385888" w:rsidRPr="00BD6104">
        <w:rPr>
          <w:rFonts w:ascii="Times New Roman" w:hAnsi="Times New Roman" w:cs="Times New Roman"/>
          <w:sz w:val="24"/>
          <w:szCs w:val="24"/>
        </w:rPr>
        <w:t>u</w:t>
      </w:r>
      <w:r w:rsidRPr="00BD6104">
        <w:rPr>
          <w:rFonts w:ascii="Times New Roman" w:hAnsi="Times New Roman" w:cs="Times New Roman"/>
          <w:sz w:val="24"/>
          <w:szCs w:val="24"/>
        </w:rPr>
        <w:t xml:space="preserve"> atbild</w:t>
      </w:r>
      <w:r w:rsidR="00385888" w:rsidRPr="00BD6104">
        <w:rPr>
          <w:rFonts w:ascii="Times New Roman" w:hAnsi="Times New Roman" w:cs="Times New Roman"/>
          <w:sz w:val="24"/>
          <w:szCs w:val="24"/>
        </w:rPr>
        <w:t>i</w:t>
      </w:r>
      <w:r w:rsidRPr="00BD6104">
        <w:rPr>
          <w:rFonts w:ascii="Times New Roman" w:hAnsi="Times New Roman" w:cs="Times New Roman"/>
          <w:sz w:val="24"/>
          <w:szCs w:val="24"/>
        </w:rPr>
        <w:t>:</w:t>
      </w:r>
    </w:p>
    <w:p w14:paraId="2FFC045F" w14:textId="77777777" w:rsidR="00CC258A" w:rsidRPr="00385888" w:rsidRDefault="00CC258A">
      <w:pPr>
        <w:rPr>
          <w:sz w:val="24"/>
          <w:szCs w:val="24"/>
        </w:rPr>
      </w:pPr>
    </w:p>
    <w:tbl>
      <w:tblPr>
        <w:tblStyle w:val="TableGrid"/>
        <w:tblW w:w="9640" w:type="dxa"/>
        <w:tblInd w:w="-147" w:type="dxa"/>
        <w:tblLook w:val="04A0" w:firstRow="1" w:lastRow="0" w:firstColumn="1" w:lastColumn="0" w:noHBand="0" w:noVBand="1"/>
      </w:tblPr>
      <w:tblGrid>
        <w:gridCol w:w="5245"/>
        <w:gridCol w:w="4395"/>
      </w:tblGrid>
      <w:tr w:rsidR="00EE7281" w:rsidRPr="00BD6104" w14:paraId="68639A40" w14:textId="77777777" w:rsidTr="00BD6104">
        <w:tc>
          <w:tcPr>
            <w:tcW w:w="5245" w:type="dxa"/>
          </w:tcPr>
          <w:p w14:paraId="39D7457F" w14:textId="77777777" w:rsidR="00BD6104" w:rsidRPr="00BD6104" w:rsidRDefault="00BD6104" w:rsidP="00BD6104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BD6104">
              <w:rPr>
                <w:rFonts w:ascii="Times New Roman" w:hAnsi="Times New Roman" w:cs="Times New Roman"/>
                <w:sz w:val="24"/>
                <w:szCs w:val="24"/>
              </w:rPr>
              <w:t xml:space="preserve">Lūgums precizēt vai iepirkuma dokumentācijai ir pievienoti aktuālie dokumenti. </w:t>
            </w:r>
          </w:p>
          <w:p w14:paraId="61E97CA9" w14:textId="1291DAA1" w:rsidR="00EE7281" w:rsidRPr="00BD6104" w:rsidRDefault="00BD6104" w:rsidP="00BD6104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 w:rsidRPr="00BD6104">
              <w:rPr>
                <w:rFonts w:ascii="Times New Roman" w:hAnsi="Times New Roman" w:cs="Times New Roman"/>
                <w:kern w:val="0"/>
                <w:sz w:val="24"/>
                <w:szCs w:val="24"/>
                <w14:ligatures w14:val="none"/>
              </w:rPr>
              <w:t>Failā Nolikums_VADC_2023_42_4_pielikums.xls ir atsauce uz Saulkrastu novada pašvaldības iepirkumu nr. SNP 2023/42</w:t>
            </w:r>
          </w:p>
        </w:tc>
        <w:tc>
          <w:tcPr>
            <w:tcW w:w="4395" w:type="dxa"/>
          </w:tcPr>
          <w:p w14:paraId="10A278FE" w14:textId="77777777" w:rsidR="00385888" w:rsidRDefault="00BD6104" w:rsidP="00BD6104">
            <w:pPr>
              <w:jc w:val="both"/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 w:rsidRPr="00BD6104"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>Nolikuma 4.pielikuma virsrakstā ir tehniska kļūda. Tuvākajā laikā tiks pu</w:t>
            </w:r>
            <w:r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>blicēti attiecīgi Nolikuma 4.pielikuma grozījumi. Pielikuma saturs (norādītās darbu pozīcijas) ir korekts un grozīts netiks.</w:t>
            </w:r>
          </w:p>
          <w:p w14:paraId="55603F27" w14:textId="6C81BB82" w:rsidR="00BD6104" w:rsidRPr="00BD6104" w:rsidRDefault="00BD6104" w:rsidP="00BD6104">
            <w:pPr>
              <w:jc w:val="both"/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24"/>
                <w:szCs w:val="24"/>
              </w:rPr>
              <w:t>Atvainojamies par sagādātajām neērtībām.</w:t>
            </w:r>
          </w:p>
        </w:tc>
      </w:tr>
    </w:tbl>
    <w:p w14:paraId="68115A7C" w14:textId="77777777" w:rsidR="00872BE5" w:rsidRPr="00C63031" w:rsidRDefault="00872BE5" w:rsidP="00872B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kern w:val="0"/>
          <w:sz w:val="24"/>
          <w:szCs w:val="24"/>
        </w:rPr>
      </w:pPr>
    </w:p>
    <w:p w14:paraId="4D49DBC1" w14:textId="77777777" w:rsidR="00872BE5" w:rsidRPr="00C63031" w:rsidRDefault="00872BE5" w:rsidP="00872B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kern w:val="0"/>
          <w:sz w:val="24"/>
          <w:szCs w:val="24"/>
        </w:rPr>
      </w:pPr>
    </w:p>
    <w:p w14:paraId="47BAE124" w14:textId="77777777" w:rsidR="00872BE5" w:rsidRPr="00C63031" w:rsidRDefault="00872BE5" w:rsidP="00872B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kern w:val="0"/>
          <w:sz w:val="24"/>
          <w:szCs w:val="24"/>
        </w:rPr>
      </w:pPr>
    </w:p>
    <w:sectPr w:rsidR="00872BE5" w:rsidRPr="00C6303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524D5A"/>
    <w:multiLevelType w:val="hybridMultilevel"/>
    <w:tmpl w:val="47E48258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427465F"/>
    <w:multiLevelType w:val="hybridMultilevel"/>
    <w:tmpl w:val="F356DE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46885912">
    <w:abstractNumId w:val="1"/>
  </w:num>
  <w:num w:numId="2" w16cid:durableId="80879014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2BE5"/>
    <w:rsid w:val="00081D2C"/>
    <w:rsid w:val="00103D37"/>
    <w:rsid w:val="003522FC"/>
    <w:rsid w:val="00385888"/>
    <w:rsid w:val="003F2E18"/>
    <w:rsid w:val="00456DFC"/>
    <w:rsid w:val="004E7B4F"/>
    <w:rsid w:val="006B4C59"/>
    <w:rsid w:val="006E6457"/>
    <w:rsid w:val="00867097"/>
    <w:rsid w:val="00872BE5"/>
    <w:rsid w:val="008B6A88"/>
    <w:rsid w:val="008F78C5"/>
    <w:rsid w:val="00903E18"/>
    <w:rsid w:val="00925D2C"/>
    <w:rsid w:val="009652DF"/>
    <w:rsid w:val="009D655B"/>
    <w:rsid w:val="009E0F27"/>
    <w:rsid w:val="00A0665C"/>
    <w:rsid w:val="00AC7669"/>
    <w:rsid w:val="00B10D44"/>
    <w:rsid w:val="00BD6104"/>
    <w:rsid w:val="00C63031"/>
    <w:rsid w:val="00CC258A"/>
    <w:rsid w:val="00CE11F4"/>
    <w:rsid w:val="00D14193"/>
    <w:rsid w:val="00D36165"/>
    <w:rsid w:val="00DA4B98"/>
    <w:rsid w:val="00EA19BF"/>
    <w:rsid w:val="00EE7281"/>
    <w:rsid w:val="00FC6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21BEC1"/>
  <w15:chartTrackingRefBased/>
  <w15:docId w15:val="{4060F812-BE39-4686-9BC5-5A5A364E74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72B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C258A"/>
    <w:pPr>
      <w:ind w:left="720"/>
      <w:contextualSpacing/>
    </w:pPr>
  </w:style>
  <w:style w:type="paragraph" w:styleId="NoSpacing">
    <w:name w:val="No Spacing"/>
    <w:uiPriority w:val="1"/>
    <w:qFormat/>
    <w:rsid w:val="00D36165"/>
    <w:pPr>
      <w:spacing w:after="0" w:line="240" w:lineRule="auto"/>
    </w:pPr>
    <w:rPr>
      <w:lang w:val="lv-LV"/>
    </w:rPr>
  </w:style>
  <w:style w:type="character" w:customStyle="1" w:styleId="field-text">
    <w:name w:val="field-text"/>
    <w:basedOn w:val="DefaultParagraphFont"/>
    <w:rsid w:val="00081D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63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8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116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Māris Ignatovičs</dc:creator>
  <cp:keywords/>
  <dc:description/>
  <cp:lastModifiedBy>Māris Ignatovičs</cp:lastModifiedBy>
  <cp:revision>3</cp:revision>
  <dcterms:created xsi:type="dcterms:W3CDTF">2023-11-30T09:14:00Z</dcterms:created>
  <dcterms:modified xsi:type="dcterms:W3CDTF">2023-11-30T09:19:00Z</dcterms:modified>
</cp:coreProperties>
</file>